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5108" w14:paraId="4FDED665" w14:textId="77777777" w:rsidTr="005E4BB2">
        <w:tc>
          <w:tcPr>
            <w:tcW w:w="10423" w:type="dxa"/>
            <w:gridSpan w:val="2"/>
            <w:shd w:val="clear" w:color="auto" w:fill="auto"/>
          </w:tcPr>
          <w:p w14:paraId="3A685703" w14:textId="34EDC91C" w:rsidR="004F0988" w:rsidRPr="00BE5108" w:rsidRDefault="004F0988" w:rsidP="00345ACA">
            <w:pPr>
              <w:pStyle w:val="ZA"/>
              <w:framePr w:w="0" w:hRule="auto" w:wrap="auto" w:vAnchor="margin" w:hAnchor="text" w:yAlign="inline"/>
              <w:rPr>
                <w:rFonts w:eastAsiaTheme="minorEastAsia"/>
                <w:noProof w:val="0"/>
              </w:rPr>
            </w:pPr>
            <w:bookmarkStart w:id="0" w:name="page1"/>
            <w:r w:rsidRPr="00BE5108">
              <w:rPr>
                <w:rFonts w:eastAsiaTheme="minorEastAsia"/>
                <w:noProof w:val="0"/>
                <w:sz w:val="64"/>
              </w:rPr>
              <w:t xml:space="preserve">3GPP </w:t>
            </w:r>
            <w:bookmarkStart w:id="1" w:name="specType1"/>
            <w:r w:rsidRPr="00BE5108">
              <w:rPr>
                <w:rFonts w:eastAsiaTheme="minorEastAsia"/>
                <w:noProof w:val="0"/>
                <w:sz w:val="64"/>
              </w:rPr>
              <w:t>TS</w:t>
            </w:r>
            <w:bookmarkEnd w:id="1"/>
            <w:r w:rsidRPr="00BE5108">
              <w:rPr>
                <w:rFonts w:eastAsiaTheme="minorEastAsia"/>
                <w:noProof w:val="0"/>
                <w:sz w:val="64"/>
              </w:rPr>
              <w:t xml:space="preserve"> </w:t>
            </w:r>
            <w:bookmarkStart w:id="2" w:name="specNumber"/>
            <w:r w:rsidR="007E7882" w:rsidRPr="00BE5108">
              <w:rPr>
                <w:rFonts w:eastAsiaTheme="minorEastAsia"/>
                <w:noProof w:val="0"/>
                <w:sz w:val="64"/>
              </w:rPr>
              <w:t>38</w:t>
            </w:r>
            <w:r w:rsidRPr="00BE5108">
              <w:rPr>
                <w:rFonts w:eastAsiaTheme="minorEastAsia"/>
                <w:noProof w:val="0"/>
                <w:sz w:val="64"/>
              </w:rPr>
              <w:t>.</w:t>
            </w:r>
            <w:bookmarkEnd w:id="2"/>
            <w:r w:rsidR="000470E5" w:rsidRPr="00BE5108">
              <w:rPr>
                <w:rFonts w:eastAsiaTheme="minorEastAsia"/>
                <w:noProof w:val="0"/>
                <w:sz w:val="64"/>
              </w:rPr>
              <w:t>176</w:t>
            </w:r>
            <w:r w:rsidR="007E7882" w:rsidRPr="00BE5108">
              <w:rPr>
                <w:rFonts w:eastAsiaTheme="minorEastAsia"/>
                <w:noProof w:val="0"/>
                <w:sz w:val="64"/>
              </w:rPr>
              <w:t>-1</w:t>
            </w:r>
            <w:r w:rsidRPr="00BE5108">
              <w:rPr>
                <w:rFonts w:eastAsiaTheme="minorEastAsia"/>
                <w:noProof w:val="0"/>
                <w:sz w:val="64"/>
              </w:rPr>
              <w:t xml:space="preserve"> </w:t>
            </w:r>
            <w:bookmarkStart w:id="3" w:name="specVersion"/>
            <w:r w:rsidR="00E044FF" w:rsidRPr="00BE5108">
              <w:rPr>
                <w:rFonts w:eastAsiaTheme="minorEastAsia"/>
                <w:noProof w:val="0"/>
              </w:rPr>
              <w:t>V1</w:t>
            </w:r>
            <w:r w:rsidR="00E044FF">
              <w:rPr>
                <w:rFonts w:eastAsiaTheme="minorEastAsia"/>
                <w:noProof w:val="0"/>
              </w:rPr>
              <w:t>9</w:t>
            </w:r>
            <w:r w:rsidRPr="00BE5108">
              <w:rPr>
                <w:rFonts w:eastAsiaTheme="minorEastAsia"/>
                <w:noProof w:val="0"/>
              </w:rPr>
              <w:t>.</w:t>
            </w:r>
            <w:r w:rsidR="00E044FF">
              <w:rPr>
                <w:rFonts w:eastAsiaTheme="minorEastAsia"/>
                <w:noProof w:val="0"/>
              </w:rPr>
              <w:t>0</w:t>
            </w:r>
            <w:r w:rsidRPr="00BE5108">
              <w:rPr>
                <w:rFonts w:eastAsiaTheme="minorEastAsia"/>
                <w:noProof w:val="0"/>
              </w:rPr>
              <w:t>.</w:t>
            </w:r>
            <w:bookmarkEnd w:id="3"/>
            <w:r w:rsidR="00535279" w:rsidRPr="00BE5108">
              <w:rPr>
                <w:rFonts w:eastAsiaTheme="minorEastAsia"/>
                <w:noProof w:val="0"/>
              </w:rPr>
              <w:t>0</w:t>
            </w:r>
            <w:r w:rsidR="008D3EE5" w:rsidRPr="00BE5108">
              <w:rPr>
                <w:rFonts w:eastAsiaTheme="minorEastAsia"/>
                <w:noProof w:val="0"/>
              </w:rPr>
              <w:t xml:space="preserve"> </w:t>
            </w:r>
            <w:r w:rsidRPr="00BE5108">
              <w:rPr>
                <w:rFonts w:eastAsiaTheme="minorEastAsia"/>
                <w:noProof w:val="0"/>
                <w:sz w:val="32"/>
              </w:rPr>
              <w:t>(</w:t>
            </w:r>
            <w:bookmarkStart w:id="4" w:name="issueDate"/>
            <w:r w:rsidR="00E044FF" w:rsidRPr="00BE5108">
              <w:rPr>
                <w:rFonts w:eastAsiaTheme="minorEastAsia"/>
                <w:noProof w:val="0"/>
                <w:sz w:val="32"/>
              </w:rPr>
              <w:t>202</w:t>
            </w:r>
            <w:r w:rsidR="00E044FF">
              <w:rPr>
                <w:rFonts w:eastAsiaTheme="minorEastAsia"/>
                <w:noProof w:val="0"/>
                <w:sz w:val="32"/>
              </w:rPr>
              <w:t>5</w:t>
            </w:r>
            <w:r w:rsidRPr="00BE5108">
              <w:rPr>
                <w:rFonts w:eastAsiaTheme="minorEastAsia"/>
                <w:noProof w:val="0"/>
                <w:sz w:val="32"/>
              </w:rPr>
              <w:t>-</w:t>
            </w:r>
            <w:bookmarkEnd w:id="4"/>
            <w:r w:rsidR="00E044FF">
              <w:rPr>
                <w:rFonts w:eastAsiaTheme="minorEastAsia"/>
                <w:noProof w:val="0"/>
                <w:sz w:val="32"/>
              </w:rPr>
              <w:t>03</w:t>
            </w:r>
            <w:r w:rsidRPr="00BE5108">
              <w:rPr>
                <w:rFonts w:eastAsiaTheme="minorEastAsia"/>
                <w:noProof w:val="0"/>
                <w:sz w:val="32"/>
              </w:rPr>
              <w:t>)</w:t>
            </w:r>
          </w:p>
        </w:tc>
      </w:tr>
      <w:tr w:rsidR="004F0988" w:rsidRPr="00BE5108" w14:paraId="582263CD" w14:textId="77777777" w:rsidTr="005E4BB2">
        <w:trPr>
          <w:trHeight w:hRule="exact" w:val="1134"/>
        </w:trPr>
        <w:tc>
          <w:tcPr>
            <w:tcW w:w="10423" w:type="dxa"/>
            <w:gridSpan w:val="2"/>
            <w:shd w:val="clear" w:color="auto" w:fill="auto"/>
          </w:tcPr>
          <w:p w14:paraId="32D3C565" w14:textId="77777777" w:rsidR="004F0988" w:rsidRPr="00BE5108" w:rsidRDefault="004F0988" w:rsidP="00133525">
            <w:pPr>
              <w:pStyle w:val="ZB"/>
              <w:framePr w:w="0" w:hRule="auto" w:wrap="auto" w:vAnchor="margin" w:hAnchor="text" w:yAlign="inline"/>
              <w:rPr>
                <w:rFonts w:eastAsiaTheme="minorEastAsia"/>
                <w:noProof w:val="0"/>
              </w:rPr>
            </w:pPr>
            <w:r w:rsidRPr="00BE5108">
              <w:rPr>
                <w:rFonts w:eastAsiaTheme="minorEastAsia"/>
                <w:noProof w:val="0"/>
              </w:rPr>
              <w:t xml:space="preserve">Technical </w:t>
            </w:r>
            <w:bookmarkStart w:id="5" w:name="spectype2"/>
            <w:r w:rsidRPr="00BE5108">
              <w:rPr>
                <w:rFonts w:eastAsiaTheme="minorEastAsia"/>
                <w:noProof w:val="0"/>
              </w:rPr>
              <w:t>Specification</w:t>
            </w:r>
            <w:bookmarkEnd w:id="5"/>
          </w:p>
          <w:p w14:paraId="01489254" w14:textId="77777777" w:rsidR="00BA4B8D" w:rsidRPr="00BE5108" w:rsidRDefault="00BA4B8D" w:rsidP="00BA4B8D">
            <w:pPr>
              <w:rPr>
                <w:rFonts w:eastAsiaTheme="minorEastAsia"/>
              </w:rPr>
            </w:pPr>
          </w:p>
        </w:tc>
      </w:tr>
      <w:tr w:rsidR="004F0988" w:rsidRPr="00BE5108" w14:paraId="7CB5F6B3" w14:textId="77777777" w:rsidTr="005E4BB2">
        <w:trPr>
          <w:trHeight w:hRule="exact" w:val="3686"/>
        </w:trPr>
        <w:tc>
          <w:tcPr>
            <w:tcW w:w="10423" w:type="dxa"/>
            <w:gridSpan w:val="2"/>
            <w:shd w:val="clear" w:color="auto" w:fill="auto"/>
          </w:tcPr>
          <w:p w14:paraId="3A5B8DA9" w14:textId="77777777" w:rsidR="004F0988" w:rsidRPr="00BE5108" w:rsidRDefault="004F0988" w:rsidP="00133525">
            <w:pPr>
              <w:pStyle w:val="ZT"/>
              <w:framePr w:wrap="auto" w:hAnchor="text" w:yAlign="inline"/>
              <w:rPr>
                <w:rFonts w:eastAsiaTheme="minorEastAsia"/>
              </w:rPr>
            </w:pPr>
            <w:r w:rsidRPr="00BE5108">
              <w:rPr>
                <w:rFonts w:eastAsiaTheme="minorEastAsia"/>
              </w:rPr>
              <w:t>3rd Generation Partnership Project;</w:t>
            </w:r>
          </w:p>
          <w:p w14:paraId="655657B2" w14:textId="77777777" w:rsidR="004F0988" w:rsidRPr="00BE5108" w:rsidRDefault="004F0988" w:rsidP="00133525">
            <w:pPr>
              <w:pStyle w:val="ZT"/>
              <w:framePr w:wrap="auto" w:hAnchor="text" w:yAlign="inline"/>
              <w:rPr>
                <w:rFonts w:eastAsiaTheme="minorEastAsia"/>
              </w:rPr>
            </w:pPr>
            <w:r w:rsidRPr="00BE5108">
              <w:rPr>
                <w:rFonts w:eastAsiaTheme="minorEastAsia"/>
              </w:rPr>
              <w:t xml:space="preserve">Technical Specification Group </w:t>
            </w:r>
            <w:bookmarkStart w:id="6" w:name="specTitle"/>
            <w:r w:rsidR="007E7882" w:rsidRPr="00BE5108">
              <w:rPr>
                <w:rFonts w:eastAsiaTheme="minorEastAsia"/>
              </w:rPr>
              <w:t>Radio Access Network</w:t>
            </w:r>
            <w:r w:rsidRPr="00BE5108">
              <w:rPr>
                <w:rFonts w:eastAsiaTheme="minorEastAsia"/>
              </w:rPr>
              <w:t>;</w:t>
            </w:r>
          </w:p>
          <w:p w14:paraId="3C6F368F" w14:textId="77777777" w:rsidR="004F0988" w:rsidRPr="00BE5108" w:rsidRDefault="007E7882" w:rsidP="00133525">
            <w:pPr>
              <w:pStyle w:val="ZT"/>
              <w:framePr w:wrap="auto" w:hAnchor="text" w:yAlign="inline"/>
              <w:rPr>
                <w:rFonts w:eastAsiaTheme="minorEastAsia"/>
              </w:rPr>
            </w:pPr>
            <w:r w:rsidRPr="00BE5108">
              <w:rPr>
                <w:rFonts w:eastAsiaTheme="minorEastAsia" w:hint="eastAsia"/>
                <w:lang w:eastAsia="zh-CN"/>
              </w:rPr>
              <w:t>NR</w:t>
            </w:r>
            <w:r w:rsidR="004F0988" w:rsidRPr="00BE5108">
              <w:rPr>
                <w:rFonts w:eastAsiaTheme="minorEastAsia"/>
              </w:rPr>
              <w:t>;</w:t>
            </w:r>
          </w:p>
          <w:p w14:paraId="118CDF33" w14:textId="77777777" w:rsidR="007E7882" w:rsidRPr="00BE5108" w:rsidRDefault="007E7882" w:rsidP="007E7882">
            <w:pPr>
              <w:pStyle w:val="ZT"/>
              <w:framePr w:wrap="auto" w:hAnchor="text" w:yAlign="inline"/>
              <w:rPr>
                <w:rFonts w:eastAsiaTheme="minorEastAsia"/>
              </w:rPr>
            </w:pPr>
            <w:r w:rsidRPr="00BE5108">
              <w:rPr>
                <w:rFonts w:eastAsiaTheme="minorEastAsia"/>
              </w:rPr>
              <w:t xml:space="preserve">Integrated access and backhaul </w:t>
            </w:r>
            <w:r w:rsidR="00DF3C12" w:rsidRPr="00BE5108">
              <w:rPr>
                <w:rFonts w:eastAsiaTheme="minorEastAsia"/>
              </w:rPr>
              <w:t xml:space="preserve">(IAB) </w:t>
            </w:r>
            <w:r w:rsidRPr="00BE5108">
              <w:rPr>
                <w:rFonts w:eastAsiaTheme="minorEastAsia"/>
              </w:rPr>
              <w:t>conformance testing</w:t>
            </w:r>
          </w:p>
          <w:p w14:paraId="645B536F" w14:textId="77777777" w:rsidR="007E7882" w:rsidRPr="00BE5108" w:rsidRDefault="007E7882" w:rsidP="007E7882">
            <w:pPr>
              <w:pStyle w:val="ZT"/>
              <w:framePr w:wrap="auto" w:hAnchor="text" w:yAlign="inline"/>
              <w:rPr>
                <w:rFonts w:eastAsiaTheme="minorEastAsia"/>
              </w:rPr>
            </w:pPr>
            <w:r w:rsidRPr="00BE5108">
              <w:rPr>
                <w:rFonts w:eastAsiaTheme="minorEastAsia"/>
              </w:rPr>
              <w:t>Part 1: Conducted conformance testing</w:t>
            </w:r>
          </w:p>
          <w:bookmarkEnd w:id="6"/>
          <w:p w14:paraId="1E9CB419" w14:textId="1F64D22F" w:rsidR="004F0988" w:rsidRPr="00BE5108" w:rsidRDefault="004F0988" w:rsidP="007E7882">
            <w:pPr>
              <w:pStyle w:val="ZT"/>
              <w:framePr w:wrap="auto" w:hAnchor="text" w:yAlign="inline"/>
              <w:rPr>
                <w:rFonts w:eastAsiaTheme="minorEastAsia"/>
                <w:i/>
                <w:sz w:val="28"/>
              </w:rPr>
            </w:pPr>
            <w:r w:rsidRPr="00BE5108">
              <w:rPr>
                <w:rFonts w:eastAsiaTheme="minorEastAsia"/>
              </w:rPr>
              <w:t>(</w:t>
            </w:r>
            <w:r w:rsidRPr="00BE5108">
              <w:rPr>
                <w:rStyle w:val="ZGSM"/>
                <w:rFonts w:eastAsiaTheme="minorEastAsia"/>
              </w:rPr>
              <w:t xml:space="preserve">Release </w:t>
            </w:r>
            <w:r w:rsidR="00E044FF" w:rsidRPr="00BE5108">
              <w:rPr>
                <w:rStyle w:val="ZGSM"/>
                <w:rFonts w:eastAsiaTheme="minorEastAsia"/>
              </w:rPr>
              <w:t>1</w:t>
            </w:r>
            <w:r w:rsidR="00E044FF">
              <w:rPr>
                <w:rStyle w:val="ZGSM"/>
                <w:rFonts w:eastAsiaTheme="minorEastAsia"/>
              </w:rPr>
              <w:t>9</w:t>
            </w:r>
            <w:r w:rsidRPr="00BE5108">
              <w:rPr>
                <w:rFonts w:eastAsiaTheme="minorEastAsia"/>
              </w:rPr>
              <w:t>)</w:t>
            </w:r>
          </w:p>
        </w:tc>
      </w:tr>
      <w:tr w:rsidR="00BF128E" w:rsidRPr="00BE5108" w14:paraId="2BB20952" w14:textId="77777777" w:rsidTr="005E4BB2">
        <w:tc>
          <w:tcPr>
            <w:tcW w:w="10423" w:type="dxa"/>
            <w:gridSpan w:val="2"/>
            <w:shd w:val="clear" w:color="auto" w:fill="auto"/>
          </w:tcPr>
          <w:p w14:paraId="6BC62623" w14:textId="77777777" w:rsidR="00BF128E" w:rsidRPr="00BE5108" w:rsidRDefault="00BF128E" w:rsidP="00133525">
            <w:pPr>
              <w:pStyle w:val="ZU"/>
              <w:framePr w:w="0" w:wrap="auto" w:vAnchor="margin" w:hAnchor="text" w:yAlign="inline"/>
              <w:tabs>
                <w:tab w:val="right" w:pos="10206"/>
              </w:tabs>
              <w:jc w:val="left"/>
              <w:rPr>
                <w:rFonts w:eastAsiaTheme="minorEastAsia"/>
                <w:noProof w:val="0"/>
                <w:color w:val="0000FF"/>
              </w:rPr>
            </w:pPr>
            <w:r w:rsidRPr="00BE5108">
              <w:rPr>
                <w:rFonts w:eastAsiaTheme="minorEastAsia"/>
                <w:noProof w:val="0"/>
                <w:color w:val="0000FF"/>
              </w:rPr>
              <w:tab/>
            </w:r>
          </w:p>
        </w:tc>
      </w:tr>
      <w:bookmarkStart w:id="7" w:name="_MON_1684549432"/>
      <w:bookmarkEnd w:id="7"/>
      <w:tr w:rsidR="00D57972" w:rsidRPr="00BE5108" w14:paraId="44677459" w14:textId="77777777" w:rsidTr="005E4BB2">
        <w:trPr>
          <w:trHeight w:hRule="exact" w:val="1531"/>
        </w:trPr>
        <w:tc>
          <w:tcPr>
            <w:tcW w:w="4883" w:type="dxa"/>
            <w:shd w:val="clear" w:color="auto" w:fill="auto"/>
          </w:tcPr>
          <w:p w14:paraId="681C6B53" w14:textId="15E59685" w:rsidR="00D57972" w:rsidRPr="00BE5108" w:rsidRDefault="005E3C11">
            <w:pPr>
              <w:rPr>
                <w:rFonts w:eastAsiaTheme="minorEastAsia"/>
              </w:rPr>
            </w:pPr>
            <w:r>
              <w:object w:dxaOrig="2026" w:dyaOrig="1251" w14:anchorId="675A7F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5pt;height:62pt" o:ole="">
                  <v:imagedata r:id="rId8" o:title=""/>
                </v:shape>
                <o:OLEObject Type="Embed" ProgID="Word.Picture.8" ShapeID="_x0000_i1025" DrawAspect="Content" ObjectID="_1804706840" r:id="rId9"/>
              </w:object>
            </w:r>
          </w:p>
        </w:tc>
        <w:tc>
          <w:tcPr>
            <w:tcW w:w="5540" w:type="dxa"/>
            <w:shd w:val="clear" w:color="auto" w:fill="auto"/>
          </w:tcPr>
          <w:p w14:paraId="254E3582" w14:textId="77777777" w:rsidR="00D57972" w:rsidRPr="00BE5108" w:rsidRDefault="00DA3CEA" w:rsidP="00133525">
            <w:pPr>
              <w:jc w:val="right"/>
              <w:rPr>
                <w:rFonts w:eastAsiaTheme="minorEastAsia"/>
              </w:rPr>
            </w:pPr>
            <w:bookmarkStart w:id="8" w:name="logos"/>
            <w:r w:rsidRPr="00BE5108">
              <w:rPr>
                <w:rFonts w:eastAsiaTheme="minorEastAsia"/>
                <w:noProof/>
                <w:lang w:val="en-US" w:eastAsia="zh-CN"/>
              </w:rPr>
              <w:drawing>
                <wp:inline distT="0" distB="0" distL="0" distR="0" wp14:anchorId="487C7A14" wp14:editId="6A642E79">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RPr="00BE5108" w14:paraId="78DCCA6C" w14:textId="77777777" w:rsidTr="005E4BB2">
        <w:trPr>
          <w:trHeight w:hRule="exact" w:val="5783"/>
        </w:trPr>
        <w:tc>
          <w:tcPr>
            <w:tcW w:w="10423" w:type="dxa"/>
            <w:gridSpan w:val="2"/>
            <w:shd w:val="clear" w:color="auto" w:fill="auto"/>
          </w:tcPr>
          <w:p w14:paraId="4FE7560B" w14:textId="77777777" w:rsidR="00C074DD" w:rsidRPr="00BE5108" w:rsidRDefault="00C074DD" w:rsidP="00C074DD">
            <w:pPr>
              <w:rPr>
                <w:rFonts w:eastAsiaTheme="minorEastAsia"/>
                <w:b/>
              </w:rPr>
            </w:pPr>
          </w:p>
        </w:tc>
      </w:tr>
      <w:tr w:rsidR="00C074DD" w:rsidRPr="00BE5108" w14:paraId="08C68E2F" w14:textId="77777777" w:rsidTr="005E4BB2">
        <w:trPr>
          <w:cantSplit/>
          <w:trHeight w:hRule="exact" w:val="964"/>
        </w:trPr>
        <w:tc>
          <w:tcPr>
            <w:tcW w:w="10423" w:type="dxa"/>
            <w:gridSpan w:val="2"/>
            <w:shd w:val="clear" w:color="auto" w:fill="auto"/>
          </w:tcPr>
          <w:p w14:paraId="494E76B0" w14:textId="77777777" w:rsidR="00C074DD" w:rsidRPr="00BE5108" w:rsidRDefault="00C074DD" w:rsidP="00C074DD">
            <w:pPr>
              <w:rPr>
                <w:rFonts w:eastAsiaTheme="minorEastAsia"/>
                <w:sz w:val="16"/>
              </w:rPr>
            </w:pPr>
            <w:bookmarkStart w:id="9" w:name="warningNotice"/>
            <w:r w:rsidRPr="00BE5108">
              <w:rPr>
                <w:rFonts w:eastAsiaTheme="minorEastAsia"/>
                <w:sz w:val="16"/>
              </w:rPr>
              <w:t>The present document has been developed within the 3rd Generation Partnership Project (3GPP</w:t>
            </w:r>
            <w:r w:rsidRPr="00BE5108">
              <w:rPr>
                <w:rFonts w:eastAsiaTheme="minorEastAsia"/>
                <w:sz w:val="16"/>
                <w:vertAlign w:val="superscript"/>
              </w:rPr>
              <w:t xml:space="preserve"> TM</w:t>
            </w:r>
            <w:r w:rsidRPr="00BE5108">
              <w:rPr>
                <w:rFonts w:eastAsiaTheme="minorEastAsia"/>
                <w:sz w:val="16"/>
              </w:rPr>
              <w:t>) and may be further elaborated for the purposes of 3GPP.</w:t>
            </w:r>
            <w:r w:rsidRPr="00BE5108">
              <w:rPr>
                <w:rFonts w:eastAsiaTheme="minorEastAsia"/>
                <w:sz w:val="16"/>
              </w:rPr>
              <w:br/>
              <w:t>The present document has not been subject to any approval process by the 3GPP</w:t>
            </w:r>
            <w:r w:rsidRPr="00BE5108">
              <w:rPr>
                <w:rFonts w:eastAsiaTheme="minorEastAsia"/>
                <w:sz w:val="16"/>
                <w:vertAlign w:val="superscript"/>
              </w:rPr>
              <w:t xml:space="preserve"> </w:t>
            </w:r>
            <w:r w:rsidRPr="00BE5108">
              <w:rPr>
                <w:rFonts w:eastAsiaTheme="minorEastAsia"/>
                <w:sz w:val="16"/>
              </w:rPr>
              <w:t>Organizational Partners and shall not be implemented.</w:t>
            </w:r>
            <w:r w:rsidRPr="00BE5108">
              <w:rPr>
                <w:rFonts w:eastAsiaTheme="minorEastAsia"/>
                <w:sz w:val="16"/>
              </w:rPr>
              <w:br/>
              <w:t>This Specification is provided for future development work within 3GPP</w:t>
            </w:r>
            <w:r w:rsidRPr="00BE5108">
              <w:rPr>
                <w:rFonts w:eastAsiaTheme="minorEastAsia"/>
                <w:sz w:val="16"/>
                <w:vertAlign w:val="superscript"/>
              </w:rPr>
              <w:t xml:space="preserve"> </w:t>
            </w:r>
            <w:r w:rsidRPr="00BE5108">
              <w:rPr>
                <w:rFonts w:eastAsiaTheme="minorEastAsia"/>
                <w:sz w:val="16"/>
              </w:rPr>
              <w:t>only. The Organizational Partners accept no liability for any use of this Specification.</w:t>
            </w:r>
            <w:r w:rsidRPr="00BE5108">
              <w:rPr>
                <w:rFonts w:eastAsiaTheme="minorEastAsia"/>
                <w:sz w:val="16"/>
              </w:rPr>
              <w:br/>
              <w:t>Specifications and Reports for implementation of the 3GPP</w:t>
            </w:r>
            <w:r w:rsidRPr="00BE5108">
              <w:rPr>
                <w:rFonts w:eastAsiaTheme="minorEastAsia"/>
                <w:sz w:val="16"/>
                <w:vertAlign w:val="superscript"/>
              </w:rPr>
              <w:t xml:space="preserve"> TM</w:t>
            </w:r>
            <w:r w:rsidRPr="00BE5108">
              <w:rPr>
                <w:rFonts w:eastAsiaTheme="minorEastAsia"/>
                <w:sz w:val="16"/>
              </w:rPr>
              <w:t xml:space="preserve"> system should be obtained via the 3GPP Organizational Partners' Publications Offices.</w:t>
            </w:r>
            <w:bookmarkEnd w:id="9"/>
          </w:p>
          <w:p w14:paraId="622C15AD" w14:textId="77777777" w:rsidR="00C074DD" w:rsidRPr="00BE5108" w:rsidRDefault="00C074DD" w:rsidP="00C074DD">
            <w:pPr>
              <w:pStyle w:val="ZV"/>
              <w:framePr w:w="0" w:wrap="auto" w:vAnchor="margin" w:hAnchor="text" w:yAlign="inline"/>
              <w:rPr>
                <w:rFonts w:eastAsiaTheme="minorEastAsia"/>
                <w:noProof w:val="0"/>
              </w:rPr>
            </w:pPr>
          </w:p>
          <w:p w14:paraId="50488296" w14:textId="77777777" w:rsidR="00C074DD" w:rsidRPr="00BE5108" w:rsidRDefault="00C074DD" w:rsidP="00C074DD">
            <w:pPr>
              <w:rPr>
                <w:rFonts w:eastAsiaTheme="minorEastAsia"/>
                <w:sz w:val="16"/>
              </w:rPr>
            </w:pPr>
          </w:p>
        </w:tc>
      </w:tr>
      <w:bookmarkEnd w:id="0"/>
    </w:tbl>
    <w:p w14:paraId="444964CF" w14:textId="77777777" w:rsidR="00080512" w:rsidRPr="00BE5108" w:rsidRDefault="00080512">
      <w:pPr>
        <w:rPr>
          <w:rFonts w:eastAsiaTheme="minorEastAsia"/>
        </w:rPr>
        <w:sectPr w:rsidR="00080512" w:rsidRPr="00BE5108" w:rsidSect="00EF7A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5108" w14:paraId="66B6CADA" w14:textId="77777777" w:rsidTr="00133525">
        <w:trPr>
          <w:trHeight w:hRule="exact" w:val="5670"/>
        </w:trPr>
        <w:tc>
          <w:tcPr>
            <w:tcW w:w="10423" w:type="dxa"/>
            <w:shd w:val="clear" w:color="auto" w:fill="auto"/>
          </w:tcPr>
          <w:p w14:paraId="4EAD3AD5" w14:textId="77777777" w:rsidR="00E16509" w:rsidRPr="00BE5108" w:rsidRDefault="00E16509" w:rsidP="00E16509">
            <w:pPr>
              <w:rPr>
                <w:rFonts w:eastAsiaTheme="minorEastAsia"/>
              </w:rPr>
            </w:pPr>
            <w:bookmarkStart w:id="10" w:name="page2"/>
          </w:p>
        </w:tc>
      </w:tr>
      <w:tr w:rsidR="00E16509" w:rsidRPr="00BE5108" w14:paraId="168EED19" w14:textId="77777777" w:rsidTr="00C074DD">
        <w:trPr>
          <w:trHeight w:hRule="exact" w:val="5387"/>
        </w:trPr>
        <w:tc>
          <w:tcPr>
            <w:tcW w:w="10423" w:type="dxa"/>
            <w:shd w:val="clear" w:color="auto" w:fill="auto"/>
          </w:tcPr>
          <w:p w14:paraId="0D91065C" w14:textId="77777777" w:rsidR="00E16509" w:rsidRPr="00BE5108" w:rsidRDefault="00E16509" w:rsidP="00133525">
            <w:pPr>
              <w:pStyle w:val="FP"/>
              <w:spacing w:after="240"/>
              <w:ind w:left="2835" w:right="2835"/>
              <w:jc w:val="center"/>
              <w:rPr>
                <w:rFonts w:ascii="Arial" w:eastAsiaTheme="minorEastAsia" w:hAnsi="Arial"/>
                <w:b/>
                <w:i/>
              </w:rPr>
            </w:pPr>
            <w:bookmarkStart w:id="11" w:name="coords3gpp"/>
            <w:r w:rsidRPr="00BE5108">
              <w:rPr>
                <w:rFonts w:ascii="Arial" w:eastAsiaTheme="minorEastAsia" w:hAnsi="Arial"/>
                <w:b/>
                <w:i/>
              </w:rPr>
              <w:t>3GPP</w:t>
            </w:r>
          </w:p>
          <w:p w14:paraId="0FAD9FE3" w14:textId="77777777" w:rsidR="00E16509" w:rsidRPr="00BE5108" w:rsidRDefault="00E16509" w:rsidP="00133525">
            <w:pPr>
              <w:pStyle w:val="FP"/>
              <w:pBdr>
                <w:bottom w:val="single" w:sz="6" w:space="1" w:color="auto"/>
              </w:pBdr>
              <w:ind w:left="2835" w:right="2835"/>
              <w:jc w:val="center"/>
              <w:rPr>
                <w:rFonts w:eastAsiaTheme="minorEastAsia"/>
              </w:rPr>
            </w:pPr>
            <w:r w:rsidRPr="00BE5108">
              <w:rPr>
                <w:rFonts w:eastAsiaTheme="minorEastAsia"/>
              </w:rPr>
              <w:t>Postal address</w:t>
            </w:r>
          </w:p>
          <w:p w14:paraId="12DB7E3E" w14:textId="77777777" w:rsidR="00E16509" w:rsidRPr="00BE5108" w:rsidRDefault="00E16509" w:rsidP="00133525">
            <w:pPr>
              <w:pStyle w:val="FP"/>
              <w:ind w:left="2835" w:right="2835"/>
              <w:jc w:val="center"/>
              <w:rPr>
                <w:rFonts w:ascii="Arial" w:eastAsiaTheme="minorEastAsia" w:hAnsi="Arial"/>
                <w:sz w:val="18"/>
              </w:rPr>
            </w:pPr>
          </w:p>
          <w:p w14:paraId="0986BB89"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3GPP support office address</w:t>
            </w:r>
          </w:p>
          <w:p w14:paraId="10D5344A" w14:textId="77777777" w:rsidR="00E16509" w:rsidRPr="00062001" w:rsidRDefault="00E16509" w:rsidP="00133525">
            <w:pPr>
              <w:pStyle w:val="FP"/>
              <w:ind w:left="2835" w:right="2835"/>
              <w:jc w:val="center"/>
              <w:rPr>
                <w:rFonts w:ascii="Arial" w:eastAsiaTheme="minorEastAsia" w:hAnsi="Arial"/>
                <w:sz w:val="18"/>
                <w:lang w:val="fr-FR"/>
              </w:rPr>
            </w:pPr>
            <w:r w:rsidRPr="00062001">
              <w:rPr>
                <w:rFonts w:ascii="Arial" w:eastAsiaTheme="minorEastAsia" w:hAnsi="Arial"/>
                <w:sz w:val="18"/>
                <w:lang w:val="fr-FR"/>
              </w:rPr>
              <w:t>650 Route des Lucioles - Sophia Antipolis</w:t>
            </w:r>
          </w:p>
          <w:p w14:paraId="5E43B33A" w14:textId="77777777" w:rsidR="00E16509" w:rsidRPr="00062001" w:rsidRDefault="00E16509" w:rsidP="00133525">
            <w:pPr>
              <w:pStyle w:val="FP"/>
              <w:ind w:left="2835" w:right="2835"/>
              <w:jc w:val="center"/>
              <w:rPr>
                <w:rFonts w:ascii="Arial" w:eastAsiaTheme="minorEastAsia" w:hAnsi="Arial"/>
                <w:sz w:val="18"/>
                <w:lang w:val="fr-FR"/>
              </w:rPr>
            </w:pPr>
            <w:r w:rsidRPr="00062001">
              <w:rPr>
                <w:rFonts w:ascii="Arial" w:eastAsiaTheme="minorEastAsia" w:hAnsi="Arial"/>
                <w:sz w:val="18"/>
                <w:lang w:val="fr-FR"/>
              </w:rPr>
              <w:t>Valbonne - FRANCE</w:t>
            </w:r>
          </w:p>
          <w:p w14:paraId="663FA8AF" w14:textId="77777777" w:rsidR="00E16509" w:rsidRPr="00BE5108" w:rsidRDefault="00E16509" w:rsidP="00133525">
            <w:pPr>
              <w:pStyle w:val="FP"/>
              <w:spacing w:after="20"/>
              <w:ind w:left="2835" w:right="2835"/>
              <w:jc w:val="center"/>
              <w:rPr>
                <w:rFonts w:ascii="Arial" w:eastAsiaTheme="minorEastAsia" w:hAnsi="Arial"/>
                <w:sz w:val="18"/>
              </w:rPr>
            </w:pPr>
            <w:r w:rsidRPr="00BE5108">
              <w:rPr>
                <w:rFonts w:ascii="Arial" w:eastAsiaTheme="minorEastAsia" w:hAnsi="Arial"/>
                <w:sz w:val="18"/>
              </w:rPr>
              <w:t>Tel.: +33 4 92 94 42 00 Fax: +33 4 93 65 47 16</w:t>
            </w:r>
          </w:p>
          <w:p w14:paraId="33374201"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Internet</w:t>
            </w:r>
          </w:p>
          <w:p w14:paraId="69EBE093"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http://www.3gpp.org</w:t>
            </w:r>
            <w:bookmarkEnd w:id="11"/>
          </w:p>
          <w:p w14:paraId="19135ACB" w14:textId="77777777" w:rsidR="00E16509" w:rsidRPr="00BE5108" w:rsidRDefault="00E16509" w:rsidP="00133525">
            <w:pPr>
              <w:rPr>
                <w:rFonts w:eastAsiaTheme="minorEastAsia"/>
              </w:rPr>
            </w:pPr>
          </w:p>
        </w:tc>
      </w:tr>
      <w:tr w:rsidR="00D229FD" w:rsidRPr="00BE5108" w14:paraId="102BE59E" w14:textId="77777777" w:rsidTr="00C074DD">
        <w:tc>
          <w:tcPr>
            <w:tcW w:w="10423" w:type="dxa"/>
            <w:shd w:val="clear" w:color="auto" w:fill="auto"/>
            <w:vAlign w:val="bottom"/>
          </w:tcPr>
          <w:p w14:paraId="042A9946" w14:textId="77777777" w:rsidR="00E16509" w:rsidRPr="00BE5108" w:rsidRDefault="00E16509" w:rsidP="00133525">
            <w:pPr>
              <w:pStyle w:val="FP"/>
              <w:pBdr>
                <w:bottom w:val="single" w:sz="6" w:space="1" w:color="auto"/>
              </w:pBdr>
              <w:spacing w:after="240"/>
              <w:jc w:val="center"/>
              <w:rPr>
                <w:rFonts w:ascii="Arial" w:eastAsiaTheme="minorEastAsia" w:hAnsi="Arial"/>
                <w:b/>
                <w:i/>
              </w:rPr>
            </w:pPr>
            <w:bookmarkStart w:id="12" w:name="copyrightNotification"/>
            <w:r w:rsidRPr="00BE5108">
              <w:rPr>
                <w:rFonts w:ascii="Arial" w:eastAsiaTheme="minorEastAsia" w:hAnsi="Arial"/>
                <w:b/>
                <w:i/>
              </w:rPr>
              <w:t>Copyright Notification</w:t>
            </w:r>
          </w:p>
          <w:p w14:paraId="7146C6F4" w14:textId="77777777" w:rsidR="00E16509" w:rsidRPr="00BE5108" w:rsidRDefault="00E16509" w:rsidP="00133525">
            <w:pPr>
              <w:pStyle w:val="FP"/>
              <w:jc w:val="center"/>
              <w:rPr>
                <w:rFonts w:eastAsiaTheme="minorEastAsia"/>
              </w:rPr>
            </w:pPr>
            <w:r w:rsidRPr="00BE5108">
              <w:rPr>
                <w:rFonts w:eastAsiaTheme="minorEastAsia"/>
              </w:rPr>
              <w:t>No part may be reproduced except as authorized by written permission.</w:t>
            </w:r>
            <w:r w:rsidRPr="00BE5108">
              <w:rPr>
                <w:rFonts w:eastAsiaTheme="minorEastAsia"/>
              </w:rPr>
              <w:br/>
              <w:t>The copyright and the foregoing restriction extend to reproduction in all media.</w:t>
            </w:r>
          </w:p>
          <w:p w14:paraId="434B6525" w14:textId="77777777" w:rsidR="00E16509" w:rsidRPr="00BE5108" w:rsidRDefault="00E16509" w:rsidP="00133525">
            <w:pPr>
              <w:pStyle w:val="FP"/>
              <w:jc w:val="center"/>
              <w:rPr>
                <w:rFonts w:eastAsiaTheme="minorEastAsia"/>
              </w:rPr>
            </w:pPr>
          </w:p>
          <w:p w14:paraId="3E740280" w14:textId="5686F363" w:rsidR="00E16509" w:rsidRPr="00BE5108" w:rsidRDefault="00E16509" w:rsidP="00133525">
            <w:pPr>
              <w:pStyle w:val="FP"/>
              <w:jc w:val="center"/>
              <w:rPr>
                <w:rFonts w:eastAsiaTheme="minorEastAsia"/>
                <w:sz w:val="18"/>
              </w:rPr>
            </w:pPr>
            <w:r w:rsidRPr="00BE5108">
              <w:rPr>
                <w:rFonts w:eastAsiaTheme="minorEastAsia"/>
                <w:sz w:val="18"/>
              </w:rPr>
              <w:t xml:space="preserve">© </w:t>
            </w:r>
            <w:r w:rsidR="00E044FF" w:rsidRPr="00BE5108">
              <w:rPr>
                <w:rFonts w:eastAsiaTheme="minorEastAsia"/>
                <w:sz w:val="18"/>
              </w:rPr>
              <w:t>202</w:t>
            </w:r>
            <w:r w:rsidR="00E044FF">
              <w:rPr>
                <w:rFonts w:eastAsiaTheme="minorEastAsia"/>
                <w:sz w:val="18"/>
              </w:rPr>
              <w:t>5</w:t>
            </w:r>
            <w:r w:rsidRPr="00BE5108">
              <w:rPr>
                <w:rFonts w:eastAsiaTheme="minorEastAsia"/>
                <w:sz w:val="18"/>
              </w:rPr>
              <w:t>, 3GPP Organizational Partners (ARIB, ATIS, CCSA, ETSI, TSDSI, TTA, TTC).</w:t>
            </w:r>
            <w:bookmarkStart w:id="13" w:name="copyrightaddon"/>
            <w:bookmarkEnd w:id="13"/>
          </w:p>
          <w:p w14:paraId="0390BBF9" w14:textId="77777777" w:rsidR="00E16509" w:rsidRPr="00BE5108" w:rsidRDefault="00E16509" w:rsidP="00133525">
            <w:pPr>
              <w:pStyle w:val="FP"/>
              <w:jc w:val="center"/>
              <w:rPr>
                <w:rFonts w:eastAsiaTheme="minorEastAsia"/>
                <w:sz w:val="18"/>
              </w:rPr>
            </w:pPr>
            <w:r w:rsidRPr="00BE5108">
              <w:rPr>
                <w:rFonts w:eastAsiaTheme="minorEastAsia"/>
                <w:sz w:val="18"/>
              </w:rPr>
              <w:t>All rights reserved.</w:t>
            </w:r>
          </w:p>
          <w:p w14:paraId="62880045" w14:textId="77777777" w:rsidR="00E16509" w:rsidRPr="00BE5108" w:rsidRDefault="00E16509" w:rsidP="00E16509">
            <w:pPr>
              <w:pStyle w:val="FP"/>
              <w:rPr>
                <w:rFonts w:eastAsiaTheme="minorEastAsia"/>
                <w:sz w:val="18"/>
              </w:rPr>
            </w:pPr>
          </w:p>
          <w:p w14:paraId="167F357B" w14:textId="77777777" w:rsidR="00E16509" w:rsidRPr="00BE5108" w:rsidRDefault="00E16509" w:rsidP="00E16509">
            <w:pPr>
              <w:pStyle w:val="FP"/>
              <w:rPr>
                <w:rFonts w:eastAsiaTheme="minorEastAsia"/>
                <w:sz w:val="18"/>
              </w:rPr>
            </w:pPr>
            <w:r w:rsidRPr="00BE5108">
              <w:rPr>
                <w:rFonts w:eastAsiaTheme="minorEastAsia"/>
                <w:sz w:val="18"/>
              </w:rPr>
              <w:t>UMTS™ is a Trade Mark of ETSI registered for the benefit of its members</w:t>
            </w:r>
          </w:p>
          <w:p w14:paraId="29335E11" w14:textId="77777777" w:rsidR="00E16509" w:rsidRPr="00BE5108" w:rsidRDefault="00E16509" w:rsidP="00E16509">
            <w:pPr>
              <w:pStyle w:val="FP"/>
              <w:rPr>
                <w:rFonts w:eastAsiaTheme="minorEastAsia"/>
                <w:sz w:val="18"/>
              </w:rPr>
            </w:pPr>
            <w:r w:rsidRPr="00BE5108">
              <w:rPr>
                <w:rFonts w:eastAsiaTheme="minorEastAsia"/>
                <w:sz w:val="18"/>
              </w:rPr>
              <w:t>3GPP™ is a Trade Mark of ETSI registered for the benefit of its Members and of the 3GPP Organizational Partners</w:t>
            </w:r>
            <w:r w:rsidRPr="00BE5108">
              <w:rPr>
                <w:rFonts w:eastAsiaTheme="minorEastAsia"/>
                <w:sz w:val="18"/>
              </w:rPr>
              <w:br/>
              <w:t>LTE™ is a Trade Mark of ETSI registered for the benefit of its Members and of the 3GPP Organizational Partners</w:t>
            </w:r>
          </w:p>
          <w:p w14:paraId="32AC765D" w14:textId="77777777" w:rsidR="00E16509" w:rsidRPr="00BE5108" w:rsidRDefault="00E16509" w:rsidP="00E16509">
            <w:pPr>
              <w:pStyle w:val="FP"/>
              <w:rPr>
                <w:rFonts w:eastAsiaTheme="minorEastAsia"/>
                <w:sz w:val="18"/>
              </w:rPr>
            </w:pPr>
            <w:r w:rsidRPr="00BE5108">
              <w:rPr>
                <w:rFonts w:eastAsiaTheme="minorEastAsia"/>
                <w:sz w:val="18"/>
              </w:rPr>
              <w:t>GSM® and the GSM logo are registered and owned by the GSM Association</w:t>
            </w:r>
            <w:bookmarkEnd w:id="12"/>
          </w:p>
          <w:p w14:paraId="1D458C81" w14:textId="77777777" w:rsidR="00E16509" w:rsidRPr="00BE5108" w:rsidRDefault="00E16509" w:rsidP="00133525">
            <w:pPr>
              <w:rPr>
                <w:rFonts w:eastAsiaTheme="minorEastAsia"/>
              </w:rPr>
            </w:pPr>
          </w:p>
        </w:tc>
      </w:tr>
      <w:bookmarkEnd w:id="10"/>
    </w:tbl>
    <w:p w14:paraId="7F148D13" w14:textId="77777777" w:rsidR="00080512" w:rsidRPr="00BE5108" w:rsidRDefault="00080512">
      <w:pPr>
        <w:pStyle w:val="TT"/>
        <w:rPr>
          <w:rFonts w:eastAsiaTheme="minorEastAsia"/>
        </w:rPr>
      </w:pPr>
      <w:r w:rsidRPr="00BE5108">
        <w:rPr>
          <w:rFonts w:eastAsiaTheme="minorEastAsia"/>
        </w:rPr>
        <w:br w:type="page"/>
      </w:r>
      <w:bookmarkStart w:id="14" w:name="tableOfContents"/>
      <w:bookmarkEnd w:id="14"/>
      <w:r w:rsidRPr="00BE5108">
        <w:rPr>
          <w:rFonts w:eastAsiaTheme="minorEastAsia"/>
        </w:rPr>
        <w:lastRenderedPageBreak/>
        <w:t>Contents</w:t>
      </w:r>
    </w:p>
    <w:p w14:paraId="400386EF" w14:textId="1828F3CF"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Pr>
          <w:rFonts w:eastAsiaTheme="minorEastAsia"/>
          <w:noProof/>
        </w:rPr>
        <w:fldChar w:fldCharType="begin"/>
      </w:r>
      <w:r>
        <w:rPr>
          <w:rFonts w:eastAsiaTheme="minorEastAsia"/>
          <w:noProof/>
        </w:rPr>
        <w:instrText xml:space="preserve"> TOC \o "1-9" </w:instrText>
      </w:r>
      <w:r>
        <w:rPr>
          <w:rFonts w:eastAsiaTheme="minorEastAsia"/>
          <w:noProof/>
        </w:rPr>
        <w:fldChar w:fldCharType="separate"/>
      </w:r>
      <w:r w:rsidRPr="006C15C0">
        <w:rPr>
          <w:rFonts w:eastAsiaTheme="minorEastAsia"/>
          <w:noProof/>
        </w:rPr>
        <w:t>Foreword</w:t>
      </w:r>
      <w:r>
        <w:rPr>
          <w:noProof/>
        </w:rPr>
        <w:tab/>
      </w:r>
      <w:r>
        <w:rPr>
          <w:noProof/>
        </w:rPr>
        <w:fldChar w:fldCharType="begin"/>
      </w:r>
      <w:r>
        <w:rPr>
          <w:noProof/>
        </w:rPr>
        <w:instrText xml:space="preserve"> PAGEREF _Toc187262286 \h </w:instrText>
      </w:r>
      <w:r>
        <w:rPr>
          <w:noProof/>
        </w:rPr>
      </w:r>
      <w:r>
        <w:rPr>
          <w:noProof/>
        </w:rPr>
        <w:fldChar w:fldCharType="separate"/>
      </w:r>
      <w:r>
        <w:rPr>
          <w:noProof/>
        </w:rPr>
        <w:t>13</w:t>
      </w:r>
      <w:r>
        <w:rPr>
          <w:noProof/>
        </w:rPr>
        <w:fldChar w:fldCharType="end"/>
      </w:r>
    </w:p>
    <w:p w14:paraId="625C6566" w14:textId="136AC85C"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Scope</w:t>
      </w:r>
      <w:r>
        <w:rPr>
          <w:noProof/>
        </w:rPr>
        <w:tab/>
      </w:r>
      <w:r>
        <w:rPr>
          <w:noProof/>
        </w:rPr>
        <w:fldChar w:fldCharType="begin"/>
      </w:r>
      <w:r>
        <w:rPr>
          <w:noProof/>
        </w:rPr>
        <w:instrText xml:space="preserve"> PAGEREF _Toc187262287 \h </w:instrText>
      </w:r>
      <w:r>
        <w:rPr>
          <w:noProof/>
        </w:rPr>
      </w:r>
      <w:r>
        <w:rPr>
          <w:noProof/>
        </w:rPr>
        <w:fldChar w:fldCharType="separate"/>
      </w:r>
      <w:r>
        <w:rPr>
          <w:noProof/>
        </w:rPr>
        <w:t>15</w:t>
      </w:r>
      <w:r>
        <w:rPr>
          <w:noProof/>
        </w:rPr>
        <w:fldChar w:fldCharType="end"/>
      </w:r>
    </w:p>
    <w:p w14:paraId="0DAAED73" w14:textId="5B916175"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References</w:t>
      </w:r>
      <w:r>
        <w:rPr>
          <w:noProof/>
        </w:rPr>
        <w:tab/>
      </w:r>
      <w:r>
        <w:rPr>
          <w:noProof/>
        </w:rPr>
        <w:fldChar w:fldCharType="begin"/>
      </w:r>
      <w:r>
        <w:rPr>
          <w:noProof/>
        </w:rPr>
        <w:instrText xml:space="preserve"> PAGEREF _Toc187262288 \h </w:instrText>
      </w:r>
      <w:r>
        <w:rPr>
          <w:noProof/>
        </w:rPr>
      </w:r>
      <w:r>
        <w:rPr>
          <w:noProof/>
        </w:rPr>
        <w:fldChar w:fldCharType="separate"/>
      </w:r>
      <w:r>
        <w:rPr>
          <w:noProof/>
        </w:rPr>
        <w:t>15</w:t>
      </w:r>
      <w:r>
        <w:rPr>
          <w:noProof/>
        </w:rPr>
        <w:fldChar w:fldCharType="end"/>
      </w:r>
    </w:p>
    <w:p w14:paraId="7163FDC3" w14:textId="4E2B8E7E"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Definitions of terms, symbols and abbreviations</w:t>
      </w:r>
      <w:r>
        <w:rPr>
          <w:noProof/>
        </w:rPr>
        <w:tab/>
      </w:r>
      <w:r>
        <w:rPr>
          <w:noProof/>
        </w:rPr>
        <w:fldChar w:fldCharType="begin"/>
      </w:r>
      <w:r>
        <w:rPr>
          <w:noProof/>
        </w:rPr>
        <w:instrText xml:space="preserve"> PAGEREF _Toc187262289 \h </w:instrText>
      </w:r>
      <w:r>
        <w:rPr>
          <w:noProof/>
        </w:rPr>
      </w:r>
      <w:r>
        <w:rPr>
          <w:noProof/>
        </w:rPr>
        <w:fldChar w:fldCharType="separate"/>
      </w:r>
      <w:r>
        <w:rPr>
          <w:noProof/>
        </w:rPr>
        <w:t>16</w:t>
      </w:r>
      <w:r>
        <w:rPr>
          <w:noProof/>
        </w:rPr>
        <w:fldChar w:fldCharType="end"/>
      </w:r>
    </w:p>
    <w:p w14:paraId="240B0965" w14:textId="3DB6FFB5"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Terms</w:t>
      </w:r>
      <w:r>
        <w:rPr>
          <w:noProof/>
        </w:rPr>
        <w:tab/>
      </w:r>
      <w:r>
        <w:rPr>
          <w:noProof/>
        </w:rPr>
        <w:fldChar w:fldCharType="begin"/>
      </w:r>
      <w:r>
        <w:rPr>
          <w:noProof/>
        </w:rPr>
        <w:instrText xml:space="preserve"> PAGEREF _Toc187262290 \h </w:instrText>
      </w:r>
      <w:r>
        <w:rPr>
          <w:noProof/>
        </w:rPr>
      </w:r>
      <w:r>
        <w:rPr>
          <w:noProof/>
        </w:rPr>
        <w:fldChar w:fldCharType="separate"/>
      </w:r>
      <w:r>
        <w:rPr>
          <w:noProof/>
        </w:rPr>
        <w:t>16</w:t>
      </w:r>
      <w:r>
        <w:rPr>
          <w:noProof/>
        </w:rPr>
        <w:fldChar w:fldCharType="end"/>
      </w:r>
    </w:p>
    <w:p w14:paraId="56741C5D" w14:textId="2C78966E"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Symbols</w:t>
      </w:r>
      <w:r>
        <w:rPr>
          <w:noProof/>
        </w:rPr>
        <w:tab/>
      </w:r>
      <w:r>
        <w:rPr>
          <w:noProof/>
        </w:rPr>
        <w:fldChar w:fldCharType="begin"/>
      </w:r>
      <w:r>
        <w:rPr>
          <w:noProof/>
        </w:rPr>
        <w:instrText xml:space="preserve"> PAGEREF _Toc187262291 \h </w:instrText>
      </w:r>
      <w:r>
        <w:rPr>
          <w:noProof/>
        </w:rPr>
      </w:r>
      <w:r>
        <w:rPr>
          <w:noProof/>
        </w:rPr>
        <w:fldChar w:fldCharType="separate"/>
      </w:r>
      <w:r>
        <w:rPr>
          <w:noProof/>
        </w:rPr>
        <w:t>19</w:t>
      </w:r>
      <w:r>
        <w:rPr>
          <w:noProof/>
        </w:rPr>
        <w:fldChar w:fldCharType="end"/>
      </w:r>
    </w:p>
    <w:p w14:paraId="3F711039" w14:textId="7B55DBC9"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Abbreviations</w:t>
      </w:r>
      <w:r>
        <w:rPr>
          <w:noProof/>
        </w:rPr>
        <w:tab/>
      </w:r>
      <w:r>
        <w:rPr>
          <w:noProof/>
        </w:rPr>
        <w:fldChar w:fldCharType="begin"/>
      </w:r>
      <w:r>
        <w:rPr>
          <w:noProof/>
        </w:rPr>
        <w:instrText xml:space="preserve"> PAGEREF _Toc187262292 \h </w:instrText>
      </w:r>
      <w:r>
        <w:rPr>
          <w:noProof/>
        </w:rPr>
      </w:r>
      <w:r>
        <w:rPr>
          <w:noProof/>
        </w:rPr>
        <w:fldChar w:fldCharType="separate"/>
      </w:r>
      <w:r>
        <w:rPr>
          <w:noProof/>
        </w:rPr>
        <w:t>20</w:t>
      </w:r>
      <w:r>
        <w:rPr>
          <w:noProof/>
        </w:rPr>
        <w:fldChar w:fldCharType="end"/>
      </w:r>
    </w:p>
    <w:p w14:paraId="6F883EE2" w14:textId="2315B92B"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 conducted test conditions and declarations</w:t>
      </w:r>
      <w:r>
        <w:rPr>
          <w:noProof/>
        </w:rPr>
        <w:tab/>
      </w:r>
      <w:r>
        <w:rPr>
          <w:noProof/>
        </w:rPr>
        <w:fldChar w:fldCharType="begin"/>
      </w:r>
      <w:r>
        <w:rPr>
          <w:noProof/>
        </w:rPr>
        <w:instrText xml:space="preserve"> PAGEREF _Toc187262293 \h </w:instrText>
      </w:r>
      <w:r>
        <w:rPr>
          <w:noProof/>
        </w:rPr>
      </w:r>
      <w:r>
        <w:rPr>
          <w:noProof/>
        </w:rPr>
        <w:fldChar w:fldCharType="separate"/>
      </w:r>
      <w:r>
        <w:rPr>
          <w:noProof/>
        </w:rPr>
        <w:t>21</w:t>
      </w:r>
      <w:r>
        <w:rPr>
          <w:noProof/>
        </w:rPr>
        <w:fldChar w:fldCharType="end"/>
      </w:r>
    </w:p>
    <w:p w14:paraId="58E15EAF" w14:textId="7B797E43"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Measurement uncertainties and test requirements</w:t>
      </w:r>
      <w:r>
        <w:rPr>
          <w:noProof/>
        </w:rPr>
        <w:tab/>
      </w:r>
      <w:r>
        <w:rPr>
          <w:noProof/>
        </w:rPr>
        <w:fldChar w:fldCharType="begin"/>
      </w:r>
      <w:r>
        <w:rPr>
          <w:noProof/>
        </w:rPr>
        <w:instrText xml:space="preserve"> PAGEREF _Toc187262294 \h </w:instrText>
      </w:r>
      <w:r>
        <w:rPr>
          <w:noProof/>
        </w:rPr>
      </w:r>
      <w:r>
        <w:rPr>
          <w:noProof/>
        </w:rPr>
        <w:fldChar w:fldCharType="separate"/>
      </w:r>
      <w:r>
        <w:rPr>
          <w:noProof/>
        </w:rPr>
        <w:t>21</w:t>
      </w:r>
      <w:r>
        <w:rPr>
          <w:noProof/>
        </w:rPr>
        <w:fldChar w:fldCharType="end"/>
      </w:r>
    </w:p>
    <w:p w14:paraId="58FA3FB5" w14:textId="37302DC8"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_Toc187262295 \h </w:instrText>
      </w:r>
      <w:r>
        <w:rPr>
          <w:noProof/>
        </w:rPr>
      </w:r>
      <w:r>
        <w:rPr>
          <w:noProof/>
        </w:rPr>
        <w:fldChar w:fldCharType="separate"/>
      </w:r>
      <w:r>
        <w:rPr>
          <w:noProof/>
        </w:rPr>
        <w:t>21</w:t>
      </w:r>
      <w:r>
        <w:rPr>
          <w:noProof/>
        </w:rPr>
        <w:fldChar w:fldCharType="end"/>
      </w:r>
    </w:p>
    <w:p w14:paraId="136ADE52" w14:textId="38963130"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Acceptable uncertainty of Test System</w:t>
      </w:r>
      <w:r>
        <w:rPr>
          <w:noProof/>
        </w:rPr>
        <w:tab/>
      </w:r>
      <w:r>
        <w:rPr>
          <w:noProof/>
        </w:rPr>
        <w:fldChar w:fldCharType="begin"/>
      </w:r>
      <w:r>
        <w:rPr>
          <w:noProof/>
        </w:rPr>
        <w:instrText xml:space="preserve"> PAGEREF _Toc187262296 \h </w:instrText>
      </w:r>
      <w:r>
        <w:rPr>
          <w:noProof/>
        </w:rPr>
      </w:r>
      <w:r>
        <w:rPr>
          <w:noProof/>
        </w:rPr>
        <w:fldChar w:fldCharType="separate"/>
      </w:r>
      <w:r>
        <w:rPr>
          <w:noProof/>
        </w:rPr>
        <w:t>21</w:t>
      </w:r>
      <w:r>
        <w:rPr>
          <w:noProof/>
        </w:rPr>
        <w:fldChar w:fldCharType="end"/>
      </w:r>
    </w:p>
    <w:p w14:paraId="05DFA1EC" w14:textId="66CCBAEC"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4.1.2.1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_Toc187262297 \h </w:instrText>
      </w:r>
      <w:r>
        <w:rPr>
          <w:noProof/>
        </w:rPr>
      </w:r>
      <w:r>
        <w:rPr>
          <w:noProof/>
        </w:rPr>
        <w:fldChar w:fldCharType="separate"/>
      </w:r>
      <w:r>
        <w:rPr>
          <w:noProof/>
        </w:rPr>
        <w:t>21</w:t>
      </w:r>
      <w:r>
        <w:rPr>
          <w:noProof/>
        </w:rPr>
        <w:fldChar w:fldCharType="end"/>
      </w:r>
    </w:p>
    <w:p w14:paraId="6F537BB3" w14:textId="26E6034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sv-SE"/>
        </w:rPr>
        <w:t>4.1.</w:t>
      </w:r>
      <w:r w:rsidRPr="006C15C0">
        <w:rPr>
          <w:rFonts w:eastAsiaTheme="minorEastAsia"/>
          <w:noProof/>
        </w:rPr>
        <w:t>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sv-SE"/>
        </w:rPr>
        <w:t>Measurement of t</w:t>
      </w:r>
      <w:r w:rsidRPr="006C15C0">
        <w:rPr>
          <w:rFonts w:eastAsiaTheme="minorEastAsia"/>
          <w:noProof/>
        </w:rPr>
        <w:t>ransmitter</w:t>
      </w:r>
      <w:r>
        <w:rPr>
          <w:noProof/>
        </w:rPr>
        <w:tab/>
      </w:r>
      <w:r>
        <w:rPr>
          <w:noProof/>
        </w:rPr>
        <w:fldChar w:fldCharType="begin"/>
      </w:r>
      <w:r>
        <w:rPr>
          <w:noProof/>
        </w:rPr>
        <w:instrText xml:space="preserve"> PAGEREF _Toc187262298 \h </w:instrText>
      </w:r>
      <w:r>
        <w:rPr>
          <w:noProof/>
        </w:rPr>
      </w:r>
      <w:r>
        <w:rPr>
          <w:noProof/>
        </w:rPr>
        <w:fldChar w:fldCharType="separate"/>
      </w:r>
      <w:r>
        <w:rPr>
          <w:noProof/>
        </w:rPr>
        <w:t>22</w:t>
      </w:r>
      <w:r>
        <w:rPr>
          <w:noProof/>
        </w:rPr>
        <w:fldChar w:fldCharType="end"/>
      </w:r>
    </w:p>
    <w:p w14:paraId="70BD7F3B" w14:textId="0472D3B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sv-SE"/>
        </w:rPr>
        <w:t>4.1.</w:t>
      </w:r>
      <w:r w:rsidRPr="006C15C0">
        <w:rPr>
          <w:rFonts w:eastAsiaTheme="minorEastAsia"/>
          <w:noProof/>
        </w:rPr>
        <w:t>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sv-SE"/>
        </w:rPr>
        <w:t xml:space="preserve">Measurement of </w:t>
      </w:r>
      <w:r w:rsidRPr="006C15C0">
        <w:rPr>
          <w:rFonts w:eastAsiaTheme="minorEastAsia"/>
          <w:noProof/>
        </w:rPr>
        <w:t>receiver</w:t>
      </w:r>
      <w:r>
        <w:rPr>
          <w:noProof/>
        </w:rPr>
        <w:tab/>
      </w:r>
      <w:r>
        <w:rPr>
          <w:noProof/>
        </w:rPr>
        <w:fldChar w:fldCharType="begin"/>
      </w:r>
      <w:r>
        <w:rPr>
          <w:noProof/>
        </w:rPr>
        <w:instrText xml:space="preserve"> PAGEREF _Toc187262299 \h </w:instrText>
      </w:r>
      <w:r>
        <w:rPr>
          <w:noProof/>
        </w:rPr>
      </w:r>
      <w:r>
        <w:rPr>
          <w:noProof/>
        </w:rPr>
        <w:fldChar w:fldCharType="separate"/>
      </w:r>
      <w:r>
        <w:rPr>
          <w:noProof/>
        </w:rPr>
        <w:t>23</w:t>
      </w:r>
      <w:r>
        <w:rPr>
          <w:noProof/>
        </w:rPr>
        <w:fldChar w:fldCharType="end"/>
      </w:r>
    </w:p>
    <w:p w14:paraId="30C6E85B" w14:textId="7B967196"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sv-SE"/>
        </w:rPr>
        <w:t>4.1.</w:t>
      </w:r>
      <w:r w:rsidRPr="006C15C0">
        <w:rPr>
          <w:rFonts w:eastAsiaTheme="minorEastAsia"/>
          <w:noProof/>
        </w:rPr>
        <w:t>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sv-SE"/>
        </w:rPr>
        <w:t>Measurement of performance requirements</w:t>
      </w:r>
      <w:r>
        <w:rPr>
          <w:noProof/>
        </w:rPr>
        <w:tab/>
      </w:r>
      <w:r>
        <w:rPr>
          <w:noProof/>
        </w:rPr>
        <w:fldChar w:fldCharType="begin"/>
      </w:r>
      <w:r>
        <w:rPr>
          <w:noProof/>
        </w:rPr>
        <w:instrText xml:space="preserve"> PAGEREF _Toc187262300 \h </w:instrText>
      </w:r>
      <w:r>
        <w:rPr>
          <w:noProof/>
        </w:rPr>
      </w:r>
      <w:r>
        <w:rPr>
          <w:noProof/>
        </w:rPr>
        <w:fldChar w:fldCharType="separate"/>
      </w:r>
      <w:r>
        <w:rPr>
          <w:noProof/>
        </w:rPr>
        <w:t>26</w:t>
      </w:r>
      <w:r>
        <w:rPr>
          <w:noProof/>
        </w:rPr>
        <w:fldChar w:fldCharType="end"/>
      </w:r>
    </w:p>
    <w:p w14:paraId="59CCB084" w14:textId="1FC397C5"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sv-SE"/>
        </w:rPr>
        <w:t>4.1.</w:t>
      </w:r>
      <w:r w:rsidRPr="006C15C0">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sv-SE"/>
        </w:rPr>
        <w:t>Interpretation of measurement results</w:t>
      </w:r>
      <w:r>
        <w:rPr>
          <w:noProof/>
        </w:rPr>
        <w:tab/>
      </w:r>
      <w:r>
        <w:rPr>
          <w:noProof/>
        </w:rPr>
        <w:fldChar w:fldCharType="begin"/>
      </w:r>
      <w:r>
        <w:rPr>
          <w:noProof/>
        </w:rPr>
        <w:instrText xml:space="preserve"> PAGEREF _Toc187262301 \h </w:instrText>
      </w:r>
      <w:r>
        <w:rPr>
          <w:noProof/>
        </w:rPr>
      </w:r>
      <w:r>
        <w:rPr>
          <w:noProof/>
        </w:rPr>
        <w:fldChar w:fldCharType="separate"/>
      </w:r>
      <w:r>
        <w:rPr>
          <w:noProof/>
        </w:rPr>
        <w:t>28</w:t>
      </w:r>
      <w:r>
        <w:rPr>
          <w:noProof/>
        </w:rPr>
        <w:fldChar w:fldCharType="end"/>
      </w:r>
    </w:p>
    <w:p w14:paraId="1C9CA068" w14:textId="40754A2E"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Conducted requirement reference points</w:t>
      </w:r>
      <w:r>
        <w:rPr>
          <w:noProof/>
        </w:rPr>
        <w:tab/>
      </w:r>
      <w:r>
        <w:rPr>
          <w:noProof/>
        </w:rPr>
        <w:fldChar w:fldCharType="begin"/>
      </w:r>
      <w:r>
        <w:rPr>
          <w:noProof/>
        </w:rPr>
        <w:instrText xml:space="preserve"> PAGEREF _Toc187262302 \h </w:instrText>
      </w:r>
      <w:r>
        <w:rPr>
          <w:noProof/>
        </w:rPr>
      </w:r>
      <w:r>
        <w:rPr>
          <w:noProof/>
        </w:rPr>
        <w:fldChar w:fldCharType="separate"/>
      </w:r>
      <w:r>
        <w:rPr>
          <w:noProof/>
        </w:rPr>
        <w:t>28</w:t>
      </w:r>
      <w:r>
        <w:rPr>
          <w:noProof/>
        </w:rPr>
        <w:fldChar w:fldCharType="end"/>
      </w:r>
    </w:p>
    <w:p w14:paraId="3FC27133" w14:textId="5B08A7E2"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4.2.</w:t>
      </w:r>
      <w:r w:rsidRPr="006C15C0">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C15C0">
        <w:rPr>
          <w:rFonts w:eastAsia="SimSun"/>
          <w:i/>
          <w:noProof/>
          <w:lang w:eastAsia="zh-CN"/>
        </w:rPr>
        <w:t>IAB</w:t>
      </w:r>
      <w:r w:rsidRPr="006C15C0">
        <w:rPr>
          <w:rFonts w:eastAsiaTheme="minorEastAsia"/>
          <w:i/>
          <w:noProof/>
        </w:rPr>
        <w:t xml:space="preserve"> type 1-H</w:t>
      </w:r>
      <w:r>
        <w:rPr>
          <w:noProof/>
        </w:rPr>
        <w:tab/>
      </w:r>
      <w:r>
        <w:rPr>
          <w:noProof/>
        </w:rPr>
        <w:fldChar w:fldCharType="begin"/>
      </w:r>
      <w:r>
        <w:rPr>
          <w:noProof/>
        </w:rPr>
        <w:instrText xml:space="preserve"> PAGEREF _Toc187262303 \h </w:instrText>
      </w:r>
      <w:r>
        <w:rPr>
          <w:noProof/>
        </w:rPr>
      </w:r>
      <w:r>
        <w:rPr>
          <w:noProof/>
        </w:rPr>
        <w:fldChar w:fldCharType="separate"/>
      </w:r>
      <w:r>
        <w:rPr>
          <w:noProof/>
        </w:rPr>
        <w:t>28</w:t>
      </w:r>
      <w:r>
        <w:rPr>
          <w:noProof/>
        </w:rPr>
        <w:fldChar w:fldCharType="end"/>
      </w:r>
    </w:p>
    <w:p w14:paraId="217D8CF1" w14:textId="13F3D424"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 classes</w:t>
      </w:r>
      <w:r>
        <w:rPr>
          <w:noProof/>
        </w:rPr>
        <w:tab/>
      </w:r>
      <w:r>
        <w:rPr>
          <w:noProof/>
        </w:rPr>
        <w:fldChar w:fldCharType="begin"/>
      </w:r>
      <w:r>
        <w:rPr>
          <w:noProof/>
        </w:rPr>
        <w:instrText xml:space="preserve"> PAGEREF _Toc187262304 \h </w:instrText>
      </w:r>
      <w:r>
        <w:rPr>
          <w:noProof/>
        </w:rPr>
      </w:r>
      <w:r>
        <w:rPr>
          <w:noProof/>
        </w:rPr>
        <w:fldChar w:fldCharType="separate"/>
      </w:r>
      <w:r>
        <w:rPr>
          <w:noProof/>
        </w:rPr>
        <w:t>29</w:t>
      </w:r>
      <w:r>
        <w:rPr>
          <w:noProof/>
        </w:rPr>
        <w:fldChar w:fldCharType="end"/>
      </w:r>
    </w:p>
    <w:p w14:paraId="6894C41A" w14:textId="35EF27EC"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w:t>
      </w:r>
      <w:r w:rsidRPr="006C15C0">
        <w:rPr>
          <w:rFonts w:eastAsia="SimSun"/>
          <w:noProof/>
          <w:lang w:eastAsia="zh-CN"/>
        </w:rPr>
        <w:t>3</w:t>
      </w:r>
      <w:r w:rsidRPr="006C15C0">
        <w:rPr>
          <w:rFonts w:eastAsiaTheme="minorEastAsia"/>
          <w:noProof/>
        </w:rPr>
        <w:t>.</w:t>
      </w:r>
      <w:r w:rsidRPr="006C15C0">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C15C0">
        <w:rPr>
          <w:rFonts w:eastAsia="SimSun"/>
          <w:i/>
          <w:noProof/>
          <w:lang w:eastAsia="zh-CN"/>
        </w:rPr>
        <w:t>IAB-DU class</w:t>
      </w:r>
      <w:r>
        <w:rPr>
          <w:noProof/>
        </w:rPr>
        <w:tab/>
      </w:r>
      <w:r>
        <w:rPr>
          <w:noProof/>
        </w:rPr>
        <w:fldChar w:fldCharType="begin"/>
      </w:r>
      <w:r>
        <w:rPr>
          <w:noProof/>
        </w:rPr>
        <w:instrText xml:space="preserve"> PAGEREF _Toc187262305 \h </w:instrText>
      </w:r>
      <w:r>
        <w:rPr>
          <w:noProof/>
        </w:rPr>
      </w:r>
      <w:r>
        <w:rPr>
          <w:noProof/>
        </w:rPr>
        <w:fldChar w:fldCharType="separate"/>
      </w:r>
      <w:r>
        <w:rPr>
          <w:noProof/>
        </w:rPr>
        <w:t>29</w:t>
      </w:r>
      <w:r>
        <w:rPr>
          <w:noProof/>
        </w:rPr>
        <w:fldChar w:fldCharType="end"/>
      </w:r>
    </w:p>
    <w:p w14:paraId="2E340F62" w14:textId="0B6B8BF9"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w:t>
      </w:r>
      <w:r w:rsidRPr="006C15C0">
        <w:rPr>
          <w:rFonts w:eastAsia="SimSun"/>
          <w:noProof/>
          <w:lang w:eastAsia="zh-CN"/>
        </w:rPr>
        <w:t>3</w:t>
      </w:r>
      <w:r w:rsidRPr="006C15C0">
        <w:rPr>
          <w:rFonts w:eastAsiaTheme="minorEastAsia"/>
          <w:noProof/>
        </w:rPr>
        <w:t>.</w:t>
      </w:r>
      <w:r w:rsidRPr="006C15C0">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6C15C0">
        <w:rPr>
          <w:rFonts w:eastAsia="SimSun"/>
          <w:i/>
          <w:noProof/>
          <w:lang w:eastAsia="zh-CN"/>
        </w:rPr>
        <w:t>IAB-MT class</w:t>
      </w:r>
      <w:r>
        <w:rPr>
          <w:noProof/>
        </w:rPr>
        <w:tab/>
      </w:r>
      <w:r>
        <w:rPr>
          <w:noProof/>
        </w:rPr>
        <w:fldChar w:fldCharType="begin"/>
      </w:r>
      <w:r>
        <w:rPr>
          <w:noProof/>
        </w:rPr>
        <w:instrText xml:space="preserve"> PAGEREF _Toc187262306 \h </w:instrText>
      </w:r>
      <w:r>
        <w:rPr>
          <w:noProof/>
        </w:rPr>
      </w:r>
      <w:r>
        <w:rPr>
          <w:noProof/>
        </w:rPr>
        <w:fldChar w:fldCharType="separate"/>
      </w:r>
      <w:r>
        <w:rPr>
          <w:noProof/>
        </w:rPr>
        <w:t>30</w:t>
      </w:r>
      <w:r>
        <w:rPr>
          <w:noProof/>
        </w:rPr>
        <w:fldChar w:fldCharType="end"/>
      </w:r>
    </w:p>
    <w:p w14:paraId="1E3EF8B2" w14:textId="604C65EC"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Regional requirements</w:t>
      </w:r>
      <w:r>
        <w:rPr>
          <w:noProof/>
        </w:rPr>
        <w:tab/>
      </w:r>
      <w:r>
        <w:rPr>
          <w:noProof/>
        </w:rPr>
        <w:fldChar w:fldCharType="begin"/>
      </w:r>
      <w:r>
        <w:rPr>
          <w:noProof/>
        </w:rPr>
        <w:instrText xml:space="preserve"> PAGEREF _Toc187262307 \h </w:instrText>
      </w:r>
      <w:r>
        <w:rPr>
          <w:noProof/>
        </w:rPr>
      </w:r>
      <w:r>
        <w:rPr>
          <w:noProof/>
        </w:rPr>
        <w:fldChar w:fldCharType="separate"/>
      </w:r>
      <w:r>
        <w:rPr>
          <w:noProof/>
        </w:rPr>
        <w:t>30</w:t>
      </w:r>
      <w:r>
        <w:rPr>
          <w:noProof/>
        </w:rPr>
        <w:fldChar w:fldCharType="end"/>
      </w:r>
    </w:p>
    <w:p w14:paraId="70D79330" w14:textId="3B4C9823"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 configurations</w:t>
      </w:r>
      <w:r>
        <w:rPr>
          <w:noProof/>
        </w:rPr>
        <w:tab/>
      </w:r>
      <w:r>
        <w:rPr>
          <w:noProof/>
        </w:rPr>
        <w:fldChar w:fldCharType="begin"/>
      </w:r>
      <w:r>
        <w:rPr>
          <w:noProof/>
        </w:rPr>
        <w:instrText xml:space="preserve"> PAGEREF _Toc187262308 \h </w:instrText>
      </w:r>
      <w:r>
        <w:rPr>
          <w:noProof/>
        </w:rPr>
      </w:r>
      <w:r>
        <w:rPr>
          <w:noProof/>
        </w:rPr>
        <w:fldChar w:fldCharType="separate"/>
      </w:r>
      <w:r>
        <w:rPr>
          <w:noProof/>
        </w:rPr>
        <w:t>30</w:t>
      </w:r>
      <w:r>
        <w:rPr>
          <w:noProof/>
        </w:rPr>
        <w:fldChar w:fldCharType="end"/>
      </w:r>
    </w:p>
    <w:p w14:paraId="19368011" w14:textId="1F36E8B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4.5.</w:t>
      </w:r>
      <w:r w:rsidRPr="006C15C0">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C15C0">
        <w:rPr>
          <w:rFonts w:eastAsia="SimSun"/>
          <w:i/>
          <w:noProof/>
          <w:lang w:eastAsia="zh-CN"/>
        </w:rPr>
        <w:t>IAB</w:t>
      </w:r>
      <w:r w:rsidRPr="006C15C0">
        <w:rPr>
          <w:rFonts w:eastAsiaTheme="minorEastAsia"/>
          <w:i/>
          <w:noProof/>
        </w:rPr>
        <w:t xml:space="preserve"> type 1-H</w:t>
      </w:r>
      <w:r>
        <w:rPr>
          <w:noProof/>
        </w:rPr>
        <w:tab/>
      </w:r>
      <w:r>
        <w:rPr>
          <w:noProof/>
        </w:rPr>
        <w:fldChar w:fldCharType="begin"/>
      </w:r>
      <w:r>
        <w:rPr>
          <w:noProof/>
        </w:rPr>
        <w:instrText xml:space="preserve"> PAGEREF _Toc187262309 \h </w:instrText>
      </w:r>
      <w:r>
        <w:rPr>
          <w:noProof/>
        </w:rPr>
      </w:r>
      <w:r>
        <w:rPr>
          <w:noProof/>
        </w:rPr>
        <w:fldChar w:fldCharType="separate"/>
      </w:r>
      <w:r>
        <w:rPr>
          <w:noProof/>
        </w:rPr>
        <w:t>30</w:t>
      </w:r>
      <w:r>
        <w:rPr>
          <w:noProof/>
        </w:rPr>
        <w:fldChar w:fldCharType="end"/>
      </w:r>
    </w:p>
    <w:p w14:paraId="5ADBC7BE" w14:textId="097B832A"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4.5.</w:t>
      </w:r>
      <w:r w:rsidRPr="006C15C0">
        <w:rPr>
          <w:rFonts w:eastAsia="SimSun"/>
          <w:noProof/>
          <w:lang w:eastAsia="zh-CN"/>
        </w:rPr>
        <w:t>1</w:t>
      </w:r>
      <w:r w:rsidRPr="006C15C0">
        <w:rPr>
          <w:rFonts w:eastAsiaTheme="minorEastAsia"/>
          <w:noProof/>
        </w:rPr>
        <w:t>.1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Transmit configurations</w:t>
      </w:r>
      <w:r>
        <w:rPr>
          <w:noProof/>
        </w:rPr>
        <w:tab/>
      </w:r>
      <w:r>
        <w:rPr>
          <w:noProof/>
        </w:rPr>
        <w:fldChar w:fldCharType="begin"/>
      </w:r>
      <w:r>
        <w:rPr>
          <w:noProof/>
        </w:rPr>
        <w:instrText xml:space="preserve"> PAGEREF _Toc187262310 \h </w:instrText>
      </w:r>
      <w:r>
        <w:rPr>
          <w:noProof/>
        </w:rPr>
      </w:r>
      <w:r>
        <w:rPr>
          <w:noProof/>
        </w:rPr>
        <w:fldChar w:fldCharType="separate"/>
      </w:r>
      <w:r>
        <w:rPr>
          <w:noProof/>
        </w:rPr>
        <w:t>30</w:t>
      </w:r>
      <w:r>
        <w:rPr>
          <w:noProof/>
        </w:rPr>
        <w:fldChar w:fldCharType="end"/>
      </w:r>
    </w:p>
    <w:p w14:paraId="3C8AAD60" w14:textId="0CA19A5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4.5.</w:t>
      </w:r>
      <w:r w:rsidRPr="006C15C0">
        <w:rPr>
          <w:rFonts w:eastAsia="SimSun"/>
          <w:noProof/>
          <w:lang w:eastAsia="zh-CN"/>
        </w:rPr>
        <w:t>1</w:t>
      </w:r>
      <w:r w:rsidRPr="006C15C0">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Receive configurations</w:t>
      </w:r>
      <w:r>
        <w:rPr>
          <w:noProof/>
        </w:rPr>
        <w:tab/>
      </w:r>
      <w:r>
        <w:rPr>
          <w:noProof/>
        </w:rPr>
        <w:fldChar w:fldCharType="begin"/>
      </w:r>
      <w:r>
        <w:rPr>
          <w:noProof/>
        </w:rPr>
        <w:instrText xml:space="preserve"> PAGEREF _Toc187262311 \h </w:instrText>
      </w:r>
      <w:r>
        <w:rPr>
          <w:noProof/>
        </w:rPr>
      </w:r>
      <w:r>
        <w:rPr>
          <w:noProof/>
        </w:rPr>
        <w:fldChar w:fldCharType="separate"/>
      </w:r>
      <w:r>
        <w:rPr>
          <w:noProof/>
        </w:rPr>
        <w:t>31</w:t>
      </w:r>
      <w:r>
        <w:rPr>
          <w:noProof/>
        </w:rPr>
        <w:fldChar w:fldCharType="end"/>
      </w:r>
    </w:p>
    <w:p w14:paraId="2F29FE30" w14:textId="54198CC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4.5.</w:t>
      </w:r>
      <w:r w:rsidRPr="006C15C0">
        <w:rPr>
          <w:rFonts w:eastAsia="SimSun"/>
          <w:noProof/>
          <w:lang w:eastAsia="zh-CN"/>
        </w:rPr>
        <w:t>1</w:t>
      </w:r>
      <w:r w:rsidRPr="006C15C0">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Power supply options</w:t>
      </w:r>
      <w:r>
        <w:rPr>
          <w:noProof/>
        </w:rPr>
        <w:tab/>
      </w:r>
      <w:r>
        <w:rPr>
          <w:noProof/>
        </w:rPr>
        <w:fldChar w:fldCharType="begin"/>
      </w:r>
      <w:r>
        <w:rPr>
          <w:noProof/>
        </w:rPr>
        <w:instrText xml:space="preserve"> PAGEREF _Toc187262312 \h </w:instrText>
      </w:r>
      <w:r>
        <w:rPr>
          <w:noProof/>
        </w:rPr>
      </w:r>
      <w:r>
        <w:rPr>
          <w:noProof/>
        </w:rPr>
        <w:fldChar w:fldCharType="separate"/>
      </w:r>
      <w:r>
        <w:rPr>
          <w:noProof/>
        </w:rPr>
        <w:t>31</w:t>
      </w:r>
      <w:r>
        <w:rPr>
          <w:noProof/>
        </w:rPr>
        <w:fldChar w:fldCharType="end"/>
      </w:r>
    </w:p>
    <w:p w14:paraId="790947C2" w14:textId="64776146"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4.5.</w:t>
      </w:r>
      <w:r w:rsidRPr="006C15C0">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6C15C0">
        <w:rPr>
          <w:rFonts w:eastAsia="SimSun"/>
          <w:noProof/>
          <w:lang w:eastAsia="zh-CN"/>
        </w:rPr>
        <w:t>IAB</w:t>
      </w:r>
      <w:r w:rsidRPr="006C15C0">
        <w:rPr>
          <w:rFonts w:eastAsiaTheme="minorEastAsia"/>
          <w:noProof/>
        </w:rPr>
        <w:t xml:space="preserve"> with integrated Iuant BS modem</w:t>
      </w:r>
      <w:r>
        <w:rPr>
          <w:noProof/>
        </w:rPr>
        <w:tab/>
      </w:r>
      <w:r>
        <w:rPr>
          <w:noProof/>
        </w:rPr>
        <w:fldChar w:fldCharType="begin"/>
      </w:r>
      <w:r>
        <w:rPr>
          <w:noProof/>
        </w:rPr>
        <w:instrText xml:space="preserve"> PAGEREF _Toc187262313 \h </w:instrText>
      </w:r>
      <w:r>
        <w:rPr>
          <w:noProof/>
        </w:rPr>
      </w:r>
      <w:r>
        <w:rPr>
          <w:noProof/>
        </w:rPr>
        <w:fldChar w:fldCharType="separate"/>
      </w:r>
      <w:r>
        <w:rPr>
          <w:noProof/>
        </w:rPr>
        <w:t>32</w:t>
      </w:r>
      <w:r>
        <w:rPr>
          <w:noProof/>
        </w:rPr>
        <w:fldChar w:fldCharType="end"/>
      </w:r>
    </w:p>
    <w:p w14:paraId="7412D2E3" w14:textId="006C20FD"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4.6</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Manufacturer declarations</w:t>
      </w:r>
      <w:r>
        <w:rPr>
          <w:noProof/>
        </w:rPr>
        <w:tab/>
      </w:r>
      <w:r>
        <w:rPr>
          <w:noProof/>
        </w:rPr>
        <w:fldChar w:fldCharType="begin"/>
      </w:r>
      <w:r>
        <w:rPr>
          <w:noProof/>
        </w:rPr>
        <w:instrText xml:space="preserve"> PAGEREF _Toc187262314 \h </w:instrText>
      </w:r>
      <w:r>
        <w:rPr>
          <w:noProof/>
        </w:rPr>
      </w:r>
      <w:r>
        <w:rPr>
          <w:noProof/>
        </w:rPr>
        <w:fldChar w:fldCharType="separate"/>
      </w:r>
      <w:r>
        <w:rPr>
          <w:noProof/>
        </w:rPr>
        <w:t>32</w:t>
      </w:r>
      <w:r>
        <w:rPr>
          <w:noProof/>
        </w:rPr>
        <w:fldChar w:fldCharType="end"/>
      </w:r>
    </w:p>
    <w:p w14:paraId="11314095" w14:textId="7ED789A1"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4.7</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configurations</w:t>
      </w:r>
      <w:r>
        <w:rPr>
          <w:noProof/>
        </w:rPr>
        <w:tab/>
      </w:r>
      <w:r>
        <w:rPr>
          <w:noProof/>
        </w:rPr>
        <w:fldChar w:fldCharType="begin"/>
      </w:r>
      <w:r>
        <w:rPr>
          <w:noProof/>
        </w:rPr>
        <w:instrText xml:space="preserve"> PAGEREF _Toc187262315 \h </w:instrText>
      </w:r>
      <w:r>
        <w:rPr>
          <w:noProof/>
        </w:rPr>
      </w:r>
      <w:r>
        <w:rPr>
          <w:noProof/>
        </w:rPr>
        <w:fldChar w:fldCharType="separate"/>
      </w:r>
      <w:r>
        <w:rPr>
          <w:noProof/>
        </w:rPr>
        <w:t>37</w:t>
      </w:r>
      <w:r>
        <w:rPr>
          <w:noProof/>
        </w:rPr>
        <w:fldChar w:fldCharType="end"/>
      </w:r>
    </w:p>
    <w:p w14:paraId="2987602F" w14:textId="71DD582D"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_Toc187262316 \h </w:instrText>
      </w:r>
      <w:r>
        <w:rPr>
          <w:noProof/>
        </w:rPr>
      </w:r>
      <w:r>
        <w:rPr>
          <w:noProof/>
        </w:rPr>
        <w:fldChar w:fldCharType="separate"/>
      </w:r>
      <w:r>
        <w:rPr>
          <w:noProof/>
        </w:rPr>
        <w:t>37</w:t>
      </w:r>
      <w:r>
        <w:rPr>
          <w:noProof/>
        </w:rPr>
        <w:fldChar w:fldCharType="end"/>
      </w:r>
    </w:p>
    <w:p w14:paraId="4981AC90" w14:textId="31600DC0"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Test signal used to build Test Configurations</w:t>
      </w:r>
      <w:r>
        <w:rPr>
          <w:noProof/>
        </w:rPr>
        <w:tab/>
      </w:r>
      <w:r>
        <w:rPr>
          <w:noProof/>
        </w:rPr>
        <w:fldChar w:fldCharType="begin"/>
      </w:r>
      <w:r>
        <w:rPr>
          <w:noProof/>
        </w:rPr>
        <w:instrText xml:space="preserve"> PAGEREF _Toc187262317 \h </w:instrText>
      </w:r>
      <w:r>
        <w:rPr>
          <w:noProof/>
        </w:rPr>
      </w:r>
      <w:r>
        <w:rPr>
          <w:noProof/>
        </w:rPr>
        <w:fldChar w:fldCharType="separate"/>
      </w:r>
      <w:r>
        <w:rPr>
          <w:noProof/>
        </w:rPr>
        <w:t>37</w:t>
      </w:r>
      <w:r>
        <w:rPr>
          <w:noProof/>
        </w:rPr>
        <w:fldChar w:fldCharType="end"/>
      </w:r>
    </w:p>
    <w:p w14:paraId="0EC5E0B7" w14:textId="75F7D9F5"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rFonts w:asciiTheme="minorHAnsi" w:eastAsiaTheme="minorEastAsia" w:hAnsiTheme="minorHAnsi" w:cstheme="minorBidi"/>
          <w:noProof/>
          <w:kern w:val="2"/>
          <w:sz w:val="24"/>
          <w:szCs w:val="24"/>
          <w:lang w:eastAsia="en-GB"/>
          <w14:ligatures w14:val="standardContextual"/>
        </w:rPr>
        <w:tab/>
      </w:r>
      <w:r>
        <w:rPr>
          <w:noProof/>
        </w:rPr>
        <w:t>IABTC1: Contiguous spectrum operation</w:t>
      </w:r>
      <w:r>
        <w:rPr>
          <w:noProof/>
        </w:rPr>
        <w:tab/>
      </w:r>
      <w:r>
        <w:rPr>
          <w:noProof/>
        </w:rPr>
        <w:fldChar w:fldCharType="begin"/>
      </w:r>
      <w:r>
        <w:rPr>
          <w:noProof/>
        </w:rPr>
        <w:instrText xml:space="preserve"> PAGEREF _Toc187262318 \h </w:instrText>
      </w:r>
      <w:r>
        <w:rPr>
          <w:noProof/>
        </w:rPr>
      </w:r>
      <w:r>
        <w:rPr>
          <w:noProof/>
        </w:rPr>
        <w:fldChar w:fldCharType="separate"/>
      </w:r>
      <w:r>
        <w:rPr>
          <w:noProof/>
        </w:rPr>
        <w:t>37</w:t>
      </w:r>
      <w:r>
        <w:rPr>
          <w:noProof/>
        </w:rPr>
        <w:fldChar w:fldCharType="end"/>
      </w:r>
    </w:p>
    <w:p w14:paraId="584A7C22" w14:textId="58F77FD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_Toc187262319 \h </w:instrText>
      </w:r>
      <w:r>
        <w:rPr>
          <w:noProof/>
        </w:rPr>
      </w:r>
      <w:r>
        <w:rPr>
          <w:noProof/>
        </w:rPr>
        <w:fldChar w:fldCharType="separate"/>
      </w:r>
      <w:r>
        <w:rPr>
          <w:noProof/>
        </w:rPr>
        <w:t>37</w:t>
      </w:r>
      <w:r>
        <w:rPr>
          <w:noProof/>
        </w:rPr>
        <w:fldChar w:fldCharType="end"/>
      </w:r>
    </w:p>
    <w:p w14:paraId="3C891246" w14:textId="62B71AD5"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4.7.3.2</w:t>
      </w:r>
      <w:r>
        <w:rPr>
          <w:rFonts w:asciiTheme="minorHAnsi" w:eastAsiaTheme="minorEastAsia" w:hAnsiTheme="minorHAnsi" w:cstheme="minorBidi"/>
          <w:noProof/>
          <w:kern w:val="2"/>
          <w:sz w:val="24"/>
          <w:szCs w:val="24"/>
          <w:lang w:eastAsia="en-GB"/>
          <w14:ligatures w14:val="standardContextual"/>
        </w:rPr>
        <w:tab/>
      </w:r>
      <w:r>
        <w:rPr>
          <w:noProof/>
        </w:rPr>
        <w:t>IABTC1 generation</w:t>
      </w:r>
      <w:r>
        <w:rPr>
          <w:noProof/>
        </w:rPr>
        <w:tab/>
      </w:r>
      <w:r>
        <w:rPr>
          <w:noProof/>
        </w:rPr>
        <w:fldChar w:fldCharType="begin"/>
      </w:r>
      <w:r>
        <w:rPr>
          <w:noProof/>
        </w:rPr>
        <w:instrText xml:space="preserve"> PAGEREF _Toc187262320 \h </w:instrText>
      </w:r>
      <w:r>
        <w:rPr>
          <w:noProof/>
        </w:rPr>
      </w:r>
      <w:r>
        <w:rPr>
          <w:noProof/>
        </w:rPr>
        <w:fldChar w:fldCharType="separate"/>
      </w:r>
      <w:r>
        <w:rPr>
          <w:noProof/>
        </w:rPr>
        <w:t>37</w:t>
      </w:r>
      <w:r>
        <w:rPr>
          <w:noProof/>
        </w:rPr>
        <w:fldChar w:fldCharType="end"/>
      </w:r>
    </w:p>
    <w:p w14:paraId="718ECCD0" w14:textId="6B3424F7"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4.7.3.3</w:t>
      </w:r>
      <w:r>
        <w:rPr>
          <w:rFonts w:asciiTheme="minorHAnsi" w:eastAsiaTheme="minorEastAsia" w:hAnsiTheme="minorHAnsi" w:cstheme="minorBidi"/>
          <w:noProof/>
          <w:kern w:val="2"/>
          <w:sz w:val="24"/>
          <w:szCs w:val="24"/>
          <w:lang w:eastAsia="en-GB"/>
          <w14:ligatures w14:val="standardContextual"/>
        </w:rPr>
        <w:tab/>
      </w:r>
      <w:r>
        <w:rPr>
          <w:noProof/>
        </w:rPr>
        <w:t>IABTC1 power allocation</w:t>
      </w:r>
      <w:r>
        <w:rPr>
          <w:noProof/>
        </w:rPr>
        <w:tab/>
      </w:r>
      <w:r>
        <w:rPr>
          <w:noProof/>
        </w:rPr>
        <w:fldChar w:fldCharType="begin"/>
      </w:r>
      <w:r>
        <w:rPr>
          <w:noProof/>
        </w:rPr>
        <w:instrText xml:space="preserve"> PAGEREF _Toc187262321 \h </w:instrText>
      </w:r>
      <w:r>
        <w:rPr>
          <w:noProof/>
        </w:rPr>
      </w:r>
      <w:r>
        <w:rPr>
          <w:noProof/>
        </w:rPr>
        <w:fldChar w:fldCharType="separate"/>
      </w:r>
      <w:r>
        <w:rPr>
          <w:noProof/>
        </w:rPr>
        <w:t>38</w:t>
      </w:r>
      <w:r>
        <w:rPr>
          <w:noProof/>
        </w:rPr>
        <w:fldChar w:fldCharType="end"/>
      </w:r>
    </w:p>
    <w:p w14:paraId="0E54290C" w14:textId="0046E6E7"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4.7.4</w:t>
      </w:r>
      <w:r>
        <w:rPr>
          <w:rFonts w:asciiTheme="minorHAnsi" w:eastAsiaTheme="minorEastAsia" w:hAnsiTheme="minorHAnsi" w:cstheme="minorBidi"/>
          <w:noProof/>
          <w:kern w:val="2"/>
          <w:sz w:val="24"/>
          <w:szCs w:val="24"/>
          <w:lang w:eastAsia="en-GB"/>
          <w14:ligatures w14:val="standardContextual"/>
        </w:rPr>
        <w:tab/>
      </w:r>
      <w:r>
        <w:rPr>
          <w:noProof/>
        </w:rPr>
        <w:t>IABTC2: Contiguous CA occupied bandwidth</w:t>
      </w:r>
      <w:r>
        <w:rPr>
          <w:noProof/>
        </w:rPr>
        <w:tab/>
      </w:r>
      <w:r>
        <w:rPr>
          <w:noProof/>
        </w:rPr>
        <w:fldChar w:fldCharType="begin"/>
      </w:r>
      <w:r>
        <w:rPr>
          <w:noProof/>
        </w:rPr>
        <w:instrText xml:space="preserve"> PAGEREF _Toc187262322 \h </w:instrText>
      </w:r>
      <w:r>
        <w:rPr>
          <w:noProof/>
        </w:rPr>
      </w:r>
      <w:r>
        <w:rPr>
          <w:noProof/>
        </w:rPr>
        <w:fldChar w:fldCharType="separate"/>
      </w:r>
      <w:r>
        <w:rPr>
          <w:noProof/>
        </w:rPr>
        <w:t>38</w:t>
      </w:r>
      <w:r>
        <w:rPr>
          <w:noProof/>
        </w:rPr>
        <w:fldChar w:fldCharType="end"/>
      </w:r>
    </w:p>
    <w:p w14:paraId="4DB770F9" w14:textId="1A4CB7D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_Toc187262323 \h </w:instrText>
      </w:r>
      <w:r>
        <w:rPr>
          <w:noProof/>
        </w:rPr>
      </w:r>
      <w:r>
        <w:rPr>
          <w:noProof/>
        </w:rPr>
        <w:fldChar w:fldCharType="separate"/>
      </w:r>
      <w:r>
        <w:rPr>
          <w:noProof/>
        </w:rPr>
        <w:t>38</w:t>
      </w:r>
      <w:r>
        <w:rPr>
          <w:noProof/>
        </w:rPr>
        <w:fldChar w:fldCharType="end"/>
      </w:r>
    </w:p>
    <w:p w14:paraId="1175E277" w14:textId="45728CE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4.7.4.2</w:t>
      </w:r>
      <w:r>
        <w:rPr>
          <w:rFonts w:asciiTheme="minorHAnsi" w:eastAsiaTheme="minorEastAsia" w:hAnsiTheme="minorHAnsi" w:cstheme="minorBidi"/>
          <w:noProof/>
          <w:kern w:val="2"/>
          <w:sz w:val="24"/>
          <w:szCs w:val="24"/>
          <w:lang w:eastAsia="en-GB"/>
          <w14:ligatures w14:val="standardContextual"/>
        </w:rPr>
        <w:tab/>
      </w:r>
      <w:r>
        <w:rPr>
          <w:noProof/>
        </w:rPr>
        <w:t>IABTC2 generation</w:t>
      </w:r>
      <w:r>
        <w:rPr>
          <w:noProof/>
        </w:rPr>
        <w:tab/>
      </w:r>
      <w:r>
        <w:rPr>
          <w:noProof/>
        </w:rPr>
        <w:fldChar w:fldCharType="begin"/>
      </w:r>
      <w:r>
        <w:rPr>
          <w:noProof/>
        </w:rPr>
        <w:instrText xml:space="preserve"> PAGEREF _Toc187262324 \h </w:instrText>
      </w:r>
      <w:r>
        <w:rPr>
          <w:noProof/>
        </w:rPr>
      </w:r>
      <w:r>
        <w:rPr>
          <w:noProof/>
        </w:rPr>
        <w:fldChar w:fldCharType="separate"/>
      </w:r>
      <w:r>
        <w:rPr>
          <w:noProof/>
        </w:rPr>
        <w:t>38</w:t>
      </w:r>
      <w:r>
        <w:rPr>
          <w:noProof/>
        </w:rPr>
        <w:fldChar w:fldCharType="end"/>
      </w:r>
    </w:p>
    <w:p w14:paraId="727DB92F" w14:textId="55EA824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4.7.4.3</w:t>
      </w:r>
      <w:r>
        <w:rPr>
          <w:rFonts w:asciiTheme="minorHAnsi" w:eastAsiaTheme="minorEastAsia" w:hAnsiTheme="minorHAnsi" w:cstheme="minorBidi"/>
          <w:noProof/>
          <w:kern w:val="2"/>
          <w:sz w:val="24"/>
          <w:szCs w:val="24"/>
          <w:lang w:eastAsia="en-GB"/>
          <w14:ligatures w14:val="standardContextual"/>
        </w:rPr>
        <w:tab/>
      </w:r>
      <w:r>
        <w:rPr>
          <w:noProof/>
        </w:rPr>
        <w:t>IABTC2 power allocation</w:t>
      </w:r>
      <w:r>
        <w:rPr>
          <w:noProof/>
        </w:rPr>
        <w:tab/>
      </w:r>
      <w:r>
        <w:rPr>
          <w:noProof/>
        </w:rPr>
        <w:fldChar w:fldCharType="begin"/>
      </w:r>
      <w:r>
        <w:rPr>
          <w:noProof/>
        </w:rPr>
        <w:instrText xml:space="preserve"> PAGEREF _Toc187262325 \h </w:instrText>
      </w:r>
      <w:r>
        <w:rPr>
          <w:noProof/>
        </w:rPr>
      </w:r>
      <w:r>
        <w:rPr>
          <w:noProof/>
        </w:rPr>
        <w:fldChar w:fldCharType="separate"/>
      </w:r>
      <w:r>
        <w:rPr>
          <w:noProof/>
        </w:rPr>
        <w:t>39</w:t>
      </w:r>
      <w:r>
        <w:rPr>
          <w:noProof/>
        </w:rPr>
        <w:fldChar w:fldCharType="end"/>
      </w:r>
    </w:p>
    <w:p w14:paraId="5C3624A0" w14:textId="55A567FF"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4.7.5</w:t>
      </w:r>
      <w:r>
        <w:rPr>
          <w:rFonts w:asciiTheme="minorHAnsi" w:eastAsiaTheme="minorEastAsia" w:hAnsiTheme="minorHAnsi" w:cstheme="minorBidi"/>
          <w:noProof/>
          <w:kern w:val="2"/>
          <w:sz w:val="24"/>
          <w:szCs w:val="24"/>
          <w:lang w:eastAsia="en-GB"/>
          <w14:ligatures w14:val="standardContextual"/>
        </w:rPr>
        <w:tab/>
      </w:r>
      <w:r>
        <w:rPr>
          <w:noProof/>
        </w:rPr>
        <w:t>IABTC3: Non-contiguous spectrum operation</w:t>
      </w:r>
      <w:r>
        <w:rPr>
          <w:noProof/>
        </w:rPr>
        <w:tab/>
      </w:r>
      <w:r>
        <w:rPr>
          <w:noProof/>
        </w:rPr>
        <w:fldChar w:fldCharType="begin"/>
      </w:r>
      <w:r>
        <w:rPr>
          <w:noProof/>
        </w:rPr>
        <w:instrText xml:space="preserve"> PAGEREF _Toc187262326 \h </w:instrText>
      </w:r>
      <w:r>
        <w:rPr>
          <w:noProof/>
        </w:rPr>
      </w:r>
      <w:r>
        <w:rPr>
          <w:noProof/>
        </w:rPr>
        <w:fldChar w:fldCharType="separate"/>
      </w:r>
      <w:r>
        <w:rPr>
          <w:noProof/>
        </w:rPr>
        <w:t>39</w:t>
      </w:r>
      <w:r>
        <w:rPr>
          <w:noProof/>
        </w:rPr>
        <w:fldChar w:fldCharType="end"/>
      </w:r>
    </w:p>
    <w:p w14:paraId="24280557" w14:textId="30ED0A9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_Toc187262327 \h </w:instrText>
      </w:r>
      <w:r>
        <w:rPr>
          <w:noProof/>
        </w:rPr>
      </w:r>
      <w:r>
        <w:rPr>
          <w:noProof/>
        </w:rPr>
        <w:fldChar w:fldCharType="separate"/>
      </w:r>
      <w:r>
        <w:rPr>
          <w:noProof/>
        </w:rPr>
        <w:t>39</w:t>
      </w:r>
      <w:r>
        <w:rPr>
          <w:noProof/>
        </w:rPr>
        <w:fldChar w:fldCharType="end"/>
      </w:r>
    </w:p>
    <w:p w14:paraId="2E618DB5" w14:textId="4DF1166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4.7.5.2</w:t>
      </w:r>
      <w:r>
        <w:rPr>
          <w:rFonts w:asciiTheme="minorHAnsi" w:eastAsiaTheme="minorEastAsia" w:hAnsiTheme="minorHAnsi" w:cstheme="minorBidi"/>
          <w:noProof/>
          <w:kern w:val="2"/>
          <w:sz w:val="24"/>
          <w:szCs w:val="24"/>
          <w:lang w:eastAsia="en-GB"/>
          <w14:ligatures w14:val="standardContextual"/>
        </w:rPr>
        <w:tab/>
      </w:r>
      <w:r>
        <w:rPr>
          <w:noProof/>
        </w:rPr>
        <w:t>IABTC3 generation</w:t>
      </w:r>
      <w:r>
        <w:rPr>
          <w:noProof/>
        </w:rPr>
        <w:tab/>
      </w:r>
      <w:r>
        <w:rPr>
          <w:noProof/>
        </w:rPr>
        <w:fldChar w:fldCharType="begin"/>
      </w:r>
      <w:r>
        <w:rPr>
          <w:noProof/>
        </w:rPr>
        <w:instrText xml:space="preserve"> PAGEREF _Toc187262328 \h </w:instrText>
      </w:r>
      <w:r>
        <w:rPr>
          <w:noProof/>
        </w:rPr>
      </w:r>
      <w:r>
        <w:rPr>
          <w:noProof/>
        </w:rPr>
        <w:fldChar w:fldCharType="separate"/>
      </w:r>
      <w:r>
        <w:rPr>
          <w:noProof/>
        </w:rPr>
        <w:t>39</w:t>
      </w:r>
      <w:r>
        <w:rPr>
          <w:noProof/>
        </w:rPr>
        <w:fldChar w:fldCharType="end"/>
      </w:r>
    </w:p>
    <w:p w14:paraId="6F862DF2" w14:textId="5A734ABC"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4.7.5.3</w:t>
      </w:r>
      <w:r>
        <w:rPr>
          <w:rFonts w:asciiTheme="minorHAnsi" w:eastAsiaTheme="minorEastAsia" w:hAnsiTheme="minorHAnsi" w:cstheme="minorBidi"/>
          <w:noProof/>
          <w:kern w:val="2"/>
          <w:sz w:val="24"/>
          <w:szCs w:val="24"/>
          <w:lang w:eastAsia="en-GB"/>
          <w14:ligatures w14:val="standardContextual"/>
        </w:rPr>
        <w:tab/>
      </w:r>
      <w:r>
        <w:rPr>
          <w:noProof/>
        </w:rPr>
        <w:t>IABTC3 power allocation</w:t>
      </w:r>
      <w:r>
        <w:rPr>
          <w:noProof/>
        </w:rPr>
        <w:tab/>
      </w:r>
      <w:r>
        <w:rPr>
          <w:noProof/>
        </w:rPr>
        <w:fldChar w:fldCharType="begin"/>
      </w:r>
      <w:r>
        <w:rPr>
          <w:noProof/>
        </w:rPr>
        <w:instrText xml:space="preserve"> PAGEREF _Toc187262329 \h </w:instrText>
      </w:r>
      <w:r>
        <w:rPr>
          <w:noProof/>
        </w:rPr>
      </w:r>
      <w:r>
        <w:rPr>
          <w:noProof/>
        </w:rPr>
        <w:fldChar w:fldCharType="separate"/>
      </w:r>
      <w:r>
        <w:rPr>
          <w:noProof/>
        </w:rPr>
        <w:t>39</w:t>
      </w:r>
      <w:r>
        <w:rPr>
          <w:noProof/>
        </w:rPr>
        <w:fldChar w:fldCharType="end"/>
      </w:r>
    </w:p>
    <w:p w14:paraId="099D8AEA" w14:textId="44DF5016"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4.7.6</w:t>
      </w:r>
      <w:r>
        <w:rPr>
          <w:rFonts w:asciiTheme="minorHAnsi" w:eastAsiaTheme="minorEastAsia" w:hAnsiTheme="minorHAnsi" w:cstheme="minorBidi"/>
          <w:noProof/>
          <w:kern w:val="2"/>
          <w:sz w:val="24"/>
          <w:szCs w:val="24"/>
          <w:lang w:eastAsia="en-GB"/>
          <w14:ligatures w14:val="standardContextual"/>
        </w:rPr>
        <w:tab/>
      </w:r>
      <w:r>
        <w:rPr>
          <w:noProof/>
        </w:rPr>
        <w:t>IABTC4: Multi-band test configuration for full carrier allocation</w:t>
      </w:r>
      <w:r>
        <w:rPr>
          <w:noProof/>
        </w:rPr>
        <w:tab/>
      </w:r>
      <w:r>
        <w:rPr>
          <w:noProof/>
        </w:rPr>
        <w:fldChar w:fldCharType="begin"/>
      </w:r>
      <w:r>
        <w:rPr>
          <w:noProof/>
        </w:rPr>
        <w:instrText xml:space="preserve"> PAGEREF _Toc187262330 \h </w:instrText>
      </w:r>
      <w:r>
        <w:rPr>
          <w:noProof/>
        </w:rPr>
      </w:r>
      <w:r>
        <w:rPr>
          <w:noProof/>
        </w:rPr>
        <w:fldChar w:fldCharType="separate"/>
      </w:r>
      <w:r>
        <w:rPr>
          <w:noProof/>
        </w:rPr>
        <w:t>39</w:t>
      </w:r>
      <w:r>
        <w:rPr>
          <w:noProof/>
        </w:rPr>
        <w:fldChar w:fldCharType="end"/>
      </w:r>
    </w:p>
    <w:p w14:paraId="7BE6D8FE" w14:textId="130808C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_Toc187262331 \h </w:instrText>
      </w:r>
      <w:r>
        <w:rPr>
          <w:noProof/>
        </w:rPr>
      </w:r>
      <w:r>
        <w:rPr>
          <w:noProof/>
        </w:rPr>
        <w:fldChar w:fldCharType="separate"/>
      </w:r>
      <w:r>
        <w:rPr>
          <w:noProof/>
        </w:rPr>
        <w:t>39</w:t>
      </w:r>
      <w:r>
        <w:rPr>
          <w:noProof/>
        </w:rPr>
        <w:fldChar w:fldCharType="end"/>
      </w:r>
    </w:p>
    <w:p w14:paraId="621F8BFF" w14:textId="589F436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4.7.6.2</w:t>
      </w:r>
      <w:r>
        <w:rPr>
          <w:rFonts w:asciiTheme="minorHAnsi" w:eastAsiaTheme="minorEastAsia" w:hAnsiTheme="minorHAnsi" w:cstheme="minorBidi"/>
          <w:noProof/>
          <w:kern w:val="2"/>
          <w:sz w:val="24"/>
          <w:szCs w:val="24"/>
          <w:lang w:eastAsia="en-GB"/>
          <w14:ligatures w14:val="standardContextual"/>
        </w:rPr>
        <w:tab/>
      </w:r>
      <w:r>
        <w:rPr>
          <w:noProof/>
        </w:rPr>
        <w:t>IABTC4 generation</w:t>
      </w:r>
      <w:r>
        <w:rPr>
          <w:noProof/>
        </w:rPr>
        <w:tab/>
      </w:r>
      <w:r>
        <w:rPr>
          <w:noProof/>
        </w:rPr>
        <w:fldChar w:fldCharType="begin"/>
      </w:r>
      <w:r>
        <w:rPr>
          <w:noProof/>
        </w:rPr>
        <w:instrText xml:space="preserve"> PAGEREF _Toc187262332 \h </w:instrText>
      </w:r>
      <w:r>
        <w:rPr>
          <w:noProof/>
        </w:rPr>
      </w:r>
      <w:r>
        <w:rPr>
          <w:noProof/>
        </w:rPr>
        <w:fldChar w:fldCharType="separate"/>
      </w:r>
      <w:r>
        <w:rPr>
          <w:noProof/>
        </w:rPr>
        <w:t>39</w:t>
      </w:r>
      <w:r>
        <w:rPr>
          <w:noProof/>
        </w:rPr>
        <w:fldChar w:fldCharType="end"/>
      </w:r>
    </w:p>
    <w:p w14:paraId="6F4A9C10" w14:textId="7892456C"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4.7.6.3</w:t>
      </w:r>
      <w:r>
        <w:rPr>
          <w:rFonts w:asciiTheme="minorHAnsi" w:eastAsiaTheme="minorEastAsia" w:hAnsiTheme="minorHAnsi" w:cstheme="minorBidi"/>
          <w:noProof/>
          <w:kern w:val="2"/>
          <w:sz w:val="24"/>
          <w:szCs w:val="24"/>
          <w:lang w:eastAsia="en-GB"/>
          <w14:ligatures w14:val="standardContextual"/>
        </w:rPr>
        <w:tab/>
      </w:r>
      <w:r>
        <w:rPr>
          <w:noProof/>
        </w:rPr>
        <w:t>IABTC4 power allocation</w:t>
      </w:r>
      <w:r>
        <w:rPr>
          <w:noProof/>
        </w:rPr>
        <w:tab/>
      </w:r>
      <w:r>
        <w:rPr>
          <w:noProof/>
        </w:rPr>
        <w:fldChar w:fldCharType="begin"/>
      </w:r>
      <w:r>
        <w:rPr>
          <w:noProof/>
        </w:rPr>
        <w:instrText xml:space="preserve"> PAGEREF _Toc187262333 \h </w:instrText>
      </w:r>
      <w:r>
        <w:rPr>
          <w:noProof/>
        </w:rPr>
      </w:r>
      <w:r>
        <w:rPr>
          <w:noProof/>
        </w:rPr>
        <w:fldChar w:fldCharType="separate"/>
      </w:r>
      <w:r>
        <w:rPr>
          <w:noProof/>
        </w:rPr>
        <w:t>40</w:t>
      </w:r>
      <w:r>
        <w:rPr>
          <w:noProof/>
        </w:rPr>
        <w:fldChar w:fldCharType="end"/>
      </w:r>
    </w:p>
    <w:p w14:paraId="1C51F745" w14:textId="2CBB5498"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4.7.7</w:t>
      </w:r>
      <w:r>
        <w:rPr>
          <w:rFonts w:asciiTheme="minorHAnsi" w:eastAsiaTheme="minorEastAsia" w:hAnsiTheme="minorHAnsi" w:cstheme="minorBidi"/>
          <w:noProof/>
          <w:kern w:val="2"/>
          <w:sz w:val="24"/>
          <w:szCs w:val="24"/>
          <w:lang w:eastAsia="en-GB"/>
          <w14:ligatures w14:val="standardContextual"/>
        </w:rPr>
        <w:tab/>
      </w:r>
      <w:r>
        <w:rPr>
          <w:noProof/>
        </w:rPr>
        <w:t>IABTC5: Multi-band test configuration with high PSD per carrier</w:t>
      </w:r>
      <w:r>
        <w:rPr>
          <w:noProof/>
        </w:rPr>
        <w:tab/>
      </w:r>
      <w:r>
        <w:rPr>
          <w:noProof/>
        </w:rPr>
        <w:fldChar w:fldCharType="begin"/>
      </w:r>
      <w:r>
        <w:rPr>
          <w:noProof/>
        </w:rPr>
        <w:instrText xml:space="preserve"> PAGEREF _Toc187262334 \h </w:instrText>
      </w:r>
      <w:r>
        <w:rPr>
          <w:noProof/>
        </w:rPr>
      </w:r>
      <w:r>
        <w:rPr>
          <w:noProof/>
        </w:rPr>
        <w:fldChar w:fldCharType="separate"/>
      </w:r>
      <w:r>
        <w:rPr>
          <w:noProof/>
        </w:rPr>
        <w:t>40</w:t>
      </w:r>
      <w:r>
        <w:rPr>
          <w:noProof/>
        </w:rPr>
        <w:fldChar w:fldCharType="end"/>
      </w:r>
    </w:p>
    <w:p w14:paraId="0F87C373" w14:textId="6F086BD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_Toc187262335 \h </w:instrText>
      </w:r>
      <w:r>
        <w:rPr>
          <w:noProof/>
        </w:rPr>
      </w:r>
      <w:r>
        <w:rPr>
          <w:noProof/>
        </w:rPr>
        <w:fldChar w:fldCharType="separate"/>
      </w:r>
      <w:r>
        <w:rPr>
          <w:noProof/>
        </w:rPr>
        <w:t>40</w:t>
      </w:r>
      <w:r>
        <w:rPr>
          <w:noProof/>
        </w:rPr>
        <w:fldChar w:fldCharType="end"/>
      </w:r>
    </w:p>
    <w:p w14:paraId="6661BAC9" w14:textId="7B04C7C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4.7.7.2</w:t>
      </w:r>
      <w:r>
        <w:rPr>
          <w:rFonts w:asciiTheme="minorHAnsi" w:eastAsiaTheme="minorEastAsia" w:hAnsiTheme="minorHAnsi" w:cstheme="minorBidi"/>
          <w:noProof/>
          <w:kern w:val="2"/>
          <w:sz w:val="24"/>
          <w:szCs w:val="24"/>
          <w:lang w:eastAsia="en-GB"/>
          <w14:ligatures w14:val="standardContextual"/>
        </w:rPr>
        <w:tab/>
      </w:r>
      <w:r>
        <w:rPr>
          <w:noProof/>
        </w:rPr>
        <w:t>IABTC5 generation</w:t>
      </w:r>
      <w:r>
        <w:rPr>
          <w:noProof/>
        </w:rPr>
        <w:tab/>
      </w:r>
      <w:r>
        <w:rPr>
          <w:noProof/>
        </w:rPr>
        <w:fldChar w:fldCharType="begin"/>
      </w:r>
      <w:r>
        <w:rPr>
          <w:noProof/>
        </w:rPr>
        <w:instrText xml:space="preserve"> PAGEREF _Toc187262336 \h </w:instrText>
      </w:r>
      <w:r>
        <w:rPr>
          <w:noProof/>
        </w:rPr>
      </w:r>
      <w:r>
        <w:rPr>
          <w:noProof/>
        </w:rPr>
        <w:fldChar w:fldCharType="separate"/>
      </w:r>
      <w:r>
        <w:rPr>
          <w:noProof/>
        </w:rPr>
        <w:t>40</w:t>
      </w:r>
      <w:r>
        <w:rPr>
          <w:noProof/>
        </w:rPr>
        <w:fldChar w:fldCharType="end"/>
      </w:r>
    </w:p>
    <w:p w14:paraId="4E47B112" w14:textId="51380AC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4.7.7.3</w:t>
      </w:r>
      <w:r>
        <w:rPr>
          <w:rFonts w:asciiTheme="minorHAnsi" w:eastAsiaTheme="minorEastAsia" w:hAnsiTheme="minorHAnsi" w:cstheme="minorBidi"/>
          <w:noProof/>
          <w:kern w:val="2"/>
          <w:sz w:val="24"/>
          <w:szCs w:val="24"/>
          <w:lang w:eastAsia="en-GB"/>
          <w14:ligatures w14:val="standardContextual"/>
        </w:rPr>
        <w:tab/>
      </w:r>
      <w:r>
        <w:rPr>
          <w:noProof/>
        </w:rPr>
        <w:t>IABTC5 power allocation</w:t>
      </w:r>
      <w:r>
        <w:rPr>
          <w:noProof/>
        </w:rPr>
        <w:tab/>
      </w:r>
      <w:r>
        <w:rPr>
          <w:noProof/>
        </w:rPr>
        <w:fldChar w:fldCharType="begin"/>
      </w:r>
      <w:r>
        <w:rPr>
          <w:noProof/>
        </w:rPr>
        <w:instrText xml:space="preserve"> PAGEREF _Toc187262337 \h </w:instrText>
      </w:r>
      <w:r>
        <w:rPr>
          <w:noProof/>
        </w:rPr>
      </w:r>
      <w:r>
        <w:rPr>
          <w:noProof/>
        </w:rPr>
        <w:fldChar w:fldCharType="separate"/>
      </w:r>
      <w:r>
        <w:rPr>
          <w:noProof/>
        </w:rPr>
        <w:t>41</w:t>
      </w:r>
      <w:r>
        <w:rPr>
          <w:noProof/>
        </w:rPr>
        <w:fldChar w:fldCharType="end"/>
      </w:r>
    </w:p>
    <w:p w14:paraId="2F60E9A4" w14:textId="09A5041A"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4.8</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Applicability of requirements</w:t>
      </w:r>
      <w:r>
        <w:rPr>
          <w:noProof/>
        </w:rPr>
        <w:tab/>
      </w:r>
      <w:r>
        <w:rPr>
          <w:noProof/>
        </w:rPr>
        <w:fldChar w:fldCharType="begin"/>
      </w:r>
      <w:r>
        <w:rPr>
          <w:noProof/>
        </w:rPr>
        <w:instrText xml:space="preserve"> PAGEREF _Toc187262338 \h </w:instrText>
      </w:r>
      <w:r>
        <w:rPr>
          <w:noProof/>
        </w:rPr>
      </w:r>
      <w:r>
        <w:rPr>
          <w:noProof/>
        </w:rPr>
        <w:fldChar w:fldCharType="separate"/>
      </w:r>
      <w:r>
        <w:rPr>
          <w:noProof/>
        </w:rPr>
        <w:t>41</w:t>
      </w:r>
      <w:r>
        <w:rPr>
          <w:noProof/>
        </w:rPr>
        <w:fldChar w:fldCharType="end"/>
      </w:r>
    </w:p>
    <w:p w14:paraId="33EFF3D9" w14:textId="5CE6CA25"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_Toc187262339 \h </w:instrText>
      </w:r>
      <w:r>
        <w:rPr>
          <w:noProof/>
        </w:rPr>
      </w:r>
      <w:r>
        <w:rPr>
          <w:noProof/>
        </w:rPr>
        <w:fldChar w:fldCharType="separate"/>
      </w:r>
      <w:r>
        <w:rPr>
          <w:noProof/>
        </w:rPr>
        <w:t>41</w:t>
      </w:r>
      <w:r>
        <w:rPr>
          <w:noProof/>
        </w:rPr>
        <w:fldChar w:fldCharType="end"/>
      </w:r>
    </w:p>
    <w:p w14:paraId="176A9950" w14:textId="3881B34C"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Requirement set applicability</w:t>
      </w:r>
      <w:r>
        <w:rPr>
          <w:noProof/>
        </w:rPr>
        <w:tab/>
      </w:r>
      <w:r>
        <w:rPr>
          <w:noProof/>
        </w:rPr>
        <w:fldChar w:fldCharType="begin"/>
      </w:r>
      <w:r>
        <w:rPr>
          <w:noProof/>
        </w:rPr>
        <w:instrText xml:space="preserve"> PAGEREF _Toc187262340 \h </w:instrText>
      </w:r>
      <w:r>
        <w:rPr>
          <w:noProof/>
        </w:rPr>
      </w:r>
      <w:r>
        <w:rPr>
          <w:noProof/>
        </w:rPr>
        <w:fldChar w:fldCharType="separate"/>
      </w:r>
      <w:r>
        <w:rPr>
          <w:noProof/>
        </w:rPr>
        <w:t>41</w:t>
      </w:r>
      <w:r>
        <w:rPr>
          <w:noProof/>
        </w:rPr>
        <w:fldChar w:fldCharType="end"/>
      </w:r>
    </w:p>
    <w:p w14:paraId="6F883E7E" w14:textId="6D90977B"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4.8.3</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w:t>
      </w:r>
      <w:r w:rsidRPr="006C15C0">
        <w:rPr>
          <w:rFonts w:eastAsiaTheme="minorEastAsia"/>
          <w:noProof/>
        </w:rPr>
        <w:t xml:space="preserve">test configurations for </w:t>
      </w:r>
      <w:r w:rsidRPr="006C15C0">
        <w:rPr>
          <w:noProof/>
          <w:snapToGrid w:val="0"/>
        </w:rPr>
        <w:t>single-band</w:t>
      </w:r>
      <w:r w:rsidRPr="006C15C0">
        <w:rPr>
          <w:i/>
          <w:noProof/>
          <w:snapToGrid w:val="0"/>
        </w:rPr>
        <w:t xml:space="preserve"> </w:t>
      </w:r>
      <w:r w:rsidRPr="006C15C0">
        <w:rPr>
          <w:rFonts w:eastAsiaTheme="minorEastAsia"/>
          <w:noProof/>
        </w:rPr>
        <w:t>operation</w:t>
      </w:r>
      <w:r>
        <w:rPr>
          <w:noProof/>
        </w:rPr>
        <w:tab/>
      </w:r>
      <w:r>
        <w:rPr>
          <w:noProof/>
        </w:rPr>
        <w:fldChar w:fldCharType="begin"/>
      </w:r>
      <w:r>
        <w:rPr>
          <w:noProof/>
        </w:rPr>
        <w:instrText xml:space="preserve"> PAGEREF _Toc187262341 \h </w:instrText>
      </w:r>
      <w:r>
        <w:rPr>
          <w:noProof/>
        </w:rPr>
      </w:r>
      <w:r>
        <w:rPr>
          <w:noProof/>
        </w:rPr>
        <w:fldChar w:fldCharType="separate"/>
      </w:r>
      <w:r>
        <w:rPr>
          <w:noProof/>
        </w:rPr>
        <w:t>41</w:t>
      </w:r>
      <w:r>
        <w:rPr>
          <w:noProof/>
        </w:rPr>
        <w:fldChar w:fldCharType="end"/>
      </w:r>
    </w:p>
    <w:p w14:paraId="58D25CF6" w14:textId="432E3C8F"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4.8.4</w:t>
      </w:r>
      <w:r>
        <w:rPr>
          <w:rFonts w:asciiTheme="minorHAnsi" w:eastAsiaTheme="minorEastAsia" w:hAnsiTheme="minorHAnsi" w:cstheme="minorBidi"/>
          <w:noProof/>
          <w:kern w:val="2"/>
          <w:sz w:val="24"/>
          <w:szCs w:val="24"/>
          <w:lang w:eastAsia="en-GB"/>
          <w14:ligatures w14:val="standardContextual"/>
        </w:rPr>
        <w:tab/>
      </w:r>
      <w:r>
        <w:rPr>
          <w:noProof/>
        </w:rPr>
        <w:t>Applicability of</w:t>
      </w:r>
      <w:r w:rsidRPr="006C15C0">
        <w:rPr>
          <w:rFonts w:eastAsiaTheme="minorEastAsia"/>
          <w:noProof/>
        </w:rPr>
        <w:t xml:space="preserve"> test configurations for </w:t>
      </w:r>
      <w:r w:rsidRPr="006C15C0">
        <w:rPr>
          <w:iCs/>
          <w:noProof/>
        </w:rPr>
        <w:t>multi-band</w:t>
      </w:r>
      <w:r w:rsidRPr="006C15C0">
        <w:rPr>
          <w:i/>
          <w:iCs/>
          <w:noProof/>
        </w:rPr>
        <w:t xml:space="preserve"> </w:t>
      </w:r>
      <w:r w:rsidRPr="006C15C0">
        <w:rPr>
          <w:rFonts w:eastAsiaTheme="minorEastAsia"/>
          <w:noProof/>
        </w:rPr>
        <w:t>operation</w:t>
      </w:r>
      <w:r>
        <w:rPr>
          <w:noProof/>
        </w:rPr>
        <w:tab/>
      </w:r>
      <w:r>
        <w:rPr>
          <w:noProof/>
        </w:rPr>
        <w:fldChar w:fldCharType="begin"/>
      </w:r>
      <w:r>
        <w:rPr>
          <w:noProof/>
        </w:rPr>
        <w:instrText xml:space="preserve"> PAGEREF _Toc187262342 \h </w:instrText>
      </w:r>
      <w:r>
        <w:rPr>
          <w:noProof/>
        </w:rPr>
      </w:r>
      <w:r>
        <w:rPr>
          <w:noProof/>
        </w:rPr>
        <w:fldChar w:fldCharType="separate"/>
      </w:r>
      <w:r>
        <w:rPr>
          <w:noProof/>
        </w:rPr>
        <w:t>44</w:t>
      </w:r>
      <w:r>
        <w:rPr>
          <w:noProof/>
        </w:rPr>
        <w:fldChar w:fldCharType="end"/>
      </w:r>
    </w:p>
    <w:p w14:paraId="19452681" w14:textId="0A24BF6C"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RF channels and test models</w:t>
      </w:r>
      <w:r>
        <w:rPr>
          <w:noProof/>
        </w:rPr>
        <w:tab/>
      </w:r>
      <w:r>
        <w:rPr>
          <w:noProof/>
        </w:rPr>
        <w:fldChar w:fldCharType="begin"/>
      </w:r>
      <w:r>
        <w:rPr>
          <w:noProof/>
        </w:rPr>
        <w:instrText xml:space="preserve"> PAGEREF _Toc187262343 \h </w:instrText>
      </w:r>
      <w:r>
        <w:rPr>
          <w:noProof/>
        </w:rPr>
      </w:r>
      <w:r>
        <w:rPr>
          <w:noProof/>
        </w:rPr>
        <w:fldChar w:fldCharType="separate"/>
      </w:r>
      <w:r>
        <w:rPr>
          <w:noProof/>
        </w:rPr>
        <w:t>45</w:t>
      </w:r>
      <w:r>
        <w:rPr>
          <w:noProof/>
        </w:rPr>
        <w:fldChar w:fldCharType="end"/>
      </w:r>
    </w:p>
    <w:p w14:paraId="0CE2F43D" w14:textId="28B1646B"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zh-CN"/>
        </w:rPr>
        <w:t>4.9.1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zh-CN"/>
        </w:rPr>
        <w:t>RF channels</w:t>
      </w:r>
      <w:r>
        <w:rPr>
          <w:noProof/>
        </w:rPr>
        <w:tab/>
      </w:r>
      <w:r>
        <w:rPr>
          <w:noProof/>
        </w:rPr>
        <w:fldChar w:fldCharType="begin"/>
      </w:r>
      <w:r>
        <w:rPr>
          <w:noProof/>
        </w:rPr>
        <w:instrText xml:space="preserve"> PAGEREF _Toc187262344 \h </w:instrText>
      </w:r>
      <w:r>
        <w:rPr>
          <w:noProof/>
        </w:rPr>
      </w:r>
      <w:r>
        <w:rPr>
          <w:noProof/>
        </w:rPr>
        <w:fldChar w:fldCharType="separate"/>
      </w:r>
      <w:r>
        <w:rPr>
          <w:noProof/>
        </w:rPr>
        <w:t>45</w:t>
      </w:r>
      <w:r>
        <w:rPr>
          <w:noProof/>
        </w:rPr>
        <w:fldChar w:fldCharType="end"/>
      </w:r>
    </w:p>
    <w:p w14:paraId="79C085AC" w14:textId="0435AEEE"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models</w:t>
      </w:r>
      <w:r>
        <w:rPr>
          <w:noProof/>
        </w:rPr>
        <w:tab/>
      </w:r>
      <w:r>
        <w:rPr>
          <w:noProof/>
        </w:rPr>
        <w:fldChar w:fldCharType="begin"/>
      </w:r>
      <w:r>
        <w:rPr>
          <w:noProof/>
        </w:rPr>
        <w:instrText xml:space="preserve"> PAGEREF _Toc187262345 \h </w:instrText>
      </w:r>
      <w:r>
        <w:rPr>
          <w:noProof/>
        </w:rPr>
      </w:r>
      <w:r>
        <w:rPr>
          <w:noProof/>
        </w:rPr>
        <w:fldChar w:fldCharType="separate"/>
      </w:r>
      <w:r>
        <w:rPr>
          <w:noProof/>
        </w:rPr>
        <w:t>46</w:t>
      </w:r>
      <w:r>
        <w:rPr>
          <w:noProof/>
        </w:rPr>
        <w:fldChar w:fldCharType="end"/>
      </w:r>
    </w:p>
    <w:p w14:paraId="69D51C8E" w14:textId="311F9B0B"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_Toc187262346 \h </w:instrText>
      </w:r>
      <w:r>
        <w:rPr>
          <w:noProof/>
        </w:rPr>
      </w:r>
      <w:r>
        <w:rPr>
          <w:noProof/>
        </w:rPr>
        <w:fldChar w:fldCharType="separate"/>
      </w:r>
      <w:r>
        <w:rPr>
          <w:noProof/>
        </w:rPr>
        <w:t>46</w:t>
      </w:r>
      <w:r>
        <w:rPr>
          <w:noProof/>
        </w:rPr>
        <w:fldChar w:fldCharType="end"/>
      </w:r>
    </w:p>
    <w:p w14:paraId="2FB56434" w14:textId="7EBF2D8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FR1 test models for IAB-DU</w:t>
      </w:r>
      <w:r>
        <w:rPr>
          <w:noProof/>
        </w:rPr>
        <w:tab/>
      </w:r>
      <w:r>
        <w:rPr>
          <w:noProof/>
        </w:rPr>
        <w:fldChar w:fldCharType="begin"/>
      </w:r>
      <w:r>
        <w:rPr>
          <w:noProof/>
        </w:rPr>
        <w:instrText xml:space="preserve"> PAGEREF _Toc187262347 \h </w:instrText>
      </w:r>
      <w:r>
        <w:rPr>
          <w:noProof/>
        </w:rPr>
      </w:r>
      <w:r>
        <w:rPr>
          <w:noProof/>
        </w:rPr>
        <w:fldChar w:fldCharType="separate"/>
      </w:r>
      <w:r>
        <w:rPr>
          <w:noProof/>
        </w:rPr>
        <w:t>46</w:t>
      </w:r>
      <w:r>
        <w:rPr>
          <w:noProof/>
        </w:rPr>
        <w:fldChar w:fldCharType="end"/>
      </w:r>
    </w:p>
    <w:p w14:paraId="5CD1F8F4" w14:textId="6728F74B"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FR1 test models for IAB-MT</w:t>
      </w:r>
      <w:r>
        <w:rPr>
          <w:noProof/>
        </w:rPr>
        <w:tab/>
      </w:r>
      <w:r>
        <w:rPr>
          <w:noProof/>
        </w:rPr>
        <w:fldChar w:fldCharType="begin"/>
      </w:r>
      <w:r>
        <w:rPr>
          <w:noProof/>
        </w:rPr>
        <w:instrText xml:space="preserve"> PAGEREF _Toc187262348 \h </w:instrText>
      </w:r>
      <w:r>
        <w:rPr>
          <w:noProof/>
        </w:rPr>
      </w:r>
      <w:r>
        <w:rPr>
          <w:noProof/>
        </w:rPr>
        <w:fldChar w:fldCharType="separate"/>
      </w:r>
      <w:r>
        <w:rPr>
          <w:noProof/>
        </w:rPr>
        <w:t>47</w:t>
      </w:r>
      <w:r>
        <w:rPr>
          <w:noProof/>
        </w:rPr>
        <w:fldChar w:fldCharType="end"/>
      </w:r>
    </w:p>
    <w:p w14:paraId="7E488F37" w14:textId="3B60FF4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_Toc187262349 \h </w:instrText>
      </w:r>
      <w:r>
        <w:rPr>
          <w:noProof/>
        </w:rPr>
      </w:r>
      <w:r>
        <w:rPr>
          <w:noProof/>
        </w:rPr>
        <w:fldChar w:fldCharType="separate"/>
      </w:r>
      <w:r>
        <w:rPr>
          <w:noProof/>
        </w:rPr>
        <w:t>47</w:t>
      </w:r>
      <w:r>
        <w:rPr>
          <w:noProof/>
        </w:rPr>
        <w:fldChar w:fldCharType="end"/>
      </w:r>
    </w:p>
    <w:p w14:paraId="40AB245F" w14:textId="0F9526A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FR1 test model 1.1 (IAB-MT-FR1-TM1.1)</w:t>
      </w:r>
      <w:r>
        <w:rPr>
          <w:noProof/>
        </w:rPr>
        <w:tab/>
      </w:r>
      <w:r>
        <w:rPr>
          <w:noProof/>
        </w:rPr>
        <w:fldChar w:fldCharType="begin"/>
      </w:r>
      <w:r>
        <w:rPr>
          <w:noProof/>
        </w:rPr>
        <w:instrText xml:space="preserve"> PAGEREF _Toc187262350 \h </w:instrText>
      </w:r>
      <w:r>
        <w:rPr>
          <w:noProof/>
        </w:rPr>
      </w:r>
      <w:r>
        <w:rPr>
          <w:noProof/>
        </w:rPr>
        <w:fldChar w:fldCharType="separate"/>
      </w:r>
      <w:r>
        <w:rPr>
          <w:noProof/>
        </w:rPr>
        <w:t>48</w:t>
      </w:r>
      <w:r>
        <w:rPr>
          <w:noProof/>
        </w:rPr>
        <w:fldChar w:fldCharType="end"/>
      </w:r>
    </w:p>
    <w:p w14:paraId="009F1FDD" w14:textId="58E15C8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FR1 test model 2 (IAB-MT-FR1-TM2)</w:t>
      </w:r>
      <w:r>
        <w:rPr>
          <w:noProof/>
        </w:rPr>
        <w:tab/>
      </w:r>
      <w:r>
        <w:rPr>
          <w:noProof/>
        </w:rPr>
        <w:fldChar w:fldCharType="begin"/>
      </w:r>
      <w:r>
        <w:rPr>
          <w:noProof/>
        </w:rPr>
        <w:instrText xml:space="preserve"> PAGEREF _Toc187262351 \h </w:instrText>
      </w:r>
      <w:r>
        <w:rPr>
          <w:noProof/>
        </w:rPr>
      </w:r>
      <w:r>
        <w:rPr>
          <w:noProof/>
        </w:rPr>
        <w:fldChar w:fldCharType="separate"/>
      </w:r>
      <w:r>
        <w:rPr>
          <w:noProof/>
        </w:rPr>
        <w:t>48</w:t>
      </w:r>
      <w:r>
        <w:rPr>
          <w:noProof/>
        </w:rPr>
        <w:fldChar w:fldCharType="end"/>
      </w:r>
    </w:p>
    <w:p w14:paraId="73962278" w14:textId="2D6C2B7E"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4.9.2.3.3a</w:t>
      </w:r>
      <w:r>
        <w:rPr>
          <w:rFonts w:asciiTheme="minorHAnsi" w:eastAsiaTheme="minorEastAsia" w:hAnsiTheme="minorHAnsi" w:cstheme="minorBidi"/>
          <w:noProof/>
          <w:kern w:val="2"/>
          <w:sz w:val="24"/>
          <w:szCs w:val="24"/>
          <w:lang w:eastAsia="en-GB"/>
          <w14:ligatures w14:val="standardContextual"/>
        </w:rPr>
        <w:tab/>
      </w:r>
      <w:r>
        <w:rPr>
          <w:noProof/>
        </w:rPr>
        <w:t>FR1 test model 2a (IAB-MT-FR1-TM2a)</w:t>
      </w:r>
      <w:r>
        <w:rPr>
          <w:noProof/>
        </w:rPr>
        <w:tab/>
      </w:r>
      <w:r>
        <w:rPr>
          <w:noProof/>
        </w:rPr>
        <w:fldChar w:fldCharType="begin"/>
      </w:r>
      <w:r>
        <w:rPr>
          <w:noProof/>
        </w:rPr>
        <w:instrText xml:space="preserve"> PAGEREF _Toc187262352 \h </w:instrText>
      </w:r>
      <w:r>
        <w:rPr>
          <w:noProof/>
        </w:rPr>
      </w:r>
      <w:r>
        <w:rPr>
          <w:noProof/>
        </w:rPr>
        <w:fldChar w:fldCharType="separate"/>
      </w:r>
      <w:r>
        <w:rPr>
          <w:noProof/>
        </w:rPr>
        <w:t>48</w:t>
      </w:r>
      <w:r>
        <w:rPr>
          <w:noProof/>
        </w:rPr>
        <w:fldChar w:fldCharType="end"/>
      </w:r>
    </w:p>
    <w:p w14:paraId="61B556D8" w14:textId="74259D7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FR1 test model 3.1 (IAB-MT-FR1-TM3.1)</w:t>
      </w:r>
      <w:r>
        <w:rPr>
          <w:noProof/>
        </w:rPr>
        <w:tab/>
      </w:r>
      <w:r>
        <w:rPr>
          <w:noProof/>
        </w:rPr>
        <w:fldChar w:fldCharType="begin"/>
      </w:r>
      <w:r>
        <w:rPr>
          <w:noProof/>
        </w:rPr>
        <w:instrText xml:space="preserve"> PAGEREF _Toc187262353 \h </w:instrText>
      </w:r>
      <w:r>
        <w:rPr>
          <w:noProof/>
        </w:rPr>
      </w:r>
      <w:r>
        <w:rPr>
          <w:noProof/>
        </w:rPr>
        <w:fldChar w:fldCharType="separate"/>
      </w:r>
      <w:r>
        <w:rPr>
          <w:noProof/>
        </w:rPr>
        <w:t>49</w:t>
      </w:r>
      <w:r>
        <w:rPr>
          <w:noProof/>
        </w:rPr>
        <w:fldChar w:fldCharType="end"/>
      </w:r>
    </w:p>
    <w:p w14:paraId="04D18E97" w14:textId="6B94BB85"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4.9.2.3.5</w:t>
      </w:r>
      <w:r>
        <w:rPr>
          <w:rFonts w:asciiTheme="minorHAnsi" w:eastAsiaTheme="minorEastAsia" w:hAnsiTheme="minorHAnsi" w:cstheme="minorBidi"/>
          <w:noProof/>
          <w:kern w:val="2"/>
          <w:sz w:val="24"/>
          <w:szCs w:val="24"/>
          <w:lang w:eastAsia="en-GB"/>
          <w14:ligatures w14:val="standardContextual"/>
        </w:rPr>
        <w:tab/>
      </w:r>
      <w:r>
        <w:rPr>
          <w:noProof/>
        </w:rPr>
        <w:t>FR1 test model 3.1a</w:t>
      </w:r>
      <w:r w:rsidRPr="006C15C0">
        <w:rPr>
          <w:rFonts w:eastAsiaTheme="minorEastAsia"/>
          <w:noProof/>
        </w:rPr>
        <w:t xml:space="preserve"> (IAB-MT-FR1-TM3.1a)</w:t>
      </w:r>
      <w:r>
        <w:rPr>
          <w:noProof/>
        </w:rPr>
        <w:tab/>
      </w:r>
      <w:r>
        <w:rPr>
          <w:noProof/>
        </w:rPr>
        <w:fldChar w:fldCharType="begin"/>
      </w:r>
      <w:r>
        <w:rPr>
          <w:noProof/>
        </w:rPr>
        <w:instrText xml:space="preserve"> PAGEREF _Toc187262354 \h </w:instrText>
      </w:r>
      <w:r>
        <w:rPr>
          <w:noProof/>
        </w:rPr>
      </w:r>
      <w:r>
        <w:rPr>
          <w:noProof/>
        </w:rPr>
        <w:fldChar w:fldCharType="separate"/>
      </w:r>
      <w:r>
        <w:rPr>
          <w:noProof/>
        </w:rPr>
        <w:t>49</w:t>
      </w:r>
      <w:r>
        <w:rPr>
          <w:noProof/>
        </w:rPr>
        <w:fldChar w:fldCharType="end"/>
      </w:r>
    </w:p>
    <w:p w14:paraId="7657DC77" w14:textId="0872B78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Data content of Physical channels and Signals</w:t>
      </w:r>
      <w:r w:rsidRPr="006C15C0">
        <w:rPr>
          <w:rFonts w:eastAsiaTheme="minorEastAsia"/>
          <w:noProof/>
          <w:lang w:eastAsia="zh-CN"/>
        </w:rPr>
        <w:t xml:space="preserve"> for IAB-MT-FR1-TM</w:t>
      </w:r>
      <w:r>
        <w:rPr>
          <w:noProof/>
        </w:rPr>
        <w:tab/>
      </w:r>
      <w:r>
        <w:rPr>
          <w:noProof/>
        </w:rPr>
        <w:fldChar w:fldCharType="begin"/>
      </w:r>
      <w:r>
        <w:rPr>
          <w:noProof/>
        </w:rPr>
        <w:instrText xml:space="preserve"> PAGEREF _Toc187262355 \h </w:instrText>
      </w:r>
      <w:r>
        <w:rPr>
          <w:noProof/>
        </w:rPr>
      </w:r>
      <w:r>
        <w:rPr>
          <w:noProof/>
        </w:rPr>
        <w:fldChar w:fldCharType="separate"/>
      </w:r>
      <w:r>
        <w:rPr>
          <w:noProof/>
        </w:rPr>
        <w:t>49</w:t>
      </w:r>
      <w:r>
        <w:rPr>
          <w:noProof/>
        </w:rPr>
        <w:fldChar w:fldCharType="end"/>
      </w:r>
    </w:p>
    <w:p w14:paraId="23B1C87A" w14:textId="13F007D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_Toc187262356 \h </w:instrText>
      </w:r>
      <w:r>
        <w:rPr>
          <w:noProof/>
        </w:rPr>
      </w:r>
      <w:r>
        <w:rPr>
          <w:noProof/>
        </w:rPr>
        <w:fldChar w:fldCharType="separate"/>
      </w:r>
      <w:r>
        <w:rPr>
          <w:noProof/>
        </w:rPr>
        <w:t>49</w:t>
      </w:r>
      <w:r>
        <w:rPr>
          <w:noProof/>
        </w:rPr>
        <w:fldChar w:fldCharType="end"/>
      </w:r>
    </w:p>
    <w:p w14:paraId="7664C4E9" w14:textId="2890376E"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PUSCH</w:t>
      </w:r>
      <w:r>
        <w:rPr>
          <w:noProof/>
        </w:rPr>
        <w:tab/>
      </w:r>
      <w:r>
        <w:rPr>
          <w:noProof/>
        </w:rPr>
        <w:fldChar w:fldCharType="begin"/>
      </w:r>
      <w:r>
        <w:rPr>
          <w:noProof/>
        </w:rPr>
        <w:instrText xml:space="preserve"> PAGEREF _Toc187262357 \h </w:instrText>
      </w:r>
      <w:r>
        <w:rPr>
          <w:noProof/>
        </w:rPr>
      </w:r>
      <w:r>
        <w:rPr>
          <w:noProof/>
        </w:rPr>
        <w:fldChar w:fldCharType="separate"/>
      </w:r>
      <w:r>
        <w:rPr>
          <w:noProof/>
        </w:rPr>
        <w:t>50</w:t>
      </w:r>
      <w:r>
        <w:rPr>
          <w:noProof/>
        </w:rPr>
        <w:fldChar w:fldCharType="end"/>
      </w:r>
    </w:p>
    <w:p w14:paraId="12E3219F" w14:textId="6972298C"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4.10</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Requirements for contiguous and non-contiguous spectrum</w:t>
      </w:r>
      <w:r>
        <w:rPr>
          <w:noProof/>
        </w:rPr>
        <w:tab/>
      </w:r>
      <w:r>
        <w:rPr>
          <w:noProof/>
        </w:rPr>
        <w:fldChar w:fldCharType="begin"/>
      </w:r>
      <w:r>
        <w:rPr>
          <w:noProof/>
        </w:rPr>
        <w:instrText xml:space="preserve"> PAGEREF _Toc187262358 \h </w:instrText>
      </w:r>
      <w:r>
        <w:rPr>
          <w:noProof/>
        </w:rPr>
      </w:r>
      <w:r>
        <w:rPr>
          <w:noProof/>
        </w:rPr>
        <w:fldChar w:fldCharType="separate"/>
      </w:r>
      <w:r>
        <w:rPr>
          <w:noProof/>
        </w:rPr>
        <w:t>50</w:t>
      </w:r>
      <w:r>
        <w:rPr>
          <w:noProof/>
        </w:rPr>
        <w:fldChar w:fldCharType="end"/>
      </w:r>
    </w:p>
    <w:p w14:paraId="2E8D97B8" w14:textId="6B416A0E"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Requirements for IAB capable of multi-band operation</w:t>
      </w:r>
      <w:r>
        <w:rPr>
          <w:noProof/>
        </w:rPr>
        <w:tab/>
      </w:r>
      <w:r>
        <w:rPr>
          <w:noProof/>
        </w:rPr>
        <w:fldChar w:fldCharType="begin"/>
      </w:r>
      <w:r>
        <w:rPr>
          <w:noProof/>
        </w:rPr>
        <w:instrText xml:space="preserve"> PAGEREF _Toc187262359 \h </w:instrText>
      </w:r>
      <w:r>
        <w:rPr>
          <w:noProof/>
        </w:rPr>
      </w:r>
      <w:r>
        <w:rPr>
          <w:noProof/>
        </w:rPr>
        <w:fldChar w:fldCharType="separate"/>
      </w:r>
      <w:r>
        <w:rPr>
          <w:noProof/>
        </w:rPr>
        <w:t>50</w:t>
      </w:r>
      <w:r>
        <w:rPr>
          <w:noProof/>
        </w:rPr>
        <w:fldChar w:fldCharType="end"/>
      </w:r>
    </w:p>
    <w:p w14:paraId="09024836" w14:textId="02CF6A0B"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Format and interpretation of tests</w:t>
      </w:r>
      <w:r>
        <w:rPr>
          <w:noProof/>
        </w:rPr>
        <w:tab/>
      </w:r>
      <w:r>
        <w:rPr>
          <w:noProof/>
        </w:rPr>
        <w:fldChar w:fldCharType="begin"/>
      </w:r>
      <w:r>
        <w:rPr>
          <w:noProof/>
        </w:rPr>
        <w:instrText xml:space="preserve"> PAGEREF _Toc187262360 \h </w:instrText>
      </w:r>
      <w:r>
        <w:rPr>
          <w:noProof/>
        </w:rPr>
      </w:r>
      <w:r>
        <w:rPr>
          <w:noProof/>
        </w:rPr>
        <w:fldChar w:fldCharType="separate"/>
      </w:r>
      <w:r>
        <w:rPr>
          <w:noProof/>
        </w:rPr>
        <w:t>51</w:t>
      </w:r>
      <w:r>
        <w:rPr>
          <w:noProof/>
        </w:rPr>
        <w:fldChar w:fldCharType="end"/>
      </w:r>
    </w:p>
    <w:p w14:paraId="3798F557" w14:textId="33BCD439"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efficiency optimization</w:t>
      </w:r>
      <w:r>
        <w:rPr>
          <w:noProof/>
        </w:rPr>
        <w:tab/>
      </w:r>
      <w:r>
        <w:rPr>
          <w:noProof/>
        </w:rPr>
        <w:fldChar w:fldCharType="begin"/>
      </w:r>
      <w:r>
        <w:rPr>
          <w:noProof/>
        </w:rPr>
        <w:instrText xml:space="preserve"> PAGEREF _Toc187262361 \h </w:instrText>
      </w:r>
      <w:r>
        <w:rPr>
          <w:noProof/>
        </w:rPr>
      </w:r>
      <w:r>
        <w:rPr>
          <w:noProof/>
        </w:rPr>
        <w:fldChar w:fldCharType="separate"/>
      </w:r>
      <w:r>
        <w:rPr>
          <w:noProof/>
        </w:rPr>
        <w:t>52</w:t>
      </w:r>
      <w:r>
        <w:rPr>
          <w:noProof/>
        </w:rPr>
        <w:fldChar w:fldCharType="end"/>
      </w:r>
    </w:p>
    <w:p w14:paraId="0208ED84" w14:textId="2B4E1F9F"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cs="Arial"/>
          <w:noProof/>
        </w:rPr>
        <w:t>4.14</w:t>
      </w:r>
      <w:r>
        <w:rPr>
          <w:rFonts w:asciiTheme="minorHAnsi" w:eastAsiaTheme="minorEastAsia" w:hAnsiTheme="minorHAnsi" w:cstheme="minorBidi"/>
          <w:noProof/>
          <w:kern w:val="2"/>
          <w:sz w:val="24"/>
          <w:szCs w:val="24"/>
          <w:lang w:eastAsia="en-GB"/>
          <w14:ligatures w14:val="standardContextual"/>
        </w:rPr>
        <w:tab/>
      </w:r>
      <w:r w:rsidRPr="006C15C0">
        <w:rPr>
          <w:rFonts w:cs="Arial"/>
          <w:noProof/>
        </w:rPr>
        <w:t>Requirements for IAB-DU and IAB-MT capable of simultaneous operation</w:t>
      </w:r>
      <w:r>
        <w:rPr>
          <w:noProof/>
        </w:rPr>
        <w:tab/>
      </w:r>
      <w:r>
        <w:rPr>
          <w:noProof/>
        </w:rPr>
        <w:fldChar w:fldCharType="begin"/>
      </w:r>
      <w:r>
        <w:rPr>
          <w:noProof/>
        </w:rPr>
        <w:instrText xml:space="preserve"> PAGEREF _Toc187262362 \h </w:instrText>
      </w:r>
      <w:r>
        <w:rPr>
          <w:noProof/>
        </w:rPr>
      </w:r>
      <w:r>
        <w:rPr>
          <w:noProof/>
        </w:rPr>
        <w:fldChar w:fldCharType="separate"/>
      </w:r>
      <w:r>
        <w:rPr>
          <w:noProof/>
        </w:rPr>
        <w:t>54</w:t>
      </w:r>
      <w:r>
        <w:rPr>
          <w:noProof/>
        </w:rPr>
        <w:fldChar w:fldCharType="end"/>
      </w:r>
    </w:p>
    <w:p w14:paraId="2B8C8B70" w14:textId="78D8F5E5"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4.15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Specification suffix information</w:t>
      </w:r>
      <w:r>
        <w:rPr>
          <w:noProof/>
        </w:rPr>
        <w:tab/>
      </w:r>
      <w:r>
        <w:rPr>
          <w:noProof/>
        </w:rPr>
        <w:fldChar w:fldCharType="begin"/>
      </w:r>
      <w:r>
        <w:rPr>
          <w:noProof/>
        </w:rPr>
        <w:instrText xml:space="preserve"> PAGEREF _Toc187262363 \h </w:instrText>
      </w:r>
      <w:r>
        <w:rPr>
          <w:noProof/>
        </w:rPr>
      </w:r>
      <w:r>
        <w:rPr>
          <w:noProof/>
        </w:rPr>
        <w:fldChar w:fldCharType="separate"/>
      </w:r>
      <w:r>
        <w:rPr>
          <w:noProof/>
        </w:rPr>
        <w:t>55</w:t>
      </w:r>
      <w:r>
        <w:rPr>
          <w:noProof/>
        </w:rPr>
        <w:fldChar w:fldCharType="end"/>
      </w:r>
    </w:p>
    <w:p w14:paraId="49CE2127" w14:textId="7B8C8830"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Operating bands and channel arrangement</w:t>
      </w:r>
      <w:r>
        <w:rPr>
          <w:noProof/>
        </w:rPr>
        <w:tab/>
      </w:r>
      <w:r>
        <w:rPr>
          <w:noProof/>
        </w:rPr>
        <w:fldChar w:fldCharType="begin"/>
      </w:r>
      <w:r>
        <w:rPr>
          <w:noProof/>
        </w:rPr>
        <w:instrText xml:space="preserve"> PAGEREF _Toc187262364 \h </w:instrText>
      </w:r>
      <w:r>
        <w:rPr>
          <w:noProof/>
        </w:rPr>
      </w:r>
      <w:r>
        <w:rPr>
          <w:noProof/>
        </w:rPr>
        <w:fldChar w:fldCharType="separate"/>
      </w:r>
      <w:r>
        <w:rPr>
          <w:noProof/>
        </w:rPr>
        <w:t>55</w:t>
      </w:r>
      <w:r>
        <w:rPr>
          <w:noProof/>
        </w:rPr>
        <w:fldChar w:fldCharType="end"/>
      </w:r>
    </w:p>
    <w:p w14:paraId="03DAC15E" w14:textId="2871A28A"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Conducted transmitter characteristics (IAB-DU and IAB-MT)</w:t>
      </w:r>
      <w:r>
        <w:rPr>
          <w:noProof/>
        </w:rPr>
        <w:tab/>
      </w:r>
      <w:r>
        <w:rPr>
          <w:noProof/>
        </w:rPr>
        <w:fldChar w:fldCharType="begin"/>
      </w:r>
      <w:r>
        <w:rPr>
          <w:noProof/>
        </w:rPr>
        <w:instrText xml:space="preserve"> PAGEREF _Toc187262365 \h </w:instrText>
      </w:r>
      <w:r>
        <w:rPr>
          <w:noProof/>
        </w:rPr>
      </w:r>
      <w:r>
        <w:rPr>
          <w:noProof/>
        </w:rPr>
        <w:fldChar w:fldCharType="separate"/>
      </w:r>
      <w:r>
        <w:rPr>
          <w:noProof/>
        </w:rPr>
        <w:t>55</w:t>
      </w:r>
      <w:r>
        <w:rPr>
          <w:noProof/>
        </w:rPr>
        <w:fldChar w:fldCharType="end"/>
      </w:r>
    </w:p>
    <w:p w14:paraId="7A38F1B6" w14:textId="76E3B97E"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_Toc187262366 \h </w:instrText>
      </w:r>
      <w:r>
        <w:rPr>
          <w:noProof/>
        </w:rPr>
      </w:r>
      <w:r>
        <w:rPr>
          <w:noProof/>
        </w:rPr>
        <w:fldChar w:fldCharType="separate"/>
      </w:r>
      <w:r>
        <w:rPr>
          <w:noProof/>
        </w:rPr>
        <w:t>55</w:t>
      </w:r>
      <w:r>
        <w:rPr>
          <w:noProof/>
        </w:rPr>
        <w:fldChar w:fldCharType="end"/>
      </w:r>
    </w:p>
    <w:p w14:paraId="759DC6A7" w14:textId="7B70FD7C"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zh-CN"/>
        </w:rPr>
        <w:t xml:space="preserve">IAB </w:t>
      </w:r>
      <w:r w:rsidRPr="006C15C0">
        <w:rPr>
          <w:rFonts w:eastAsiaTheme="minorEastAsia"/>
          <w:noProof/>
        </w:rPr>
        <w:t>output power</w:t>
      </w:r>
      <w:r>
        <w:rPr>
          <w:noProof/>
        </w:rPr>
        <w:tab/>
      </w:r>
      <w:r>
        <w:rPr>
          <w:noProof/>
        </w:rPr>
        <w:fldChar w:fldCharType="begin"/>
      </w:r>
      <w:r>
        <w:rPr>
          <w:noProof/>
        </w:rPr>
        <w:instrText xml:space="preserve"> PAGEREF _Toc187262367 \h </w:instrText>
      </w:r>
      <w:r>
        <w:rPr>
          <w:noProof/>
        </w:rPr>
      </w:r>
      <w:r>
        <w:rPr>
          <w:noProof/>
        </w:rPr>
        <w:fldChar w:fldCharType="separate"/>
      </w:r>
      <w:r>
        <w:rPr>
          <w:noProof/>
        </w:rPr>
        <w:t>56</w:t>
      </w:r>
      <w:r>
        <w:rPr>
          <w:noProof/>
        </w:rPr>
        <w:fldChar w:fldCharType="end"/>
      </w:r>
    </w:p>
    <w:p w14:paraId="40DAF878" w14:textId="1823D64F"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_Toc187262368 \h </w:instrText>
      </w:r>
      <w:r>
        <w:rPr>
          <w:noProof/>
        </w:rPr>
      </w:r>
      <w:r>
        <w:rPr>
          <w:noProof/>
        </w:rPr>
        <w:fldChar w:fldCharType="separate"/>
      </w:r>
      <w:r>
        <w:rPr>
          <w:noProof/>
        </w:rPr>
        <w:t>56</w:t>
      </w:r>
      <w:r>
        <w:rPr>
          <w:noProof/>
        </w:rPr>
        <w:fldChar w:fldCharType="end"/>
      </w:r>
    </w:p>
    <w:p w14:paraId="2B7ADA8D" w14:textId="4B228ABF"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_Toc187262369 \h </w:instrText>
      </w:r>
      <w:r>
        <w:rPr>
          <w:noProof/>
        </w:rPr>
      </w:r>
      <w:r>
        <w:rPr>
          <w:noProof/>
        </w:rPr>
        <w:fldChar w:fldCharType="separate"/>
      </w:r>
      <w:r>
        <w:rPr>
          <w:noProof/>
        </w:rPr>
        <w:t>56</w:t>
      </w:r>
      <w:r>
        <w:rPr>
          <w:noProof/>
        </w:rPr>
        <w:fldChar w:fldCharType="end"/>
      </w:r>
    </w:p>
    <w:p w14:paraId="231F2D97" w14:textId="682E1205"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_Toc187262370 \h </w:instrText>
      </w:r>
      <w:r>
        <w:rPr>
          <w:noProof/>
        </w:rPr>
      </w:r>
      <w:r>
        <w:rPr>
          <w:noProof/>
        </w:rPr>
        <w:fldChar w:fldCharType="separate"/>
      </w:r>
      <w:r>
        <w:rPr>
          <w:noProof/>
        </w:rPr>
        <w:t>56</w:t>
      </w:r>
      <w:r>
        <w:rPr>
          <w:noProof/>
        </w:rPr>
        <w:fldChar w:fldCharType="end"/>
      </w:r>
    </w:p>
    <w:p w14:paraId="7E24AF93" w14:textId="74155BCC"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_Toc187262371 \h </w:instrText>
      </w:r>
      <w:r>
        <w:rPr>
          <w:noProof/>
        </w:rPr>
      </w:r>
      <w:r>
        <w:rPr>
          <w:noProof/>
        </w:rPr>
        <w:fldChar w:fldCharType="separate"/>
      </w:r>
      <w:r>
        <w:rPr>
          <w:noProof/>
        </w:rPr>
        <w:t>56</w:t>
      </w:r>
      <w:r>
        <w:rPr>
          <w:noProof/>
        </w:rPr>
        <w:fldChar w:fldCharType="end"/>
      </w:r>
    </w:p>
    <w:p w14:paraId="6070A3AB" w14:textId="3FA027B5"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6.2.4.1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_Toc187262372 \h </w:instrText>
      </w:r>
      <w:r>
        <w:rPr>
          <w:noProof/>
        </w:rPr>
      </w:r>
      <w:r>
        <w:rPr>
          <w:noProof/>
        </w:rPr>
        <w:fldChar w:fldCharType="separate"/>
      </w:r>
      <w:r>
        <w:rPr>
          <w:noProof/>
        </w:rPr>
        <w:t>56</w:t>
      </w:r>
      <w:r>
        <w:rPr>
          <w:noProof/>
        </w:rPr>
        <w:fldChar w:fldCharType="end"/>
      </w:r>
    </w:p>
    <w:p w14:paraId="5C43CE55" w14:textId="6AECD9D8"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6.2.4.2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_Toc187262373 \h </w:instrText>
      </w:r>
      <w:r>
        <w:rPr>
          <w:noProof/>
        </w:rPr>
      </w:r>
      <w:r>
        <w:rPr>
          <w:noProof/>
        </w:rPr>
        <w:fldChar w:fldCharType="separate"/>
      </w:r>
      <w:r>
        <w:rPr>
          <w:noProof/>
        </w:rPr>
        <w:t>57</w:t>
      </w:r>
      <w:r>
        <w:rPr>
          <w:noProof/>
        </w:rPr>
        <w:fldChar w:fldCharType="end"/>
      </w:r>
    </w:p>
    <w:p w14:paraId="304F6C58" w14:textId="194CA56F"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6.2.5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_Toc187262374 \h </w:instrText>
      </w:r>
      <w:r>
        <w:rPr>
          <w:noProof/>
        </w:rPr>
      </w:r>
      <w:r>
        <w:rPr>
          <w:noProof/>
        </w:rPr>
        <w:fldChar w:fldCharType="separate"/>
      </w:r>
      <w:r>
        <w:rPr>
          <w:noProof/>
        </w:rPr>
        <w:t>57</w:t>
      </w:r>
      <w:r>
        <w:rPr>
          <w:noProof/>
        </w:rPr>
        <w:fldChar w:fldCharType="end"/>
      </w:r>
    </w:p>
    <w:p w14:paraId="71FC4129" w14:textId="23777826" w:rsidR="00A22E43" w:rsidRDefault="00A22E43">
      <w:pPr>
        <w:pStyle w:val="TOC1"/>
        <w:tabs>
          <w:tab w:val="left" w:pos="851"/>
        </w:tabs>
        <w:rPr>
          <w:rFonts w:asciiTheme="minorHAnsi" w:eastAsiaTheme="minorEastAsia" w:hAnsiTheme="minorHAnsi" w:cstheme="minorBidi"/>
          <w:noProof/>
          <w:kern w:val="2"/>
          <w:sz w:val="24"/>
          <w:szCs w:val="24"/>
          <w:lang w:eastAsia="en-GB"/>
          <w14:ligatures w14:val="standardContextual"/>
        </w:rPr>
      </w:pPr>
      <w:r>
        <w:rPr>
          <w:noProof/>
        </w:rPr>
        <w:t>6.2.1B</w:t>
      </w:r>
      <w:r>
        <w:rPr>
          <w:rFonts w:asciiTheme="minorHAnsi" w:eastAsiaTheme="minorEastAsia" w:hAnsiTheme="minorHAnsi" w:cstheme="minorBidi"/>
          <w:noProof/>
          <w:kern w:val="2"/>
          <w:sz w:val="24"/>
          <w:szCs w:val="24"/>
          <w:lang w:eastAsia="en-GB"/>
          <w14:ligatures w14:val="standardContextual"/>
        </w:rPr>
        <w:tab/>
      </w:r>
      <w:r>
        <w:rPr>
          <w:noProof/>
        </w:rPr>
        <w:t>Output power for mIAB-MT</w:t>
      </w:r>
      <w:r>
        <w:rPr>
          <w:noProof/>
        </w:rPr>
        <w:tab/>
      </w:r>
      <w:r>
        <w:rPr>
          <w:noProof/>
        </w:rPr>
        <w:fldChar w:fldCharType="begin"/>
      </w:r>
      <w:r>
        <w:rPr>
          <w:noProof/>
        </w:rPr>
        <w:instrText xml:space="preserve"> PAGEREF _Toc187262375 \h </w:instrText>
      </w:r>
      <w:r>
        <w:rPr>
          <w:noProof/>
        </w:rPr>
      </w:r>
      <w:r>
        <w:rPr>
          <w:noProof/>
        </w:rPr>
        <w:fldChar w:fldCharType="separate"/>
      </w:r>
      <w:r>
        <w:rPr>
          <w:noProof/>
        </w:rPr>
        <w:t>57</w:t>
      </w:r>
      <w:r>
        <w:rPr>
          <w:noProof/>
        </w:rPr>
        <w:fldChar w:fldCharType="end"/>
      </w:r>
    </w:p>
    <w:p w14:paraId="755CAFE3" w14:textId="26BF5DF0"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Output power dynamics</w:t>
      </w:r>
      <w:r>
        <w:rPr>
          <w:noProof/>
        </w:rPr>
        <w:tab/>
      </w:r>
      <w:r>
        <w:rPr>
          <w:noProof/>
        </w:rPr>
        <w:fldChar w:fldCharType="begin"/>
      </w:r>
      <w:r>
        <w:rPr>
          <w:noProof/>
        </w:rPr>
        <w:instrText xml:space="preserve"> PAGEREF _Toc187262376 \h </w:instrText>
      </w:r>
      <w:r>
        <w:rPr>
          <w:noProof/>
        </w:rPr>
      </w:r>
      <w:r>
        <w:rPr>
          <w:noProof/>
        </w:rPr>
        <w:fldChar w:fldCharType="separate"/>
      </w:r>
      <w:r>
        <w:rPr>
          <w:noProof/>
        </w:rPr>
        <w:t>58</w:t>
      </w:r>
      <w:r>
        <w:rPr>
          <w:noProof/>
        </w:rPr>
        <w:fldChar w:fldCharType="end"/>
      </w:r>
    </w:p>
    <w:p w14:paraId="7FD48A2D" w14:textId="20A463E7"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IAB-DU Output Power Dynamics</w:t>
      </w:r>
      <w:r>
        <w:rPr>
          <w:noProof/>
        </w:rPr>
        <w:tab/>
      </w:r>
      <w:r>
        <w:rPr>
          <w:noProof/>
        </w:rPr>
        <w:fldChar w:fldCharType="begin"/>
      </w:r>
      <w:r>
        <w:rPr>
          <w:noProof/>
        </w:rPr>
        <w:instrText xml:space="preserve"> PAGEREF _Toc187262377 \h </w:instrText>
      </w:r>
      <w:r>
        <w:rPr>
          <w:noProof/>
        </w:rPr>
      </w:r>
      <w:r>
        <w:rPr>
          <w:noProof/>
        </w:rPr>
        <w:fldChar w:fldCharType="separate"/>
      </w:r>
      <w:r>
        <w:rPr>
          <w:noProof/>
        </w:rPr>
        <w:t>58</w:t>
      </w:r>
      <w:r>
        <w:rPr>
          <w:noProof/>
        </w:rPr>
        <w:fldChar w:fldCharType="end"/>
      </w:r>
    </w:p>
    <w:p w14:paraId="17C5E426" w14:textId="42E84EC8"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_Toc187262378 \h </w:instrText>
      </w:r>
      <w:r>
        <w:rPr>
          <w:noProof/>
        </w:rPr>
      </w:r>
      <w:r>
        <w:rPr>
          <w:noProof/>
        </w:rPr>
        <w:fldChar w:fldCharType="separate"/>
      </w:r>
      <w:r>
        <w:rPr>
          <w:noProof/>
        </w:rPr>
        <w:t>58</w:t>
      </w:r>
      <w:r>
        <w:rPr>
          <w:noProof/>
        </w:rPr>
        <w:fldChar w:fldCharType="end"/>
      </w:r>
    </w:p>
    <w:p w14:paraId="1DCE4CC4" w14:textId="19E58699"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 power control dynamic range</w:t>
      </w:r>
      <w:r>
        <w:rPr>
          <w:noProof/>
        </w:rPr>
        <w:tab/>
      </w:r>
      <w:r>
        <w:rPr>
          <w:noProof/>
        </w:rPr>
        <w:fldChar w:fldCharType="begin"/>
      </w:r>
      <w:r>
        <w:rPr>
          <w:noProof/>
        </w:rPr>
        <w:instrText xml:space="preserve"> PAGEREF _Toc187262379 \h </w:instrText>
      </w:r>
      <w:r>
        <w:rPr>
          <w:noProof/>
        </w:rPr>
      </w:r>
      <w:r>
        <w:rPr>
          <w:noProof/>
        </w:rPr>
        <w:fldChar w:fldCharType="separate"/>
      </w:r>
      <w:r>
        <w:rPr>
          <w:noProof/>
        </w:rPr>
        <w:t>58</w:t>
      </w:r>
      <w:r>
        <w:rPr>
          <w:noProof/>
        </w:rPr>
        <w:fldChar w:fldCharType="end"/>
      </w:r>
    </w:p>
    <w:p w14:paraId="0E63AF35" w14:textId="62A9E49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_Toc187262380 \h </w:instrText>
      </w:r>
      <w:r>
        <w:rPr>
          <w:noProof/>
        </w:rPr>
      </w:r>
      <w:r>
        <w:rPr>
          <w:noProof/>
        </w:rPr>
        <w:fldChar w:fldCharType="separate"/>
      </w:r>
      <w:r>
        <w:rPr>
          <w:noProof/>
        </w:rPr>
        <w:t>58</w:t>
      </w:r>
      <w:r>
        <w:rPr>
          <w:noProof/>
        </w:rPr>
        <w:fldChar w:fldCharType="end"/>
      </w:r>
    </w:p>
    <w:p w14:paraId="214539FB" w14:textId="6E25BD7A"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_Toc187262381 \h </w:instrText>
      </w:r>
      <w:r>
        <w:rPr>
          <w:noProof/>
        </w:rPr>
      </w:r>
      <w:r>
        <w:rPr>
          <w:noProof/>
        </w:rPr>
        <w:fldChar w:fldCharType="separate"/>
      </w:r>
      <w:r>
        <w:rPr>
          <w:noProof/>
        </w:rPr>
        <w:t>58</w:t>
      </w:r>
      <w:r>
        <w:rPr>
          <w:noProof/>
        </w:rPr>
        <w:fldChar w:fldCharType="end"/>
      </w:r>
    </w:p>
    <w:p w14:paraId="77CE0EB9" w14:textId="6F89E75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_Toc187262382 \h </w:instrText>
      </w:r>
      <w:r>
        <w:rPr>
          <w:noProof/>
        </w:rPr>
      </w:r>
      <w:r>
        <w:rPr>
          <w:noProof/>
        </w:rPr>
        <w:fldChar w:fldCharType="separate"/>
      </w:r>
      <w:r>
        <w:rPr>
          <w:noProof/>
        </w:rPr>
        <w:t>58</w:t>
      </w:r>
      <w:r>
        <w:rPr>
          <w:noProof/>
        </w:rPr>
        <w:fldChar w:fldCharType="end"/>
      </w:r>
    </w:p>
    <w:p w14:paraId="3717C66B" w14:textId="797721D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Total power dynamic range</w:t>
      </w:r>
      <w:r>
        <w:rPr>
          <w:noProof/>
        </w:rPr>
        <w:tab/>
      </w:r>
      <w:r>
        <w:rPr>
          <w:noProof/>
        </w:rPr>
        <w:fldChar w:fldCharType="begin"/>
      </w:r>
      <w:r>
        <w:rPr>
          <w:noProof/>
        </w:rPr>
        <w:instrText xml:space="preserve"> PAGEREF _Toc187262383 \h </w:instrText>
      </w:r>
      <w:r>
        <w:rPr>
          <w:noProof/>
        </w:rPr>
      </w:r>
      <w:r>
        <w:rPr>
          <w:noProof/>
        </w:rPr>
        <w:fldChar w:fldCharType="separate"/>
      </w:r>
      <w:r>
        <w:rPr>
          <w:noProof/>
        </w:rPr>
        <w:t>58</w:t>
      </w:r>
      <w:r>
        <w:rPr>
          <w:noProof/>
        </w:rPr>
        <w:fldChar w:fldCharType="end"/>
      </w:r>
    </w:p>
    <w:p w14:paraId="2623D06A" w14:textId="38FD075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_Toc187262384 \h </w:instrText>
      </w:r>
      <w:r>
        <w:rPr>
          <w:noProof/>
        </w:rPr>
      </w:r>
      <w:r>
        <w:rPr>
          <w:noProof/>
        </w:rPr>
        <w:fldChar w:fldCharType="separate"/>
      </w:r>
      <w:r>
        <w:rPr>
          <w:noProof/>
        </w:rPr>
        <w:t>58</w:t>
      </w:r>
      <w:r>
        <w:rPr>
          <w:noProof/>
        </w:rPr>
        <w:fldChar w:fldCharType="end"/>
      </w:r>
    </w:p>
    <w:p w14:paraId="46FF284E" w14:textId="573427C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_Toc187262385 \h </w:instrText>
      </w:r>
      <w:r>
        <w:rPr>
          <w:noProof/>
        </w:rPr>
      </w:r>
      <w:r>
        <w:rPr>
          <w:noProof/>
        </w:rPr>
        <w:fldChar w:fldCharType="separate"/>
      </w:r>
      <w:r>
        <w:rPr>
          <w:noProof/>
        </w:rPr>
        <w:t>58</w:t>
      </w:r>
      <w:r>
        <w:rPr>
          <w:noProof/>
        </w:rPr>
        <w:fldChar w:fldCharType="end"/>
      </w:r>
    </w:p>
    <w:p w14:paraId="45BA2236" w14:textId="3094AA41"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_Toc187262386 \h </w:instrText>
      </w:r>
      <w:r>
        <w:rPr>
          <w:noProof/>
        </w:rPr>
      </w:r>
      <w:r>
        <w:rPr>
          <w:noProof/>
        </w:rPr>
        <w:fldChar w:fldCharType="separate"/>
      </w:r>
      <w:r>
        <w:rPr>
          <w:noProof/>
        </w:rPr>
        <w:t>59</w:t>
      </w:r>
      <w:r>
        <w:rPr>
          <w:noProof/>
        </w:rPr>
        <w:fldChar w:fldCharType="end"/>
      </w:r>
    </w:p>
    <w:p w14:paraId="10BF3E59" w14:textId="04FC377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_Toc187262387 \h </w:instrText>
      </w:r>
      <w:r>
        <w:rPr>
          <w:noProof/>
        </w:rPr>
      </w:r>
      <w:r>
        <w:rPr>
          <w:noProof/>
        </w:rPr>
        <w:fldChar w:fldCharType="separate"/>
      </w:r>
      <w:r>
        <w:rPr>
          <w:noProof/>
        </w:rPr>
        <w:t>59</w:t>
      </w:r>
      <w:r>
        <w:rPr>
          <w:noProof/>
        </w:rPr>
        <w:fldChar w:fldCharType="end"/>
      </w:r>
    </w:p>
    <w:p w14:paraId="13C78FD0" w14:textId="05B21EAC"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6.3.1.3.4.1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_Toc187262388 \h </w:instrText>
      </w:r>
      <w:r>
        <w:rPr>
          <w:noProof/>
        </w:rPr>
      </w:r>
      <w:r>
        <w:rPr>
          <w:noProof/>
        </w:rPr>
        <w:fldChar w:fldCharType="separate"/>
      </w:r>
      <w:r>
        <w:rPr>
          <w:noProof/>
        </w:rPr>
        <w:t>59</w:t>
      </w:r>
      <w:r>
        <w:rPr>
          <w:noProof/>
        </w:rPr>
        <w:fldChar w:fldCharType="end"/>
      </w:r>
    </w:p>
    <w:p w14:paraId="69E4C9DE" w14:textId="6B23FC06"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6.3.1.3.4.2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_Toc187262389 \h </w:instrText>
      </w:r>
      <w:r>
        <w:rPr>
          <w:noProof/>
        </w:rPr>
      </w:r>
      <w:r>
        <w:rPr>
          <w:noProof/>
        </w:rPr>
        <w:fldChar w:fldCharType="separate"/>
      </w:r>
      <w:r>
        <w:rPr>
          <w:noProof/>
        </w:rPr>
        <w:t>59</w:t>
      </w:r>
      <w:r>
        <w:rPr>
          <w:noProof/>
        </w:rPr>
        <w:fldChar w:fldCharType="end"/>
      </w:r>
    </w:p>
    <w:p w14:paraId="09214968" w14:textId="13152DC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6.3.1.3.5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_Toc187262390 \h </w:instrText>
      </w:r>
      <w:r>
        <w:rPr>
          <w:noProof/>
        </w:rPr>
      </w:r>
      <w:r>
        <w:rPr>
          <w:noProof/>
        </w:rPr>
        <w:fldChar w:fldCharType="separate"/>
      </w:r>
      <w:r>
        <w:rPr>
          <w:noProof/>
        </w:rPr>
        <w:t>59</w:t>
      </w:r>
      <w:r>
        <w:rPr>
          <w:noProof/>
        </w:rPr>
        <w:fldChar w:fldCharType="end"/>
      </w:r>
    </w:p>
    <w:p w14:paraId="5D09C2A4" w14:textId="13AD213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IAB-MT Output Power Dynamics</w:t>
      </w:r>
      <w:r>
        <w:rPr>
          <w:noProof/>
        </w:rPr>
        <w:tab/>
      </w:r>
      <w:r>
        <w:rPr>
          <w:noProof/>
        </w:rPr>
        <w:fldChar w:fldCharType="begin"/>
      </w:r>
      <w:r>
        <w:rPr>
          <w:noProof/>
        </w:rPr>
        <w:instrText xml:space="preserve"> PAGEREF _Toc187262391 \h </w:instrText>
      </w:r>
      <w:r>
        <w:rPr>
          <w:noProof/>
        </w:rPr>
      </w:r>
      <w:r>
        <w:rPr>
          <w:noProof/>
        </w:rPr>
        <w:fldChar w:fldCharType="separate"/>
      </w:r>
      <w:r>
        <w:rPr>
          <w:noProof/>
        </w:rPr>
        <w:t>60</w:t>
      </w:r>
      <w:r>
        <w:rPr>
          <w:noProof/>
        </w:rPr>
        <w:fldChar w:fldCharType="end"/>
      </w:r>
    </w:p>
    <w:p w14:paraId="5A7CFFB1" w14:textId="1E83E84A"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Total power dynamic range</w:t>
      </w:r>
      <w:r>
        <w:rPr>
          <w:noProof/>
        </w:rPr>
        <w:tab/>
      </w:r>
      <w:r>
        <w:rPr>
          <w:noProof/>
        </w:rPr>
        <w:fldChar w:fldCharType="begin"/>
      </w:r>
      <w:r>
        <w:rPr>
          <w:noProof/>
        </w:rPr>
        <w:instrText xml:space="preserve"> PAGEREF _Toc187262392 \h </w:instrText>
      </w:r>
      <w:r>
        <w:rPr>
          <w:noProof/>
        </w:rPr>
      </w:r>
      <w:r>
        <w:rPr>
          <w:noProof/>
        </w:rPr>
        <w:fldChar w:fldCharType="separate"/>
      </w:r>
      <w:r>
        <w:rPr>
          <w:noProof/>
        </w:rPr>
        <w:t>60</w:t>
      </w:r>
      <w:r>
        <w:rPr>
          <w:noProof/>
        </w:rPr>
        <w:fldChar w:fldCharType="end"/>
      </w:r>
    </w:p>
    <w:p w14:paraId="086A1BA5" w14:textId="79A6D89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_Toc187262393 \h </w:instrText>
      </w:r>
      <w:r>
        <w:rPr>
          <w:noProof/>
        </w:rPr>
      </w:r>
      <w:r>
        <w:rPr>
          <w:noProof/>
        </w:rPr>
        <w:fldChar w:fldCharType="separate"/>
      </w:r>
      <w:r>
        <w:rPr>
          <w:noProof/>
        </w:rPr>
        <w:t>60</w:t>
      </w:r>
      <w:r>
        <w:rPr>
          <w:noProof/>
        </w:rPr>
        <w:fldChar w:fldCharType="end"/>
      </w:r>
    </w:p>
    <w:p w14:paraId="69B34375" w14:textId="75D7EEF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_Toc187262394 \h </w:instrText>
      </w:r>
      <w:r>
        <w:rPr>
          <w:noProof/>
        </w:rPr>
      </w:r>
      <w:r>
        <w:rPr>
          <w:noProof/>
        </w:rPr>
        <w:fldChar w:fldCharType="separate"/>
      </w:r>
      <w:r>
        <w:rPr>
          <w:noProof/>
        </w:rPr>
        <w:t>60</w:t>
      </w:r>
      <w:r>
        <w:rPr>
          <w:noProof/>
        </w:rPr>
        <w:fldChar w:fldCharType="end"/>
      </w:r>
    </w:p>
    <w:p w14:paraId="1D2FDA64" w14:textId="3733FB1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_Toc187262395 \h </w:instrText>
      </w:r>
      <w:r>
        <w:rPr>
          <w:noProof/>
        </w:rPr>
      </w:r>
      <w:r>
        <w:rPr>
          <w:noProof/>
        </w:rPr>
        <w:fldChar w:fldCharType="separate"/>
      </w:r>
      <w:r>
        <w:rPr>
          <w:noProof/>
        </w:rPr>
        <w:t>60</w:t>
      </w:r>
      <w:r>
        <w:rPr>
          <w:noProof/>
        </w:rPr>
        <w:fldChar w:fldCharType="end"/>
      </w:r>
    </w:p>
    <w:p w14:paraId="4FD9DD9B" w14:textId="337E74B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6.3.2.1.4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_Toc187262396 \h </w:instrText>
      </w:r>
      <w:r>
        <w:rPr>
          <w:noProof/>
        </w:rPr>
      </w:r>
      <w:r>
        <w:rPr>
          <w:noProof/>
        </w:rPr>
        <w:fldChar w:fldCharType="separate"/>
      </w:r>
      <w:r>
        <w:rPr>
          <w:noProof/>
        </w:rPr>
        <w:t>60</w:t>
      </w:r>
      <w:r>
        <w:rPr>
          <w:noProof/>
        </w:rPr>
        <w:fldChar w:fldCharType="end"/>
      </w:r>
    </w:p>
    <w:p w14:paraId="741774BF" w14:textId="67B5FDA1"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6.3.2.1.4.1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_Toc187262397 \h </w:instrText>
      </w:r>
      <w:r>
        <w:rPr>
          <w:noProof/>
        </w:rPr>
      </w:r>
      <w:r>
        <w:rPr>
          <w:noProof/>
        </w:rPr>
        <w:fldChar w:fldCharType="separate"/>
      </w:r>
      <w:r>
        <w:rPr>
          <w:noProof/>
        </w:rPr>
        <w:t>60</w:t>
      </w:r>
      <w:r>
        <w:rPr>
          <w:noProof/>
        </w:rPr>
        <w:fldChar w:fldCharType="end"/>
      </w:r>
    </w:p>
    <w:p w14:paraId="42E6C3BD" w14:textId="7E46FFC6"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6.3.2.1.4.2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_Toc187262398 \h </w:instrText>
      </w:r>
      <w:r>
        <w:rPr>
          <w:noProof/>
        </w:rPr>
      </w:r>
      <w:r>
        <w:rPr>
          <w:noProof/>
        </w:rPr>
        <w:fldChar w:fldCharType="separate"/>
      </w:r>
      <w:r>
        <w:rPr>
          <w:noProof/>
        </w:rPr>
        <w:t>60</w:t>
      </w:r>
      <w:r>
        <w:rPr>
          <w:noProof/>
        </w:rPr>
        <w:fldChar w:fldCharType="end"/>
      </w:r>
    </w:p>
    <w:p w14:paraId="29F00958" w14:textId="79DE0D35"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6.3.2.1.5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_Toc187262399 \h </w:instrText>
      </w:r>
      <w:r>
        <w:rPr>
          <w:noProof/>
        </w:rPr>
      </w:r>
      <w:r>
        <w:rPr>
          <w:noProof/>
        </w:rPr>
        <w:fldChar w:fldCharType="separate"/>
      </w:r>
      <w:r>
        <w:rPr>
          <w:noProof/>
        </w:rPr>
        <w:t>61</w:t>
      </w:r>
      <w:r>
        <w:rPr>
          <w:noProof/>
        </w:rPr>
        <w:fldChar w:fldCharType="end"/>
      </w:r>
    </w:p>
    <w:p w14:paraId="78A34D15" w14:textId="5616DDC4"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6.3.2.2</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Relative power tolerance for local area IAB-MT</w:t>
      </w:r>
      <w:r>
        <w:rPr>
          <w:noProof/>
        </w:rPr>
        <w:tab/>
      </w:r>
      <w:r>
        <w:rPr>
          <w:noProof/>
        </w:rPr>
        <w:fldChar w:fldCharType="begin"/>
      </w:r>
      <w:r>
        <w:rPr>
          <w:noProof/>
        </w:rPr>
        <w:instrText xml:space="preserve"> PAGEREF _Toc187262400 \h </w:instrText>
      </w:r>
      <w:r>
        <w:rPr>
          <w:noProof/>
        </w:rPr>
      </w:r>
      <w:r>
        <w:rPr>
          <w:noProof/>
        </w:rPr>
        <w:fldChar w:fldCharType="separate"/>
      </w:r>
      <w:r>
        <w:rPr>
          <w:noProof/>
        </w:rPr>
        <w:t>61</w:t>
      </w:r>
      <w:r>
        <w:rPr>
          <w:noProof/>
        </w:rPr>
        <w:fldChar w:fldCharType="end"/>
      </w:r>
    </w:p>
    <w:p w14:paraId="2BD10FD9" w14:textId="306B0C45"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_Toc187262401 \h </w:instrText>
      </w:r>
      <w:r>
        <w:rPr>
          <w:noProof/>
        </w:rPr>
      </w:r>
      <w:r>
        <w:rPr>
          <w:noProof/>
        </w:rPr>
        <w:fldChar w:fldCharType="separate"/>
      </w:r>
      <w:r>
        <w:rPr>
          <w:noProof/>
        </w:rPr>
        <w:t>61</w:t>
      </w:r>
      <w:r>
        <w:rPr>
          <w:noProof/>
        </w:rPr>
        <w:fldChar w:fldCharType="end"/>
      </w:r>
    </w:p>
    <w:p w14:paraId="0E59BCFF" w14:textId="427B26B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_Toc187262402 \h </w:instrText>
      </w:r>
      <w:r>
        <w:rPr>
          <w:noProof/>
        </w:rPr>
      </w:r>
      <w:r>
        <w:rPr>
          <w:noProof/>
        </w:rPr>
        <w:fldChar w:fldCharType="separate"/>
      </w:r>
      <w:r>
        <w:rPr>
          <w:noProof/>
        </w:rPr>
        <w:t>61</w:t>
      </w:r>
      <w:r>
        <w:rPr>
          <w:noProof/>
        </w:rPr>
        <w:fldChar w:fldCharType="end"/>
      </w:r>
    </w:p>
    <w:p w14:paraId="23B428DA" w14:textId="000644D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_Toc187262403 \h </w:instrText>
      </w:r>
      <w:r>
        <w:rPr>
          <w:noProof/>
        </w:rPr>
      </w:r>
      <w:r>
        <w:rPr>
          <w:noProof/>
        </w:rPr>
        <w:fldChar w:fldCharType="separate"/>
      </w:r>
      <w:r>
        <w:rPr>
          <w:noProof/>
        </w:rPr>
        <w:t>61</w:t>
      </w:r>
      <w:r>
        <w:rPr>
          <w:noProof/>
        </w:rPr>
        <w:fldChar w:fldCharType="end"/>
      </w:r>
    </w:p>
    <w:p w14:paraId="518FFF19" w14:textId="589009B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6.3.2.3</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Aggregate power tolerance for local area IAB-MT</w:t>
      </w:r>
      <w:r>
        <w:rPr>
          <w:noProof/>
        </w:rPr>
        <w:tab/>
      </w:r>
      <w:r>
        <w:rPr>
          <w:noProof/>
        </w:rPr>
        <w:fldChar w:fldCharType="begin"/>
      </w:r>
      <w:r>
        <w:rPr>
          <w:noProof/>
        </w:rPr>
        <w:instrText xml:space="preserve"> PAGEREF _Toc187262404 \h </w:instrText>
      </w:r>
      <w:r>
        <w:rPr>
          <w:noProof/>
        </w:rPr>
      </w:r>
      <w:r>
        <w:rPr>
          <w:noProof/>
        </w:rPr>
        <w:fldChar w:fldCharType="separate"/>
      </w:r>
      <w:r>
        <w:rPr>
          <w:noProof/>
        </w:rPr>
        <w:t>61</w:t>
      </w:r>
      <w:r>
        <w:rPr>
          <w:noProof/>
        </w:rPr>
        <w:fldChar w:fldCharType="end"/>
      </w:r>
    </w:p>
    <w:p w14:paraId="1C3A3C00" w14:textId="3F85BCE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_Toc187262405 \h </w:instrText>
      </w:r>
      <w:r>
        <w:rPr>
          <w:noProof/>
        </w:rPr>
      </w:r>
      <w:r>
        <w:rPr>
          <w:noProof/>
        </w:rPr>
        <w:fldChar w:fldCharType="separate"/>
      </w:r>
      <w:r>
        <w:rPr>
          <w:noProof/>
        </w:rPr>
        <w:t>61</w:t>
      </w:r>
      <w:r>
        <w:rPr>
          <w:noProof/>
        </w:rPr>
        <w:fldChar w:fldCharType="end"/>
      </w:r>
    </w:p>
    <w:p w14:paraId="011C7E48" w14:textId="62C501E0"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_Toc187262406 \h </w:instrText>
      </w:r>
      <w:r>
        <w:rPr>
          <w:noProof/>
        </w:rPr>
      </w:r>
      <w:r>
        <w:rPr>
          <w:noProof/>
        </w:rPr>
        <w:fldChar w:fldCharType="separate"/>
      </w:r>
      <w:r>
        <w:rPr>
          <w:noProof/>
        </w:rPr>
        <w:t>62</w:t>
      </w:r>
      <w:r>
        <w:rPr>
          <w:noProof/>
        </w:rPr>
        <w:fldChar w:fldCharType="end"/>
      </w:r>
    </w:p>
    <w:p w14:paraId="3D253F10" w14:textId="3EB2D40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_Toc187262407 \h </w:instrText>
      </w:r>
      <w:r>
        <w:rPr>
          <w:noProof/>
        </w:rPr>
      </w:r>
      <w:r>
        <w:rPr>
          <w:noProof/>
        </w:rPr>
        <w:fldChar w:fldCharType="separate"/>
      </w:r>
      <w:r>
        <w:rPr>
          <w:noProof/>
        </w:rPr>
        <w:t>62</w:t>
      </w:r>
      <w:r>
        <w:rPr>
          <w:noProof/>
        </w:rPr>
        <w:fldChar w:fldCharType="end"/>
      </w:r>
    </w:p>
    <w:p w14:paraId="58F1176A" w14:textId="49116E02"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Transmit ON/OFF power</w:t>
      </w:r>
      <w:r>
        <w:rPr>
          <w:noProof/>
        </w:rPr>
        <w:tab/>
      </w:r>
      <w:r>
        <w:rPr>
          <w:noProof/>
        </w:rPr>
        <w:fldChar w:fldCharType="begin"/>
      </w:r>
      <w:r>
        <w:rPr>
          <w:noProof/>
        </w:rPr>
        <w:instrText xml:space="preserve"> PAGEREF _Toc187262408 \h </w:instrText>
      </w:r>
      <w:r>
        <w:rPr>
          <w:noProof/>
        </w:rPr>
      </w:r>
      <w:r>
        <w:rPr>
          <w:noProof/>
        </w:rPr>
        <w:fldChar w:fldCharType="separate"/>
      </w:r>
      <w:r>
        <w:rPr>
          <w:noProof/>
        </w:rPr>
        <w:t>62</w:t>
      </w:r>
      <w:r>
        <w:rPr>
          <w:noProof/>
        </w:rPr>
        <w:fldChar w:fldCharType="end"/>
      </w:r>
    </w:p>
    <w:p w14:paraId="341C1134" w14:textId="3820DA47"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Transmitter OFF power</w:t>
      </w:r>
      <w:r>
        <w:rPr>
          <w:noProof/>
        </w:rPr>
        <w:tab/>
      </w:r>
      <w:r>
        <w:rPr>
          <w:noProof/>
        </w:rPr>
        <w:fldChar w:fldCharType="begin"/>
      </w:r>
      <w:r>
        <w:rPr>
          <w:noProof/>
        </w:rPr>
        <w:instrText xml:space="preserve"> PAGEREF _Toc187262409 \h </w:instrText>
      </w:r>
      <w:r>
        <w:rPr>
          <w:noProof/>
        </w:rPr>
      </w:r>
      <w:r>
        <w:rPr>
          <w:noProof/>
        </w:rPr>
        <w:fldChar w:fldCharType="separate"/>
      </w:r>
      <w:r>
        <w:rPr>
          <w:noProof/>
        </w:rPr>
        <w:t>62</w:t>
      </w:r>
      <w:r>
        <w:rPr>
          <w:noProof/>
        </w:rPr>
        <w:fldChar w:fldCharType="end"/>
      </w:r>
    </w:p>
    <w:p w14:paraId="33CCCD9C" w14:textId="06C07CC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_Toc187262410 \h </w:instrText>
      </w:r>
      <w:r>
        <w:rPr>
          <w:noProof/>
        </w:rPr>
      </w:r>
      <w:r>
        <w:rPr>
          <w:noProof/>
        </w:rPr>
        <w:fldChar w:fldCharType="separate"/>
      </w:r>
      <w:r>
        <w:rPr>
          <w:noProof/>
        </w:rPr>
        <w:t>62</w:t>
      </w:r>
      <w:r>
        <w:rPr>
          <w:noProof/>
        </w:rPr>
        <w:fldChar w:fldCharType="end"/>
      </w:r>
    </w:p>
    <w:p w14:paraId="52F8ABB8" w14:textId="252B62D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_Toc187262411 \h </w:instrText>
      </w:r>
      <w:r>
        <w:rPr>
          <w:noProof/>
        </w:rPr>
      </w:r>
      <w:r>
        <w:rPr>
          <w:noProof/>
        </w:rPr>
        <w:fldChar w:fldCharType="separate"/>
      </w:r>
      <w:r>
        <w:rPr>
          <w:noProof/>
        </w:rPr>
        <w:t>62</w:t>
      </w:r>
      <w:r>
        <w:rPr>
          <w:noProof/>
        </w:rPr>
        <w:fldChar w:fldCharType="end"/>
      </w:r>
    </w:p>
    <w:p w14:paraId="28E087B7" w14:textId="183221F2"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_Toc187262412 \h </w:instrText>
      </w:r>
      <w:r>
        <w:rPr>
          <w:noProof/>
        </w:rPr>
      </w:r>
      <w:r>
        <w:rPr>
          <w:noProof/>
        </w:rPr>
        <w:fldChar w:fldCharType="separate"/>
      </w:r>
      <w:r>
        <w:rPr>
          <w:noProof/>
        </w:rPr>
        <w:t>62</w:t>
      </w:r>
      <w:r>
        <w:rPr>
          <w:noProof/>
        </w:rPr>
        <w:fldChar w:fldCharType="end"/>
      </w:r>
    </w:p>
    <w:p w14:paraId="48C3311A" w14:textId="2D383FE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6.4.1.4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_Toc187262413 \h </w:instrText>
      </w:r>
      <w:r>
        <w:rPr>
          <w:noProof/>
        </w:rPr>
      </w:r>
      <w:r>
        <w:rPr>
          <w:noProof/>
        </w:rPr>
        <w:fldChar w:fldCharType="separate"/>
      </w:r>
      <w:r>
        <w:rPr>
          <w:noProof/>
        </w:rPr>
        <w:t>62</w:t>
      </w:r>
      <w:r>
        <w:rPr>
          <w:noProof/>
        </w:rPr>
        <w:fldChar w:fldCharType="end"/>
      </w:r>
    </w:p>
    <w:p w14:paraId="033F8013" w14:textId="60CC627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6.4.1.5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_Toc187262414 \h </w:instrText>
      </w:r>
      <w:r>
        <w:rPr>
          <w:noProof/>
        </w:rPr>
      </w:r>
      <w:r>
        <w:rPr>
          <w:noProof/>
        </w:rPr>
        <w:fldChar w:fldCharType="separate"/>
      </w:r>
      <w:r>
        <w:rPr>
          <w:noProof/>
        </w:rPr>
        <w:t>62</w:t>
      </w:r>
      <w:r>
        <w:rPr>
          <w:noProof/>
        </w:rPr>
        <w:fldChar w:fldCharType="end"/>
      </w:r>
    </w:p>
    <w:p w14:paraId="36211346" w14:textId="7CFAEFB9"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Transmitter transient period</w:t>
      </w:r>
      <w:r>
        <w:rPr>
          <w:noProof/>
        </w:rPr>
        <w:tab/>
      </w:r>
      <w:r>
        <w:rPr>
          <w:noProof/>
        </w:rPr>
        <w:fldChar w:fldCharType="begin"/>
      </w:r>
      <w:r>
        <w:rPr>
          <w:noProof/>
        </w:rPr>
        <w:instrText xml:space="preserve"> PAGEREF _Toc187262415 \h </w:instrText>
      </w:r>
      <w:r>
        <w:rPr>
          <w:noProof/>
        </w:rPr>
      </w:r>
      <w:r>
        <w:rPr>
          <w:noProof/>
        </w:rPr>
        <w:fldChar w:fldCharType="separate"/>
      </w:r>
      <w:r>
        <w:rPr>
          <w:noProof/>
        </w:rPr>
        <w:t>62</w:t>
      </w:r>
      <w:r>
        <w:rPr>
          <w:noProof/>
        </w:rPr>
        <w:fldChar w:fldCharType="end"/>
      </w:r>
    </w:p>
    <w:p w14:paraId="2DED2B04" w14:textId="344E9447"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_Toc187262416 \h </w:instrText>
      </w:r>
      <w:r>
        <w:rPr>
          <w:noProof/>
        </w:rPr>
      </w:r>
      <w:r>
        <w:rPr>
          <w:noProof/>
        </w:rPr>
        <w:fldChar w:fldCharType="separate"/>
      </w:r>
      <w:r>
        <w:rPr>
          <w:noProof/>
        </w:rPr>
        <w:t>62</w:t>
      </w:r>
      <w:r>
        <w:rPr>
          <w:noProof/>
        </w:rPr>
        <w:fldChar w:fldCharType="end"/>
      </w:r>
    </w:p>
    <w:p w14:paraId="7E9806F9" w14:textId="73598E8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_Toc187262417 \h </w:instrText>
      </w:r>
      <w:r>
        <w:rPr>
          <w:noProof/>
        </w:rPr>
      </w:r>
      <w:r>
        <w:rPr>
          <w:noProof/>
        </w:rPr>
        <w:fldChar w:fldCharType="separate"/>
      </w:r>
      <w:r>
        <w:rPr>
          <w:noProof/>
        </w:rPr>
        <w:t>63</w:t>
      </w:r>
      <w:r>
        <w:rPr>
          <w:noProof/>
        </w:rPr>
        <w:fldChar w:fldCharType="end"/>
      </w:r>
    </w:p>
    <w:p w14:paraId="29508C73" w14:textId="4386341B"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_Toc187262418 \h </w:instrText>
      </w:r>
      <w:r>
        <w:rPr>
          <w:noProof/>
        </w:rPr>
      </w:r>
      <w:r>
        <w:rPr>
          <w:noProof/>
        </w:rPr>
        <w:fldChar w:fldCharType="separate"/>
      </w:r>
      <w:r>
        <w:rPr>
          <w:noProof/>
        </w:rPr>
        <w:t>63</w:t>
      </w:r>
      <w:r>
        <w:rPr>
          <w:noProof/>
        </w:rPr>
        <w:fldChar w:fldCharType="end"/>
      </w:r>
    </w:p>
    <w:p w14:paraId="1228D359" w14:textId="79BBCB54"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_Toc187262419 \h </w:instrText>
      </w:r>
      <w:r>
        <w:rPr>
          <w:noProof/>
        </w:rPr>
      </w:r>
      <w:r>
        <w:rPr>
          <w:noProof/>
        </w:rPr>
        <w:fldChar w:fldCharType="separate"/>
      </w:r>
      <w:r>
        <w:rPr>
          <w:noProof/>
        </w:rPr>
        <w:t>63</w:t>
      </w:r>
      <w:r>
        <w:rPr>
          <w:noProof/>
        </w:rPr>
        <w:fldChar w:fldCharType="end"/>
      </w:r>
    </w:p>
    <w:p w14:paraId="4340C051" w14:textId="47E62EE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6.4.2.4.1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_Toc187262420 \h </w:instrText>
      </w:r>
      <w:r>
        <w:rPr>
          <w:noProof/>
        </w:rPr>
      </w:r>
      <w:r>
        <w:rPr>
          <w:noProof/>
        </w:rPr>
        <w:fldChar w:fldCharType="separate"/>
      </w:r>
      <w:r>
        <w:rPr>
          <w:noProof/>
        </w:rPr>
        <w:t>63</w:t>
      </w:r>
      <w:r>
        <w:rPr>
          <w:noProof/>
        </w:rPr>
        <w:fldChar w:fldCharType="end"/>
      </w:r>
    </w:p>
    <w:p w14:paraId="261ECC1A" w14:textId="7A8DC1D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6.4.2.4.2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_Toc187262421 \h </w:instrText>
      </w:r>
      <w:r>
        <w:rPr>
          <w:noProof/>
        </w:rPr>
      </w:r>
      <w:r>
        <w:rPr>
          <w:noProof/>
        </w:rPr>
        <w:fldChar w:fldCharType="separate"/>
      </w:r>
      <w:r>
        <w:rPr>
          <w:noProof/>
        </w:rPr>
        <w:t>64</w:t>
      </w:r>
      <w:r>
        <w:rPr>
          <w:noProof/>
        </w:rPr>
        <w:fldChar w:fldCharType="end"/>
      </w:r>
    </w:p>
    <w:p w14:paraId="0688D1C6" w14:textId="191E5216"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6.4.2.5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_Toc187262422 \h </w:instrText>
      </w:r>
      <w:r>
        <w:rPr>
          <w:noProof/>
        </w:rPr>
      </w:r>
      <w:r>
        <w:rPr>
          <w:noProof/>
        </w:rPr>
        <w:fldChar w:fldCharType="separate"/>
      </w:r>
      <w:r>
        <w:rPr>
          <w:noProof/>
        </w:rPr>
        <w:t>64</w:t>
      </w:r>
      <w:r>
        <w:rPr>
          <w:noProof/>
        </w:rPr>
        <w:fldChar w:fldCharType="end"/>
      </w:r>
    </w:p>
    <w:p w14:paraId="49E4419E" w14:textId="65A53A71"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Transmitted signal quality</w:t>
      </w:r>
      <w:r>
        <w:rPr>
          <w:noProof/>
        </w:rPr>
        <w:tab/>
      </w:r>
      <w:r>
        <w:rPr>
          <w:noProof/>
        </w:rPr>
        <w:fldChar w:fldCharType="begin"/>
      </w:r>
      <w:r>
        <w:rPr>
          <w:noProof/>
        </w:rPr>
        <w:instrText xml:space="preserve"> PAGEREF _Toc187262423 \h </w:instrText>
      </w:r>
      <w:r>
        <w:rPr>
          <w:noProof/>
        </w:rPr>
      </w:r>
      <w:r>
        <w:rPr>
          <w:noProof/>
        </w:rPr>
        <w:fldChar w:fldCharType="separate"/>
      </w:r>
      <w:r>
        <w:rPr>
          <w:noProof/>
        </w:rPr>
        <w:t>65</w:t>
      </w:r>
      <w:r>
        <w:rPr>
          <w:noProof/>
        </w:rPr>
        <w:fldChar w:fldCharType="end"/>
      </w:r>
    </w:p>
    <w:p w14:paraId="54B61613" w14:textId="76055892"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_Toc187262424 \h </w:instrText>
      </w:r>
      <w:r>
        <w:rPr>
          <w:noProof/>
        </w:rPr>
      </w:r>
      <w:r>
        <w:rPr>
          <w:noProof/>
        </w:rPr>
        <w:fldChar w:fldCharType="separate"/>
      </w:r>
      <w:r>
        <w:rPr>
          <w:noProof/>
        </w:rPr>
        <w:t>65</w:t>
      </w:r>
      <w:r>
        <w:rPr>
          <w:noProof/>
        </w:rPr>
        <w:fldChar w:fldCharType="end"/>
      </w:r>
    </w:p>
    <w:p w14:paraId="6879C246" w14:textId="6DBA54BB"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Frequency error</w:t>
      </w:r>
      <w:r>
        <w:rPr>
          <w:noProof/>
        </w:rPr>
        <w:tab/>
      </w:r>
      <w:r>
        <w:rPr>
          <w:noProof/>
        </w:rPr>
        <w:fldChar w:fldCharType="begin"/>
      </w:r>
      <w:r>
        <w:rPr>
          <w:noProof/>
        </w:rPr>
        <w:instrText xml:space="preserve"> PAGEREF _Toc187262425 \h </w:instrText>
      </w:r>
      <w:r>
        <w:rPr>
          <w:noProof/>
        </w:rPr>
      </w:r>
      <w:r>
        <w:rPr>
          <w:noProof/>
        </w:rPr>
        <w:fldChar w:fldCharType="separate"/>
      </w:r>
      <w:r>
        <w:rPr>
          <w:noProof/>
        </w:rPr>
        <w:t>65</w:t>
      </w:r>
      <w:r>
        <w:rPr>
          <w:noProof/>
        </w:rPr>
        <w:fldChar w:fldCharType="end"/>
      </w:r>
    </w:p>
    <w:p w14:paraId="221EDC6F" w14:textId="0E8175C2"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IAB-DU frequency error</w:t>
      </w:r>
      <w:r>
        <w:rPr>
          <w:noProof/>
        </w:rPr>
        <w:tab/>
      </w:r>
      <w:r>
        <w:rPr>
          <w:noProof/>
        </w:rPr>
        <w:fldChar w:fldCharType="begin"/>
      </w:r>
      <w:r>
        <w:rPr>
          <w:noProof/>
        </w:rPr>
        <w:instrText xml:space="preserve"> PAGEREF _Toc187262426 \h </w:instrText>
      </w:r>
      <w:r>
        <w:rPr>
          <w:noProof/>
        </w:rPr>
      </w:r>
      <w:r>
        <w:rPr>
          <w:noProof/>
        </w:rPr>
        <w:fldChar w:fldCharType="separate"/>
      </w:r>
      <w:r>
        <w:rPr>
          <w:noProof/>
        </w:rPr>
        <w:t>65</w:t>
      </w:r>
      <w:r>
        <w:rPr>
          <w:noProof/>
        </w:rPr>
        <w:fldChar w:fldCharType="end"/>
      </w:r>
    </w:p>
    <w:p w14:paraId="14FB6279" w14:textId="688D001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_Toc187262427 \h </w:instrText>
      </w:r>
      <w:r>
        <w:rPr>
          <w:noProof/>
        </w:rPr>
      </w:r>
      <w:r>
        <w:rPr>
          <w:noProof/>
        </w:rPr>
        <w:fldChar w:fldCharType="separate"/>
      </w:r>
      <w:r>
        <w:rPr>
          <w:noProof/>
        </w:rPr>
        <w:t>65</w:t>
      </w:r>
      <w:r>
        <w:rPr>
          <w:noProof/>
        </w:rPr>
        <w:fldChar w:fldCharType="end"/>
      </w:r>
    </w:p>
    <w:p w14:paraId="0AFD6EC3" w14:textId="1E133F0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_Toc187262428 \h </w:instrText>
      </w:r>
      <w:r>
        <w:rPr>
          <w:noProof/>
        </w:rPr>
      </w:r>
      <w:r>
        <w:rPr>
          <w:noProof/>
        </w:rPr>
        <w:fldChar w:fldCharType="separate"/>
      </w:r>
      <w:r>
        <w:rPr>
          <w:noProof/>
        </w:rPr>
        <w:t>65</w:t>
      </w:r>
      <w:r>
        <w:rPr>
          <w:noProof/>
        </w:rPr>
        <w:fldChar w:fldCharType="end"/>
      </w:r>
    </w:p>
    <w:p w14:paraId="378EE829" w14:textId="3095F278"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_Toc187262429 \h </w:instrText>
      </w:r>
      <w:r>
        <w:rPr>
          <w:noProof/>
        </w:rPr>
      </w:r>
      <w:r>
        <w:rPr>
          <w:noProof/>
        </w:rPr>
        <w:fldChar w:fldCharType="separate"/>
      </w:r>
      <w:r>
        <w:rPr>
          <w:noProof/>
        </w:rPr>
        <w:t>65</w:t>
      </w:r>
      <w:r>
        <w:rPr>
          <w:noProof/>
        </w:rPr>
        <w:fldChar w:fldCharType="end"/>
      </w:r>
    </w:p>
    <w:p w14:paraId="006D4504" w14:textId="1746256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6.5.2.1.4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_Toc187262430 \h </w:instrText>
      </w:r>
      <w:r>
        <w:rPr>
          <w:noProof/>
        </w:rPr>
      </w:r>
      <w:r>
        <w:rPr>
          <w:noProof/>
        </w:rPr>
        <w:fldChar w:fldCharType="separate"/>
      </w:r>
      <w:r>
        <w:rPr>
          <w:noProof/>
        </w:rPr>
        <w:t>65</w:t>
      </w:r>
      <w:r>
        <w:rPr>
          <w:noProof/>
        </w:rPr>
        <w:fldChar w:fldCharType="end"/>
      </w:r>
    </w:p>
    <w:p w14:paraId="7AFD4EF1" w14:textId="2A22108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6.5.2.1.5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_Toc187262431 \h </w:instrText>
      </w:r>
      <w:r>
        <w:rPr>
          <w:noProof/>
        </w:rPr>
      </w:r>
      <w:r>
        <w:rPr>
          <w:noProof/>
        </w:rPr>
        <w:fldChar w:fldCharType="separate"/>
      </w:r>
      <w:r>
        <w:rPr>
          <w:noProof/>
        </w:rPr>
        <w:t>65</w:t>
      </w:r>
      <w:r>
        <w:rPr>
          <w:noProof/>
        </w:rPr>
        <w:fldChar w:fldCharType="end"/>
      </w:r>
    </w:p>
    <w:p w14:paraId="62CA5EFF" w14:textId="64CF716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6.5.2.</w:t>
      </w:r>
      <w:r w:rsidRPr="006C15C0">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IAB-MT frequency error</w:t>
      </w:r>
      <w:r>
        <w:rPr>
          <w:noProof/>
        </w:rPr>
        <w:tab/>
      </w:r>
      <w:r>
        <w:rPr>
          <w:noProof/>
        </w:rPr>
        <w:fldChar w:fldCharType="begin"/>
      </w:r>
      <w:r>
        <w:rPr>
          <w:noProof/>
        </w:rPr>
        <w:instrText xml:space="preserve"> PAGEREF _Toc187262432 \h </w:instrText>
      </w:r>
      <w:r>
        <w:rPr>
          <w:noProof/>
        </w:rPr>
      </w:r>
      <w:r>
        <w:rPr>
          <w:noProof/>
        </w:rPr>
        <w:fldChar w:fldCharType="separate"/>
      </w:r>
      <w:r>
        <w:rPr>
          <w:noProof/>
        </w:rPr>
        <w:t>65</w:t>
      </w:r>
      <w:r>
        <w:rPr>
          <w:noProof/>
        </w:rPr>
        <w:fldChar w:fldCharType="end"/>
      </w:r>
    </w:p>
    <w:p w14:paraId="08AB5427" w14:textId="00F2D4D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_Toc187262433 \h </w:instrText>
      </w:r>
      <w:r>
        <w:rPr>
          <w:noProof/>
        </w:rPr>
      </w:r>
      <w:r>
        <w:rPr>
          <w:noProof/>
        </w:rPr>
        <w:fldChar w:fldCharType="separate"/>
      </w:r>
      <w:r>
        <w:rPr>
          <w:noProof/>
        </w:rPr>
        <w:t>65</w:t>
      </w:r>
      <w:r>
        <w:rPr>
          <w:noProof/>
        </w:rPr>
        <w:fldChar w:fldCharType="end"/>
      </w:r>
    </w:p>
    <w:p w14:paraId="2FC804C8" w14:textId="05B3BC6E"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_Toc187262434 \h </w:instrText>
      </w:r>
      <w:r>
        <w:rPr>
          <w:noProof/>
        </w:rPr>
      </w:r>
      <w:r>
        <w:rPr>
          <w:noProof/>
        </w:rPr>
        <w:fldChar w:fldCharType="separate"/>
      </w:r>
      <w:r>
        <w:rPr>
          <w:noProof/>
        </w:rPr>
        <w:t>65</w:t>
      </w:r>
      <w:r>
        <w:rPr>
          <w:noProof/>
        </w:rPr>
        <w:fldChar w:fldCharType="end"/>
      </w:r>
    </w:p>
    <w:p w14:paraId="276C315E" w14:textId="4596F374"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_Toc187262435 \h </w:instrText>
      </w:r>
      <w:r>
        <w:rPr>
          <w:noProof/>
        </w:rPr>
      </w:r>
      <w:r>
        <w:rPr>
          <w:noProof/>
        </w:rPr>
        <w:fldChar w:fldCharType="separate"/>
      </w:r>
      <w:r>
        <w:rPr>
          <w:noProof/>
        </w:rPr>
        <w:t>66</w:t>
      </w:r>
      <w:r>
        <w:rPr>
          <w:noProof/>
        </w:rPr>
        <w:fldChar w:fldCharType="end"/>
      </w:r>
    </w:p>
    <w:p w14:paraId="7CAEAC46" w14:textId="19A6901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_Toc187262436 \h </w:instrText>
      </w:r>
      <w:r>
        <w:rPr>
          <w:noProof/>
        </w:rPr>
      </w:r>
      <w:r>
        <w:rPr>
          <w:noProof/>
        </w:rPr>
        <w:fldChar w:fldCharType="separate"/>
      </w:r>
      <w:r>
        <w:rPr>
          <w:noProof/>
        </w:rPr>
        <w:t>66</w:t>
      </w:r>
      <w:r>
        <w:rPr>
          <w:noProof/>
        </w:rPr>
        <w:fldChar w:fldCharType="end"/>
      </w:r>
    </w:p>
    <w:p w14:paraId="5414046C" w14:textId="504D6EE5"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6.5.2.2.5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_Toc187262437 \h </w:instrText>
      </w:r>
      <w:r>
        <w:rPr>
          <w:noProof/>
        </w:rPr>
      </w:r>
      <w:r>
        <w:rPr>
          <w:noProof/>
        </w:rPr>
        <w:fldChar w:fldCharType="separate"/>
      </w:r>
      <w:r>
        <w:rPr>
          <w:noProof/>
        </w:rPr>
        <w:t>66</w:t>
      </w:r>
      <w:r>
        <w:rPr>
          <w:noProof/>
        </w:rPr>
        <w:fldChar w:fldCharType="end"/>
      </w:r>
    </w:p>
    <w:p w14:paraId="1EFA7AFA" w14:textId="267376C8"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Modulation quality</w:t>
      </w:r>
      <w:r>
        <w:rPr>
          <w:noProof/>
        </w:rPr>
        <w:tab/>
      </w:r>
      <w:r>
        <w:rPr>
          <w:noProof/>
        </w:rPr>
        <w:fldChar w:fldCharType="begin"/>
      </w:r>
      <w:r>
        <w:rPr>
          <w:noProof/>
        </w:rPr>
        <w:instrText xml:space="preserve"> PAGEREF _Toc187262438 \h </w:instrText>
      </w:r>
      <w:r>
        <w:rPr>
          <w:noProof/>
        </w:rPr>
      </w:r>
      <w:r>
        <w:rPr>
          <w:noProof/>
        </w:rPr>
        <w:fldChar w:fldCharType="separate"/>
      </w:r>
      <w:r>
        <w:rPr>
          <w:noProof/>
        </w:rPr>
        <w:t>66</w:t>
      </w:r>
      <w:r>
        <w:rPr>
          <w:noProof/>
        </w:rPr>
        <w:fldChar w:fldCharType="end"/>
      </w:r>
    </w:p>
    <w:p w14:paraId="0A4C9733" w14:textId="106A23A9"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_Toc187262439 \h </w:instrText>
      </w:r>
      <w:r>
        <w:rPr>
          <w:noProof/>
        </w:rPr>
      </w:r>
      <w:r>
        <w:rPr>
          <w:noProof/>
        </w:rPr>
        <w:fldChar w:fldCharType="separate"/>
      </w:r>
      <w:r>
        <w:rPr>
          <w:noProof/>
        </w:rPr>
        <w:t>66</w:t>
      </w:r>
      <w:r>
        <w:rPr>
          <w:noProof/>
        </w:rPr>
        <w:fldChar w:fldCharType="end"/>
      </w:r>
    </w:p>
    <w:p w14:paraId="375132DB" w14:textId="6134BF4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_Toc187262440 \h </w:instrText>
      </w:r>
      <w:r>
        <w:rPr>
          <w:noProof/>
        </w:rPr>
      </w:r>
      <w:r>
        <w:rPr>
          <w:noProof/>
        </w:rPr>
        <w:fldChar w:fldCharType="separate"/>
      </w:r>
      <w:r>
        <w:rPr>
          <w:noProof/>
        </w:rPr>
        <w:t>66</w:t>
      </w:r>
      <w:r>
        <w:rPr>
          <w:noProof/>
        </w:rPr>
        <w:fldChar w:fldCharType="end"/>
      </w:r>
    </w:p>
    <w:p w14:paraId="4118BF4B" w14:textId="5DA77BC8"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_Toc187262441 \h </w:instrText>
      </w:r>
      <w:r>
        <w:rPr>
          <w:noProof/>
        </w:rPr>
      </w:r>
      <w:r>
        <w:rPr>
          <w:noProof/>
        </w:rPr>
        <w:fldChar w:fldCharType="separate"/>
      </w:r>
      <w:r>
        <w:rPr>
          <w:noProof/>
        </w:rPr>
        <w:t>66</w:t>
      </w:r>
      <w:r>
        <w:rPr>
          <w:noProof/>
        </w:rPr>
        <w:fldChar w:fldCharType="end"/>
      </w:r>
    </w:p>
    <w:p w14:paraId="6D6F81E0" w14:textId="1F76FB7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_Toc187262442 \h </w:instrText>
      </w:r>
      <w:r>
        <w:rPr>
          <w:noProof/>
        </w:rPr>
      </w:r>
      <w:r>
        <w:rPr>
          <w:noProof/>
        </w:rPr>
        <w:fldChar w:fldCharType="separate"/>
      </w:r>
      <w:r>
        <w:rPr>
          <w:noProof/>
        </w:rPr>
        <w:t>66</w:t>
      </w:r>
      <w:r>
        <w:rPr>
          <w:noProof/>
        </w:rPr>
        <w:fldChar w:fldCharType="end"/>
      </w:r>
    </w:p>
    <w:p w14:paraId="69D66236" w14:textId="56F67F7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6.5.3.4.1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_Toc187262443 \h </w:instrText>
      </w:r>
      <w:r>
        <w:rPr>
          <w:noProof/>
        </w:rPr>
      </w:r>
      <w:r>
        <w:rPr>
          <w:noProof/>
        </w:rPr>
        <w:fldChar w:fldCharType="separate"/>
      </w:r>
      <w:r>
        <w:rPr>
          <w:noProof/>
        </w:rPr>
        <w:t>66</w:t>
      </w:r>
      <w:r>
        <w:rPr>
          <w:noProof/>
        </w:rPr>
        <w:fldChar w:fldCharType="end"/>
      </w:r>
    </w:p>
    <w:p w14:paraId="6082AAED" w14:textId="16FAA11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6.5.3.4.2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 for IAB-DU</w:t>
      </w:r>
      <w:r>
        <w:rPr>
          <w:noProof/>
        </w:rPr>
        <w:tab/>
      </w:r>
      <w:r>
        <w:rPr>
          <w:noProof/>
        </w:rPr>
        <w:fldChar w:fldCharType="begin"/>
      </w:r>
      <w:r>
        <w:rPr>
          <w:noProof/>
        </w:rPr>
        <w:instrText xml:space="preserve"> PAGEREF _Toc187262444 \h </w:instrText>
      </w:r>
      <w:r>
        <w:rPr>
          <w:noProof/>
        </w:rPr>
      </w:r>
      <w:r>
        <w:rPr>
          <w:noProof/>
        </w:rPr>
        <w:fldChar w:fldCharType="separate"/>
      </w:r>
      <w:r>
        <w:rPr>
          <w:noProof/>
        </w:rPr>
        <w:t>67</w:t>
      </w:r>
      <w:r>
        <w:rPr>
          <w:noProof/>
        </w:rPr>
        <w:fldChar w:fldCharType="end"/>
      </w:r>
    </w:p>
    <w:p w14:paraId="0FE422DD" w14:textId="03922C2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6.5.3.4.3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 for IAB-MT</w:t>
      </w:r>
      <w:r>
        <w:rPr>
          <w:noProof/>
        </w:rPr>
        <w:tab/>
      </w:r>
      <w:r>
        <w:rPr>
          <w:noProof/>
        </w:rPr>
        <w:fldChar w:fldCharType="begin"/>
      </w:r>
      <w:r>
        <w:rPr>
          <w:noProof/>
        </w:rPr>
        <w:instrText xml:space="preserve"> PAGEREF _Toc187262445 \h </w:instrText>
      </w:r>
      <w:r>
        <w:rPr>
          <w:noProof/>
        </w:rPr>
      </w:r>
      <w:r>
        <w:rPr>
          <w:noProof/>
        </w:rPr>
        <w:fldChar w:fldCharType="separate"/>
      </w:r>
      <w:r>
        <w:rPr>
          <w:noProof/>
        </w:rPr>
        <w:t>67</w:t>
      </w:r>
      <w:r>
        <w:rPr>
          <w:noProof/>
        </w:rPr>
        <w:fldChar w:fldCharType="end"/>
      </w:r>
    </w:p>
    <w:p w14:paraId="3E1A26D1" w14:textId="4180F24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6.5.3.5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_Toc187262446 \h </w:instrText>
      </w:r>
      <w:r>
        <w:rPr>
          <w:noProof/>
        </w:rPr>
      </w:r>
      <w:r>
        <w:rPr>
          <w:noProof/>
        </w:rPr>
        <w:fldChar w:fldCharType="separate"/>
      </w:r>
      <w:r>
        <w:rPr>
          <w:noProof/>
        </w:rPr>
        <w:t>68</w:t>
      </w:r>
      <w:r>
        <w:rPr>
          <w:noProof/>
        </w:rPr>
        <w:fldChar w:fldCharType="end"/>
      </w:r>
    </w:p>
    <w:p w14:paraId="0C4FF20D" w14:textId="6F63A4A8"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Time alignment error</w:t>
      </w:r>
      <w:r>
        <w:rPr>
          <w:noProof/>
        </w:rPr>
        <w:tab/>
      </w:r>
      <w:r>
        <w:rPr>
          <w:noProof/>
        </w:rPr>
        <w:fldChar w:fldCharType="begin"/>
      </w:r>
      <w:r>
        <w:rPr>
          <w:noProof/>
        </w:rPr>
        <w:instrText xml:space="preserve"> PAGEREF _Toc187262447 \h </w:instrText>
      </w:r>
      <w:r>
        <w:rPr>
          <w:noProof/>
        </w:rPr>
      </w:r>
      <w:r>
        <w:rPr>
          <w:noProof/>
        </w:rPr>
        <w:fldChar w:fldCharType="separate"/>
      </w:r>
      <w:r>
        <w:rPr>
          <w:noProof/>
        </w:rPr>
        <w:t>69</w:t>
      </w:r>
      <w:r>
        <w:rPr>
          <w:noProof/>
        </w:rPr>
        <w:fldChar w:fldCharType="end"/>
      </w:r>
    </w:p>
    <w:p w14:paraId="72059331" w14:textId="45B6992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_Toc187262448 \h </w:instrText>
      </w:r>
      <w:r>
        <w:rPr>
          <w:noProof/>
        </w:rPr>
      </w:r>
      <w:r>
        <w:rPr>
          <w:noProof/>
        </w:rPr>
        <w:fldChar w:fldCharType="separate"/>
      </w:r>
      <w:r>
        <w:rPr>
          <w:noProof/>
        </w:rPr>
        <w:t>69</w:t>
      </w:r>
      <w:r>
        <w:rPr>
          <w:noProof/>
        </w:rPr>
        <w:fldChar w:fldCharType="end"/>
      </w:r>
    </w:p>
    <w:p w14:paraId="5AECC106" w14:textId="5C795AF6"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_Toc187262449 \h </w:instrText>
      </w:r>
      <w:r>
        <w:rPr>
          <w:noProof/>
        </w:rPr>
      </w:r>
      <w:r>
        <w:rPr>
          <w:noProof/>
        </w:rPr>
        <w:fldChar w:fldCharType="separate"/>
      </w:r>
      <w:r>
        <w:rPr>
          <w:noProof/>
        </w:rPr>
        <w:t>69</w:t>
      </w:r>
      <w:r>
        <w:rPr>
          <w:noProof/>
        </w:rPr>
        <w:fldChar w:fldCharType="end"/>
      </w:r>
    </w:p>
    <w:p w14:paraId="47B5F7B1" w14:textId="6C462DB8"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6.5.4.3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_Toc187262450 \h </w:instrText>
      </w:r>
      <w:r>
        <w:rPr>
          <w:noProof/>
        </w:rPr>
      </w:r>
      <w:r>
        <w:rPr>
          <w:noProof/>
        </w:rPr>
        <w:fldChar w:fldCharType="separate"/>
      </w:r>
      <w:r>
        <w:rPr>
          <w:noProof/>
        </w:rPr>
        <w:t>70</w:t>
      </w:r>
      <w:r>
        <w:rPr>
          <w:noProof/>
        </w:rPr>
        <w:fldChar w:fldCharType="end"/>
      </w:r>
    </w:p>
    <w:p w14:paraId="2AEC2C73" w14:textId="65BBFB49"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6.5.4.4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_Toc187262451 \h </w:instrText>
      </w:r>
      <w:r>
        <w:rPr>
          <w:noProof/>
        </w:rPr>
      </w:r>
      <w:r>
        <w:rPr>
          <w:noProof/>
        </w:rPr>
        <w:fldChar w:fldCharType="separate"/>
      </w:r>
      <w:r>
        <w:rPr>
          <w:noProof/>
        </w:rPr>
        <w:t>70</w:t>
      </w:r>
      <w:r>
        <w:rPr>
          <w:noProof/>
        </w:rPr>
        <w:fldChar w:fldCharType="end"/>
      </w:r>
    </w:p>
    <w:p w14:paraId="417207E0" w14:textId="5B2CC6B5"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6.5.4.4.1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_Toc187262452 \h </w:instrText>
      </w:r>
      <w:r>
        <w:rPr>
          <w:noProof/>
        </w:rPr>
      </w:r>
      <w:r>
        <w:rPr>
          <w:noProof/>
        </w:rPr>
        <w:fldChar w:fldCharType="separate"/>
      </w:r>
      <w:r>
        <w:rPr>
          <w:noProof/>
        </w:rPr>
        <w:t>70</w:t>
      </w:r>
      <w:r>
        <w:rPr>
          <w:noProof/>
        </w:rPr>
        <w:fldChar w:fldCharType="end"/>
      </w:r>
    </w:p>
    <w:p w14:paraId="4EA4FCE2" w14:textId="5793B70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6.5.4.4.2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_Toc187262453 \h </w:instrText>
      </w:r>
      <w:r>
        <w:rPr>
          <w:noProof/>
        </w:rPr>
      </w:r>
      <w:r>
        <w:rPr>
          <w:noProof/>
        </w:rPr>
        <w:fldChar w:fldCharType="separate"/>
      </w:r>
      <w:r>
        <w:rPr>
          <w:noProof/>
        </w:rPr>
        <w:t>70</w:t>
      </w:r>
      <w:r>
        <w:rPr>
          <w:noProof/>
        </w:rPr>
        <w:fldChar w:fldCharType="end"/>
      </w:r>
    </w:p>
    <w:p w14:paraId="2A864225" w14:textId="019A92E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6.5.4.5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_Toc187262454 \h </w:instrText>
      </w:r>
      <w:r>
        <w:rPr>
          <w:noProof/>
        </w:rPr>
      </w:r>
      <w:r>
        <w:rPr>
          <w:noProof/>
        </w:rPr>
        <w:fldChar w:fldCharType="separate"/>
      </w:r>
      <w:r>
        <w:rPr>
          <w:noProof/>
        </w:rPr>
        <w:t>71</w:t>
      </w:r>
      <w:r>
        <w:rPr>
          <w:noProof/>
        </w:rPr>
        <w:fldChar w:fldCharType="end"/>
      </w:r>
    </w:p>
    <w:p w14:paraId="7BA44953" w14:textId="5633309F"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Timing error between IAB-DU and IAB-MT</w:t>
      </w:r>
      <w:r>
        <w:rPr>
          <w:noProof/>
        </w:rPr>
        <w:tab/>
      </w:r>
      <w:r>
        <w:rPr>
          <w:noProof/>
        </w:rPr>
        <w:fldChar w:fldCharType="begin"/>
      </w:r>
      <w:r>
        <w:rPr>
          <w:noProof/>
        </w:rPr>
        <w:instrText xml:space="preserve"> PAGEREF _Toc187262455 \h </w:instrText>
      </w:r>
      <w:r>
        <w:rPr>
          <w:noProof/>
        </w:rPr>
      </w:r>
      <w:r>
        <w:rPr>
          <w:noProof/>
        </w:rPr>
        <w:fldChar w:fldCharType="separate"/>
      </w:r>
      <w:r>
        <w:rPr>
          <w:noProof/>
        </w:rPr>
        <w:t>71</w:t>
      </w:r>
      <w:r>
        <w:rPr>
          <w:noProof/>
        </w:rPr>
        <w:fldChar w:fldCharType="end"/>
      </w:r>
    </w:p>
    <w:p w14:paraId="689DE4B8" w14:textId="5E0FA445"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DengXian"/>
          <w:noProof/>
        </w:rPr>
        <w:t>6.5.5.1</w:t>
      </w:r>
      <w:r>
        <w:rPr>
          <w:rFonts w:asciiTheme="minorHAnsi" w:eastAsiaTheme="minorEastAsia" w:hAnsiTheme="minorHAnsi" w:cstheme="minorBidi"/>
          <w:noProof/>
          <w:kern w:val="2"/>
          <w:sz w:val="24"/>
          <w:szCs w:val="24"/>
          <w:lang w:eastAsia="en-GB"/>
          <w14:ligatures w14:val="standardContextual"/>
        </w:rPr>
        <w:tab/>
      </w:r>
      <w:r w:rsidRPr="006C15C0">
        <w:rPr>
          <w:rFonts w:eastAsia="DengXian"/>
          <w:noProof/>
        </w:rPr>
        <w:t>Definition and applicability</w:t>
      </w:r>
      <w:r>
        <w:rPr>
          <w:noProof/>
        </w:rPr>
        <w:tab/>
      </w:r>
      <w:r>
        <w:rPr>
          <w:noProof/>
        </w:rPr>
        <w:fldChar w:fldCharType="begin"/>
      </w:r>
      <w:r>
        <w:rPr>
          <w:noProof/>
        </w:rPr>
        <w:instrText xml:space="preserve"> PAGEREF _Toc187262456 \h </w:instrText>
      </w:r>
      <w:r>
        <w:rPr>
          <w:noProof/>
        </w:rPr>
      </w:r>
      <w:r>
        <w:rPr>
          <w:noProof/>
        </w:rPr>
        <w:fldChar w:fldCharType="separate"/>
      </w:r>
      <w:r>
        <w:rPr>
          <w:noProof/>
        </w:rPr>
        <w:t>71</w:t>
      </w:r>
      <w:r>
        <w:rPr>
          <w:noProof/>
        </w:rPr>
        <w:fldChar w:fldCharType="end"/>
      </w:r>
    </w:p>
    <w:p w14:paraId="0C5C5285" w14:textId="6DE4BF5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DengXian"/>
          <w:noProof/>
        </w:rPr>
        <w:t>6.5.5.2</w:t>
      </w:r>
      <w:r>
        <w:rPr>
          <w:rFonts w:asciiTheme="minorHAnsi" w:eastAsiaTheme="minorEastAsia" w:hAnsiTheme="minorHAnsi" w:cstheme="minorBidi"/>
          <w:noProof/>
          <w:kern w:val="2"/>
          <w:sz w:val="24"/>
          <w:szCs w:val="24"/>
          <w:lang w:eastAsia="en-GB"/>
          <w14:ligatures w14:val="standardContextual"/>
        </w:rPr>
        <w:tab/>
      </w:r>
      <w:r w:rsidRPr="006C15C0">
        <w:rPr>
          <w:rFonts w:eastAsia="DengXian"/>
          <w:noProof/>
        </w:rPr>
        <w:t>Minimum requirement</w:t>
      </w:r>
      <w:r>
        <w:rPr>
          <w:noProof/>
        </w:rPr>
        <w:tab/>
      </w:r>
      <w:r>
        <w:rPr>
          <w:noProof/>
        </w:rPr>
        <w:fldChar w:fldCharType="begin"/>
      </w:r>
      <w:r>
        <w:rPr>
          <w:noProof/>
        </w:rPr>
        <w:instrText xml:space="preserve"> PAGEREF _Toc187262457 \h </w:instrText>
      </w:r>
      <w:r>
        <w:rPr>
          <w:noProof/>
        </w:rPr>
      </w:r>
      <w:r>
        <w:rPr>
          <w:noProof/>
        </w:rPr>
        <w:fldChar w:fldCharType="separate"/>
      </w:r>
      <w:r>
        <w:rPr>
          <w:noProof/>
        </w:rPr>
        <w:t>71</w:t>
      </w:r>
      <w:r>
        <w:rPr>
          <w:noProof/>
        </w:rPr>
        <w:fldChar w:fldCharType="end"/>
      </w:r>
    </w:p>
    <w:p w14:paraId="4CD66C77" w14:textId="47D502B2"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DengXian"/>
          <w:noProof/>
        </w:rPr>
        <w:t>6.5.5.3</w:t>
      </w:r>
      <w:r>
        <w:rPr>
          <w:rFonts w:asciiTheme="minorHAnsi" w:eastAsiaTheme="minorEastAsia" w:hAnsiTheme="minorHAnsi" w:cstheme="minorBidi"/>
          <w:noProof/>
          <w:kern w:val="2"/>
          <w:sz w:val="24"/>
          <w:szCs w:val="24"/>
          <w:lang w:eastAsia="en-GB"/>
          <w14:ligatures w14:val="standardContextual"/>
        </w:rPr>
        <w:tab/>
      </w:r>
      <w:r w:rsidRPr="006C15C0">
        <w:rPr>
          <w:rFonts w:eastAsia="DengXian"/>
          <w:noProof/>
        </w:rPr>
        <w:t>Test purpose</w:t>
      </w:r>
      <w:r>
        <w:rPr>
          <w:noProof/>
        </w:rPr>
        <w:tab/>
      </w:r>
      <w:r>
        <w:rPr>
          <w:noProof/>
        </w:rPr>
        <w:fldChar w:fldCharType="begin"/>
      </w:r>
      <w:r>
        <w:rPr>
          <w:noProof/>
        </w:rPr>
        <w:instrText xml:space="preserve"> PAGEREF _Toc187262458 \h </w:instrText>
      </w:r>
      <w:r>
        <w:rPr>
          <w:noProof/>
        </w:rPr>
      </w:r>
      <w:r>
        <w:rPr>
          <w:noProof/>
        </w:rPr>
        <w:fldChar w:fldCharType="separate"/>
      </w:r>
      <w:r>
        <w:rPr>
          <w:noProof/>
        </w:rPr>
        <w:t>71</w:t>
      </w:r>
      <w:r>
        <w:rPr>
          <w:noProof/>
        </w:rPr>
        <w:fldChar w:fldCharType="end"/>
      </w:r>
    </w:p>
    <w:p w14:paraId="590BFB41" w14:textId="6EDDA825"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DengXian"/>
          <w:noProof/>
        </w:rPr>
        <w:t>6.5.5.4</w:t>
      </w:r>
      <w:r>
        <w:rPr>
          <w:rFonts w:asciiTheme="minorHAnsi" w:eastAsiaTheme="minorEastAsia" w:hAnsiTheme="minorHAnsi" w:cstheme="minorBidi"/>
          <w:noProof/>
          <w:kern w:val="2"/>
          <w:sz w:val="24"/>
          <w:szCs w:val="24"/>
          <w:lang w:eastAsia="en-GB"/>
          <w14:ligatures w14:val="standardContextual"/>
        </w:rPr>
        <w:tab/>
      </w:r>
      <w:r w:rsidRPr="006C15C0">
        <w:rPr>
          <w:rFonts w:eastAsia="DengXian"/>
          <w:noProof/>
        </w:rPr>
        <w:t>Method of test</w:t>
      </w:r>
      <w:r>
        <w:rPr>
          <w:noProof/>
        </w:rPr>
        <w:tab/>
      </w:r>
      <w:r>
        <w:rPr>
          <w:noProof/>
        </w:rPr>
        <w:fldChar w:fldCharType="begin"/>
      </w:r>
      <w:r>
        <w:rPr>
          <w:noProof/>
        </w:rPr>
        <w:instrText xml:space="preserve"> PAGEREF _Toc187262459 \h </w:instrText>
      </w:r>
      <w:r>
        <w:rPr>
          <w:noProof/>
        </w:rPr>
      </w:r>
      <w:r>
        <w:rPr>
          <w:noProof/>
        </w:rPr>
        <w:fldChar w:fldCharType="separate"/>
      </w:r>
      <w:r>
        <w:rPr>
          <w:noProof/>
        </w:rPr>
        <w:t>71</w:t>
      </w:r>
      <w:r>
        <w:rPr>
          <w:noProof/>
        </w:rPr>
        <w:fldChar w:fldCharType="end"/>
      </w:r>
    </w:p>
    <w:p w14:paraId="3BB2C747" w14:textId="7B61622A"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DengXian"/>
          <w:noProof/>
        </w:rPr>
        <w:t>6.5.5.4.1</w:t>
      </w:r>
      <w:r>
        <w:rPr>
          <w:rFonts w:asciiTheme="minorHAnsi" w:eastAsiaTheme="minorEastAsia" w:hAnsiTheme="minorHAnsi" w:cstheme="minorBidi"/>
          <w:noProof/>
          <w:kern w:val="2"/>
          <w:sz w:val="24"/>
          <w:szCs w:val="24"/>
          <w:lang w:eastAsia="en-GB"/>
          <w14:ligatures w14:val="standardContextual"/>
        </w:rPr>
        <w:tab/>
      </w:r>
      <w:r w:rsidRPr="006C15C0">
        <w:rPr>
          <w:rFonts w:eastAsia="DengXian"/>
          <w:noProof/>
        </w:rPr>
        <w:t>Initial conditions</w:t>
      </w:r>
      <w:r>
        <w:rPr>
          <w:noProof/>
        </w:rPr>
        <w:tab/>
      </w:r>
      <w:r>
        <w:rPr>
          <w:noProof/>
        </w:rPr>
        <w:fldChar w:fldCharType="begin"/>
      </w:r>
      <w:r>
        <w:rPr>
          <w:noProof/>
        </w:rPr>
        <w:instrText xml:space="preserve"> PAGEREF _Toc187262460 \h </w:instrText>
      </w:r>
      <w:r>
        <w:rPr>
          <w:noProof/>
        </w:rPr>
      </w:r>
      <w:r>
        <w:rPr>
          <w:noProof/>
        </w:rPr>
        <w:fldChar w:fldCharType="separate"/>
      </w:r>
      <w:r>
        <w:rPr>
          <w:noProof/>
        </w:rPr>
        <w:t>71</w:t>
      </w:r>
      <w:r>
        <w:rPr>
          <w:noProof/>
        </w:rPr>
        <w:fldChar w:fldCharType="end"/>
      </w:r>
    </w:p>
    <w:p w14:paraId="5493C064" w14:textId="3940B6B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DengXian"/>
          <w:noProof/>
        </w:rPr>
        <w:t>6.5.5.4.2</w:t>
      </w:r>
      <w:r>
        <w:rPr>
          <w:rFonts w:asciiTheme="minorHAnsi" w:eastAsiaTheme="minorEastAsia" w:hAnsiTheme="minorHAnsi" w:cstheme="minorBidi"/>
          <w:noProof/>
          <w:kern w:val="2"/>
          <w:sz w:val="24"/>
          <w:szCs w:val="24"/>
          <w:lang w:eastAsia="en-GB"/>
          <w14:ligatures w14:val="standardContextual"/>
        </w:rPr>
        <w:tab/>
      </w:r>
      <w:r w:rsidRPr="006C15C0">
        <w:rPr>
          <w:rFonts w:eastAsia="DengXian"/>
          <w:noProof/>
        </w:rPr>
        <w:t>Procedure</w:t>
      </w:r>
      <w:r>
        <w:rPr>
          <w:noProof/>
        </w:rPr>
        <w:tab/>
      </w:r>
      <w:r>
        <w:rPr>
          <w:noProof/>
        </w:rPr>
        <w:fldChar w:fldCharType="begin"/>
      </w:r>
      <w:r>
        <w:rPr>
          <w:noProof/>
        </w:rPr>
        <w:instrText xml:space="preserve"> PAGEREF _Toc187262461 \h </w:instrText>
      </w:r>
      <w:r>
        <w:rPr>
          <w:noProof/>
        </w:rPr>
      </w:r>
      <w:r>
        <w:rPr>
          <w:noProof/>
        </w:rPr>
        <w:fldChar w:fldCharType="separate"/>
      </w:r>
      <w:r>
        <w:rPr>
          <w:noProof/>
        </w:rPr>
        <w:t>71</w:t>
      </w:r>
      <w:r>
        <w:rPr>
          <w:noProof/>
        </w:rPr>
        <w:fldChar w:fldCharType="end"/>
      </w:r>
    </w:p>
    <w:p w14:paraId="43488EC0" w14:textId="0F6FBA0C"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DengXian"/>
          <w:noProof/>
        </w:rPr>
        <w:t>6.5.5.5</w:t>
      </w:r>
      <w:r>
        <w:rPr>
          <w:rFonts w:asciiTheme="minorHAnsi" w:eastAsiaTheme="minorEastAsia" w:hAnsiTheme="minorHAnsi" w:cstheme="minorBidi"/>
          <w:noProof/>
          <w:kern w:val="2"/>
          <w:sz w:val="24"/>
          <w:szCs w:val="24"/>
          <w:lang w:eastAsia="en-GB"/>
          <w14:ligatures w14:val="standardContextual"/>
        </w:rPr>
        <w:tab/>
      </w:r>
      <w:r w:rsidRPr="006C15C0">
        <w:rPr>
          <w:rFonts w:eastAsia="DengXian"/>
          <w:noProof/>
        </w:rPr>
        <w:t>Test requirement</w:t>
      </w:r>
      <w:r>
        <w:rPr>
          <w:noProof/>
        </w:rPr>
        <w:tab/>
      </w:r>
      <w:r>
        <w:rPr>
          <w:noProof/>
        </w:rPr>
        <w:fldChar w:fldCharType="begin"/>
      </w:r>
      <w:r>
        <w:rPr>
          <w:noProof/>
        </w:rPr>
        <w:instrText xml:space="preserve"> PAGEREF _Toc187262462 \h </w:instrText>
      </w:r>
      <w:r>
        <w:rPr>
          <w:noProof/>
        </w:rPr>
      </w:r>
      <w:r>
        <w:rPr>
          <w:noProof/>
        </w:rPr>
        <w:fldChar w:fldCharType="separate"/>
      </w:r>
      <w:r>
        <w:rPr>
          <w:noProof/>
        </w:rPr>
        <w:t>72</w:t>
      </w:r>
      <w:r>
        <w:rPr>
          <w:noProof/>
        </w:rPr>
        <w:fldChar w:fldCharType="end"/>
      </w:r>
    </w:p>
    <w:p w14:paraId="51992E18" w14:textId="0E103CB9"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Unwanted emissions</w:t>
      </w:r>
      <w:r>
        <w:rPr>
          <w:noProof/>
        </w:rPr>
        <w:tab/>
      </w:r>
      <w:r>
        <w:rPr>
          <w:noProof/>
        </w:rPr>
        <w:fldChar w:fldCharType="begin"/>
      </w:r>
      <w:r>
        <w:rPr>
          <w:noProof/>
        </w:rPr>
        <w:instrText xml:space="preserve"> PAGEREF _Toc187262463 \h </w:instrText>
      </w:r>
      <w:r>
        <w:rPr>
          <w:noProof/>
        </w:rPr>
      </w:r>
      <w:r>
        <w:rPr>
          <w:noProof/>
        </w:rPr>
        <w:fldChar w:fldCharType="separate"/>
      </w:r>
      <w:r>
        <w:rPr>
          <w:noProof/>
        </w:rPr>
        <w:t>72</w:t>
      </w:r>
      <w:r>
        <w:rPr>
          <w:noProof/>
        </w:rPr>
        <w:fldChar w:fldCharType="end"/>
      </w:r>
    </w:p>
    <w:p w14:paraId="7C8A4075" w14:textId="171C722E"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_Toc187262464 \h </w:instrText>
      </w:r>
      <w:r>
        <w:rPr>
          <w:noProof/>
        </w:rPr>
      </w:r>
      <w:r>
        <w:rPr>
          <w:noProof/>
        </w:rPr>
        <w:fldChar w:fldCharType="separate"/>
      </w:r>
      <w:r>
        <w:rPr>
          <w:noProof/>
        </w:rPr>
        <w:t>72</w:t>
      </w:r>
      <w:r>
        <w:rPr>
          <w:noProof/>
        </w:rPr>
        <w:fldChar w:fldCharType="end"/>
      </w:r>
    </w:p>
    <w:p w14:paraId="5ED7BE5D" w14:textId="5CBE1C0E"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Occupied bandwidth</w:t>
      </w:r>
      <w:r>
        <w:rPr>
          <w:noProof/>
        </w:rPr>
        <w:tab/>
      </w:r>
      <w:r>
        <w:rPr>
          <w:noProof/>
        </w:rPr>
        <w:fldChar w:fldCharType="begin"/>
      </w:r>
      <w:r>
        <w:rPr>
          <w:noProof/>
        </w:rPr>
        <w:instrText xml:space="preserve"> PAGEREF _Toc187262465 \h </w:instrText>
      </w:r>
      <w:r>
        <w:rPr>
          <w:noProof/>
        </w:rPr>
      </w:r>
      <w:r>
        <w:rPr>
          <w:noProof/>
        </w:rPr>
        <w:fldChar w:fldCharType="separate"/>
      </w:r>
      <w:r>
        <w:rPr>
          <w:noProof/>
        </w:rPr>
        <w:t>73</w:t>
      </w:r>
      <w:r>
        <w:rPr>
          <w:noProof/>
        </w:rPr>
        <w:fldChar w:fldCharType="end"/>
      </w:r>
    </w:p>
    <w:p w14:paraId="15AEEB5A" w14:textId="72BD2656"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_Toc187262466 \h </w:instrText>
      </w:r>
      <w:r>
        <w:rPr>
          <w:noProof/>
        </w:rPr>
      </w:r>
      <w:r>
        <w:rPr>
          <w:noProof/>
        </w:rPr>
        <w:fldChar w:fldCharType="separate"/>
      </w:r>
      <w:r>
        <w:rPr>
          <w:noProof/>
        </w:rPr>
        <w:t>73</w:t>
      </w:r>
      <w:r>
        <w:rPr>
          <w:noProof/>
        </w:rPr>
        <w:fldChar w:fldCharType="end"/>
      </w:r>
    </w:p>
    <w:p w14:paraId="72878EF2" w14:textId="56481634"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Gothic"/>
          <w:noProof/>
          <w:lang w:eastAsia="zh-CN"/>
        </w:rPr>
        <w:t>6.6.2.2</w:t>
      </w:r>
      <w:r>
        <w:rPr>
          <w:rFonts w:asciiTheme="minorHAnsi" w:eastAsiaTheme="minorEastAsia" w:hAnsiTheme="minorHAnsi" w:cstheme="minorBidi"/>
          <w:noProof/>
          <w:kern w:val="2"/>
          <w:sz w:val="24"/>
          <w:szCs w:val="24"/>
          <w:lang w:eastAsia="en-GB"/>
          <w14:ligatures w14:val="standardContextual"/>
        </w:rPr>
        <w:tab/>
      </w:r>
      <w:r w:rsidRPr="006C15C0">
        <w:rPr>
          <w:rFonts w:eastAsia="MS Gothic"/>
          <w:noProof/>
          <w:lang w:eastAsia="zh-CN"/>
        </w:rPr>
        <w:t>Minimum Requirements</w:t>
      </w:r>
      <w:r>
        <w:rPr>
          <w:noProof/>
        </w:rPr>
        <w:tab/>
      </w:r>
      <w:r>
        <w:rPr>
          <w:noProof/>
        </w:rPr>
        <w:fldChar w:fldCharType="begin"/>
      </w:r>
      <w:r>
        <w:rPr>
          <w:noProof/>
        </w:rPr>
        <w:instrText xml:space="preserve"> PAGEREF _Toc187262467 \h </w:instrText>
      </w:r>
      <w:r>
        <w:rPr>
          <w:noProof/>
        </w:rPr>
      </w:r>
      <w:r>
        <w:rPr>
          <w:noProof/>
        </w:rPr>
        <w:fldChar w:fldCharType="separate"/>
      </w:r>
      <w:r>
        <w:rPr>
          <w:noProof/>
        </w:rPr>
        <w:t>73</w:t>
      </w:r>
      <w:r>
        <w:rPr>
          <w:noProof/>
        </w:rPr>
        <w:fldChar w:fldCharType="end"/>
      </w:r>
    </w:p>
    <w:p w14:paraId="5583BD0B" w14:textId="22A413C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zh-CN"/>
        </w:rPr>
        <w:t>6.6.2.3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zh-CN"/>
        </w:rPr>
        <w:t>Test purpose</w:t>
      </w:r>
      <w:r>
        <w:rPr>
          <w:noProof/>
        </w:rPr>
        <w:tab/>
      </w:r>
      <w:r>
        <w:rPr>
          <w:noProof/>
        </w:rPr>
        <w:fldChar w:fldCharType="begin"/>
      </w:r>
      <w:r>
        <w:rPr>
          <w:noProof/>
        </w:rPr>
        <w:instrText xml:space="preserve"> PAGEREF _Toc187262468 \h </w:instrText>
      </w:r>
      <w:r>
        <w:rPr>
          <w:noProof/>
        </w:rPr>
      </w:r>
      <w:r>
        <w:rPr>
          <w:noProof/>
        </w:rPr>
        <w:fldChar w:fldCharType="separate"/>
      </w:r>
      <w:r>
        <w:rPr>
          <w:noProof/>
        </w:rPr>
        <w:t>73</w:t>
      </w:r>
      <w:r>
        <w:rPr>
          <w:noProof/>
        </w:rPr>
        <w:fldChar w:fldCharType="end"/>
      </w:r>
    </w:p>
    <w:p w14:paraId="39F834D3" w14:textId="3CDBAF2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Gothic"/>
          <w:noProof/>
          <w:lang w:eastAsia="zh-CN"/>
        </w:rPr>
        <w:t>6.6.2.4</w:t>
      </w:r>
      <w:r>
        <w:rPr>
          <w:rFonts w:asciiTheme="minorHAnsi" w:eastAsiaTheme="minorEastAsia" w:hAnsiTheme="minorHAnsi" w:cstheme="minorBidi"/>
          <w:noProof/>
          <w:kern w:val="2"/>
          <w:sz w:val="24"/>
          <w:szCs w:val="24"/>
          <w:lang w:eastAsia="en-GB"/>
          <w14:ligatures w14:val="standardContextual"/>
        </w:rPr>
        <w:tab/>
      </w:r>
      <w:r w:rsidRPr="006C15C0">
        <w:rPr>
          <w:rFonts w:eastAsia="MS Gothic"/>
          <w:noProof/>
          <w:lang w:eastAsia="zh-CN"/>
        </w:rPr>
        <w:t>Method of test</w:t>
      </w:r>
      <w:r>
        <w:rPr>
          <w:noProof/>
        </w:rPr>
        <w:tab/>
      </w:r>
      <w:r>
        <w:rPr>
          <w:noProof/>
        </w:rPr>
        <w:fldChar w:fldCharType="begin"/>
      </w:r>
      <w:r>
        <w:rPr>
          <w:noProof/>
        </w:rPr>
        <w:instrText xml:space="preserve"> PAGEREF _Toc187262469 \h </w:instrText>
      </w:r>
      <w:r>
        <w:rPr>
          <w:noProof/>
        </w:rPr>
      </w:r>
      <w:r>
        <w:rPr>
          <w:noProof/>
        </w:rPr>
        <w:fldChar w:fldCharType="separate"/>
      </w:r>
      <w:r>
        <w:rPr>
          <w:noProof/>
        </w:rPr>
        <w:t>73</w:t>
      </w:r>
      <w:r>
        <w:rPr>
          <w:noProof/>
        </w:rPr>
        <w:fldChar w:fldCharType="end"/>
      </w:r>
    </w:p>
    <w:p w14:paraId="020F56BA" w14:textId="43019C6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zh-CN"/>
        </w:rPr>
        <w:t>6.6.2.4.1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zh-CN"/>
        </w:rPr>
        <w:t>Initial conditions</w:t>
      </w:r>
      <w:r>
        <w:rPr>
          <w:noProof/>
        </w:rPr>
        <w:tab/>
      </w:r>
      <w:r>
        <w:rPr>
          <w:noProof/>
        </w:rPr>
        <w:fldChar w:fldCharType="begin"/>
      </w:r>
      <w:r>
        <w:rPr>
          <w:noProof/>
        </w:rPr>
        <w:instrText xml:space="preserve"> PAGEREF _Toc187262470 \h </w:instrText>
      </w:r>
      <w:r>
        <w:rPr>
          <w:noProof/>
        </w:rPr>
      </w:r>
      <w:r>
        <w:rPr>
          <w:noProof/>
        </w:rPr>
        <w:fldChar w:fldCharType="separate"/>
      </w:r>
      <w:r>
        <w:rPr>
          <w:noProof/>
        </w:rPr>
        <w:t>73</w:t>
      </w:r>
      <w:r>
        <w:rPr>
          <w:noProof/>
        </w:rPr>
        <w:fldChar w:fldCharType="end"/>
      </w:r>
    </w:p>
    <w:p w14:paraId="217EC968" w14:textId="7EDAD608"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zh-CN"/>
        </w:rPr>
        <w:t>6.6.2.4.2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zh-CN"/>
        </w:rPr>
        <w:t>Procedure</w:t>
      </w:r>
      <w:r>
        <w:rPr>
          <w:noProof/>
        </w:rPr>
        <w:tab/>
      </w:r>
      <w:r>
        <w:rPr>
          <w:noProof/>
        </w:rPr>
        <w:fldChar w:fldCharType="begin"/>
      </w:r>
      <w:r>
        <w:rPr>
          <w:noProof/>
        </w:rPr>
        <w:instrText xml:space="preserve"> PAGEREF _Toc187262471 \h </w:instrText>
      </w:r>
      <w:r>
        <w:rPr>
          <w:noProof/>
        </w:rPr>
      </w:r>
      <w:r>
        <w:rPr>
          <w:noProof/>
        </w:rPr>
        <w:fldChar w:fldCharType="separate"/>
      </w:r>
      <w:r>
        <w:rPr>
          <w:noProof/>
        </w:rPr>
        <w:t>73</w:t>
      </w:r>
      <w:r>
        <w:rPr>
          <w:noProof/>
        </w:rPr>
        <w:fldChar w:fldCharType="end"/>
      </w:r>
    </w:p>
    <w:p w14:paraId="1801583A" w14:textId="362F3DCC"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Gothic"/>
          <w:noProof/>
          <w:lang w:eastAsia="zh-CN"/>
        </w:rPr>
        <w:t>6.6.2.5</w:t>
      </w:r>
      <w:r>
        <w:rPr>
          <w:rFonts w:asciiTheme="minorHAnsi" w:eastAsiaTheme="minorEastAsia" w:hAnsiTheme="minorHAnsi" w:cstheme="minorBidi"/>
          <w:noProof/>
          <w:kern w:val="2"/>
          <w:sz w:val="24"/>
          <w:szCs w:val="24"/>
          <w:lang w:eastAsia="en-GB"/>
          <w14:ligatures w14:val="standardContextual"/>
        </w:rPr>
        <w:tab/>
      </w:r>
      <w:r w:rsidRPr="006C15C0">
        <w:rPr>
          <w:rFonts w:eastAsia="MS Gothic"/>
          <w:noProof/>
          <w:lang w:eastAsia="zh-CN"/>
        </w:rPr>
        <w:t>Test requirements</w:t>
      </w:r>
      <w:r>
        <w:rPr>
          <w:noProof/>
        </w:rPr>
        <w:tab/>
      </w:r>
      <w:r>
        <w:rPr>
          <w:noProof/>
        </w:rPr>
        <w:fldChar w:fldCharType="begin"/>
      </w:r>
      <w:r>
        <w:rPr>
          <w:noProof/>
        </w:rPr>
        <w:instrText xml:space="preserve"> PAGEREF _Toc187262472 \h </w:instrText>
      </w:r>
      <w:r>
        <w:rPr>
          <w:noProof/>
        </w:rPr>
      </w:r>
      <w:r>
        <w:rPr>
          <w:noProof/>
        </w:rPr>
        <w:fldChar w:fldCharType="separate"/>
      </w:r>
      <w:r>
        <w:rPr>
          <w:noProof/>
        </w:rPr>
        <w:t>74</w:t>
      </w:r>
      <w:r>
        <w:rPr>
          <w:noProof/>
        </w:rPr>
        <w:fldChar w:fldCharType="end"/>
      </w:r>
    </w:p>
    <w:p w14:paraId="06A27174" w14:textId="77746FF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Adjacent Channel Leakage Power Ratio</w:t>
      </w:r>
      <w:r>
        <w:rPr>
          <w:noProof/>
        </w:rPr>
        <w:tab/>
      </w:r>
      <w:r>
        <w:rPr>
          <w:noProof/>
        </w:rPr>
        <w:fldChar w:fldCharType="begin"/>
      </w:r>
      <w:r>
        <w:rPr>
          <w:noProof/>
        </w:rPr>
        <w:instrText xml:space="preserve"> PAGEREF _Toc187262473 \h </w:instrText>
      </w:r>
      <w:r>
        <w:rPr>
          <w:noProof/>
        </w:rPr>
      </w:r>
      <w:r>
        <w:rPr>
          <w:noProof/>
        </w:rPr>
        <w:fldChar w:fldCharType="separate"/>
      </w:r>
      <w:r>
        <w:rPr>
          <w:noProof/>
        </w:rPr>
        <w:t>74</w:t>
      </w:r>
      <w:r>
        <w:rPr>
          <w:noProof/>
        </w:rPr>
        <w:fldChar w:fldCharType="end"/>
      </w:r>
    </w:p>
    <w:p w14:paraId="20E73474" w14:textId="0E57AA8C"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_Toc187262474 \h </w:instrText>
      </w:r>
      <w:r>
        <w:rPr>
          <w:noProof/>
        </w:rPr>
      </w:r>
      <w:r>
        <w:rPr>
          <w:noProof/>
        </w:rPr>
        <w:fldChar w:fldCharType="separate"/>
      </w:r>
      <w:r>
        <w:rPr>
          <w:noProof/>
        </w:rPr>
        <w:t>74</w:t>
      </w:r>
      <w:r>
        <w:rPr>
          <w:noProof/>
        </w:rPr>
        <w:fldChar w:fldCharType="end"/>
      </w:r>
    </w:p>
    <w:p w14:paraId="60D3FA4A" w14:textId="5D04202C"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_Toc187262475 \h </w:instrText>
      </w:r>
      <w:r>
        <w:rPr>
          <w:noProof/>
        </w:rPr>
      </w:r>
      <w:r>
        <w:rPr>
          <w:noProof/>
        </w:rPr>
        <w:fldChar w:fldCharType="separate"/>
      </w:r>
      <w:r>
        <w:rPr>
          <w:noProof/>
        </w:rPr>
        <w:t>75</w:t>
      </w:r>
      <w:r>
        <w:rPr>
          <w:noProof/>
        </w:rPr>
        <w:fldChar w:fldCharType="end"/>
      </w:r>
    </w:p>
    <w:p w14:paraId="3F35D2E8" w14:textId="5C602E69"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_Toc187262476 \h </w:instrText>
      </w:r>
      <w:r>
        <w:rPr>
          <w:noProof/>
        </w:rPr>
      </w:r>
      <w:r>
        <w:rPr>
          <w:noProof/>
        </w:rPr>
        <w:fldChar w:fldCharType="separate"/>
      </w:r>
      <w:r>
        <w:rPr>
          <w:noProof/>
        </w:rPr>
        <w:t>75</w:t>
      </w:r>
      <w:r>
        <w:rPr>
          <w:noProof/>
        </w:rPr>
        <w:fldChar w:fldCharType="end"/>
      </w:r>
    </w:p>
    <w:p w14:paraId="0EE8E8F3" w14:textId="0BADDC7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_Toc187262477 \h </w:instrText>
      </w:r>
      <w:r>
        <w:rPr>
          <w:noProof/>
        </w:rPr>
      </w:r>
      <w:r>
        <w:rPr>
          <w:noProof/>
        </w:rPr>
        <w:fldChar w:fldCharType="separate"/>
      </w:r>
      <w:r>
        <w:rPr>
          <w:noProof/>
        </w:rPr>
        <w:t>75</w:t>
      </w:r>
      <w:r>
        <w:rPr>
          <w:noProof/>
        </w:rPr>
        <w:fldChar w:fldCharType="end"/>
      </w:r>
    </w:p>
    <w:p w14:paraId="183D5D84" w14:textId="4F57184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_Toc187262478 \h </w:instrText>
      </w:r>
      <w:r>
        <w:rPr>
          <w:noProof/>
        </w:rPr>
      </w:r>
      <w:r>
        <w:rPr>
          <w:noProof/>
        </w:rPr>
        <w:fldChar w:fldCharType="separate"/>
      </w:r>
      <w:r>
        <w:rPr>
          <w:noProof/>
        </w:rPr>
        <w:t>75</w:t>
      </w:r>
      <w:r>
        <w:rPr>
          <w:noProof/>
        </w:rPr>
        <w:fldChar w:fldCharType="end"/>
      </w:r>
    </w:p>
    <w:p w14:paraId="05393D04" w14:textId="2ABEDEC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_Toc187262479 \h </w:instrText>
      </w:r>
      <w:r>
        <w:rPr>
          <w:noProof/>
        </w:rPr>
      </w:r>
      <w:r>
        <w:rPr>
          <w:noProof/>
        </w:rPr>
        <w:fldChar w:fldCharType="separate"/>
      </w:r>
      <w:r>
        <w:rPr>
          <w:noProof/>
        </w:rPr>
        <w:t>75</w:t>
      </w:r>
      <w:r>
        <w:rPr>
          <w:noProof/>
        </w:rPr>
        <w:fldChar w:fldCharType="end"/>
      </w:r>
    </w:p>
    <w:p w14:paraId="7FE66E6F" w14:textId="6ED752C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_Toc187262480 \h </w:instrText>
      </w:r>
      <w:r>
        <w:rPr>
          <w:noProof/>
        </w:rPr>
      </w:r>
      <w:r>
        <w:rPr>
          <w:noProof/>
        </w:rPr>
        <w:fldChar w:fldCharType="separate"/>
      </w:r>
      <w:r>
        <w:rPr>
          <w:noProof/>
        </w:rPr>
        <w:t>76</w:t>
      </w:r>
      <w:r>
        <w:rPr>
          <w:noProof/>
        </w:rPr>
        <w:fldChar w:fldCharType="end"/>
      </w:r>
    </w:p>
    <w:p w14:paraId="46278A11" w14:textId="2A1F2D7E"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 requirements</w:t>
      </w:r>
      <w:r>
        <w:rPr>
          <w:noProof/>
        </w:rPr>
        <w:tab/>
      </w:r>
      <w:r>
        <w:rPr>
          <w:noProof/>
        </w:rPr>
        <w:fldChar w:fldCharType="begin"/>
      </w:r>
      <w:r>
        <w:rPr>
          <w:noProof/>
        </w:rPr>
        <w:instrText xml:space="preserve"> PAGEREF _Toc187262481 \h </w:instrText>
      </w:r>
      <w:r>
        <w:rPr>
          <w:noProof/>
        </w:rPr>
      </w:r>
      <w:r>
        <w:rPr>
          <w:noProof/>
        </w:rPr>
        <w:fldChar w:fldCharType="separate"/>
      </w:r>
      <w:r>
        <w:rPr>
          <w:noProof/>
        </w:rPr>
        <w:t>76</w:t>
      </w:r>
      <w:r>
        <w:rPr>
          <w:noProof/>
        </w:rPr>
        <w:fldChar w:fldCharType="end"/>
      </w:r>
    </w:p>
    <w:p w14:paraId="75E87DD2" w14:textId="73A2EB10"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zh-CN"/>
        </w:rPr>
        <w:t>Limits and</w:t>
      </w:r>
      <w:r w:rsidRPr="006C15C0">
        <w:rPr>
          <w:rFonts w:eastAsiaTheme="minorEastAsia"/>
          <w:noProof/>
        </w:rPr>
        <w:t xml:space="preserve"> </w:t>
      </w:r>
      <w:r w:rsidRPr="006C15C0">
        <w:rPr>
          <w:rFonts w:eastAsiaTheme="minorEastAsia"/>
          <w:i/>
          <w:noProof/>
        </w:rPr>
        <w:t>basic limits</w:t>
      </w:r>
      <w:r>
        <w:rPr>
          <w:noProof/>
        </w:rPr>
        <w:tab/>
      </w:r>
      <w:r>
        <w:rPr>
          <w:noProof/>
        </w:rPr>
        <w:fldChar w:fldCharType="begin"/>
      </w:r>
      <w:r>
        <w:rPr>
          <w:noProof/>
        </w:rPr>
        <w:instrText xml:space="preserve"> PAGEREF _Toc187262482 \h </w:instrText>
      </w:r>
      <w:r>
        <w:rPr>
          <w:noProof/>
        </w:rPr>
      </w:r>
      <w:r>
        <w:rPr>
          <w:noProof/>
        </w:rPr>
        <w:fldChar w:fldCharType="separate"/>
      </w:r>
      <w:r>
        <w:rPr>
          <w:noProof/>
        </w:rPr>
        <w:t>76</w:t>
      </w:r>
      <w:r>
        <w:rPr>
          <w:noProof/>
        </w:rPr>
        <w:fldChar w:fldCharType="end"/>
      </w:r>
    </w:p>
    <w:p w14:paraId="732FE4B6" w14:textId="340F91A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6.6.3.5.3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i/>
          <w:noProof/>
        </w:rPr>
        <w:t>IAB type 1-H</w:t>
      </w:r>
      <w:r>
        <w:rPr>
          <w:noProof/>
        </w:rPr>
        <w:tab/>
      </w:r>
      <w:r>
        <w:rPr>
          <w:noProof/>
        </w:rPr>
        <w:fldChar w:fldCharType="begin"/>
      </w:r>
      <w:r>
        <w:rPr>
          <w:noProof/>
        </w:rPr>
        <w:instrText xml:space="preserve"> PAGEREF _Toc187262483 \h </w:instrText>
      </w:r>
      <w:r>
        <w:rPr>
          <w:noProof/>
        </w:rPr>
      </w:r>
      <w:r>
        <w:rPr>
          <w:noProof/>
        </w:rPr>
        <w:fldChar w:fldCharType="separate"/>
      </w:r>
      <w:r>
        <w:rPr>
          <w:noProof/>
        </w:rPr>
        <w:t>78</w:t>
      </w:r>
      <w:r>
        <w:rPr>
          <w:noProof/>
        </w:rPr>
        <w:fldChar w:fldCharType="end"/>
      </w:r>
    </w:p>
    <w:p w14:paraId="0F660B0A" w14:textId="4A69301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Operating band unwanted emissions</w:t>
      </w:r>
      <w:r>
        <w:rPr>
          <w:noProof/>
        </w:rPr>
        <w:tab/>
      </w:r>
      <w:r>
        <w:rPr>
          <w:noProof/>
        </w:rPr>
        <w:fldChar w:fldCharType="begin"/>
      </w:r>
      <w:r>
        <w:rPr>
          <w:noProof/>
        </w:rPr>
        <w:instrText xml:space="preserve"> PAGEREF _Toc187262484 \h </w:instrText>
      </w:r>
      <w:r>
        <w:rPr>
          <w:noProof/>
        </w:rPr>
      </w:r>
      <w:r>
        <w:rPr>
          <w:noProof/>
        </w:rPr>
        <w:fldChar w:fldCharType="separate"/>
      </w:r>
      <w:r>
        <w:rPr>
          <w:noProof/>
        </w:rPr>
        <w:t>79</w:t>
      </w:r>
      <w:r>
        <w:rPr>
          <w:noProof/>
        </w:rPr>
        <w:fldChar w:fldCharType="end"/>
      </w:r>
    </w:p>
    <w:p w14:paraId="58C227EB" w14:textId="3C283BCA"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_Toc187262485 \h </w:instrText>
      </w:r>
      <w:r>
        <w:rPr>
          <w:noProof/>
        </w:rPr>
      </w:r>
      <w:r>
        <w:rPr>
          <w:noProof/>
        </w:rPr>
        <w:fldChar w:fldCharType="separate"/>
      </w:r>
      <w:r>
        <w:rPr>
          <w:noProof/>
        </w:rPr>
        <w:t>79</w:t>
      </w:r>
      <w:r>
        <w:rPr>
          <w:noProof/>
        </w:rPr>
        <w:fldChar w:fldCharType="end"/>
      </w:r>
    </w:p>
    <w:p w14:paraId="2B823F6F" w14:textId="6025D867"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_Toc187262486 \h </w:instrText>
      </w:r>
      <w:r>
        <w:rPr>
          <w:noProof/>
        </w:rPr>
      </w:r>
      <w:r>
        <w:rPr>
          <w:noProof/>
        </w:rPr>
        <w:fldChar w:fldCharType="separate"/>
      </w:r>
      <w:r>
        <w:rPr>
          <w:noProof/>
        </w:rPr>
        <w:t>81</w:t>
      </w:r>
      <w:r>
        <w:rPr>
          <w:noProof/>
        </w:rPr>
        <w:fldChar w:fldCharType="end"/>
      </w:r>
    </w:p>
    <w:p w14:paraId="3EC84FBA" w14:textId="6E64906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_Toc187262487 \h </w:instrText>
      </w:r>
      <w:r>
        <w:rPr>
          <w:noProof/>
        </w:rPr>
      </w:r>
      <w:r>
        <w:rPr>
          <w:noProof/>
        </w:rPr>
        <w:fldChar w:fldCharType="separate"/>
      </w:r>
      <w:r>
        <w:rPr>
          <w:noProof/>
        </w:rPr>
        <w:t>81</w:t>
      </w:r>
      <w:r>
        <w:rPr>
          <w:noProof/>
        </w:rPr>
        <w:fldChar w:fldCharType="end"/>
      </w:r>
    </w:p>
    <w:p w14:paraId="25A77A93" w14:textId="78AF965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_Toc187262488 \h </w:instrText>
      </w:r>
      <w:r>
        <w:rPr>
          <w:noProof/>
        </w:rPr>
      </w:r>
      <w:r>
        <w:rPr>
          <w:noProof/>
        </w:rPr>
        <w:fldChar w:fldCharType="separate"/>
      </w:r>
      <w:r>
        <w:rPr>
          <w:noProof/>
        </w:rPr>
        <w:t>81</w:t>
      </w:r>
      <w:r>
        <w:rPr>
          <w:noProof/>
        </w:rPr>
        <w:fldChar w:fldCharType="end"/>
      </w:r>
    </w:p>
    <w:p w14:paraId="25161160" w14:textId="03C8117A"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_Toc187262489 \h </w:instrText>
      </w:r>
      <w:r>
        <w:rPr>
          <w:noProof/>
        </w:rPr>
      </w:r>
      <w:r>
        <w:rPr>
          <w:noProof/>
        </w:rPr>
        <w:fldChar w:fldCharType="separate"/>
      </w:r>
      <w:r>
        <w:rPr>
          <w:noProof/>
        </w:rPr>
        <w:t>81</w:t>
      </w:r>
      <w:r>
        <w:rPr>
          <w:noProof/>
        </w:rPr>
        <w:fldChar w:fldCharType="end"/>
      </w:r>
    </w:p>
    <w:p w14:paraId="5AA55DA6" w14:textId="6AC528E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_Toc187262490 \h </w:instrText>
      </w:r>
      <w:r>
        <w:rPr>
          <w:noProof/>
        </w:rPr>
      </w:r>
      <w:r>
        <w:rPr>
          <w:noProof/>
        </w:rPr>
        <w:fldChar w:fldCharType="separate"/>
      </w:r>
      <w:r>
        <w:rPr>
          <w:noProof/>
        </w:rPr>
        <w:t>81</w:t>
      </w:r>
      <w:r>
        <w:rPr>
          <w:noProof/>
        </w:rPr>
        <w:fldChar w:fldCharType="end"/>
      </w:r>
    </w:p>
    <w:p w14:paraId="150697FA" w14:textId="1D2EF854"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_Toc187262491 \h </w:instrText>
      </w:r>
      <w:r>
        <w:rPr>
          <w:noProof/>
        </w:rPr>
      </w:r>
      <w:r>
        <w:rPr>
          <w:noProof/>
        </w:rPr>
        <w:fldChar w:fldCharType="separate"/>
      </w:r>
      <w:r>
        <w:rPr>
          <w:noProof/>
        </w:rPr>
        <w:t>82</w:t>
      </w:r>
      <w:r>
        <w:rPr>
          <w:noProof/>
        </w:rPr>
        <w:fldChar w:fldCharType="end"/>
      </w:r>
    </w:p>
    <w:p w14:paraId="39011029" w14:textId="6525218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 requirements</w:t>
      </w:r>
      <w:r>
        <w:rPr>
          <w:noProof/>
        </w:rPr>
        <w:tab/>
      </w:r>
      <w:r>
        <w:rPr>
          <w:noProof/>
        </w:rPr>
        <w:fldChar w:fldCharType="begin"/>
      </w:r>
      <w:r>
        <w:rPr>
          <w:noProof/>
        </w:rPr>
        <w:instrText xml:space="preserve"> PAGEREF _Toc187262492 \h </w:instrText>
      </w:r>
      <w:r>
        <w:rPr>
          <w:noProof/>
        </w:rPr>
      </w:r>
      <w:r>
        <w:rPr>
          <w:noProof/>
        </w:rPr>
        <w:fldChar w:fldCharType="separate"/>
      </w:r>
      <w:r>
        <w:rPr>
          <w:noProof/>
        </w:rPr>
        <w:t>82</w:t>
      </w:r>
      <w:r>
        <w:rPr>
          <w:noProof/>
        </w:rPr>
        <w:fldChar w:fldCharType="end"/>
      </w:r>
    </w:p>
    <w:p w14:paraId="78D5D387" w14:textId="4C2B235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Basic limits for Wide Area IAB-DU and IAB-MT (Category A)</w:t>
      </w:r>
      <w:r>
        <w:rPr>
          <w:noProof/>
        </w:rPr>
        <w:tab/>
      </w:r>
      <w:r>
        <w:rPr>
          <w:noProof/>
        </w:rPr>
        <w:fldChar w:fldCharType="begin"/>
      </w:r>
      <w:r>
        <w:rPr>
          <w:noProof/>
        </w:rPr>
        <w:instrText xml:space="preserve"> PAGEREF _Toc187262493 \h </w:instrText>
      </w:r>
      <w:r>
        <w:rPr>
          <w:noProof/>
        </w:rPr>
      </w:r>
      <w:r>
        <w:rPr>
          <w:noProof/>
        </w:rPr>
        <w:fldChar w:fldCharType="separate"/>
      </w:r>
      <w:r>
        <w:rPr>
          <w:noProof/>
        </w:rPr>
        <w:t>82</w:t>
      </w:r>
      <w:r>
        <w:rPr>
          <w:noProof/>
        </w:rPr>
        <w:fldChar w:fldCharType="end"/>
      </w:r>
    </w:p>
    <w:p w14:paraId="3E20CBB1" w14:textId="1396CFB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 xml:space="preserve">Basic limits </w:t>
      </w:r>
      <w:r w:rsidRPr="006C15C0">
        <w:rPr>
          <w:rFonts w:eastAsiaTheme="minorEastAsia"/>
          <w:noProof/>
          <w:lang w:eastAsia="zh-CN"/>
        </w:rPr>
        <w:t>for Wide Area IAB-DU and Wide Area IAB-MT</w:t>
      </w:r>
      <w:r w:rsidRPr="006C15C0">
        <w:rPr>
          <w:rFonts w:eastAsiaTheme="minorEastAsia"/>
          <w:noProof/>
        </w:rPr>
        <w:t xml:space="preserve"> (Category B)</w:t>
      </w:r>
      <w:r>
        <w:rPr>
          <w:noProof/>
        </w:rPr>
        <w:tab/>
      </w:r>
      <w:r>
        <w:rPr>
          <w:noProof/>
        </w:rPr>
        <w:fldChar w:fldCharType="begin"/>
      </w:r>
      <w:r>
        <w:rPr>
          <w:noProof/>
        </w:rPr>
        <w:instrText xml:space="preserve"> PAGEREF _Toc187262494 \h </w:instrText>
      </w:r>
      <w:r>
        <w:rPr>
          <w:noProof/>
        </w:rPr>
      </w:r>
      <w:r>
        <w:rPr>
          <w:noProof/>
        </w:rPr>
        <w:fldChar w:fldCharType="separate"/>
      </w:r>
      <w:r>
        <w:rPr>
          <w:noProof/>
        </w:rPr>
        <w:t>83</w:t>
      </w:r>
      <w:r>
        <w:rPr>
          <w:noProof/>
        </w:rPr>
        <w:fldChar w:fldCharType="end"/>
      </w:r>
    </w:p>
    <w:p w14:paraId="0B3323A4" w14:textId="1C557D0A"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_Toc187262495 \h </w:instrText>
      </w:r>
      <w:r>
        <w:rPr>
          <w:noProof/>
        </w:rPr>
      </w:r>
      <w:r>
        <w:rPr>
          <w:noProof/>
        </w:rPr>
        <w:fldChar w:fldCharType="separate"/>
      </w:r>
      <w:r>
        <w:rPr>
          <w:noProof/>
        </w:rPr>
        <w:t>83</w:t>
      </w:r>
      <w:r>
        <w:rPr>
          <w:noProof/>
        </w:rPr>
        <w:fldChar w:fldCharType="end"/>
      </w:r>
    </w:p>
    <w:p w14:paraId="43EAF1FE" w14:textId="5671E20E"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Category B</w:t>
      </w:r>
      <w:r w:rsidRPr="006C15C0">
        <w:rPr>
          <w:rFonts w:eastAsiaTheme="minorEastAsia"/>
          <w:noProof/>
          <w:lang w:eastAsia="zh-CN"/>
        </w:rPr>
        <w:t xml:space="preserve"> requirements</w:t>
      </w:r>
      <w:r>
        <w:rPr>
          <w:noProof/>
        </w:rPr>
        <w:tab/>
      </w:r>
      <w:r>
        <w:rPr>
          <w:noProof/>
        </w:rPr>
        <w:fldChar w:fldCharType="begin"/>
      </w:r>
      <w:r>
        <w:rPr>
          <w:noProof/>
        </w:rPr>
        <w:instrText xml:space="preserve"> PAGEREF _Toc187262496 \h </w:instrText>
      </w:r>
      <w:r>
        <w:rPr>
          <w:noProof/>
        </w:rPr>
      </w:r>
      <w:r>
        <w:rPr>
          <w:noProof/>
        </w:rPr>
        <w:fldChar w:fldCharType="separate"/>
      </w:r>
      <w:r>
        <w:rPr>
          <w:noProof/>
        </w:rPr>
        <w:t>83</w:t>
      </w:r>
      <w:r>
        <w:rPr>
          <w:noProof/>
        </w:rPr>
        <w:fldChar w:fldCharType="end"/>
      </w:r>
    </w:p>
    <w:p w14:paraId="27526595" w14:textId="32D172D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i/>
          <w:noProof/>
        </w:rPr>
        <w:t>Basic limits</w:t>
      </w:r>
      <w:r w:rsidRPr="006C15C0">
        <w:rPr>
          <w:rFonts w:eastAsiaTheme="minorEastAsia"/>
          <w:noProof/>
        </w:rPr>
        <w:t xml:space="preserve"> for Medium Range IAB-DU (Category A and B)</w:t>
      </w:r>
      <w:r>
        <w:rPr>
          <w:noProof/>
        </w:rPr>
        <w:tab/>
      </w:r>
      <w:r>
        <w:rPr>
          <w:noProof/>
        </w:rPr>
        <w:fldChar w:fldCharType="begin"/>
      </w:r>
      <w:r>
        <w:rPr>
          <w:noProof/>
        </w:rPr>
        <w:instrText xml:space="preserve"> PAGEREF _Toc187262497 \h </w:instrText>
      </w:r>
      <w:r>
        <w:rPr>
          <w:noProof/>
        </w:rPr>
      </w:r>
      <w:r>
        <w:rPr>
          <w:noProof/>
        </w:rPr>
        <w:fldChar w:fldCharType="separate"/>
      </w:r>
      <w:r>
        <w:rPr>
          <w:noProof/>
        </w:rPr>
        <w:t>84</w:t>
      </w:r>
      <w:r>
        <w:rPr>
          <w:noProof/>
        </w:rPr>
        <w:fldChar w:fldCharType="end"/>
      </w:r>
    </w:p>
    <w:p w14:paraId="1F0FC379" w14:textId="59A7DD6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i/>
          <w:noProof/>
        </w:rPr>
        <w:t>Basic limits</w:t>
      </w:r>
      <w:r w:rsidRPr="006C15C0">
        <w:rPr>
          <w:rFonts w:eastAsiaTheme="minorEastAsia"/>
          <w:noProof/>
        </w:rPr>
        <w:t xml:space="preserve"> </w:t>
      </w:r>
      <w:r w:rsidRPr="006C15C0">
        <w:rPr>
          <w:rFonts w:eastAsiaTheme="minorEastAsia"/>
          <w:noProof/>
          <w:lang w:eastAsia="zh-CN"/>
        </w:rPr>
        <w:t>for Local Area IAB-DU and Local Area IAB-MT (Category A and B)</w:t>
      </w:r>
      <w:r>
        <w:rPr>
          <w:noProof/>
        </w:rPr>
        <w:tab/>
      </w:r>
      <w:r>
        <w:rPr>
          <w:noProof/>
        </w:rPr>
        <w:fldChar w:fldCharType="begin"/>
      </w:r>
      <w:r>
        <w:rPr>
          <w:noProof/>
        </w:rPr>
        <w:instrText xml:space="preserve"> PAGEREF _Toc187262498 \h </w:instrText>
      </w:r>
      <w:r>
        <w:rPr>
          <w:noProof/>
        </w:rPr>
      </w:r>
      <w:r>
        <w:rPr>
          <w:noProof/>
        </w:rPr>
        <w:fldChar w:fldCharType="separate"/>
      </w:r>
      <w:r>
        <w:rPr>
          <w:noProof/>
        </w:rPr>
        <w:t>86</w:t>
      </w:r>
      <w:r>
        <w:rPr>
          <w:noProof/>
        </w:rPr>
        <w:fldChar w:fldCharType="end"/>
      </w:r>
    </w:p>
    <w:p w14:paraId="3ACAB13B" w14:textId="4D160294"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i/>
          <w:noProof/>
        </w:rPr>
        <w:t>Basic limits</w:t>
      </w:r>
      <w:r w:rsidRPr="006C15C0">
        <w:rPr>
          <w:rFonts w:eastAsiaTheme="minorEastAsia"/>
          <w:noProof/>
        </w:rPr>
        <w:t xml:space="preserve"> for additional requirements</w:t>
      </w:r>
      <w:r>
        <w:rPr>
          <w:noProof/>
        </w:rPr>
        <w:tab/>
      </w:r>
      <w:r>
        <w:rPr>
          <w:noProof/>
        </w:rPr>
        <w:fldChar w:fldCharType="begin"/>
      </w:r>
      <w:r>
        <w:rPr>
          <w:noProof/>
        </w:rPr>
        <w:instrText xml:space="preserve"> PAGEREF _Toc187262499 \h </w:instrText>
      </w:r>
      <w:r>
        <w:rPr>
          <w:noProof/>
        </w:rPr>
      </w:r>
      <w:r>
        <w:rPr>
          <w:noProof/>
        </w:rPr>
        <w:fldChar w:fldCharType="separate"/>
      </w:r>
      <w:r>
        <w:rPr>
          <w:noProof/>
        </w:rPr>
        <w:t>87</w:t>
      </w:r>
      <w:r>
        <w:rPr>
          <w:noProof/>
        </w:rPr>
        <w:fldChar w:fldCharType="end"/>
      </w:r>
    </w:p>
    <w:p w14:paraId="0CFDE7B9" w14:textId="1B62AF73"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Limits in FCC Title 47</w:t>
      </w:r>
      <w:r>
        <w:rPr>
          <w:noProof/>
        </w:rPr>
        <w:tab/>
      </w:r>
      <w:r>
        <w:rPr>
          <w:noProof/>
        </w:rPr>
        <w:fldChar w:fldCharType="begin"/>
      </w:r>
      <w:r>
        <w:rPr>
          <w:noProof/>
        </w:rPr>
        <w:instrText xml:space="preserve"> PAGEREF _Toc187262500 \h </w:instrText>
      </w:r>
      <w:r>
        <w:rPr>
          <w:noProof/>
        </w:rPr>
      </w:r>
      <w:r>
        <w:rPr>
          <w:noProof/>
        </w:rPr>
        <w:fldChar w:fldCharType="separate"/>
      </w:r>
      <w:r>
        <w:rPr>
          <w:noProof/>
        </w:rPr>
        <w:t>87</w:t>
      </w:r>
      <w:r>
        <w:rPr>
          <w:noProof/>
        </w:rPr>
        <w:fldChar w:fldCharType="end"/>
      </w:r>
    </w:p>
    <w:p w14:paraId="03AF5C08" w14:textId="5A94582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6.6.4.5.6</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i/>
          <w:noProof/>
        </w:rPr>
        <w:t>IAB type 1-H</w:t>
      </w:r>
      <w:r>
        <w:rPr>
          <w:noProof/>
        </w:rPr>
        <w:tab/>
      </w:r>
      <w:r>
        <w:rPr>
          <w:noProof/>
        </w:rPr>
        <w:fldChar w:fldCharType="begin"/>
      </w:r>
      <w:r>
        <w:rPr>
          <w:noProof/>
        </w:rPr>
        <w:instrText xml:space="preserve"> PAGEREF _Toc187262501 \h </w:instrText>
      </w:r>
      <w:r>
        <w:rPr>
          <w:noProof/>
        </w:rPr>
      </w:r>
      <w:r>
        <w:rPr>
          <w:noProof/>
        </w:rPr>
        <w:fldChar w:fldCharType="separate"/>
      </w:r>
      <w:r>
        <w:rPr>
          <w:noProof/>
        </w:rPr>
        <w:t>87</w:t>
      </w:r>
      <w:r>
        <w:rPr>
          <w:noProof/>
        </w:rPr>
        <w:fldChar w:fldCharType="end"/>
      </w:r>
    </w:p>
    <w:p w14:paraId="796A5EBE" w14:textId="47CE636E"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Transmitter spurious emissions</w:t>
      </w:r>
      <w:r>
        <w:rPr>
          <w:noProof/>
        </w:rPr>
        <w:tab/>
      </w:r>
      <w:r>
        <w:rPr>
          <w:noProof/>
        </w:rPr>
        <w:fldChar w:fldCharType="begin"/>
      </w:r>
      <w:r>
        <w:rPr>
          <w:noProof/>
        </w:rPr>
        <w:instrText xml:space="preserve"> PAGEREF _Toc187262502 \h </w:instrText>
      </w:r>
      <w:r>
        <w:rPr>
          <w:noProof/>
        </w:rPr>
      </w:r>
      <w:r>
        <w:rPr>
          <w:noProof/>
        </w:rPr>
        <w:fldChar w:fldCharType="separate"/>
      </w:r>
      <w:r>
        <w:rPr>
          <w:noProof/>
        </w:rPr>
        <w:t>87</w:t>
      </w:r>
      <w:r>
        <w:rPr>
          <w:noProof/>
        </w:rPr>
        <w:fldChar w:fldCharType="end"/>
      </w:r>
    </w:p>
    <w:p w14:paraId="00C195F0" w14:textId="49D2FB0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_Toc187262503 \h </w:instrText>
      </w:r>
      <w:r>
        <w:rPr>
          <w:noProof/>
        </w:rPr>
      </w:r>
      <w:r>
        <w:rPr>
          <w:noProof/>
        </w:rPr>
        <w:fldChar w:fldCharType="separate"/>
      </w:r>
      <w:r>
        <w:rPr>
          <w:noProof/>
        </w:rPr>
        <w:t>87</w:t>
      </w:r>
      <w:r>
        <w:rPr>
          <w:noProof/>
        </w:rPr>
        <w:fldChar w:fldCharType="end"/>
      </w:r>
    </w:p>
    <w:p w14:paraId="1DA1D5DB" w14:textId="169C5688"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_Toc187262504 \h </w:instrText>
      </w:r>
      <w:r>
        <w:rPr>
          <w:noProof/>
        </w:rPr>
      </w:r>
      <w:r>
        <w:rPr>
          <w:noProof/>
        </w:rPr>
        <w:fldChar w:fldCharType="separate"/>
      </w:r>
      <w:r>
        <w:rPr>
          <w:noProof/>
        </w:rPr>
        <w:t>88</w:t>
      </w:r>
      <w:r>
        <w:rPr>
          <w:noProof/>
        </w:rPr>
        <w:fldChar w:fldCharType="end"/>
      </w:r>
    </w:p>
    <w:p w14:paraId="6495F8D7" w14:textId="3167722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_Toc187262505 \h </w:instrText>
      </w:r>
      <w:r>
        <w:rPr>
          <w:noProof/>
        </w:rPr>
      </w:r>
      <w:r>
        <w:rPr>
          <w:noProof/>
        </w:rPr>
        <w:fldChar w:fldCharType="separate"/>
      </w:r>
      <w:r>
        <w:rPr>
          <w:noProof/>
        </w:rPr>
        <w:t>88</w:t>
      </w:r>
      <w:r>
        <w:rPr>
          <w:noProof/>
        </w:rPr>
        <w:fldChar w:fldCharType="end"/>
      </w:r>
    </w:p>
    <w:p w14:paraId="687843FB" w14:textId="744836D2"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_Toc187262506 \h </w:instrText>
      </w:r>
      <w:r>
        <w:rPr>
          <w:noProof/>
        </w:rPr>
      </w:r>
      <w:r>
        <w:rPr>
          <w:noProof/>
        </w:rPr>
        <w:fldChar w:fldCharType="separate"/>
      </w:r>
      <w:r>
        <w:rPr>
          <w:noProof/>
        </w:rPr>
        <w:t>88</w:t>
      </w:r>
      <w:r>
        <w:rPr>
          <w:noProof/>
        </w:rPr>
        <w:fldChar w:fldCharType="end"/>
      </w:r>
    </w:p>
    <w:p w14:paraId="68D4DDAE" w14:textId="794451FE"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_Toc187262507 \h </w:instrText>
      </w:r>
      <w:r>
        <w:rPr>
          <w:noProof/>
        </w:rPr>
      </w:r>
      <w:r>
        <w:rPr>
          <w:noProof/>
        </w:rPr>
        <w:fldChar w:fldCharType="separate"/>
      </w:r>
      <w:r>
        <w:rPr>
          <w:noProof/>
        </w:rPr>
        <w:t>88</w:t>
      </w:r>
      <w:r>
        <w:rPr>
          <w:noProof/>
        </w:rPr>
        <w:fldChar w:fldCharType="end"/>
      </w:r>
    </w:p>
    <w:p w14:paraId="494952D2" w14:textId="66EC8145"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_Toc187262508 \h </w:instrText>
      </w:r>
      <w:r>
        <w:rPr>
          <w:noProof/>
        </w:rPr>
      </w:r>
      <w:r>
        <w:rPr>
          <w:noProof/>
        </w:rPr>
        <w:fldChar w:fldCharType="separate"/>
      </w:r>
      <w:r>
        <w:rPr>
          <w:noProof/>
        </w:rPr>
        <w:t>88</w:t>
      </w:r>
      <w:r>
        <w:rPr>
          <w:noProof/>
        </w:rPr>
        <w:fldChar w:fldCharType="end"/>
      </w:r>
    </w:p>
    <w:p w14:paraId="1CFB30BC" w14:textId="411D77C4"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_Toc187262509 \h </w:instrText>
      </w:r>
      <w:r>
        <w:rPr>
          <w:noProof/>
        </w:rPr>
      </w:r>
      <w:r>
        <w:rPr>
          <w:noProof/>
        </w:rPr>
        <w:fldChar w:fldCharType="separate"/>
      </w:r>
      <w:r>
        <w:rPr>
          <w:noProof/>
        </w:rPr>
        <w:t>89</w:t>
      </w:r>
      <w:r>
        <w:rPr>
          <w:noProof/>
        </w:rPr>
        <w:fldChar w:fldCharType="end"/>
      </w:r>
    </w:p>
    <w:p w14:paraId="6B896C18" w14:textId="09482211"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Basic limits</w:t>
      </w:r>
      <w:r>
        <w:rPr>
          <w:noProof/>
        </w:rPr>
        <w:tab/>
      </w:r>
      <w:r>
        <w:rPr>
          <w:noProof/>
        </w:rPr>
        <w:fldChar w:fldCharType="begin"/>
      </w:r>
      <w:r>
        <w:rPr>
          <w:noProof/>
        </w:rPr>
        <w:instrText xml:space="preserve"> PAGEREF _Toc187262510 \h </w:instrText>
      </w:r>
      <w:r>
        <w:rPr>
          <w:noProof/>
        </w:rPr>
      </w:r>
      <w:r>
        <w:rPr>
          <w:noProof/>
        </w:rPr>
        <w:fldChar w:fldCharType="separate"/>
      </w:r>
      <w:r>
        <w:rPr>
          <w:noProof/>
        </w:rPr>
        <w:t>89</w:t>
      </w:r>
      <w:r>
        <w:rPr>
          <w:noProof/>
        </w:rPr>
        <w:fldChar w:fldCharType="end"/>
      </w:r>
    </w:p>
    <w:p w14:paraId="1204BFB8" w14:textId="181456B2"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6.6.5.5.1.1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Tx spurious emissions</w:t>
      </w:r>
      <w:r>
        <w:rPr>
          <w:noProof/>
        </w:rPr>
        <w:tab/>
      </w:r>
      <w:r>
        <w:rPr>
          <w:noProof/>
        </w:rPr>
        <w:fldChar w:fldCharType="begin"/>
      </w:r>
      <w:r>
        <w:rPr>
          <w:noProof/>
        </w:rPr>
        <w:instrText xml:space="preserve"> PAGEREF _Toc187262511 \h </w:instrText>
      </w:r>
      <w:r>
        <w:rPr>
          <w:noProof/>
        </w:rPr>
      </w:r>
      <w:r>
        <w:rPr>
          <w:noProof/>
        </w:rPr>
        <w:fldChar w:fldCharType="separate"/>
      </w:r>
      <w:r>
        <w:rPr>
          <w:noProof/>
        </w:rPr>
        <w:t>89</w:t>
      </w:r>
      <w:r>
        <w:rPr>
          <w:noProof/>
        </w:rPr>
        <w:fldChar w:fldCharType="end"/>
      </w:r>
    </w:p>
    <w:p w14:paraId="5B3BB801" w14:textId="4073E38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Additional spurious emissions requirements</w:t>
      </w:r>
      <w:r>
        <w:rPr>
          <w:noProof/>
        </w:rPr>
        <w:tab/>
      </w:r>
      <w:r>
        <w:rPr>
          <w:noProof/>
        </w:rPr>
        <w:fldChar w:fldCharType="begin"/>
      </w:r>
      <w:r>
        <w:rPr>
          <w:noProof/>
        </w:rPr>
        <w:instrText xml:space="preserve"> PAGEREF _Toc187262512 \h </w:instrText>
      </w:r>
      <w:r>
        <w:rPr>
          <w:noProof/>
        </w:rPr>
      </w:r>
      <w:r>
        <w:rPr>
          <w:noProof/>
        </w:rPr>
        <w:fldChar w:fldCharType="separate"/>
      </w:r>
      <w:r>
        <w:rPr>
          <w:noProof/>
        </w:rPr>
        <w:t>90</w:t>
      </w:r>
      <w:r>
        <w:rPr>
          <w:noProof/>
        </w:rPr>
        <w:fldChar w:fldCharType="end"/>
      </w:r>
    </w:p>
    <w:p w14:paraId="1D0EE71E" w14:textId="7E0EE044"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6.6.5.5.3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Co-location with base stations and IAB-nodes</w:t>
      </w:r>
      <w:r>
        <w:rPr>
          <w:noProof/>
        </w:rPr>
        <w:tab/>
      </w:r>
      <w:r>
        <w:rPr>
          <w:noProof/>
        </w:rPr>
        <w:fldChar w:fldCharType="begin"/>
      </w:r>
      <w:r>
        <w:rPr>
          <w:noProof/>
        </w:rPr>
        <w:instrText xml:space="preserve"> PAGEREF _Toc187262513 \h </w:instrText>
      </w:r>
      <w:r>
        <w:rPr>
          <w:noProof/>
        </w:rPr>
      </w:r>
      <w:r>
        <w:rPr>
          <w:noProof/>
        </w:rPr>
        <w:fldChar w:fldCharType="separate"/>
      </w:r>
      <w:r>
        <w:rPr>
          <w:noProof/>
        </w:rPr>
        <w:t>95</w:t>
      </w:r>
      <w:r>
        <w:rPr>
          <w:noProof/>
        </w:rPr>
        <w:fldChar w:fldCharType="end"/>
      </w:r>
    </w:p>
    <w:p w14:paraId="5FC51AD3" w14:textId="4B246847"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6.6.5.6</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i/>
          <w:noProof/>
        </w:rPr>
        <w:t>IAB type 1-H</w:t>
      </w:r>
      <w:r>
        <w:rPr>
          <w:noProof/>
        </w:rPr>
        <w:tab/>
      </w:r>
      <w:r>
        <w:rPr>
          <w:noProof/>
        </w:rPr>
        <w:fldChar w:fldCharType="begin"/>
      </w:r>
      <w:r>
        <w:rPr>
          <w:noProof/>
        </w:rPr>
        <w:instrText xml:space="preserve"> PAGEREF _Toc187262514 \h </w:instrText>
      </w:r>
      <w:r>
        <w:rPr>
          <w:noProof/>
        </w:rPr>
      </w:r>
      <w:r>
        <w:rPr>
          <w:noProof/>
        </w:rPr>
        <w:fldChar w:fldCharType="separate"/>
      </w:r>
      <w:r>
        <w:rPr>
          <w:noProof/>
        </w:rPr>
        <w:t>99</w:t>
      </w:r>
      <w:r>
        <w:rPr>
          <w:noProof/>
        </w:rPr>
        <w:fldChar w:fldCharType="end"/>
      </w:r>
    </w:p>
    <w:p w14:paraId="27A301F2" w14:textId="11A66CB2"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Transmitter intermodulation</w:t>
      </w:r>
      <w:r>
        <w:rPr>
          <w:noProof/>
        </w:rPr>
        <w:tab/>
      </w:r>
      <w:r>
        <w:rPr>
          <w:noProof/>
        </w:rPr>
        <w:fldChar w:fldCharType="begin"/>
      </w:r>
      <w:r>
        <w:rPr>
          <w:noProof/>
        </w:rPr>
        <w:instrText xml:space="preserve"> PAGEREF _Toc187262515 \h </w:instrText>
      </w:r>
      <w:r>
        <w:rPr>
          <w:noProof/>
        </w:rPr>
      </w:r>
      <w:r>
        <w:rPr>
          <w:noProof/>
        </w:rPr>
        <w:fldChar w:fldCharType="separate"/>
      </w:r>
      <w:r>
        <w:rPr>
          <w:noProof/>
        </w:rPr>
        <w:t>99</w:t>
      </w:r>
      <w:r>
        <w:rPr>
          <w:noProof/>
        </w:rPr>
        <w:fldChar w:fldCharType="end"/>
      </w:r>
    </w:p>
    <w:p w14:paraId="338E6CF8" w14:textId="48616437"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_Toc187262516 \h </w:instrText>
      </w:r>
      <w:r>
        <w:rPr>
          <w:noProof/>
        </w:rPr>
      </w:r>
      <w:r>
        <w:rPr>
          <w:noProof/>
        </w:rPr>
        <w:fldChar w:fldCharType="separate"/>
      </w:r>
      <w:r>
        <w:rPr>
          <w:noProof/>
        </w:rPr>
        <w:t>99</w:t>
      </w:r>
      <w:r>
        <w:rPr>
          <w:noProof/>
        </w:rPr>
        <w:fldChar w:fldCharType="end"/>
      </w:r>
    </w:p>
    <w:p w14:paraId="79F72794" w14:textId="7BBB4118"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_Toc187262517 \h </w:instrText>
      </w:r>
      <w:r>
        <w:rPr>
          <w:noProof/>
        </w:rPr>
      </w:r>
      <w:r>
        <w:rPr>
          <w:noProof/>
        </w:rPr>
        <w:fldChar w:fldCharType="separate"/>
      </w:r>
      <w:r>
        <w:rPr>
          <w:noProof/>
        </w:rPr>
        <w:t>99</w:t>
      </w:r>
      <w:r>
        <w:rPr>
          <w:noProof/>
        </w:rPr>
        <w:fldChar w:fldCharType="end"/>
      </w:r>
    </w:p>
    <w:p w14:paraId="19B64F88" w14:textId="2FBA9596"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_Toc187262518 \h </w:instrText>
      </w:r>
      <w:r>
        <w:rPr>
          <w:noProof/>
        </w:rPr>
      </w:r>
      <w:r>
        <w:rPr>
          <w:noProof/>
        </w:rPr>
        <w:fldChar w:fldCharType="separate"/>
      </w:r>
      <w:r>
        <w:rPr>
          <w:noProof/>
        </w:rPr>
        <w:t>100</w:t>
      </w:r>
      <w:r>
        <w:rPr>
          <w:noProof/>
        </w:rPr>
        <w:fldChar w:fldCharType="end"/>
      </w:r>
    </w:p>
    <w:p w14:paraId="0215C424" w14:textId="778D61F5"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_Toc187262519 \h </w:instrText>
      </w:r>
      <w:r>
        <w:rPr>
          <w:noProof/>
        </w:rPr>
      </w:r>
      <w:r>
        <w:rPr>
          <w:noProof/>
        </w:rPr>
        <w:fldChar w:fldCharType="separate"/>
      </w:r>
      <w:r>
        <w:rPr>
          <w:noProof/>
        </w:rPr>
        <w:t>100</w:t>
      </w:r>
      <w:r>
        <w:rPr>
          <w:noProof/>
        </w:rPr>
        <w:fldChar w:fldCharType="end"/>
      </w:r>
    </w:p>
    <w:p w14:paraId="1812413E" w14:textId="4D0A0BE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_Toc187262520 \h </w:instrText>
      </w:r>
      <w:r>
        <w:rPr>
          <w:noProof/>
        </w:rPr>
      </w:r>
      <w:r>
        <w:rPr>
          <w:noProof/>
        </w:rPr>
        <w:fldChar w:fldCharType="separate"/>
      </w:r>
      <w:r>
        <w:rPr>
          <w:noProof/>
        </w:rPr>
        <w:t>100</w:t>
      </w:r>
      <w:r>
        <w:rPr>
          <w:noProof/>
        </w:rPr>
        <w:fldChar w:fldCharType="end"/>
      </w:r>
    </w:p>
    <w:p w14:paraId="0F5DA8CB" w14:textId="3BBF9F4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_Toc187262521 \h </w:instrText>
      </w:r>
      <w:r>
        <w:rPr>
          <w:noProof/>
        </w:rPr>
      </w:r>
      <w:r>
        <w:rPr>
          <w:noProof/>
        </w:rPr>
        <w:fldChar w:fldCharType="separate"/>
      </w:r>
      <w:r>
        <w:rPr>
          <w:noProof/>
        </w:rPr>
        <w:t>100</w:t>
      </w:r>
      <w:r>
        <w:rPr>
          <w:noProof/>
        </w:rPr>
        <w:fldChar w:fldCharType="end"/>
      </w:r>
    </w:p>
    <w:p w14:paraId="17211FE2" w14:textId="4FD46381"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_Toc187262522 \h </w:instrText>
      </w:r>
      <w:r>
        <w:rPr>
          <w:noProof/>
        </w:rPr>
      </w:r>
      <w:r>
        <w:rPr>
          <w:noProof/>
        </w:rPr>
        <w:fldChar w:fldCharType="separate"/>
      </w:r>
      <w:r>
        <w:rPr>
          <w:noProof/>
        </w:rPr>
        <w:t>101</w:t>
      </w:r>
      <w:r>
        <w:rPr>
          <w:noProof/>
        </w:rPr>
        <w:fldChar w:fldCharType="end"/>
      </w:r>
    </w:p>
    <w:p w14:paraId="6CD0D40D" w14:textId="23374A0C"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6.7.5.</w:t>
      </w:r>
      <w:r w:rsidRPr="006C15C0">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C15C0">
        <w:rPr>
          <w:rFonts w:eastAsia="SimSun"/>
          <w:i/>
          <w:noProof/>
          <w:lang w:eastAsia="zh-CN"/>
        </w:rPr>
        <w:t>IAB type 1-H</w:t>
      </w:r>
      <w:r>
        <w:rPr>
          <w:noProof/>
        </w:rPr>
        <w:tab/>
      </w:r>
      <w:r>
        <w:rPr>
          <w:noProof/>
        </w:rPr>
        <w:fldChar w:fldCharType="begin"/>
      </w:r>
      <w:r>
        <w:rPr>
          <w:noProof/>
        </w:rPr>
        <w:instrText xml:space="preserve"> PAGEREF _Toc187262523 \h </w:instrText>
      </w:r>
      <w:r>
        <w:rPr>
          <w:noProof/>
        </w:rPr>
      </w:r>
      <w:r>
        <w:rPr>
          <w:noProof/>
        </w:rPr>
        <w:fldChar w:fldCharType="separate"/>
      </w:r>
      <w:r>
        <w:rPr>
          <w:noProof/>
        </w:rPr>
        <w:t>101</w:t>
      </w:r>
      <w:r>
        <w:rPr>
          <w:noProof/>
        </w:rPr>
        <w:fldChar w:fldCharType="end"/>
      </w:r>
    </w:p>
    <w:p w14:paraId="2263E458" w14:textId="7F96411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6.7.5.</w:t>
      </w:r>
      <w:r w:rsidRPr="006C15C0">
        <w:rPr>
          <w:rFonts w:eastAsia="SimSun"/>
          <w:noProof/>
          <w:lang w:eastAsia="zh-CN"/>
        </w:rPr>
        <w:t>1</w:t>
      </w:r>
      <w:r w:rsidRPr="006C15C0">
        <w:rPr>
          <w:rFonts w:eastAsiaTheme="minorEastAsia"/>
          <w:noProof/>
        </w:rPr>
        <w:t>.1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Co-location minimum requirements</w:t>
      </w:r>
      <w:r>
        <w:rPr>
          <w:noProof/>
        </w:rPr>
        <w:tab/>
      </w:r>
      <w:r>
        <w:rPr>
          <w:noProof/>
        </w:rPr>
        <w:fldChar w:fldCharType="begin"/>
      </w:r>
      <w:r>
        <w:rPr>
          <w:noProof/>
        </w:rPr>
        <w:instrText xml:space="preserve"> PAGEREF _Toc187262524 \h </w:instrText>
      </w:r>
      <w:r>
        <w:rPr>
          <w:noProof/>
        </w:rPr>
      </w:r>
      <w:r>
        <w:rPr>
          <w:noProof/>
        </w:rPr>
        <w:fldChar w:fldCharType="separate"/>
      </w:r>
      <w:r>
        <w:rPr>
          <w:noProof/>
        </w:rPr>
        <w:t>101</w:t>
      </w:r>
      <w:r>
        <w:rPr>
          <w:noProof/>
        </w:rPr>
        <w:fldChar w:fldCharType="end"/>
      </w:r>
    </w:p>
    <w:p w14:paraId="6D3BD3EA" w14:textId="4A53E3C1"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6.7.5.</w:t>
      </w:r>
      <w:r w:rsidRPr="006C15C0">
        <w:rPr>
          <w:rFonts w:eastAsia="SimSun"/>
          <w:noProof/>
          <w:lang w:eastAsia="zh-CN"/>
        </w:rPr>
        <w:t>1</w:t>
      </w:r>
      <w:r w:rsidRPr="006C15C0">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Intra-system minimum requirements</w:t>
      </w:r>
      <w:r>
        <w:rPr>
          <w:noProof/>
        </w:rPr>
        <w:tab/>
      </w:r>
      <w:r>
        <w:rPr>
          <w:noProof/>
        </w:rPr>
        <w:fldChar w:fldCharType="begin"/>
      </w:r>
      <w:r>
        <w:rPr>
          <w:noProof/>
        </w:rPr>
        <w:instrText xml:space="preserve"> PAGEREF _Toc187262525 \h </w:instrText>
      </w:r>
      <w:r>
        <w:rPr>
          <w:noProof/>
        </w:rPr>
      </w:r>
      <w:r>
        <w:rPr>
          <w:noProof/>
        </w:rPr>
        <w:fldChar w:fldCharType="separate"/>
      </w:r>
      <w:r>
        <w:rPr>
          <w:noProof/>
        </w:rPr>
        <w:t>102</w:t>
      </w:r>
      <w:r>
        <w:rPr>
          <w:noProof/>
        </w:rPr>
        <w:fldChar w:fldCharType="end"/>
      </w:r>
    </w:p>
    <w:p w14:paraId="2B3DB0F2" w14:textId="5E5B777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6.7.5.</w:t>
      </w:r>
      <w:r w:rsidRPr="006C15C0">
        <w:rPr>
          <w:rFonts w:eastAsia="SimSun"/>
          <w:noProof/>
          <w:lang w:eastAsia="zh-CN"/>
        </w:rPr>
        <w:t>1</w:t>
      </w:r>
      <w:r w:rsidRPr="006C15C0">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Additional requirements</w:t>
      </w:r>
      <w:r>
        <w:rPr>
          <w:noProof/>
        </w:rPr>
        <w:tab/>
      </w:r>
      <w:r>
        <w:rPr>
          <w:noProof/>
        </w:rPr>
        <w:fldChar w:fldCharType="begin"/>
      </w:r>
      <w:r>
        <w:rPr>
          <w:noProof/>
        </w:rPr>
        <w:instrText xml:space="preserve"> PAGEREF _Toc187262526 \h </w:instrText>
      </w:r>
      <w:r>
        <w:rPr>
          <w:noProof/>
        </w:rPr>
      </w:r>
      <w:r>
        <w:rPr>
          <w:noProof/>
        </w:rPr>
        <w:fldChar w:fldCharType="separate"/>
      </w:r>
      <w:r>
        <w:rPr>
          <w:noProof/>
        </w:rPr>
        <w:t>102</w:t>
      </w:r>
      <w:r>
        <w:rPr>
          <w:noProof/>
        </w:rPr>
        <w:fldChar w:fldCharType="end"/>
      </w:r>
    </w:p>
    <w:p w14:paraId="78B9EDFB" w14:textId="3AA2014D"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Conducted receiver characteristics (IAB-DU and IAB-MT)</w:t>
      </w:r>
      <w:r>
        <w:rPr>
          <w:noProof/>
        </w:rPr>
        <w:tab/>
      </w:r>
      <w:r>
        <w:rPr>
          <w:noProof/>
        </w:rPr>
        <w:fldChar w:fldCharType="begin"/>
      </w:r>
      <w:r>
        <w:rPr>
          <w:noProof/>
        </w:rPr>
        <w:instrText xml:space="preserve"> PAGEREF _Toc187262527 \h </w:instrText>
      </w:r>
      <w:r>
        <w:rPr>
          <w:noProof/>
        </w:rPr>
      </w:r>
      <w:r>
        <w:rPr>
          <w:noProof/>
        </w:rPr>
        <w:fldChar w:fldCharType="separate"/>
      </w:r>
      <w:r>
        <w:rPr>
          <w:noProof/>
        </w:rPr>
        <w:t>103</w:t>
      </w:r>
      <w:r>
        <w:rPr>
          <w:noProof/>
        </w:rPr>
        <w:fldChar w:fldCharType="end"/>
      </w:r>
    </w:p>
    <w:p w14:paraId="0FEBAD9F" w14:textId="0BF5E595"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_Toc187262528 \h </w:instrText>
      </w:r>
      <w:r>
        <w:rPr>
          <w:noProof/>
        </w:rPr>
      </w:r>
      <w:r>
        <w:rPr>
          <w:noProof/>
        </w:rPr>
        <w:fldChar w:fldCharType="separate"/>
      </w:r>
      <w:r>
        <w:rPr>
          <w:noProof/>
        </w:rPr>
        <w:t>103</w:t>
      </w:r>
      <w:r>
        <w:rPr>
          <w:noProof/>
        </w:rPr>
        <w:fldChar w:fldCharType="end"/>
      </w:r>
    </w:p>
    <w:p w14:paraId="5F7074EB" w14:textId="7BCB8507"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Reference sensitivity level</w:t>
      </w:r>
      <w:r>
        <w:rPr>
          <w:noProof/>
        </w:rPr>
        <w:tab/>
      </w:r>
      <w:r>
        <w:rPr>
          <w:noProof/>
        </w:rPr>
        <w:fldChar w:fldCharType="begin"/>
      </w:r>
      <w:r>
        <w:rPr>
          <w:noProof/>
        </w:rPr>
        <w:instrText xml:space="preserve"> PAGEREF _Toc187262529 \h </w:instrText>
      </w:r>
      <w:r>
        <w:rPr>
          <w:noProof/>
        </w:rPr>
      </w:r>
      <w:r>
        <w:rPr>
          <w:noProof/>
        </w:rPr>
        <w:fldChar w:fldCharType="separate"/>
      </w:r>
      <w:r>
        <w:rPr>
          <w:noProof/>
        </w:rPr>
        <w:t>103</w:t>
      </w:r>
      <w:r>
        <w:rPr>
          <w:noProof/>
        </w:rPr>
        <w:fldChar w:fldCharType="end"/>
      </w:r>
    </w:p>
    <w:p w14:paraId="78423223" w14:textId="07C283C5"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_Toc187262530 \h </w:instrText>
      </w:r>
      <w:r>
        <w:rPr>
          <w:noProof/>
        </w:rPr>
      </w:r>
      <w:r>
        <w:rPr>
          <w:noProof/>
        </w:rPr>
        <w:fldChar w:fldCharType="separate"/>
      </w:r>
      <w:r>
        <w:rPr>
          <w:noProof/>
        </w:rPr>
        <w:t>103</w:t>
      </w:r>
      <w:r>
        <w:rPr>
          <w:noProof/>
        </w:rPr>
        <w:fldChar w:fldCharType="end"/>
      </w:r>
    </w:p>
    <w:p w14:paraId="1E8A4F98" w14:textId="57CC14CB"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_Toc187262531 \h </w:instrText>
      </w:r>
      <w:r>
        <w:rPr>
          <w:noProof/>
        </w:rPr>
      </w:r>
      <w:r>
        <w:rPr>
          <w:noProof/>
        </w:rPr>
        <w:fldChar w:fldCharType="separate"/>
      </w:r>
      <w:r>
        <w:rPr>
          <w:noProof/>
        </w:rPr>
        <w:t>103</w:t>
      </w:r>
      <w:r>
        <w:rPr>
          <w:noProof/>
        </w:rPr>
        <w:fldChar w:fldCharType="end"/>
      </w:r>
    </w:p>
    <w:p w14:paraId="3B1C3CD5" w14:textId="0ED4860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_Toc187262532 \h </w:instrText>
      </w:r>
      <w:r>
        <w:rPr>
          <w:noProof/>
        </w:rPr>
      </w:r>
      <w:r>
        <w:rPr>
          <w:noProof/>
        </w:rPr>
        <w:fldChar w:fldCharType="separate"/>
      </w:r>
      <w:r>
        <w:rPr>
          <w:noProof/>
        </w:rPr>
        <w:t>103</w:t>
      </w:r>
      <w:r>
        <w:rPr>
          <w:noProof/>
        </w:rPr>
        <w:fldChar w:fldCharType="end"/>
      </w:r>
    </w:p>
    <w:p w14:paraId="45567D36" w14:textId="32A56878"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_Toc187262533 \h </w:instrText>
      </w:r>
      <w:r>
        <w:rPr>
          <w:noProof/>
        </w:rPr>
      </w:r>
      <w:r>
        <w:rPr>
          <w:noProof/>
        </w:rPr>
        <w:fldChar w:fldCharType="separate"/>
      </w:r>
      <w:r>
        <w:rPr>
          <w:noProof/>
        </w:rPr>
        <w:t>103</w:t>
      </w:r>
      <w:r>
        <w:rPr>
          <w:noProof/>
        </w:rPr>
        <w:fldChar w:fldCharType="end"/>
      </w:r>
    </w:p>
    <w:p w14:paraId="220E658C" w14:textId="361552BB"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7.2.4.1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_Toc187262534 \h </w:instrText>
      </w:r>
      <w:r>
        <w:rPr>
          <w:noProof/>
        </w:rPr>
      </w:r>
      <w:r>
        <w:rPr>
          <w:noProof/>
        </w:rPr>
        <w:fldChar w:fldCharType="separate"/>
      </w:r>
      <w:r>
        <w:rPr>
          <w:noProof/>
        </w:rPr>
        <w:t>103</w:t>
      </w:r>
      <w:r>
        <w:rPr>
          <w:noProof/>
        </w:rPr>
        <w:fldChar w:fldCharType="end"/>
      </w:r>
    </w:p>
    <w:p w14:paraId="1D5A790A" w14:textId="1703742A"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7.2.4.2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_Toc187262535 \h </w:instrText>
      </w:r>
      <w:r>
        <w:rPr>
          <w:noProof/>
        </w:rPr>
      </w:r>
      <w:r>
        <w:rPr>
          <w:noProof/>
        </w:rPr>
        <w:fldChar w:fldCharType="separate"/>
      </w:r>
      <w:r>
        <w:rPr>
          <w:noProof/>
        </w:rPr>
        <w:t>103</w:t>
      </w:r>
      <w:r>
        <w:rPr>
          <w:noProof/>
        </w:rPr>
        <w:fldChar w:fldCharType="end"/>
      </w:r>
    </w:p>
    <w:p w14:paraId="32E22B8E" w14:textId="6C336C7C"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7.2.5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_Toc187262536 \h </w:instrText>
      </w:r>
      <w:r>
        <w:rPr>
          <w:noProof/>
        </w:rPr>
      </w:r>
      <w:r>
        <w:rPr>
          <w:noProof/>
        </w:rPr>
        <w:fldChar w:fldCharType="separate"/>
      </w:r>
      <w:r>
        <w:rPr>
          <w:noProof/>
        </w:rPr>
        <w:t>104</w:t>
      </w:r>
      <w:r>
        <w:rPr>
          <w:noProof/>
        </w:rPr>
        <w:fldChar w:fldCharType="end"/>
      </w:r>
    </w:p>
    <w:p w14:paraId="29ADC5E5" w14:textId="16B03244"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7.2.5.1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 xml:space="preserve">Test requirements for </w:t>
      </w:r>
      <w:r w:rsidRPr="006C15C0">
        <w:rPr>
          <w:rFonts w:eastAsiaTheme="minorEastAsia"/>
          <w:i/>
          <w:noProof/>
        </w:rPr>
        <w:t>IAB-DU</w:t>
      </w:r>
      <w:r>
        <w:rPr>
          <w:noProof/>
        </w:rPr>
        <w:tab/>
      </w:r>
      <w:r>
        <w:rPr>
          <w:noProof/>
        </w:rPr>
        <w:fldChar w:fldCharType="begin"/>
      </w:r>
      <w:r>
        <w:rPr>
          <w:noProof/>
        </w:rPr>
        <w:instrText xml:space="preserve"> PAGEREF _Toc187262537 \h </w:instrText>
      </w:r>
      <w:r>
        <w:rPr>
          <w:noProof/>
        </w:rPr>
      </w:r>
      <w:r>
        <w:rPr>
          <w:noProof/>
        </w:rPr>
        <w:fldChar w:fldCharType="separate"/>
      </w:r>
      <w:r>
        <w:rPr>
          <w:noProof/>
        </w:rPr>
        <w:t>104</w:t>
      </w:r>
      <w:r>
        <w:rPr>
          <w:noProof/>
        </w:rPr>
        <w:fldChar w:fldCharType="end"/>
      </w:r>
    </w:p>
    <w:p w14:paraId="0A8DBDD5" w14:textId="5C4B0B5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7.2.5.2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 xml:space="preserve">Test requirements for </w:t>
      </w:r>
      <w:r w:rsidRPr="006C15C0">
        <w:rPr>
          <w:rFonts w:eastAsiaTheme="minorEastAsia"/>
          <w:i/>
          <w:noProof/>
        </w:rPr>
        <w:t>IAB-MT</w:t>
      </w:r>
      <w:r>
        <w:rPr>
          <w:noProof/>
        </w:rPr>
        <w:tab/>
      </w:r>
      <w:r>
        <w:rPr>
          <w:noProof/>
        </w:rPr>
        <w:fldChar w:fldCharType="begin"/>
      </w:r>
      <w:r>
        <w:rPr>
          <w:noProof/>
        </w:rPr>
        <w:instrText xml:space="preserve"> PAGEREF _Toc187262538 \h </w:instrText>
      </w:r>
      <w:r>
        <w:rPr>
          <w:noProof/>
        </w:rPr>
      </w:r>
      <w:r>
        <w:rPr>
          <w:noProof/>
        </w:rPr>
        <w:fldChar w:fldCharType="separate"/>
      </w:r>
      <w:r>
        <w:rPr>
          <w:noProof/>
        </w:rPr>
        <w:t>105</w:t>
      </w:r>
      <w:r>
        <w:rPr>
          <w:noProof/>
        </w:rPr>
        <w:fldChar w:fldCharType="end"/>
      </w:r>
    </w:p>
    <w:p w14:paraId="7AB84D79" w14:textId="6295EBA3"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Dynamic range</w:t>
      </w:r>
      <w:r>
        <w:rPr>
          <w:noProof/>
        </w:rPr>
        <w:tab/>
      </w:r>
      <w:r>
        <w:rPr>
          <w:noProof/>
        </w:rPr>
        <w:fldChar w:fldCharType="begin"/>
      </w:r>
      <w:r>
        <w:rPr>
          <w:noProof/>
        </w:rPr>
        <w:instrText xml:space="preserve"> PAGEREF _Toc187262539 \h </w:instrText>
      </w:r>
      <w:r>
        <w:rPr>
          <w:noProof/>
        </w:rPr>
      </w:r>
      <w:r>
        <w:rPr>
          <w:noProof/>
        </w:rPr>
        <w:fldChar w:fldCharType="separate"/>
      </w:r>
      <w:r>
        <w:rPr>
          <w:noProof/>
        </w:rPr>
        <w:t>106</w:t>
      </w:r>
      <w:r>
        <w:rPr>
          <w:noProof/>
        </w:rPr>
        <w:fldChar w:fldCharType="end"/>
      </w:r>
    </w:p>
    <w:p w14:paraId="0B810489" w14:textId="4B9D3004"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_Toc187262540 \h </w:instrText>
      </w:r>
      <w:r>
        <w:rPr>
          <w:noProof/>
        </w:rPr>
      </w:r>
      <w:r>
        <w:rPr>
          <w:noProof/>
        </w:rPr>
        <w:fldChar w:fldCharType="separate"/>
      </w:r>
      <w:r>
        <w:rPr>
          <w:noProof/>
        </w:rPr>
        <w:t>106</w:t>
      </w:r>
      <w:r>
        <w:rPr>
          <w:noProof/>
        </w:rPr>
        <w:fldChar w:fldCharType="end"/>
      </w:r>
    </w:p>
    <w:p w14:paraId="6F97ACB2" w14:textId="50BF2534"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_Toc187262541 \h </w:instrText>
      </w:r>
      <w:r>
        <w:rPr>
          <w:noProof/>
        </w:rPr>
      </w:r>
      <w:r>
        <w:rPr>
          <w:noProof/>
        </w:rPr>
        <w:fldChar w:fldCharType="separate"/>
      </w:r>
      <w:r>
        <w:rPr>
          <w:noProof/>
        </w:rPr>
        <w:t>106</w:t>
      </w:r>
      <w:r>
        <w:rPr>
          <w:noProof/>
        </w:rPr>
        <w:fldChar w:fldCharType="end"/>
      </w:r>
    </w:p>
    <w:p w14:paraId="28C919F5" w14:textId="65E797D9"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_Toc187262542 \h </w:instrText>
      </w:r>
      <w:r>
        <w:rPr>
          <w:noProof/>
        </w:rPr>
      </w:r>
      <w:r>
        <w:rPr>
          <w:noProof/>
        </w:rPr>
        <w:fldChar w:fldCharType="separate"/>
      </w:r>
      <w:r>
        <w:rPr>
          <w:noProof/>
        </w:rPr>
        <w:t>106</w:t>
      </w:r>
      <w:r>
        <w:rPr>
          <w:noProof/>
        </w:rPr>
        <w:fldChar w:fldCharType="end"/>
      </w:r>
    </w:p>
    <w:p w14:paraId="45F5980E" w14:textId="2953C096"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_Toc187262543 \h </w:instrText>
      </w:r>
      <w:r>
        <w:rPr>
          <w:noProof/>
        </w:rPr>
      </w:r>
      <w:r>
        <w:rPr>
          <w:noProof/>
        </w:rPr>
        <w:fldChar w:fldCharType="separate"/>
      </w:r>
      <w:r>
        <w:rPr>
          <w:noProof/>
        </w:rPr>
        <w:t>106</w:t>
      </w:r>
      <w:r>
        <w:rPr>
          <w:noProof/>
        </w:rPr>
        <w:fldChar w:fldCharType="end"/>
      </w:r>
    </w:p>
    <w:p w14:paraId="79D738EF" w14:textId="707A8F1B"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7.3.4.1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_Toc187262544 \h </w:instrText>
      </w:r>
      <w:r>
        <w:rPr>
          <w:noProof/>
        </w:rPr>
      </w:r>
      <w:r>
        <w:rPr>
          <w:noProof/>
        </w:rPr>
        <w:fldChar w:fldCharType="separate"/>
      </w:r>
      <w:r>
        <w:rPr>
          <w:noProof/>
        </w:rPr>
        <w:t>106</w:t>
      </w:r>
      <w:r>
        <w:rPr>
          <w:noProof/>
        </w:rPr>
        <w:fldChar w:fldCharType="end"/>
      </w:r>
    </w:p>
    <w:p w14:paraId="50B01F96" w14:textId="049A1CA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7.3.4.2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_Toc187262545 \h </w:instrText>
      </w:r>
      <w:r>
        <w:rPr>
          <w:noProof/>
        </w:rPr>
      </w:r>
      <w:r>
        <w:rPr>
          <w:noProof/>
        </w:rPr>
        <w:fldChar w:fldCharType="separate"/>
      </w:r>
      <w:r>
        <w:rPr>
          <w:noProof/>
        </w:rPr>
        <w:t>106</w:t>
      </w:r>
      <w:r>
        <w:rPr>
          <w:noProof/>
        </w:rPr>
        <w:fldChar w:fldCharType="end"/>
      </w:r>
    </w:p>
    <w:p w14:paraId="0FB89397" w14:textId="4C92ED12"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7.3.5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_Toc187262546 \h </w:instrText>
      </w:r>
      <w:r>
        <w:rPr>
          <w:noProof/>
        </w:rPr>
      </w:r>
      <w:r>
        <w:rPr>
          <w:noProof/>
        </w:rPr>
        <w:fldChar w:fldCharType="separate"/>
      </w:r>
      <w:r>
        <w:rPr>
          <w:noProof/>
        </w:rPr>
        <w:t>107</w:t>
      </w:r>
      <w:r>
        <w:rPr>
          <w:noProof/>
        </w:rPr>
        <w:fldChar w:fldCharType="end"/>
      </w:r>
    </w:p>
    <w:p w14:paraId="3702B005" w14:textId="51DAC9FD"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In-band selectivity and blocking</w:t>
      </w:r>
      <w:r>
        <w:rPr>
          <w:noProof/>
        </w:rPr>
        <w:tab/>
      </w:r>
      <w:r>
        <w:rPr>
          <w:noProof/>
        </w:rPr>
        <w:fldChar w:fldCharType="begin"/>
      </w:r>
      <w:r>
        <w:rPr>
          <w:noProof/>
        </w:rPr>
        <w:instrText xml:space="preserve"> PAGEREF _Toc187262547 \h </w:instrText>
      </w:r>
      <w:r>
        <w:rPr>
          <w:noProof/>
        </w:rPr>
      </w:r>
      <w:r>
        <w:rPr>
          <w:noProof/>
        </w:rPr>
        <w:fldChar w:fldCharType="separate"/>
      </w:r>
      <w:r>
        <w:rPr>
          <w:noProof/>
        </w:rPr>
        <w:t>110</w:t>
      </w:r>
      <w:r>
        <w:rPr>
          <w:noProof/>
        </w:rPr>
        <w:fldChar w:fldCharType="end"/>
      </w:r>
    </w:p>
    <w:p w14:paraId="7D277113" w14:textId="6D07B15A"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Adjacent Channel Selectivity (ACS)</w:t>
      </w:r>
      <w:r>
        <w:rPr>
          <w:noProof/>
        </w:rPr>
        <w:tab/>
      </w:r>
      <w:r>
        <w:rPr>
          <w:noProof/>
        </w:rPr>
        <w:fldChar w:fldCharType="begin"/>
      </w:r>
      <w:r>
        <w:rPr>
          <w:noProof/>
        </w:rPr>
        <w:instrText xml:space="preserve"> PAGEREF _Toc187262548 \h </w:instrText>
      </w:r>
      <w:r>
        <w:rPr>
          <w:noProof/>
        </w:rPr>
      </w:r>
      <w:r>
        <w:rPr>
          <w:noProof/>
        </w:rPr>
        <w:fldChar w:fldCharType="separate"/>
      </w:r>
      <w:r>
        <w:rPr>
          <w:noProof/>
        </w:rPr>
        <w:t>110</w:t>
      </w:r>
      <w:r>
        <w:rPr>
          <w:noProof/>
        </w:rPr>
        <w:fldChar w:fldCharType="end"/>
      </w:r>
    </w:p>
    <w:p w14:paraId="6D29EE1F" w14:textId="4A1F07C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_Toc187262549 \h </w:instrText>
      </w:r>
      <w:r>
        <w:rPr>
          <w:noProof/>
        </w:rPr>
      </w:r>
      <w:r>
        <w:rPr>
          <w:noProof/>
        </w:rPr>
        <w:fldChar w:fldCharType="separate"/>
      </w:r>
      <w:r>
        <w:rPr>
          <w:noProof/>
        </w:rPr>
        <w:t>110</w:t>
      </w:r>
      <w:r>
        <w:rPr>
          <w:noProof/>
        </w:rPr>
        <w:fldChar w:fldCharType="end"/>
      </w:r>
    </w:p>
    <w:p w14:paraId="7CA0FDCA" w14:textId="4A51E127"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_Toc187262550 \h </w:instrText>
      </w:r>
      <w:r>
        <w:rPr>
          <w:noProof/>
        </w:rPr>
      </w:r>
      <w:r>
        <w:rPr>
          <w:noProof/>
        </w:rPr>
        <w:fldChar w:fldCharType="separate"/>
      </w:r>
      <w:r>
        <w:rPr>
          <w:noProof/>
        </w:rPr>
        <w:t>111</w:t>
      </w:r>
      <w:r>
        <w:rPr>
          <w:noProof/>
        </w:rPr>
        <w:fldChar w:fldCharType="end"/>
      </w:r>
    </w:p>
    <w:p w14:paraId="47352931" w14:textId="63B387E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_Toc187262551 \h </w:instrText>
      </w:r>
      <w:r>
        <w:rPr>
          <w:noProof/>
        </w:rPr>
      </w:r>
      <w:r>
        <w:rPr>
          <w:noProof/>
        </w:rPr>
        <w:fldChar w:fldCharType="separate"/>
      </w:r>
      <w:r>
        <w:rPr>
          <w:noProof/>
        </w:rPr>
        <w:t>111</w:t>
      </w:r>
      <w:r>
        <w:rPr>
          <w:noProof/>
        </w:rPr>
        <w:fldChar w:fldCharType="end"/>
      </w:r>
    </w:p>
    <w:p w14:paraId="5D7A0B8D" w14:textId="33F6264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7.4.1.4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_Toc187262552 \h </w:instrText>
      </w:r>
      <w:r>
        <w:rPr>
          <w:noProof/>
        </w:rPr>
      </w:r>
      <w:r>
        <w:rPr>
          <w:noProof/>
        </w:rPr>
        <w:fldChar w:fldCharType="separate"/>
      </w:r>
      <w:r>
        <w:rPr>
          <w:noProof/>
        </w:rPr>
        <w:t>111</w:t>
      </w:r>
      <w:r>
        <w:rPr>
          <w:noProof/>
        </w:rPr>
        <w:fldChar w:fldCharType="end"/>
      </w:r>
    </w:p>
    <w:p w14:paraId="2E19F664" w14:textId="3E62679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7.4.1.4.1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_Toc187262553 \h </w:instrText>
      </w:r>
      <w:r>
        <w:rPr>
          <w:noProof/>
        </w:rPr>
      </w:r>
      <w:r>
        <w:rPr>
          <w:noProof/>
        </w:rPr>
        <w:fldChar w:fldCharType="separate"/>
      </w:r>
      <w:r>
        <w:rPr>
          <w:noProof/>
        </w:rPr>
        <w:t>111</w:t>
      </w:r>
      <w:r>
        <w:rPr>
          <w:noProof/>
        </w:rPr>
        <w:fldChar w:fldCharType="end"/>
      </w:r>
    </w:p>
    <w:p w14:paraId="350E2FD3" w14:textId="717A0C5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7.4.1.4.2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_Toc187262554 \h </w:instrText>
      </w:r>
      <w:r>
        <w:rPr>
          <w:noProof/>
        </w:rPr>
      </w:r>
      <w:r>
        <w:rPr>
          <w:noProof/>
        </w:rPr>
        <w:fldChar w:fldCharType="separate"/>
      </w:r>
      <w:r>
        <w:rPr>
          <w:noProof/>
        </w:rPr>
        <w:t>111</w:t>
      </w:r>
      <w:r>
        <w:rPr>
          <w:noProof/>
        </w:rPr>
        <w:fldChar w:fldCharType="end"/>
      </w:r>
    </w:p>
    <w:p w14:paraId="7C4D6ECA" w14:textId="79D031A7"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7.4.1.5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_Toc187262555 \h </w:instrText>
      </w:r>
      <w:r>
        <w:rPr>
          <w:noProof/>
        </w:rPr>
      </w:r>
      <w:r>
        <w:rPr>
          <w:noProof/>
        </w:rPr>
        <w:fldChar w:fldCharType="separate"/>
      </w:r>
      <w:r>
        <w:rPr>
          <w:noProof/>
        </w:rPr>
        <w:t>111</w:t>
      </w:r>
      <w:r>
        <w:rPr>
          <w:noProof/>
        </w:rPr>
        <w:fldChar w:fldCharType="end"/>
      </w:r>
    </w:p>
    <w:p w14:paraId="41A043FA" w14:textId="09BCB14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7.4.1.5.1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 for IAB-DU</w:t>
      </w:r>
      <w:r>
        <w:rPr>
          <w:noProof/>
        </w:rPr>
        <w:tab/>
      </w:r>
      <w:r>
        <w:rPr>
          <w:noProof/>
        </w:rPr>
        <w:fldChar w:fldCharType="begin"/>
      </w:r>
      <w:r>
        <w:rPr>
          <w:noProof/>
        </w:rPr>
        <w:instrText xml:space="preserve"> PAGEREF _Toc187262556 \h </w:instrText>
      </w:r>
      <w:r>
        <w:rPr>
          <w:noProof/>
        </w:rPr>
      </w:r>
      <w:r>
        <w:rPr>
          <w:noProof/>
        </w:rPr>
        <w:fldChar w:fldCharType="separate"/>
      </w:r>
      <w:r>
        <w:rPr>
          <w:noProof/>
        </w:rPr>
        <w:t>111</w:t>
      </w:r>
      <w:r>
        <w:rPr>
          <w:noProof/>
        </w:rPr>
        <w:fldChar w:fldCharType="end"/>
      </w:r>
    </w:p>
    <w:p w14:paraId="3C5CACC1" w14:textId="7625F8A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7.4.1.5.2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 for IAB-MT</w:t>
      </w:r>
      <w:r>
        <w:rPr>
          <w:noProof/>
        </w:rPr>
        <w:tab/>
      </w:r>
      <w:r>
        <w:rPr>
          <w:noProof/>
        </w:rPr>
        <w:fldChar w:fldCharType="begin"/>
      </w:r>
      <w:r>
        <w:rPr>
          <w:noProof/>
        </w:rPr>
        <w:instrText xml:space="preserve"> PAGEREF _Toc187262557 \h </w:instrText>
      </w:r>
      <w:r>
        <w:rPr>
          <w:noProof/>
        </w:rPr>
      </w:r>
      <w:r>
        <w:rPr>
          <w:noProof/>
        </w:rPr>
        <w:fldChar w:fldCharType="separate"/>
      </w:r>
      <w:r>
        <w:rPr>
          <w:noProof/>
        </w:rPr>
        <w:t>112</w:t>
      </w:r>
      <w:r>
        <w:rPr>
          <w:noProof/>
        </w:rPr>
        <w:fldChar w:fldCharType="end"/>
      </w:r>
    </w:p>
    <w:p w14:paraId="4A5C4746" w14:textId="21963B55"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In-band blocking</w:t>
      </w:r>
      <w:r>
        <w:rPr>
          <w:noProof/>
        </w:rPr>
        <w:tab/>
      </w:r>
      <w:r>
        <w:rPr>
          <w:noProof/>
        </w:rPr>
        <w:fldChar w:fldCharType="begin"/>
      </w:r>
      <w:r>
        <w:rPr>
          <w:noProof/>
        </w:rPr>
        <w:instrText xml:space="preserve"> PAGEREF _Toc187262558 \h </w:instrText>
      </w:r>
      <w:r>
        <w:rPr>
          <w:noProof/>
        </w:rPr>
      </w:r>
      <w:r>
        <w:rPr>
          <w:noProof/>
        </w:rPr>
        <w:fldChar w:fldCharType="separate"/>
      </w:r>
      <w:r>
        <w:rPr>
          <w:noProof/>
        </w:rPr>
        <w:t>114</w:t>
      </w:r>
      <w:r>
        <w:rPr>
          <w:noProof/>
        </w:rPr>
        <w:fldChar w:fldCharType="end"/>
      </w:r>
    </w:p>
    <w:p w14:paraId="51271621" w14:textId="47BCEE0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_Toc187262559 \h </w:instrText>
      </w:r>
      <w:r>
        <w:rPr>
          <w:noProof/>
        </w:rPr>
      </w:r>
      <w:r>
        <w:rPr>
          <w:noProof/>
        </w:rPr>
        <w:fldChar w:fldCharType="separate"/>
      </w:r>
      <w:r>
        <w:rPr>
          <w:noProof/>
        </w:rPr>
        <w:t>114</w:t>
      </w:r>
      <w:r>
        <w:rPr>
          <w:noProof/>
        </w:rPr>
        <w:fldChar w:fldCharType="end"/>
      </w:r>
    </w:p>
    <w:p w14:paraId="6388D7B0" w14:textId="628F957B"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_Toc187262560 \h </w:instrText>
      </w:r>
      <w:r>
        <w:rPr>
          <w:noProof/>
        </w:rPr>
      </w:r>
      <w:r>
        <w:rPr>
          <w:noProof/>
        </w:rPr>
        <w:fldChar w:fldCharType="separate"/>
      </w:r>
      <w:r>
        <w:rPr>
          <w:noProof/>
        </w:rPr>
        <w:t>114</w:t>
      </w:r>
      <w:r>
        <w:rPr>
          <w:noProof/>
        </w:rPr>
        <w:fldChar w:fldCharType="end"/>
      </w:r>
    </w:p>
    <w:p w14:paraId="13C763C4" w14:textId="0ADEC41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_Toc187262561 \h </w:instrText>
      </w:r>
      <w:r>
        <w:rPr>
          <w:noProof/>
        </w:rPr>
      </w:r>
      <w:r>
        <w:rPr>
          <w:noProof/>
        </w:rPr>
        <w:fldChar w:fldCharType="separate"/>
      </w:r>
      <w:r>
        <w:rPr>
          <w:noProof/>
        </w:rPr>
        <w:t>114</w:t>
      </w:r>
      <w:r>
        <w:rPr>
          <w:noProof/>
        </w:rPr>
        <w:fldChar w:fldCharType="end"/>
      </w:r>
    </w:p>
    <w:p w14:paraId="634B0E19" w14:textId="4D6B7738"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_Toc187262562 \h </w:instrText>
      </w:r>
      <w:r>
        <w:rPr>
          <w:noProof/>
        </w:rPr>
      </w:r>
      <w:r>
        <w:rPr>
          <w:noProof/>
        </w:rPr>
        <w:fldChar w:fldCharType="separate"/>
      </w:r>
      <w:r>
        <w:rPr>
          <w:noProof/>
        </w:rPr>
        <w:t>114</w:t>
      </w:r>
      <w:r>
        <w:rPr>
          <w:noProof/>
        </w:rPr>
        <w:fldChar w:fldCharType="end"/>
      </w:r>
    </w:p>
    <w:p w14:paraId="5168C240" w14:textId="707FC08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_Toc187262563 \h </w:instrText>
      </w:r>
      <w:r>
        <w:rPr>
          <w:noProof/>
        </w:rPr>
      </w:r>
      <w:r>
        <w:rPr>
          <w:noProof/>
        </w:rPr>
        <w:fldChar w:fldCharType="separate"/>
      </w:r>
      <w:r>
        <w:rPr>
          <w:noProof/>
        </w:rPr>
        <w:t>114</w:t>
      </w:r>
      <w:r>
        <w:rPr>
          <w:noProof/>
        </w:rPr>
        <w:fldChar w:fldCharType="end"/>
      </w:r>
    </w:p>
    <w:p w14:paraId="3AF1040A" w14:textId="68C8217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 for general blocking</w:t>
      </w:r>
      <w:r>
        <w:rPr>
          <w:noProof/>
        </w:rPr>
        <w:tab/>
      </w:r>
      <w:r>
        <w:rPr>
          <w:noProof/>
        </w:rPr>
        <w:fldChar w:fldCharType="begin"/>
      </w:r>
      <w:r>
        <w:rPr>
          <w:noProof/>
        </w:rPr>
        <w:instrText xml:space="preserve"> PAGEREF _Toc187262564 \h </w:instrText>
      </w:r>
      <w:r>
        <w:rPr>
          <w:noProof/>
        </w:rPr>
      </w:r>
      <w:r>
        <w:rPr>
          <w:noProof/>
        </w:rPr>
        <w:fldChar w:fldCharType="separate"/>
      </w:r>
      <w:r>
        <w:rPr>
          <w:noProof/>
        </w:rPr>
        <w:t>114</w:t>
      </w:r>
      <w:r>
        <w:rPr>
          <w:noProof/>
        </w:rPr>
        <w:fldChar w:fldCharType="end"/>
      </w:r>
    </w:p>
    <w:p w14:paraId="4B34D7F6" w14:textId="332B4470"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7.4.2.4.3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 for narrowband blocking</w:t>
      </w:r>
      <w:r>
        <w:rPr>
          <w:noProof/>
        </w:rPr>
        <w:tab/>
      </w:r>
      <w:r>
        <w:rPr>
          <w:noProof/>
        </w:rPr>
        <w:fldChar w:fldCharType="begin"/>
      </w:r>
      <w:r>
        <w:rPr>
          <w:noProof/>
        </w:rPr>
        <w:instrText xml:space="preserve"> PAGEREF _Toc187262565 \h </w:instrText>
      </w:r>
      <w:r>
        <w:rPr>
          <w:noProof/>
        </w:rPr>
      </w:r>
      <w:r>
        <w:rPr>
          <w:noProof/>
        </w:rPr>
        <w:fldChar w:fldCharType="separate"/>
      </w:r>
      <w:r>
        <w:rPr>
          <w:noProof/>
        </w:rPr>
        <w:t>115</w:t>
      </w:r>
      <w:r>
        <w:rPr>
          <w:noProof/>
        </w:rPr>
        <w:fldChar w:fldCharType="end"/>
      </w:r>
    </w:p>
    <w:p w14:paraId="454DDA86" w14:textId="08F2BBB2"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_Toc187262566 \h </w:instrText>
      </w:r>
      <w:r>
        <w:rPr>
          <w:noProof/>
        </w:rPr>
      </w:r>
      <w:r>
        <w:rPr>
          <w:noProof/>
        </w:rPr>
        <w:fldChar w:fldCharType="separate"/>
      </w:r>
      <w:r>
        <w:rPr>
          <w:noProof/>
        </w:rPr>
        <w:t>115</w:t>
      </w:r>
      <w:r>
        <w:rPr>
          <w:noProof/>
        </w:rPr>
        <w:fldChar w:fldCharType="end"/>
      </w:r>
    </w:p>
    <w:p w14:paraId="56C51E92" w14:textId="5B459A3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 for IAB-DU</w:t>
      </w:r>
      <w:r>
        <w:rPr>
          <w:noProof/>
        </w:rPr>
        <w:tab/>
      </w:r>
      <w:r>
        <w:rPr>
          <w:noProof/>
        </w:rPr>
        <w:fldChar w:fldCharType="begin"/>
      </w:r>
      <w:r>
        <w:rPr>
          <w:noProof/>
        </w:rPr>
        <w:instrText xml:space="preserve"> PAGEREF _Toc187262567 \h </w:instrText>
      </w:r>
      <w:r>
        <w:rPr>
          <w:noProof/>
        </w:rPr>
      </w:r>
      <w:r>
        <w:rPr>
          <w:noProof/>
        </w:rPr>
        <w:fldChar w:fldCharType="separate"/>
      </w:r>
      <w:r>
        <w:rPr>
          <w:noProof/>
        </w:rPr>
        <w:t>115</w:t>
      </w:r>
      <w:r>
        <w:rPr>
          <w:noProof/>
        </w:rPr>
        <w:fldChar w:fldCharType="end"/>
      </w:r>
    </w:p>
    <w:p w14:paraId="6332A359" w14:textId="6C18C64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 for IAB-MT</w:t>
      </w:r>
      <w:r>
        <w:rPr>
          <w:noProof/>
        </w:rPr>
        <w:tab/>
      </w:r>
      <w:r>
        <w:rPr>
          <w:noProof/>
        </w:rPr>
        <w:fldChar w:fldCharType="begin"/>
      </w:r>
      <w:r>
        <w:rPr>
          <w:noProof/>
        </w:rPr>
        <w:instrText xml:space="preserve"> PAGEREF _Toc187262568 \h </w:instrText>
      </w:r>
      <w:r>
        <w:rPr>
          <w:noProof/>
        </w:rPr>
      </w:r>
      <w:r>
        <w:rPr>
          <w:noProof/>
        </w:rPr>
        <w:fldChar w:fldCharType="separate"/>
      </w:r>
      <w:r>
        <w:rPr>
          <w:noProof/>
        </w:rPr>
        <w:t>117</w:t>
      </w:r>
      <w:r>
        <w:rPr>
          <w:noProof/>
        </w:rPr>
        <w:fldChar w:fldCharType="end"/>
      </w:r>
    </w:p>
    <w:p w14:paraId="28B18525" w14:textId="6D994304"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Out-of-band blocking</w:t>
      </w:r>
      <w:r>
        <w:rPr>
          <w:noProof/>
        </w:rPr>
        <w:tab/>
      </w:r>
      <w:r>
        <w:rPr>
          <w:noProof/>
        </w:rPr>
        <w:fldChar w:fldCharType="begin"/>
      </w:r>
      <w:r>
        <w:rPr>
          <w:noProof/>
        </w:rPr>
        <w:instrText xml:space="preserve"> PAGEREF _Toc187262569 \h </w:instrText>
      </w:r>
      <w:r>
        <w:rPr>
          <w:noProof/>
        </w:rPr>
      </w:r>
      <w:r>
        <w:rPr>
          <w:noProof/>
        </w:rPr>
        <w:fldChar w:fldCharType="separate"/>
      </w:r>
      <w:r>
        <w:rPr>
          <w:noProof/>
        </w:rPr>
        <w:t>119</w:t>
      </w:r>
      <w:r>
        <w:rPr>
          <w:noProof/>
        </w:rPr>
        <w:fldChar w:fldCharType="end"/>
      </w:r>
    </w:p>
    <w:p w14:paraId="3D4DA0ED" w14:textId="142F0DEE"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_Toc187262570 \h </w:instrText>
      </w:r>
      <w:r>
        <w:rPr>
          <w:noProof/>
        </w:rPr>
      </w:r>
      <w:r>
        <w:rPr>
          <w:noProof/>
        </w:rPr>
        <w:fldChar w:fldCharType="separate"/>
      </w:r>
      <w:r>
        <w:rPr>
          <w:noProof/>
        </w:rPr>
        <w:t>119</w:t>
      </w:r>
      <w:r>
        <w:rPr>
          <w:noProof/>
        </w:rPr>
        <w:fldChar w:fldCharType="end"/>
      </w:r>
    </w:p>
    <w:p w14:paraId="66237EAF" w14:textId="5EE5ACD6"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_Toc187262571 \h </w:instrText>
      </w:r>
      <w:r>
        <w:rPr>
          <w:noProof/>
        </w:rPr>
      </w:r>
      <w:r>
        <w:rPr>
          <w:noProof/>
        </w:rPr>
        <w:fldChar w:fldCharType="separate"/>
      </w:r>
      <w:r>
        <w:rPr>
          <w:noProof/>
        </w:rPr>
        <w:t>119</w:t>
      </w:r>
      <w:r>
        <w:rPr>
          <w:noProof/>
        </w:rPr>
        <w:fldChar w:fldCharType="end"/>
      </w:r>
    </w:p>
    <w:p w14:paraId="7ABFF090" w14:textId="09DCC13F"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_Toc187262572 \h </w:instrText>
      </w:r>
      <w:r>
        <w:rPr>
          <w:noProof/>
        </w:rPr>
      </w:r>
      <w:r>
        <w:rPr>
          <w:noProof/>
        </w:rPr>
        <w:fldChar w:fldCharType="separate"/>
      </w:r>
      <w:r>
        <w:rPr>
          <w:noProof/>
        </w:rPr>
        <w:t>120</w:t>
      </w:r>
      <w:r>
        <w:rPr>
          <w:noProof/>
        </w:rPr>
        <w:fldChar w:fldCharType="end"/>
      </w:r>
    </w:p>
    <w:p w14:paraId="307CC138" w14:textId="301EFFCD"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_Toc187262573 \h </w:instrText>
      </w:r>
      <w:r>
        <w:rPr>
          <w:noProof/>
        </w:rPr>
      </w:r>
      <w:r>
        <w:rPr>
          <w:noProof/>
        </w:rPr>
        <w:fldChar w:fldCharType="separate"/>
      </w:r>
      <w:r>
        <w:rPr>
          <w:noProof/>
        </w:rPr>
        <w:t>120</w:t>
      </w:r>
      <w:r>
        <w:rPr>
          <w:noProof/>
        </w:rPr>
        <w:fldChar w:fldCharType="end"/>
      </w:r>
    </w:p>
    <w:p w14:paraId="3D0D5364" w14:textId="5EDDCC7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_Toc187262574 \h </w:instrText>
      </w:r>
      <w:r>
        <w:rPr>
          <w:noProof/>
        </w:rPr>
      </w:r>
      <w:r>
        <w:rPr>
          <w:noProof/>
        </w:rPr>
        <w:fldChar w:fldCharType="separate"/>
      </w:r>
      <w:r>
        <w:rPr>
          <w:noProof/>
        </w:rPr>
        <w:t>120</w:t>
      </w:r>
      <w:r>
        <w:rPr>
          <w:noProof/>
        </w:rPr>
        <w:fldChar w:fldCharType="end"/>
      </w:r>
    </w:p>
    <w:p w14:paraId="4344F932" w14:textId="1897D64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_Toc187262575 \h </w:instrText>
      </w:r>
      <w:r>
        <w:rPr>
          <w:noProof/>
        </w:rPr>
      </w:r>
      <w:r>
        <w:rPr>
          <w:noProof/>
        </w:rPr>
        <w:fldChar w:fldCharType="separate"/>
      </w:r>
      <w:r>
        <w:rPr>
          <w:noProof/>
        </w:rPr>
        <w:t>120</w:t>
      </w:r>
      <w:r>
        <w:rPr>
          <w:noProof/>
        </w:rPr>
        <w:fldChar w:fldCharType="end"/>
      </w:r>
    </w:p>
    <w:p w14:paraId="4818D326" w14:textId="2D5B29C7"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_Toc187262576 \h </w:instrText>
      </w:r>
      <w:r>
        <w:rPr>
          <w:noProof/>
        </w:rPr>
      </w:r>
      <w:r>
        <w:rPr>
          <w:noProof/>
        </w:rPr>
        <w:fldChar w:fldCharType="separate"/>
      </w:r>
      <w:r>
        <w:rPr>
          <w:noProof/>
        </w:rPr>
        <w:t>121</w:t>
      </w:r>
      <w:r>
        <w:rPr>
          <w:noProof/>
        </w:rPr>
        <w:fldChar w:fldCharType="end"/>
      </w:r>
    </w:p>
    <w:p w14:paraId="7B69266D" w14:textId="11C5E9C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 requirements for IAB-DU</w:t>
      </w:r>
      <w:r>
        <w:rPr>
          <w:noProof/>
        </w:rPr>
        <w:tab/>
      </w:r>
      <w:r>
        <w:rPr>
          <w:noProof/>
        </w:rPr>
        <w:fldChar w:fldCharType="begin"/>
      </w:r>
      <w:r>
        <w:rPr>
          <w:noProof/>
        </w:rPr>
        <w:instrText xml:space="preserve"> PAGEREF _Toc187262577 \h </w:instrText>
      </w:r>
      <w:r>
        <w:rPr>
          <w:noProof/>
        </w:rPr>
      </w:r>
      <w:r>
        <w:rPr>
          <w:noProof/>
        </w:rPr>
        <w:fldChar w:fldCharType="separate"/>
      </w:r>
      <w:r>
        <w:rPr>
          <w:noProof/>
        </w:rPr>
        <w:t>121</w:t>
      </w:r>
      <w:r>
        <w:rPr>
          <w:noProof/>
        </w:rPr>
        <w:fldChar w:fldCharType="end"/>
      </w:r>
    </w:p>
    <w:p w14:paraId="0BF42AB2" w14:textId="1B0861FA"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Co-location requirements for IAB-DU</w:t>
      </w:r>
      <w:r>
        <w:rPr>
          <w:noProof/>
        </w:rPr>
        <w:tab/>
      </w:r>
      <w:r>
        <w:rPr>
          <w:noProof/>
        </w:rPr>
        <w:fldChar w:fldCharType="begin"/>
      </w:r>
      <w:r>
        <w:rPr>
          <w:noProof/>
        </w:rPr>
        <w:instrText xml:space="preserve"> PAGEREF _Toc187262578 \h </w:instrText>
      </w:r>
      <w:r>
        <w:rPr>
          <w:noProof/>
        </w:rPr>
      </w:r>
      <w:r>
        <w:rPr>
          <w:noProof/>
        </w:rPr>
        <w:fldChar w:fldCharType="separate"/>
      </w:r>
      <w:r>
        <w:rPr>
          <w:noProof/>
        </w:rPr>
        <w:t>121</w:t>
      </w:r>
      <w:r>
        <w:rPr>
          <w:noProof/>
        </w:rPr>
        <w:fldChar w:fldCharType="end"/>
      </w:r>
    </w:p>
    <w:p w14:paraId="3116B553" w14:textId="2A534259"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7.5.5.3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 requirements for IAB-MT</w:t>
      </w:r>
      <w:r>
        <w:rPr>
          <w:noProof/>
        </w:rPr>
        <w:tab/>
      </w:r>
      <w:r>
        <w:rPr>
          <w:noProof/>
        </w:rPr>
        <w:fldChar w:fldCharType="begin"/>
      </w:r>
      <w:r>
        <w:rPr>
          <w:noProof/>
        </w:rPr>
        <w:instrText xml:space="preserve"> PAGEREF _Toc187262579 \h </w:instrText>
      </w:r>
      <w:r>
        <w:rPr>
          <w:noProof/>
        </w:rPr>
      </w:r>
      <w:r>
        <w:rPr>
          <w:noProof/>
        </w:rPr>
        <w:fldChar w:fldCharType="separate"/>
      </w:r>
      <w:r>
        <w:rPr>
          <w:noProof/>
        </w:rPr>
        <w:t>122</w:t>
      </w:r>
      <w:r>
        <w:rPr>
          <w:noProof/>
        </w:rPr>
        <w:fldChar w:fldCharType="end"/>
      </w:r>
    </w:p>
    <w:p w14:paraId="4F36EFA4" w14:textId="14ACBA5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7.5.5.4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Co-location requirements for IAB-MT</w:t>
      </w:r>
      <w:r>
        <w:rPr>
          <w:noProof/>
        </w:rPr>
        <w:tab/>
      </w:r>
      <w:r>
        <w:rPr>
          <w:noProof/>
        </w:rPr>
        <w:fldChar w:fldCharType="begin"/>
      </w:r>
      <w:r>
        <w:rPr>
          <w:noProof/>
        </w:rPr>
        <w:instrText xml:space="preserve"> PAGEREF _Toc187262580 \h </w:instrText>
      </w:r>
      <w:r>
        <w:rPr>
          <w:noProof/>
        </w:rPr>
      </w:r>
      <w:r>
        <w:rPr>
          <w:noProof/>
        </w:rPr>
        <w:fldChar w:fldCharType="separate"/>
      </w:r>
      <w:r>
        <w:rPr>
          <w:noProof/>
        </w:rPr>
        <w:t>122</w:t>
      </w:r>
      <w:r>
        <w:rPr>
          <w:noProof/>
        </w:rPr>
        <w:fldChar w:fldCharType="end"/>
      </w:r>
    </w:p>
    <w:p w14:paraId="09945327" w14:textId="16D3A11F"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Receiver spurious emissions</w:t>
      </w:r>
      <w:r>
        <w:rPr>
          <w:noProof/>
        </w:rPr>
        <w:tab/>
      </w:r>
      <w:r>
        <w:rPr>
          <w:noProof/>
        </w:rPr>
        <w:fldChar w:fldCharType="begin"/>
      </w:r>
      <w:r>
        <w:rPr>
          <w:noProof/>
        </w:rPr>
        <w:instrText xml:space="preserve"> PAGEREF _Toc187262581 \h </w:instrText>
      </w:r>
      <w:r>
        <w:rPr>
          <w:noProof/>
        </w:rPr>
      </w:r>
      <w:r>
        <w:rPr>
          <w:noProof/>
        </w:rPr>
        <w:fldChar w:fldCharType="separate"/>
      </w:r>
      <w:r>
        <w:rPr>
          <w:noProof/>
        </w:rPr>
        <w:t>123</w:t>
      </w:r>
      <w:r>
        <w:rPr>
          <w:noProof/>
        </w:rPr>
        <w:fldChar w:fldCharType="end"/>
      </w:r>
    </w:p>
    <w:p w14:paraId="1A46BA37" w14:textId="1C016038"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_Toc187262582 \h </w:instrText>
      </w:r>
      <w:r>
        <w:rPr>
          <w:noProof/>
        </w:rPr>
      </w:r>
      <w:r>
        <w:rPr>
          <w:noProof/>
        </w:rPr>
        <w:fldChar w:fldCharType="separate"/>
      </w:r>
      <w:r>
        <w:rPr>
          <w:noProof/>
        </w:rPr>
        <w:t>123</w:t>
      </w:r>
      <w:r>
        <w:rPr>
          <w:noProof/>
        </w:rPr>
        <w:fldChar w:fldCharType="end"/>
      </w:r>
    </w:p>
    <w:p w14:paraId="2662888E" w14:textId="1AF8DA7C"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_Toc187262583 \h </w:instrText>
      </w:r>
      <w:r>
        <w:rPr>
          <w:noProof/>
        </w:rPr>
      </w:r>
      <w:r>
        <w:rPr>
          <w:noProof/>
        </w:rPr>
        <w:fldChar w:fldCharType="separate"/>
      </w:r>
      <w:r>
        <w:rPr>
          <w:noProof/>
        </w:rPr>
        <w:t>123</w:t>
      </w:r>
      <w:r>
        <w:rPr>
          <w:noProof/>
        </w:rPr>
        <w:fldChar w:fldCharType="end"/>
      </w:r>
    </w:p>
    <w:p w14:paraId="2D1D6862" w14:textId="55D0E71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_Toc187262584 \h </w:instrText>
      </w:r>
      <w:r>
        <w:rPr>
          <w:noProof/>
        </w:rPr>
      </w:r>
      <w:r>
        <w:rPr>
          <w:noProof/>
        </w:rPr>
        <w:fldChar w:fldCharType="separate"/>
      </w:r>
      <w:r>
        <w:rPr>
          <w:noProof/>
        </w:rPr>
        <w:t>124</w:t>
      </w:r>
      <w:r>
        <w:rPr>
          <w:noProof/>
        </w:rPr>
        <w:fldChar w:fldCharType="end"/>
      </w:r>
    </w:p>
    <w:p w14:paraId="5C3A454D" w14:textId="009EE4EE"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_Toc187262585 \h </w:instrText>
      </w:r>
      <w:r>
        <w:rPr>
          <w:noProof/>
        </w:rPr>
      </w:r>
      <w:r>
        <w:rPr>
          <w:noProof/>
        </w:rPr>
        <w:fldChar w:fldCharType="separate"/>
      </w:r>
      <w:r>
        <w:rPr>
          <w:noProof/>
        </w:rPr>
        <w:t>124</w:t>
      </w:r>
      <w:r>
        <w:rPr>
          <w:noProof/>
        </w:rPr>
        <w:fldChar w:fldCharType="end"/>
      </w:r>
    </w:p>
    <w:p w14:paraId="428182AC" w14:textId="709FC01A"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_Toc187262586 \h </w:instrText>
      </w:r>
      <w:r>
        <w:rPr>
          <w:noProof/>
        </w:rPr>
      </w:r>
      <w:r>
        <w:rPr>
          <w:noProof/>
        </w:rPr>
        <w:fldChar w:fldCharType="separate"/>
      </w:r>
      <w:r>
        <w:rPr>
          <w:noProof/>
        </w:rPr>
        <w:t>124</w:t>
      </w:r>
      <w:r>
        <w:rPr>
          <w:noProof/>
        </w:rPr>
        <w:fldChar w:fldCharType="end"/>
      </w:r>
    </w:p>
    <w:p w14:paraId="7D7EE94E" w14:textId="1372563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_Toc187262587 \h </w:instrText>
      </w:r>
      <w:r>
        <w:rPr>
          <w:noProof/>
        </w:rPr>
      </w:r>
      <w:r>
        <w:rPr>
          <w:noProof/>
        </w:rPr>
        <w:fldChar w:fldCharType="separate"/>
      </w:r>
      <w:r>
        <w:rPr>
          <w:noProof/>
        </w:rPr>
        <w:t>124</w:t>
      </w:r>
      <w:r>
        <w:rPr>
          <w:noProof/>
        </w:rPr>
        <w:fldChar w:fldCharType="end"/>
      </w:r>
    </w:p>
    <w:p w14:paraId="08C959F6" w14:textId="53AF8156"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_Toc187262588 \h </w:instrText>
      </w:r>
      <w:r>
        <w:rPr>
          <w:noProof/>
        </w:rPr>
      </w:r>
      <w:r>
        <w:rPr>
          <w:noProof/>
        </w:rPr>
        <w:fldChar w:fldCharType="separate"/>
      </w:r>
      <w:r>
        <w:rPr>
          <w:noProof/>
        </w:rPr>
        <w:t>124</w:t>
      </w:r>
      <w:r>
        <w:rPr>
          <w:noProof/>
        </w:rPr>
        <w:fldChar w:fldCharType="end"/>
      </w:r>
    </w:p>
    <w:p w14:paraId="2F8CF953" w14:textId="77C0B5AB"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Basic limits for IAB-DU</w:t>
      </w:r>
      <w:r>
        <w:rPr>
          <w:noProof/>
        </w:rPr>
        <w:tab/>
      </w:r>
      <w:r>
        <w:rPr>
          <w:noProof/>
        </w:rPr>
        <w:fldChar w:fldCharType="begin"/>
      </w:r>
      <w:r>
        <w:rPr>
          <w:noProof/>
        </w:rPr>
        <w:instrText xml:space="preserve"> PAGEREF _Toc187262589 \h </w:instrText>
      </w:r>
      <w:r>
        <w:rPr>
          <w:noProof/>
        </w:rPr>
      </w:r>
      <w:r>
        <w:rPr>
          <w:noProof/>
        </w:rPr>
        <w:fldChar w:fldCharType="separate"/>
      </w:r>
      <w:r>
        <w:rPr>
          <w:noProof/>
        </w:rPr>
        <w:t>124</w:t>
      </w:r>
      <w:r>
        <w:rPr>
          <w:noProof/>
        </w:rPr>
        <w:fldChar w:fldCharType="end"/>
      </w:r>
    </w:p>
    <w:p w14:paraId="4E45BF84" w14:textId="0DB80B59"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 for IAB-DU</w:t>
      </w:r>
      <w:r>
        <w:rPr>
          <w:noProof/>
        </w:rPr>
        <w:tab/>
      </w:r>
      <w:r>
        <w:rPr>
          <w:noProof/>
        </w:rPr>
        <w:fldChar w:fldCharType="begin"/>
      </w:r>
      <w:r>
        <w:rPr>
          <w:noProof/>
        </w:rPr>
        <w:instrText xml:space="preserve"> PAGEREF _Toc187262590 \h </w:instrText>
      </w:r>
      <w:r>
        <w:rPr>
          <w:noProof/>
        </w:rPr>
      </w:r>
      <w:r>
        <w:rPr>
          <w:noProof/>
        </w:rPr>
        <w:fldChar w:fldCharType="separate"/>
      </w:r>
      <w:r>
        <w:rPr>
          <w:noProof/>
        </w:rPr>
        <w:t>125</w:t>
      </w:r>
      <w:r>
        <w:rPr>
          <w:noProof/>
        </w:rPr>
        <w:fldChar w:fldCharType="end"/>
      </w:r>
    </w:p>
    <w:p w14:paraId="64D1070A" w14:textId="4F7CA08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7.6.5.3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Basic limits for IAB-MT</w:t>
      </w:r>
      <w:r>
        <w:rPr>
          <w:noProof/>
        </w:rPr>
        <w:tab/>
      </w:r>
      <w:r>
        <w:rPr>
          <w:noProof/>
        </w:rPr>
        <w:fldChar w:fldCharType="begin"/>
      </w:r>
      <w:r>
        <w:rPr>
          <w:noProof/>
        </w:rPr>
        <w:instrText xml:space="preserve"> PAGEREF _Toc187262591 \h </w:instrText>
      </w:r>
      <w:r>
        <w:rPr>
          <w:noProof/>
        </w:rPr>
      </w:r>
      <w:r>
        <w:rPr>
          <w:noProof/>
        </w:rPr>
        <w:fldChar w:fldCharType="separate"/>
      </w:r>
      <w:r>
        <w:rPr>
          <w:noProof/>
        </w:rPr>
        <w:t>125</w:t>
      </w:r>
      <w:r>
        <w:rPr>
          <w:noProof/>
        </w:rPr>
        <w:fldChar w:fldCharType="end"/>
      </w:r>
    </w:p>
    <w:p w14:paraId="4207ED8A" w14:textId="71F6BE3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7.6.5.4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 for IAB-MT</w:t>
      </w:r>
      <w:r>
        <w:rPr>
          <w:noProof/>
        </w:rPr>
        <w:tab/>
      </w:r>
      <w:r>
        <w:rPr>
          <w:noProof/>
        </w:rPr>
        <w:fldChar w:fldCharType="begin"/>
      </w:r>
      <w:r>
        <w:rPr>
          <w:noProof/>
        </w:rPr>
        <w:instrText xml:space="preserve"> PAGEREF _Toc187262592 \h </w:instrText>
      </w:r>
      <w:r>
        <w:rPr>
          <w:noProof/>
        </w:rPr>
      </w:r>
      <w:r>
        <w:rPr>
          <w:noProof/>
        </w:rPr>
        <w:fldChar w:fldCharType="separate"/>
      </w:r>
      <w:r>
        <w:rPr>
          <w:noProof/>
        </w:rPr>
        <w:t>126</w:t>
      </w:r>
      <w:r>
        <w:rPr>
          <w:noProof/>
        </w:rPr>
        <w:fldChar w:fldCharType="end"/>
      </w:r>
    </w:p>
    <w:p w14:paraId="453097FB" w14:textId="551D445F"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7.7</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Receiver intermodulation</w:t>
      </w:r>
      <w:r>
        <w:rPr>
          <w:noProof/>
        </w:rPr>
        <w:tab/>
      </w:r>
      <w:r>
        <w:rPr>
          <w:noProof/>
        </w:rPr>
        <w:fldChar w:fldCharType="begin"/>
      </w:r>
      <w:r>
        <w:rPr>
          <w:noProof/>
        </w:rPr>
        <w:instrText xml:space="preserve"> PAGEREF _Toc187262593 \h </w:instrText>
      </w:r>
      <w:r>
        <w:rPr>
          <w:noProof/>
        </w:rPr>
      </w:r>
      <w:r>
        <w:rPr>
          <w:noProof/>
        </w:rPr>
        <w:fldChar w:fldCharType="separate"/>
      </w:r>
      <w:r>
        <w:rPr>
          <w:noProof/>
        </w:rPr>
        <w:t>126</w:t>
      </w:r>
      <w:r>
        <w:rPr>
          <w:noProof/>
        </w:rPr>
        <w:fldChar w:fldCharType="end"/>
      </w:r>
    </w:p>
    <w:p w14:paraId="744351A5" w14:textId="42E50BC2"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7.7.1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_Toc187262594 \h </w:instrText>
      </w:r>
      <w:r>
        <w:rPr>
          <w:noProof/>
        </w:rPr>
      </w:r>
      <w:r>
        <w:rPr>
          <w:noProof/>
        </w:rPr>
        <w:fldChar w:fldCharType="separate"/>
      </w:r>
      <w:r>
        <w:rPr>
          <w:noProof/>
        </w:rPr>
        <w:t>126</w:t>
      </w:r>
      <w:r>
        <w:rPr>
          <w:noProof/>
        </w:rPr>
        <w:fldChar w:fldCharType="end"/>
      </w:r>
    </w:p>
    <w:p w14:paraId="55A0227F" w14:textId="3F54DC8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7.7.2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_Toc187262595 \h </w:instrText>
      </w:r>
      <w:r>
        <w:rPr>
          <w:noProof/>
        </w:rPr>
      </w:r>
      <w:r>
        <w:rPr>
          <w:noProof/>
        </w:rPr>
        <w:fldChar w:fldCharType="separate"/>
      </w:r>
      <w:r>
        <w:rPr>
          <w:noProof/>
        </w:rPr>
        <w:t>126</w:t>
      </w:r>
      <w:r>
        <w:rPr>
          <w:noProof/>
        </w:rPr>
        <w:fldChar w:fldCharType="end"/>
      </w:r>
    </w:p>
    <w:p w14:paraId="7B585034" w14:textId="2B2A2B6F"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7.7.3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_Toc187262596 \h </w:instrText>
      </w:r>
      <w:r>
        <w:rPr>
          <w:noProof/>
        </w:rPr>
      </w:r>
      <w:r>
        <w:rPr>
          <w:noProof/>
        </w:rPr>
        <w:fldChar w:fldCharType="separate"/>
      </w:r>
      <w:r>
        <w:rPr>
          <w:noProof/>
        </w:rPr>
        <w:t>127</w:t>
      </w:r>
      <w:r>
        <w:rPr>
          <w:noProof/>
        </w:rPr>
        <w:fldChar w:fldCharType="end"/>
      </w:r>
    </w:p>
    <w:p w14:paraId="0609D494" w14:textId="0773FDBA"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7.7.4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_Toc187262597 \h </w:instrText>
      </w:r>
      <w:r>
        <w:rPr>
          <w:noProof/>
        </w:rPr>
      </w:r>
      <w:r>
        <w:rPr>
          <w:noProof/>
        </w:rPr>
        <w:fldChar w:fldCharType="separate"/>
      </w:r>
      <w:r>
        <w:rPr>
          <w:noProof/>
        </w:rPr>
        <w:t>127</w:t>
      </w:r>
      <w:r>
        <w:rPr>
          <w:noProof/>
        </w:rPr>
        <w:fldChar w:fldCharType="end"/>
      </w:r>
    </w:p>
    <w:p w14:paraId="422CE4A4" w14:textId="706EF37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7.7.4.1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_Toc187262598 \h </w:instrText>
      </w:r>
      <w:r>
        <w:rPr>
          <w:noProof/>
        </w:rPr>
      </w:r>
      <w:r>
        <w:rPr>
          <w:noProof/>
        </w:rPr>
        <w:fldChar w:fldCharType="separate"/>
      </w:r>
      <w:r>
        <w:rPr>
          <w:noProof/>
        </w:rPr>
        <w:t>127</w:t>
      </w:r>
      <w:r>
        <w:rPr>
          <w:noProof/>
        </w:rPr>
        <w:fldChar w:fldCharType="end"/>
      </w:r>
    </w:p>
    <w:p w14:paraId="4F4C4E3B" w14:textId="59A99018"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7.7.4.2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_Toc187262599 \h </w:instrText>
      </w:r>
      <w:r>
        <w:rPr>
          <w:noProof/>
        </w:rPr>
      </w:r>
      <w:r>
        <w:rPr>
          <w:noProof/>
        </w:rPr>
        <w:fldChar w:fldCharType="separate"/>
      </w:r>
      <w:r>
        <w:rPr>
          <w:noProof/>
        </w:rPr>
        <w:t>127</w:t>
      </w:r>
      <w:r>
        <w:rPr>
          <w:noProof/>
        </w:rPr>
        <w:fldChar w:fldCharType="end"/>
      </w:r>
    </w:p>
    <w:p w14:paraId="3D62016E" w14:textId="545E9D66"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7.7.5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_Toc187262600 \h </w:instrText>
      </w:r>
      <w:r>
        <w:rPr>
          <w:noProof/>
        </w:rPr>
      </w:r>
      <w:r>
        <w:rPr>
          <w:noProof/>
        </w:rPr>
        <w:fldChar w:fldCharType="separate"/>
      </w:r>
      <w:r>
        <w:rPr>
          <w:noProof/>
        </w:rPr>
        <w:t>127</w:t>
      </w:r>
      <w:r>
        <w:rPr>
          <w:noProof/>
        </w:rPr>
        <w:fldChar w:fldCharType="end"/>
      </w:r>
    </w:p>
    <w:p w14:paraId="73DDA430" w14:textId="16A847D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7.7.</w:t>
      </w:r>
      <w:r>
        <w:rPr>
          <w:noProof/>
          <w:lang w:eastAsia="zh-CN"/>
        </w:rPr>
        <w:t>5.</w:t>
      </w:r>
      <w:r w:rsidRPr="006C15C0">
        <w:rPr>
          <w:rFonts w:eastAsiaTheme="minorEastAsia"/>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i/>
          <w:iCs/>
          <w:noProof/>
        </w:rPr>
        <w:t>IAB-</w:t>
      </w:r>
      <w:r w:rsidRPr="006C15C0">
        <w:rPr>
          <w:rFonts w:eastAsia="SimSun"/>
          <w:i/>
          <w:iCs/>
          <w:noProof/>
          <w:lang w:eastAsia="zh-CN"/>
        </w:rPr>
        <w:t>DU</w:t>
      </w:r>
      <w:r>
        <w:rPr>
          <w:noProof/>
        </w:rPr>
        <w:tab/>
      </w:r>
      <w:r>
        <w:rPr>
          <w:noProof/>
        </w:rPr>
        <w:fldChar w:fldCharType="begin"/>
      </w:r>
      <w:r>
        <w:rPr>
          <w:noProof/>
        </w:rPr>
        <w:instrText xml:space="preserve"> PAGEREF _Toc187262601 \h </w:instrText>
      </w:r>
      <w:r>
        <w:rPr>
          <w:noProof/>
        </w:rPr>
      </w:r>
      <w:r>
        <w:rPr>
          <w:noProof/>
        </w:rPr>
        <w:fldChar w:fldCharType="separate"/>
      </w:r>
      <w:r>
        <w:rPr>
          <w:noProof/>
        </w:rPr>
        <w:t>127</w:t>
      </w:r>
      <w:r>
        <w:rPr>
          <w:noProof/>
        </w:rPr>
        <w:fldChar w:fldCharType="end"/>
      </w:r>
    </w:p>
    <w:p w14:paraId="18F0AD5E" w14:textId="53F0C34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7.7.</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i/>
          <w:iCs/>
          <w:noProof/>
        </w:rPr>
        <w:t>IAB-</w:t>
      </w:r>
      <w:r w:rsidRPr="006C15C0">
        <w:rPr>
          <w:i/>
          <w:iCs/>
          <w:noProof/>
          <w:lang w:eastAsia="zh-CN"/>
        </w:rPr>
        <w:t>MT</w:t>
      </w:r>
      <w:r>
        <w:rPr>
          <w:noProof/>
        </w:rPr>
        <w:tab/>
      </w:r>
      <w:r>
        <w:rPr>
          <w:noProof/>
        </w:rPr>
        <w:fldChar w:fldCharType="begin"/>
      </w:r>
      <w:r>
        <w:rPr>
          <w:noProof/>
        </w:rPr>
        <w:instrText xml:space="preserve"> PAGEREF _Toc187262602 \h </w:instrText>
      </w:r>
      <w:r>
        <w:rPr>
          <w:noProof/>
        </w:rPr>
      </w:r>
      <w:r>
        <w:rPr>
          <w:noProof/>
        </w:rPr>
        <w:fldChar w:fldCharType="separate"/>
      </w:r>
      <w:r>
        <w:rPr>
          <w:noProof/>
        </w:rPr>
        <w:t>131</w:t>
      </w:r>
      <w:r>
        <w:rPr>
          <w:noProof/>
        </w:rPr>
        <w:fldChar w:fldCharType="end"/>
      </w:r>
    </w:p>
    <w:p w14:paraId="6437A039" w14:textId="6F8F65D9"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7.8</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In-channel selectivity</w:t>
      </w:r>
      <w:r>
        <w:rPr>
          <w:noProof/>
        </w:rPr>
        <w:tab/>
      </w:r>
      <w:r>
        <w:rPr>
          <w:noProof/>
        </w:rPr>
        <w:fldChar w:fldCharType="begin"/>
      </w:r>
      <w:r>
        <w:rPr>
          <w:noProof/>
        </w:rPr>
        <w:instrText xml:space="preserve"> PAGEREF _Toc187262603 \h </w:instrText>
      </w:r>
      <w:r>
        <w:rPr>
          <w:noProof/>
        </w:rPr>
      </w:r>
      <w:r>
        <w:rPr>
          <w:noProof/>
        </w:rPr>
        <w:fldChar w:fldCharType="separate"/>
      </w:r>
      <w:r>
        <w:rPr>
          <w:noProof/>
        </w:rPr>
        <w:t>133</w:t>
      </w:r>
      <w:r>
        <w:rPr>
          <w:noProof/>
        </w:rPr>
        <w:fldChar w:fldCharType="end"/>
      </w:r>
    </w:p>
    <w:p w14:paraId="450AA9EF" w14:textId="0C963C19"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7.8.1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_Toc187262604 \h </w:instrText>
      </w:r>
      <w:r>
        <w:rPr>
          <w:noProof/>
        </w:rPr>
      </w:r>
      <w:r>
        <w:rPr>
          <w:noProof/>
        </w:rPr>
        <w:fldChar w:fldCharType="separate"/>
      </w:r>
      <w:r>
        <w:rPr>
          <w:noProof/>
        </w:rPr>
        <w:t>133</w:t>
      </w:r>
      <w:r>
        <w:rPr>
          <w:noProof/>
        </w:rPr>
        <w:fldChar w:fldCharType="end"/>
      </w:r>
    </w:p>
    <w:p w14:paraId="45261FFF" w14:textId="46A7AA67"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7.8.2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_Toc187262605 \h </w:instrText>
      </w:r>
      <w:r>
        <w:rPr>
          <w:noProof/>
        </w:rPr>
      </w:r>
      <w:r>
        <w:rPr>
          <w:noProof/>
        </w:rPr>
        <w:fldChar w:fldCharType="separate"/>
      </w:r>
      <w:r>
        <w:rPr>
          <w:noProof/>
        </w:rPr>
        <w:t>134</w:t>
      </w:r>
      <w:r>
        <w:rPr>
          <w:noProof/>
        </w:rPr>
        <w:fldChar w:fldCharType="end"/>
      </w:r>
    </w:p>
    <w:p w14:paraId="62A6623C" w14:textId="2E04373C"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7.8.3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_Toc187262606 \h </w:instrText>
      </w:r>
      <w:r>
        <w:rPr>
          <w:noProof/>
        </w:rPr>
      </w:r>
      <w:r>
        <w:rPr>
          <w:noProof/>
        </w:rPr>
        <w:fldChar w:fldCharType="separate"/>
      </w:r>
      <w:r>
        <w:rPr>
          <w:noProof/>
        </w:rPr>
        <w:t>134</w:t>
      </w:r>
      <w:r>
        <w:rPr>
          <w:noProof/>
        </w:rPr>
        <w:fldChar w:fldCharType="end"/>
      </w:r>
    </w:p>
    <w:p w14:paraId="24138784" w14:textId="2C5F188B"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7.8.4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_Toc187262607 \h </w:instrText>
      </w:r>
      <w:r>
        <w:rPr>
          <w:noProof/>
        </w:rPr>
      </w:r>
      <w:r>
        <w:rPr>
          <w:noProof/>
        </w:rPr>
        <w:fldChar w:fldCharType="separate"/>
      </w:r>
      <w:r>
        <w:rPr>
          <w:noProof/>
        </w:rPr>
        <w:t>134</w:t>
      </w:r>
      <w:r>
        <w:rPr>
          <w:noProof/>
        </w:rPr>
        <w:fldChar w:fldCharType="end"/>
      </w:r>
    </w:p>
    <w:p w14:paraId="1C42A620" w14:textId="22C87E1A"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7.8.4.1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_Toc187262608 \h </w:instrText>
      </w:r>
      <w:r>
        <w:rPr>
          <w:noProof/>
        </w:rPr>
      </w:r>
      <w:r>
        <w:rPr>
          <w:noProof/>
        </w:rPr>
        <w:fldChar w:fldCharType="separate"/>
      </w:r>
      <w:r>
        <w:rPr>
          <w:noProof/>
        </w:rPr>
        <w:t>134</w:t>
      </w:r>
      <w:r>
        <w:rPr>
          <w:noProof/>
        </w:rPr>
        <w:fldChar w:fldCharType="end"/>
      </w:r>
    </w:p>
    <w:p w14:paraId="43EBE4EE" w14:textId="65D59BBB"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7.8.4.2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_Toc187262609 \h </w:instrText>
      </w:r>
      <w:r>
        <w:rPr>
          <w:noProof/>
        </w:rPr>
      </w:r>
      <w:r>
        <w:rPr>
          <w:noProof/>
        </w:rPr>
        <w:fldChar w:fldCharType="separate"/>
      </w:r>
      <w:r>
        <w:rPr>
          <w:noProof/>
        </w:rPr>
        <w:t>134</w:t>
      </w:r>
      <w:r>
        <w:rPr>
          <w:noProof/>
        </w:rPr>
        <w:fldChar w:fldCharType="end"/>
      </w:r>
    </w:p>
    <w:p w14:paraId="4BBA46FE" w14:textId="384CC24A"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7.8.5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_Toc187262610 \h </w:instrText>
      </w:r>
      <w:r>
        <w:rPr>
          <w:noProof/>
        </w:rPr>
      </w:r>
      <w:r>
        <w:rPr>
          <w:noProof/>
        </w:rPr>
        <w:fldChar w:fldCharType="separate"/>
      </w:r>
      <w:r>
        <w:rPr>
          <w:noProof/>
        </w:rPr>
        <w:t>134</w:t>
      </w:r>
      <w:r>
        <w:rPr>
          <w:noProof/>
        </w:rPr>
        <w:fldChar w:fldCharType="end"/>
      </w:r>
    </w:p>
    <w:p w14:paraId="44425185" w14:textId="62B055D9"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w:t>
      </w:r>
      <w:r w:rsidRPr="006C15C0">
        <w:rPr>
          <w:rFonts w:eastAsia="SimSun"/>
          <w:noProof/>
          <w:lang w:eastAsia="zh-CN"/>
        </w:rPr>
        <w:t>8</w:t>
      </w:r>
      <w:r w:rsidRPr="006C15C0">
        <w:rPr>
          <w:rFonts w:eastAsiaTheme="minorEastAsia"/>
          <w:noProof/>
        </w:rPr>
        <w:t>.</w:t>
      </w:r>
      <w:r>
        <w:rPr>
          <w:noProof/>
          <w:lang w:eastAsia="zh-CN"/>
        </w:rPr>
        <w:t>5.</w:t>
      </w:r>
      <w:r w:rsidRPr="006C15C0">
        <w:rPr>
          <w:rFonts w:eastAsiaTheme="minorEastAsia"/>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i/>
          <w:iCs/>
          <w:noProof/>
        </w:rPr>
        <w:t>IAB-</w:t>
      </w:r>
      <w:r w:rsidRPr="006C15C0">
        <w:rPr>
          <w:rFonts w:eastAsia="SimSun"/>
          <w:i/>
          <w:iCs/>
          <w:noProof/>
          <w:lang w:eastAsia="zh-CN"/>
        </w:rPr>
        <w:t>DU</w:t>
      </w:r>
      <w:r>
        <w:rPr>
          <w:noProof/>
        </w:rPr>
        <w:tab/>
      </w:r>
      <w:r>
        <w:rPr>
          <w:noProof/>
        </w:rPr>
        <w:fldChar w:fldCharType="begin"/>
      </w:r>
      <w:r>
        <w:rPr>
          <w:noProof/>
        </w:rPr>
        <w:instrText xml:space="preserve"> PAGEREF _Toc187262611 \h </w:instrText>
      </w:r>
      <w:r>
        <w:rPr>
          <w:noProof/>
        </w:rPr>
      </w:r>
      <w:r>
        <w:rPr>
          <w:noProof/>
        </w:rPr>
        <w:fldChar w:fldCharType="separate"/>
      </w:r>
      <w:r>
        <w:rPr>
          <w:noProof/>
        </w:rPr>
        <w:t>134</w:t>
      </w:r>
      <w:r>
        <w:rPr>
          <w:noProof/>
        </w:rPr>
        <w:fldChar w:fldCharType="end"/>
      </w:r>
    </w:p>
    <w:p w14:paraId="3F3E2D97" w14:textId="41267578"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Conducted performance requirements</w:t>
      </w:r>
      <w:r>
        <w:rPr>
          <w:noProof/>
        </w:rPr>
        <w:tab/>
      </w:r>
      <w:r>
        <w:rPr>
          <w:noProof/>
        </w:rPr>
        <w:fldChar w:fldCharType="begin"/>
      </w:r>
      <w:r>
        <w:rPr>
          <w:noProof/>
        </w:rPr>
        <w:instrText xml:space="preserve"> PAGEREF _Toc187262612 \h </w:instrText>
      </w:r>
      <w:r>
        <w:rPr>
          <w:noProof/>
        </w:rPr>
      </w:r>
      <w:r>
        <w:rPr>
          <w:noProof/>
        </w:rPr>
        <w:fldChar w:fldCharType="separate"/>
      </w:r>
      <w:r>
        <w:rPr>
          <w:noProof/>
        </w:rPr>
        <w:t>136</w:t>
      </w:r>
      <w:r>
        <w:rPr>
          <w:noProof/>
        </w:rPr>
        <w:fldChar w:fldCharType="end"/>
      </w:r>
    </w:p>
    <w:p w14:paraId="4F67BE44" w14:textId="0413E8DC"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IAB-DU performance requirements</w:t>
      </w:r>
      <w:r>
        <w:rPr>
          <w:noProof/>
        </w:rPr>
        <w:tab/>
      </w:r>
      <w:r>
        <w:rPr>
          <w:noProof/>
        </w:rPr>
        <w:fldChar w:fldCharType="begin"/>
      </w:r>
      <w:r>
        <w:rPr>
          <w:noProof/>
        </w:rPr>
        <w:instrText xml:space="preserve"> PAGEREF _Toc187262613 \h </w:instrText>
      </w:r>
      <w:r>
        <w:rPr>
          <w:noProof/>
        </w:rPr>
      </w:r>
      <w:r>
        <w:rPr>
          <w:noProof/>
        </w:rPr>
        <w:fldChar w:fldCharType="separate"/>
      </w:r>
      <w:r>
        <w:rPr>
          <w:noProof/>
        </w:rPr>
        <w:t>136</w:t>
      </w:r>
      <w:r>
        <w:rPr>
          <w:noProof/>
        </w:rPr>
        <w:fldChar w:fldCharType="end"/>
      </w:r>
    </w:p>
    <w:p w14:paraId="59FB0A52" w14:textId="619A130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_Toc187262614 \h </w:instrText>
      </w:r>
      <w:r>
        <w:rPr>
          <w:noProof/>
        </w:rPr>
      </w:r>
      <w:r>
        <w:rPr>
          <w:noProof/>
        </w:rPr>
        <w:fldChar w:fldCharType="separate"/>
      </w:r>
      <w:r>
        <w:rPr>
          <w:noProof/>
        </w:rPr>
        <w:t>136</w:t>
      </w:r>
      <w:r>
        <w:rPr>
          <w:noProof/>
        </w:rPr>
        <w:fldChar w:fldCharType="end"/>
      </w:r>
    </w:p>
    <w:p w14:paraId="0EC7E0E8" w14:textId="6632B515"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Scope and definitions</w:t>
      </w:r>
      <w:r>
        <w:rPr>
          <w:noProof/>
        </w:rPr>
        <w:tab/>
      </w:r>
      <w:r>
        <w:rPr>
          <w:noProof/>
        </w:rPr>
        <w:fldChar w:fldCharType="begin"/>
      </w:r>
      <w:r>
        <w:rPr>
          <w:noProof/>
        </w:rPr>
        <w:instrText xml:space="preserve"> PAGEREF _Toc187262615 \h </w:instrText>
      </w:r>
      <w:r>
        <w:rPr>
          <w:noProof/>
        </w:rPr>
      </w:r>
      <w:r>
        <w:rPr>
          <w:noProof/>
        </w:rPr>
        <w:fldChar w:fldCharType="separate"/>
      </w:r>
      <w:r>
        <w:rPr>
          <w:noProof/>
        </w:rPr>
        <w:t>136</w:t>
      </w:r>
      <w:r>
        <w:rPr>
          <w:noProof/>
        </w:rPr>
        <w:fldChar w:fldCharType="end"/>
      </w:r>
    </w:p>
    <w:p w14:paraId="250BD416" w14:textId="7B6E1487"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ko-KR"/>
        </w:rPr>
        <w:t>8.1.1.2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ko-KR"/>
        </w:rPr>
        <w:t>Applicability rule</w:t>
      </w:r>
      <w:r>
        <w:rPr>
          <w:noProof/>
        </w:rPr>
        <w:tab/>
      </w:r>
      <w:r>
        <w:rPr>
          <w:noProof/>
        </w:rPr>
        <w:fldChar w:fldCharType="begin"/>
      </w:r>
      <w:r>
        <w:rPr>
          <w:noProof/>
        </w:rPr>
        <w:instrText xml:space="preserve"> PAGEREF _Toc187262616 \h </w:instrText>
      </w:r>
      <w:r>
        <w:rPr>
          <w:noProof/>
        </w:rPr>
      </w:r>
      <w:r>
        <w:rPr>
          <w:noProof/>
        </w:rPr>
        <w:fldChar w:fldCharType="separate"/>
      </w:r>
      <w:r>
        <w:rPr>
          <w:noProof/>
        </w:rPr>
        <w:t>137</w:t>
      </w:r>
      <w:r>
        <w:rPr>
          <w:noProof/>
        </w:rPr>
        <w:fldChar w:fldCharType="end"/>
      </w:r>
    </w:p>
    <w:p w14:paraId="51D4257C" w14:textId="7552F27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8.1.1.2.1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_Toc187262617 \h </w:instrText>
      </w:r>
      <w:r>
        <w:rPr>
          <w:noProof/>
        </w:rPr>
      </w:r>
      <w:r>
        <w:rPr>
          <w:noProof/>
        </w:rPr>
        <w:fldChar w:fldCharType="separate"/>
      </w:r>
      <w:r>
        <w:rPr>
          <w:noProof/>
        </w:rPr>
        <w:t>137</w:t>
      </w:r>
      <w:r>
        <w:rPr>
          <w:noProof/>
        </w:rPr>
        <w:fldChar w:fldCharType="end"/>
      </w:r>
    </w:p>
    <w:p w14:paraId="52AEE98D" w14:textId="0C1D77B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w:t>
      </w:r>
      <w:r w:rsidRPr="006C15C0">
        <w:rPr>
          <w:rFonts w:eastAsiaTheme="minorEastAsia"/>
          <w:noProof/>
          <w:lang w:eastAsia="zh-CN"/>
        </w:rPr>
        <w:t>1.1</w:t>
      </w:r>
      <w:r w:rsidRPr="006C15C0">
        <w:rPr>
          <w:rFonts w:eastAsiaTheme="minorEastAsia"/>
          <w:noProof/>
        </w:rPr>
        <w:t>.</w:t>
      </w:r>
      <w:r w:rsidRPr="006C15C0">
        <w:rPr>
          <w:rFonts w:eastAsiaTheme="minorEastAsia"/>
          <w:noProof/>
          <w:lang w:eastAsia="zh-CN"/>
        </w:rPr>
        <w:t>2</w:t>
      </w:r>
      <w:r w:rsidRPr="006C15C0">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Applicability</w:t>
      </w:r>
      <w:r w:rsidRPr="006C15C0">
        <w:rPr>
          <w:rFonts w:eastAsiaTheme="minorEastAsia"/>
          <w:noProof/>
          <w:lang w:eastAsia="zh-CN"/>
        </w:rPr>
        <w:t xml:space="preserve"> of PUSCH performance </w:t>
      </w:r>
      <w:r w:rsidRPr="006C15C0">
        <w:rPr>
          <w:rFonts w:eastAsiaTheme="minorEastAsia"/>
          <w:noProof/>
          <w:snapToGrid w:val="0"/>
          <w:lang w:eastAsia="zh-CN"/>
        </w:rPr>
        <w:t>requirements</w:t>
      </w:r>
      <w:r>
        <w:rPr>
          <w:noProof/>
        </w:rPr>
        <w:tab/>
      </w:r>
      <w:r>
        <w:rPr>
          <w:noProof/>
        </w:rPr>
        <w:fldChar w:fldCharType="begin"/>
      </w:r>
      <w:r>
        <w:rPr>
          <w:noProof/>
        </w:rPr>
        <w:instrText xml:space="preserve"> PAGEREF _Toc187262618 \h </w:instrText>
      </w:r>
      <w:r>
        <w:rPr>
          <w:noProof/>
        </w:rPr>
      </w:r>
      <w:r>
        <w:rPr>
          <w:noProof/>
        </w:rPr>
        <w:fldChar w:fldCharType="separate"/>
      </w:r>
      <w:r>
        <w:rPr>
          <w:noProof/>
        </w:rPr>
        <w:t>137</w:t>
      </w:r>
      <w:r>
        <w:rPr>
          <w:noProof/>
        </w:rPr>
        <w:fldChar w:fldCharType="end"/>
      </w:r>
    </w:p>
    <w:p w14:paraId="1B42A875" w14:textId="0E7581EE"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w:t>
      </w:r>
      <w:r w:rsidRPr="006C15C0">
        <w:rPr>
          <w:rFonts w:eastAsiaTheme="minorEastAsia"/>
          <w:noProof/>
          <w:lang w:eastAsia="zh-CN"/>
        </w:rPr>
        <w:t>1.1</w:t>
      </w:r>
      <w:r w:rsidRPr="006C15C0">
        <w:rPr>
          <w:rFonts w:eastAsiaTheme="minorEastAsia"/>
          <w:noProof/>
        </w:rPr>
        <w:t>.</w:t>
      </w:r>
      <w:r w:rsidRPr="006C15C0">
        <w:rPr>
          <w:rFonts w:eastAsiaTheme="minorEastAsia"/>
          <w:noProof/>
          <w:lang w:eastAsia="zh-CN"/>
        </w:rPr>
        <w:t>2</w:t>
      </w:r>
      <w:r w:rsidRPr="006C15C0">
        <w:rPr>
          <w:rFonts w:eastAsiaTheme="minorEastAsia"/>
          <w:noProof/>
        </w:rPr>
        <w:t>.</w:t>
      </w:r>
      <w:r w:rsidRPr="006C15C0">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Applicability</w:t>
      </w:r>
      <w:r w:rsidRPr="006C15C0">
        <w:rPr>
          <w:rFonts w:eastAsiaTheme="minorEastAsia"/>
          <w:noProof/>
          <w:lang w:eastAsia="zh-CN"/>
        </w:rPr>
        <w:t xml:space="preserve"> of PUCCH performance </w:t>
      </w:r>
      <w:r w:rsidRPr="006C15C0">
        <w:rPr>
          <w:rFonts w:eastAsiaTheme="minorEastAsia"/>
          <w:noProof/>
          <w:snapToGrid w:val="0"/>
          <w:lang w:eastAsia="zh-CN"/>
        </w:rPr>
        <w:t>requirements</w:t>
      </w:r>
      <w:r>
        <w:rPr>
          <w:noProof/>
        </w:rPr>
        <w:tab/>
      </w:r>
      <w:r>
        <w:rPr>
          <w:noProof/>
        </w:rPr>
        <w:fldChar w:fldCharType="begin"/>
      </w:r>
      <w:r>
        <w:rPr>
          <w:noProof/>
        </w:rPr>
        <w:instrText xml:space="preserve"> PAGEREF _Toc187262619 \h </w:instrText>
      </w:r>
      <w:r>
        <w:rPr>
          <w:noProof/>
        </w:rPr>
      </w:r>
      <w:r>
        <w:rPr>
          <w:noProof/>
        </w:rPr>
        <w:fldChar w:fldCharType="separate"/>
      </w:r>
      <w:r>
        <w:rPr>
          <w:noProof/>
        </w:rPr>
        <w:t>138</w:t>
      </w:r>
      <w:r>
        <w:rPr>
          <w:noProof/>
        </w:rPr>
        <w:fldChar w:fldCharType="end"/>
      </w:r>
    </w:p>
    <w:p w14:paraId="674548FF" w14:textId="7303F68A"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w:t>
      </w:r>
      <w:r w:rsidRPr="006C15C0">
        <w:rPr>
          <w:rFonts w:eastAsiaTheme="minorEastAsia"/>
          <w:noProof/>
          <w:lang w:eastAsia="zh-CN"/>
        </w:rPr>
        <w:t>1.1</w:t>
      </w:r>
      <w:r w:rsidRPr="006C15C0">
        <w:rPr>
          <w:rFonts w:eastAsiaTheme="minorEastAsia"/>
          <w:noProof/>
        </w:rPr>
        <w:t>.</w:t>
      </w:r>
      <w:r w:rsidRPr="006C15C0">
        <w:rPr>
          <w:rFonts w:eastAsiaTheme="minorEastAsia"/>
          <w:noProof/>
          <w:lang w:eastAsia="zh-CN"/>
        </w:rPr>
        <w:t>2</w:t>
      </w:r>
      <w:r w:rsidRPr="006C15C0">
        <w:rPr>
          <w:rFonts w:eastAsiaTheme="minorEastAsia"/>
          <w:noProof/>
        </w:rPr>
        <w:t>.</w:t>
      </w:r>
      <w:r w:rsidRPr="006C15C0">
        <w:rPr>
          <w:rFonts w:eastAsiaTheme="minorEastAsia"/>
          <w:noProof/>
          <w:lang w:eastAsia="zh-CN"/>
        </w:rPr>
        <w:t>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Applicability</w:t>
      </w:r>
      <w:r w:rsidRPr="006C15C0">
        <w:rPr>
          <w:rFonts w:eastAsiaTheme="minorEastAsia"/>
          <w:noProof/>
          <w:lang w:eastAsia="zh-CN"/>
        </w:rPr>
        <w:t xml:space="preserve"> of PRACH performance </w:t>
      </w:r>
      <w:r w:rsidRPr="006C15C0">
        <w:rPr>
          <w:rFonts w:eastAsiaTheme="minorEastAsia"/>
          <w:noProof/>
          <w:snapToGrid w:val="0"/>
          <w:lang w:eastAsia="zh-CN"/>
        </w:rPr>
        <w:t>requirements</w:t>
      </w:r>
      <w:r>
        <w:rPr>
          <w:noProof/>
        </w:rPr>
        <w:tab/>
      </w:r>
      <w:r>
        <w:rPr>
          <w:noProof/>
        </w:rPr>
        <w:fldChar w:fldCharType="begin"/>
      </w:r>
      <w:r>
        <w:rPr>
          <w:noProof/>
        </w:rPr>
        <w:instrText xml:space="preserve"> PAGEREF _Toc187262620 \h </w:instrText>
      </w:r>
      <w:r>
        <w:rPr>
          <w:noProof/>
        </w:rPr>
      </w:r>
      <w:r>
        <w:rPr>
          <w:noProof/>
        </w:rPr>
        <w:fldChar w:fldCharType="separate"/>
      </w:r>
      <w:r>
        <w:rPr>
          <w:noProof/>
        </w:rPr>
        <w:t>138</w:t>
      </w:r>
      <w:r>
        <w:rPr>
          <w:noProof/>
        </w:rPr>
        <w:fldChar w:fldCharType="end"/>
      </w:r>
    </w:p>
    <w:p w14:paraId="680E5D30" w14:textId="09A59DE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Performance requirements for PUSCH</w:t>
      </w:r>
      <w:r>
        <w:rPr>
          <w:noProof/>
        </w:rPr>
        <w:tab/>
      </w:r>
      <w:r>
        <w:rPr>
          <w:noProof/>
        </w:rPr>
        <w:fldChar w:fldCharType="begin"/>
      </w:r>
      <w:r>
        <w:rPr>
          <w:noProof/>
        </w:rPr>
        <w:instrText xml:space="preserve"> PAGEREF _Toc187262621 \h </w:instrText>
      </w:r>
      <w:r>
        <w:rPr>
          <w:noProof/>
        </w:rPr>
      </w:r>
      <w:r>
        <w:rPr>
          <w:noProof/>
        </w:rPr>
        <w:fldChar w:fldCharType="separate"/>
      </w:r>
      <w:r>
        <w:rPr>
          <w:noProof/>
        </w:rPr>
        <w:t>139</w:t>
      </w:r>
      <w:r>
        <w:rPr>
          <w:noProof/>
        </w:rPr>
        <w:fldChar w:fldCharType="end"/>
      </w:r>
    </w:p>
    <w:p w14:paraId="0A19F2A0" w14:textId="20664E5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8.1.2.1</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Performance requirements for PUSCH with transform precoding disabled</w:t>
      </w:r>
      <w:r>
        <w:rPr>
          <w:noProof/>
        </w:rPr>
        <w:tab/>
      </w:r>
      <w:r>
        <w:rPr>
          <w:noProof/>
        </w:rPr>
        <w:fldChar w:fldCharType="begin"/>
      </w:r>
      <w:r>
        <w:rPr>
          <w:noProof/>
        </w:rPr>
        <w:instrText xml:space="preserve"> PAGEREF _Toc187262622 \h </w:instrText>
      </w:r>
      <w:r>
        <w:rPr>
          <w:noProof/>
        </w:rPr>
      </w:r>
      <w:r>
        <w:rPr>
          <w:noProof/>
        </w:rPr>
        <w:fldChar w:fldCharType="separate"/>
      </w:r>
      <w:r>
        <w:rPr>
          <w:noProof/>
        </w:rPr>
        <w:t>139</w:t>
      </w:r>
      <w:r>
        <w:rPr>
          <w:noProof/>
        </w:rPr>
        <w:fldChar w:fldCharType="end"/>
      </w:r>
    </w:p>
    <w:p w14:paraId="207DA517" w14:textId="6919983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_Toc187262623 \h </w:instrText>
      </w:r>
      <w:r>
        <w:rPr>
          <w:noProof/>
        </w:rPr>
      </w:r>
      <w:r>
        <w:rPr>
          <w:noProof/>
        </w:rPr>
        <w:fldChar w:fldCharType="separate"/>
      </w:r>
      <w:r>
        <w:rPr>
          <w:noProof/>
        </w:rPr>
        <w:t>139</w:t>
      </w:r>
      <w:r>
        <w:rPr>
          <w:noProof/>
        </w:rPr>
        <w:fldChar w:fldCharType="end"/>
      </w:r>
    </w:p>
    <w:p w14:paraId="0F332958" w14:textId="6E666075"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_Toc187262624 \h </w:instrText>
      </w:r>
      <w:r>
        <w:rPr>
          <w:noProof/>
        </w:rPr>
      </w:r>
      <w:r>
        <w:rPr>
          <w:noProof/>
        </w:rPr>
        <w:fldChar w:fldCharType="separate"/>
      </w:r>
      <w:r>
        <w:rPr>
          <w:noProof/>
        </w:rPr>
        <w:t>139</w:t>
      </w:r>
      <w:r>
        <w:rPr>
          <w:noProof/>
        </w:rPr>
        <w:fldChar w:fldCharType="end"/>
      </w:r>
    </w:p>
    <w:p w14:paraId="38C5BB1C" w14:textId="2E787BC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_Toc187262625 \h </w:instrText>
      </w:r>
      <w:r>
        <w:rPr>
          <w:noProof/>
        </w:rPr>
      </w:r>
      <w:r>
        <w:rPr>
          <w:noProof/>
        </w:rPr>
        <w:fldChar w:fldCharType="separate"/>
      </w:r>
      <w:r>
        <w:rPr>
          <w:noProof/>
        </w:rPr>
        <w:t>139</w:t>
      </w:r>
      <w:r>
        <w:rPr>
          <w:noProof/>
        </w:rPr>
        <w:fldChar w:fldCharType="end"/>
      </w:r>
    </w:p>
    <w:p w14:paraId="14A7E61C" w14:textId="0D07574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8.1.2.1.4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_Toc187262626 \h </w:instrText>
      </w:r>
      <w:r>
        <w:rPr>
          <w:noProof/>
        </w:rPr>
      </w:r>
      <w:r>
        <w:rPr>
          <w:noProof/>
        </w:rPr>
        <w:fldChar w:fldCharType="separate"/>
      </w:r>
      <w:r>
        <w:rPr>
          <w:noProof/>
        </w:rPr>
        <w:t>139</w:t>
      </w:r>
      <w:r>
        <w:rPr>
          <w:noProof/>
        </w:rPr>
        <w:fldChar w:fldCharType="end"/>
      </w:r>
    </w:p>
    <w:p w14:paraId="083377D9" w14:textId="039AE64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8.1.2.1.5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_Toc187262627 \h </w:instrText>
      </w:r>
      <w:r>
        <w:rPr>
          <w:noProof/>
        </w:rPr>
      </w:r>
      <w:r>
        <w:rPr>
          <w:noProof/>
        </w:rPr>
        <w:fldChar w:fldCharType="separate"/>
      </w:r>
      <w:r>
        <w:rPr>
          <w:noProof/>
        </w:rPr>
        <w:t>140</w:t>
      </w:r>
      <w:r>
        <w:rPr>
          <w:noProof/>
        </w:rPr>
        <w:fldChar w:fldCharType="end"/>
      </w:r>
    </w:p>
    <w:p w14:paraId="398971BC" w14:textId="740EFD1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8.1.2.2</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Performance requirements for PUSCH with transform precoding enabled</w:t>
      </w:r>
      <w:r>
        <w:rPr>
          <w:noProof/>
        </w:rPr>
        <w:tab/>
      </w:r>
      <w:r>
        <w:rPr>
          <w:noProof/>
        </w:rPr>
        <w:fldChar w:fldCharType="begin"/>
      </w:r>
      <w:r>
        <w:rPr>
          <w:noProof/>
        </w:rPr>
        <w:instrText xml:space="preserve"> PAGEREF _Toc187262628 \h </w:instrText>
      </w:r>
      <w:r>
        <w:rPr>
          <w:noProof/>
        </w:rPr>
      </w:r>
      <w:r>
        <w:rPr>
          <w:noProof/>
        </w:rPr>
        <w:fldChar w:fldCharType="separate"/>
      </w:r>
      <w:r>
        <w:rPr>
          <w:noProof/>
        </w:rPr>
        <w:t>146</w:t>
      </w:r>
      <w:r>
        <w:rPr>
          <w:noProof/>
        </w:rPr>
        <w:fldChar w:fldCharType="end"/>
      </w:r>
    </w:p>
    <w:p w14:paraId="68DD1216" w14:textId="14B539B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_Toc187262629 \h </w:instrText>
      </w:r>
      <w:r>
        <w:rPr>
          <w:noProof/>
        </w:rPr>
      </w:r>
      <w:r>
        <w:rPr>
          <w:noProof/>
        </w:rPr>
        <w:fldChar w:fldCharType="separate"/>
      </w:r>
      <w:r>
        <w:rPr>
          <w:noProof/>
        </w:rPr>
        <w:t>146</w:t>
      </w:r>
      <w:r>
        <w:rPr>
          <w:noProof/>
        </w:rPr>
        <w:fldChar w:fldCharType="end"/>
      </w:r>
    </w:p>
    <w:p w14:paraId="040BB934" w14:textId="40A006BE"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_Toc187262630 \h </w:instrText>
      </w:r>
      <w:r>
        <w:rPr>
          <w:noProof/>
        </w:rPr>
      </w:r>
      <w:r>
        <w:rPr>
          <w:noProof/>
        </w:rPr>
        <w:fldChar w:fldCharType="separate"/>
      </w:r>
      <w:r>
        <w:rPr>
          <w:noProof/>
        </w:rPr>
        <w:t>146</w:t>
      </w:r>
      <w:r>
        <w:rPr>
          <w:noProof/>
        </w:rPr>
        <w:fldChar w:fldCharType="end"/>
      </w:r>
    </w:p>
    <w:p w14:paraId="50CC9FE2" w14:textId="34B2144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_Toc187262631 \h </w:instrText>
      </w:r>
      <w:r>
        <w:rPr>
          <w:noProof/>
        </w:rPr>
      </w:r>
      <w:r>
        <w:rPr>
          <w:noProof/>
        </w:rPr>
        <w:fldChar w:fldCharType="separate"/>
      </w:r>
      <w:r>
        <w:rPr>
          <w:noProof/>
        </w:rPr>
        <w:t>147</w:t>
      </w:r>
      <w:r>
        <w:rPr>
          <w:noProof/>
        </w:rPr>
        <w:fldChar w:fldCharType="end"/>
      </w:r>
    </w:p>
    <w:p w14:paraId="551E9072" w14:textId="4C522088"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_Toc187262632 \h </w:instrText>
      </w:r>
      <w:r>
        <w:rPr>
          <w:noProof/>
        </w:rPr>
      </w:r>
      <w:r>
        <w:rPr>
          <w:noProof/>
        </w:rPr>
        <w:fldChar w:fldCharType="separate"/>
      </w:r>
      <w:r>
        <w:rPr>
          <w:noProof/>
        </w:rPr>
        <w:t>147</w:t>
      </w:r>
      <w:r>
        <w:rPr>
          <w:noProof/>
        </w:rPr>
        <w:fldChar w:fldCharType="end"/>
      </w:r>
    </w:p>
    <w:p w14:paraId="10983C1C" w14:textId="540E9E2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8.1.2.2.5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_Toc187262633 \h </w:instrText>
      </w:r>
      <w:r>
        <w:rPr>
          <w:noProof/>
        </w:rPr>
      </w:r>
      <w:r>
        <w:rPr>
          <w:noProof/>
        </w:rPr>
        <w:fldChar w:fldCharType="separate"/>
      </w:r>
      <w:r>
        <w:rPr>
          <w:noProof/>
        </w:rPr>
        <w:t>148</w:t>
      </w:r>
      <w:r>
        <w:rPr>
          <w:noProof/>
        </w:rPr>
        <w:fldChar w:fldCharType="end"/>
      </w:r>
    </w:p>
    <w:p w14:paraId="3B46B7B8" w14:textId="74C0F4A6"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8.1.2.3</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Performance requirements for UCI multiplexed on PUSCH</w:t>
      </w:r>
      <w:r>
        <w:rPr>
          <w:noProof/>
        </w:rPr>
        <w:tab/>
      </w:r>
      <w:r>
        <w:rPr>
          <w:noProof/>
        </w:rPr>
        <w:fldChar w:fldCharType="begin"/>
      </w:r>
      <w:r>
        <w:rPr>
          <w:noProof/>
        </w:rPr>
        <w:instrText xml:space="preserve"> PAGEREF _Toc187262634 \h </w:instrText>
      </w:r>
      <w:r>
        <w:rPr>
          <w:noProof/>
        </w:rPr>
      </w:r>
      <w:r>
        <w:rPr>
          <w:noProof/>
        </w:rPr>
        <w:fldChar w:fldCharType="separate"/>
      </w:r>
      <w:r>
        <w:rPr>
          <w:noProof/>
        </w:rPr>
        <w:t>149</w:t>
      </w:r>
      <w:r>
        <w:rPr>
          <w:noProof/>
        </w:rPr>
        <w:fldChar w:fldCharType="end"/>
      </w:r>
    </w:p>
    <w:p w14:paraId="2302D481" w14:textId="3126F01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_Toc187262635 \h </w:instrText>
      </w:r>
      <w:r>
        <w:rPr>
          <w:noProof/>
        </w:rPr>
      </w:r>
      <w:r>
        <w:rPr>
          <w:noProof/>
        </w:rPr>
        <w:fldChar w:fldCharType="separate"/>
      </w:r>
      <w:r>
        <w:rPr>
          <w:noProof/>
        </w:rPr>
        <w:t>149</w:t>
      </w:r>
      <w:r>
        <w:rPr>
          <w:noProof/>
        </w:rPr>
        <w:fldChar w:fldCharType="end"/>
      </w:r>
    </w:p>
    <w:p w14:paraId="3E9F175B" w14:textId="3BD06250"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_Toc187262636 \h </w:instrText>
      </w:r>
      <w:r>
        <w:rPr>
          <w:noProof/>
        </w:rPr>
      </w:r>
      <w:r>
        <w:rPr>
          <w:noProof/>
        </w:rPr>
        <w:fldChar w:fldCharType="separate"/>
      </w:r>
      <w:r>
        <w:rPr>
          <w:noProof/>
        </w:rPr>
        <w:t>149</w:t>
      </w:r>
      <w:r>
        <w:rPr>
          <w:noProof/>
        </w:rPr>
        <w:fldChar w:fldCharType="end"/>
      </w:r>
    </w:p>
    <w:p w14:paraId="784FC443" w14:textId="29FB78A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_Toc187262637 \h </w:instrText>
      </w:r>
      <w:r>
        <w:rPr>
          <w:noProof/>
        </w:rPr>
      </w:r>
      <w:r>
        <w:rPr>
          <w:noProof/>
        </w:rPr>
        <w:fldChar w:fldCharType="separate"/>
      </w:r>
      <w:r>
        <w:rPr>
          <w:noProof/>
        </w:rPr>
        <w:t>149</w:t>
      </w:r>
      <w:r>
        <w:rPr>
          <w:noProof/>
        </w:rPr>
        <w:fldChar w:fldCharType="end"/>
      </w:r>
    </w:p>
    <w:p w14:paraId="2729461D" w14:textId="66B3D10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_Toc187262638 \h </w:instrText>
      </w:r>
      <w:r>
        <w:rPr>
          <w:noProof/>
        </w:rPr>
      </w:r>
      <w:r>
        <w:rPr>
          <w:noProof/>
        </w:rPr>
        <w:fldChar w:fldCharType="separate"/>
      </w:r>
      <w:r>
        <w:rPr>
          <w:noProof/>
        </w:rPr>
        <w:t>149</w:t>
      </w:r>
      <w:r>
        <w:rPr>
          <w:noProof/>
        </w:rPr>
        <w:fldChar w:fldCharType="end"/>
      </w:r>
    </w:p>
    <w:p w14:paraId="75737F1A" w14:textId="289E361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8.1.2.3.5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_Toc187262639 \h </w:instrText>
      </w:r>
      <w:r>
        <w:rPr>
          <w:noProof/>
        </w:rPr>
      </w:r>
      <w:r>
        <w:rPr>
          <w:noProof/>
        </w:rPr>
        <w:fldChar w:fldCharType="separate"/>
      </w:r>
      <w:r>
        <w:rPr>
          <w:noProof/>
        </w:rPr>
        <w:t>150</w:t>
      </w:r>
      <w:r>
        <w:rPr>
          <w:noProof/>
        </w:rPr>
        <w:fldChar w:fldCharType="end"/>
      </w:r>
    </w:p>
    <w:p w14:paraId="6AE00DF7" w14:textId="5F622764"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Performance requirements for PUCCH</w:t>
      </w:r>
      <w:r>
        <w:rPr>
          <w:noProof/>
        </w:rPr>
        <w:tab/>
      </w:r>
      <w:r>
        <w:rPr>
          <w:noProof/>
        </w:rPr>
        <w:fldChar w:fldCharType="begin"/>
      </w:r>
      <w:r>
        <w:rPr>
          <w:noProof/>
        </w:rPr>
        <w:instrText xml:space="preserve"> PAGEREF _Toc187262640 \h </w:instrText>
      </w:r>
      <w:r>
        <w:rPr>
          <w:noProof/>
        </w:rPr>
      </w:r>
      <w:r>
        <w:rPr>
          <w:noProof/>
        </w:rPr>
        <w:fldChar w:fldCharType="separate"/>
      </w:r>
      <w:r>
        <w:rPr>
          <w:noProof/>
        </w:rPr>
        <w:t>151</w:t>
      </w:r>
      <w:r>
        <w:rPr>
          <w:noProof/>
        </w:rPr>
        <w:fldChar w:fldCharType="end"/>
      </w:r>
    </w:p>
    <w:p w14:paraId="3084B0F2" w14:textId="2834D60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8.1.3.1</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Performance requirements for PUCCH format 0</w:t>
      </w:r>
      <w:r>
        <w:rPr>
          <w:noProof/>
        </w:rPr>
        <w:tab/>
      </w:r>
      <w:r>
        <w:rPr>
          <w:noProof/>
        </w:rPr>
        <w:fldChar w:fldCharType="begin"/>
      </w:r>
      <w:r>
        <w:rPr>
          <w:noProof/>
        </w:rPr>
        <w:instrText xml:space="preserve"> PAGEREF _Toc187262641 \h </w:instrText>
      </w:r>
      <w:r>
        <w:rPr>
          <w:noProof/>
        </w:rPr>
      </w:r>
      <w:r>
        <w:rPr>
          <w:noProof/>
        </w:rPr>
        <w:fldChar w:fldCharType="separate"/>
      </w:r>
      <w:r>
        <w:rPr>
          <w:noProof/>
        </w:rPr>
        <w:t>151</w:t>
      </w:r>
      <w:r>
        <w:rPr>
          <w:noProof/>
        </w:rPr>
        <w:fldChar w:fldCharType="end"/>
      </w:r>
    </w:p>
    <w:p w14:paraId="6D850343" w14:textId="4198B77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_Toc187262642 \h </w:instrText>
      </w:r>
      <w:r>
        <w:rPr>
          <w:noProof/>
        </w:rPr>
      </w:r>
      <w:r>
        <w:rPr>
          <w:noProof/>
        </w:rPr>
        <w:fldChar w:fldCharType="separate"/>
      </w:r>
      <w:r>
        <w:rPr>
          <w:noProof/>
        </w:rPr>
        <w:t>151</w:t>
      </w:r>
      <w:r>
        <w:rPr>
          <w:noProof/>
        </w:rPr>
        <w:fldChar w:fldCharType="end"/>
      </w:r>
    </w:p>
    <w:p w14:paraId="22DB08E5" w14:textId="1B66989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_Toc187262643 \h </w:instrText>
      </w:r>
      <w:r>
        <w:rPr>
          <w:noProof/>
        </w:rPr>
      </w:r>
      <w:r>
        <w:rPr>
          <w:noProof/>
        </w:rPr>
        <w:fldChar w:fldCharType="separate"/>
      </w:r>
      <w:r>
        <w:rPr>
          <w:noProof/>
        </w:rPr>
        <w:t>152</w:t>
      </w:r>
      <w:r>
        <w:rPr>
          <w:noProof/>
        </w:rPr>
        <w:fldChar w:fldCharType="end"/>
      </w:r>
    </w:p>
    <w:p w14:paraId="47F0EDDE" w14:textId="4613003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_Toc187262644 \h </w:instrText>
      </w:r>
      <w:r>
        <w:rPr>
          <w:noProof/>
        </w:rPr>
      </w:r>
      <w:r>
        <w:rPr>
          <w:noProof/>
        </w:rPr>
        <w:fldChar w:fldCharType="separate"/>
      </w:r>
      <w:r>
        <w:rPr>
          <w:noProof/>
        </w:rPr>
        <w:t>152</w:t>
      </w:r>
      <w:r>
        <w:rPr>
          <w:noProof/>
        </w:rPr>
        <w:fldChar w:fldCharType="end"/>
      </w:r>
    </w:p>
    <w:p w14:paraId="00E22BBA" w14:textId="49A12F2E"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8.1.3.1.4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_Toc187262645 \h </w:instrText>
      </w:r>
      <w:r>
        <w:rPr>
          <w:noProof/>
        </w:rPr>
      </w:r>
      <w:r>
        <w:rPr>
          <w:noProof/>
        </w:rPr>
        <w:fldChar w:fldCharType="separate"/>
      </w:r>
      <w:r>
        <w:rPr>
          <w:noProof/>
        </w:rPr>
        <w:t>152</w:t>
      </w:r>
      <w:r>
        <w:rPr>
          <w:noProof/>
        </w:rPr>
        <w:fldChar w:fldCharType="end"/>
      </w:r>
    </w:p>
    <w:p w14:paraId="7FB43C62" w14:textId="78FA8604"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8.1.3.1.5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_Toc187262646 \h </w:instrText>
      </w:r>
      <w:r>
        <w:rPr>
          <w:noProof/>
        </w:rPr>
      </w:r>
      <w:r>
        <w:rPr>
          <w:noProof/>
        </w:rPr>
        <w:fldChar w:fldCharType="separate"/>
      </w:r>
      <w:r>
        <w:rPr>
          <w:noProof/>
        </w:rPr>
        <w:t>153</w:t>
      </w:r>
      <w:r>
        <w:rPr>
          <w:noProof/>
        </w:rPr>
        <w:fldChar w:fldCharType="end"/>
      </w:r>
    </w:p>
    <w:p w14:paraId="407D7630" w14:textId="2FBD74EA"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8.1.3.2</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Performance requirements for PUCCH format 1</w:t>
      </w:r>
      <w:r>
        <w:rPr>
          <w:noProof/>
        </w:rPr>
        <w:tab/>
      </w:r>
      <w:r>
        <w:rPr>
          <w:noProof/>
        </w:rPr>
        <w:fldChar w:fldCharType="begin"/>
      </w:r>
      <w:r>
        <w:rPr>
          <w:noProof/>
        </w:rPr>
        <w:instrText xml:space="preserve"> PAGEREF _Toc187262647 \h </w:instrText>
      </w:r>
      <w:r>
        <w:rPr>
          <w:noProof/>
        </w:rPr>
      </w:r>
      <w:r>
        <w:rPr>
          <w:noProof/>
        </w:rPr>
        <w:fldChar w:fldCharType="separate"/>
      </w:r>
      <w:r>
        <w:rPr>
          <w:noProof/>
        </w:rPr>
        <w:t>153</w:t>
      </w:r>
      <w:r>
        <w:rPr>
          <w:noProof/>
        </w:rPr>
        <w:fldChar w:fldCharType="end"/>
      </w:r>
    </w:p>
    <w:p w14:paraId="282BD4BF" w14:textId="7B69EEE8"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NACK to ACK detection</w:t>
      </w:r>
      <w:r>
        <w:rPr>
          <w:noProof/>
        </w:rPr>
        <w:tab/>
      </w:r>
      <w:r>
        <w:rPr>
          <w:noProof/>
        </w:rPr>
        <w:fldChar w:fldCharType="begin"/>
      </w:r>
      <w:r>
        <w:rPr>
          <w:noProof/>
        </w:rPr>
        <w:instrText xml:space="preserve"> PAGEREF _Toc187262648 \h </w:instrText>
      </w:r>
      <w:r>
        <w:rPr>
          <w:noProof/>
        </w:rPr>
      </w:r>
      <w:r>
        <w:rPr>
          <w:noProof/>
        </w:rPr>
        <w:fldChar w:fldCharType="separate"/>
      </w:r>
      <w:r>
        <w:rPr>
          <w:noProof/>
        </w:rPr>
        <w:t>153</w:t>
      </w:r>
      <w:r>
        <w:rPr>
          <w:noProof/>
        </w:rPr>
        <w:fldChar w:fldCharType="end"/>
      </w:r>
    </w:p>
    <w:p w14:paraId="348D7DE7" w14:textId="0951C83A"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ACK missed detection</w:t>
      </w:r>
      <w:r>
        <w:rPr>
          <w:noProof/>
        </w:rPr>
        <w:tab/>
      </w:r>
      <w:r>
        <w:rPr>
          <w:noProof/>
        </w:rPr>
        <w:fldChar w:fldCharType="begin"/>
      </w:r>
      <w:r>
        <w:rPr>
          <w:noProof/>
        </w:rPr>
        <w:instrText xml:space="preserve"> PAGEREF _Toc187262649 \h </w:instrText>
      </w:r>
      <w:r>
        <w:rPr>
          <w:noProof/>
        </w:rPr>
      </w:r>
      <w:r>
        <w:rPr>
          <w:noProof/>
        </w:rPr>
        <w:fldChar w:fldCharType="separate"/>
      </w:r>
      <w:r>
        <w:rPr>
          <w:noProof/>
        </w:rPr>
        <w:t>155</w:t>
      </w:r>
      <w:r>
        <w:rPr>
          <w:noProof/>
        </w:rPr>
        <w:fldChar w:fldCharType="end"/>
      </w:r>
    </w:p>
    <w:p w14:paraId="3323CA94" w14:textId="6700EA62"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8.1.3.3</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Performance requirements for PUCCH format 2</w:t>
      </w:r>
      <w:r>
        <w:rPr>
          <w:noProof/>
        </w:rPr>
        <w:tab/>
      </w:r>
      <w:r>
        <w:rPr>
          <w:noProof/>
        </w:rPr>
        <w:fldChar w:fldCharType="begin"/>
      </w:r>
      <w:r>
        <w:rPr>
          <w:noProof/>
        </w:rPr>
        <w:instrText xml:space="preserve"> PAGEREF _Toc187262650 \h </w:instrText>
      </w:r>
      <w:r>
        <w:rPr>
          <w:noProof/>
        </w:rPr>
      </w:r>
      <w:r>
        <w:rPr>
          <w:noProof/>
        </w:rPr>
        <w:fldChar w:fldCharType="separate"/>
      </w:r>
      <w:r>
        <w:rPr>
          <w:noProof/>
        </w:rPr>
        <w:t>158</w:t>
      </w:r>
      <w:r>
        <w:rPr>
          <w:noProof/>
        </w:rPr>
        <w:fldChar w:fldCharType="end"/>
      </w:r>
    </w:p>
    <w:p w14:paraId="7F1F6A6D" w14:textId="524DAE88"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ACK missed detection</w:t>
      </w:r>
      <w:r>
        <w:rPr>
          <w:noProof/>
        </w:rPr>
        <w:tab/>
      </w:r>
      <w:r>
        <w:rPr>
          <w:noProof/>
        </w:rPr>
        <w:fldChar w:fldCharType="begin"/>
      </w:r>
      <w:r>
        <w:rPr>
          <w:noProof/>
        </w:rPr>
        <w:instrText xml:space="preserve"> PAGEREF _Toc187262651 \h </w:instrText>
      </w:r>
      <w:r>
        <w:rPr>
          <w:noProof/>
        </w:rPr>
      </w:r>
      <w:r>
        <w:rPr>
          <w:noProof/>
        </w:rPr>
        <w:fldChar w:fldCharType="separate"/>
      </w:r>
      <w:r>
        <w:rPr>
          <w:noProof/>
        </w:rPr>
        <w:t>158</w:t>
      </w:r>
      <w:r>
        <w:rPr>
          <w:noProof/>
        </w:rPr>
        <w:fldChar w:fldCharType="end"/>
      </w:r>
    </w:p>
    <w:p w14:paraId="7342CF8E" w14:textId="0938A1E8"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UCI BLER performance requirements</w:t>
      </w:r>
      <w:r>
        <w:rPr>
          <w:noProof/>
        </w:rPr>
        <w:tab/>
      </w:r>
      <w:r>
        <w:rPr>
          <w:noProof/>
        </w:rPr>
        <w:fldChar w:fldCharType="begin"/>
      </w:r>
      <w:r>
        <w:rPr>
          <w:noProof/>
        </w:rPr>
        <w:instrText xml:space="preserve"> PAGEREF _Toc187262652 \h </w:instrText>
      </w:r>
      <w:r>
        <w:rPr>
          <w:noProof/>
        </w:rPr>
      </w:r>
      <w:r>
        <w:rPr>
          <w:noProof/>
        </w:rPr>
        <w:fldChar w:fldCharType="separate"/>
      </w:r>
      <w:r>
        <w:rPr>
          <w:noProof/>
        </w:rPr>
        <w:t>159</w:t>
      </w:r>
      <w:r>
        <w:rPr>
          <w:noProof/>
        </w:rPr>
        <w:fldChar w:fldCharType="end"/>
      </w:r>
    </w:p>
    <w:p w14:paraId="65217371" w14:textId="55031BF4"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8.1.3.4</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Performance requirements for PUCCH format 3</w:t>
      </w:r>
      <w:r>
        <w:rPr>
          <w:noProof/>
        </w:rPr>
        <w:tab/>
      </w:r>
      <w:r>
        <w:rPr>
          <w:noProof/>
        </w:rPr>
        <w:fldChar w:fldCharType="begin"/>
      </w:r>
      <w:r>
        <w:rPr>
          <w:noProof/>
        </w:rPr>
        <w:instrText xml:space="preserve"> PAGEREF _Toc187262653 \h </w:instrText>
      </w:r>
      <w:r>
        <w:rPr>
          <w:noProof/>
        </w:rPr>
      </w:r>
      <w:r>
        <w:rPr>
          <w:noProof/>
        </w:rPr>
        <w:fldChar w:fldCharType="separate"/>
      </w:r>
      <w:r>
        <w:rPr>
          <w:noProof/>
        </w:rPr>
        <w:t>161</w:t>
      </w:r>
      <w:r>
        <w:rPr>
          <w:noProof/>
        </w:rPr>
        <w:fldChar w:fldCharType="end"/>
      </w:r>
    </w:p>
    <w:p w14:paraId="4F56B5CE" w14:textId="6C86BC3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_Toc187262654 \h </w:instrText>
      </w:r>
      <w:r>
        <w:rPr>
          <w:noProof/>
        </w:rPr>
      </w:r>
      <w:r>
        <w:rPr>
          <w:noProof/>
        </w:rPr>
        <w:fldChar w:fldCharType="separate"/>
      </w:r>
      <w:r>
        <w:rPr>
          <w:noProof/>
        </w:rPr>
        <w:t>161</w:t>
      </w:r>
      <w:r>
        <w:rPr>
          <w:noProof/>
        </w:rPr>
        <w:fldChar w:fldCharType="end"/>
      </w:r>
    </w:p>
    <w:p w14:paraId="4C896E10" w14:textId="26A9F378"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_Toc187262655 \h </w:instrText>
      </w:r>
      <w:r>
        <w:rPr>
          <w:noProof/>
        </w:rPr>
      </w:r>
      <w:r>
        <w:rPr>
          <w:noProof/>
        </w:rPr>
        <w:fldChar w:fldCharType="separate"/>
      </w:r>
      <w:r>
        <w:rPr>
          <w:noProof/>
        </w:rPr>
        <w:t>161</w:t>
      </w:r>
      <w:r>
        <w:rPr>
          <w:noProof/>
        </w:rPr>
        <w:fldChar w:fldCharType="end"/>
      </w:r>
    </w:p>
    <w:p w14:paraId="4F502790" w14:textId="6AED864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8.1.3.4.3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_Toc187262656 \h </w:instrText>
      </w:r>
      <w:r>
        <w:rPr>
          <w:noProof/>
        </w:rPr>
      </w:r>
      <w:r>
        <w:rPr>
          <w:noProof/>
        </w:rPr>
        <w:fldChar w:fldCharType="separate"/>
      </w:r>
      <w:r>
        <w:rPr>
          <w:noProof/>
        </w:rPr>
        <w:t>161</w:t>
      </w:r>
      <w:r>
        <w:rPr>
          <w:noProof/>
        </w:rPr>
        <w:fldChar w:fldCharType="end"/>
      </w:r>
    </w:p>
    <w:p w14:paraId="510AB1A7" w14:textId="16E6CC45"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8.1.3.4.4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_Toc187262657 \h </w:instrText>
      </w:r>
      <w:r>
        <w:rPr>
          <w:noProof/>
        </w:rPr>
      </w:r>
      <w:r>
        <w:rPr>
          <w:noProof/>
        </w:rPr>
        <w:fldChar w:fldCharType="separate"/>
      </w:r>
      <w:r>
        <w:rPr>
          <w:noProof/>
        </w:rPr>
        <w:t>162</w:t>
      </w:r>
      <w:r>
        <w:rPr>
          <w:noProof/>
        </w:rPr>
        <w:fldChar w:fldCharType="end"/>
      </w:r>
    </w:p>
    <w:p w14:paraId="224E348D" w14:textId="74D842CA"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8.1.3.4.5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_Toc187262658 \h </w:instrText>
      </w:r>
      <w:r>
        <w:rPr>
          <w:noProof/>
        </w:rPr>
      </w:r>
      <w:r>
        <w:rPr>
          <w:noProof/>
        </w:rPr>
        <w:fldChar w:fldCharType="separate"/>
      </w:r>
      <w:r>
        <w:rPr>
          <w:noProof/>
        </w:rPr>
        <w:t>163</w:t>
      </w:r>
      <w:r>
        <w:rPr>
          <w:noProof/>
        </w:rPr>
        <w:fldChar w:fldCharType="end"/>
      </w:r>
    </w:p>
    <w:p w14:paraId="2D42D9BE" w14:textId="10488744"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8.1.3.5</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Performance requirements for PUCCH format 4</w:t>
      </w:r>
      <w:r>
        <w:rPr>
          <w:noProof/>
        </w:rPr>
        <w:tab/>
      </w:r>
      <w:r>
        <w:rPr>
          <w:noProof/>
        </w:rPr>
        <w:fldChar w:fldCharType="begin"/>
      </w:r>
      <w:r>
        <w:rPr>
          <w:noProof/>
        </w:rPr>
        <w:instrText xml:space="preserve"> PAGEREF _Toc187262659 \h </w:instrText>
      </w:r>
      <w:r>
        <w:rPr>
          <w:noProof/>
        </w:rPr>
      </w:r>
      <w:r>
        <w:rPr>
          <w:noProof/>
        </w:rPr>
        <w:fldChar w:fldCharType="separate"/>
      </w:r>
      <w:r>
        <w:rPr>
          <w:noProof/>
        </w:rPr>
        <w:t>163</w:t>
      </w:r>
      <w:r>
        <w:rPr>
          <w:noProof/>
        </w:rPr>
        <w:fldChar w:fldCharType="end"/>
      </w:r>
    </w:p>
    <w:p w14:paraId="78A823AA" w14:textId="63532FB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_Toc187262660 \h </w:instrText>
      </w:r>
      <w:r>
        <w:rPr>
          <w:noProof/>
        </w:rPr>
      </w:r>
      <w:r>
        <w:rPr>
          <w:noProof/>
        </w:rPr>
        <w:fldChar w:fldCharType="separate"/>
      </w:r>
      <w:r>
        <w:rPr>
          <w:noProof/>
        </w:rPr>
        <w:t>163</w:t>
      </w:r>
      <w:r>
        <w:rPr>
          <w:noProof/>
        </w:rPr>
        <w:fldChar w:fldCharType="end"/>
      </w:r>
    </w:p>
    <w:p w14:paraId="656D2233" w14:textId="43B4BBC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_Toc187262661 \h </w:instrText>
      </w:r>
      <w:r>
        <w:rPr>
          <w:noProof/>
        </w:rPr>
      </w:r>
      <w:r>
        <w:rPr>
          <w:noProof/>
        </w:rPr>
        <w:fldChar w:fldCharType="separate"/>
      </w:r>
      <w:r>
        <w:rPr>
          <w:noProof/>
        </w:rPr>
        <w:t>164</w:t>
      </w:r>
      <w:r>
        <w:rPr>
          <w:noProof/>
        </w:rPr>
        <w:fldChar w:fldCharType="end"/>
      </w:r>
    </w:p>
    <w:p w14:paraId="26C5D8AB" w14:textId="30A3615A"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8.1.3.5.3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_Toc187262662 \h </w:instrText>
      </w:r>
      <w:r>
        <w:rPr>
          <w:noProof/>
        </w:rPr>
      </w:r>
      <w:r>
        <w:rPr>
          <w:noProof/>
        </w:rPr>
        <w:fldChar w:fldCharType="separate"/>
      </w:r>
      <w:r>
        <w:rPr>
          <w:noProof/>
        </w:rPr>
        <w:t>164</w:t>
      </w:r>
      <w:r>
        <w:rPr>
          <w:noProof/>
        </w:rPr>
        <w:fldChar w:fldCharType="end"/>
      </w:r>
    </w:p>
    <w:p w14:paraId="0F15DF4E" w14:textId="473F4AD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8.1.3.5.4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_Toc187262663 \h </w:instrText>
      </w:r>
      <w:r>
        <w:rPr>
          <w:noProof/>
        </w:rPr>
      </w:r>
      <w:r>
        <w:rPr>
          <w:noProof/>
        </w:rPr>
        <w:fldChar w:fldCharType="separate"/>
      </w:r>
      <w:r>
        <w:rPr>
          <w:noProof/>
        </w:rPr>
        <w:t>164</w:t>
      </w:r>
      <w:r>
        <w:rPr>
          <w:noProof/>
        </w:rPr>
        <w:fldChar w:fldCharType="end"/>
      </w:r>
    </w:p>
    <w:p w14:paraId="55247C3D" w14:textId="3918DEB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8.1.3.5.5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_Toc187262664 \h </w:instrText>
      </w:r>
      <w:r>
        <w:rPr>
          <w:noProof/>
        </w:rPr>
      </w:r>
      <w:r>
        <w:rPr>
          <w:noProof/>
        </w:rPr>
        <w:fldChar w:fldCharType="separate"/>
      </w:r>
      <w:r>
        <w:rPr>
          <w:noProof/>
        </w:rPr>
        <w:t>165</w:t>
      </w:r>
      <w:r>
        <w:rPr>
          <w:noProof/>
        </w:rPr>
        <w:fldChar w:fldCharType="end"/>
      </w:r>
    </w:p>
    <w:p w14:paraId="73BF263F" w14:textId="40F8628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8.1.3.6</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Performance requirements for multi-slot PUCCH</w:t>
      </w:r>
      <w:r>
        <w:rPr>
          <w:noProof/>
        </w:rPr>
        <w:tab/>
      </w:r>
      <w:r>
        <w:rPr>
          <w:noProof/>
        </w:rPr>
        <w:fldChar w:fldCharType="begin"/>
      </w:r>
      <w:r>
        <w:rPr>
          <w:noProof/>
        </w:rPr>
        <w:instrText xml:space="preserve"> PAGEREF _Toc187262665 \h </w:instrText>
      </w:r>
      <w:r>
        <w:rPr>
          <w:noProof/>
        </w:rPr>
      </w:r>
      <w:r>
        <w:rPr>
          <w:noProof/>
        </w:rPr>
        <w:fldChar w:fldCharType="separate"/>
      </w:r>
      <w:r>
        <w:rPr>
          <w:noProof/>
        </w:rPr>
        <w:t>166</w:t>
      </w:r>
      <w:r>
        <w:rPr>
          <w:noProof/>
        </w:rPr>
        <w:fldChar w:fldCharType="end"/>
      </w:r>
    </w:p>
    <w:p w14:paraId="072B22EB" w14:textId="1B736E4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8.1.3.6.1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Performance requirements for multi-slot PUCCH format 1</w:t>
      </w:r>
      <w:r>
        <w:rPr>
          <w:noProof/>
        </w:rPr>
        <w:tab/>
      </w:r>
      <w:r>
        <w:rPr>
          <w:noProof/>
        </w:rPr>
        <w:fldChar w:fldCharType="begin"/>
      </w:r>
      <w:r>
        <w:rPr>
          <w:noProof/>
        </w:rPr>
        <w:instrText xml:space="preserve"> PAGEREF _Toc187262666 \h </w:instrText>
      </w:r>
      <w:r>
        <w:rPr>
          <w:noProof/>
        </w:rPr>
      </w:r>
      <w:r>
        <w:rPr>
          <w:noProof/>
        </w:rPr>
        <w:fldChar w:fldCharType="separate"/>
      </w:r>
      <w:r>
        <w:rPr>
          <w:noProof/>
        </w:rPr>
        <w:t>166</w:t>
      </w:r>
      <w:r>
        <w:rPr>
          <w:noProof/>
        </w:rPr>
        <w:fldChar w:fldCharType="end"/>
      </w:r>
    </w:p>
    <w:p w14:paraId="1CE757BB" w14:textId="1D24A350"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Performance requirements for PRACH</w:t>
      </w:r>
      <w:r>
        <w:rPr>
          <w:noProof/>
        </w:rPr>
        <w:tab/>
      </w:r>
      <w:r>
        <w:rPr>
          <w:noProof/>
        </w:rPr>
        <w:fldChar w:fldCharType="begin"/>
      </w:r>
      <w:r>
        <w:rPr>
          <w:noProof/>
        </w:rPr>
        <w:instrText xml:space="preserve"> PAGEREF _Toc187262667 \h </w:instrText>
      </w:r>
      <w:r>
        <w:rPr>
          <w:noProof/>
        </w:rPr>
      </w:r>
      <w:r>
        <w:rPr>
          <w:noProof/>
        </w:rPr>
        <w:fldChar w:fldCharType="separate"/>
      </w:r>
      <w:r>
        <w:rPr>
          <w:noProof/>
        </w:rPr>
        <w:t>169</w:t>
      </w:r>
      <w:r>
        <w:rPr>
          <w:noProof/>
        </w:rPr>
        <w:fldChar w:fldCharType="end"/>
      </w:r>
    </w:p>
    <w:p w14:paraId="721D69E9" w14:textId="07E4198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8.1.4.1</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PRACH false alarm probability and missed detection requirements</w:t>
      </w:r>
      <w:r>
        <w:rPr>
          <w:noProof/>
        </w:rPr>
        <w:tab/>
      </w:r>
      <w:r>
        <w:rPr>
          <w:noProof/>
        </w:rPr>
        <w:fldChar w:fldCharType="begin"/>
      </w:r>
      <w:r>
        <w:rPr>
          <w:noProof/>
        </w:rPr>
        <w:instrText xml:space="preserve"> PAGEREF _Toc187262668 \h </w:instrText>
      </w:r>
      <w:r>
        <w:rPr>
          <w:noProof/>
        </w:rPr>
      </w:r>
      <w:r>
        <w:rPr>
          <w:noProof/>
        </w:rPr>
        <w:fldChar w:fldCharType="separate"/>
      </w:r>
      <w:r>
        <w:rPr>
          <w:noProof/>
        </w:rPr>
        <w:t>169</w:t>
      </w:r>
      <w:r>
        <w:rPr>
          <w:noProof/>
        </w:rPr>
        <w:fldChar w:fldCharType="end"/>
      </w:r>
    </w:p>
    <w:p w14:paraId="6D750CB3" w14:textId="1D45E0F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8.1.4.1.1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_Toc187262669 \h </w:instrText>
      </w:r>
      <w:r>
        <w:rPr>
          <w:noProof/>
        </w:rPr>
      </w:r>
      <w:r>
        <w:rPr>
          <w:noProof/>
        </w:rPr>
        <w:fldChar w:fldCharType="separate"/>
      </w:r>
      <w:r>
        <w:rPr>
          <w:noProof/>
        </w:rPr>
        <w:t>169</w:t>
      </w:r>
      <w:r>
        <w:rPr>
          <w:noProof/>
        </w:rPr>
        <w:fldChar w:fldCharType="end"/>
      </w:r>
    </w:p>
    <w:p w14:paraId="3E750F03" w14:textId="0729BF0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8.1.4.1.2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_Toc187262670 \h </w:instrText>
      </w:r>
      <w:r>
        <w:rPr>
          <w:noProof/>
        </w:rPr>
      </w:r>
      <w:r>
        <w:rPr>
          <w:noProof/>
        </w:rPr>
        <w:fldChar w:fldCharType="separate"/>
      </w:r>
      <w:r>
        <w:rPr>
          <w:noProof/>
        </w:rPr>
        <w:t>170</w:t>
      </w:r>
      <w:r>
        <w:rPr>
          <w:noProof/>
        </w:rPr>
        <w:fldChar w:fldCharType="end"/>
      </w:r>
    </w:p>
    <w:p w14:paraId="2BCDB3CB" w14:textId="145B125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8.1.4.1.3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_Toc187262671 \h </w:instrText>
      </w:r>
      <w:r>
        <w:rPr>
          <w:noProof/>
        </w:rPr>
      </w:r>
      <w:r>
        <w:rPr>
          <w:noProof/>
        </w:rPr>
        <w:fldChar w:fldCharType="separate"/>
      </w:r>
      <w:r>
        <w:rPr>
          <w:noProof/>
        </w:rPr>
        <w:t>170</w:t>
      </w:r>
      <w:r>
        <w:rPr>
          <w:noProof/>
        </w:rPr>
        <w:fldChar w:fldCharType="end"/>
      </w:r>
    </w:p>
    <w:p w14:paraId="0D773416" w14:textId="363B4448"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8.1.4.1.4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_Toc187262672 \h </w:instrText>
      </w:r>
      <w:r>
        <w:rPr>
          <w:noProof/>
        </w:rPr>
      </w:r>
      <w:r>
        <w:rPr>
          <w:noProof/>
        </w:rPr>
        <w:fldChar w:fldCharType="separate"/>
      </w:r>
      <w:r>
        <w:rPr>
          <w:noProof/>
        </w:rPr>
        <w:t>170</w:t>
      </w:r>
      <w:r>
        <w:rPr>
          <w:noProof/>
        </w:rPr>
        <w:fldChar w:fldCharType="end"/>
      </w:r>
    </w:p>
    <w:p w14:paraId="3115F274" w14:textId="3E2E350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8.1.4.1.5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_Toc187262673 \h </w:instrText>
      </w:r>
      <w:r>
        <w:rPr>
          <w:noProof/>
        </w:rPr>
      </w:r>
      <w:r>
        <w:rPr>
          <w:noProof/>
        </w:rPr>
        <w:fldChar w:fldCharType="separate"/>
      </w:r>
      <w:r>
        <w:rPr>
          <w:noProof/>
        </w:rPr>
        <w:t>171</w:t>
      </w:r>
      <w:r>
        <w:rPr>
          <w:noProof/>
        </w:rPr>
        <w:fldChar w:fldCharType="end"/>
      </w:r>
    </w:p>
    <w:p w14:paraId="32032A67" w14:textId="42D15B9E"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IAB-MT Performance requirements</w:t>
      </w:r>
      <w:r>
        <w:rPr>
          <w:noProof/>
        </w:rPr>
        <w:tab/>
      </w:r>
      <w:r>
        <w:rPr>
          <w:noProof/>
        </w:rPr>
        <w:fldChar w:fldCharType="begin"/>
      </w:r>
      <w:r>
        <w:rPr>
          <w:noProof/>
        </w:rPr>
        <w:instrText xml:space="preserve"> PAGEREF _Toc187262674 \h </w:instrText>
      </w:r>
      <w:r>
        <w:rPr>
          <w:noProof/>
        </w:rPr>
      </w:r>
      <w:r>
        <w:rPr>
          <w:noProof/>
        </w:rPr>
        <w:fldChar w:fldCharType="separate"/>
      </w:r>
      <w:r>
        <w:rPr>
          <w:noProof/>
        </w:rPr>
        <w:t>172</w:t>
      </w:r>
      <w:r>
        <w:rPr>
          <w:noProof/>
        </w:rPr>
        <w:fldChar w:fldCharType="end"/>
      </w:r>
    </w:p>
    <w:p w14:paraId="3E7E783A" w14:textId="6BAC7A6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_Toc187262675 \h </w:instrText>
      </w:r>
      <w:r>
        <w:rPr>
          <w:noProof/>
        </w:rPr>
      </w:r>
      <w:r>
        <w:rPr>
          <w:noProof/>
        </w:rPr>
        <w:fldChar w:fldCharType="separate"/>
      </w:r>
      <w:r>
        <w:rPr>
          <w:noProof/>
        </w:rPr>
        <w:t>172</w:t>
      </w:r>
      <w:r>
        <w:rPr>
          <w:noProof/>
        </w:rPr>
        <w:fldChar w:fldCharType="end"/>
      </w:r>
    </w:p>
    <w:p w14:paraId="14D71580" w14:textId="3AA2D926"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algun Gothic"/>
          <w:noProof/>
        </w:rPr>
        <w:t>8.2.1.1</w:t>
      </w:r>
      <w:r>
        <w:rPr>
          <w:rFonts w:asciiTheme="minorHAnsi" w:eastAsiaTheme="minorEastAsia" w:hAnsiTheme="minorHAnsi" w:cstheme="minorBidi"/>
          <w:noProof/>
          <w:kern w:val="2"/>
          <w:sz w:val="24"/>
          <w:szCs w:val="24"/>
          <w:lang w:eastAsia="en-GB"/>
          <w14:ligatures w14:val="standardContextual"/>
        </w:rPr>
        <w:tab/>
      </w:r>
      <w:r w:rsidRPr="006C15C0">
        <w:rPr>
          <w:rFonts w:eastAsia="Malgun Gothic"/>
          <w:noProof/>
        </w:rPr>
        <w:t>Scope and definitions</w:t>
      </w:r>
      <w:r>
        <w:rPr>
          <w:noProof/>
        </w:rPr>
        <w:tab/>
      </w:r>
      <w:r>
        <w:rPr>
          <w:noProof/>
        </w:rPr>
        <w:fldChar w:fldCharType="begin"/>
      </w:r>
      <w:r>
        <w:rPr>
          <w:noProof/>
        </w:rPr>
        <w:instrText xml:space="preserve"> PAGEREF _Toc187262676 \h </w:instrText>
      </w:r>
      <w:r>
        <w:rPr>
          <w:noProof/>
        </w:rPr>
      </w:r>
      <w:r>
        <w:rPr>
          <w:noProof/>
        </w:rPr>
        <w:fldChar w:fldCharType="separate"/>
      </w:r>
      <w:r>
        <w:rPr>
          <w:noProof/>
        </w:rPr>
        <w:t>172</w:t>
      </w:r>
      <w:r>
        <w:rPr>
          <w:noProof/>
        </w:rPr>
        <w:fldChar w:fldCharType="end"/>
      </w:r>
    </w:p>
    <w:p w14:paraId="1A608D78" w14:textId="2E66CFBC"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Demodulation performance requirements</w:t>
      </w:r>
      <w:r>
        <w:rPr>
          <w:noProof/>
        </w:rPr>
        <w:tab/>
      </w:r>
      <w:r>
        <w:rPr>
          <w:noProof/>
        </w:rPr>
        <w:fldChar w:fldCharType="begin"/>
      </w:r>
      <w:r>
        <w:rPr>
          <w:noProof/>
        </w:rPr>
        <w:instrText xml:space="preserve"> PAGEREF _Toc187262677 \h </w:instrText>
      </w:r>
      <w:r>
        <w:rPr>
          <w:noProof/>
        </w:rPr>
      </w:r>
      <w:r>
        <w:rPr>
          <w:noProof/>
        </w:rPr>
        <w:fldChar w:fldCharType="separate"/>
      </w:r>
      <w:r>
        <w:rPr>
          <w:noProof/>
        </w:rPr>
        <w:t>173</w:t>
      </w:r>
      <w:r>
        <w:rPr>
          <w:noProof/>
        </w:rPr>
        <w:fldChar w:fldCharType="end"/>
      </w:r>
    </w:p>
    <w:p w14:paraId="051FF064" w14:textId="2415BCD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_Toc187262678 \h </w:instrText>
      </w:r>
      <w:r>
        <w:rPr>
          <w:noProof/>
        </w:rPr>
      </w:r>
      <w:r>
        <w:rPr>
          <w:noProof/>
        </w:rPr>
        <w:fldChar w:fldCharType="separate"/>
      </w:r>
      <w:r>
        <w:rPr>
          <w:noProof/>
        </w:rPr>
        <w:t>173</w:t>
      </w:r>
      <w:r>
        <w:rPr>
          <w:noProof/>
        </w:rPr>
        <w:fldChar w:fldCharType="end"/>
      </w:r>
    </w:p>
    <w:p w14:paraId="3555DDDB" w14:textId="4BAC8B8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8.2.2.1.1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w:t>
      </w:r>
      <w:r>
        <w:rPr>
          <w:noProof/>
        </w:rPr>
        <w:tab/>
      </w:r>
      <w:r>
        <w:rPr>
          <w:noProof/>
        </w:rPr>
        <w:fldChar w:fldCharType="begin"/>
      </w:r>
      <w:r>
        <w:rPr>
          <w:noProof/>
        </w:rPr>
        <w:instrText xml:space="preserve"> PAGEREF _Toc187262679 \h </w:instrText>
      </w:r>
      <w:r>
        <w:rPr>
          <w:noProof/>
        </w:rPr>
      </w:r>
      <w:r>
        <w:rPr>
          <w:noProof/>
        </w:rPr>
        <w:fldChar w:fldCharType="separate"/>
      </w:r>
      <w:r>
        <w:rPr>
          <w:noProof/>
        </w:rPr>
        <w:t>173</w:t>
      </w:r>
      <w:r>
        <w:rPr>
          <w:noProof/>
        </w:rPr>
        <w:fldChar w:fldCharType="end"/>
      </w:r>
    </w:p>
    <w:p w14:paraId="3A2CF6DF" w14:textId="1538FFFB"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Performance requirements for PDSCH</w:t>
      </w:r>
      <w:r>
        <w:rPr>
          <w:noProof/>
        </w:rPr>
        <w:tab/>
      </w:r>
      <w:r>
        <w:rPr>
          <w:noProof/>
        </w:rPr>
        <w:fldChar w:fldCharType="begin"/>
      </w:r>
      <w:r>
        <w:rPr>
          <w:noProof/>
        </w:rPr>
        <w:instrText xml:space="preserve"> PAGEREF _Toc187262680 \h </w:instrText>
      </w:r>
      <w:r>
        <w:rPr>
          <w:noProof/>
        </w:rPr>
      </w:r>
      <w:r>
        <w:rPr>
          <w:noProof/>
        </w:rPr>
        <w:fldChar w:fldCharType="separate"/>
      </w:r>
      <w:r>
        <w:rPr>
          <w:noProof/>
        </w:rPr>
        <w:t>174</w:t>
      </w:r>
      <w:r>
        <w:rPr>
          <w:noProof/>
        </w:rPr>
        <w:fldChar w:fldCharType="end"/>
      </w:r>
    </w:p>
    <w:p w14:paraId="6A079A75" w14:textId="16AEB305"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en-GB"/>
        </w:rPr>
        <w:t>8.2.2.2.1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en-GB"/>
        </w:rPr>
        <w:t>Definition and applicability</w:t>
      </w:r>
      <w:r>
        <w:rPr>
          <w:noProof/>
        </w:rPr>
        <w:tab/>
      </w:r>
      <w:r>
        <w:rPr>
          <w:noProof/>
        </w:rPr>
        <w:fldChar w:fldCharType="begin"/>
      </w:r>
      <w:r>
        <w:rPr>
          <w:noProof/>
        </w:rPr>
        <w:instrText xml:space="preserve"> PAGEREF _Toc187262681 \h </w:instrText>
      </w:r>
      <w:r>
        <w:rPr>
          <w:noProof/>
        </w:rPr>
      </w:r>
      <w:r>
        <w:rPr>
          <w:noProof/>
        </w:rPr>
        <w:fldChar w:fldCharType="separate"/>
      </w:r>
      <w:r>
        <w:rPr>
          <w:noProof/>
        </w:rPr>
        <w:t>174</w:t>
      </w:r>
      <w:r>
        <w:rPr>
          <w:noProof/>
        </w:rPr>
        <w:fldChar w:fldCharType="end"/>
      </w:r>
    </w:p>
    <w:p w14:paraId="40BD655A" w14:textId="5D57C6C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en-GB"/>
        </w:rPr>
        <w:t>8.2.2.2.2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en-GB"/>
        </w:rPr>
        <w:t>Minimum requirement</w:t>
      </w:r>
      <w:r>
        <w:rPr>
          <w:noProof/>
        </w:rPr>
        <w:tab/>
      </w:r>
      <w:r>
        <w:rPr>
          <w:noProof/>
        </w:rPr>
        <w:fldChar w:fldCharType="begin"/>
      </w:r>
      <w:r>
        <w:rPr>
          <w:noProof/>
        </w:rPr>
        <w:instrText xml:space="preserve"> PAGEREF _Toc187262682 \h </w:instrText>
      </w:r>
      <w:r>
        <w:rPr>
          <w:noProof/>
        </w:rPr>
      </w:r>
      <w:r>
        <w:rPr>
          <w:noProof/>
        </w:rPr>
        <w:fldChar w:fldCharType="separate"/>
      </w:r>
      <w:r>
        <w:rPr>
          <w:noProof/>
        </w:rPr>
        <w:t>174</w:t>
      </w:r>
      <w:r>
        <w:rPr>
          <w:noProof/>
        </w:rPr>
        <w:fldChar w:fldCharType="end"/>
      </w:r>
    </w:p>
    <w:p w14:paraId="3CE60849" w14:textId="72589C8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en-GB"/>
        </w:rPr>
        <w:t>8.2.2.2.3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en-GB"/>
        </w:rPr>
        <w:t>Test purpose</w:t>
      </w:r>
      <w:r>
        <w:rPr>
          <w:noProof/>
        </w:rPr>
        <w:tab/>
      </w:r>
      <w:r>
        <w:rPr>
          <w:noProof/>
        </w:rPr>
        <w:fldChar w:fldCharType="begin"/>
      </w:r>
      <w:r>
        <w:rPr>
          <w:noProof/>
        </w:rPr>
        <w:instrText xml:space="preserve"> PAGEREF _Toc187262683 \h </w:instrText>
      </w:r>
      <w:r>
        <w:rPr>
          <w:noProof/>
        </w:rPr>
      </w:r>
      <w:r>
        <w:rPr>
          <w:noProof/>
        </w:rPr>
        <w:fldChar w:fldCharType="separate"/>
      </w:r>
      <w:r>
        <w:rPr>
          <w:noProof/>
        </w:rPr>
        <w:t>174</w:t>
      </w:r>
      <w:r>
        <w:rPr>
          <w:noProof/>
        </w:rPr>
        <w:fldChar w:fldCharType="end"/>
      </w:r>
    </w:p>
    <w:p w14:paraId="5FD8A326" w14:textId="3ECB87D4"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en-GB"/>
        </w:rPr>
        <w:t>8.2.2.2.4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en-GB"/>
        </w:rPr>
        <w:t>Method of test</w:t>
      </w:r>
      <w:r>
        <w:rPr>
          <w:noProof/>
        </w:rPr>
        <w:tab/>
      </w:r>
      <w:r>
        <w:rPr>
          <w:noProof/>
        </w:rPr>
        <w:fldChar w:fldCharType="begin"/>
      </w:r>
      <w:r>
        <w:rPr>
          <w:noProof/>
        </w:rPr>
        <w:instrText xml:space="preserve"> PAGEREF _Toc187262684 \h </w:instrText>
      </w:r>
      <w:r>
        <w:rPr>
          <w:noProof/>
        </w:rPr>
      </w:r>
      <w:r>
        <w:rPr>
          <w:noProof/>
        </w:rPr>
        <w:fldChar w:fldCharType="separate"/>
      </w:r>
      <w:r>
        <w:rPr>
          <w:noProof/>
        </w:rPr>
        <w:t>174</w:t>
      </w:r>
      <w:r>
        <w:rPr>
          <w:noProof/>
        </w:rPr>
        <w:fldChar w:fldCharType="end"/>
      </w:r>
    </w:p>
    <w:p w14:paraId="14F7BF5A" w14:textId="464A3264"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en-GB"/>
        </w:rPr>
        <w:t>8.2.2.2.5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en-GB"/>
        </w:rPr>
        <w:t>Test requirement</w:t>
      </w:r>
      <w:r>
        <w:rPr>
          <w:noProof/>
        </w:rPr>
        <w:tab/>
      </w:r>
      <w:r>
        <w:rPr>
          <w:noProof/>
        </w:rPr>
        <w:fldChar w:fldCharType="begin"/>
      </w:r>
      <w:r>
        <w:rPr>
          <w:noProof/>
        </w:rPr>
        <w:instrText xml:space="preserve"> PAGEREF _Toc187262685 \h </w:instrText>
      </w:r>
      <w:r>
        <w:rPr>
          <w:noProof/>
        </w:rPr>
      </w:r>
      <w:r>
        <w:rPr>
          <w:noProof/>
        </w:rPr>
        <w:fldChar w:fldCharType="separate"/>
      </w:r>
      <w:r>
        <w:rPr>
          <w:noProof/>
        </w:rPr>
        <w:t>176</w:t>
      </w:r>
      <w:r>
        <w:rPr>
          <w:noProof/>
        </w:rPr>
        <w:fldChar w:fldCharType="end"/>
      </w:r>
    </w:p>
    <w:p w14:paraId="7F748B4D" w14:textId="55788866"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Performance requirements for PDCCH</w:t>
      </w:r>
      <w:r>
        <w:rPr>
          <w:noProof/>
        </w:rPr>
        <w:tab/>
      </w:r>
      <w:r>
        <w:rPr>
          <w:noProof/>
        </w:rPr>
        <w:fldChar w:fldCharType="begin"/>
      </w:r>
      <w:r>
        <w:rPr>
          <w:noProof/>
        </w:rPr>
        <w:instrText xml:space="preserve"> PAGEREF _Toc187262686 \h </w:instrText>
      </w:r>
      <w:r>
        <w:rPr>
          <w:noProof/>
        </w:rPr>
      </w:r>
      <w:r>
        <w:rPr>
          <w:noProof/>
        </w:rPr>
        <w:fldChar w:fldCharType="separate"/>
      </w:r>
      <w:r>
        <w:rPr>
          <w:noProof/>
        </w:rPr>
        <w:t>176</w:t>
      </w:r>
      <w:r>
        <w:rPr>
          <w:noProof/>
        </w:rPr>
        <w:fldChar w:fldCharType="end"/>
      </w:r>
    </w:p>
    <w:p w14:paraId="3510FE3D" w14:textId="08B5DC7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en-GB"/>
        </w:rPr>
        <w:t>8.2.2.3.1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en-GB"/>
        </w:rPr>
        <w:t>Definition and applicability</w:t>
      </w:r>
      <w:r>
        <w:rPr>
          <w:noProof/>
        </w:rPr>
        <w:tab/>
      </w:r>
      <w:r>
        <w:rPr>
          <w:noProof/>
        </w:rPr>
        <w:fldChar w:fldCharType="begin"/>
      </w:r>
      <w:r>
        <w:rPr>
          <w:noProof/>
        </w:rPr>
        <w:instrText xml:space="preserve"> PAGEREF _Toc187262687 \h </w:instrText>
      </w:r>
      <w:r>
        <w:rPr>
          <w:noProof/>
        </w:rPr>
      </w:r>
      <w:r>
        <w:rPr>
          <w:noProof/>
        </w:rPr>
        <w:fldChar w:fldCharType="separate"/>
      </w:r>
      <w:r>
        <w:rPr>
          <w:noProof/>
        </w:rPr>
        <w:t>176</w:t>
      </w:r>
      <w:r>
        <w:rPr>
          <w:noProof/>
        </w:rPr>
        <w:fldChar w:fldCharType="end"/>
      </w:r>
    </w:p>
    <w:p w14:paraId="67F627F9" w14:textId="7C93DEE1"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en-GB"/>
        </w:rPr>
        <w:t>8.2.2.3.2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en-GB"/>
        </w:rPr>
        <w:t>Minimum requirement</w:t>
      </w:r>
      <w:r>
        <w:rPr>
          <w:noProof/>
        </w:rPr>
        <w:tab/>
      </w:r>
      <w:r>
        <w:rPr>
          <w:noProof/>
        </w:rPr>
        <w:fldChar w:fldCharType="begin"/>
      </w:r>
      <w:r>
        <w:rPr>
          <w:noProof/>
        </w:rPr>
        <w:instrText xml:space="preserve"> PAGEREF _Toc187262688 \h </w:instrText>
      </w:r>
      <w:r>
        <w:rPr>
          <w:noProof/>
        </w:rPr>
      </w:r>
      <w:r>
        <w:rPr>
          <w:noProof/>
        </w:rPr>
        <w:fldChar w:fldCharType="separate"/>
      </w:r>
      <w:r>
        <w:rPr>
          <w:noProof/>
        </w:rPr>
        <w:t>176</w:t>
      </w:r>
      <w:r>
        <w:rPr>
          <w:noProof/>
        </w:rPr>
        <w:fldChar w:fldCharType="end"/>
      </w:r>
    </w:p>
    <w:p w14:paraId="6968760A" w14:textId="5E41413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en-GB"/>
        </w:rPr>
        <w:t>8.2.2.3.3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en-GB"/>
        </w:rPr>
        <w:t>Test purpose</w:t>
      </w:r>
      <w:r>
        <w:rPr>
          <w:noProof/>
        </w:rPr>
        <w:tab/>
      </w:r>
      <w:r>
        <w:rPr>
          <w:noProof/>
        </w:rPr>
        <w:fldChar w:fldCharType="begin"/>
      </w:r>
      <w:r>
        <w:rPr>
          <w:noProof/>
        </w:rPr>
        <w:instrText xml:space="preserve"> PAGEREF _Toc187262689 \h </w:instrText>
      </w:r>
      <w:r>
        <w:rPr>
          <w:noProof/>
        </w:rPr>
      </w:r>
      <w:r>
        <w:rPr>
          <w:noProof/>
        </w:rPr>
        <w:fldChar w:fldCharType="separate"/>
      </w:r>
      <w:r>
        <w:rPr>
          <w:noProof/>
        </w:rPr>
        <w:t>177</w:t>
      </w:r>
      <w:r>
        <w:rPr>
          <w:noProof/>
        </w:rPr>
        <w:fldChar w:fldCharType="end"/>
      </w:r>
    </w:p>
    <w:p w14:paraId="67853DC4" w14:textId="25C434F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en-GB"/>
        </w:rPr>
        <w:t>8.2.2.3.4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en-GB"/>
        </w:rPr>
        <w:t>Method of test</w:t>
      </w:r>
      <w:r>
        <w:rPr>
          <w:noProof/>
        </w:rPr>
        <w:tab/>
      </w:r>
      <w:r>
        <w:rPr>
          <w:noProof/>
        </w:rPr>
        <w:fldChar w:fldCharType="begin"/>
      </w:r>
      <w:r>
        <w:rPr>
          <w:noProof/>
        </w:rPr>
        <w:instrText xml:space="preserve"> PAGEREF _Toc187262690 \h </w:instrText>
      </w:r>
      <w:r>
        <w:rPr>
          <w:noProof/>
        </w:rPr>
      </w:r>
      <w:r>
        <w:rPr>
          <w:noProof/>
        </w:rPr>
        <w:fldChar w:fldCharType="separate"/>
      </w:r>
      <w:r>
        <w:rPr>
          <w:noProof/>
        </w:rPr>
        <w:t>177</w:t>
      </w:r>
      <w:r>
        <w:rPr>
          <w:noProof/>
        </w:rPr>
        <w:fldChar w:fldCharType="end"/>
      </w:r>
    </w:p>
    <w:p w14:paraId="7D9F63C3" w14:textId="7710C7B1"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en-GB"/>
        </w:rPr>
        <w:t>8.2.2.3.5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en-GB"/>
        </w:rPr>
        <w:t>Test requirement</w:t>
      </w:r>
      <w:r>
        <w:rPr>
          <w:noProof/>
        </w:rPr>
        <w:tab/>
      </w:r>
      <w:r>
        <w:rPr>
          <w:noProof/>
        </w:rPr>
        <w:fldChar w:fldCharType="begin"/>
      </w:r>
      <w:r>
        <w:rPr>
          <w:noProof/>
        </w:rPr>
        <w:instrText xml:space="preserve"> PAGEREF _Toc187262691 \h </w:instrText>
      </w:r>
      <w:r>
        <w:rPr>
          <w:noProof/>
        </w:rPr>
      </w:r>
      <w:r>
        <w:rPr>
          <w:noProof/>
        </w:rPr>
        <w:fldChar w:fldCharType="separate"/>
      </w:r>
      <w:r>
        <w:rPr>
          <w:noProof/>
        </w:rPr>
        <w:t>177</w:t>
      </w:r>
      <w:r>
        <w:rPr>
          <w:noProof/>
        </w:rPr>
        <w:fldChar w:fldCharType="end"/>
      </w:r>
    </w:p>
    <w:p w14:paraId="66C32EB1" w14:textId="31AAA42A"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8.2.2B</w:t>
      </w:r>
      <w:r>
        <w:rPr>
          <w:rFonts w:asciiTheme="minorHAnsi" w:eastAsiaTheme="minorEastAsia" w:hAnsiTheme="minorHAnsi" w:cstheme="minorBidi"/>
          <w:noProof/>
          <w:kern w:val="2"/>
          <w:sz w:val="24"/>
          <w:szCs w:val="24"/>
          <w:lang w:eastAsia="en-GB"/>
          <w14:ligatures w14:val="standardContextual"/>
        </w:rPr>
        <w:tab/>
      </w:r>
      <w:r>
        <w:rPr>
          <w:noProof/>
        </w:rPr>
        <w:t>Demodulation performance requirements for mIAB</w:t>
      </w:r>
      <w:r>
        <w:rPr>
          <w:noProof/>
        </w:rPr>
        <w:tab/>
      </w:r>
      <w:r>
        <w:rPr>
          <w:noProof/>
        </w:rPr>
        <w:fldChar w:fldCharType="begin"/>
      </w:r>
      <w:r>
        <w:rPr>
          <w:noProof/>
        </w:rPr>
        <w:instrText xml:space="preserve"> PAGEREF _Toc187262692 \h </w:instrText>
      </w:r>
      <w:r>
        <w:rPr>
          <w:noProof/>
        </w:rPr>
      </w:r>
      <w:r>
        <w:rPr>
          <w:noProof/>
        </w:rPr>
        <w:fldChar w:fldCharType="separate"/>
      </w:r>
      <w:r>
        <w:rPr>
          <w:noProof/>
        </w:rPr>
        <w:t>178</w:t>
      </w:r>
      <w:r>
        <w:rPr>
          <w:noProof/>
        </w:rPr>
        <w:fldChar w:fldCharType="end"/>
      </w:r>
    </w:p>
    <w:p w14:paraId="68E32A12" w14:textId="65805D86"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8.2.2B.1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_Toc187262693 \h </w:instrText>
      </w:r>
      <w:r>
        <w:rPr>
          <w:noProof/>
        </w:rPr>
      </w:r>
      <w:r>
        <w:rPr>
          <w:noProof/>
        </w:rPr>
        <w:fldChar w:fldCharType="separate"/>
      </w:r>
      <w:r>
        <w:rPr>
          <w:noProof/>
        </w:rPr>
        <w:t>178</w:t>
      </w:r>
      <w:r>
        <w:rPr>
          <w:noProof/>
        </w:rPr>
        <w:fldChar w:fldCharType="end"/>
      </w:r>
    </w:p>
    <w:p w14:paraId="6DD1D259" w14:textId="0ABA336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8.2.2B.1.1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w:t>
      </w:r>
      <w:r>
        <w:rPr>
          <w:noProof/>
        </w:rPr>
        <w:tab/>
      </w:r>
      <w:r>
        <w:rPr>
          <w:noProof/>
        </w:rPr>
        <w:fldChar w:fldCharType="begin"/>
      </w:r>
      <w:r>
        <w:rPr>
          <w:noProof/>
        </w:rPr>
        <w:instrText xml:space="preserve"> PAGEREF _Toc187262694 \h </w:instrText>
      </w:r>
      <w:r>
        <w:rPr>
          <w:noProof/>
        </w:rPr>
      </w:r>
      <w:r>
        <w:rPr>
          <w:noProof/>
        </w:rPr>
        <w:fldChar w:fldCharType="separate"/>
      </w:r>
      <w:r>
        <w:rPr>
          <w:noProof/>
        </w:rPr>
        <w:t>178</w:t>
      </w:r>
      <w:r>
        <w:rPr>
          <w:noProof/>
        </w:rPr>
        <w:fldChar w:fldCharType="end"/>
      </w:r>
    </w:p>
    <w:p w14:paraId="257F8A0F" w14:textId="17A11454"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8.2.2B.2</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PDSCH</w:t>
      </w:r>
      <w:r>
        <w:rPr>
          <w:noProof/>
        </w:rPr>
        <w:tab/>
      </w:r>
      <w:r>
        <w:rPr>
          <w:noProof/>
        </w:rPr>
        <w:fldChar w:fldCharType="begin"/>
      </w:r>
      <w:r>
        <w:rPr>
          <w:noProof/>
        </w:rPr>
        <w:instrText xml:space="preserve"> PAGEREF _Toc187262695 \h </w:instrText>
      </w:r>
      <w:r>
        <w:rPr>
          <w:noProof/>
        </w:rPr>
      </w:r>
      <w:r>
        <w:rPr>
          <w:noProof/>
        </w:rPr>
        <w:fldChar w:fldCharType="separate"/>
      </w:r>
      <w:r>
        <w:rPr>
          <w:noProof/>
        </w:rPr>
        <w:t>178</w:t>
      </w:r>
      <w:r>
        <w:rPr>
          <w:noProof/>
        </w:rPr>
        <w:fldChar w:fldCharType="end"/>
      </w:r>
    </w:p>
    <w:p w14:paraId="28E02051" w14:textId="759219C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8.2.2B.2.1</w:t>
      </w:r>
      <w:r>
        <w:rPr>
          <w:rFonts w:asciiTheme="minorHAnsi" w:eastAsiaTheme="minorEastAsia" w:hAnsiTheme="minorHAnsi" w:cstheme="minorBidi"/>
          <w:noProof/>
          <w:kern w:val="2"/>
          <w:sz w:val="24"/>
          <w:szCs w:val="24"/>
          <w:lang w:eastAsia="en-GB"/>
          <w14:ligatures w14:val="standardContextual"/>
        </w:rPr>
        <w:tab/>
      </w:r>
      <w:r>
        <w:rPr>
          <w:noProof/>
          <w:lang w:eastAsia="en-GB"/>
        </w:rPr>
        <w:t>Definition and applicability</w:t>
      </w:r>
      <w:r>
        <w:rPr>
          <w:noProof/>
        </w:rPr>
        <w:tab/>
      </w:r>
      <w:r>
        <w:rPr>
          <w:noProof/>
        </w:rPr>
        <w:fldChar w:fldCharType="begin"/>
      </w:r>
      <w:r>
        <w:rPr>
          <w:noProof/>
        </w:rPr>
        <w:instrText xml:space="preserve"> PAGEREF _Toc187262696 \h </w:instrText>
      </w:r>
      <w:r>
        <w:rPr>
          <w:noProof/>
        </w:rPr>
      </w:r>
      <w:r>
        <w:rPr>
          <w:noProof/>
        </w:rPr>
        <w:fldChar w:fldCharType="separate"/>
      </w:r>
      <w:r>
        <w:rPr>
          <w:noProof/>
        </w:rPr>
        <w:t>178</w:t>
      </w:r>
      <w:r>
        <w:rPr>
          <w:noProof/>
        </w:rPr>
        <w:fldChar w:fldCharType="end"/>
      </w:r>
    </w:p>
    <w:p w14:paraId="3944861D" w14:textId="654DD991"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8.2.2B.2.2</w:t>
      </w:r>
      <w:r>
        <w:rPr>
          <w:rFonts w:asciiTheme="minorHAnsi" w:eastAsiaTheme="minorEastAsia" w:hAnsiTheme="minorHAnsi" w:cstheme="minorBidi"/>
          <w:noProof/>
          <w:kern w:val="2"/>
          <w:sz w:val="24"/>
          <w:szCs w:val="24"/>
          <w:lang w:eastAsia="en-GB"/>
          <w14:ligatures w14:val="standardContextual"/>
        </w:rPr>
        <w:tab/>
      </w:r>
      <w:r>
        <w:rPr>
          <w:noProof/>
          <w:lang w:eastAsia="en-GB"/>
        </w:rPr>
        <w:t>Minimum requirement</w:t>
      </w:r>
      <w:r>
        <w:rPr>
          <w:noProof/>
        </w:rPr>
        <w:tab/>
      </w:r>
      <w:r>
        <w:rPr>
          <w:noProof/>
        </w:rPr>
        <w:fldChar w:fldCharType="begin"/>
      </w:r>
      <w:r>
        <w:rPr>
          <w:noProof/>
        </w:rPr>
        <w:instrText xml:space="preserve"> PAGEREF _Toc187262697 \h </w:instrText>
      </w:r>
      <w:r>
        <w:rPr>
          <w:noProof/>
        </w:rPr>
      </w:r>
      <w:r>
        <w:rPr>
          <w:noProof/>
        </w:rPr>
        <w:fldChar w:fldCharType="separate"/>
      </w:r>
      <w:r>
        <w:rPr>
          <w:noProof/>
        </w:rPr>
        <w:t>178</w:t>
      </w:r>
      <w:r>
        <w:rPr>
          <w:noProof/>
        </w:rPr>
        <w:fldChar w:fldCharType="end"/>
      </w:r>
    </w:p>
    <w:p w14:paraId="14D9D357" w14:textId="0B1A16E4"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8.2.2B.2.3</w:t>
      </w:r>
      <w:r>
        <w:rPr>
          <w:rFonts w:asciiTheme="minorHAnsi" w:eastAsiaTheme="minorEastAsia" w:hAnsiTheme="minorHAnsi" w:cstheme="minorBidi"/>
          <w:noProof/>
          <w:kern w:val="2"/>
          <w:sz w:val="24"/>
          <w:szCs w:val="24"/>
          <w:lang w:eastAsia="en-GB"/>
          <w14:ligatures w14:val="standardContextual"/>
        </w:rPr>
        <w:tab/>
      </w:r>
      <w:r>
        <w:rPr>
          <w:noProof/>
          <w:lang w:eastAsia="en-GB"/>
        </w:rPr>
        <w:t>Test purpose</w:t>
      </w:r>
      <w:r>
        <w:rPr>
          <w:noProof/>
        </w:rPr>
        <w:tab/>
      </w:r>
      <w:r>
        <w:rPr>
          <w:noProof/>
        </w:rPr>
        <w:fldChar w:fldCharType="begin"/>
      </w:r>
      <w:r>
        <w:rPr>
          <w:noProof/>
        </w:rPr>
        <w:instrText xml:space="preserve"> PAGEREF _Toc187262698 \h </w:instrText>
      </w:r>
      <w:r>
        <w:rPr>
          <w:noProof/>
        </w:rPr>
      </w:r>
      <w:r>
        <w:rPr>
          <w:noProof/>
        </w:rPr>
        <w:fldChar w:fldCharType="separate"/>
      </w:r>
      <w:r>
        <w:rPr>
          <w:noProof/>
        </w:rPr>
        <w:t>178</w:t>
      </w:r>
      <w:r>
        <w:rPr>
          <w:noProof/>
        </w:rPr>
        <w:fldChar w:fldCharType="end"/>
      </w:r>
    </w:p>
    <w:p w14:paraId="038D6B0E" w14:textId="2760551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8.2.2B.2.4</w:t>
      </w:r>
      <w:r>
        <w:rPr>
          <w:rFonts w:asciiTheme="minorHAnsi" w:eastAsiaTheme="minorEastAsia" w:hAnsiTheme="minorHAnsi" w:cstheme="minorBidi"/>
          <w:noProof/>
          <w:kern w:val="2"/>
          <w:sz w:val="24"/>
          <w:szCs w:val="24"/>
          <w:lang w:eastAsia="en-GB"/>
          <w14:ligatures w14:val="standardContextual"/>
        </w:rPr>
        <w:tab/>
      </w:r>
      <w:r>
        <w:rPr>
          <w:noProof/>
          <w:lang w:eastAsia="en-GB"/>
        </w:rPr>
        <w:t>Method of test</w:t>
      </w:r>
      <w:r>
        <w:rPr>
          <w:noProof/>
        </w:rPr>
        <w:tab/>
      </w:r>
      <w:r>
        <w:rPr>
          <w:noProof/>
        </w:rPr>
        <w:fldChar w:fldCharType="begin"/>
      </w:r>
      <w:r>
        <w:rPr>
          <w:noProof/>
        </w:rPr>
        <w:instrText xml:space="preserve"> PAGEREF _Toc187262699 \h </w:instrText>
      </w:r>
      <w:r>
        <w:rPr>
          <w:noProof/>
        </w:rPr>
      </w:r>
      <w:r>
        <w:rPr>
          <w:noProof/>
        </w:rPr>
        <w:fldChar w:fldCharType="separate"/>
      </w:r>
      <w:r>
        <w:rPr>
          <w:noProof/>
        </w:rPr>
        <w:t>179</w:t>
      </w:r>
      <w:r>
        <w:rPr>
          <w:noProof/>
        </w:rPr>
        <w:fldChar w:fldCharType="end"/>
      </w:r>
    </w:p>
    <w:p w14:paraId="63509F46" w14:textId="756B478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8.2.2B.2.5</w:t>
      </w:r>
      <w:r>
        <w:rPr>
          <w:rFonts w:asciiTheme="minorHAnsi" w:eastAsiaTheme="minorEastAsia" w:hAnsiTheme="minorHAnsi" w:cstheme="minorBidi"/>
          <w:noProof/>
          <w:kern w:val="2"/>
          <w:sz w:val="24"/>
          <w:szCs w:val="24"/>
          <w:lang w:eastAsia="en-GB"/>
          <w14:ligatures w14:val="standardContextual"/>
        </w:rPr>
        <w:tab/>
      </w:r>
      <w:r>
        <w:rPr>
          <w:noProof/>
          <w:lang w:eastAsia="en-GB"/>
        </w:rPr>
        <w:t>Test requirement</w:t>
      </w:r>
      <w:r>
        <w:rPr>
          <w:noProof/>
        </w:rPr>
        <w:tab/>
      </w:r>
      <w:r>
        <w:rPr>
          <w:noProof/>
        </w:rPr>
        <w:fldChar w:fldCharType="begin"/>
      </w:r>
      <w:r>
        <w:rPr>
          <w:noProof/>
        </w:rPr>
        <w:instrText xml:space="preserve"> PAGEREF _Toc187262700 \h </w:instrText>
      </w:r>
      <w:r>
        <w:rPr>
          <w:noProof/>
        </w:rPr>
      </w:r>
      <w:r>
        <w:rPr>
          <w:noProof/>
        </w:rPr>
        <w:fldChar w:fldCharType="separate"/>
      </w:r>
      <w:r>
        <w:rPr>
          <w:noProof/>
        </w:rPr>
        <w:t>180</w:t>
      </w:r>
      <w:r>
        <w:rPr>
          <w:noProof/>
        </w:rPr>
        <w:fldChar w:fldCharType="end"/>
      </w:r>
    </w:p>
    <w:p w14:paraId="26FB1A32" w14:textId="4DD50F9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8.2.2B.3</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PDCCH</w:t>
      </w:r>
      <w:r>
        <w:rPr>
          <w:noProof/>
        </w:rPr>
        <w:tab/>
      </w:r>
      <w:r>
        <w:rPr>
          <w:noProof/>
        </w:rPr>
        <w:fldChar w:fldCharType="begin"/>
      </w:r>
      <w:r>
        <w:rPr>
          <w:noProof/>
        </w:rPr>
        <w:instrText xml:space="preserve"> PAGEREF _Toc187262701 \h </w:instrText>
      </w:r>
      <w:r>
        <w:rPr>
          <w:noProof/>
        </w:rPr>
      </w:r>
      <w:r>
        <w:rPr>
          <w:noProof/>
        </w:rPr>
        <w:fldChar w:fldCharType="separate"/>
      </w:r>
      <w:r>
        <w:rPr>
          <w:noProof/>
        </w:rPr>
        <w:t>181</w:t>
      </w:r>
      <w:r>
        <w:rPr>
          <w:noProof/>
        </w:rPr>
        <w:fldChar w:fldCharType="end"/>
      </w:r>
    </w:p>
    <w:p w14:paraId="0A28BADF" w14:textId="5D8E8CA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8.2.2B.3.1</w:t>
      </w:r>
      <w:r>
        <w:rPr>
          <w:rFonts w:asciiTheme="minorHAnsi" w:eastAsiaTheme="minorEastAsia" w:hAnsiTheme="minorHAnsi" w:cstheme="minorBidi"/>
          <w:noProof/>
          <w:kern w:val="2"/>
          <w:sz w:val="24"/>
          <w:szCs w:val="24"/>
          <w:lang w:eastAsia="en-GB"/>
          <w14:ligatures w14:val="standardContextual"/>
        </w:rPr>
        <w:tab/>
      </w:r>
      <w:r>
        <w:rPr>
          <w:noProof/>
          <w:lang w:eastAsia="en-GB"/>
        </w:rPr>
        <w:t>Definition and applicability</w:t>
      </w:r>
      <w:r>
        <w:rPr>
          <w:noProof/>
        </w:rPr>
        <w:tab/>
      </w:r>
      <w:r>
        <w:rPr>
          <w:noProof/>
        </w:rPr>
        <w:fldChar w:fldCharType="begin"/>
      </w:r>
      <w:r>
        <w:rPr>
          <w:noProof/>
        </w:rPr>
        <w:instrText xml:space="preserve"> PAGEREF _Toc187262702 \h </w:instrText>
      </w:r>
      <w:r>
        <w:rPr>
          <w:noProof/>
        </w:rPr>
      </w:r>
      <w:r>
        <w:rPr>
          <w:noProof/>
        </w:rPr>
        <w:fldChar w:fldCharType="separate"/>
      </w:r>
      <w:r>
        <w:rPr>
          <w:noProof/>
        </w:rPr>
        <w:t>181</w:t>
      </w:r>
      <w:r>
        <w:rPr>
          <w:noProof/>
        </w:rPr>
        <w:fldChar w:fldCharType="end"/>
      </w:r>
    </w:p>
    <w:p w14:paraId="5795B428" w14:textId="573D8A4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8.2.2B.3.2</w:t>
      </w:r>
      <w:r>
        <w:rPr>
          <w:rFonts w:asciiTheme="minorHAnsi" w:eastAsiaTheme="minorEastAsia" w:hAnsiTheme="minorHAnsi" w:cstheme="minorBidi"/>
          <w:noProof/>
          <w:kern w:val="2"/>
          <w:sz w:val="24"/>
          <w:szCs w:val="24"/>
          <w:lang w:eastAsia="en-GB"/>
          <w14:ligatures w14:val="standardContextual"/>
        </w:rPr>
        <w:tab/>
      </w:r>
      <w:r>
        <w:rPr>
          <w:noProof/>
          <w:lang w:eastAsia="en-GB"/>
        </w:rPr>
        <w:t>Minimum requirement</w:t>
      </w:r>
      <w:r>
        <w:rPr>
          <w:noProof/>
        </w:rPr>
        <w:tab/>
      </w:r>
      <w:r>
        <w:rPr>
          <w:noProof/>
        </w:rPr>
        <w:fldChar w:fldCharType="begin"/>
      </w:r>
      <w:r>
        <w:rPr>
          <w:noProof/>
        </w:rPr>
        <w:instrText xml:space="preserve"> PAGEREF _Toc187262703 \h </w:instrText>
      </w:r>
      <w:r>
        <w:rPr>
          <w:noProof/>
        </w:rPr>
      </w:r>
      <w:r>
        <w:rPr>
          <w:noProof/>
        </w:rPr>
        <w:fldChar w:fldCharType="separate"/>
      </w:r>
      <w:r>
        <w:rPr>
          <w:noProof/>
        </w:rPr>
        <w:t>181</w:t>
      </w:r>
      <w:r>
        <w:rPr>
          <w:noProof/>
        </w:rPr>
        <w:fldChar w:fldCharType="end"/>
      </w:r>
    </w:p>
    <w:p w14:paraId="252D56BF" w14:textId="482BA7B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8.2.2B.3.3</w:t>
      </w:r>
      <w:r>
        <w:rPr>
          <w:rFonts w:asciiTheme="minorHAnsi" w:eastAsiaTheme="minorEastAsia" w:hAnsiTheme="minorHAnsi" w:cstheme="minorBidi"/>
          <w:noProof/>
          <w:kern w:val="2"/>
          <w:sz w:val="24"/>
          <w:szCs w:val="24"/>
          <w:lang w:eastAsia="en-GB"/>
          <w14:ligatures w14:val="standardContextual"/>
        </w:rPr>
        <w:tab/>
      </w:r>
      <w:r>
        <w:rPr>
          <w:noProof/>
          <w:lang w:eastAsia="en-GB"/>
        </w:rPr>
        <w:t>Test purpose</w:t>
      </w:r>
      <w:r>
        <w:rPr>
          <w:noProof/>
        </w:rPr>
        <w:tab/>
      </w:r>
      <w:r>
        <w:rPr>
          <w:noProof/>
        </w:rPr>
        <w:fldChar w:fldCharType="begin"/>
      </w:r>
      <w:r>
        <w:rPr>
          <w:noProof/>
        </w:rPr>
        <w:instrText xml:space="preserve"> PAGEREF _Toc187262704 \h </w:instrText>
      </w:r>
      <w:r>
        <w:rPr>
          <w:noProof/>
        </w:rPr>
      </w:r>
      <w:r>
        <w:rPr>
          <w:noProof/>
        </w:rPr>
        <w:fldChar w:fldCharType="separate"/>
      </w:r>
      <w:r>
        <w:rPr>
          <w:noProof/>
        </w:rPr>
        <w:t>181</w:t>
      </w:r>
      <w:r>
        <w:rPr>
          <w:noProof/>
        </w:rPr>
        <w:fldChar w:fldCharType="end"/>
      </w:r>
    </w:p>
    <w:p w14:paraId="5765ACA9" w14:textId="2E020025"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8.2.2B.3.4</w:t>
      </w:r>
      <w:r>
        <w:rPr>
          <w:rFonts w:asciiTheme="minorHAnsi" w:eastAsiaTheme="minorEastAsia" w:hAnsiTheme="minorHAnsi" w:cstheme="minorBidi"/>
          <w:noProof/>
          <w:kern w:val="2"/>
          <w:sz w:val="24"/>
          <w:szCs w:val="24"/>
          <w:lang w:eastAsia="en-GB"/>
          <w14:ligatures w14:val="standardContextual"/>
        </w:rPr>
        <w:tab/>
      </w:r>
      <w:r>
        <w:rPr>
          <w:noProof/>
          <w:lang w:eastAsia="en-GB"/>
        </w:rPr>
        <w:t>Method of test</w:t>
      </w:r>
      <w:r>
        <w:rPr>
          <w:noProof/>
        </w:rPr>
        <w:tab/>
      </w:r>
      <w:r>
        <w:rPr>
          <w:noProof/>
        </w:rPr>
        <w:fldChar w:fldCharType="begin"/>
      </w:r>
      <w:r>
        <w:rPr>
          <w:noProof/>
        </w:rPr>
        <w:instrText xml:space="preserve"> PAGEREF _Toc187262705 \h </w:instrText>
      </w:r>
      <w:r>
        <w:rPr>
          <w:noProof/>
        </w:rPr>
      </w:r>
      <w:r>
        <w:rPr>
          <w:noProof/>
        </w:rPr>
        <w:fldChar w:fldCharType="separate"/>
      </w:r>
      <w:r>
        <w:rPr>
          <w:noProof/>
        </w:rPr>
        <w:t>181</w:t>
      </w:r>
      <w:r>
        <w:rPr>
          <w:noProof/>
        </w:rPr>
        <w:fldChar w:fldCharType="end"/>
      </w:r>
    </w:p>
    <w:p w14:paraId="729DAFF9" w14:textId="3299D40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8.2.2B.3.5</w:t>
      </w:r>
      <w:r>
        <w:rPr>
          <w:rFonts w:asciiTheme="minorHAnsi" w:eastAsiaTheme="minorEastAsia" w:hAnsiTheme="minorHAnsi" w:cstheme="minorBidi"/>
          <w:noProof/>
          <w:kern w:val="2"/>
          <w:sz w:val="24"/>
          <w:szCs w:val="24"/>
          <w:lang w:eastAsia="en-GB"/>
          <w14:ligatures w14:val="standardContextual"/>
        </w:rPr>
        <w:tab/>
      </w:r>
      <w:r>
        <w:rPr>
          <w:noProof/>
          <w:lang w:eastAsia="en-GB"/>
        </w:rPr>
        <w:t>Test requirement</w:t>
      </w:r>
      <w:r>
        <w:rPr>
          <w:noProof/>
        </w:rPr>
        <w:tab/>
      </w:r>
      <w:r>
        <w:rPr>
          <w:noProof/>
        </w:rPr>
        <w:fldChar w:fldCharType="begin"/>
      </w:r>
      <w:r>
        <w:rPr>
          <w:noProof/>
        </w:rPr>
        <w:instrText xml:space="preserve"> PAGEREF _Toc187262706 \h </w:instrText>
      </w:r>
      <w:r>
        <w:rPr>
          <w:noProof/>
        </w:rPr>
      </w:r>
      <w:r>
        <w:rPr>
          <w:noProof/>
        </w:rPr>
        <w:fldChar w:fldCharType="separate"/>
      </w:r>
      <w:r>
        <w:rPr>
          <w:noProof/>
        </w:rPr>
        <w:t>182</w:t>
      </w:r>
      <w:r>
        <w:rPr>
          <w:noProof/>
        </w:rPr>
        <w:fldChar w:fldCharType="end"/>
      </w:r>
    </w:p>
    <w:p w14:paraId="2674E8D5" w14:textId="49BF98E5"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CSI reporting requirements</w:t>
      </w:r>
      <w:r>
        <w:rPr>
          <w:noProof/>
        </w:rPr>
        <w:tab/>
      </w:r>
      <w:r>
        <w:rPr>
          <w:noProof/>
        </w:rPr>
        <w:fldChar w:fldCharType="begin"/>
      </w:r>
      <w:r>
        <w:rPr>
          <w:noProof/>
        </w:rPr>
        <w:instrText xml:space="preserve"> PAGEREF _Toc187262707 \h </w:instrText>
      </w:r>
      <w:r>
        <w:rPr>
          <w:noProof/>
        </w:rPr>
      </w:r>
      <w:r>
        <w:rPr>
          <w:noProof/>
        </w:rPr>
        <w:fldChar w:fldCharType="separate"/>
      </w:r>
      <w:r>
        <w:rPr>
          <w:noProof/>
        </w:rPr>
        <w:t>182</w:t>
      </w:r>
      <w:r>
        <w:rPr>
          <w:noProof/>
        </w:rPr>
        <w:fldChar w:fldCharType="end"/>
      </w:r>
    </w:p>
    <w:p w14:paraId="6E14F324" w14:textId="0BB10C48"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_Toc187262708 \h </w:instrText>
      </w:r>
      <w:r>
        <w:rPr>
          <w:noProof/>
        </w:rPr>
      </w:r>
      <w:r>
        <w:rPr>
          <w:noProof/>
        </w:rPr>
        <w:fldChar w:fldCharType="separate"/>
      </w:r>
      <w:r>
        <w:rPr>
          <w:noProof/>
        </w:rPr>
        <w:t>182</w:t>
      </w:r>
      <w:r>
        <w:rPr>
          <w:noProof/>
        </w:rPr>
        <w:fldChar w:fldCharType="end"/>
      </w:r>
    </w:p>
    <w:p w14:paraId="34C09C06" w14:textId="73E7E0A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Applicability rule for IAB-MT</w:t>
      </w:r>
      <w:r>
        <w:rPr>
          <w:noProof/>
        </w:rPr>
        <w:tab/>
      </w:r>
      <w:r>
        <w:rPr>
          <w:noProof/>
        </w:rPr>
        <w:fldChar w:fldCharType="begin"/>
      </w:r>
      <w:r>
        <w:rPr>
          <w:noProof/>
        </w:rPr>
        <w:instrText xml:space="preserve"> PAGEREF _Toc187262709 \h </w:instrText>
      </w:r>
      <w:r>
        <w:rPr>
          <w:noProof/>
        </w:rPr>
      </w:r>
      <w:r>
        <w:rPr>
          <w:noProof/>
        </w:rPr>
        <w:fldChar w:fldCharType="separate"/>
      </w:r>
      <w:r>
        <w:rPr>
          <w:noProof/>
        </w:rPr>
        <w:t>182</w:t>
      </w:r>
      <w:r>
        <w:rPr>
          <w:noProof/>
        </w:rPr>
        <w:fldChar w:fldCharType="end"/>
      </w:r>
    </w:p>
    <w:p w14:paraId="5C2E540A" w14:textId="394967A6"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8.2.3.1.1.1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_Toc187262710 \h </w:instrText>
      </w:r>
      <w:r>
        <w:rPr>
          <w:noProof/>
        </w:rPr>
      </w:r>
      <w:r>
        <w:rPr>
          <w:noProof/>
        </w:rPr>
        <w:fldChar w:fldCharType="separate"/>
      </w:r>
      <w:r>
        <w:rPr>
          <w:noProof/>
        </w:rPr>
        <w:t>182</w:t>
      </w:r>
      <w:r>
        <w:rPr>
          <w:noProof/>
        </w:rPr>
        <w:fldChar w:fldCharType="end"/>
      </w:r>
    </w:p>
    <w:p w14:paraId="785AF6DF" w14:textId="4848491C"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8.2.3.1.1.2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Applicability</w:t>
      </w:r>
      <w:r w:rsidRPr="006C15C0">
        <w:rPr>
          <w:rFonts w:eastAsiaTheme="minorEastAsia"/>
          <w:noProof/>
          <w:lang w:eastAsia="zh-CN"/>
        </w:rPr>
        <w:t xml:space="preserve"> of </w:t>
      </w:r>
      <w:r w:rsidRPr="006C15C0">
        <w:rPr>
          <w:rFonts w:eastAsiaTheme="minorEastAsia"/>
          <w:noProof/>
          <w:snapToGrid w:val="0"/>
          <w:lang w:eastAsia="zh-CN"/>
        </w:rPr>
        <w:t>requirements for different subcarrier spacings</w:t>
      </w:r>
      <w:r>
        <w:rPr>
          <w:noProof/>
        </w:rPr>
        <w:tab/>
      </w:r>
      <w:r>
        <w:rPr>
          <w:noProof/>
        </w:rPr>
        <w:fldChar w:fldCharType="begin"/>
      </w:r>
      <w:r>
        <w:rPr>
          <w:noProof/>
        </w:rPr>
        <w:instrText xml:space="preserve"> PAGEREF _Toc187262711 \h </w:instrText>
      </w:r>
      <w:r>
        <w:rPr>
          <w:noProof/>
        </w:rPr>
      </w:r>
      <w:r>
        <w:rPr>
          <w:noProof/>
        </w:rPr>
        <w:fldChar w:fldCharType="separate"/>
      </w:r>
      <w:r>
        <w:rPr>
          <w:noProof/>
        </w:rPr>
        <w:t>182</w:t>
      </w:r>
      <w:r>
        <w:rPr>
          <w:noProof/>
        </w:rPr>
        <w:fldChar w:fldCharType="end"/>
      </w:r>
    </w:p>
    <w:p w14:paraId="54BDB0C9" w14:textId="1B6F901F"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8.2.3.1.1.3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Applicability of requirements for TDD with different UL-DL patterns</w:t>
      </w:r>
      <w:r>
        <w:rPr>
          <w:noProof/>
        </w:rPr>
        <w:tab/>
      </w:r>
      <w:r>
        <w:rPr>
          <w:noProof/>
        </w:rPr>
        <w:fldChar w:fldCharType="begin"/>
      </w:r>
      <w:r>
        <w:rPr>
          <w:noProof/>
        </w:rPr>
        <w:instrText xml:space="preserve"> PAGEREF _Toc187262712 \h </w:instrText>
      </w:r>
      <w:r>
        <w:rPr>
          <w:noProof/>
        </w:rPr>
      </w:r>
      <w:r>
        <w:rPr>
          <w:noProof/>
        </w:rPr>
        <w:fldChar w:fldCharType="separate"/>
      </w:r>
      <w:r>
        <w:rPr>
          <w:noProof/>
        </w:rPr>
        <w:t>182</w:t>
      </w:r>
      <w:r>
        <w:rPr>
          <w:noProof/>
        </w:rPr>
        <w:fldChar w:fldCharType="end"/>
      </w:r>
    </w:p>
    <w:p w14:paraId="0C33FEE4" w14:textId="4434F1AD"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Pr>
          <w:noProof/>
        </w:rPr>
        <w:t>8.2.3.1.1.4</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IAB-MT features</w:t>
      </w:r>
      <w:r>
        <w:rPr>
          <w:noProof/>
        </w:rPr>
        <w:tab/>
      </w:r>
      <w:r>
        <w:rPr>
          <w:noProof/>
        </w:rPr>
        <w:fldChar w:fldCharType="begin"/>
      </w:r>
      <w:r>
        <w:rPr>
          <w:noProof/>
        </w:rPr>
        <w:instrText xml:space="preserve"> PAGEREF _Toc187262713 \h </w:instrText>
      </w:r>
      <w:r>
        <w:rPr>
          <w:noProof/>
        </w:rPr>
      </w:r>
      <w:r>
        <w:rPr>
          <w:noProof/>
        </w:rPr>
        <w:fldChar w:fldCharType="separate"/>
      </w:r>
      <w:r>
        <w:rPr>
          <w:noProof/>
        </w:rPr>
        <w:t>182</w:t>
      </w:r>
      <w:r>
        <w:rPr>
          <w:noProof/>
        </w:rPr>
        <w:fldChar w:fldCharType="end"/>
      </w:r>
    </w:p>
    <w:p w14:paraId="41C62B92" w14:textId="7AB7F20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8.2.3.1.2</w:t>
      </w:r>
      <w:r>
        <w:rPr>
          <w:rFonts w:asciiTheme="minorHAnsi" w:eastAsiaTheme="minorEastAsia" w:hAnsiTheme="minorHAnsi" w:cstheme="minorBidi"/>
          <w:noProof/>
          <w:kern w:val="2"/>
          <w:sz w:val="24"/>
          <w:szCs w:val="24"/>
          <w:lang w:eastAsia="en-GB"/>
          <w14:ligatures w14:val="standardContextual"/>
        </w:rPr>
        <w:tab/>
      </w:r>
      <w:r>
        <w:rPr>
          <w:noProof/>
        </w:rPr>
        <w:t>Common test parameters</w:t>
      </w:r>
      <w:r>
        <w:rPr>
          <w:noProof/>
        </w:rPr>
        <w:tab/>
      </w:r>
      <w:r>
        <w:rPr>
          <w:noProof/>
        </w:rPr>
        <w:fldChar w:fldCharType="begin"/>
      </w:r>
      <w:r>
        <w:rPr>
          <w:noProof/>
        </w:rPr>
        <w:instrText xml:space="preserve"> PAGEREF _Toc187262714 \h </w:instrText>
      </w:r>
      <w:r>
        <w:rPr>
          <w:noProof/>
        </w:rPr>
      </w:r>
      <w:r>
        <w:rPr>
          <w:noProof/>
        </w:rPr>
        <w:fldChar w:fldCharType="separate"/>
      </w:r>
      <w:r>
        <w:rPr>
          <w:noProof/>
        </w:rPr>
        <w:t>183</w:t>
      </w:r>
      <w:r>
        <w:rPr>
          <w:noProof/>
        </w:rPr>
        <w:fldChar w:fldCharType="end"/>
      </w:r>
    </w:p>
    <w:p w14:paraId="6A826976" w14:textId="25C1EEB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Reporting Channel Quality Indicator (CQI)</w:t>
      </w:r>
      <w:r>
        <w:rPr>
          <w:noProof/>
        </w:rPr>
        <w:tab/>
      </w:r>
      <w:r>
        <w:rPr>
          <w:noProof/>
        </w:rPr>
        <w:fldChar w:fldCharType="begin"/>
      </w:r>
      <w:r>
        <w:rPr>
          <w:noProof/>
        </w:rPr>
        <w:instrText xml:space="preserve"> PAGEREF _Toc187262715 \h </w:instrText>
      </w:r>
      <w:r>
        <w:rPr>
          <w:noProof/>
        </w:rPr>
      </w:r>
      <w:r>
        <w:rPr>
          <w:noProof/>
        </w:rPr>
        <w:fldChar w:fldCharType="separate"/>
      </w:r>
      <w:r>
        <w:rPr>
          <w:noProof/>
        </w:rPr>
        <w:t>183</w:t>
      </w:r>
      <w:r>
        <w:rPr>
          <w:noProof/>
        </w:rPr>
        <w:fldChar w:fldCharType="end"/>
      </w:r>
    </w:p>
    <w:p w14:paraId="2814C383" w14:textId="3A166C91"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_Toc187262716 \h </w:instrText>
      </w:r>
      <w:r>
        <w:rPr>
          <w:noProof/>
        </w:rPr>
      </w:r>
      <w:r>
        <w:rPr>
          <w:noProof/>
        </w:rPr>
        <w:fldChar w:fldCharType="separate"/>
      </w:r>
      <w:r>
        <w:rPr>
          <w:noProof/>
        </w:rPr>
        <w:t>183</w:t>
      </w:r>
      <w:r>
        <w:rPr>
          <w:noProof/>
        </w:rPr>
        <w:fldChar w:fldCharType="end"/>
      </w:r>
    </w:p>
    <w:p w14:paraId="3F9D44CB" w14:textId="7E68A150"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_Toc187262717 \h </w:instrText>
      </w:r>
      <w:r>
        <w:rPr>
          <w:noProof/>
        </w:rPr>
      </w:r>
      <w:r>
        <w:rPr>
          <w:noProof/>
        </w:rPr>
        <w:fldChar w:fldCharType="separate"/>
      </w:r>
      <w:r>
        <w:rPr>
          <w:noProof/>
        </w:rPr>
        <w:t>184</w:t>
      </w:r>
      <w:r>
        <w:rPr>
          <w:noProof/>
        </w:rPr>
        <w:fldChar w:fldCharType="end"/>
      </w:r>
    </w:p>
    <w:p w14:paraId="0F64EF2C" w14:textId="7F42874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_Toc187262718 \h </w:instrText>
      </w:r>
      <w:r>
        <w:rPr>
          <w:noProof/>
        </w:rPr>
      </w:r>
      <w:r>
        <w:rPr>
          <w:noProof/>
        </w:rPr>
        <w:fldChar w:fldCharType="separate"/>
      </w:r>
      <w:r>
        <w:rPr>
          <w:noProof/>
        </w:rPr>
        <w:t>184</w:t>
      </w:r>
      <w:r>
        <w:rPr>
          <w:noProof/>
        </w:rPr>
        <w:fldChar w:fldCharType="end"/>
      </w:r>
    </w:p>
    <w:p w14:paraId="2E383324" w14:textId="0E35DBF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_Toc187262719 \h </w:instrText>
      </w:r>
      <w:r>
        <w:rPr>
          <w:noProof/>
        </w:rPr>
      </w:r>
      <w:r>
        <w:rPr>
          <w:noProof/>
        </w:rPr>
        <w:fldChar w:fldCharType="separate"/>
      </w:r>
      <w:r>
        <w:rPr>
          <w:noProof/>
        </w:rPr>
        <w:t>184</w:t>
      </w:r>
      <w:r>
        <w:rPr>
          <w:noProof/>
        </w:rPr>
        <w:fldChar w:fldCharType="end"/>
      </w:r>
    </w:p>
    <w:p w14:paraId="3D0EC2D8" w14:textId="0E380E9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8.2.3.2.5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_Toc187262720 \h </w:instrText>
      </w:r>
      <w:r>
        <w:rPr>
          <w:noProof/>
        </w:rPr>
      </w:r>
      <w:r>
        <w:rPr>
          <w:noProof/>
        </w:rPr>
        <w:fldChar w:fldCharType="separate"/>
      </w:r>
      <w:r>
        <w:rPr>
          <w:noProof/>
        </w:rPr>
        <w:t>185</w:t>
      </w:r>
      <w:r>
        <w:rPr>
          <w:noProof/>
        </w:rPr>
        <w:fldChar w:fldCharType="end"/>
      </w:r>
    </w:p>
    <w:p w14:paraId="7A55BF58" w14:textId="6A796B58"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Reporting of Precoding Matrix Indicator (PMI)</w:t>
      </w:r>
      <w:r>
        <w:rPr>
          <w:noProof/>
        </w:rPr>
        <w:tab/>
      </w:r>
      <w:r>
        <w:rPr>
          <w:noProof/>
        </w:rPr>
        <w:fldChar w:fldCharType="begin"/>
      </w:r>
      <w:r>
        <w:rPr>
          <w:noProof/>
        </w:rPr>
        <w:instrText xml:space="preserve"> PAGEREF _Toc187262721 \h </w:instrText>
      </w:r>
      <w:r>
        <w:rPr>
          <w:noProof/>
        </w:rPr>
      </w:r>
      <w:r>
        <w:rPr>
          <w:noProof/>
        </w:rPr>
        <w:fldChar w:fldCharType="separate"/>
      </w:r>
      <w:r>
        <w:rPr>
          <w:noProof/>
        </w:rPr>
        <w:t>185</w:t>
      </w:r>
      <w:r>
        <w:rPr>
          <w:noProof/>
        </w:rPr>
        <w:fldChar w:fldCharType="end"/>
      </w:r>
    </w:p>
    <w:p w14:paraId="469A7BDE" w14:textId="1BFEB84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_Toc187262722 \h </w:instrText>
      </w:r>
      <w:r>
        <w:rPr>
          <w:noProof/>
        </w:rPr>
      </w:r>
      <w:r>
        <w:rPr>
          <w:noProof/>
        </w:rPr>
        <w:fldChar w:fldCharType="separate"/>
      </w:r>
      <w:r>
        <w:rPr>
          <w:noProof/>
        </w:rPr>
        <w:t>185</w:t>
      </w:r>
      <w:r>
        <w:rPr>
          <w:noProof/>
        </w:rPr>
        <w:fldChar w:fldCharType="end"/>
      </w:r>
    </w:p>
    <w:p w14:paraId="2F8ED8E1" w14:textId="49BACB2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_Toc187262723 \h </w:instrText>
      </w:r>
      <w:r>
        <w:rPr>
          <w:noProof/>
        </w:rPr>
      </w:r>
      <w:r>
        <w:rPr>
          <w:noProof/>
        </w:rPr>
        <w:fldChar w:fldCharType="separate"/>
      </w:r>
      <w:r>
        <w:rPr>
          <w:noProof/>
        </w:rPr>
        <w:t>186</w:t>
      </w:r>
      <w:r>
        <w:rPr>
          <w:noProof/>
        </w:rPr>
        <w:fldChar w:fldCharType="end"/>
      </w:r>
    </w:p>
    <w:p w14:paraId="1622F26D" w14:textId="029CA54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_Toc187262724 \h </w:instrText>
      </w:r>
      <w:r>
        <w:rPr>
          <w:noProof/>
        </w:rPr>
      </w:r>
      <w:r>
        <w:rPr>
          <w:noProof/>
        </w:rPr>
        <w:fldChar w:fldCharType="separate"/>
      </w:r>
      <w:r>
        <w:rPr>
          <w:noProof/>
        </w:rPr>
        <w:t>186</w:t>
      </w:r>
      <w:r>
        <w:rPr>
          <w:noProof/>
        </w:rPr>
        <w:fldChar w:fldCharType="end"/>
      </w:r>
    </w:p>
    <w:p w14:paraId="55BB0C66" w14:textId="2847BC7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_Toc187262725 \h </w:instrText>
      </w:r>
      <w:r>
        <w:rPr>
          <w:noProof/>
        </w:rPr>
      </w:r>
      <w:r>
        <w:rPr>
          <w:noProof/>
        </w:rPr>
        <w:fldChar w:fldCharType="separate"/>
      </w:r>
      <w:r>
        <w:rPr>
          <w:noProof/>
        </w:rPr>
        <w:t>186</w:t>
      </w:r>
      <w:r>
        <w:rPr>
          <w:noProof/>
        </w:rPr>
        <w:fldChar w:fldCharType="end"/>
      </w:r>
    </w:p>
    <w:p w14:paraId="03D785DE" w14:textId="73ADAF4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8.2.3.3.5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_Toc187262726 \h </w:instrText>
      </w:r>
      <w:r>
        <w:rPr>
          <w:noProof/>
        </w:rPr>
      </w:r>
      <w:r>
        <w:rPr>
          <w:noProof/>
        </w:rPr>
        <w:fldChar w:fldCharType="separate"/>
      </w:r>
      <w:r>
        <w:rPr>
          <w:noProof/>
        </w:rPr>
        <w:t>187</w:t>
      </w:r>
      <w:r>
        <w:rPr>
          <w:noProof/>
        </w:rPr>
        <w:fldChar w:fldCharType="end"/>
      </w:r>
    </w:p>
    <w:p w14:paraId="7E373CD5" w14:textId="016885B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Reporting of Rank Indicator (RI)</w:t>
      </w:r>
      <w:r>
        <w:rPr>
          <w:noProof/>
        </w:rPr>
        <w:tab/>
      </w:r>
      <w:r>
        <w:rPr>
          <w:noProof/>
        </w:rPr>
        <w:fldChar w:fldCharType="begin"/>
      </w:r>
      <w:r>
        <w:rPr>
          <w:noProof/>
        </w:rPr>
        <w:instrText xml:space="preserve"> PAGEREF _Toc187262727 \h </w:instrText>
      </w:r>
      <w:r>
        <w:rPr>
          <w:noProof/>
        </w:rPr>
      </w:r>
      <w:r>
        <w:rPr>
          <w:noProof/>
        </w:rPr>
        <w:fldChar w:fldCharType="separate"/>
      </w:r>
      <w:r>
        <w:rPr>
          <w:noProof/>
        </w:rPr>
        <w:t>188</w:t>
      </w:r>
      <w:r>
        <w:rPr>
          <w:noProof/>
        </w:rPr>
        <w:fldChar w:fldCharType="end"/>
      </w:r>
    </w:p>
    <w:p w14:paraId="2825B782" w14:textId="5ABB935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_Toc187262728 \h </w:instrText>
      </w:r>
      <w:r>
        <w:rPr>
          <w:noProof/>
        </w:rPr>
      </w:r>
      <w:r>
        <w:rPr>
          <w:noProof/>
        </w:rPr>
        <w:fldChar w:fldCharType="separate"/>
      </w:r>
      <w:r>
        <w:rPr>
          <w:noProof/>
        </w:rPr>
        <w:t>188</w:t>
      </w:r>
      <w:r>
        <w:rPr>
          <w:noProof/>
        </w:rPr>
        <w:fldChar w:fldCharType="end"/>
      </w:r>
    </w:p>
    <w:p w14:paraId="49FDC114" w14:textId="7E0DA06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requirements</w:t>
      </w:r>
      <w:r>
        <w:rPr>
          <w:noProof/>
        </w:rPr>
        <w:tab/>
      </w:r>
      <w:r>
        <w:rPr>
          <w:noProof/>
        </w:rPr>
        <w:fldChar w:fldCharType="begin"/>
      </w:r>
      <w:r>
        <w:rPr>
          <w:noProof/>
        </w:rPr>
        <w:instrText xml:space="preserve"> PAGEREF _Toc187262729 \h </w:instrText>
      </w:r>
      <w:r>
        <w:rPr>
          <w:noProof/>
        </w:rPr>
      </w:r>
      <w:r>
        <w:rPr>
          <w:noProof/>
        </w:rPr>
        <w:fldChar w:fldCharType="separate"/>
      </w:r>
      <w:r>
        <w:rPr>
          <w:noProof/>
        </w:rPr>
        <w:t>188</w:t>
      </w:r>
      <w:r>
        <w:rPr>
          <w:noProof/>
        </w:rPr>
        <w:fldChar w:fldCharType="end"/>
      </w:r>
    </w:p>
    <w:p w14:paraId="26E507B7" w14:textId="291DF53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8.2.3.4.3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_Toc187262730 \h </w:instrText>
      </w:r>
      <w:r>
        <w:rPr>
          <w:noProof/>
        </w:rPr>
      </w:r>
      <w:r>
        <w:rPr>
          <w:noProof/>
        </w:rPr>
        <w:fldChar w:fldCharType="separate"/>
      </w:r>
      <w:r>
        <w:rPr>
          <w:noProof/>
        </w:rPr>
        <w:t>188</w:t>
      </w:r>
      <w:r>
        <w:rPr>
          <w:noProof/>
        </w:rPr>
        <w:fldChar w:fldCharType="end"/>
      </w:r>
    </w:p>
    <w:p w14:paraId="3B65BD17" w14:textId="7A1DA60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8.2.3.4.4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_Toc187262731 \h </w:instrText>
      </w:r>
      <w:r>
        <w:rPr>
          <w:noProof/>
        </w:rPr>
      </w:r>
      <w:r>
        <w:rPr>
          <w:noProof/>
        </w:rPr>
        <w:fldChar w:fldCharType="separate"/>
      </w:r>
      <w:r>
        <w:rPr>
          <w:noProof/>
        </w:rPr>
        <w:t>188</w:t>
      </w:r>
      <w:r>
        <w:rPr>
          <w:noProof/>
        </w:rPr>
        <w:fldChar w:fldCharType="end"/>
      </w:r>
    </w:p>
    <w:p w14:paraId="4913EB61" w14:textId="0F018E0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8.2.3.4.5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_Toc187262732 \h </w:instrText>
      </w:r>
      <w:r>
        <w:rPr>
          <w:noProof/>
        </w:rPr>
      </w:r>
      <w:r>
        <w:rPr>
          <w:noProof/>
        </w:rPr>
        <w:fldChar w:fldCharType="separate"/>
      </w:r>
      <w:r>
        <w:rPr>
          <w:noProof/>
        </w:rPr>
        <w:t>189</w:t>
      </w:r>
      <w:r>
        <w:rPr>
          <w:noProof/>
        </w:rPr>
        <w:fldChar w:fldCharType="end"/>
      </w:r>
    </w:p>
    <w:p w14:paraId="1C39C1C8" w14:textId="6BA5CA16"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8.2.3B</w:t>
      </w:r>
      <w:r>
        <w:rPr>
          <w:rFonts w:asciiTheme="minorHAnsi" w:eastAsiaTheme="minorEastAsia" w:hAnsiTheme="minorHAnsi" w:cstheme="minorBidi"/>
          <w:noProof/>
          <w:kern w:val="2"/>
          <w:sz w:val="24"/>
          <w:szCs w:val="24"/>
          <w:lang w:eastAsia="en-GB"/>
          <w14:ligatures w14:val="standardContextual"/>
        </w:rPr>
        <w:tab/>
      </w:r>
      <w:r>
        <w:rPr>
          <w:noProof/>
        </w:rPr>
        <w:t>CSI reporting requirements for mIAB</w:t>
      </w:r>
      <w:r>
        <w:rPr>
          <w:noProof/>
        </w:rPr>
        <w:tab/>
      </w:r>
      <w:r>
        <w:rPr>
          <w:noProof/>
        </w:rPr>
        <w:fldChar w:fldCharType="begin"/>
      </w:r>
      <w:r>
        <w:rPr>
          <w:noProof/>
        </w:rPr>
        <w:instrText xml:space="preserve"> PAGEREF _Toc187262733 \h </w:instrText>
      </w:r>
      <w:r>
        <w:rPr>
          <w:noProof/>
        </w:rPr>
      </w:r>
      <w:r>
        <w:rPr>
          <w:noProof/>
        </w:rPr>
        <w:fldChar w:fldCharType="separate"/>
      </w:r>
      <w:r>
        <w:rPr>
          <w:noProof/>
        </w:rPr>
        <w:t>190</w:t>
      </w:r>
      <w:r>
        <w:rPr>
          <w:noProof/>
        </w:rPr>
        <w:fldChar w:fldCharType="end"/>
      </w:r>
    </w:p>
    <w:p w14:paraId="6ECBCB74" w14:textId="1BC35A39"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8.2.3B.1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_Toc187262734 \h </w:instrText>
      </w:r>
      <w:r>
        <w:rPr>
          <w:noProof/>
        </w:rPr>
      </w:r>
      <w:r>
        <w:rPr>
          <w:noProof/>
        </w:rPr>
        <w:fldChar w:fldCharType="separate"/>
      </w:r>
      <w:r>
        <w:rPr>
          <w:noProof/>
        </w:rPr>
        <w:t>190</w:t>
      </w:r>
      <w:r>
        <w:rPr>
          <w:noProof/>
        </w:rPr>
        <w:fldChar w:fldCharType="end"/>
      </w:r>
    </w:p>
    <w:p w14:paraId="1B490B04" w14:textId="171C035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8.2.3B.1.1</w:t>
      </w:r>
      <w:r>
        <w:rPr>
          <w:rFonts w:asciiTheme="minorHAnsi" w:eastAsiaTheme="minorEastAsia" w:hAnsiTheme="minorHAnsi" w:cstheme="minorBidi"/>
          <w:noProof/>
          <w:kern w:val="2"/>
          <w:sz w:val="24"/>
          <w:szCs w:val="24"/>
          <w:lang w:eastAsia="en-GB"/>
          <w14:ligatures w14:val="standardContextual"/>
        </w:rPr>
        <w:tab/>
      </w:r>
      <w:r>
        <w:rPr>
          <w:noProof/>
        </w:rPr>
        <w:t>Applicability rule for mIAB-MT</w:t>
      </w:r>
      <w:r>
        <w:rPr>
          <w:noProof/>
        </w:rPr>
        <w:tab/>
      </w:r>
      <w:r>
        <w:rPr>
          <w:noProof/>
        </w:rPr>
        <w:fldChar w:fldCharType="begin"/>
      </w:r>
      <w:r>
        <w:rPr>
          <w:noProof/>
        </w:rPr>
        <w:instrText xml:space="preserve"> PAGEREF _Toc187262735 \h </w:instrText>
      </w:r>
      <w:r>
        <w:rPr>
          <w:noProof/>
        </w:rPr>
      </w:r>
      <w:r>
        <w:rPr>
          <w:noProof/>
        </w:rPr>
        <w:fldChar w:fldCharType="separate"/>
      </w:r>
      <w:r>
        <w:rPr>
          <w:noProof/>
        </w:rPr>
        <w:t>190</w:t>
      </w:r>
      <w:r>
        <w:rPr>
          <w:noProof/>
        </w:rPr>
        <w:fldChar w:fldCharType="end"/>
      </w:r>
    </w:p>
    <w:p w14:paraId="5C386541" w14:textId="75DF2620"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Pr>
          <w:noProof/>
        </w:rPr>
        <w:t>8.2.3B.1.1.1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_Toc187262736 \h </w:instrText>
      </w:r>
      <w:r>
        <w:rPr>
          <w:noProof/>
        </w:rPr>
      </w:r>
      <w:r>
        <w:rPr>
          <w:noProof/>
        </w:rPr>
        <w:fldChar w:fldCharType="separate"/>
      </w:r>
      <w:r>
        <w:rPr>
          <w:noProof/>
        </w:rPr>
        <w:t>190</w:t>
      </w:r>
      <w:r>
        <w:rPr>
          <w:noProof/>
        </w:rPr>
        <w:fldChar w:fldCharType="end"/>
      </w:r>
    </w:p>
    <w:p w14:paraId="7A914F6B" w14:textId="66457DFB"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Pr>
          <w:noProof/>
        </w:rPr>
        <w:t>8.2.3B.1.1.2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6C15C0">
        <w:rPr>
          <w:noProof/>
          <w:snapToGrid w:val="0"/>
          <w:lang w:eastAsia="zh-CN"/>
        </w:rPr>
        <w:t>requirements for different subcarrier spacings</w:t>
      </w:r>
      <w:r>
        <w:rPr>
          <w:noProof/>
        </w:rPr>
        <w:tab/>
      </w:r>
      <w:r>
        <w:rPr>
          <w:noProof/>
        </w:rPr>
        <w:fldChar w:fldCharType="begin"/>
      </w:r>
      <w:r>
        <w:rPr>
          <w:noProof/>
        </w:rPr>
        <w:instrText xml:space="preserve"> PAGEREF _Toc187262737 \h </w:instrText>
      </w:r>
      <w:r>
        <w:rPr>
          <w:noProof/>
        </w:rPr>
      </w:r>
      <w:r>
        <w:rPr>
          <w:noProof/>
        </w:rPr>
        <w:fldChar w:fldCharType="separate"/>
      </w:r>
      <w:r>
        <w:rPr>
          <w:noProof/>
        </w:rPr>
        <w:t>190</w:t>
      </w:r>
      <w:r>
        <w:rPr>
          <w:noProof/>
        </w:rPr>
        <w:fldChar w:fldCharType="end"/>
      </w:r>
    </w:p>
    <w:p w14:paraId="33A0AFC9" w14:textId="36D6DF7A"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Pr>
          <w:noProof/>
        </w:rPr>
        <w:t>8.2.3B.1.1.3</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TDD with different UL-DL patterns</w:t>
      </w:r>
      <w:r>
        <w:rPr>
          <w:noProof/>
        </w:rPr>
        <w:tab/>
      </w:r>
      <w:r>
        <w:rPr>
          <w:noProof/>
        </w:rPr>
        <w:fldChar w:fldCharType="begin"/>
      </w:r>
      <w:r>
        <w:rPr>
          <w:noProof/>
        </w:rPr>
        <w:instrText xml:space="preserve"> PAGEREF _Toc187262738 \h </w:instrText>
      </w:r>
      <w:r>
        <w:rPr>
          <w:noProof/>
        </w:rPr>
      </w:r>
      <w:r>
        <w:rPr>
          <w:noProof/>
        </w:rPr>
        <w:fldChar w:fldCharType="separate"/>
      </w:r>
      <w:r>
        <w:rPr>
          <w:noProof/>
        </w:rPr>
        <w:t>190</w:t>
      </w:r>
      <w:r>
        <w:rPr>
          <w:noProof/>
        </w:rPr>
        <w:fldChar w:fldCharType="end"/>
      </w:r>
    </w:p>
    <w:p w14:paraId="36848BDC" w14:textId="59ACC178"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Pr>
          <w:noProof/>
        </w:rPr>
        <w:t>8.2.3B.1.1.4</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mIAB-MT features</w:t>
      </w:r>
      <w:r>
        <w:rPr>
          <w:noProof/>
        </w:rPr>
        <w:tab/>
      </w:r>
      <w:r>
        <w:rPr>
          <w:noProof/>
        </w:rPr>
        <w:fldChar w:fldCharType="begin"/>
      </w:r>
      <w:r>
        <w:rPr>
          <w:noProof/>
        </w:rPr>
        <w:instrText xml:space="preserve"> PAGEREF _Toc187262739 \h </w:instrText>
      </w:r>
      <w:r>
        <w:rPr>
          <w:noProof/>
        </w:rPr>
      </w:r>
      <w:r>
        <w:rPr>
          <w:noProof/>
        </w:rPr>
        <w:fldChar w:fldCharType="separate"/>
      </w:r>
      <w:r>
        <w:rPr>
          <w:noProof/>
        </w:rPr>
        <w:t>190</w:t>
      </w:r>
      <w:r>
        <w:rPr>
          <w:noProof/>
        </w:rPr>
        <w:fldChar w:fldCharType="end"/>
      </w:r>
    </w:p>
    <w:p w14:paraId="15F64899" w14:textId="6C67FF71"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8.2.3B.1.2</w:t>
      </w:r>
      <w:r>
        <w:rPr>
          <w:rFonts w:asciiTheme="minorHAnsi" w:eastAsiaTheme="minorEastAsia" w:hAnsiTheme="minorHAnsi" w:cstheme="minorBidi"/>
          <w:noProof/>
          <w:kern w:val="2"/>
          <w:sz w:val="24"/>
          <w:szCs w:val="24"/>
          <w:lang w:eastAsia="en-GB"/>
          <w14:ligatures w14:val="standardContextual"/>
        </w:rPr>
        <w:tab/>
      </w:r>
      <w:r>
        <w:rPr>
          <w:noProof/>
        </w:rPr>
        <w:t>Common test parameters</w:t>
      </w:r>
      <w:r>
        <w:rPr>
          <w:noProof/>
        </w:rPr>
        <w:tab/>
      </w:r>
      <w:r>
        <w:rPr>
          <w:noProof/>
        </w:rPr>
        <w:fldChar w:fldCharType="begin"/>
      </w:r>
      <w:r>
        <w:rPr>
          <w:noProof/>
        </w:rPr>
        <w:instrText xml:space="preserve"> PAGEREF _Toc187262740 \h </w:instrText>
      </w:r>
      <w:r>
        <w:rPr>
          <w:noProof/>
        </w:rPr>
      </w:r>
      <w:r>
        <w:rPr>
          <w:noProof/>
        </w:rPr>
        <w:fldChar w:fldCharType="separate"/>
      </w:r>
      <w:r>
        <w:rPr>
          <w:noProof/>
        </w:rPr>
        <w:t>190</w:t>
      </w:r>
      <w:r>
        <w:rPr>
          <w:noProof/>
        </w:rPr>
        <w:fldChar w:fldCharType="end"/>
      </w:r>
    </w:p>
    <w:p w14:paraId="244BC89C" w14:textId="7B06A9EA"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8.2.3B.2</w:t>
      </w:r>
      <w:r>
        <w:rPr>
          <w:rFonts w:asciiTheme="minorHAnsi" w:eastAsiaTheme="minorEastAsia" w:hAnsiTheme="minorHAnsi" w:cstheme="minorBidi"/>
          <w:noProof/>
          <w:kern w:val="2"/>
          <w:sz w:val="24"/>
          <w:szCs w:val="24"/>
          <w:lang w:eastAsia="en-GB"/>
          <w14:ligatures w14:val="standardContextual"/>
        </w:rPr>
        <w:tab/>
      </w:r>
      <w:r>
        <w:rPr>
          <w:noProof/>
        </w:rPr>
        <w:t>Reporting Channel Quality Indicator (CQI) for wideband CQI reporting</w:t>
      </w:r>
      <w:r>
        <w:rPr>
          <w:noProof/>
        </w:rPr>
        <w:tab/>
      </w:r>
      <w:r>
        <w:rPr>
          <w:noProof/>
        </w:rPr>
        <w:fldChar w:fldCharType="begin"/>
      </w:r>
      <w:r>
        <w:rPr>
          <w:noProof/>
        </w:rPr>
        <w:instrText xml:space="preserve"> PAGEREF _Toc187262741 \h </w:instrText>
      </w:r>
      <w:r>
        <w:rPr>
          <w:noProof/>
        </w:rPr>
      </w:r>
      <w:r>
        <w:rPr>
          <w:noProof/>
        </w:rPr>
        <w:fldChar w:fldCharType="separate"/>
      </w:r>
      <w:r>
        <w:rPr>
          <w:noProof/>
        </w:rPr>
        <w:t>191</w:t>
      </w:r>
      <w:r>
        <w:rPr>
          <w:noProof/>
        </w:rPr>
        <w:fldChar w:fldCharType="end"/>
      </w:r>
    </w:p>
    <w:p w14:paraId="0A5BD6E7" w14:textId="420FAD1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_Toc187262742 \h </w:instrText>
      </w:r>
      <w:r>
        <w:rPr>
          <w:noProof/>
        </w:rPr>
      </w:r>
      <w:r>
        <w:rPr>
          <w:noProof/>
        </w:rPr>
        <w:fldChar w:fldCharType="separate"/>
      </w:r>
      <w:r>
        <w:rPr>
          <w:noProof/>
        </w:rPr>
        <w:t>191</w:t>
      </w:r>
      <w:r>
        <w:rPr>
          <w:noProof/>
        </w:rPr>
        <w:fldChar w:fldCharType="end"/>
      </w:r>
    </w:p>
    <w:p w14:paraId="00500150" w14:textId="56C290C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_Toc187262743 \h </w:instrText>
      </w:r>
      <w:r>
        <w:rPr>
          <w:noProof/>
        </w:rPr>
      </w:r>
      <w:r>
        <w:rPr>
          <w:noProof/>
        </w:rPr>
        <w:fldChar w:fldCharType="separate"/>
      </w:r>
      <w:r>
        <w:rPr>
          <w:noProof/>
        </w:rPr>
        <w:t>192</w:t>
      </w:r>
      <w:r>
        <w:rPr>
          <w:noProof/>
        </w:rPr>
        <w:fldChar w:fldCharType="end"/>
      </w:r>
    </w:p>
    <w:p w14:paraId="184EFFAE" w14:textId="47BE206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_Toc187262744 \h </w:instrText>
      </w:r>
      <w:r>
        <w:rPr>
          <w:noProof/>
        </w:rPr>
      </w:r>
      <w:r>
        <w:rPr>
          <w:noProof/>
        </w:rPr>
        <w:fldChar w:fldCharType="separate"/>
      </w:r>
      <w:r>
        <w:rPr>
          <w:noProof/>
        </w:rPr>
        <w:t>192</w:t>
      </w:r>
      <w:r>
        <w:rPr>
          <w:noProof/>
        </w:rPr>
        <w:fldChar w:fldCharType="end"/>
      </w:r>
    </w:p>
    <w:p w14:paraId="29B370BC" w14:textId="127D0FA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8.2.3B.2.4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_Toc187262745 \h </w:instrText>
      </w:r>
      <w:r>
        <w:rPr>
          <w:noProof/>
        </w:rPr>
      </w:r>
      <w:r>
        <w:rPr>
          <w:noProof/>
        </w:rPr>
        <w:fldChar w:fldCharType="separate"/>
      </w:r>
      <w:r>
        <w:rPr>
          <w:noProof/>
        </w:rPr>
        <w:t>192</w:t>
      </w:r>
      <w:r>
        <w:rPr>
          <w:noProof/>
        </w:rPr>
        <w:fldChar w:fldCharType="end"/>
      </w:r>
    </w:p>
    <w:p w14:paraId="63F898D1" w14:textId="40D0FC4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8.2.3B.2.5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_Toc187262746 \h </w:instrText>
      </w:r>
      <w:r>
        <w:rPr>
          <w:noProof/>
        </w:rPr>
      </w:r>
      <w:r>
        <w:rPr>
          <w:noProof/>
        </w:rPr>
        <w:fldChar w:fldCharType="separate"/>
      </w:r>
      <w:r>
        <w:rPr>
          <w:noProof/>
        </w:rPr>
        <w:t>194</w:t>
      </w:r>
      <w:r>
        <w:rPr>
          <w:noProof/>
        </w:rPr>
        <w:fldChar w:fldCharType="end"/>
      </w:r>
    </w:p>
    <w:p w14:paraId="530B8901" w14:textId="3708A7E7"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8.2.3B.3</w:t>
      </w:r>
      <w:r>
        <w:rPr>
          <w:rFonts w:asciiTheme="minorHAnsi" w:eastAsiaTheme="minorEastAsia" w:hAnsiTheme="minorHAnsi" w:cstheme="minorBidi"/>
          <w:noProof/>
          <w:kern w:val="2"/>
          <w:sz w:val="24"/>
          <w:szCs w:val="24"/>
          <w:lang w:eastAsia="en-GB"/>
          <w14:ligatures w14:val="standardContextual"/>
        </w:rPr>
        <w:tab/>
      </w:r>
      <w:r>
        <w:rPr>
          <w:noProof/>
        </w:rPr>
        <w:t>Reporting Channel Quality Indicator (CQI) for sub-band CQI reporting</w:t>
      </w:r>
      <w:r>
        <w:rPr>
          <w:noProof/>
        </w:rPr>
        <w:tab/>
      </w:r>
      <w:r>
        <w:rPr>
          <w:noProof/>
        </w:rPr>
        <w:fldChar w:fldCharType="begin"/>
      </w:r>
      <w:r>
        <w:rPr>
          <w:noProof/>
        </w:rPr>
        <w:instrText xml:space="preserve"> PAGEREF _Toc187262747 \h </w:instrText>
      </w:r>
      <w:r>
        <w:rPr>
          <w:noProof/>
        </w:rPr>
      </w:r>
      <w:r>
        <w:rPr>
          <w:noProof/>
        </w:rPr>
        <w:fldChar w:fldCharType="separate"/>
      </w:r>
      <w:r>
        <w:rPr>
          <w:noProof/>
        </w:rPr>
        <w:t>194</w:t>
      </w:r>
      <w:r>
        <w:rPr>
          <w:noProof/>
        </w:rPr>
        <w:fldChar w:fldCharType="end"/>
      </w:r>
    </w:p>
    <w:p w14:paraId="7C93C799" w14:textId="2C59E04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8.2.3B.3.1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_Toc187262748 \h </w:instrText>
      </w:r>
      <w:r>
        <w:rPr>
          <w:noProof/>
        </w:rPr>
      </w:r>
      <w:r>
        <w:rPr>
          <w:noProof/>
        </w:rPr>
        <w:fldChar w:fldCharType="separate"/>
      </w:r>
      <w:r>
        <w:rPr>
          <w:noProof/>
        </w:rPr>
        <w:t>194</w:t>
      </w:r>
      <w:r>
        <w:rPr>
          <w:noProof/>
        </w:rPr>
        <w:fldChar w:fldCharType="end"/>
      </w:r>
    </w:p>
    <w:p w14:paraId="4C5D296C" w14:textId="15C7719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_Toc187262749 \h </w:instrText>
      </w:r>
      <w:r>
        <w:rPr>
          <w:noProof/>
        </w:rPr>
      </w:r>
      <w:r>
        <w:rPr>
          <w:noProof/>
        </w:rPr>
        <w:fldChar w:fldCharType="separate"/>
      </w:r>
      <w:r>
        <w:rPr>
          <w:noProof/>
        </w:rPr>
        <w:t>194</w:t>
      </w:r>
      <w:r>
        <w:rPr>
          <w:noProof/>
        </w:rPr>
        <w:fldChar w:fldCharType="end"/>
      </w:r>
    </w:p>
    <w:p w14:paraId="2D0B035B" w14:textId="5E963C9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8.2.3B.3.3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_Toc187262750 \h </w:instrText>
      </w:r>
      <w:r>
        <w:rPr>
          <w:noProof/>
        </w:rPr>
      </w:r>
      <w:r>
        <w:rPr>
          <w:noProof/>
        </w:rPr>
        <w:fldChar w:fldCharType="separate"/>
      </w:r>
      <w:r>
        <w:rPr>
          <w:noProof/>
        </w:rPr>
        <w:t>194</w:t>
      </w:r>
      <w:r>
        <w:rPr>
          <w:noProof/>
        </w:rPr>
        <w:fldChar w:fldCharType="end"/>
      </w:r>
    </w:p>
    <w:p w14:paraId="1A8C7BD9" w14:textId="4D431AD4"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8.2.3B.3.4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_Toc187262751 \h </w:instrText>
      </w:r>
      <w:r>
        <w:rPr>
          <w:noProof/>
        </w:rPr>
      </w:r>
      <w:r>
        <w:rPr>
          <w:noProof/>
        </w:rPr>
        <w:fldChar w:fldCharType="separate"/>
      </w:r>
      <w:r>
        <w:rPr>
          <w:noProof/>
        </w:rPr>
        <w:t>194</w:t>
      </w:r>
      <w:r>
        <w:rPr>
          <w:noProof/>
        </w:rPr>
        <w:fldChar w:fldCharType="end"/>
      </w:r>
    </w:p>
    <w:p w14:paraId="1A77F9BE" w14:textId="484E961A"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8.2.3B.3.5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_Toc187262752 \h </w:instrText>
      </w:r>
      <w:r>
        <w:rPr>
          <w:noProof/>
        </w:rPr>
      </w:r>
      <w:r>
        <w:rPr>
          <w:noProof/>
        </w:rPr>
        <w:fldChar w:fldCharType="separate"/>
      </w:r>
      <w:r>
        <w:rPr>
          <w:noProof/>
        </w:rPr>
        <w:t>198</w:t>
      </w:r>
      <w:r>
        <w:rPr>
          <w:noProof/>
        </w:rPr>
        <w:fldChar w:fldCharType="end"/>
      </w:r>
    </w:p>
    <w:p w14:paraId="07B4B390" w14:textId="5B4ED28B"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8.2.4      Void</w:t>
      </w:r>
      <w:r>
        <w:rPr>
          <w:noProof/>
        </w:rPr>
        <w:tab/>
      </w:r>
      <w:r>
        <w:rPr>
          <w:noProof/>
        </w:rPr>
        <w:fldChar w:fldCharType="begin"/>
      </w:r>
      <w:r>
        <w:rPr>
          <w:noProof/>
        </w:rPr>
        <w:instrText xml:space="preserve"> PAGEREF _Toc187262753 \h </w:instrText>
      </w:r>
      <w:r>
        <w:rPr>
          <w:noProof/>
        </w:rPr>
      </w:r>
      <w:r>
        <w:rPr>
          <w:noProof/>
        </w:rPr>
        <w:fldChar w:fldCharType="separate"/>
      </w:r>
      <w:r>
        <w:rPr>
          <w:noProof/>
        </w:rPr>
        <w:t>198</w:t>
      </w:r>
      <w:r>
        <w:rPr>
          <w:noProof/>
        </w:rPr>
        <w:fldChar w:fldCharType="end"/>
      </w:r>
    </w:p>
    <w:p w14:paraId="3A593E01" w14:textId="275DC550"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8.2.4B    PBCH demodulation requirements for mIAB</w:t>
      </w:r>
      <w:r>
        <w:rPr>
          <w:noProof/>
        </w:rPr>
        <w:tab/>
      </w:r>
      <w:r>
        <w:rPr>
          <w:noProof/>
        </w:rPr>
        <w:fldChar w:fldCharType="begin"/>
      </w:r>
      <w:r>
        <w:rPr>
          <w:noProof/>
        </w:rPr>
        <w:instrText xml:space="preserve"> PAGEREF _Toc187262754 \h </w:instrText>
      </w:r>
      <w:r>
        <w:rPr>
          <w:noProof/>
        </w:rPr>
      </w:r>
      <w:r>
        <w:rPr>
          <w:noProof/>
        </w:rPr>
        <w:fldChar w:fldCharType="separate"/>
      </w:r>
      <w:r>
        <w:rPr>
          <w:noProof/>
        </w:rPr>
        <w:t>198</w:t>
      </w:r>
      <w:r>
        <w:rPr>
          <w:noProof/>
        </w:rPr>
        <w:fldChar w:fldCharType="end"/>
      </w:r>
    </w:p>
    <w:p w14:paraId="0CAC8A07" w14:textId="1B601897" w:rsidR="00A22E43" w:rsidRDefault="00A22E43">
      <w:pPr>
        <w:pStyle w:val="TOC8"/>
        <w:rPr>
          <w:rFonts w:asciiTheme="minorHAnsi" w:eastAsiaTheme="minorEastAsia" w:hAnsiTheme="minorHAnsi" w:cstheme="minorBidi"/>
          <w:b w:val="0"/>
          <w:noProof/>
          <w:kern w:val="2"/>
          <w:sz w:val="24"/>
          <w:szCs w:val="24"/>
          <w:lang w:eastAsia="en-GB"/>
          <w14:ligatures w14:val="standardContextual"/>
        </w:rPr>
      </w:pPr>
      <w:r w:rsidRPr="006C15C0">
        <w:rPr>
          <w:rFonts w:eastAsiaTheme="minorEastAsia"/>
          <w:noProof/>
        </w:rPr>
        <w:t>Annex A (normative): Reference measurement channels</w:t>
      </w:r>
      <w:r>
        <w:rPr>
          <w:noProof/>
        </w:rPr>
        <w:tab/>
      </w:r>
      <w:r>
        <w:rPr>
          <w:noProof/>
        </w:rPr>
        <w:fldChar w:fldCharType="begin"/>
      </w:r>
      <w:r>
        <w:rPr>
          <w:noProof/>
        </w:rPr>
        <w:instrText xml:space="preserve"> PAGEREF _Toc187262755 \h </w:instrText>
      </w:r>
      <w:r>
        <w:rPr>
          <w:noProof/>
        </w:rPr>
      </w:r>
      <w:r>
        <w:rPr>
          <w:noProof/>
        </w:rPr>
        <w:fldChar w:fldCharType="separate"/>
      </w:r>
      <w:r>
        <w:rPr>
          <w:noProof/>
        </w:rPr>
        <w:t>199</w:t>
      </w:r>
      <w:r>
        <w:rPr>
          <w:noProof/>
        </w:rPr>
        <w:fldChar w:fldCharType="end"/>
      </w:r>
    </w:p>
    <w:p w14:paraId="5237E3F7" w14:textId="3BDEE55C"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IAB-DU and IAB-MT Reference measurement channels</w:t>
      </w:r>
      <w:r>
        <w:rPr>
          <w:noProof/>
        </w:rPr>
        <w:tab/>
      </w:r>
      <w:r>
        <w:rPr>
          <w:noProof/>
        </w:rPr>
        <w:fldChar w:fldCharType="begin"/>
      </w:r>
      <w:r>
        <w:rPr>
          <w:noProof/>
        </w:rPr>
        <w:instrText xml:space="preserve"> PAGEREF _Toc187262756 \h </w:instrText>
      </w:r>
      <w:r>
        <w:rPr>
          <w:noProof/>
        </w:rPr>
      </w:r>
      <w:r>
        <w:rPr>
          <w:noProof/>
        </w:rPr>
        <w:fldChar w:fldCharType="separate"/>
      </w:r>
      <w:r>
        <w:rPr>
          <w:noProof/>
        </w:rPr>
        <w:t>199</w:t>
      </w:r>
      <w:r>
        <w:rPr>
          <w:noProof/>
        </w:rPr>
        <w:fldChar w:fldCharType="end"/>
      </w:r>
    </w:p>
    <w:p w14:paraId="45316820" w14:textId="6DB2E341"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IAB-DU Reference measurement channels</w:t>
      </w:r>
      <w:r>
        <w:rPr>
          <w:noProof/>
        </w:rPr>
        <w:tab/>
      </w:r>
      <w:r>
        <w:rPr>
          <w:noProof/>
        </w:rPr>
        <w:fldChar w:fldCharType="begin"/>
      </w:r>
      <w:r>
        <w:rPr>
          <w:noProof/>
        </w:rPr>
        <w:instrText xml:space="preserve"> PAGEREF _Toc187262757 \h </w:instrText>
      </w:r>
      <w:r>
        <w:rPr>
          <w:noProof/>
        </w:rPr>
      </w:r>
      <w:r>
        <w:rPr>
          <w:noProof/>
        </w:rPr>
        <w:fldChar w:fldCharType="separate"/>
      </w:r>
      <w:r>
        <w:rPr>
          <w:noProof/>
        </w:rPr>
        <w:t>199</w:t>
      </w:r>
      <w:r>
        <w:rPr>
          <w:noProof/>
        </w:rPr>
        <w:fldChar w:fldCharType="end"/>
      </w:r>
    </w:p>
    <w:p w14:paraId="137474F6" w14:textId="456D7E00"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IAB-MT Reference measurement channels</w:t>
      </w:r>
      <w:r>
        <w:rPr>
          <w:noProof/>
        </w:rPr>
        <w:tab/>
      </w:r>
      <w:r>
        <w:rPr>
          <w:noProof/>
        </w:rPr>
        <w:fldChar w:fldCharType="begin"/>
      </w:r>
      <w:r>
        <w:rPr>
          <w:noProof/>
        </w:rPr>
        <w:instrText xml:space="preserve"> PAGEREF _Toc187262758 \h </w:instrText>
      </w:r>
      <w:r>
        <w:rPr>
          <w:noProof/>
        </w:rPr>
      </w:r>
      <w:r>
        <w:rPr>
          <w:noProof/>
        </w:rPr>
        <w:fldChar w:fldCharType="separate"/>
      </w:r>
      <w:r>
        <w:rPr>
          <w:noProof/>
        </w:rPr>
        <w:t>199</w:t>
      </w:r>
      <w:r>
        <w:rPr>
          <w:noProof/>
        </w:rPr>
        <w:fldChar w:fldCharType="end"/>
      </w:r>
    </w:p>
    <w:p w14:paraId="75B7B2F7" w14:textId="2CD19C95"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A.1.2.1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Fixed Reference Channels for reference sensitivity level, ACS, in-band blocking, out-of-band blocking and receiver intermodulation (QPSK, R=1/3)</w:t>
      </w:r>
      <w:r>
        <w:rPr>
          <w:noProof/>
        </w:rPr>
        <w:tab/>
      </w:r>
      <w:r>
        <w:rPr>
          <w:noProof/>
        </w:rPr>
        <w:fldChar w:fldCharType="begin"/>
      </w:r>
      <w:r>
        <w:rPr>
          <w:noProof/>
        </w:rPr>
        <w:instrText xml:space="preserve"> PAGEREF _Toc187262759 \h </w:instrText>
      </w:r>
      <w:r>
        <w:rPr>
          <w:noProof/>
        </w:rPr>
      </w:r>
      <w:r>
        <w:rPr>
          <w:noProof/>
        </w:rPr>
        <w:fldChar w:fldCharType="separate"/>
      </w:r>
      <w:r>
        <w:rPr>
          <w:noProof/>
        </w:rPr>
        <w:t>199</w:t>
      </w:r>
      <w:r>
        <w:rPr>
          <w:noProof/>
        </w:rPr>
        <w:fldChar w:fldCharType="end"/>
      </w:r>
    </w:p>
    <w:p w14:paraId="2359B760" w14:textId="488743FE"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IAB-DU Fixed Reference Channels</w:t>
      </w:r>
      <w:r>
        <w:rPr>
          <w:noProof/>
        </w:rPr>
        <w:tab/>
      </w:r>
      <w:r>
        <w:rPr>
          <w:noProof/>
        </w:rPr>
        <w:fldChar w:fldCharType="begin"/>
      </w:r>
      <w:r>
        <w:rPr>
          <w:noProof/>
        </w:rPr>
        <w:instrText xml:space="preserve"> PAGEREF _Toc187262760 \h </w:instrText>
      </w:r>
      <w:r>
        <w:rPr>
          <w:noProof/>
        </w:rPr>
      </w:r>
      <w:r>
        <w:rPr>
          <w:noProof/>
        </w:rPr>
        <w:fldChar w:fldCharType="separate"/>
      </w:r>
      <w:r>
        <w:rPr>
          <w:noProof/>
        </w:rPr>
        <w:t>199</w:t>
      </w:r>
      <w:r>
        <w:rPr>
          <w:noProof/>
        </w:rPr>
        <w:fldChar w:fldCharType="end"/>
      </w:r>
    </w:p>
    <w:p w14:paraId="43DCAB47" w14:textId="5AC36779"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Fixed Reference Channels for PUSCH performance requirements (QPSK, R = 193/1024)</w:t>
      </w:r>
      <w:r>
        <w:rPr>
          <w:noProof/>
        </w:rPr>
        <w:tab/>
      </w:r>
      <w:r>
        <w:rPr>
          <w:noProof/>
        </w:rPr>
        <w:fldChar w:fldCharType="begin"/>
      </w:r>
      <w:r>
        <w:rPr>
          <w:noProof/>
        </w:rPr>
        <w:instrText xml:space="preserve"> PAGEREF _Toc187262761 \h </w:instrText>
      </w:r>
      <w:r>
        <w:rPr>
          <w:noProof/>
        </w:rPr>
      </w:r>
      <w:r>
        <w:rPr>
          <w:noProof/>
        </w:rPr>
        <w:fldChar w:fldCharType="separate"/>
      </w:r>
      <w:r>
        <w:rPr>
          <w:noProof/>
        </w:rPr>
        <w:t>199</w:t>
      </w:r>
      <w:r>
        <w:rPr>
          <w:noProof/>
        </w:rPr>
        <w:fldChar w:fldCharType="end"/>
      </w:r>
    </w:p>
    <w:p w14:paraId="03A38EA0" w14:textId="583C4433"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Fixed Reference Channels for PUSCH performance requirements (</w:t>
      </w:r>
      <w:r w:rsidRPr="006C15C0">
        <w:rPr>
          <w:rFonts w:eastAsiaTheme="minorEastAsia"/>
          <w:noProof/>
          <w:lang w:eastAsia="zh-CN"/>
        </w:rPr>
        <w:t>16QAM, R=434/1024</w:t>
      </w:r>
      <w:r w:rsidRPr="006C15C0">
        <w:rPr>
          <w:rFonts w:eastAsiaTheme="minorEastAsia"/>
          <w:noProof/>
        </w:rPr>
        <w:t>)</w:t>
      </w:r>
      <w:r>
        <w:rPr>
          <w:noProof/>
        </w:rPr>
        <w:tab/>
      </w:r>
      <w:r>
        <w:rPr>
          <w:noProof/>
        </w:rPr>
        <w:fldChar w:fldCharType="begin"/>
      </w:r>
      <w:r>
        <w:rPr>
          <w:noProof/>
        </w:rPr>
        <w:instrText xml:space="preserve"> PAGEREF _Toc187262762 \h </w:instrText>
      </w:r>
      <w:r>
        <w:rPr>
          <w:noProof/>
        </w:rPr>
      </w:r>
      <w:r>
        <w:rPr>
          <w:noProof/>
        </w:rPr>
        <w:fldChar w:fldCharType="separate"/>
      </w:r>
      <w:r>
        <w:rPr>
          <w:noProof/>
        </w:rPr>
        <w:t>201</w:t>
      </w:r>
      <w:r>
        <w:rPr>
          <w:noProof/>
        </w:rPr>
        <w:fldChar w:fldCharType="end"/>
      </w:r>
    </w:p>
    <w:p w14:paraId="34A33CB5" w14:textId="798CD71D"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Fixed Reference Channels for PUSCH performance requirements (16QAM, R = 658/1024)</w:t>
      </w:r>
      <w:r>
        <w:rPr>
          <w:noProof/>
        </w:rPr>
        <w:tab/>
      </w:r>
      <w:r>
        <w:rPr>
          <w:noProof/>
        </w:rPr>
        <w:fldChar w:fldCharType="begin"/>
      </w:r>
      <w:r>
        <w:rPr>
          <w:noProof/>
        </w:rPr>
        <w:instrText xml:space="preserve"> PAGEREF _Toc187262763 \h </w:instrText>
      </w:r>
      <w:r>
        <w:rPr>
          <w:noProof/>
        </w:rPr>
      </w:r>
      <w:r>
        <w:rPr>
          <w:noProof/>
        </w:rPr>
        <w:fldChar w:fldCharType="separate"/>
      </w:r>
      <w:r>
        <w:rPr>
          <w:noProof/>
        </w:rPr>
        <w:t>201</w:t>
      </w:r>
      <w:r>
        <w:rPr>
          <w:noProof/>
        </w:rPr>
        <w:fldChar w:fldCharType="end"/>
      </w:r>
    </w:p>
    <w:p w14:paraId="755CC883" w14:textId="73D8DC29"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Fixed Reference Channels for PUSCH performance requirements (64QAM, R = 567/1024)</w:t>
      </w:r>
      <w:r>
        <w:rPr>
          <w:noProof/>
        </w:rPr>
        <w:tab/>
      </w:r>
      <w:r>
        <w:rPr>
          <w:noProof/>
        </w:rPr>
        <w:fldChar w:fldCharType="begin"/>
      </w:r>
      <w:r>
        <w:rPr>
          <w:noProof/>
        </w:rPr>
        <w:instrText xml:space="preserve"> PAGEREF _Toc187262764 \h </w:instrText>
      </w:r>
      <w:r>
        <w:rPr>
          <w:noProof/>
        </w:rPr>
      </w:r>
      <w:r>
        <w:rPr>
          <w:noProof/>
        </w:rPr>
        <w:fldChar w:fldCharType="separate"/>
      </w:r>
      <w:r>
        <w:rPr>
          <w:noProof/>
        </w:rPr>
        <w:t>202</w:t>
      </w:r>
      <w:r>
        <w:rPr>
          <w:noProof/>
        </w:rPr>
        <w:fldChar w:fldCharType="end"/>
      </w:r>
    </w:p>
    <w:p w14:paraId="038544DA" w14:textId="489F247F"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A.2.5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PRACH test preambles</w:t>
      </w:r>
      <w:r>
        <w:rPr>
          <w:noProof/>
        </w:rPr>
        <w:tab/>
      </w:r>
      <w:r>
        <w:rPr>
          <w:noProof/>
        </w:rPr>
        <w:fldChar w:fldCharType="begin"/>
      </w:r>
      <w:r>
        <w:rPr>
          <w:noProof/>
        </w:rPr>
        <w:instrText xml:space="preserve"> PAGEREF _Toc187262765 \h </w:instrText>
      </w:r>
      <w:r>
        <w:rPr>
          <w:noProof/>
        </w:rPr>
      </w:r>
      <w:r>
        <w:rPr>
          <w:noProof/>
        </w:rPr>
        <w:fldChar w:fldCharType="separate"/>
      </w:r>
      <w:r>
        <w:rPr>
          <w:noProof/>
        </w:rPr>
        <w:t>203</w:t>
      </w:r>
      <w:r>
        <w:rPr>
          <w:noProof/>
        </w:rPr>
        <w:fldChar w:fldCharType="end"/>
      </w:r>
    </w:p>
    <w:p w14:paraId="2AAF0B08" w14:textId="690E2D89"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IAB-MT Fixed Reference Channels</w:t>
      </w:r>
      <w:r>
        <w:rPr>
          <w:noProof/>
        </w:rPr>
        <w:tab/>
      </w:r>
      <w:r>
        <w:rPr>
          <w:noProof/>
        </w:rPr>
        <w:fldChar w:fldCharType="begin"/>
      </w:r>
      <w:r>
        <w:rPr>
          <w:noProof/>
        </w:rPr>
        <w:instrText xml:space="preserve"> PAGEREF _Toc187262766 \h </w:instrText>
      </w:r>
      <w:r>
        <w:rPr>
          <w:noProof/>
        </w:rPr>
      </w:r>
      <w:r>
        <w:rPr>
          <w:noProof/>
        </w:rPr>
        <w:fldChar w:fldCharType="separate"/>
      </w:r>
      <w:r>
        <w:rPr>
          <w:noProof/>
        </w:rPr>
        <w:t>203</w:t>
      </w:r>
      <w:r>
        <w:rPr>
          <w:noProof/>
        </w:rPr>
        <w:fldChar w:fldCharType="end"/>
      </w:r>
    </w:p>
    <w:p w14:paraId="1846EF5A" w14:textId="58208B34"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Fixed Reference Channels for PDSCH performance requirements (16QAM)</w:t>
      </w:r>
      <w:r>
        <w:rPr>
          <w:noProof/>
        </w:rPr>
        <w:tab/>
      </w:r>
      <w:r>
        <w:rPr>
          <w:noProof/>
        </w:rPr>
        <w:fldChar w:fldCharType="begin"/>
      </w:r>
      <w:r>
        <w:rPr>
          <w:noProof/>
        </w:rPr>
        <w:instrText xml:space="preserve"> PAGEREF _Toc187262767 \h </w:instrText>
      </w:r>
      <w:r>
        <w:rPr>
          <w:noProof/>
        </w:rPr>
      </w:r>
      <w:r>
        <w:rPr>
          <w:noProof/>
        </w:rPr>
        <w:fldChar w:fldCharType="separate"/>
      </w:r>
      <w:r>
        <w:rPr>
          <w:noProof/>
        </w:rPr>
        <w:t>203</w:t>
      </w:r>
      <w:r>
        <w:rPr>
          <w:noProof/>
        </w:rPr>
        <w:fldChar w:fldCharType="end"/>
      </w:r>
    </w:p>
    <w:p w14:paraId="74590112" w14:textId="5E03C5BA"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Fixed Reference Channels for PDSCH performance requirements (64QAM)</w:t>
      </w:r>
      <w:r>
        <w:rPr>
          <w:noProof/>
        </w:rPr>
        <w:tab/>
      </w:r>
      <w:r>
        <w:rPr>
          <w:noProof/>
        </w:rPr>
        <w:fldChar w:fldCharType="begin"/>
      </w:r>
      <w:r>
        <w:rPr>
          <w:noProof/>
        </w:rPr>
        <w:instrText xml:space="preserve"> PAGEREF _Toc187262768 \h </w:instrText>
      </w:r>
      <w:r>
        <w:rPr>
          <w:noProof/>
        </w:rPr>
      </w:r>
      <w:r>
        <w:rPr>
          <w:noProof/>
        </w:rPr>
        <w:fldChar w:fldCharType="separate"/>
      </w:r>
      <w:r>
        <w:rPr>
          <w:noProof/>
        </w:rPr>
        <w:t>204</w:t>
      </w:r>
      <w:r>
        <w:rPr>
          <w:noProof/>
        </w:rPr>
        <w:fldChar w:fldCharType="end"/>
      </w:r>
    </w:p>
    <w:p w14:paraId="158B0448" w14:textId="4C087E35"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Fixed Reference Channels for PDSCH performance requirements (256QAM)</w:t>
      </w:r>
      <w:r>
        <w:rPr>
          <w:noProof/>
        </w:rPr>
        <w:tab/>
      </w:r>
      <w:r>
        <w:rPr>
          <w:noProof/>
        </w:rPr>
        <w:fldChar w:fldCharType="begin"/>
      </w:r>
      <w:r>
        <w:rPr>
          <w:noProof/>
        </w:rPr>
        <w:instrText xml:space="preserve"> PAGEREF _Toc187262769 \h </w:instrText>
      </w:r>
      <w:r>
        <w:rPr>
          <w:noProof/>
        </w:rPr>
      </w:r>
      <w:r>
        <w:rPr>
          <w:noProof/>
        </w:rPr>
        <w:fldChar w:fldCharType="separate"/>
      </w:r>
      <w:r>
        <w:rPr>
          <w:noProof/>
        </w:rPr>
        <w:t>204</w:t>
      </w:r>
      <w:r>
        <w:rPr>
          <w:noProof/>
        </w:rPr>
        <w:fldChar w:fldCharType="end"/>
      </w:r>
    </w:p>
    <w:p w14:paraId="112FF1A3" w14:textId="1FC7F31F"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Fixed Reference Channels for PDCCH performance requirements</w:t>
      </w:r>
      <w:r>
        <w:rPr>
          <w:noProof/>
        </w:rPr>
        <w:tab/>
      </w:r>
      <w:r>
        <w:rPr>
          <w:noProof/>
        </w:rPr>
        <w:fldChar w:fldCharType="begin"/>
      </w:r>
      <w:r>
        <w:rPr>
          <w:noProof/>
        </w:rPr>
        <w:instrText xml:space="preserve"> PAGEREF _Toc187262770 \h </w:instrText>
      </w:r>
      <w:r>
        <w:rPr>
          <w:noProof/>
        </w:rPr>
      </w:r>
      <w:r>
        <w:rPr>
          <w:noProof/>
        </w:rPr>
        <w:fldChar w:fldCharType="separate"/>
      </w:r>
      <w:r>
        <w:rPr>
          <w:noProof/>
        </w:rPr>
        <w:t>205</w:t>
      </w:r>
      <w:r>
        <w:rPr>
          <w:noProof/>
        </w:rPr>
        <w:fldChar w:fldCharType="end"/>
      </w:r>
    </w:p>
    <w:p w14:paraId="7755A585" w14:textId="4C18ABE4"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A.3.5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Fixed Reference Channels for CSI reporting performance requirements</w:t>
      </w:r>
      <w:r>
        <w:rPr>
          <w:noProof/>
        </w:rPr>
        <w:tab/>
      </w:r>
      <w:r>
        <w:rPr>
          <w:noProof/>
        </w:rPr>
        <w:fldChar w:fldCharType="begin"/>
      </w:r>
      <w:r>
        <w:rPr>
          <w:noProof/>
        </w:rPr>
        <w:instrText xml:space="preserve"> PAGEREF _Toc187262771 \h </w:instrText>
      </w:r>
      <w:r>
        <w:rPr>
          <w:noProof/>
        </w:rPr>
      </w:r>
      <w:r>
        <w:rPr>
          <w:noProof/>
        </w:rPr>
        <w:fldChar w:fldCharType="separate"/>
      </w:r>
      <w:r>
        <w:rPr>
          <w:noProof/>
        </w:rPr>
        <w:t>205</w:t>
      </w:r>
      <w:r>
        <w:rPr>
          <w:noProof/>
        </w:rPr>
        <w:fldChar w:fldCharType="end"/>
      </w:r>
    </w:p>
    <w:p w14:paraId="2BBBDF12" w14:textId="06DD9E86"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Pr>
          <w:noProof/>
        </w:rPr>
        <w:t>A.3B</w:t>
      </w:r>
      <w:r>
        <w:rPr>
          <w:rFonts w:asciiTheme="minorHAnsi" w:eastAsiaTheme="minorEastAsia" w:hAnsiTheme="minorHAnsi" w:cstheme="minorBidi"/>
          <w:noProof/>
          <w:kern w:val="2"/>
          <w:sz w:val="24"/>
          <w:szCs w:val="24"/>
          <w:lang w:eastAsia="en-GB"/>
          <w14:ligatures w14:val="standardContextual"/>
        </w:rPr>
        <w:tab/>
      </w:r>
      <w:r>
        <w:rPr>
          <w:noProof/>
        </w:rPr>
        <w:t>mIAB-MT Fixed Reference Channels</w:t>
      </w:r>
      <w:r>
        <w:rPr>
          <w:noProof/>
        </w:rPr>
        <w:tab/>
      </w:r>
      <w:r>
        <w:rPr>
          <w:noProof/>
        </w:rPr>
        <w:fldChar w:fldCharType="begin"/>
      </w:r>
      <w:r>
        <w:rPr>
          <w:noProof/>
        </w:rPr>
        <w:instrText xml:space="preserve"> PAGEREF _Toc187262772 \h </w:instrText>
      </w:r>
      <w:r>
        <w:rPr>
          <w:noProof/>
        </w:rPr>
      </w:r>
      <w:r>
        <w:rPr>
          <w:noProof/>
        </w:rPr>
        <w:fldChar w:fldCharType="separate"/>
      </w:r>
      <w:r>
        <w:rPr>
          <w:noProof/>
        </w:rPr>
        <w:t>206</w:t>
      </w:r>
      <w:r>
        <w:rPr>
          <w:noProof/>
        </w:rPr>
        <w:fldChar w:fldCharType="end"/>
      </w:r>
    </w:p>
    <w:p w14:paraId="616983D6" w14:textId="26BCBC32"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A.3B.1</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PDSCH performance requirements (</w:t>
      </w:r>
      <w:r>
        <w:rPr>
          <w:noProof/>
          <w:lang w:eastAsia="zh-CN"/>
        </w:rPr>
        <w:t>QPSK)</w:t>
      </w:r>
      <w:r>
        <w:rPr>
          <w:noProof/>
        </w:rPr>
        <w:tab/>
      </w:r>
      <w:r>
        <w:rPr>
          <w:noProof/>
        </w:rPr>
        <w:fldChar w:fldCharType="begin"/>
      </w:r>
      <w:r>
        <w:rPr>
          <w:noProof/>
        </w:rPr>
        <w:instrText xml:space="preserve"> PAGEREF _Toc187262773 \h </w:instrText>
      </w:r>
      <w:r>
        <w:rPr>
          <w:noProof/>
        </w:rPr>
      </w:r>
      <w:r>
        <w:rPr>
          <w:noProof/>
        </w:rPr>
        <w:fldChar w:fldCharType="separate"/>
      </w:r>
      <w:r>
        <w:rPr>
          <w:noProof/>
        </w:rPr>
        <w:t>206</w:t>
      </w:r>
      <w:r>
        <w:rPr>
          <w:noProof/>
        </w:rPr>
        <w:fldChar w:fldCharType="end"/>
      </w:r>
    </w:p>
    <w:p w14:paraId="27F3A1D4" w14:textId="167B2291"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A.3B.2</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PBCH demodulation requirements</w:t>
      </w:r>
      <w:r>
        <w:rPr>
          <w:noProof/>
        </w:rPr>
        <w:tab/>
      </w:r>
      <w:r>
        <w:rPr>
          <w:noProof/>
        </w:rPr>
        <w:fldChar w:fldCharType="begin"/>
      </w:r>
      <w:r>
        <w:rPr>
          <w:noProof/>
        </w:rPr>
        <w:instrText xml:space="preserve"> PAGEREF _Toc187262774 \h </w:instrText>
      </w:r>
      <w:r>
        <w:rPr>
          <w:noProof/>
        </w:rPr>
      </w:r>
      <w:r>
        <w:rPr>
          <w:noProof/>
        </w:rPr>
        <w:fldChar w:fldCharType="separate"/>
      </w:r>
      <w:r>
        <w:rPr>
          <w:noProof/>
        </w:rPr>
        <w:t>207</w:t>
      </w:r>
      <w:r>
        <w:rPr>
          <w:noProof/>
        </w:rPr>
        <w:fldChar w:fldCharType="end"/>
      </w:r>
    </w:p>
    <w:p w14:paraId="489409DF" w14:textId="51BFAD0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A.3B.2.1</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FR1</w:t>
      </w:r>
      <w:r>
        <w:rPr>
          <w:noProof/>
        </w:rPr>
        <w:tab/>
      </w:r>
      <w:r>
        <w:rPr>
          <w:noProof/>
        </w:rPr>
        <w:fldChar w:fldCharType="begin"/>
      </w:r>
      <w:r>
        <w:rPr>
          <w:noProof/>
        </w:rPr>
        <w:instrText xml:space="preserve"> PAGEREF _Toc187262775 \h </w:instrText>
      </w:r>
      <w:r>
        <w:rPr>
          <w:noProof/>
        </w:rPr>
      </w:r>
      <w:r>
        <w:rPr>
          <w:noProof/>
        </w:rPr>
        <w:fldChar w:fldCharType="separate"/>
      </w:r>
      <w:r>
        <w:rPr>
          <w:noProof/>
        </w:rPr>
        <w:t>207</w:t>
      </w:r>
      <w:r>
        <w:rPr>
          <w:noProof/>
        </w:rPr>
        <w:fldChar w:fldCharType="end"/>
      </w:r>
    </w:p>
    <w:p w14:paraId="724B9144" w14:textId="6897A09D" w:rsidR="00A22E43" w:rsidRDefault="00A22E43">
      <w:pPr>
        <w:pStyle w:val="TOC8"/>
        <w:rPr>
          <w:rFonts w:asciiTheme="minorHAnsi" w:eastAsiaTheme="minorEastAsia" w:hAnsiTheme="minorHAnsi" w:cstheme="minorBidi"/>
          <w:b w:val="0"/>
          <w:noProof/>
          <w:kern w:val="2"/>
          <w:sz w:val="24"/>
          <w:szCs w:val="24"/>
          <w:lang w:eastAsia="en-GB"/>
          <w14:ligatures w14:val="standardContextual"/>
        </w:rPr>
      </w:pPr>
      <w:r w:rsidRPr="006C15C0">
        <w:rPr>
          <w:rFonts w:eastAsiaTheme="minorEastAsia"/>
          <w:noProof/>
        </w:rPr>
        <w:t>Annex B (normative):  Environmental requirements for the IAB equipment</w:t>
      </w:r>
      <w:r>
        <w:rPr>
          <w:noProof/>
        </w:rPr>
        <w:tab/>
      </w:r>
      <w:r>
        <w:rPr>
          <w:noProof/>
        </w:rPr>
        <w:fldChar w:fldCharType="begin"/>
      </w:r>
      <w:r>
        <w:rPr>
          <w:noProof/>
        </w:rPr>
        <w:instrText xml:space="preserve"> PAGEREF _Toc187262776 \h </w:instrText>
      </w:r>
      <w:r>
        <w:rPr>
          <w:noProof/>
        </w:rPr>
      </w:r>
      <w:r>
        <w:rPr>
          <w:noProof/>
        </w:rPr>
        <w:fldChar w:fldCharType="separate"/>
      </w:r>
      <w:r>
        <w:rPr>
          <w:noProof/>
        </w:rPr>
        <w:t>208</w:t>
      </w:r>
      <w:r>
        <w:rPr>
          <w:noProof/>
        </w:rPr>
        <w:fldChar w:fldCharType="end"/>
      </w:r>
    </w:p>
    <w:p w14:paraId="5810D510" w14:textId="1D685DE2"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B.1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_Toc187262777 \h </w:instrText>
      </w:r>
      <w:r>
        <w:rPr>
          <w:noProof/>
        </w:rPr>
      </w:r>
      <w:r>
        <w:rPr>
          <w:noProof/>
        </w:rPr>
        <w:fldChar w:fldCharType="separate"/>
      </w:r>
      <w:r>
        <w:rPr>
          <w:noProof/>
        </w:rPr>
        <w:t>208</w:t>
      </w:r>
      <w:r>
        <w:rPr>
          <w:noProof/>
        </w:rPr>
        <w:fldChar w:fldCharType="end"/>
      </w:r>
    </w:p>
    <w:p w14:paraId="18CAAE4B" w14:textId="6C904FA7"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B.2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Normal test environment</w:t>
      </w:r>
      <w:r>
        <w:rPr>
          <w:noProof/>
        </w:rPr>
        <w:tab/>
      </w:r>
      <w:r>
        <w:rPr>
          <w:noProof/>
        </w:rPr>
        <w:fldChar w:fldCharType="begin"/>
      </w:r>
      <w:r>
        <w:rPr>
          <w:noProof/>
        </w:rPr>
        <w:instrText xml:space="preserve"> PAGEREF _Toc187262778 \h </w:instrText>
      </w:r>
      <w:r>
        <w:rPr>
          <w:noProof/>
        </w:rPr>
      </w:r>
      <w:r>
        <w:rPr>
          <w:noProof/>
        </w:rPr>
        <w:fldChar w:fldCharType="separate"/>
      </w:r>
      <w:r>
        <w:rPr>
          <w:noProof/>
        </w:rPr>
        <w:t>208</w:t>
      </w:r>
      <w:r>
        <w:rPr>
          <w:noProof/>
        </w:rPr>
        <w:fldChar w:fldCharType="end"/>
      </w:r>
    </w:p>
    <w:p w14:paraId="328D20CE" w14:textId="467B9988"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B.3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Extreme test environment</w:t>
      </w:r>
      <w:r>
        <w:rPr>
          <w:noProof/>
        </w:rPr>
        <w:tab/>
      </w:r>
      <w:r>
        <w:rPr>
          <w:noProof/>
        </w:rPr>
        <w:fldChar w:fldCharType="begin"/>
      </w:r>
      <w:r>
        <w:rPr>
          <w:noProof/>
        </w:rPr>
        <w:instrText xml:space="preserve"> PAGEREF _Toc187262779 \h </w:instrText>
      </w:r>
      <w:r>
        <w:rPr>
          <w:noProof/>
        </w:rPr>
      </w:r>
      <w:r>
        <w:rPr>
          <w:noProof/>
        </w:rPr>
        <w:fldChar w:fldCharType="separate"/>
      </w:r>
      <w:r>
        <w:rPr>
          <w:noProof/>
        </w:rPr>
        <w:t>208</w:t>
      </w:r>
      <w:r>
        <w:rPr>
          <w:noProof/>
        </w:rPr>
        <w:fldChar w:fldCharType="end"/>
      </w:r>
    </w:p>
    <w:p w14:paraId="6B304318" w14:textId="433BF442"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B.3.1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_Toc187262780 \h </w:instrText>
      </w:r>
      <w:r>
        <w:rPr>
          <w:noProof/>
        </w:rPr>
      </w:r>
      <w:r>
        <w:rPr>
          <w:noProof/>
        </w:rPr>
        <w:fldChar w:fldCharType="separate"/>
      </w:r>
      <w:r>
        <w:rPr>
          <w:noProof/>
        </w:rPr>
        <w:t>208</w:t>
      </w:r>
      <w:r>
        <w:rPr>
          <w:noProof/>
        </w:rPr>
        <w:fldChar w:fldCharType="end"/>
      </w:r>
    </w:p>
    <w:p w14:paraId="358ADBC4" w14:textId="37DC40B1"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B.3.2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Extreme temperature</w:t>
      </w:r>
      <w:r>
        <w:rPr>
          <w:noProof/>
        </w:rPr>
        <w:tab/>
      </w:r>
      <w:r>
        <w:rPr>
          <w:noProof/>
        </w:rPr>
        <w:fldChar w:fldCharType="begin"/>
      </w:r>
      <w:r>
        <w:rPr>
          <w:noProof/>
        </w:rPr>
        <w:instrText xml:space="preserve"> PAGEREF _Toc187262781 \h </w:instrText>
      </w:r>
      <w:r>
        <w:rPr>
          <w:noProof/>
        </w:rPr>
      </w:r>
      <w:r>
        <w:rPr>
          <w:noProof/>
        </w:rPr>
        <w:fldChar w:fldCharType="separate"/>
      </w:r>
      <w:r>
        <w:rPr>
          <w:noProof/>
        </w:rPr>
        <w:t>208</w:t>
      </w:r>
      <w:r>
        <w:rPr>
          <w:noProof/>
        </w:rPr>
        <w:fldChar w:fldCharType="end"/>
      </w:r>
    </w:p>
    <w:p w14:paraId="2B1DC559" w14:textId="0E918971"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B.4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Vibration</w:t>
      </w:r>
      <w:r>
        <w:rPr>
          <w:noProof/>
        </w:rPr>
        <w:tab/>
      </w:r>
      <w:r>
        <w:rPr>
          <w:noProof/>
        </w:rPr>
        <w:fldChar w:fldCharType="begin"/>
      </w:r>
      <w:r>
        <w:rPr>
          <w:noProof/>
        </w:rPr>
        <w:instrText xml:space="preserve"> PAGEREF _Toc187262782 \h </w:instrText>
      </w:r>
      <w:r>
        <w:rPr>
          <w:noProof/>
        </w:rPr>
      </w:r>
      <w:r>
        <w:rPr>
          <w:noProof/>
        </w:rPr>
        <w:fldChar w:fldCharType="separate"/>
      </w:r>
      <w:r>
        <w:rPr>
          <w:noProof/>
        </w:rPr>
        <w:t>209</w:t>
      </w:r>
      <w:r>
        <w:rPr>
          <w:noProof/>
        </w:rPr>
        <w:fldChar w:fldCharType="end"/>
      </w:r>
    </w:p>
    <w:p w14:paraId="3028A453" w14:textId="2BC5E166"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B.5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Power supply</w:t>
      </w:r>
      <w:r>
        <w:rPr>
          <w:noProof/>
        </w:rPr>
        <w:tab/>
      </w:r>
      <w:r>
        <w:rPr>
          <w:noProof/>
        </w:rPr>
        <w:fldChar w:fldCharType="begin"/>
      </w:r>
      <w:r>
        <w:rPr>
          <w:noProof/>
        </w:rPr>
        <w:instrText xml:space="preserve"> PAGEREF _Toc187262783 \h </w:instrText>
      </w:r>
      <w:r>
        <w:rPr>
          <w:noProof/>
        </w:rPr>
      </w:r>
      <w:r>
        <w:rPr>
          <w:noProof/>
        </w:rPr>
        <w:fldChar w:fldCharType="separate"/>
      </w:r>
      <w:r>
        <w:rPr>
          <w:noProof/>
        </w:rPr>
        <w:t>209</w:t>
      </w:r>
      <w:r>
        <w:rPr>
          <w:noProof/>
        </w:rPr>
        <w:fldChar w:fldCharType="end"/>
      </w:r>
    </w:p>
    <w:p w14:paraId="2234D873" w14:textId="6C514131"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sv-SE"/>
        </w:rPr>
        <w:t>B.6</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sv-SE"/>
        </w:rPr>
        <w:t>Measurement of test environments</w:t>
      </w:r>
      <w:r>
        <w:rPr>
          <w:noProof/>
        </w:rPr>
        <w:tab/>
      </w:r>
      <w:r>
        <w:rPr>
          <w:noProof/>
        </w:rPr>
        <w:fldChar w:fldCharType="begin"/>
      </w:r>
      <w:r>
        <w:rPr>
          <w:noProof/>
        </w:rPr>
        <w:instrText xml:space="preserve"> PAGEREF _Toc187262784 \h </w:instrText>
      </w:r>
      <w:r>
        <w:rPr>
          <w:noProof/>
        </w:rPr>
      </w:r>
      <w:r>
        <w:rPr>
          <w:noProof/>
        </w:rPr>
        <w:fldChar w:fldCharType="separate"/>
      </w:r>
      <w:r>
        <w:rPr>
          <w:noProof/>
        </w:rPr>
        <w:t>209</w:t>
      </w:r>
      <w:r>
        <w:rPr>
          <w:noProof/>
        </w:rPr>
        <w:fldChar w:fldCharType="end"/>
      </w:r>
    </w:p>
    <w:p w14:paraId="60607484" w14:textId="67AF6704" w:rsidR="00A22E43" w:rsidRDefault="00A22E43">
      <w:pPr>
        <w:pStyle w:val="TOC8"/>
        <w:rPr>
          <w:rFonts w:asciiTheme="minorHAnsi" w:eastAsiaTheme="minorEastAsia" w:hAnsiTheme="minorHAnsi" w:cstheme="minorBidi"/>
          <w:b w:val="0"/>
          <w:noProof/>
          <w:kern w:val="2"/>
          <w:sz w:val="24"/>
          <w:szCs w:val="24"/>
          <w:lang w:eastAsia="en-GB"/>
          <w14:ligatures w14:val="standardContextual"/>
        </w:rPr>
      </w:pPr>
      <w:r w:rsidRPr="006C15C0">
        <w:rPr>
          <w:rFonts w:eastAsiaTheme="minorEastAsia"/>
          <w:noProof/>
        </w:rPr>
        <w:t>Annex C (informative): Test tolerances and derivation of test requirements</w:t>
      </w:r>
      <w:r>
        <w:rPr>
          <w:noProof/>
        </w:rPr>
        <w:tab/>
      </w:r>
      <w:r>
        <w:rPr>
          <w:noProof/>
        </w:rPr>
        <w:fldChar w:fldCharType="begin"/>
      </w:r>
      <w:r>
        <w:rPr>
          <w:noProof/>
        </w:rPr>
        <w:instrText xml:space="preserve"> PAGEREF _Toc187262785 \h </w:instrText>
      </w:r>
      <w:r>
        <w:rPr>
          <w:noProof/>
        </w:rPr>
      </w:r>
      <w:r>
        <w:rPr>
          <w:noProof/>
        </w:rPr>
        <w:fldChar w:fldCharType="separate"/>
      </w:r>
      <w:r>
        <w:rPr>
          <w:noProof/>
        </w:rPr>
        <w:t>211</w:t>
      </w:r>
      <w:r>
        <w:rPr>
          <w:noProof/>
        </w:rPr>
        <w:fldChar w:fldCharType="end"/>
      </w:r>
    </w:p>
    <w:p w14:paraId="6F62C364" w14:textId="3F61E907"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C.1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sv-SE"/>
        </w:rPr>
        <w:t>Measurement of t</w:t>
      </w:r>
      <w:r w:rsidRPr="006C15C0">
        <w:rPr>
          <w:rFonts w:eastAsiaTheme="minorEastAsia"/>
          <w:noProof/>
        </w:rPr>
        <w:t>ransmitter</w:t>
      </w:r>
      <w:r>
        <w:rPr>
          <w:noProof/>
        </w:rPr>
        <w:tab/>
      </w:r>
      <w:r>
        <w:rPr>
          <w:noProof/>
        </w:rPr>
        <w:fldChar w:fldCharType="begin"/>
      </w:r>
      <w:r>
        <w:rPr>
          <w:noProof/>
        </w:rPr>
        <w:instrText xml:space="preserve"> PAGEREF _Toc187262786 \h </w:instrText>
      </w:r>
      <w:r>
        <w:rPr>
          <w:noProof/>
        </w:rPr>
      </w:r>
      <w:r>
        <w:rPr>
          <w:noProof/>
        </w:rPr>
        <w:fldChar w:fldCharType="separate"/>
      </w:r>
      <w:r>
        <w:rPr>
          <w:noProof/>
        </w:rPr>
        <w:t>211</w:t>
      </w:r>
      <w:r>
        <w:rPr>
          <w:noProof/>
        </w:rPr>
        <w:fldChar w:fldCharType="end"/>
      </w:r>
    </w:p>
    <w:p w14:paraId="3AEED28F" w14:textId="780E5F03"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ja-JP"/>
        </w:rPr>
        <w:t>C.2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sv-SE"/>
        </w:rPr>
        <w:t>Measurement of receiv</w:t>
      </w:r>
      <w:r w:rsidRPr="006C15C0">
        <w:rPr>
          <w:rFonts w:eastAsiaTheme="minorEastAsia"/>
          <w:noProof/>
          <w:lang w:eastAsia="ja-JP"/>
        </w:rPr>
        <w:t>er</w:t>
      </w:r>
      <w:r>
        <w:rPr>
          <w:noProof/>
        </w:rPr>
        <w:tab/>
      </w:r>
      <w:r>
        <w:rPr>
          <w:noProof/>
        </w:rPr>
        <w:fldChar w:fldCharType="begin"/>
      </w:r>
      <w:r>
        <w:rPr>
          <w:noProof/>
        </w:rPr>
        <w:instrText xml:space="preserve"> PAGEREF _Toc187262787 \h </w:instrText>
      </w:r>
      <w:r>
        <w:rPr>
          <w:noProof/>
        </w:rPr>
      </w:r>
      <w:r>
        <w:rPr>
          <w:noProof/>
        </w:rPr>
        <w:fldChar w:fldCharType="separate"/>
      </w:r>
      <w:r>
        <w:rPr>
          <w:noProof/>
        </w:rPr>
        <w:t>213</w:t>
      </w:r>
      <w:r>
        <w:rPr>
          <w:noProof/>
        </w:rPr>
        <w:fldChar w:fldCharType="end"/>
      </w:r>
    </w:p>
    <w:p w14:paraId="77107BE8" w14:textId="78D1C897"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ja-JP"/>
        </w:rPr>
        <w:t>C.</w:t>
      </w:r>
      <w:r w:rsidRPr="006C15C0">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sv-SE"/>
        </w:rPr>
        <w:t>Measurement of performance requirements</w:t>
      </w:r>
      <w:r>
        <w:rPr>
          <w:noProof/>
        </w:rPr>
        <w:tab/>
      </w:r>
      <w:r>
        <w:rPr>
          <w:noProof/>
        </w:rPr>
        <w:fldChar w:fldCharType="begin"/>
      </w:r>
      <w:r>
        <w:rPr>
          <w:noProof/>
        </w:rPr>
        <w:instrText xml:space="preserve"> PAGEREF _Toc187262788 \h </w:instrText>
      </w:r>
      <w:r>
        <w:rPr>
          <w:noProof/>
        </w:rPr>
      </w:r>
      <w:r>
        <w:rPr>
          <w:noProof/>
        </w:rPr>
        <w:fldChar w:fldCharType="separate"/>
      </w:r>
      <w:r>
        <w:rPr>
          <w:noProof/>
        </w:rPr>
        <w:t>214</w:t>
      </w:r>
      <w:r>
        <w:rPr>
          <w:noProof/>
        </w:rPr>
        <w:fldChar w:fldCharType="end"/>
      </w:r>
    </w:p>
    <w:p w14:paraId="4E6E69D1" w14:textId="2F5D9B57"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sv-SE"/>
        </w:rPr>
        <w:t>C.3.1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sv-SE"/>
        </w:rPr>
        <w:t>List IAB-DU TTs</w:t>
      </w:r>
      <w:r>
        <w:rPr>
          <w:noProof/>
        </w:rPr>
        <w:tab/>
      </w:r>
      <w:r>
        <w:rPr>
          <w:noProof/>
        </w:rPr>
        <w:fldChar w:fldCharType="begin"/>
      </w:r>
      <w:r>
        <w:rPr>
          <w:noProof/>
        </w:rPr>
        <w:instrText xml:space="preserve"> PAGEREF _Toc187262789 \h </w:instrText>
      </w:r>
      <w:r>
        <w:rPr>
          <w:noProof/>
        </w:rPr>
      </w:r>
      <w:r>
        <w:rPr>
          <w:noProof/>
        </w:rPr>
        <w:fldChar w:fldCharType="separate"/>
      </w:r>
      <w:r>
        <w:rPr>
          <w:noProof/>
        </w:rPr>
        <w:t>214</w:t>
      </w:r>
      <w:r>
        <w:rPr>
          <w:noProof/>
        </w:rPr>
        <w:fldChar w:fldCharType="end"/>
      </w:r>
    </w:p>
    <w:p w14:paraId="7CDE5E8C" w14:textId="5DFC6766"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sv-SE"/>
        </w:rPr>
        <w:t>C.3.2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sv-SE"/>
        </w:rPr>
        <w:t>List IAB-MT TTs</w:t>
      </w:r>
      <w:r>
        <w:rPr>
          <w:noProof/>
        </w:rPr>
        <w:tab/>
      </w:r>
      <w:r>
        <w:rPr>
          <w:noProof/>
        </w:rPr>
        <w:fldChar w:fldCharType="begin"/>
      </w:r>
      <w:r>
        <w:rPr>
          <w:noProof/>
        </w:rPr>
        <w:instrText xml:space="preserve"> PAGEREF _Toc187262790 \h </w:instrText>
      </w:r>
      <w:r>
        <w:rPr>
          <w:noProof/>
        </w:rPr>
      </w:r>
      <w:r>
        <w:rPr>
          <w:noProof/>
        </w:rPr>
        <w:fldChar w:fldCharType="separate"/>
      </w:r>
      <w:r>
        <w:rPr>
          <w:noProof/>
        </w:rPr>
        <w:t>214</w:t>
      </w:r>
      <w:r>
        <w:rPr>
          <w:noProof/>
        </w:rPr>
        <w:fldChar w:fldCharType="end"/>
      </w:r>
    </w:p>
    <w:p w14:paraId="79DE2913" w14:textId="4D4872CC" w:rsidR="00A22E43" w:rsidRDefault="00A22E43">
      <w:pPr>
        <w:pStyle w:val="TOC8"/>
        <w:rPr>
          <w:rFonts w:asciiTheme="minorHAnsi" w:eastAsiaTheme="minorEastAsia" w:hAnsiTheme="minorHAnsi" w:cstheme="minorBidi"/>
          <w:b w:val="0"/>
          <w:noProof/>
          <w:kern w:val="2"/>
          <w:sz w:val="24"/>
          <w:szCs w:val="24"/>
          <w:lang w:eastAsia="en-GB"/>
          <w14:ligatures w14:val="standardContextual"/>
        </w:rPr>
      </w:pPr>
      <w:r w:rsidRPr="006C15C0">
        <w:rPr>
          <w:rFonts w:eastAsiaTheme="minorEastAsia"/>
          <w:noProof/>
        </w:rPr>
        <w:t>Annex D (informative): Measurement system set-up</w:t>
      </w:r>
      <w:r>
        <w:rPr>
          <w:noProof/>
        </w:rPr>
        <w:tab/>
      </w:r>
      <w:r>
        <w:rPr>
          <w:noProof/>
        </w:rPr>
        <w:fldChar w:fldCharType="begin"/>
      </w:r>
      <w:r>
        <w:rPr>
          <w:noProof/>
        </w:rPr>
        <w:instrText xml:space="preserve"> PAGEREF _Toc187262791 \h </w:instrText>
      </w:r>
      <w:r>
        <w:rPr>
          <w:noProof/>
        </w:rPr>
      </w:r>
      <w:r>
        <w:rPr>
          <w:noProof/>
        </w:rPr>
        <w:fldChar w:fldCharType="separate"/>
      </w:r>
      <w:r>
        <w:rPr>
          <w:noProof/>
        </w:rPr>
        <w:t>215</w:t>
      </w:r>
      <w:r>
        <w:rPr>
          <w:noProof/>
        </w:rPr>
        <w:fldChar w:fldCharType="end"/>
      </w:r>
    </w:p>
    <w:p w14:paraId="5ADAC6CC" w14:textId="12029754"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i/>
          <w:noProof/>
        </w:rPr>
        <w:t>IAB type 1-H</w:t>
      </w:r>
      <w:r w:rsidRPr="006C15C0">
        <w:rPr>
          <w:rFonts w:eastAsiaTheme="minorEastAsia"/>
          <w:noProof/>
        </w:rPr>
        <w:t xml:space="preserve"> transmitter</w:t>
      </w:r>
      <w:r>
        <w:rPr>
          <w:noProof/>
        </w:rPr>
        <w:tab/>
      </w:r>
      <w:r>
        <w:rPr>
          <w:noProof/>
        </w:rPr>
        <w:fldChar w:fldCharType="begin"/>
      </w:r>
      <w:r>
        <w:rPr>
          <w:noProof/>
        </w:rPr>
        <w:instrText xml:space="preserve"> PAGEREF _Toc187262792 \h </w:instrText>
      </w:r>
      <w:r>
        <w:rPr>
          <w:noProof/>
        </w:rPr>
      </w:r>
      <w:r>
        <w:rPr>
          <w:noProof/>
        </w:rPr>
        <w:fldChar w:fldCharType="separate"/>
      </w:r>
      <w:r>
        <w:rPr>
          <w:noProof/>
        </w:rPr>
        <w:t>215</w:t>
      </w:r>
      <w:r>
        <w:rPr>
          <w:noProof/>
        </w:rPr>
        <w:fldChar w:fldCharType="end"/>
      </w:r>
    </w:p>
    <w:p w14:paraId="1609548E" w14:textId="7CC5A66A"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 output power, output power dynamics, transmitter ON/OFF power, frequency error, EVM, unwanted emissions for IAB type 1-H</w:t>
      </w:r>
      <w:r>
        <w:rPr>
          <w:noProof/>
        </w:rPr>
        <w:tab/>
      </w:r>
      <w:r>
        <w:rPr>
          <w:noProof/>
        </w:rPr>
        <w:fldChar w:fldCharType="begin"/>
      </w:r>
      <w:r>
        <w:rPr>
          <w:noProof/>
        </w:rPr>
        <w:instrText xml:space="preserve"> PAGEREF _Toc187262793 \h </w:instrText>
      </w:r>
      <w:r>
        <w:rPr>
          <w:noProof/>
        </w:rPr>
      </w:r>
      <w:r>
        <w:rPr>
          <w:noProof/>
        </w:rPr>
        <w:fldChar w:fldCharType="separate"/>
      </w:r>
      <w:r>
        <w:rPr>
          <w:noProof/>
        </w:rPr>
        <w:t>215</w:t>
      </w:r>
      <w:r>
        <w:rPr>
          <w:noProof/>
        </w:rPr>
        <w:fldChar w:fldCharType="end"/>
      </w:r>
    </w:p>
    <w:p w14:paraId="7EFD9A42" w14:textId="096ECD25"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Transmitter intermodulation for IAB type 1-H</w:t>
      </w:r>
      <w:r>
        <w:rPr>
          <w:noProof/>
        </w:rPr>
        <w:tab/>
      </w:r>
      <w:r>
        <w:rPr>
          <w:noProof/>
        </w:rPr>
        <w:fldChar w:fldCharType="begin"/>
      </w:r>
      <w:r>
        <w:rPr>
          <w:noProof/>
        </w:rPr>
        <w:instrText xml:space="preserve"> PAGEREF _Toc187262794 \h </w:instrText>
      </w:r>
      <w:r>
        <w:rPr>
          <w:noProof/>
        </w:rPr>
      </w:r>
      <w:r>
        <w:rPr>
          <w:noProof/>
        </w:rPr>
        <w:fldChar w:fldCharType="separate"/>
      </w:r>
      <w:r>
        <w:rPr>
          <w:noProof/>
        </w:rPr>
        <w:t>216</w:t>
      </w:r>
      <w:r>
        <w:rPr>
          <w:noProof/>
        </w:rPr>
        <w:fldChar w:fldCharType="end"/>
      </w:r>
    </w:p>
    <w:p w14:paraId="6213CB8A" w14:textId="55DE03CA"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Transmitter spurious emissions for IAB type 1-H</w:t>
      </w:r>
      <w:r>
        <w:rPr>
          <w:noProof/>
        </w:rPr>
        <w:tab/>
      </w:r>
      <w:r>
        <w:rPr>
          <w:noProof/>
        </w:rPr>
        <w:fldChar w:fldCharType="begin"/>
      </w:r>
      <w:r>
        <w:rPr>
          <w:noProof/>
        </w:rPr>
        <w:instrText xml:space="preserve"> PAGEREF _Toc187262795 \h </w:instrText>
      </w:r>
      <w:r>
        <w:rPr>
          <w:noProof/>
        </w:rPr>
      </w:r>
      <w:r>
        <w:rPr>
          <w:noProof/>
        </w:rPr>
        <w:fldChar w:fldCharType="separate"/>
      </w:r>
      <w:r>
        <w:rPr>
          <w:noProof/>
        </w:rPr>
        <w:t>217</w:t>
      </w:r>
      <w:r>
        <w:rPr>
          <w:noProof/>
        </w:rPr>
        <w:fldChar w:fldCharType="end"/>
      </w:r>
    </w:p>
    <w:p w14:paraId="2C7446D3" w14:textId="75AF107E"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D.1.4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 xml:space="preserve">Time alignment error for </w:t>
      </w:r>
      <w:r w:rsidRPr="006C15C0">
        <w:rPr>
          <w:rFonts w:eastAsiaTheme="minorEastAsia"/>
          <w:i/>
          <w:noProof/>
        </w:rPr>
        <w:t>IAB-DU</w:t>
      </w:r>
      <w:r>
        <w:rPr>
          <w:noProof/>
        </w:rPr>
        <w:tab/>
      </w:r>
      <w:r>
        <w:rPr>
          <w:noProof/>
        </w:rPr>
        <w:fldChar w:fldCharType="begin"/>
      </w:r>
      <w:r>
        <w:rPr>
          <w:noProof/>
        </w:rPr>
        <w:instrText xml:space="preserve"> PAGEREF _Toc187262796 \h </w:instrText>
      </w:r>
      <w:r>
        <w:rPr>
          <w:noProof/>
        </w:rPr>
      </w:r>
      <w:r>
        <w:rPr>
          <w:noProof/>
        </w:rPr>
        <w:fldChar w:fldCharType="separate"/>
      </w:r>
      <w:r>
        <w:rPr>
          <w:noProof/>
        </w:rPr>
        <w:t>218</w:t>
      </w:r>
      <w:r>
        <w:rPr>
          <w:noProof/>
        </w:rPr>
        <w:fldChar w:fldCharType="end"/>
      </w:r>
    </w:p>
    <w:p w14:paraId="03CDD064" w14:textId="4C8D5A49"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 type 1-H receiver</w:t>
      </w:r>
      <w:r>
        <w:rPr>
          <w:noProof/>
        </w:rPr>
        <w:tab/>
      </w:r>
      <w:r>
        <w:rPr>
          <w:noProof/>
        </w:rPr>
        <w:fldChar w:fldCharType="begin"/>
      </w:r>
      <w:r>
        <w:rPr>
          <w:noProof/>
        </w:rPr>
        <w:instrText xml:space="preserve"> PAGEREF _Toc187262797 \h </w:instrText>
      </w:r>
      <w:r>
        <w:rPr>
          <w:noProof/>
        </w:rPr>
      </w:r>
      <w:r>
        <w:rPr>
          <w:noProof/>
        </w:rPr>
        <w:fldChar w:fldCharType="separate"/>
      </w:r>
      <w:r>
        <w:rPr>
          <w:noProof/>
        </w:rPr>
        <w:t>219</w:t>
      </w:r>
      <w:r>
        <w:rPr>
          <w:noProof/>
        </w:rPr>
        <w:fldChar w:fldCharType="end"/>
      </w:r>
    </w:p>
    <w:p w14:paraId="09C0479A" w14:textId="0DDD5753"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Reference sensitivity level for IAB type 1-H</w:t>
      </w:r>
      <w:r>
        <w:rPr>
          <w:noProof/>
        </w:rPr>
        <w:tab/>
      </w:r>
      <w:r>
        <w:rPr>
          <w:noProof/>
        </w:rPr>
        <w:fldChar w:fldCharType="begin"/>
      </w:r>
      <w:r>
        <w:rPr>
          <w:noProof/>
        </w:rPr>
        <w:instrText xml:space="preserve"> PAGEREF _Toc187262798 \h </w:instrText>
      </w:r>
      <w:r>
        <w:rPr>
          <w:noProof/>
        </w:rPr>
      </w:r>
      <w:r>
        <w:rPr>
          <w:noProof/>
        </w:rPr>
        <w:fldChar w:fldCharType="separate"/>
      </w:r>
      <w:r>
        <w:rPr>
          <w:noProof/>
        </w:rPr>
        <w:t>219</w:t>
      </w:r>
      <w:r>
        <w:rPr>
          <w:noProof/>
        </w:rPr>
        <w:fldChar w:fldCharType="end"/>
      </w:r>
    </w:p>
    <w:p w14:paraId="3087860F" w14:textId="2285AC6B"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Receiver dynamic range for IAB type 1-H</w:t>
      </w:r>
      <w:r>
        <w:rPr>
          <w:noProof/>
        </w:rPr>
        <w:tab/>
      </w:r>
      <w:r>
        <w:rPr>
          <w:noProof/>
        </w:rPr>
        <w:fldChar w:fldCharType="begin"/>
      </w:r>
      <w:r>
        <w:rPr>
          <w:noProof/>
        </w:rPr>
        <w:instrText xml:space="preserve"> PAGEREF _Toc187262799 \h </w:instrText>
      </w:r>
      <w:r>
        <w:rPr>
          <w:noProof/>
        </w:rPr>
      </w:r>
      <w:r>
        <w:rPr>
          <w:noProof/>
        </w:rPr>
        <w:fldChar w:fldCharType="separate"/>
      </w:r>
      <w:r>
        <w:rPr>
          <w:noProof/>
        </w:rPr>
        <w:t>219</w:t>
      </w:r>
      <w:r>
        <w:rPr>
          <w:noProof/>
        </w:rPr>
        <w:fldChar w:fldCharType="end"/>
      </w:r>
    </w:p>
    <w:p w14:paraId="5A2EC03E" w14:textId="594F38D8"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Receiver adjacent channel selectivity and narrowband blocking for IAB type 1-H</w:t>
      </w:r>
      <w:r>
        <w:rPr>
          <w:noProof/>
        </w:rPr>
        <w:tab/>
      </w:r>
      <w:r>
        <w:rPr>
          <w:noProof/>
        </w:rPr>
        <w:fldChar w:fldCharType="begin"/>
      </w:r>
      <w:r>
        <w:rPr>
          <w:noProof/>
        </w:rPr>
        <w:instrText xml:space="preserve"> PAGEREF _Toc187262800 \h </w:instrText>
      </w:r>
      <w:r>
        <w:rPr>
          <w:noProof/>
        </w:rPr>
      </w:r>
      <w:r>
        <w:rPr>
          <w:noProof/>
        </w:rPr>
        <w:fldChar w:fldCharType="separate"/>
      </w:r>
      <w:r>
        <w:rPr>
          <w:noProof/>
        </w:rPr>
        <w:t>220</w:t>
      </w:r>
      <w:r>
        <w:rPr>
          <w:noProof/>
        </w:rPr>
        <w:fldChar w:fldCharType="end"/>
      </w:r>
    </w:p>
    <w:p w14:paraId="4E91FFB6" w14:textId="147825C3"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Receiver spurious emissions</w:t>
      </w:r>
      <w:r>
        <w:rPr>
          <w:noProof/>
        </w:rPr>
        <w:tab/>
      </w:r>
      <w:r>
        <w:rPr>
          <w:noProof/>
        </w:rPr>
        <w:fldChar w:fldCharType="begin"/>
      </w:r>
      <w:r>
        <w:rPr>
          <w:noProof/>
        </w:rPr>
        <w:instrText xml:space="preserve"> PAGEREF _Toc187262801 \h </w:instrText>
      </w:r>
      <w:r>
        <w:rPr>
          <w:noProof/>
        </w:rPr>
      </w:r>
      <w:r>
        <w:rPr>
          <w:noProof/>
        </w:rPr>
        <w:fldChar w:fldCharType="separate"/>
      </w:r>
      <w:r>
        <w:rPr>
          <w:noProof/>
        </w:rPr>
        <w:t>220</w:t>
      </w:r>
      <w:r>
        <w:rPr>
          <w:noProof/>
        </w:rPr>
        <w:fldChar w:fldCharType="end"/>
      </w:r>
    </w:p>
    <w:p w14:paraId="520BC641" w14:textId="6FB720BB"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D.2.5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Receiver In-channel selectivity for IAB type 1-H</w:t>
      </w:r>
      <w:r>
        <w:rPr>
          <w:noProof/>
        </w:rPr>
        <w:tab/>
      </w:r>
      <w:r>
        <w:rPr>
          <w:noProof/>
        </w:rPr>
        <w:fldChar w:fldCharType="begin"/>
      </w:r>
      <w:r>
        <w:rPr>
          <w:noProof/>
        </w:rPr>
        <w:instrText xml:space="preserve"> PAGEREF _Toc187262802 \h </w:instrText>
      </w:r>
      <w:r>
        <w:rPr>
          <w:noProof/>
        </w:rPr>
      </w:r>
      <w:r>
        <w:rPr>
          <w:noProof/>
        </w:rPr>
        <w:fldChar w:fldCharType="separate"/>
      </w:r>
      <w:r>
        <w:rPr>
          <w:noProof/>
        </w:rPr>
        <w:t>222</w:t>
      </w:r>
      <w:r>
        <w:rPr>
          <w:noProof/>
        </w:rPr>
        <w:fldChar w:fldCharType="end"/>
      </w:r>
    </w:p>
    <w:p w14:paraId="28C17CFD" w14:textId="4037EB8C"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D.2.6</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Receiver intermodulation for IAB type 1-H</w:t>
      </w:r>
      <w:r>
        <w:rPr>
          <w:noProof/>
        </w:rPr>
        <w:tab/>
      </w:r>
      <w:r>
        <w:rPr>
          <w:noProof/>
        </w:rPr>
        <w:fldChar w:fldCharType="begin"/>
      </w:r>
      <w:r>
        <w:rPr>
          <w:noProof/>
        </w:rPr>
        <w:instrText xml:space="preserve"> PAGEREF _Toc187262803 \h </w:instrText>
      </w:r>
      <w:r>
        <w:rPr>
          <w:noProof/>
        </w:rPr>
      </w:r>
      <w:r>
        <w:rPr>
          <w:noProof/>
        </w:rPr>
        <w:fldChar w:fldCharType="separate"/>
      </w:r>
      <w:r>
        <w:rPr>
          <w:noProof/>
        </w:rPr>
        <w:t>222</w:t>
      </w:r>
      <w:r>
        <w:rPr>
          <w:noProof/>
        </w:rPr>
        <w:fldChar w:fldCharType="end"/>
      </w:r>
    </w:p>
    <w:p w14:paraId="21E4B36E" w14:textId="684BF55F"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w:t>
      </w:r>
      <w:r w:rsidRPr="006C15C0">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 type 1-</w:t>
      </w:r>
      <w:r w:rsidRPr="006C15C0">
        <w:rPr>
          <w:rFonts w:eastAsiaTheme="minorEastAsia"/>
          <w:noProof/>
          <w:lang w:eastAsia="zh-CN"/>
        </w:rPr>
        <w:t>H</w:t>
      </w:r>
      <w:r w:rsidRPr="006C15C0">
        <w:rPr>
          <w:rFonts w:eastAsiaTheme="minorEastAsia"/>
          <w:noProof/>
        </w:rPr>
        <w:t xml:space="preserve"> </w:t>
      </w:r>
      <w:r w:rsidRPr="006C15C0">
        <w:rPr>
          <w:rFonts w:eastAsiaTheme="minorEastAsia"/>
          <w:noProof/>
          <w:lang w:eastAsia="zh-CN"/>
        </w:rPr>
        <w:t>p</w:t>
      </w:r>
      <w:r w:rsidRPr="006C15C0">
        <w:rPr>
          <w:rFonts w:eastAsiaTheme="minorEastAsia"/>
          <w:noProof/>
          <w:lang w:eastAsia="sv-SE"/>
        </w:rPr>
        <w:t xml:space="preserve">erformance </w:t>
      </w:r>
      <w:r w:rsidRPr="006C15C0">
        <w:rPr>
          <w:rFonts w:eastAsiaTheme="minorEastAsia"/>
          <w:noProof/>
          <w:lang w:eastAsia="zh-CN"/>
        </w:rPr>
        <w:t>r</w:t>
      </w:r>
      <w:r w:rsidRPr="006C15C0">
        <w:rPr>
          <w:rFonts w:eastAsiaTheme="minorEastAsia"/>
          <w:noProof/>
          <w:lang w:eastAsia="sv-SE"/>
        </w:rPr>
        <w:t>equirements</w:t>
      </w:r>
      <w:r>
        <w:rPr>
          <w:noProof/>
        </w:rPr>
        <w:tab/>
      </w:r>
      <w:r>
        <w:rPr>
          <w:noProof/>
        </w:rPr>
        <w:fldChar w:fldCharType="begin"/>
      </w:r>
      <w:r>
        <w:rPr>
          <w:noProof/>
        </w:rPr>
        <w:instrText xml:space="preserve"> PAGEREF _Toc187262804 \h </w:instrText>
      </w:r>
      <w:r>
        <w:rPr>
          <w:noProof/>
        </w:rPr>
      </w:r>
      <w:r>
        <w:rPr>
          <w:noProof/>
        </w:rPr>
        <w:fldChar w:fldCharType="separate"/>
      </w:r>
      <w:r>
        <w:rPr>
          <w:noProof/>
        </w:rPr>
        <w:t>223</w:t>
      </w:r>
      <w:r>
        <w:rPr>
          <w:noProof/>
        </w:rPr>
        <w:fldChar w:fldCharType="end"/>
      </w:r>
    </w:p>
    <w:p w14:paraId="5DC43B4E" w14:textId="29F021A7"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w:t>
      </w:r>
      <w:r w:rsidRPr="006C15C0">
        <w:rPr>
          <w:rFonts w:eastAsiaTheme="minorEastAsia"/>
          <w:noProof/>
          <w:lang w:eastAsia="zh-CN"/>
        </w:rPr>
        <w:t>3</w:t>
      </w:r>
      <w:r w:rsidRPr="006C15C0">
        <w:rPr>
          <w:rFonts w:eastAsiaTheme="minorEastAsia"/>
          <w:noProof/>
        </w:rPr>
        <w:t>.</w:t>
      </w:r>
      <w:r w:rsidRPr="006C15C0">
        <w:rPr>
          <w:rFonts w:eastAsiaTheme="minorEastAsia"/>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Performance requirements for PUSCH and PUCCH</w:t>
      </w:r>
      <w:r w:rsidRPr="006C15C0">
        <w:rPr>
          <w:rFonts w:eastAsiaTheme="minorEastAsia"/>
          <w:noProof/>
          <w:lang w:eastAsia="zh-CN"/>
        </w:rPr>
        <w:t xml:space="preserve"> on single antenna port</w:t>
      </w:r>
      <w:r w:rsidRPr="006C15C0">
        <w:rPr>
          <w:rFonts w:eastAsiaTheme="minorEastAsia"/>
          <w:noProof/>
        </w:rPr>
        <w:t xml:space="preserve"> in multipath fading conditions</w:t>
      </w:r>
      <w:r>
        <w:rPr>
          <w:noProof/>
        </w:rPr>
        <w:tab/>
      </w:r>
      <w:r>
        <w:rPr>
          <w:noProof/>
        </w:rPr>
        <w:fldChar w:fldCharType="begin"/>
      </w:r>
      <w:r>
        <w:rPr>
          <w:noProof/>
        </w:rPr>
        <w:instrText xml:space="preserve"> PAGEREF _Toc187262805 \h </w:instrText>
      </w:r>
      <w:r>
        <w:rPr>
          <w:noProof/>
        </w:rPr>
      </w:r>
      <w:r>
        <w:rPr>
          <w:noProof/>
        </w:rPr>
        <w:fldChar w:fldCharType="separate"/>
      </w:r>
      <w:r>
        <w:rPr>
          <w:noProof/>
        </w:rPr>
        <w:t>223</w:t>
      </w:r>
      <w:r>
        <w:rPr>
          <w:noProof/>
        </w:rPr>
        <w:fldChar w:fldCharType="end"/>
      </w:r>
    </w:p>
    <w:p w14:paraId="4C240FF4" w14:textId="704DA1BF"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w:t>
      </w:r>
      <w:r w:rsidRPr="006C15C0">
        <w:rPr>
          <w:rFonts w:eastAsiaTheme="minorEastAsia"/>
          <w:noProof/>
          <w:lang w:eastAsia="zh-CN"/>
        </w:rPr>
        <w:t>3</w:t>
      </w:r>
      <w:r w:rsidRPr="006C15C0">
        <w:rPr>
          <w:rFonts w:eastAsiaTheme="minorEastAsia"/>
          <w:noProof/>
        </w:rPr>
        <w:t>.</w:t>
      </w:r>
      <w:r w:rsidRPr="006C15C0">
        <w:rPr>
          <w:rFonts w:eastAsiaTheme="minorEastAsia"/>
          <w:noProof/>
          <w:lang w:eastAsia="zh-CN"/>
        </w:rPr>
        <w:t>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Performance requirements for PU</w:t>
      </w:r>
      <w:r w:rsidRPr="006C15C0">
        <w:rPr>
          <w:rFonts w:eastAsiaTheme="minorEastAsia"/>
          <w:noProof/>
          <w:lang w:eastAsia="zh-CN"/>
        </w:rPr>
        <w:t>S</w:t>
      </w:r>
      <w:r w:rsidRPr="006C15C0">
        <w:rPr>
          <w:rFonts w:eastAsiaTheme="minorEastAsia"/>
          <w:noProof/>
        </w:rPr>
        <w:t>CH, PDSCH, PDCCH</w:t>
      </w:r>
      <w:r w:rsidRPr="006C15C0">
        <w:rPr>
          <w:rFonts w:eastAsiaTheme="minorEastAsia"/>
          <w:noProof/>
          <w:lang w:eastAsia="zh-CN"/>
        </w:rPr>
        <w:t xml:space="preserve"> transmission and PMI/RI reporting on two antenna ports</w:t>
      </w:r>
      <w:r w:rsidRPr="006C15C0">
        <w:rPr>
          <w:rFonts w:eastAsiaTheme="minorEastAsia"/>
          <w:noProof/>
        </w:rPr>
        <w:t xml:space="preserve"> in multipath fading conditions</w:t>
      </w:r>
      <w:r>
        <w:rPr>
          <w:noProof/>
        </w:rPr>
        <w:tab/>
      </w:r>
      <w:r>
        <w:rPr>
          <w:noProof/>
        </w:rPr>
        <w:fldChar w:fldCharType="begin"/>
      </w:r>
      <w:r>
        <w:rPr>
          <w:noProof/>
        </w:rPr>
        <w:instrText xml:space="preserve"> PAGEREF _Toc187262806 \h </w:instrText>
      </w:r>
      <w:r>
        <w:rPr>
          <w:noProof/>
        </w:rPr>
      </w:r>
      <w:r>
        <w:rPr>
          <w:noProof/>
        </w:rPr>
        <w:fldChar w:fldCharType="separate"/>
      </w:r>
      <w:r>
        <w:rPr>
          <w:noProof/>
        </w:rPr>
        <w:t>224</w:t>
      </w:r>
      <w:r>
        <w:rPr>
          <w:noProof/>
        </w:rPr>
        <w:fldChar w:fldCharType="end"/>
      </w:r>
    </w:p>
    <w:p w14:paraId="1E84DDB5" w14:textId="08F3D5BA"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w:t>
      </w:r>
      <w:r w:rsidRPr="006C15C0">
        <w:rPr>
          <w:rFonts w:eastAsiaTheme="minorEastAsia"/>
          <w:noProof/>
          <w:lang w:eastAsia="zh-CN"/>
        </w:rPr>
        <w:t>3</w:t>
      </w:r>
      <w:r w:rsidRPr="006C15C0">
        <w:rPr>
          <w:rFonts w:eastAsiaTheme="minorEastAsia"/>
          <w:noProof/>
        </w:rPr>
        <w:t>.</w:t>
      </w:r>
      <w:r w:rsidRPr="006C15C0">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Performance requirements for PUSCH, PRACH transmission and CQI reporting in static conditions</w:t>
      </w:r>
      <w:r>
        <w:rPr>
          <w:noProof/>
        </w:rPr>
        <w:tab/>
      </w:r>
      <w:r>
        <w:rPr>
          <w:noProof/>
        </w:rPr>
        <w:fldChar w:fldCharType="begin"/>
      </w:r>
      <w:r>
        <w:rPr>
          <w:noProof/>
        </w:rPr>
        <w:instrText xml:space="preserve"> PAGEREF _Toc187262807 \h </w:instrText>
      </w:r>
      <w:r>
        <w:rPr>
          <w:noProof/>
        </w:rPr>
      </w:r>
      <w:r>
        <w:rPr>
          <w:noProof/>
        </w:rPr>
        <w:fldChar w:fldCharType="separate"/>
      </w:r>
      <w:r>
        <w:rPr>
          <w:noProof/>
        </w:rPr>
        <w:t>225</w:t>
      </w:r>
      <w:r>
        <w:rPr>
          <w:noProof/>
        </w:rPr>
        <w:fldChar w:fldCharType="end"/>
      </w:r>
    </w:p>
    <w:p w14:paraId="6A3A28F7" w14:textId="4F7109CF" w:rsidR="00A22E43" w:rsidRDefault="00A22E43">
      <w:pPr>
        <w:pStyle w:val="TOC8"/>
        <w:rPr>
          <w:rFonts w:asciiTheme="minorHAnsi" w:eastAsiaTheme="minorEastAsia" w:hAnsiTheme="minorHAnsi" w:cstheme="minorBidi"/>
          <w:b w:val="0"/>
          <w:noProof/>
          <w:kern w:val="2"/>
          <w:sz w:val="24"/>
          <w:szCs w:val="24"/>
          <w:lang w:eastAsia="en-GB"/>
          <w14:ligatures w14:val="standardContextual"/>
        </w:rPr>
      </w:pPr>
      <w:r w:rsidRPr="006C15C0">
        <w:rPr>
          <w:rFonts w:eastAsiaTheme="minorEastAsia"/>
          <w:noProof/>
        </w:rPr>
        <w:t>Annex E (normative): Characteristics of interfering signals</w:t>
      </w:r>
      <w:r>
        <w:rPr>
          <w:noProof/>
        </w:rPr>
        <w:tab/>
      </w:r>
      <w:r>
        <w:rPr>
          <w:noProof/>
        </w:rPr>
        <w:fldChar w:fldCharType="begin"/>
      </w:r>
      <w:r>
        <w:rPr>
          <w:noProof/>
        </w:rPr>
        <w:instrText xml:space="preserve"> PAGEREF _Toc187262808 \h </w:instrText>
      </w:r>
      <w:r>
        <w:rPr>
          <w:noProof/>
        </w:rPr>
      </w:r>
      <w:r>
        <w:rPr>
          <w:noProof/>
        </w:rPr>
        <w:fldChar w:fldCharType="separate"/>
      </w:r>
      <w:r>
        <w:rPr>
          <w:noProof/>
        </w:rPr>
        <w:t>226</w:t>
      </w:r>
      <w:r>
        <w:rPr>
          <w:noProof/>
        </w:rPr>
        <w:fldChar w:fldCharType="end"/>
      </w:r>
    </w:p>
    <w:p w14:paraId="54427F1E" w14:textId="33BCCB09"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E.1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Characteristics of the interfering signals for IAB-DU</w:t>
      </w:r>
      <w:r>
        <w:rPr>
          <w:noProof/>
        </w:rPr>
        <w:tab/>
      </w:r>
      <w:r>
        <w:rPr>
          <w:noProof/>
        </w:rPr>
        <w:fldChar w:fldCharType="begin"/>
      </w:r>
      <w:r>
        <w:rPr>
          <w:noProof/>
        </w:rPr>
        <w:instrText xml:space="preserve"> PAGEREF _Toc187262809 \h </w:instrText>
      </w:r>
      <w:r>
        <w:rPr>
          <w:noProof/>
        </w:rPr>
      </w:r>
      <w:r>
        <w:rPr>
          <w:noProof/>
        </w:rPr>
        <w:fldChar w:fldCharType="separate"/>
      </w:r>
      <w:r>
        <w:rPr>
          <w:noProof/>
        </w:rPr>
        <w:t>226</w:t>
      </w:r>
      <w:r>
        <w:rPr>
          <w:noProof/>
        </w:rPr>
        <w:fldChar w:fldCharType="end"/>
      </w:r>
    </w:p>
    <w:p w14:paraId="1613979D" w14:textId="278ECD73"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E.2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Characteristics of the interfering signals for IAB-MT</w:t>
      </w:r>
      <w:r>
        <w:rPr>
          <w:noProof/>
        </w:rPr>
        <w:tab/>
      </w:r>
      <w:r>
        <w:rPr>
          <w:noProof/>
        </w:rPr>
        <w:fldChar w:fldCharType="begin"/>
      </w:r>
      <w:r>
        <w:rPr>
          <w:noProof/>
        </w:rPr>
        <w:instrText xml:space="preserve"> PAGEREF _Toc187262810 \h </w:instrText>
      </w:r>
      <w:r>
        <w:rPr>
          <w:noProof/>
        </w:rPr>
      </w:r>
      <w:r>
        <w:rPr>
          <w:noProof/>
        </w:rPr>
        <w:fldChar w:fldCharType="separate"/>
      </w:r>
      <w:r>
        <w:rPr>
          <w:noProof/>
        </w:rPr>
        <w:t>226</w:t>
      </w:r>
      <w:r>
        <w:rPr>
          <w:noProof/>
        </w:rPr>
        <w:fldChar w:fldCharType="end"/>
      </w:r>
    </w:p>
    <w:p w14:paraId="08AC233A" w14:textId="1D47326F" w:rsidR="00A22E43" w:rsidRDefault="00A22E43">
      <w:pPr>
        <w:pStyle w:val="TOC8"/>
        <w:rPr>
          <w:rFonts w:asciiTheme="minorHAnsi" w:eastAsiaTheme="minorEastAsia" w:hAnsiTheme="minorHAnsi" w:cstheme="minorBidi"/>
          <w:b w:val="0"/>
          <w:noProof/>
          <w:kern w:val="2"/>
          <w:sz w:val="24"/>
          <w:szCs w:val="24"/>
          <w:lang w:eastAsia="en-GB"/>
          <w14:ligatures w14:val="standardContextual"/>
        </w:rPr>
      </w:pPr>
      <w:r w:rsidRPr="006C15C0">
        <w:rPr>
          <w:rFonts w:eastAsiaTheme="minorEastAsia"/>
          <w:noProof/>
        </w:rPr>
        <w:t>Annex F (normative): Propagation conditions</w:t>
      </w:r>
      <w:r>
        <w:rPr>
          <w:noProof/>
        </w:rPr>
        <w:tab/>
      </w:r>
      <w:r>
        <w:rPr>
          <w:noProof/>
        </w:rPr>
        <w:fldChar w:fldCharType="begin"/>
      </w:r>
      <w:r>
        <w:rPr>
          <w:noProof/>
        </w:rPr>
        <w:instrText xml:space="preserve"> PAGEREF _Toc187262811 \h </w:instrText>
      </w:r>
      <w:r>
        <w:rPr>
          <w:noProof/>
        </w:rPr>
      </w:r>
      <w:r>
        <w:rPr>
          <w:noProof/>
        </w:rPr>
        <w:fldChar w:fldCharType="separate"/>
      </w:r>
      <w:r>
        <w:rPr>
          <w:noProof/>
        </w:rPr>
        <w:t>227</w:t>
      </w:r>
      <w:r>
        <w:rPr>
          <w:noProof/>
        </w:rPr>
        <w:fldChar w:fldCharType="end"/>
      </w:r>
    </w:p>
    <w:p w14:paraId="4ED01C98" w14:textId="7795B108"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Static propagation condition</w:t>
      </w:r>
      <w:r>
        <w:rPr>
          <w:noProof/>
        </w:rPr>
        <w:tab/>
      </w:r>
      <w:r>
        <w:rPr>
          <w:noProof/>
        </w:rPr>
        <w:fldChar w:fldCharType="begin"/>
      </w:r>
      <w:r>
        <w:rPr>
          <w:noProof/>
        </w:rPr>
        <w:instrText xml:space="preserve"> PAGEREF _Toc187262812 \h </w:instrText>
      </w:r>
      <w:r>
        <w:rPr>
          <w:noProof/>
        </w:rPr>
      </w:r>
      <w:r>
        <w:rPr>
          <w:noProof/>
        </w:rPr>
        <w:fldChar w:fldCharType="separate"/>
      </w:r>
      <w:r>
        <w:rPr>
          <w:noProof/>
        </w:rPr>
        <w:t>227</w:t>
      </w:r>
      <w:r>
        <w:rPr>
          <w:noProof/>
        </w:rPr>
        <w:fldChar w:fldCharType="end"/>
      </w:r>
    </w:p>
    <w:p w14:paraId="20E5D9B9" w14:textId="730ED1B0"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IAB-MT receiver with 2RX</w:t>
      </w:r>
      <w:r>
        <w:rPr>
          <w:noProof/>
        </w:rPr>
        <w:tab/>
      </w:r>
      <w:r>
        <w:rPr>
          <w:noProof/>
        </w:rPr>
        <w:fldChar w:fldCharType="begin"/>
      </w:r>
      <w:r>
        <w:rPr>
          <w:noProof/>
        </w:rPr>
        <w:instrText xml:space="preserve"> PAGEREF _Toc187262813 \h </w:instrText>
      </w:r>
      <w:r>
        <w:rPr>
          <w:noProof/>
        </w:rPr>
      </w:r>
      <w:r>
        <w:rPr>
          <w:noProof/>
        </w:rPr>
        <w:fldChar w:fldCharType="separate"/>
      </w:r>
      <w:r>
        <w:rPr>
          <w:noProof/>
        </w:rPr>
        <w:t>227</w:t>
      </w:r>
      <w:r>
        <w:rPr>
          <w:noProof/>
        </w:rPr>
        <w:fldChar w:fldCharType="end"/>
      </w:r>
    </w:p>
    <w:p w14:paraId="2CDE5444" w14:textId="1540F3D1"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Multi-path fading propagation conditions</w:t>
      </w:r>
      <w:r>
        <w:rPr>
          <w:noProof/>
        </w:rPr>
        <w:tab/>
      </w:r>
      <w:r>
        <w:rPr>
          <w:noProof/>
        </w:rPr>
        <w:fldChar w:fldCharType="begin"/>
      </w:r>
      <w:r>
        <w:rPr>
          <w:noProof/>
        </w:rPr>
        <w:instrText xml:space="preserve"> PAGEREF _Toc187262814 \h </w:instrText>
      </w:r>
      <w:r>
        <w:rPr>
          <w:noProof/>
        </w:rPr>
      </w:r>
      <w:r>
        <w:rPr>
          <w:noProof/>
        </w:rPr>
        <w:fldChar w:fldCharType="separate"/>
      </w:r>
      <w:r>
        <w:rPr>
          <w:noProof/>
        </w:rPr>
        <w:t>227</w:t>
      </w:r>
      <w:r>
        <w:rPr>
          <w:noProof/>
        </w:rPr>
        <w:fldChar w:fldCharType="end"/>
      </w:r>
    </w:p>
    <w:p w14:paraId="6853882C" w14:textId="0B7FF8C9"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_Toc187262815 \h </w:instrText>
      </w:r>
      <w:r>
        <w:rPr>
          <w:noProof/>
        </w:rPr>
      </w:r>
      <w:r>
        <w:rPr>
          <w:noProof/>
        </w:rPr>
        <w:fldChar w:fldCharType="separate"/>
      </w:r>
      <w:r>
        <w:rPr>
          <w:noProof/>
        </w:rPr>
        <w:t>227</w:t>
      </w:r>
      <w:r>
        <w:rPr>
          <w:noProof/>
        </w:rPr>
        <w:fldChar w:fldCharType="end"/>
      </w:r>
    </w:p>
    <w:p w14:paraId="679BE729" w14:textId="7C76E696"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Delay profiles</w:t>
      </w:r>
      <w:r>
        <w:rPr>
          <w:noProof/>
        </w:rPr>
        <w:tab/>
      </w:r>
      <w:r>
        <w:rPr>
          <w:noProof/>
        </w:rPr>
        <w:fldChar w:fldCharType="begin"/>
      </w:r>
      <w:r>
        <w:rPr>
          <w:noProof/>
        </w:rPr>
        <w:instrText xml:space="preserve"> PAGEREF _Toc187262816 \h </w:instrText>
      </w:r>
      <w:r>
        <w:rPr>
          <w:noProof/>
        </w:rPr>
      </w:r>
      <w:r>
        <w:rPr>
          <w:noProof/>
        </w:rPr>
        <w:fldChar w:fldCharType="separate"/>
      </w:r>
      <w:r>
        <w:rPr>
          <w:noProof/>
        </w:rPr>
        <w:t>227</w:t>
      </w:r>
      <w:r>
        <w:rPr>
          <w:noProof/>
        </w:rPr>
        <w:fldChar w:fldCharType="end"/>
      </w:r>
    </w:p>
    <w:p w14:paraId="62FFEE4D" w14:textId="52780AAA"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_Toc187262817 \h </w:instrText>
      </w:r>
      <w:r>
        <w:rPr>
          <w:noProof/>
        </w:rPr>
      </w:r>
      <w:r>
        <w:rPr>
          <w:noProof/>
        </w:rPr>
        <w:fldChar w:fldCharType="separate"/>
      </w:r>
      <w:r>
        <w:rPr>
          <w:noProof/>
        </w:rPr>
        <w:t>227</w:t>
      </w:r>
      <w:r>
        <w:rPr>
          <w:noProof/>
        </w:rPr>
        <w:fldChar w:fldCharType="end"/>
      </w:r>
    </w:p>
    <w:p w14:paraId="0F65FB15" w14:textId="0FFD2990"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Delay profiles for FR1</w:t>
      </w:r>
      <w:r>
        <w:rPr>
          <w:noProof/>
        </w:rPr>
        <w:tab/>
      </w:r>
      <w:r>
        <w:rPr>
          <w:noProof/>
        </w:rPr>
        <w:fldChar w:fldCharType="begin"/>
      </w:r>
      <w:r>
        <w:rPr>
          <w:noProof/>
        </w:rPr>
        <w:instrText xml:space="preserve"> PAGEREF _Toc187262818 \h </w:instrText>
      </w:r>
      <w:r>
        <w:rPr>
          <w:noProof/>
        </w:rPr>
      </w:r>
      <w:r>
        <w:rPr>
          <w:noProof/>
        </w:rPr>
        <w:fldChar w:fldCharType="separate"/>
      </w:r>
      <w:r>
        <w:rPr>
          <w:noProof/>
        </w:rPr>
        <w:t>229</w:t>
      </w:r>
      <w:r>
        <w:rPr>
          <w:noProof/>
        </w:rPr>
        <w:fldChar w:fldCharType="end"/>
      </w:r>
    </w:p>
    <w:p w14:paraId="565E18D0" w14:textId="160F855B"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Combinations of channel model parameters</w:t>
      </w:r>
      <w:r>
        <w:rPr>
          <w:noProof/>
        </w:rPr>
        <w:tab/>
      </w:r>
      <w:r>
        <w:rPr>
          <w:noProof/>
        </w:rPr>
        <w:fldChar w:fldCharType="begin"/>
      </w:r>
      <w:r>
        <w:rPr>
          <w:noProof/>
        </w:rPr>
        <w:instrText xml:space="preserve"> PAGEREF _Toc187262819 \h </w:instrText>
      </w:r>
      <w:r>
        <w:rPr>
          <w:noProof/>
        </w:rPr>
      </w:r>
      <w:r>
        <w:rPr>
          <w:noProof/>
        </w:rPr>
        <w:fldChar w:fldCharType="separate"/>
      </w:r>
      <w:r>
        <w:rPr>
          <w:noProof/>
        </w:rPr>
        <w:t>230</w:t>
      </w:r>
      <w:r>
        <w:rPr>
          <w:noProof/>
        </w:rPr>
        <w:fldChar w:fldCharType="end"/>
      </w:r>
    </w:p>
    <w:p w14:paraId="72EAC8A3" w14:textId="0598EC39"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MIMO channel correlation matrices</w:t>
      </w:r>
      <w:r>
        <w:rPr>
          <w:noProof/>
        </w:rPr>
        <w:tab/>
      </w:r>
      <w:r>
        <w:rPr>
          <w:noProof/>
        </w:rPr>
        <w:fldChar w:fldCharType="begin"/>
      </w:r>
      <w:r>
        <w:rPr>
          <w:noProof/>
        </w:rPr>
        <w:instrText xml:space="preserve"> PAGEREF _Toc187262820 \h </w:instrText>
      </w:r>
      <w:r>
        <w:rPr>
          <w:noProof/>
        </w:rPr>
      </w:r>
      <w:r>
        <w:rPr>
          <w:noProof/>
        </w:rPr>
        <w:fldChar w:fldCharType="separate"/>
      </w:r>
      <w:r>
        <w:rPr>
          <w:noProof/>
        </w:rPr>
        <w:t>230</w:t>
      </w:r>
      <w:r>
        <w:rPr>
          <w:noProof/>
        </w:rPr>
        <w:fldChar w:fldCharType="end"/>
      </w:r>
    </w:p>
    <w:p w14:paraId="342016B1" w14:textId="36AC781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_Toc187262821 \h </w:instrText>
      </w:r>
      <w:r>
        <w:rPr>
          <w:noProof/>
        </w:rPr>
      </w:r>
      <w:r>
        <w:rPr>
          <w:noProof/>
        </w:rPr>
        <w:fldChar w:fldCharType="separate"/>
      </w:r>
      <w:r>
        <w:rPr>
          <w:noProof/>
        </w:rPr>
        <w:t>230</w:t>
      </w:r>
      <w:r>
        <w:rPr>
          <w:noProof/>
        </w:rPr>
        <w:fldChar w:fldCharType="end"/>
      </w:r>
    </w:p>
    <w:p w14:paraId="4E135958" w14:textId="4D7F537E"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MIMO correlation matrices using Uniform Linear Array</w:t>
      </w:r>
      <w:r>
        <w:rPr>
          <w:noProof/>
        </w:rPr>
        <w:tab/>
      </w:r>
      <w:r>
        <w:rPr>
          <w:noProof/>
        </w:rPr>
        <w:fldChar w:fldCharType="begin"/>
      </w:r>
      <w:r>
        <w:rPr>
          <w:noProof/>
        </w:rPr>
        <w:instrText xml:space="preserve"> PAGEREF _Toc187262822 \h </w:instrText>
      </w:r>
      <w:r>
        <w:rPr>
          <w:noProof/>
        </w:rPr>
      </w:r>
      <w:r>
        <w:rPr>
          <w:noProof/>
        </w:rPr>
        <w:fldChar w:fldCharType="separate"/>
      </w:r>
      <w:r>
        <w:rPr>
          <w:noProof/>
        </w:rPr>
        <w:t>230</w:t>
      </w:r>
      <w:r>
        <w:rPr>
          <w:noProof/>
        </w:rPr>
        <w:fldChar w:fldCharType="end"/>
      </w:r>
    </w:p>
    <w:p w14:paraId="57576507" w14:textId="759B5D49"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ko-KR"/>
        </w:rPr>
        <w:t>F.2.4.2.1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ko-KR"/>
        </w:rPr>
        <w:t>General</w:t>
      </w:r>
      <w:r>
        <w:rPr>
          <w:noProof/>
        </w:rPr>
        <w:tab/>
      </w:r>
      <w:r>
        <w:rPr>
          <w:noProof/>
        </w:rPr>
        <w:fldChar w:fldCharType="begin"/>
      </w:r>
      <w:r>
        <w:rPr>
          <w:noProof/>
        </w:rPr>
        <w:instrText xml:space="preserve"> PAGEREF _Toc187262823 \h </w:instrText>
      </w:r>
      <w:r>
        <w:rPr>
          <w:noProof/>
        </w:rPr>
      </w:r>
      <w:r>
        <w:rPr>
          <w:noProof/>
        </w:rPr>
        <w:fldChar w:fldCharType="separate"/>
      </w:r>
      <w:r>
        <w:rPr>
          <w:noProof/>
        </w:rPr>
        <w:t>230</w:t>
      </w:r>
      <w:r>
        <w:rPr>
          <w:noProof/>
        </w:rPr>
        <w:fldChar w:fldCharType="end"/>
      </w:r>
    </w:p>
    <w:p w14:paraId="4ECB9223" w14:textId="2B94A57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ko-KR"/>
        </w:rPr>
        <w:t>F.2.4.2.2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ko-KR"/>
        </w:rPr>
        <w:t>Definition of MIMO correlation matrices</w:t>
      </w:r>
      <w:r>
        <w:rPr>
          <w:noProof/>
        </w:rPr>
        <w:tab/>
      </w:r>
      <w:r>
        <w:rPr>
          <w:noProof/>
        </w:rPr>
        <w:fldChar w:fldCharType="begin"/>
      </w:r>
      <w:r>
        <w:rPr>
          <w:noProof/>
        </w:rPr>
        <w:instrText xml:space="preserve"> PAGEREF _Toc187262824 \h </w:instrText>
      </w:r>
      <w:r>
        <w:rPr>
          <w:noProof/>
        </w:rPr>
      </w:r>
      <w:r>
        <w:rPr>
          <w:noProof/>
        </w:rPr>
        <w:fldChar w:fldCharType="separate"/>
      </w:r>
      <w:r>
        <w:rPr>
          <w:noProof/>
        </w:rPr>
        <w:t>230</w:t>
      </w:r>
      <w:r>
        <w:rPr>
          <w:noProof/>
        </w:rPr>
        <w:fldChar w:fldCharType="end"/>
      </w:r>
    </w:p>
    <w:p w14:paraId="72B22553" w14:textId="01ED1AD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ko-KR"/>
        </w:rPr>
        <w:t>F.2.4.2.3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ko-KR"/>
        </w:rPr>
        <w:t>MIMO correlation matrices at high, medium and low level</w:t>
      </w:r>
      <w:r>
        <w:rPr>
          <w:noProof/>
        </w:rPr>
        <w:tab/>
      </w:r>
      <w:r>
        <w:rPr>
          <w:noProof/>
        </w:rPr>
        <w:fldChar w:fldCharType="begin"/>
      </w:r>
      <w:r>
        <w:rPr>
          <w:noProof/>
        </w:rPr>
        <w:instrText xml:space="preserve"> PAGEREF _Toc187262825 \h </w:instrText>
      </w:r>
      <w:r>
        <w:rPr>
          <w:noProof/>
        </w:rPr>
      </w:r>
      <w:r>
        <w:rPr>
          <w:noProof/>
        </w:rPr>
        <w:fldChar w:fldCharType="separate"/>
      </w:r>
      <w:r>
        <w:rPr>
          <w:noProof/>
        </w:rPr>
        <w:t>232</w:t>
      </w:r>
      <w:r>
        <w:rPr>
          <w:noProof/>
        </w:rPr>
        <w:fldChar w:fldCharType="end"/>
      </w:r>
    </w:p>
    <w:p w14:paraId="374ECE79" w14:textId="03DEEC6F"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F.2.4.3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Multi-antenna channel models using cross polarized antennas</w:t>
      </w:r>
      <w:r>
        <w:rPr>
          <w:noProof/>
        </w:rPr>
        <w:tab/>
      </w:r>
      <w:r>
        <w:rPr>
          <w:noProof/>
        </w:rPr>
        <w:fldChar w:fldCharType="begin"/>
      </w:r>
      <w:r>
        <w:rPr>
          <w:noProof/>
        </w:rPr>
        <w:instrText xml:space="preserve"> PAGEREF _Toc187262826 \h </w:instrText>
      </w:r>
      <w:r>
        <w:rPr>
          <w:noProof/>
        </w:rPr>
      </w:r>
      <w:r>
        <w:rPr>
          <w:noProof/>
        </w:rPr>
        <w:fldChar w:fldCharType="separate"/>
      </w:r>
      <w:r>
        <w:rPr>
          <w:noProof/>
        </w:rPr>
        <w:t>234</w:t>
      </w:r>
      <w:r>
        <w:rPr>
          <w:noProof/>
        </w:rPr>
        <w:fldChar w:fldCharType="end"/>
      </w:r>
    </w:p>
    <w:p w14:paraId="6553D265" w14:textId="2ADF9A1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F.2.4.3.1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_Toc187262827 \h </w:instrText>
      </w:r>
      <w:r>
        <w:rPr>
          <w:noProof/>
        </w:rPr>
      </w:r>
      <w:r>
        <w:rPr>
          <w:noProof/>
        </w:rPr>
        <w:fldChar w:fldCharType="separate"/>
      </w:r>
      <w:r>
        <w:rPr>
          <w:noProof/>
        </w:rPr>
        <w:t>234</w:t>
      </w:r>
      <w:r>
        <w:rPr>
          <w:noProof/>
        </w:rPr>
        <w:fldChar w:fldCharType="end"/>
      </w:r>
    </w:p>
    <w:p w14:paraId="5BBB4FBF" w14:textId="0BC9AC2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F.2.4.3.2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of MIMO correlation matrices using cross polarized antennas</w:t>
      </w:r>
      <w:r>
        <w:rPr>
          <w:noProof/>
        </w:rPr>
        <w:tab/>
      </w:r>
      <w:r>
        <w:rPr>
          <w:noProof/>
        </w:rPr>
        <w:fldChar w:fldCharType="begin"/>
      </w:r>
      <w:r>
        <w:rPr>
          <w:noProof/>
        </w:rPr>
        <w:instrText xml:space="preserve"> PAGEREF _Toc187262828 \h </w:instrText>
      </w:r>
      <w:r>
        <w:rPr>
          <w:noProof/>
        </w:rPr>
      </w:r>
      <w:r>
        <w:rPr>
          <w:noProof/>
        </w:rPr>
        <w:fldChar w:fldCharType="separate"/>
      </w:r>
      <w:r>
        <w:rPr>
          <w:noProof/>
        </w:rPr>
        <w:t>234</w:t>
      </w:r>
      <w:r>
        <w:rPr>
          <w:noProof/>
        </w:rPr>
        <w:fldChar w:fldCharType="end"/>
      </w:r>
    </w:p>
    <w:p w14:paraId="3BEF312C" w14:textId="386FC1C7"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ko-KR"/>
        </w:rPr>
        <w:t>F.2.4.3.3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ko-KR"/>
        </w:rPr>
        <w:t>Spatial correlation matrices at UE/IAB-MT and IAB-DU/gNB sides</w:t>
      </w:r>
      <w:r>
        <w:rPr>
          <w:noProof/>
        </w:rPr>
        <w:tab/>
      </w:r>
      <w:r>
        <w:rPr>
          <w:noProof/>
        </w:rPr>
        <w:fldChar w:fldCharType="begin"/>
      </w:r>
      <w:r>
        <w:rPr>
          <w:noProof/>
        </w:rPr>
        <w:instrText xml:space="preserve"> PAGEREF _Toc187262829 \h </w:instrText>
      </w:r>
      <w:r>
        <w:rPr>
          <w:noProof/>
        </w:rPr>
      </w:r>
      <w:r>
        <w:rPr>
          <w:noProof/>
        </w:rPr>
        <w:fldChar w:fldCharType="separate"/>
      </w:r>
      <w:r>
        <w:rPr>
          <w:noProof/>
        </w:rPr>
        <w:t>235</w:t>
      </w:r>
      <w:r>
        <w:rPr>
          <w:noProof/>
        </w:rPr>
        <w:fldChar w:fldCharType="end"/>
      </w:r>
    </w:p>
    <w:p w14:paraId="623E3634" w14:textId="40A676A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F.2.4.3.3.1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Spatial correlation matrices at IAB-MT/UE side</w:t>
      </w:r>
      <w:r>
        <w:rPr>
          <w:noProof/>
        </w:rPr>
        <w:tab/>
      </w:r>
      <w:r>
        <w:rPr>
          <w:noProof/>
        </w:rPr>
        <w:fldChar w:fldCharType="begin"/>
      </w:r>
      <w:r>
        <w:rPr>
          <w:noProof/>
        </w:rPr>
        <w:instrText xml:space="preserve"> PAGEREF _Toc187262830 \h </w:instrText>
      </w:r>
      <w:r>
        <w:rPr>
          <w:noProof/>
        </w:rPr>
      </w:r>
      <w:r>
        <w:rPr>
          <w:noProof/>
        </w:rPr>
        <w:fldChar w:fldCharType="separate"/>
      </w:r>
      <w:r>
        <w:rPr>
          <w:noProof/>
        </w:rPr>
        <w:t>235</w:t>
      </w:r>
      <w:r>
        <w:rPr>
          <w:noProof/>
        </w:rPr>
        <w:fldChar w:fldCharType="end"/>
      </w:r>
    </w:p>
    <w:p w14:paraId="07B26533" w14:textId="3E7D8A1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F.2.4.3.3.2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Spatial correlation matrices at IAB-DU/gNB side</w:t>
      </w:r>
      <w:r>
        <w:rPr>
          <w:noProof/>
        </w:rPr>
        <w:tab/>
      </w:r>
      <w:r>
        <w:rPr>
          <w:noProof/>
        </w:rPr>
        <w:fldChar w:fldCharType="begin"/>
      </w:r>
      <w:r>
        <w:rPr>
          <w:noProof/>
        </w:rPr>
        <w:instrText xml:space="preserve"> PAGEREF _Toc187262831 \h </w:instrText>
      </w:r>
      <w:r>
        <w:rPr>
          <w:noProof/>
        </w:rPr>
      </w:r>
      <w:r>
        <w:rPr>
          <w:noProof/>
        </w:rPr>
        <w:fldChar w:fldCharType="separate"/>
      </w:r>
      <w:r>
        <w:rPr>
          <w:noProof/>
        </w:rPr>
        <w:t>235</w:t>
      </w:r>
      <w:r>
        <w:rPr>
          <w:noProof/>
        </w:rPr>
        <w:fldChar w:fldCharType="end"/>
      </w:r>
    </w:p>
    <w:p w14:paraId="61E1161D" w14:textId="5C294387"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ko-KR"/>
        </w:rPr>
        <w:t>F.2.4.3.4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ko-KR"/>
        </w:rPr>
        <w:t>MIMO correlation matrices using cross polarized antennas</w:t>
      </w:r>
      <w:r>
        <w:rPr>
          <w:noProof/>
        </w:rPr>
        <w:tab/>
      </w:r>
      <w:r>
        <w:rPr>
          <w:noProof/>
        </w:rPr>
        <w:fldChar w:fldCharType="begin"/>
      </w:r>
      <w:r>
        <w:rPr>
          <w:noProof/>
        </w:rPr>
        <w:instrText xml:space="preserve"> PAGEREF _Toc187262832 \h </w:instrText>
      </w:r>
      <w:r>
        <w:rPr>
          <w:noProof/>
        </w:rPr>
      </w:r>
      <w:r>
        <w:rPr>
          <w:noProof/>
        </w:rPr>
        <w:fldChar w:fldCharType="separate"/>
      </w:r>
      <w:r>
        <w:rPr>
          <w:noProof/>
        </w:rPr>
        <w:t>235</w:t>
      </w:r>
      <w:r>
        <w:rPr>
          <w:noProof/>
        </w:rPr>
        <w:fldChar w:fldCharType="end"/>
      </w:r>
    </w:p>
    <w:p w14:paraId="131A4668" w14:textId="7AECBAA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F.2.4.3.5</w:t>
      </w:r>
      <w:r>
        <w:rPr>
          <w:rFonts w:asciiTheme="minorHAnsi" w:eastAsiaTheme="minorEastAsia" w:hAnsiTheme="minorHAnsi" w:cstheme="minorBidi"/>
          <w:noProof/>
          <w:kern w:val="2"/>
          <w:sz w:val="24"/>
          <w:szCs w:val="24"/>
          <w:lang w:eastAsia="en-GB"/>
          <w14:ligatures w14:val="standardContextual"/>
        </w:rPr>
        <w:tab/>
      </w:r>
      <w:r>
        <w:rPr>
          <w:noProof/>
        </w:rPr>
        <w:t>Beam steering approach</w:t>
      </w:r>
      <w:r>
        <w:rPr>
          <w:noProof/>
        </w:rPr>
        <w:tab/>
      </w:r>
      <w:r>
        <w:rPr>
          <w:noProof/>
        </w:rPr>
        <w:fldChar w:fldCharType="begin"/>
      </w:r>
      <w:r>
        <w:rPr>
          <w:noProof/>
        </w:rPr>
        <w:instrText xml:space="preserve"> PAGEREF _Toc187262833 \h </w:instrText>
      </w:r>
      <w:r>
        <w:rPr>
          <w:noProof/>
        </w:rPr>
      </w:r>
      <w:r>
        <w:rPr>
          <w:noProof/>
        </w:rPr>
        <w:fldChar w:fldCharType="separate"/>
      </w:r>
      <w:r>
        <w:rPr>
          <w:noProof/>
        </w:rPr>
        <w:t>236</w:t>
      </w:r>
      <w:r>
        <w:rPr>
          <w:noProof/>
        </w:rPr>
        <w:fldChar w:fldCharType="end"/>
      </w:r>
    </w:p>
    <w:p w14:paraId="720BBE86" w14:textId="3A18C6BC" w:rsidR="00A22E43" w:rsidRDefault="00A22E43">
      <w:pPr>
        <w:pStyle w:val="TOC8"/>
        <w:rPr>
          <w:rFonts w:asciiTheme="minorHAnsi" w:eastAsiaTheme="minorEastAsia" w:hAnsiTheme="minorHAnsi" w:cstheme="minorBidi"/>
          <w:b w:val="0"/>
          <w:noProof/>
          <w:kern w:val="2"/>
          <w:sz w:val="24"/>
          <w:szCs w:val="24"/>
          <w:lang w:eastAsia="en-GB"/>
          <w14:ligatures w14:val="standardContextual"/>
        </w:rPr>
      </w:pPr>
      <w:r w:rsidRPr="006C15C0">
        <w:rPr>
          <w:rFonts w:eastAsiaTheme="minorEastAsia"/>
          <w:noProof/>
        </w:rPr>
        <w:t>Annex G (normative): In-channel TX tests</w:t>
      </w:r>
      <w:r w:rsidRPr="006C15C0">
        <w:rPr>
          <w:rFonts w:eastAsia="SimSun"/>
          <w:noProof/>
          <w:lang w:eastAsia="zh-CN"/>
        </w:rPr>
        <w:t xml:space="preserve"> for IAB-DU</w:t>
      </w:r>
      <w:r>
        <w:rPr>
          <w:noProof/>
        </w:rPr>
        <w:tab/>
      </w:r>
      <w:r>
        <w:rPr>
          <w:noProof/>
        </w:rPr>
        <w:fldChar w:fldCharType="begin"/>
      </w:r>
      <w:r>
        <w:rPr>
          <w:noProof/>
        </w:rPr>
        <w:instrText xml:space="preserve"> PAGEREF _Toc187262834 \h </w:instrText>
      </w:r>
      <w:r>
        <w:rPr>
          <w:noProof/>
        </w:rPr>
      </w:r>
      <w:r>
        <w:rPr>
          <w:noProof/>
        </w:rPr>
        <w:fldChar w:fldCharType="separate"/>
      </w:r>
      <w:r>
        <w:rPr>
          <w:noProof/>
        </w:rPr>
        <w:t>238</w:t>
      </w:r>
      <w:r>
        <w:rPr>
          <w:noProof/>
        </w:rPr>
        <w:fldChar w:fldCharType="end"/>
      </w:r>
    </w:p>
    <w:p w14:paraId="4799041B" w14:textId="62B5F513" w:rsidR="00A22E43" w:rsidRDefault="00A22E43">
      <w:pPr>
        <w:pStyle w:val="TOC8"/>
        <w:rPr>
          <w:rFonts w:asciiTheme="minorHAnsi" w:eastAsiaTheme="minorEastAsia" w:hAnsiTheme="minorHAnsi" w:cstheme="minorBidi"/>
          <w:b w:val="0"/>
          <w:noProof/>
          <w:kern w:val="2"/>
          <w:sz w:val="24"/>
          <w:szCs w:val="24"/>
          <w:lang w:eastAsia="en-GB"/>
          <w14:ligatures w14:val="standardContextual"/>
        </w:rPr>
      </w:pPr>
      <w:r w:rsidRPr="006C15C0">
        <w:rPr>
          <w:rFonts w:eastAsiaTheme="minorEastAsia"/>
          <w:noProof/>
        </w:rPr>
        <w:t xml:space="preserve">Annex </w:t>
      </w:r>
      <w:r w:rsidRPr="006C15C0">
        <w:rPr>
          <w:rFonts w:eastAsia="SimSun"/>
          <w:noProof/>
          <w:lang w:eastAsia="zh-CN"/>
        </w:rPr>
        <w:t>H</w:t>
      </w:r>
      <w:r w:rsidRPr="006C15C0">
        <w:rPr>
          <w:rFonts w:eastAsiaTheme="minorEastAsia"/>
          <w:noProof/>
        </w:rPr>
        <w:t xml:space="preserve"> (normative): In-channel TX tests</w:t>
      </w:r>
      <w:r w:rsidRPr="006C15C0">
        <w:rPr>
          <w:rFonts w:eastAsia="SimSun"/>
          <w:noProof/>
          <w:lang w:eastAsia="zh-CN"/>
        </w:rPr>
        <w:t xml:space="preserve"> for IAB-MT</w:t>
      </w:r>
      <w:r>
        <w:rPr>
          <w:noProof/>
        </w:rPr>
        <w:tab/>
      </w:r>
      <w:r>
        <w:rPr>
          <w:noProof/>
        </w:rPr>
        <w:fldChar w:fldCharType="begin"/>
      </w:r>
      <w:r>
        <w:rPr>
          <w:noProof/>
        </w:rPr>
        <w:instrText xml:space="preserve"> PAGEREF _Toc187262835 \h </w:instrText>
      </w:r>
      <w:r>
        <w:rPr>
          <w:noProof/>
        </w:rPr>
      </w:r>
      <w:r>
        <w:rPr>
          <w:noProof/>
        </w:rPr>
        <w:fldChar w:fldCharType="separate"/>
      </w:r>
      <w:r>
        <w:rPr>
          <w:noProof/>
        </w:rPr>
        <w:t>239</w:t>
      </w:r>
      <w:r>
        <w:rPr>
          <w:noProof/>
        </w:rPr>
        <w:fldChar w:fldCharType="end"/>
      </w:r>
    </w:p>
    <w:p w14:paraId="543F492A" w14:textId="727A3EAF"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w:t>
      </w:r>
      <w:r w:rsidRPr="006C15C0">
        <w:rPr>
          <w:rFonts w:eastAsiaTheme="minorEastAsia"/>
          <w:noProof/>
          <w:lang w:eastAsia="zh-CN"/>
        </w:rPr>
        <w:t>0</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zh-CN"/>
        </w:rPr>
        <w:t>Applicability</w:t>
      </w:r>
      <w:r>
        <w:rPr>
          <w:noProof/>
        </w:rPr>
        <w:tab/>
      </w:r>
      <w:r>
        <w:rPr>
          <w:noProof/>
        </w:rPr>
        <w:fldChar w:fldCharType="begin"/>
      </w:r>
      <w:r>
        <w:rPr>
          <w:noProof/>
        </w:rPr>
        <w:instrText xml:space="preserve"> PAGEREF _Toc187262836 \h </w:instrText>
      </w:r>
      <w:r>
        <w:rPr>
          <w:noProof/>
        </w:rPr>
      </w:r>
      <w:r>
        <w:rPr>
          <w:noProof/>
        </w:rPr>
        <w:fldChar w:fldCharType="separate"/>
      </w:r>
      <w:r>
        <w:rPr>
          <w:noProof/>
        </w:rPr>
        <w:t>239</w:t>
      </w:r>
      <w:r>
        <w:rPr>
          <w:noProof/>
        </w:rPr>
        <w:fldChar w:fldCharType="end"/>
      </w:r>
    </w:p>
    <w:p w14:paraId="1AE6A36E" w14:textId="0A4187A3"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_Toc187262837 \h </w:instrText>
      </w:r>
      <w:r>
        <w:rPr>
          <w:noProof/>
        </w:rPr>
      </w:r>
      <w:r>
        <w:rPr>
          <w:noProof/>
        </w:rPr>
        <w:fldChar w:fldCharType="separate"/>
      </w:r>
      <w:r>
        <w:rPr>
          <w:noProof/>
        </w:rPr>
        <w:t>239</w:t>
      </w:r>
      <w:r>
        <w:rPr>
          <w:noProof/>
        </w:rPr>
        <w:fldChar w:fldCharType="end"/>
      </w:r>
    </w:p>
    <w:p w14:paraId="1D187E44" w14:textId="507CA163"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Basic principles</w:t>
      </w:r>
      <w:r>
        <w:rPr>
          <w:noProof/>
        </w:rPr>
        <w:tab/>
      </w:r>
      <w:r>
        <w:rPr>
          <w:noProof/>
        </w:rPr>
        <w:fldChar w:fldCharType="begin"/>
      </w:r>
      <w:r>
        <w:rPr>
          <w:noProof/>
        </w:rPr>
        <w:instrText xml:space="preserve"> PAGEREF _Toc187262838 \h </w:instrText>
      </w:r>
      <w:r>
        <w:rPr>
          <w:noProof/>
        </w:rPr>
      </w:r>
      <w:r>
        <w:rPr>
          <w:noProof/>
        </w:rPr>
        <w:fldChar w:fldCharType="separate"/>
      </w:r>
      <w:r>
        <w:rPr>
          <w:noProof/>
        </w:rPr>
        <w:t>239</w:t>
      </w:r>
      <w:r>
        <w:rPr>
          <w:noProof/>
        </w:rPr>
        <w:fldChar w:fldCharType="end"/>
      </w:r>
    </w:p>
    <w:p w14:paraId="4FB0BF3C" w14:textId="3DCCA33A"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Output signal of the TX under test</w:t>
      </w:r>
      <w:r>
        <w:rPr>
          <w:noProof/>
        </w:rPr>
        <w:tab/>
      </w:r>
      <w:r>
        <w:rPr>
          <w:noProof/>
        </w:rPr>
        <w:fldChar w:fldCharType="begin"/>
      </w:r>
      <w:r>
        <w:rPr>
          <w:noProof/>
        </w:rPr>
        <w:instrText xml:space="preserve"> PAGEREF _Toc187262839 \h </w:instrText>
      </w:r>
      <w:r>
        <w:rPr>
          <w:noProof/>
        </w:rPr>
      </w:r>
      <w:r>
        <w:rPr>
          <w:noProof/>
        </w:rPr>
        <w:fldChar w:fldCharType="separate"/>
      </w:r>
      <w:r>
        <w:rPr>
          <w:noProof/>
        </w:rPr>
        <w:t>239</w:t>
      </w:r>
      <w:r>
        <w:rPr>
          <w:noProof/>
        </w:rPr>
        <w:fldChar w:fldCharType="end"/>
      </w:r>
    </w:p>
    <w:p w14:paraId="4AA5340B" w14:textId="1F7AD1F8"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Ideal signal</w:t>
      </w:r>
      <w:r>
        <w:rPr>
          <w:noProof/>
        </w:rPr>
        <w:tab/>
      </w:r>
      <w:r>
        <w:rPr>
          <w:noProof/>
        </w:rPr>
        <w:fldChar w:fldCharType="begin"/>
      </w:r>
      <w:r>
        <w:rPr>
          <w:noProof/>
        </w:rPr>
        <w:instrText xml:space="preserve"> PAGEREF _Toc187262840 \h </w:instrText>
      </w:r>
      <w:r>
        <w:rPr>
          <w:noProof/>
        </w:rPr>
      </w:r>
      <w:r>
        <w:rPr>
          <w:noProof/>
        </w:rPr>
        <w:fldChar w:fldCharType="separate"/>
      </w:r>
      <w:r>
        <w:rPr>
          <w:noProof/>
        </w:rPr>
        <w:t>239</w:t>
      </w:r>
      <w:r>
        <w:rPr>
          <w:noProof/>
        </w:rPr>
        <w:fldChar w:fldCharType="end"/>
      </w:r>
    </w:p>
    <w:p w14:paraId="3ECA5C45" w14:textId="58B3361E"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Measurement results</w:t>
      </w:r>
      <w:r>
        <w:rPr>
          <w:noProof/>
        </w:rPr>
        <w:tab/>
      </w:r>
      <w:r>
        <w:rPr>
          <w:noProof/>
        </w:rPr>
        <w:fldChar w:fldCharType="begin"/>
      </w:r>
      <w:r>
        <w:rPr>
          <w:noProof/>
        </w:rPr>
        <w:instrText xml:space="preserve"> PAGEREF _Toc187262841 \h </w:instrText>
      </w:r>
      <w:r>
        <w:rPr>
          <w:noProof/>
        </w:rPr>
      </w:r>
      <w:r>
        <w:rPr>
          <w:noProof/>
        </w:rPr>
        <w:fldChar w:fldCharType="separate"/>
      </w:r>
      <w:r>
        <w:rPr>
          <w:noProof/>
        </w:rPr>
        <w:t>240</w:t>
      </w:r>
      <w:r>
        <w:rPr>
          <w:noProof/>
        </w:rPr>
        <w:fldChar w:fldCharType="end"/>
      </w:r>
    </w:p>
    <w:p w14:paraId="74428779" w14:textId="0AA9D06C"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Measurement points</w:t>
      </w:r>
      <w:r>
        <w:rPr>
          <w:noProof/>
        </w:rPr>
        <w:tab/>
      </w:r>
      <w:r>
        <w:rPr>
          <w:noProof/>
        </w:rPr>
        <w:fldChar w:fldCharType="begin"/>
      </w:r>
      <w:r>
        <w:rPr>
          <w:noProof/>
        </w:rPr>
        <w:instrText xml:space="preserve"> PAGEREF _Toc187262842 \h </w:instrText>
      </w:r>
      <w:r>
        <w:rPr>
          <w:noProof/>
        </w:rPr>
      </w:r>
      <w:r>
        <w:rPr>
          <w:noProof/>
        </w:rPr>
        <w:fldChar w:fldCharType="separate"/>
      </w:r>
      <w:r>
        <w:rPr>
          <w:noProof/>
        </w:rPr>
        <w:t>240</w:t>
      </w:r>
      <w:r>
        <w:rPr>
          <w:noProof/>
        </w:rPr>
        <w:fldChar w:fldCharType="end"/>
      </w:r>
    </w:p>
    <w:p w14:paraId="375426F1" w14:textId="5104CE62"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Pre-FFT minimization process</w:t>
      </w:r>
      <w:r>
        <w:rPr>
          <w:noProof/>
        </w:rPr>
        <w:tab/>
      </w:r>
      <w:r>
        <w:rPr>
          <w:noProof/>
        </w:rPr>
        <w:fldChar w:fldCharType="begin"/>
      </w:r>
      <w:r>
        <w:rPr>
          <w:noProof/>
        </w:rPr>
        <w:instrText xml:space="preserve"> PAGEREF _Toc187262843 \h </w:instrText>
      </w:r>
      <w:r>
        <w:rPr>
          <w:noProof/>
        </w:rPr>
      </w:r>
      <w:r>
        <w:rPr>
          <w:noProof/>
        </w:rPr>
        <w:fldChar w:fldCharType="separate"/>
      </w:r>
      <w:r>
        <w:rPr>
          <w:noProof/>
        </w:rPr>
        <w:t>241</w:t>
      </w:r>
      <w:r>
        <w:rPr>
          <w:noProof/>
        </w:rPr>
        <w:fldChar w:fldCharType="end"/>
      </w:r>
    </w:p>
    <w:p w14:paraId="3266BA4D" w14:textId="5342E998"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Timing of the FFT window</w:t>
      </w:r>
      <w:r>
        <w:rPr>
          <w:noProof/>
        </w:rPr>
        <w:tab/>
      </w:r>
      <w:r>
        <w:rPr>
          <w:noProof/>
        </w:rPr>
        <w:fldChar w:fldCharType="begin"/>
      </w:r>
      <w:r>
        <w:rPr>
          <w:noProof/>
        </w:rPr>
        <w:instrText xml:space="preserve"> PAGEREF _Toc187262844 \h </w:instrText>
      </w:r>
      <w:r>
        <w:rPr>
          <w:noProof/>
        </w:rPr>
      </w:r>
      <w:r>
        <w:rPr>
          <w:noProof/>
        </w:rPr>
        <w:fldChar w:fldCharType="separate"/>
      </w:r>
      <w:r>
        <w:rPr>
          <w:noProof/>
        </w:rPr>
        <w:t>241</w:t>
      </w:r>
      <w:r>
        <w:rPr>
          <w:noProof/>
        </w:rPr>
        <w:fldChar w:fldCharType="end"/>
      </w:r>
    </w:p>
    <w:p w14:paraId="2A05F224" w14:textId="216F4C9F"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Resource element TX power</w:t>
      </w:r>
      <w:r>
        <w:rPr>
          <w:noProof/>
        </w:rPr>
        <w:tab/>
      </w:r>
      <w:r>
        <w:rPr>
          <w:noProof/>
        </w:rPr>
        <w:fldChar w:fldCharType="begin"/>
      </w:r>
      <w:r>
        <w:rPr>
          <w:noProof/>
        </w:rPr>
        <w:instrText xml:space="preserve"> PAGEREF _Toc187262845 \h </w:instrText>
      </w:r>
      <w:r>
        <w:rPr>
          <w:noProof/>
        </w:rPr>
      </w:r>
      <w:r>
        <w:rPr>
          <w:noProof/>
        </w:rPr>
        <w:fldChar w:fldCharType="separate"/>
      </w:r>
      <w:r>
        <w:rPr>
          <w:noProof/>
        </w:rPr>
        <w:t>242</w:t>
      </w:r>
      <w:r>
        <w:rPr>
          <w:noProof/>
        </w:rPr>
        <w:fldChar w:fldCharType="end"/>
      </w:r>
    </w:p>
    <w:p w14:paraId="41272492" w14:textId="7145227D"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H.6</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Post-FFT equalisation</w:t>
      </w:r>
      <w:r>
        <w:rPr>
          <w:noProof/>
        </w:rPr>
        <w:tab/>
      </w:r>
      <w:r>
        <w:rPr>
          <w:noProof/>
        </w:rPr>
        <w:fldChar w:fldCharType="begin"/>
      </w:r>
      <w:r>
        <w:rPr>
          <w:noProof/>
        </w:rPr>
        <w:instrText xml:space="preserve"> PAGEREF _Toc187262846 \h </w:instrText>
      </w:r>
      <w:r>
        <w:rPr>
          <w:noProof/>
        </w:rPr>
      </w:r>
      <w:r>
        <w:rPr>
          <w:noProof/>
        </w:rPr>
        <w:fldChar w:fldCharType="separate"/>
      </w:r>
      <w:r>
        <w:rPr>
          <w:noProof/>
        </w:rPr>
        <w:t>243</w:t>
      </w:r>
      <w:r>
        <w:rPr>
          <w:noProof/>
        </w:rPr>
        <w:fldChar w:fldCharType="end"/>
      </w:r>
    </w:p>
    <w:p w14:paraId="15B2D88C" w14:textId="7D24B16C"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H.7</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EVM</w:t>
      </w:r>
      <w:r>
        <w:rPr>
          <w:noProof/>
        </w:rPr>
        <w:tab/>
      </w:r>
      <w:r>
        <w:rPr>
          <w:noProof/>
        </w:rPr>
        <w:fldChar w:fldCharType="begin"/>
      </w:r>
      <w:r>
        <w:rPr>
          <w:noProof/>
        </w:rPr>
        <w:instrText xml:space="preserve"> PAGEREF _Toc187262847 \h </w:instrText>
      </w:r>
      <w:r>
        <w:rPr>
          <w:noProof/>
        </w:rPr>
      </w:r>
      <w:r>
        <w:rPr>
          <w:noProof/>
        </w:rPr>
        <w:fldChar w:fldCharType="separate"/>
      </w:r>
      <w:r>
        <w:rPr>
          <w:noProof/>
        </w:rPr>
        <w:t>244</w:t>
      </w:r>
      <w:r>
        <w:rPr>
          <w:noProof/>
        </w:rPr>
        <w:fldChar w:fldCharType="end"/>
      </w:r>
    </w:p>
    <w:p w14:paraId="092A2EBB" w14:textId="66E80179"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H.7.0</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_Toc187262848 \h </w:instrText>
      </w:r>
      <w:r>
        <w:rPr>
          <w:noProof/>
        </w:rPr>
      </w:r>
      <w:r>
        <w:rPr>
          <w:noProof/>
        </w:rPr>
        <w:fldChar w:fldCharType="separate"/>
      </w:r>
      <w:r>
        <w:rPr>
          <w:noProof/>
        </w:rPr>
        <w:t>244</w:t>
      </w:r>
      <w:r>
        <w:rPr>
          <w:noProof/>
        </w:rPr>
        <w:fldChar w:fldCharType="end"/>
      </w:r>
    </w:p>
    <w:p w14:paraId="324F746E" w14:textId="2AD7BE08"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H.7.</w:t>
      </w:r>
      <w:r w:rsidRPr="006C15C0">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Averaged EVM (TDD)</w:t>
      </w:r>
      <w:r>
        <w:rPr>
          <w:noProof/>
        </w:rPr>
        <w:tab/>
      </w:r>
      <w:r>
        <w:rPr>
          <w:noProof/>
        </w:rPr>
        <w:fldChar w:fldCharType="begin"/>
      </w:r>
      <w:r>
        <w:rPr>
          <w:noProof/>
        </w:rPr>
        <w:instrText xml:space="preserve"> PAGEREF _Toc187262849 \h </w:instrText>
      </w:r>
      <w:r>
        <w:rPr>
          <w:noProof/>
        </w:rPr>
      </w:r>
      <w:r>
        <w:rPr>
          <w:noProof/>
        </w:rPr>
        <w:fldChar w:fldCharType="separate"/>
      </w:r>
      <w:r>
        <w:rPr>
          <w:noProof/>
        </w:rPr>
        <w:t>245</w:t>
      </w:r>
      <w:r>
        <w:rPr>
          <w:noProof/>
        </w:rPr>
        <w:fldChar w:fldCharType="end"/>
      </w:r>
    </w:p>
    <w:p w14:paraId="2D327827" w14:textId="58D95BA2" w:rsidR="00A22E43" w:rsidRDefault="00A22E43">
      <w:pPr>
        <w:pStyle w:val="TOC8"/>
        <w:rPr>
          <w:rFonts w:asciiTheme="minorHAnsi" w:eastAsiaTheme="minorEastAsia" w:hAnsiTheme="minorHAnsi" w:cstheme="minorBidi"/>
          <w:b w:val="0"/>
          <w:noProof/>
          <w:kern w:val="2"/>
          <w:sz w:val="24"/>
          <w:szCs w:val="24"/>
          <w:lang w:eastAsia="en-GB"/>
          <w14:ligatures w14:val="standardContextual"/>
        </w:rPr>
      </w:pPr>
      <w:r w:rsidRPr="006C15C0">
        <w:rPr>
          <w:rFonts w:eastAsiaTheme="minorEastAsia"/>
          <w:noProof/>
        </w:rPr>
        <w:t>Annex I (informative): Change history</w:t>
      </w:r>
      <w:r>
        <w:rPr>
          <w:noProof/>
        </w:rPr>
        <w:tab/>
      </w:r>
      <w:r>
        <w:rPr>
          <w:noProof/>
        </w:rPr>
        <w:fldChar w:fldCharType="begin"/>
      </w:r>
      <w:r>
        <w:rPr>
          <w:noProof/>
        </w:rPr>
        <w:instrText xml:space="preserve"> PAGEREF _Toc187262850 \h </w:instrText>
      </w:r>
      <w:r>
        <w:rPr>
          <w:noProof/>
        </w:rPr>
      </w:r>
      <w:r>
        <w:rPr>
          <w:noProof/>
        </w:rPr>
        <w:fldChar w:fldCharType="separate"/>
      </w:r>
      <w:r>
        <w:rPr>
          <w:noProof/>
        </w:rPr>
        <w:t>246</w:t>
      </w:r>
      <w:r>
        <w:rPr>
          <w:noProof/>
        </w:rPr>
        <w:fldChar w:fldCharType="end"/>
      </w:r>
    </w:p>
    <w:p w14:paraId="2EBAC57E" w14:textId="043841FE" w:rsidR="00080512" w:rsidRPr="00BE5108" w:rsidRDefault="00A22E43">
      <w:pPr>
        <w:rPr>
          <w:rFonts w:eastAsiaTheme="minorEastAsia"/>
        </w:rPr>
      </w:pPr>
      <w:r>
        <w:rPr>
          <w:rFonts w:eastAsiaTheme="minorEastAsia"/>
          <w:noProof/>
          <w:sz w:val="22"/>
        </w:rPr>
        <w:fldChar w:fldCharType="end"/>
      </w:r>
    </w:p>
    <w:p w14:paraId="12112EA0" w14:textId="20210D0B" w:rsidR="00080512" w:rsidRPr="00BE5108" w:rsidRDefault="00080512" w:rsidP="00FF7252">
      <w:pPr>
        <w:pStyle w:val="Heading1"/>
        <w:rPr>
          <w:rFonts w:eastAsiaTheme="minorEastAsia"/>
        </w:rPr>
      </w:pPr>
      <w:r w:rsidRPr="00BE5108">
        <w:rPr>
          <w:rFonts w:eastAsiaTheme="minorEastAsia"/>
        </w:rPr>
        <w:br w:type="page"/>
      </w:r>
      <w:bookmarkStart w:id="15" w:name="foreword"/>
      <w:bookmarkStart w:id="16" w:name="_Toc73962746"/>
      <w:bookmarkStart w:id="17" w:name="_Toc75259902"/>
      <w:bookmarkStart w:id="18" w:name="_Toc75275436"/>
      <w:bookmarkStart w:id="19" w:name="_Toc75275947"/>
      <w:bookmarkStart w:id="20" w:name="_Toc76541446"/>
      <w:bookmarkStart w:id="21" w:name="_Toc82437215"/>
      <w:bookmarkStart w:id="22" w:name="_Toc89944580"/>
      <w:bookmarkStart w:id="23" w:name="_Toc98753598"/>
      <w:bookmarkStart w:id="24" w:name="_Toc106180584"/>
      <w:bookmarkStart w:id="25" w:name="_Toc114150620"/>
      <w:bookmarkStart w:id="26" w:name="_Toc124151023"/>
      <w:bookmarkStart w:id="27" w:name="_Toc124151543"/>
      <w:bookmarkStart w:id="28" w:name="_Toc124152063"/>
      <w:bookmarkStart w:id="29" w:name="_Toc130396595"/>
      <w:bookmarkStart w:id="30" w:name="_Toc130397115"/>
      <w:bookmarkStart w:id="31" w:name="_Toc137558219"/>
      <w:bookmarkStart w:id="32" w:name="_Toc138862044"/>
      <w:bookmarkStart w:id="33" w:name="_Toc145532101"/>
      <w:bookmarkStart w:id="34" w:name="_Toc163218514"/>
      <w:bookmarkStart w:id="35" w:name="_Toc176701843"/>
      <w:bookmarkStart w:id="36" w:name="_Toc187262286"/>
      <w:bookmarkEnd w:id="15"/>
      <w:r w:rsidRPr="00BE5108">
        <w:rPr>
          <w:rFonts w:eastAsiaTheme="minorEastAsia"/>
        </w:rPr>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38367D60" w14:textId="0A5BC1BA" w:rsidR="007B600E" w:rsidRPr="00BE5108" w:rsidRDefault="0074026F" w:rsidP="007B600E">
      <w:pPr>
        <w:rPr>
          <w:rFonts w:eastAsiaTheme="minorEastAsia"/>
        </w:rPr>
      </w:pPr>
      <w:r w:rsidRPr="00BE5108">
        <w:rPr>
          <w:rFonts w:eastAsiaTheme="minorEastAsia"/>
        </w:rPr>
        <w:t>This clause is mandatory; do not alter the text in any way</w:t>
      </w:r>
      <w:r w:rsidR="00465515" w:rsidRPr="00BE5108">
        <w:rPr>
          <w:rFonts w:eastAsiaTheme="minorEastAsia"/>
        </w:rPr>
        <w:t xml:space="preserve"> other than to choose between "Specification" and "Report"</w:t>
      </w:r>
      <w:r w:rsidRPr="00BE5108">
        <w:rPr>
          <w:rFonts w:eastAsiaTheme="minorEastAsia"/>
        </w:rPr>
        <w:t>.</w:t>
      </w:r>
    </w:p>
    <w:p w14:paraId="1D74B022" w14:textId="1F1CD5A0" w:rsidR="00080512" w:rsidRPr="00BE5108" w:rsidRDefault="00080512">
      <w:pPr>
        <w:rPr>
          <w:rFonts w:eastAsiaTheme="minorEastAsia"/>
        </w:rPr>
      </w:pPr>
      <w:r w:rsidRPr="00BE5108">
        <w:rPr>
          <w:rFonts w:eastAsiaTheme="minorEastAsia"/>
        </w:rPr>
        <w:t xml:space="preserve">This Technical </w:t>
      </w:r>
      <w:bookmarkStart w:id="37" w:name="spectype3"/>
      <w:r w:rsidRPr="00BE5108">
        <w:rPr>
          <w:rFonts w:eastAsiaTheme="minorEastAsia"/>
        </w:rPr>
        <w:t>Specification</w:t>
      </w:r>
      <w:bookmarkEnd w:id="37"/>
      <w:r w:rsidRPr="00BE5108">
        <w:rPr>
          <w:rFonts w:eastAsiaTheme="minorEastAsia"/>
        </w:rPr>
        <w:t xml:space="preserve"> has been produced by the 3</w:t>
      </w:r>
      <w:r w:rsidR="00F04712" w:rsidRPr="00BE5108">
        <w:rPr>
          <w:rFonts w:eastAsiaTheme="minorEastAsia"/>
        </w:rPr>
        <w:t>rd</w:t>
      </w:r>
      <w:r w:rsidRPr="00BE5108">
        <w:rPr>
          <w:rFonts w:eastAsiaTheme="minorEastAsia"/>
        </w:rPr>
        <w:t xml:space="preserve"> Generation Partnership Project (3GPP).</w:t>
      </w:r>
    </w:p>
    <w:p w14:paraId="2095BD2E" w14:textId="77777777" w:rsidR="00080512" w:rsidRPr="00BE5108" w:rsidRDefault="00080512">
      <w:pPr>
        <w:rPr>
          <w:rFonts w:eastAsiaTheme="minorEastAsia"/>
        </w:rPr>
      </w:pPr>
      <w:r w:rsidRPr="00BE5108">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87435C" w14:textId="77777777" w:rsidR="00080512" w:rsidRPr="00BE5108" w:rsidRDefault="00080512">
      <w:pPr>
        <w:pStyle w:val="B1"/>
        <w:rPr>
          <w:rFonts w:eastAsiaTheme="minorEastAsia"/>
        </w:rPr>
      </w:pPr>
      <w:r w:rsidRPr="00BE5108">
        <w:rPr>
          <w:rFonts w:eastAsiaTheme="minorEastAsia"/>
        </w:rPr>
        <w:t>Version x.y.z</w:t>
      </w:r>
    </w:p>
    <w:p w14:paraId="7F2FFC5B" w14:textId="77777777" w:rsidR="00080512" w:rsidRPr="00BE5108" w:rsidRDefault="00080512">
      <w:pPr>
        <w:pStyle w:val="B1"/>
        <w:rPr>
          <w:rFonts w:eastAsiaTheme="minorEastAsia"/>
        </w:rPr>
      </w:pPr>
      <w:r w:rsidRPr="00BE5108">
        <w:rPr>
          <w:rFonts w:eastAsiaTheme="minorEastAsia"/>
        </w:rPr>
        <w:t>where:</w:t>
      </w:r>
    </w:p>
    <w:p w14:paraId="6EF12A63" w14:textId="77777777" w:rsidR="00080512" w:rsidRPr="00BE5108" w:rsidRDefault="00080512">
      <w:pPr>
        <w:pStyle w:val="B2"/>
        <w:rPr>
          <w:rFonts w:eastAsiaTheme="minorEastAsia"/>
        </w:rPr>
      </w:pPr>
      <w:r w:rsidRPr="00BE5108">
        <w:rPr>
          <w:rFonts w:eastAsiaTheme="minorEastAsia"/>
        </w:rPr>
        <w:t>x</w:t>
      </w:r>
      <w:r w:rsidRPr="00BE5108">
        <w:rPr>
          <w:rFonts w:eastAsiaTheme="minorEastAsia"/>
        </w:rPr>
        <w:tab/>
        <w:t>the first digit:</w:t>
      </w:r>
    </w:p>
    <w:p w14:paraId="34F41792" w14:textId="77777777" w:rsidR="00080512" w:rsidRPr="00BE5108" w:rsidRDefault="00080512">
      <w:pPr>
        <w:pStyle w:val="B3"/>
        <w:rPr>
          <w:rFonts w:eastAsiaTheme="minorEastAsia"/>
        </w:rPr>
      </w:pPr>
      <w:r w:rsidRPr="00BE5108">
        <w:rPr>
          <w:rFonts w:eastAsiaTheme="minorEastAsia"/>
        </w:rPr>
        <w:t>1</w:t>
      </w:r>
      <w:r w:rsidRPr="00BE5108">
        <w:rPr>
          <w:rFonts w:eastAsiaTheme="minorEastAsia"/>
        </w:rPr>
        <w:tab/>
        <w:t>presented to TSG for information;</w:t>
      </w:r>
    </w:p>
    <w:p w14:paraId="1338FC68" w14:textId="77777777" w:rsidR="00080512" w:rsidRPr="00BE5108" w:rsidRDefault="00080512">
      <w:pPr>
        <w:pStyle w:val="B3"/>
        <w:rPr>
          <w:rFonts w:eastAsiaTheme="minorEastAsia"/>
        </w:rPr>
      </w:pPr>
      <w:r w:rsidRPr="00BE5108">
        <w:rPr>
          <w:rFonts w:eastAsiaTheme="minorEastAsia"/>
        </w:rPr>
        <w:t>2</w:t>
      </w:r>
      <w:r w:rsidRPr="00BE5108">
        <w:rPr>
          <w:rFonts w:eastAsiaTheme="minorEastAsia"/>
        </w:rPr>
        <w:tab/>
        <w:t>presented to TSG for approval;</w:t>
      </w:r>
    </w:p>
    <w:p w14:paraId="0C37D662" w14:textId="77777777" w:rsidR="00080512" w:rsidRPr="00BE5108" w:rsidRDefault="00080512">
      <w:pPr>
        <w:pStyle w:val="B3"/>
        <w:rPr>
          <w:rFonts w:eastAsiaTheme="minorEastAsia"/>
        </w:rPr>
      </w:pPr>
      <w:r w:rsidRPr="00BE5108">
        <w:rPr>
          <w:rFonts w:eastAsiaTheme="minorEastAsia"/>
        </w:rPr>
        <w:t>3</w:t>
      </w:r>
      <w:r w:rsidRPr="00BE5108">
        <w:rPr>
          <w:rFonts w:eastAsiaTheme="minorEastAsia"/>
        </w:rPr>
        <w:tab/>
        <w:t>or greater indicates TSG approved document under change control.</w:t>
      </w:r>
    </w:p>
    <w:p w14:paraId="552834B5" w14:textId="77777777" w:rsidR="00080512" w:rsidRPr="00BE5108" w:rsidRDefault="00080512">
      <w:pPr>
        <w:pStyle w:val="B2"/>
        <w:rPr>
          <w:rFonts w:eastAsiaTheme="minorEastAsia"/>
        </w:rPr>
      </w:pPr>
      <w:r w:rsidRPr="00BE5108">
        <w:rPr>
          <w:rFonts w:eastAsiaTheme="minorEastAsia"/>
        </w:rPr>
        <w:t>y</w:t>
      </w:r>
      <w:r w:rsidRPr="00BE5108">
        <w:rPr>
          <w:rFonts w:eastAsiaTheme="minorEastAsia"/>
        </w:rPr>
        <w:tab/>
        <w:t>the second digit is incremented for all changes of substance, i.e. technical enhancements, corrections, updates, etc.</w:t>
      </w:r>
    </w:p>
    <w:p w14:paraId="027AEC0F" w14:textId="77777777" w:rsidR="00080512" w:rsidRPr="00BE5108" w:rsidRDefault="00080512">
      <w:pPr>
        <w:pStyle w:val="B2"/>
        <w:rPr>
          <w:rFonts w:eastAsiaTheme="minorEastAsia"/>
        </w:rPr>
      </w:pPr>
      <w:r w:rsidRPr="00BE5108">
        <w:rPr>
          <w:rFonts w:eastAsiaTheme="minorEastAsia"/>
        </w:rPr>
        <w:t>z</w:t>
      </w:r>
      <w:r w:rsidRPr="00BE5108">
        <w:rPr>
          <w:rFonts w:eastAsiaTheme="minorEastAsia"/>
        </w:rPr>
        <w:tab/>
        <w:t>the third digit is incremented when editorial only changes have been incorporated in the document.</w:t>
      </w:r>
    </w:p>
    <w:p w14:paraId="6D63961E" w14:textId="77777777" w:rsidR="008C384C" w:rsidRPr="00BE5108" w:rsidRDefault="008C384C" w:rsidP="008C384C">
      <w:pPr>
        <w:rPr>
          <w:rFonts w:eastAsiaTheme="minorEastAsia"/>
        </w:rPr>
      </w:pPr>
      <w:r w:rsidRPr="00BE5108">
        <w:rPr>
          <w:rFonts w:eastAsiaTheme="minorEastAsia"/>
        </w:rPr>
        <w:t xml:space="preserve">In </w:t>
      </w:r>
      <w:r w:rsidR="0074026F" w:rsidRPr="00BE5108">
        <w:rPr>
          <w:rFonts w:eastAsiaTheme="minorEastAsia"/>
        </w:rPr>
        <w:t>the present</w:t>
      </w:r>
      <w:r w:rsidRPr="00BE5108">
        <w:rPr>
          <w:rFonts w:eastAsiaTheme="minorEastAsia"/>
        </w:rPr>
        <w:t xml:space="preserve"> document, modal verbs have the following meanings:</w:t>
      </w:r>
    </w:p>
    <w:p w14:paraId="2082DDB5" w14:textId="7CF8D206" w:rsidR="008C384C" w:rsidRPr="00BE5108" w:rsidRDefault="008C384C" w:rsidP="00774DA4">
      <w:pPr>
        <w:pStyle w:val="EX"/>
        <w:rPr>
          <w:rFonts w:eastAsiaTheme="minorEastAsia"/>
        </w:rPr>
      </w:pPr>
      <w:r w:rsidRPr="00BE5108">
        <w:rPr>
          <w:rFonts w:eastAsiaTheme="minorEastAsia"/>
          <w:b/>
        </w:rPr>
        <w:t>shall</w:t>
      </w:r>
      <w:r w:rsidR="00FF7252" w:rsidRPr="00BE5108">
        <w:rPr>
          <w:rFonts w:eastAsiaTheme="minorEastAsia"/>
        </w:rPr>
        <w:tab/>
      </w:r>
      <w:r w:rsidRPr="00BE5108">
        <w:rPr>
          <w:rFonts w:eastAsiaTheme="minorEastAsia"/>
        </w:rPr>
        <w:t>indicates a mandatory requirement to do something</w:t>
      </w:r>
    </w:p>
    <w:p w14:paraId="5780364E" w14:textId="77777777" w:rsidR="008C384C" w:rsidRPr="00BE5108" w:rsidRDefault="008C384C" w:rsidP="00774DA4">
      <w:pPr>
        <w:pStyle w:val="EX"/>
        <w:rPr>
          <w:rFonts w:eastAsiaTheme="minorEastAsia"/>
        </w:rPr>
      </w:pPr>
      <w:r w:rsidRPr="00BE5108">
        <w:rPr>
          <w:rFonts w:eastAsiaTheme="minorEastAsia"/>
          <w:b/>
        </w:rPr>
        <w:t>shall not</w:t>
      </w:r>
      <w:r w:rsidRPr="00BE5108">
        <w:rPr>
          <w:rFonts w:eastAsiaTheme="minorEastAsia"/>
        </w:rPr>
        <w:tab/>
        <w:t>indicates an interdiction (</w:t>
      </w:r>
      <w:r w:rsidR="001F1132" w:rsidRPr="00BE5108">
        <w:rPr>
          <w:rFonts w:eastAsiaTheme="minorEastAsia"/>
        </w:rPr>
        <w:t>prohibition</w:t>
      </w:r>
      <w:r w:rsidRPr="00BE5108">
        <w:rPr>
          <w:rFonts w:eastAsiaTheme="minorEastAsia"/>
        </w:rPr>
        <w:t>) to do something</w:t>
      </w:r>
    </w:p>
    <w:p w14:paraId="6CB02819" w14:textId="77777777" w:rsidR="00BA19ED" w:rsidRPr="00BE5108" w:rsidRDefault="00BA19ED" w:rsidP="00A27486">
      <w:pPr>
        <w:rPr>
          <w:rFonts w:eastAsiaTheme="minorEastAsia"/>
        </w:rPr>
      </w:pPr>
      <w:r w:rsidRPr="00BE5108">
        <w:rPr>
          <w:rFonts w:eastAsiaTheme="minorEastAsia"/>
        </w:rPr>
        <w:t>The constructions "shall" and "shall not" are confined to the context of normative provisions, and do not appear in Technical Reports.</w:t>
      </w:r>
    </w:p>
    <w:p w14:paraId="3CFF3826" w14:textId="77777777" w:rsidR="00C1496A" w:rsidRPr="00BE5108" w:rsidRDefault="00C1496A" w:rsidP="00A27486">
      <w:pPr>
        <w:rPr>
          <w:rFonts w:eastAsiaTheme="minorEastAsia"/>
        </w:rPr>
      </w:pPr>
      <w:r w:rsidRPr="00BE5108">
        <w:rPr>
          <w:rFonts w:eastAsiaTheme="minorEastAsia"/>
        </w:rPr>
        <w:t xml:space="preserve">The constructions "must" and "must not" are not used as substitutes for "shall" and "shall not". Their use is avoided insofar as possible, and </w:t>
      </w:r>
      <w:r w:rsidR="001F1132" w:rsidRPr="00BE5108">
        <w:rPr>
          <w:rFonts w:eastAsiaTheme="minorEastAsia"/>
        </w:rPr>
        <w:t xml:space="preserve">they </w:t>
      </w:r>
      <w:r w:rsidRPr="00BE5108">
        <w:rPr>
          <w:rFonts w:eastAsiaTheme="minorEastAsia"/>
        </w:rPr>
        <w:t xml:space="preserve">are </w:t>
      </w:r>
      <w:r w:rsidR="001F1132" w:rsidRPr="00BE5108">
        <w:rPr>
          <w:rFonts w:eastAsiaTheme="minorEastAsia"/>
        </w:rPr>
        <w:t>not</w:t>
      </w:r>
      <w:r w:rsidRPr="00BE5108">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2619E764" w14:textId="13C521C0" w:rsidR="008C384C" w:rsidRPr="00BE5108" w:rsidRDefault="008C384C" w:rsidP="00774DA4">
      <w:pPr>
        <w:pStyle w:val="EX"/>
        <w:rPr>
          <w:rFonts w:eastAsiaTheme="minorEastAsia"/>
        </w:rPr>
      </w:pPr>
      <w:r w:rsidRPr="00BE5108">
        <w:rPr>
          <w:rFonts w:eastAsiaTheme="minorEastAsia"/>
          <w:b/>
        </w:rPr>
        <w:t>should</w:t>
      </w:r>
      <w:r w:rsidR="00FF7252" w:rsidRPr="00BE5108">
        <w:rPr>
          <w:rFonts w:eastAsiaTheme="minorEastAsia"/>
        </w:rPr>
        <w:tab/>
      </w:r>
      <w:r w:rsidRPr="00BE5108">
        <w:rPr>
          <w:rFonts w:eastAsiaTheme="minorEastAsia"/>
        </w:rPr>
        <w:t>indicates a recommendation to do something</w:t>
      </w:r>
    </w:p>
    <w:p w14:paraId="4ACEBC26" w14:textId="77777777" w:rsidR="008C384C" w:rsidRPr="00BE5108" w:rsidRDefault="008C384C" w:rsidP="00774DA4">
      <w:pPr>
        <w:pStyle w:val="EX"/>
        <w:rPr>
          <w:rFonts w:eastAsiaTheme="minorEastAsia"/>
        </w:rPr>
      </w:pPr>
      <w:r w:rsidRPr="00BE5108">
        <w:rPr>
          <w:rFonts w:eastAsiaTheme="minorEastAsia"/>
          <w:b/>
        </w:rPr>
        <w:t>should not</w:t>
      </w:r>
      <w:r w:rsidRPr="00BE5108">
        <w:rPr>
          <w:rFonts w:eastAsiaTheme="minorEastAsia"/>
        </w:rPr>
        <w:tab/>
        <w:t>indicates a recommendation not to do something</w:t>
      </w:r>
    </w:p>
    <w:p w14:paraId="7814C8F4" w14:textId="4E23F813" w:rsidR="008C384C" w:rsidRPr="00BE5108" w:rsidRDefault="008C384C" w:rsidP="00774DA4">
      <w:pPr>
        <w:pStyle w:val="EX"/>
        <w:rPr>
          <w:rFonts w:eastAsiaTheme="minorEastAsia"/>
        </w:rPr>
      </w:pPr>
      <w:r w:rsidRPr="00BE5108">
        <w:rPr>
          <w:rFonts w:eastAsiaTheme="minorEastAsia"/>
          <w:b/>
        </w:rPr>
        <w:t>may</w:t>
      </w:r>
      <w:r w:rsidR="00FF7252" w:rsidRPr="00BE5108">
        <w:rPr>
          <w:rFonts w:eastAsiaTheme="minorEastAsia"/>
        </w:rPr>
        <w:tab/>
      </w:r>
      <w:r w:rsidRPr="00BE5108">
        <w:rPr>
          <w:rFonts w:eastAsiaTheme="minorEastAsia"/>
        </w:rPr>
        <w:t>indicates permission to do something</w:t>
      </w:r>
    </w:p>
    <w:p w14:paraId="506E3FF6" w14:textId="77777777" w:rsidR="008C384C" w:rsidRPr="00BE5108" w:rsidRDefault="008C384C" w:rsidP="00774DA4">
      <w:pPr>
        <w:pStyle w:val="EX"/>
        <w:rPr>
          <w:rFonts w:eastAsiaTheme="minorEastAsia"/>
        </w:rPr>
      </w:pPr>
      <w:r w:rsidRPr="00BE5108">
        <w:rPr>
          <w:rFonts w:eastAsiaTheme="minorEastAsia"/>
          <w:b/>
        </w:rPr>
        <w:t>need not</w:t>
      </w:r>
      <w:r w:rsidRPr="00BE5108">
        <w:rPr>
          <w:rFonts w:eastAsiaTheme="minorEastAsia"/>
        </w:rPr>
        <w:tab/>
        <w:t>indicates permission not to do something</w:t>
      </w:r>
    </w:p>
    <w:p w14:paraId="30989C01" w14:textId="77777777" w:rsidR="008C384C" w:rsidRPr="00BE5108" w:rsidRDefault="008C384C" w:rsidP="00A27486">
      <w:pPr>
        <w:rPr>
          <w:rFonts w:eastAsiaTheme="minorEastAsia"/>
        </w:rPr>
      </w:pPr>
      <w:r w:rsidRPr="00BE5108">
        <w:rPr>
          <w:rFonts w:eastAsiaTheme="minorEastAsia"/>
        </w:rPr>
        <w:t>The construction "may not" is ambiguous</w:t>
      </w:r>
      <w:r w:rsidR="001F1132" w:rsidRPr="00BE5108">
        <w:rPr>
          <w:rFonts w:eastAsiaTheme="minorEastAsia"/>
        </w:rPr>
        <w:t xml:space="preserve"> </w:t>
      </w:r>
      <w:r w:rsidRPr="00BE5108">
        <w:rPr>
          <w:rFonts w:eastAsiaTheme="minorEastAsia"/>
        </w:rPr>
        <w:t xml:space="preserve">and </w:t>
      </w:r>
      <w:r w:rsidR="00774DA4" w:rsidRPr="00BE5108">
        <w:rPr>
          <w:rFonts w:eastAsiaTheme="minorEastAsia"/>
        </w:rPr>
        <w:t>is not</w:t>
      </w:r>
      <w:r w:rsidR="00F9008D" w:rsidRPr="00BE5108">
        <w:rPr>
          <w:rFonts w:eastAsiaTheme="minorEastAsia"/>
        </w:rPr>
        <w:t xml:space="preserve"> </w:t>
      </w:r>
      <w:r w:rsidRPr="00BE5108">
        <w:rPr>
          <w:rFonts w:eastAsiaTheme="minorEastAsia"/>
        </w:rPr>
        <w:t>used in normative elements.</w:t>
      </w:r>
      <w:r w:rsidR="001F1132" w:rsidRPr="00BE5108">
        <w:rPr>
          <w:rFonts w:eastAsiaTheme="minorEastAsia"/>
        </w:rPr>
        <w:t xml:space="preserve"> The </w:t>
      </w:r>
      <w:r w:rsidR="003765B8" w:rsidRPr="00BE5108">
        <w:rPr>
          <w:rFonts w:eastAsiaTheme="minorEastAsia"/>
        </w:rPr>
        <w:t xml:space="preserve">unambiguous </w:t>
      </w:r>
      <w:r w:rsidR="001F1132" w:rsidRPr="00BE5108">
        <w:rPr>
          <w:rFonts w:eastAsiaTheme="minorEastAsia"/>
        </w:rPr>
        <w:t>construction</w:t>
      </w:r>
      <w:r w:rsidR="003765B8" w:rsidRPr="00BE5108">
        <w:rPr>
          <w:rFonts w:eastAsiaTheme="minorEastAsia"/>
        </w:rPr>
        <w:t>s</w:t>
      </w:r>
      <w:r w:rsidR="001F1132" w:rsidRPr="00BE5108">
        <w:rPr>
          <w:rFonts w:eastAsiaTheme="minorEastAsia"/>
        </w:rPr>
        <w:t xml:space="preserve"> "might not" </w:t>
      </w:r>
      <w:r w:rsidR="003765B8" w:rsidRPr="00BE5108">
        <w:rPr>
          <w:rFonts w:eastAsiaTheme="minorEastAsia"/>
        </w:rPr>
        <w:t>or "shall not" are</w:t>
      </w:r>
      <w:r w:rsidR="001F1132" w:rsidRPr="00BE5108">
        <w:rPr>
          <w:rFonts w:eastAsiaTheme="minorEastAsia"/>
        </w:rPr>
        <w:t xml:space="preserve"> used </w:t>
      </w:r>
      <w:r w:rsidR="003765B8" w:rsidRPr="00BE5108">
        <w:rPr>
          <w:rFonts w:eastAsiaTheme="minorEastAsia"/>
        </w:rPr>
        <w:t xml:space="preserve">instead, depending upon the </w:t>
      </w:r>
      <w:r w:rsidR="001F1132" w:rsidRPr="00BE5108">
        <w:rPr>
          <w:rFonts w:eastAsiaTheme="minorEastAsia"/>
        </w:rPr>
        <w:t>meaning intended.</w:t>
      </w:r>
    </w:p>
    <w:p w14:paraId="69A5B1D2" w14:textId="23D8278B" w:rsidR="008C384C" w:rsidRPr="00BE5108" w:rsidRDefault="008C384C" w:rsidP="00774DA4">
      <w:pPr>
        <w:pStyle w:val="EX"/>
        <w:rPr>
          <w:rFonts w:eastAsiaTheme="minorEastAsia"/>
        </w:rPr>
      </w:pPr>
      <w:r w:rsidRPr="00BE5108">
        <w:rPr>
          <w:rFonts w:eastAsiaTheme="minorEastAsia"/>
          <w:b/>
        </w:rPr>
        <w:t>can</w:t>
      </w:r>
      <w:r w:rsidR="00FF7252" w:rsidRPr="00BE5108">
        <w:rPr>
          <w:rFonts w:eastAsiaTheme="minorEastAsia"/>
        </w:rPr>
        <w:tab/>
      </w:r>
      <w:r w:rsidRPr="00BE5108">
        <w:rPr>
          <w:rFonts w:eastAsiaTheme="minorEastAsia"/>
        </w:rPr>
        <w:t>indicates</w:t>
      </w:r>
      <w:r w:rsidR="00774DA4" w:rsidRPr="00BE5108">
        <w:rPr>
          <w:rFonts w:eastAsiaTheme="minorEastAsia"/>
        </w:rPr>
        <w:t xml:space="preserve"> that something is possible</w:t>
      </w:r>
    </w:p>
    <w:p w14:paraId="14A3AEDE" w14:textId="6730A2E9" w:rsidR="00774DA4" w:rsidRPr="00BE5108" w:rsidRDefault="00774DA4" w:rsidP="00774DA4">
      <w:pPr>
        <w:pStyle w:val="EX"/>
        <w:rPr>
          <w:rFonts w:eastAsiaTheme="minorEastAsia"/>
        </w:rPr>
      </w:pPr>
      <w:r w:rsidRPr="00BE5108">
        <w:rPr>
          <w:rFonts w:eastAsiaTheme="minorEastAsia"/>
          <w:b/>
        </w:rPr>
        <w:t>cannot</w:t>
      </w:r>
      <w:r w:rsidR="00FF7252" w:rsidRPr="00BE5108">
        <w:rPr>
          <w:rFonts w:eastAsiaTheme="minorEastAsia"/>
        </w:rPr>
        <w:tab/>
      </w:r>
      <w:r w:rsidRPr="00BE5108">
        <w:rPr>
          <w:rFonts w:eastAsiaTheme="minorEastAsia"/>
        </w:rPr>
        <w:t>indicates that something is impossible</w:t>
      </w:r>
    </w:p>
    <w:p w14:paraId="66782B80" w14:textId="77777777" w:rsidR="00774DA4" w:rsidRPr="00BE5108" w:rsidRDefault="00774DA4" w:rsidP="00A27486">
      <w:pPr>
        <w:rPr>
          <w:rFonts w:eastAsiaTheme="minorEastAsia"/>
        </w:rPr>
      </w:pPr>
      <w:r w:rsidRPr="00BE5108">
        <w:rPr>
          <w:rFonts w:eastAsiaTheme="minorEastAsia"/>
        </w:rPr>
        <w:t xml:space="preserve">The constructions "can" and "cannot" </w:t>
      </w:r>
      <w:r w:rsidR="00F9008D" w:rsidRPr="00BE5108">
        <w:rPr>
          <w:rFonts w:eastAsiaTheme="minorEastAsia"/>
        </w:rPr>
        <w:t xml:space="preserve">are not </w:t>
      </w:r>
      <w:r w:rsidRPr="00BE5108">
        <w:rPr>
          <w:rFonts w:eastAsiaTheme="minorEastAsia"/>
        </w:rPr>
        <w:t>substitute</w:t>
      </w:r>
      <w:r w:rsidR="003765B8" w:rsidRPr="00BE5108">
        <w:rPr>
          <w:rFonts w:eastAsiaTheme="minorEastAsia"/>
        </w:rPr>
        <w:t>s</w:t>
      </w:r>
      <w:r w:rsidRPr="00BE5108">
        <w:rPr>
          <w:rFonts w:eastAsiaTheme="minorEastAsia"/>
        </w:rPr>
        <w:t xml:space="preserve"> for "may" and "need not".</w:t>
      </w:r>
    </w:p>
    <w:p w14:paraId="2B29B7D3" w14:textId="1C8D8C0B" w:rsidR="00774DA4" w:rsidRPr="00BE5108" w:rsidRDefault="00774DA4" w:rsidP="00774DA4">
      <w:pPr>
        <w:pStyle w:val="EX"/>
        <w:rPr>
          <w:rFonts w:eastAsiaTheme="minorEastAsia"/>
        </w:rPr>
      </w:pPr>
      <w:r w:rsidRPr="00BE5108">
        <w:rPr>
          <w:rFonts w:eastAsiaTheme="minorEastAsia"/>
          <w:b/>
        </w:rPr>
        <w:t>will</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w:t>
      </w:r>
      <w:r w:rsidRPr="00BE5108">
        <w:rPr>
          <w:rFonts w:eastAsiaTheme="minorEastAsia"/>
        </w:rPr>
        <w:t xml:space="preserve">expected to happen </w:t>
      </w:r>
      <w:r w:rsidR="003765B8" w:rsidRPr="00BE5108">
        <w:rPr>
          <w:rFonts w:eastAsiaTheme="minorEastAsia"/>
        </w:rPr>
        <w:t xml:space="preserve">as a result of action taken by an </w:t>
      </w:r>
      <w:r w:rsidRPr="00BE5108">
        <w:rPr>
          <w:rFonts w:eastAsiaTheme="minorEastAsia"/>
        </w:rPr>
        <w:t>agency the behaviour of which is outside the scope of the present document</w:t>
      </w:r>
    </w:p>
    <w:p w14:paraId="7A7DE9D3" w14:textId="70DEE009" w:rsidR="00774DA4" w:rsidRPr="00BE5108" w:rsidRDefault="00774DA4" w:rsidP="00774DA4">
      <w:pPr>
        <w:pStyle w:val="EX"/>
        <w:rPr>
          <w:rFonts w:eastAsiaTheme="minorEastAsia"/>
        </w:rPr>
      </w:pPr>
      <w:r w:rsidRPr="00BE5108">
        <w:rPr>
          <w:rFonts w:eastAsiaTheme="minorEastAsia"/>
          <w:b/>
        </w:rPr>
        <w:t>will not</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expected not </w:t>
      </w:r>
      <w:r w:rsidRPr="00BE5108">
        <w:rPr>
          <w:rFonts w:eastAsiaTheme="minorEastAsia"/>
        </w:rPr>
        <w:t xml:space="preserve">to happen </w:t>
      </w:r>
      <w:r w:rsidR="003765B8" w:rsidRPr="00BE5108">
        <w:rPr>
          <w:rFonts w:eastAsiaTheme="minorEastAsia"/>
        </w:rPr>
        <w:t xml:space="preserve">as a result of action taken </w:t>
      </w:r>
      <w:r w:rsidRPr="00BE5108">
        <w:rPr>
          <w:rFonts w:eastAsiaTheme="minorEastAsia"/>
        </w:rPr>
        <w:t xml:space="preserve">by </w:t>
      </w:r>
      <w:r w:rsidR="003765B8" w:rsidRPr="00BE5108">
        <w:rPr>
          <w:rFonts w:eastAsiaTheme="minorEastAsia"/>
        </w:rPr>
        <w:t xml:space="preserve">an </w:t>
      </w:r>
      <w:r w:rsidRPr="00BE5108">
        <w:rPr>
          <w:rFonts w:eastAsiaTheme="minorEastAsia"/>
        </w:rPr>
        <w:t>agency the behaviour of which is outside the scope of the present document</w:t>
      </w:r>
    </w:p>
    <w:p w14:paraId="4B802B21" w14:textId="77777777" w:rsidR="001F1132" w:rsidRPr="00BE5108" w:rsidRDefault="001F1132" w:rsidP="00774DA4">
      <w:pPr>
        <w:pStyle w:val="EX"/>
        <w:rPr>
          <w:rFonts w:eastAsiaTheme="minorEastAsia"/>
        </w:rPr>
      </w:pPr>
      <w:r w:rsidRPr="00BE5108">
        <w:rPr>
          <w:rFonts w:eastAsiaTheme="minorEastAsia"/>
          <w:b/>
        </w:rPr>
        <w:t>might</w:t>
      </w:r>
      <w:r w:rsidRPr="00BE5108">
        <w:rPr>
          <w:rFonts w:eastAsiaTheme="minorEastAsia"/>
        </w:rPr>
        <w:tab/>
        <w:t xml:space="preserve">indicates a likelihood that something will happen as a result of </w:t>
      </w:r>
      <w:r w:rsidR="003765B8" w:rsidRPr="00BE5108">
        <w:rPr>
          <w:rFonts w:eastAsiaTheme="minorEastAsia"/>
        </w:rPr>
        <w:t xml:space="preserve">action taken by </w:t>
      </w:r>
      <w:r w:rsidRPr="00BE5108">
        <w:rPr>
          <w:rFonts w:eastAsiaTheme="minorEastAsia"/>
        </w:rPr>
        <w:t>some agency the behaviour of which is outside the scope of the present document</w:t>
      </w:r>
    </w:p>
    <w:p w14:paraId="0F0364FC" w14:textId="77777777" w:rsidR="003765B8" w:rsidRPr="00BE5108" w:rsidRDefault="003765B8" w:rsidP="003765B8">
      <w:pPr>
        <w:pStyle w:val="EX"/>
        <w:rPr>
          <w:rFonts w:eastAsiaTheme="minorEastAsia"/>
        </w:rPr>
      </w:pPr>
      <w:r w:rsidRPr="00BE5108">
        <w:rPr>
          <w:rFonts w:eastAsiaTheme="minorEastAsia"/>
          <w:b/>
        </w:rPr>
        <w:t>might not</w:t>
      </w:r>
      <w:r w:rsidRPr="00BE5108">
        <w:rPr>
          <w:rFonts w:eastAsiaTheme="minorEastAsia"/>
        </w:rPr>
        <w:tab/>
        <w:t>indicates a likelihood that something will not happen as a result of action taken by some agency the behaviour of which is outside the scope of the present document</w:t>
      </w:r>
    </w:p>
    <w:p w14:paraId="1045E2C7" w14:textId="77777777" w:rsidR="001F1132" w:rsidRPr="00BE5108" w:rsidRDefault="001F1132" w:rsidP="001F1132">
      <w:pPr>
        <w:rPr>
          <w:rFonts w:eastAsiaTheme="minorEastAsia"/>
        </w:rPr>
      </w:pPr>
      <w:r w:rsidRPr="00BE5108">
        <w:rPr>
          <w:rFonts w:eastAsiaTheme="minorEastAsia"/>
        </w:rPr>
        <w:t>In addition:</w:t>
      </w:r>
    </w:p>
    <w:p w14:paraId="6419ADDA" w14:textId="77777777" w:rsidR="00774DA4" w:rsidRPr="00BE5108" w:rsidRDefault="00774DA4" w:rsidP="00774DA4">
      <w:pPr>
        <w:pStyle w:val="EX"/>
        <w:rPr>
          <w:rFonts w:eastAsiaTheme="minorEastAsia"/>
        </w:rPr>
      </w:pPr>
      <w:r w:rsidRPr="00BE5108">
        <w:rPr>
          <w:rFonts w:eastAsiaTheme="minorEastAsia"/>
          <w:b/>
        </w:rPr>
        <w:t>is</w:t>
      </w:r>
      <w:r w:rsidRPr="00BE5108">
        <w:rPr>
          <w:rFonts w:eastAsiaTheme="minorEastAsia"/>
        </w:rPr>
        <w:tab/>
        <w:t>(or any other verb in the indicative</w:t>
      </w:r>
      <w:r w:rsidR="001F1132" w:rsidRPr="00BE5108">
        <w:rPr>
          <w:rFonts w:eastAsiaTheme="minorEastAsia"/>
        </w:rPr>
        <w:t xml:space="preserve"> mood</w:t>
      </w:r>
      <w:r w:rsidRPr="00BE5108">
        <w:rPr>
          <w:rFonts w:eastAsiaTheme="minorEastAsia"/>
        </w:rPr>
        <w:t>) indicates a statement of fact</w:t>
      </w:r>
    </w:p>
    <w:p w14:paraId="482F81ED" w14:textId="77777777" w:rsidR="00647114" w:rsidRPr="00BE5108" w:rsidRDefault="00647114" w:rsidP="00774DA4">
      <w:pPr>
        <w:pStyle w:val="EX"/>
        <w:rPr>
          <w:rFonts w:eastAsiaTheme="minorEastAsia"/>
        </w:rPr>
      </w:pPr>
      <w:r w:rsidRPr="00BE5108">
        <w:rPr>
          <w:rFonts w:eastAsiaTheme="minorEastAsia"/>
          <w:b/>
        </w:rPr>
        <w:t>is not</w:t>
      </w:r>
      <w:r w:rsidRPr="00BE5108">
        <w:rPr>
          <w:rFonts w:eastAsiaTheme="minorEastAsia"/>
        </w:rPr>
        <w:tab/>
        <w:t>(or any other negative verb in the indicative</w:t>
      </w:r>
      <w:r w:rsidR="001F1132" w:rsidRPr="00BE5108">
        <w:rPr>
          <w:rFonts w:eastAsiaTheme="minorEastAsia"/>
        </w:rPr>
        <w:t xml:space="preserve"> mood</w:t>
      </w:r>
      <w:r w:rsidRPr="00BE5108">
        <w:rPr>
          <w:rFonts w:eastAsiaTheme="minorEastAsia"/>
        </w:rPr>
        <w:t>) indicates a statement of fact</w:t>
      </w:r>
    </w:p>
    <w:p w14:paraId="619832FE" w14:textId="77777777" w:rsidR="00774DA4" w:rsidRPr="00BE5108" w:rsidRDefault="00647114" w:rsidP="00A27486">
      <w:pPr>
        <w:rPr>
          <w:rFonts w:eastAsiaTheme="minorEastAsia"/>
        </w:rPr>
      </w:pPr>
      <w:r w:rsidRPr="00BE5108">
        <w:rPr>
          <w:rFonts w:eastAsiaTheme="minorEastAsia"/>
        </w:rPr>
        <w:t>The constructions "is" and "is not" do not indicate requirements.</w:t>
      </w:r>
    </w:p>
    <w:p w14:paraId="26E92892" w14:textId="7597EDB6" w:rsidR="00080512" w:rsidRPr="00BE5108" w:rsidRDefault="00080512" w:rsidP="00556F11">
      <w:pPr>
        <w:pStyle w:val="Heading1"/>
        <w:rPr>
          <w:rFonts w:eastAsiaTheme="minorEastAsia"/>
        </w:rPr>
      </w:pPr>
      <w:bookmarkStart w:id="38" w:name="introduction"/>
      <w:bookmarkEnd w:id="38"/>
      <w:r w:rsidRPr="00BE5108">
        <w:rPr>
          <w:rFonts w:eastAsiaTheme="minorEastAsia"/>
        </w:rPr>
        <w:br w:type="page"/>
      </w:r>
      <w:bookmarkStart w:id="39" w:name="scope"/>
      <w:bookmarkStart w:id="40" w:name="_Toc73962747"/>
      <w:bookmarkStart w:id="41" w:name="_Toc75259903"/>
      <w:bookmarkStart w:id="42" w:name="_Toc75275437"/>
      <w:bookmarkStart w:id="43" w:name="_Toc75275948"/>
      <w:bookmarkStart w:id="44" w:name="_Toc76541447"/>
      <w:bookmarkStart w:id="45" w:name="_Toc82437216"/>
      <w:bookmarkStart w:id="46" w:name="_Toc89944581"/>
      <w:bookmarkStart w:id="47" w:name="_Toc98753599"/>
      <w:bookmarkStart w:id="48" w:name="_Toc106180585"/>
      <w:bookmarkStart w:id="49" w:name="_Toc114150621"/>
      <w:bookmarkStart w:id="50" w:name="_Toc124151024"/>
      <w:bookmarkStart w:id="51" w:name="_Toc124151544"/>
      <w:bookmarkStart w:id="52" w:name="_Toc124152064"/>
      <w:bookmarkStart w:id="53" w:name="_Toc130396596"/>
      <w:bookmarkStart w:id="54" w:name="_Toc130397116"/>
      <w:bookmarkStart w:id="55" w:name="_Toc137558220"/>
      <w:bookmarkStart w:id="56" w:name="_Toc138862045"/>
      <w:bookmarkStart w:id="57" w:name="_Toc145532102"/>
      <w:bookmarkStart w:id="58" w:name="_Toc163218515"/>
      <w:bookmarkStart w:id="59" w:name="_Toc176701844"/>
      <w:bookmarkStart w:id="60" w:name="_Toc187262287"/>
      <w:bookmarkEnd w:id="39"/>
      <w:r w:rsidR="00556F11" w:rsidRPr="00BE5108">
        <w:rPr>
          <w:rFonts w:eastAsiaTheme="minorEastAsia"/>
        </w:rPr>
        <w:t>1</w:t>
      </w:r>
      <w:r w:rsidR="00556F11" w:rsidRPr="00BE5108">
        <w:rPr>
          <w:rFonts w:eastAsiaTheme="minorEastAsia"/>
        </w:rPr>
        <w:tab/>
      </w:r>
      <w:r w:rsidRPr="00BE5108">
        <w:rPr>
          <w:rFonts w:eastAsiaTheme="minorEastAsia"/>
        </w:rPr>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59C62AE6" w14:textId="77777777" w:rsidR="007E7882" w:rsidRPr="00BE5108" w:rsidRDefault="007E7882" w:rsidP="007E7882">
      <w:pPr>
        <w:rPr>
          <w:rFonts w:eastAsiaTheme="minorEastAsia"/>
        </w:rPr>
      </w:pPr>
      <w:r w:rsidRPr="00BE5108">
        <w:rPr>
          <w:rFonts w:eastAsiaTheme="minorEastAsia"/>
        </w:rPr>
        <w:t>The present document establishes the minimum RF characteristics and minimum performance requirements of NR Integrated access and backhaul (IAB).</w:t>
      </w:r>
    </w:p>
    <w:p w14:paraId="2268ACCC" w14:textId="77777777" w:rsidR="007E7882" w:rsidRPr="00BE5108" w:rsidRDefault="007E7882" w:rsidP="007E7882">
      <w:pPr>
        <w:rPr>
          <w:rFonts w:eastAsiaTheme="minorEastAsia"/>
        </w:rPr>
      </w:pPr>
      <w:r w:rsidRPr="00BE5108">
        <w:rPr>
          <w:rFonts w:eastAsiaTheme="minorEastAsia"/>
        </w:rPr>
        <w:t xml:space="preserve">The present document specifies the Radio Frequency (RF) test methods and conformance requirements for NR Integrated access and backhaul (IAB) type 1-H. These have been derived from, and are consistent with the </w:t>
      </w:r>
      <w:r w:rsidRPr="00BE5108">
        <w:rPr>
          <w:rFonts w:eastAsiaTheme="minorEastAsia" w:hint="eastAsia"/>
          <w:lang w:eastAsia="zh-CN"/>
        </w:rPr>
        <w:t xml:space="preserve">conducted </w:t>
      </w:r>
      <w:r w:rsidRPr="00BE5108">
        <w:rPr>
          <w:rFonts w:eastAsiaTheme="minorEastAsia"/>
          <w:lang w:eastAsia="zh-CN"/>
        </w:rPr>
        <w:t>requirements</w:t>
      </w:r>
      <w:r w:rsidRPr="00BE5108">
        <w:rPr>
          <w:rFonts w:eastAsiaTheme="minorEastAsia" w:hint="eastAsia"/>
          <w:lang w:eastAsia="zh-CN"/>
        </w:rPr>
        <w:t xml:space="preserve"> for </w:t>
      </w:r>
      <w:r w:rsidRPr="00BE5108">
        <w:rPr>
          <w:rFonts w:eastAsiaTheme="minorEastAsia"/>
        </w:rPr>
        <w:t>NR Integrated access and backhaul (IAB) type 1-H</w:t>
      </w:r>
      <w:r w:rsidRPr="00BE5108">
        <w:rPr>
          <w:rFonts w:eastAsiaTheme="minorEastAsia" w:hint="eastAsia"/>
          <w:lang w:eastAsia="zh-CN"/>
        </w:rPr>
        <w:t xml:space="preserve"> in </w:t>
      </w:r>
      <w:r w:rsidRPr="00BE5108">
        <w:rPr>
          <w:rFonts w:eastAsiaTheme="minorEastAsia"/>
        </w:rPr>
        <w:t>NR Integrated access and backhaul specification defined in TS 38.174 [</w:t>
      </w:r>
      <w:r w:rsidR="00556F11" w:rsidRPr="00BE5108">
        <w:rPr>
          <w:rFonts w:eastAsiaTheme="minorEastAsia"/>
        </w:rPr>
        <w:t>2</w:t>
      </w:r>
      <w:r w:rsidRPr="00BE5108">
        <w:rPr>
          <w:rFonts w:eastAsiaTheme="minorEastAsia"/>
        </w:rPr>
        <w:t>].</w:t>
      </w:r>
    </w:p>
    <w:p w14:paraId="24B9CF86" w14:textId="2D35E57A" w:rsidR="007E7882" w:rsidRPr="00BE5108" w:rsidRDefault="007E7882" w:rsidP="007E7882">
      <w:pPr>
        <w:rPr>
          <w:rFonts w:eastAsiaTheme="minorEastAsia"/>
        </w:rPr>
      </w:pPr>
      <w:r w:rsidRPr="00BE5108">
        <w:rPr>
          <w:rFonts w:eastAsiaTheme="minorEastAsia"/>
        </w:rPr>
        <w:t>A</w:t>
      </w:r>
      <w:r w:rsidR="00556F11" w:rsidRPr="00BE5108">
        <w:rPr>
          <w:rFonts w:eastAsiaTheme="minorEastAsia"/>
        </w:rPr>
        <w:t>n</w:t>
      </w:r>
      <w:r w:rsidRPr="00BE5108">
        <w:rPr>
          <w:rFonts w:eastAsiaTheme="minorEastAsia"/>
        </w:rPr>
        <w:t xml:space="preserve"> </w:t>
      </w:r>
      <w:r w:rsidRPr="00BE5108">
        <w:rPr>
          <w:rFonts w:eastAsiaTheme="minorEastAsia"/>
          <w:i/>
        </w:rPr>
        <w:t>IAB type 1-H</w:t>
      </w:r>
      <w:r w:rsidRPr="00BE5108">
        <w:rPr>
          <w:rFonts w:eastAsiaTheme="minorEastAsia"/>
        </w:rPr>
        <w:t xml:space="preserve"> has both conducted and radiated requirements so it requires compliance to the applicable requirements of </w:t>
      </w:r>
      <w:r w:rsidR="00FF7252" w:rsidRPr="00BE5108">
        <w:rPr>
          <w:rFonts w:eastAsiaTheme="minorEastAsia" w:hint="eastAsia"/>
          <w:lang w:eastAsia="zh-CN"/>
        </w:rPr>
        <w:t>the present document</w:t>
      </w:r>
      <w:r w:rsidRPr="00BE5108">
        <w:rPr>
          <w:rFonts w:eastAsiaTheme="minorEastAsia"/>
        </w:rPr>
        <w:t xml:space="preserve"> and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w:t>
      </w:r>
    </w:p>
    <w:p w14:paraId="075B111D" w14:textId="516F5EA9" w:rsidR="003B4DE0" w:rsidRPr="00BE5108" w:rsidRDefault="007E7882" w:rsidP="00EF3135">
      <w:pPr>
        <w:rPr>
          <w:rFonts w:eastAsiaTheme="minorEastAsia"/>
        </w:rPr>
      </w:pPr>
      <w:r w:rsidRPr="00BE5108">
        <w:rPr>
          <w:rFonts w:eastAsiaTheme="minorEastAsia"/>
          <w:i/>
        </w:rPr>
        <w:t>IAB type 1-O</w:t>
      </w:r>
      <w:r w:rsidRPr="00BE5108">
        <w:rPr>
          <w:rFonts w:eastAsiaTheme="minorEastAsia"/>
        </w:rPr>
        <w:t xml:space="preserve"> and IAB</w:t>
      </w:r>
      <w:r w:rsidRPr="00BE5108">
        <w:rPr>
          <w:rFonts w:eastAsiaTheme="minorEastAsia"/>
          <w:i/>
        </w:rPr>
        <w:t xml:space="preserve"> type 2-O</w:t>
      </w:r>
      <w:r w:rsidRPr="00BE5108">
        <w:rPr>
          <w:rFonts w:eastAsiaTheme="minorEastAsia"/>
        </w:rPr>
        <w:t xml:space="preserve"> have only radiated requirements so they require compliance to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 only.</w:t>
      </w:r>
      <w:bookmarkStart w:id="61" w:name="references"/>
      <w:bookmarkEnd w:id="61"/>
    </w:p>
    <w:p w14:paraId="4BAC394F" w14:textId="5E024D59" w:rsidR="00080512" w:rsidRPr="00BE5108" w:rsidRDefault="00080512" w:rsidP="005219CB">
      <w:pPr>
        <w:pStyle w:val="Heading1"/>
        <w:rPr>
          <w:rFonts w:eastAsiaTheme="minorEastAsia"/>
        </w:rPr>
      </w:pPr>
      <w:bookmarkStart w:id="62" w:name="_Toc73962748"/>
      <w:bookmarkStart w:id="63" w:name="_Toc75259904"/>
      <w:bookmarkStart w:id="64" w:name="_Toc75275438"/>
      <w:bookmarkStart w:id="65" w:name="_Toc75275949"/>
      <w:bookmarkStart w:id="66" w:name="_Toc76541448"/>
      <w:bookmarkStart w:id="67" w:name="_Toc82437217"/>
      <w:bookmarkStart w:id="68" w:name="_Toc89944582"/>
      <w:bookmarkStart w:id="69" w:name="_Toc98753600"/>
      <w:bookmarkStart w:id="70" w:name="_Toc106180586"/>
      <w:bookmarkStart w:id="71" w:name="_Toc114150622"/>
      <w:bookmarkStart w:id="72" w:name="_Toc124151025"/>
      <w:bookmarkStart w:id="73" w:name="_Toc124151545"/>
      <w:bookmarkStart w:id="74" w:name="_Toc124152065"/>
      <w:bookmarkStart w:id="75" w:name="_Toc130396597"/>
      <w:bookmarkStart w:id="76" w:name="_Toc130397117"/>
      <w:bookmarkStart w:id="77" w:name="_Toc137558221"/>
      <w:bookmarkStart w:id="78" w:name="_Toc138862046"/>
      <w:bookmarkStart w:id="79" w:name="_Toc145532103"/>
      <w:bookmarkStart w:id="80" w:name="_Toc163218516"/>
      <w:bookmarkStart w:id="81" w:name="_Toc176701845"/>
      <w:bookmarkStart w:id="82" w:name="_Toc187262288"/>
      <w:r w:rsidRPr="00BE5108">
        <w:rPr>
          <w:rFonts w:eastAsiaTheme="minorEastAsia"/>
        </w:rPr>
        <w:t>2</w:t>
      </w:r>
      <w:r w:rsidR="005219CB" w:rsidRPr="00BE5108">
        <w:rPr>
          <w:rFonts w:eastAsiaTheme="minorEastAsia"/>
        </w:rPr>
        <w:tab/>
      </w:r>
      <w:r w:rsidRPr="00BE5108">
        <w:rPr>
          <w:rFonts w:eastAsiaTheme="minorEastAsia"/>
        </w:rPr>
        <w:t>References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291F793F" w14:textId="77777777" w:rsidR="00080512" w:rsidRPr="00BE5108" w:rsidRDefault="00080512">
      <w:pPr>
        <w:rPr>
          <w:rFonts w:eastAsiaTheme="minorEastAsia"/>
        </w:rPr>
      </w:pPr>
      <w:r w:rsidRPr="00BE5108">
        <w:rPr>
          <w:rFonts w:eastAsiaTheme="minorEastAsia"/>
        </w:rPr>
        <w:t>The following documents contain provisions which, through reference in this text, constitute provisions of the present document.</w:t>
      </w:r>
    </w:p>
    <w:p w14:paraId="377B2ECB"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References are either specific (identified by date of publication, edition numbe</w:t>
      </w:r>
      <w:r w:rsidR="00DC4DA2" w:rsidRPr="00BE5108">
        <w:rPr>
          <w:rFonts w:eastAsiaTheme="minorEastAsia"/>
        </w:rPr>
        <w:t>r, version number, etc.) or non</w:t>
      </w:r>
      <w:r w:rsidR="00DC4DA2" w:rsidRPr="00BE5108">
        <w:rPr>
          <w:rFonts w:eastAsiaTheme="minorEastAsia"/>
        </w:rPr>
        <w:noBreakHyphen/>
      </w:r>
      <w:r w:rsidR="00080512" w:rsidRPr="00BE5108">
        <w:rPr>
          <w:rFonts w:eastAsiaTheme="minorEastAsia"/>
        </w:rPr>
        <w:t>specific.</w:t>
      </w:r>
    </w:p>
    <w:p w14:paraId="0BBEF179"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specific reference, subsequent revisions do not apply.</w:t>
      </w:r>
    </w:p>
    <w:p w14:paraId="37426CA0"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BE5108">
        <w:rPr>
          <w:rFonts w:eastAsiaTheme="minorEastAsia"/>
          <w:i/>
        </w:rPr>
        <w:t xml:space="preserve"> in the same Release as the present document</w:t>
      </w:r>
      <w:r w:rsidR="00080512" w:rsidRPr="00BE5108">
        <w:rPr>
          <w:rFonts w:eastAsiaTheme="minorEastAsia"/>
        </w:rPr>
        <w:t>.</w:t>
      </w:r>
    </w:p>
    <w:p w14:paraId="0A4DFC69" w14:textId="77777777" w:rsidR="00EC4A25" w:rsidRPr="00BE5108" w:rsidRDefault="00EC4A25" w:rsidP="00EC4A25">
      <w:pPr>
        <w:pStyle w:val="EX"/>
        <w:rPr>
          <w:rFonts w:eastAsiaTheme="minorEastAsia"/>
        </w:rPr>
      </w:pPr>
      <w:r w:rsidRPr="00BE5108">
        <w:rPr>
          <w:rFonts w:eastAsiaTheme="minorEastAsia"/>
        </w:rPr>
        <w:t>[1]</w:t>
      </w:r>
      <w:r w:rsidRPr="00BE5108">
        <w:rPr>
          <w:rFonts w:eastAsiaTheme="minorEastAsia"/>
        </w:rPr>
        <w:tab/>
        <w:t>3GPP TR 21.905: "Vocabulary for 3GPP Specifications".</w:t>
      </w:r>
    </w:p>
    <w:p w14:paraId="6CD90A27" w14:textId="77777777" w:rsidR="007E7882" w:rsidRPr="00BE5108" w:rsidRDefault="007E7882" w:rsidP="007E7882">
      <w:pPr>
        <w:pStyle w:val="EX"/>
        <w:rPr>
          <w:rFonts w:eastAsiaTheme="minorEastAsia"/>
        </w:rPr>
      </w:pPr>
      <w:r w:rsidRPr="00BE5108">
        <w:rPr>
          <w:rFonts w:eastAsiaTheme="minorEastAsia"/>
        </w:rPr>
        <w:t>[2]</w:t>
      </w:r>
      <w:r w:rsidRPr="00BE5108">
        <w:rPr>
          <w:rFonts w:eastAsiaTheme="minorEastAsia"/>
        </w:rPr>
        <w:tab/>
        <w:t>3GPP TS 38.174: "NR Integrated access and backhaul radio transmission and reception".</w:t>
      </w:r>
    </w:p>
    <w:p w14:paraId="5D677B58" w14:textId="77777777" w:rsidR="007E7882" w:rsidRPr="00BE5108" w:rsidRDefault="007E7882" w:rsidP="007E7882">
      <w:pPr>
        <w:pStyle w:val="EX"/>
        <w:rPr>
          <w:rFonts w:eastAsiaTheme="minorEastAsia"/>
        </w:rPr>
      </w:pPr>
      <w:r w:rsidRPr="00BE5108">
        <w:rPr>
          <w:rFonts w:eastAsiaTheme="minorEastAsia"/>
        </w:rPr>
        <w:t>[3]</w:t>
      </w:r>
      <w:r w:rsidRPr="00BE5108">
        <w:rPr>
          <w:rFonts w:eastAsiaTheme="minorEastAsia"/>
        </w:rPr>
        <w:tab/>
        <w:t>3GPP TS 38.</w:t>
      </w:r>
      <w:r w:rsidR="00DF3C12" w:rsidRPr="00BE5108">
        <w:rPr>
          <w:rFonts w:eastAsiaTheme="minorEastAsia"/>
        </w:rPr>
        <w:t>176</w:t>
      </w:r>
      <w:r w:rsidRPr="00BE5108">
        <w:rPr>
          <w:rFonts w:eastAsiaTheme="minorEastAsia"/>
        </w:rPr>
        <w:t>-2: "</w:t>
      </w:r>
      <w:r w:rsidR="00DF3C12" w:rsidRPr="00BE5108">
        <w:rPr>
          <w:rFonts w:eastAsiaTheme="minorEastAsia"/>
        </w:rPr>
        <w:t xml:space="preserve"> NR; Integrated Access and Backhaul (IAB) conformance testing; Part 2: Radiated conformance testing</w:t>
      </w:r>
      <w:r w:rsidRPr="00BE5108">
        <w:rPr>
          <w:rFonts w:eastAsiaTheme="minorEastAsia"/>
        </w:rPr>
        <w:t>".</w:t>
      </w:r>
    </w:p>
    <w:p w14:paraId="65F3BE80" w14:textId="32010CB3" w:rsidR="00DF3C12" w:rsidRPr="00BE5108" w:rsidRDefault="00DF3C12" w:rsidP="00DF3C12">
      <w:pPr>
        <w:pStyle w:val="EX"/>
        <w:rPr>
          <w:rFonts w:eastAsiaTheme="minorEastAsia"/>
        </w:rPr>
      </w:pPr>
      <w:r w:rsidRPr="00BE5108">
        <w:rPr>
          <w:rFonts w:eastAsiaTheme="minorEastAsia"/>
        </w:rPr>
        <w:t>[4]</w:t>
      </w:r>
      <w:r w:rsidRPr="00BE5108">
        <w:rPr>
          <w:rFonts w:eastAsiaTheme="minorEastAsia"/>
        </w:rPr>
        <w:tab/>
        <w:t xml:space="preserve">Recommendation </w:t>
      </w:r>
      <w:r w:rsidR="00FF7252" w:rsidRPr="00BE5108">
        <w:rPr>
          <w:rFonts w:eastAsiaTheme="minorEastAsia"/>
        </w:rPr>
        <w:t xml:space="preserve">ITU-R </w:t>
      </w:r>
      <w:r w:rsidRPr="00BE5108">
        <w:rPr>
          <w:rFonts w:eastAsiaTheme="minorEastAsia"/>
        </w:rPr>
        <w:t>M.1545</w:t>
      </w:r>
      <w:r w:rsidR="005219CB" w:rsidRPr="00BE5108">
        <w:rPr>
          <w:rFonts w:eastAsiaTheme="minorEastAsia"/>
        </w:rPr>
        <w:t>:</w:t>
      </w:r>
      <w:r w:rsidRPr="00BE5108">
        <w:rPr>
          <w:rFonts w:eastAsiaTheme="minorEastAsia"/>
        </w:rPr>
        <w:t xml:space="preserve"> "Measurement uncertainty as it applies to test limits for the terrestrial component of International Mobile Telecommunications-2000".</w:t>
      </w:r>
    </w:p>
    <w:p w14:paraId="52E0250B" w14:textId="0D569999" w:rsidR="00AB3799" w:rsidRPr="00BE5108" w:rsidRDefault="00DF3C12" w:rsidP="00AB3799">
      <w:pPr>
        <w:pStyle w:val="EX"/>
        <w:rPr>
          <w:rFonts w:eastAsiaTheme="minorEastAsia"/>
        </w:rPr>
      </w:pPr>
      <w:r w:rsidRPr="00BE5108">
        <w:rPr>
          <w:rFonts w:eastAsiaTheme="minorEastAsia"/>
        </w:rPr>
        <w:t>[5]</w:t>
      </w:r>
      <w:r w:rsidR="00AB3799" w:rsidRPr="00BE5108">
        <w:rPr>
          <w:rFonts w:eastAsiaTheme="minorEastAsia"/>
        </w:rPr>
        <w:tab/>
        <w:t xml:space="preserve">Recommendation </w:t>
      </w:r>
      <w:r w:rsidR="00FF7252" w:rsidRPr="00BE5108">
        <w:rPr>
          <w:rFonts w:eastAsiaTheme="minorEastAsia"/>
        </w:rPr>
        <w:t xml:space="preserve">ITU-R </w:t>
      </w:r>
      <w:r w:rsidR="00AB3799" w:rsidRPr="00BE5108">
        <w:rPr>
          <w:rFonts w:eastAsiaTheme="minorEastAsia"/>
        </w:rPr>
        <w:t>SM.329: "Unwanted emissions in the spurious domain".</w:t>
      </w:r>
    </w:p>
    <w:p w14:paraId="7BF9EA17" w14:textId="77777777" w:rsidR="00DF3C12" w:rsidRPr="00BE5108" w:rsidRDefault="00DF3C12" w:rsidP="00DF3C12">
      <w:pPr>
        <w:pStyle w:val="EX"/>
        <w:rPr>
          <w:rFonts w:eastAsiaTheme="minorEastAsia"/>
        </w:rPr>
      </w:pPr>
      <w:r w:rsidRPr="00BE5108">
        <w:rPr>
          <w:rFonts w:eastAsiaTheme="minorEastAsia"/>
        </w:rPr>
        <w:t>[6]</w:t>
      </w:r>
      <w:r w:rsidRPr="00BE5108">
        <w:rPr>
          <w:rFonts w:eastAsiaTheme="minorEastAsia"/>
        </w:rPr>
        <w:tab/>
      </w:r>
      <w:r w:rsidR="00504A7B" w:rsidRPr="00BE5108">
        <w:rPr>
          <w:rFonts w:eastAsiaTheme="minorEastAsia"/>
        </w:rPr>
        <w:t>Recommendation ITU-R SM.328: "Spectra and bandwidth of emissions".</w:t>
      </w:r>
    </w:p>
    <w:p w14:paraId="3D965F0E" w14:textId="7A6FB150" w:rsidR="00DF3C12" w:rsidRPr="00BE5108" w:rsidRDefault="00DF3C12" w:rsidP="00BA6BAA">
      <w:pPr>
        <w:pStyle w:val="EX"/>
        <w:rPr>
          <w:rFonts w:eastAsiaTheme="minorEastAsia"/>
        </w:rPr>
      </w:pPr>
      <w:r w:rsidRPr="00BE5108">
        <w:rPr>
          <w:rFonts w:eastAsiaTheme="minorEastAsia"/>
        </w:rPr>
        <w:t>[7]</w:t>
      </w:r>
      <w:r w:rsidRPr="00BE5108">
        <w:rPr>
          <w:rFonts w:eastAsiaTheme="minorEastAsia"/>
        </w:rPr>
        <w:tab/>
      </w:r>
      <w:r w:rsidR="00FF7252" w:rsidRPr="00BE5108">
        <w:rPr>
          <w:rFonts w:eastAsiaTheme="minorEastAsia"/>
        </w:rPr>
        <w:t>"</w:t>
      </w:r>
      <w:r w:rsidR="00BA6BAA" w:rsidRPr="00BE5108">
        <w:rPr>
          <w:rFonts w:eastAsiaTheme="minorEastAsia"/>
        </w:rPr>
        <w:t>Title 47 of the Code of Federal Regulations (CFR)", Federal Communications Commission.</w:t>
      </w:r>
    </w:p>
    <w:p w14:paraId="4CC968BD" w14:textId="77777777" w:rsidR="00DF3C12" w:rsidRPr="00BE5108" w:rsidRDefault="00DF3C12" w:rsidP="00BA6BAA">
      <w:pPr>
        <w:pStyle w:val="EX"/>
        <w:rPr>
          <w:rFonts w:eastAsiaTheme="minorEastAsia"/>
        </w:rPr>
      </w:pPr>
      <w:r w:rsidRPr="00BE5108">
        <w:rPr>
          <w:rFonts w:eastAsiaTheme="minorEastAsia"/>
        </w:rPr>
        <w:t>[8]</w:t>
      </w:r>
      <w:r w:rsidRPr="00BE5108">
        <w:rPr>
          <w:rFonts w:eastAsiaTheme="minorEastAsia"/>
        </w:rPr>
        <w:tab/>
      </w:r>
      <w:r w:rsidR="00BA6BAA" w:rsidRPr="00BE5108">
        <w:rPr>
          <w:rFonts w:eastAsiaTheme="minorEastAsia"/>
        </w:rPr>
        <w:t>3GPP TR 25.942: "RF system scenarios"</w:t>
      </w:r>
    </w:p>
    <w:p w14:paraId="65C3ED87" w14:textId="77777777" w:rsidR="00DF3C12" w:rsidRPr="00BE5108" w:rsidRDefault="00DF3C12" w:rsidP="00DF3C12">
      <w:pPr>
        <w:pStyle w:val="EX"/>
        <w:rPr>
          <w:rFonts w:eastAsiaTheme="minorEastAsia"/>
        </w:rPr>
      </w:pPr>
      <w:r w:rsidRPr="00BE5108">
        <w:rPr>
          <w:rFonts w:eastAsiaTheme="minorEastAsia"/>
        </w:rPr>
        <w:t>[9]</w:t>
      </w:r>
      <w:r w:rsidRPr="00BE5108">
        <w:rPr>
          <w:rFonts w:eastAsiaTheme="minorEastAsia"/>
        </w:rPr>
        <w:tab/>
      </w:r>
      <w:r w:rsidR="00971936" w:rsidRPr="00BE5108">
        <w:rPr>
          <w:rFonts w:eastAsiaTheme="minorEastAsia"/>
        </w:rPr>
        <w:t>3GPP TS 38.211: "NR; Physical channels and modulation"</w:t>
      </w:r>
    </w:p>
    <w:p w14:paraId="287C5033" w14:textId="77777777" w:rsidR="00DF3C12" w:rsidRPr="00BE5108" w:rsidRDefault="00DF3C12" w:rsidP="00DF3C12">
      <w:pPr>
        <w:pStyle w:val="EX"/>
        <w:rPr>
          <w:rFonts w:eastAsiaTheme="minorEastAsia"/>
        </w:rPr>
      </w:pPr>
      <w:r w:rsidRPr="00BE5108">
        <w:rPr>
          <w:rFonts w:eastAsiaTheme="minorEastAsia"/>
        </w:rPr>
        <w:t>[10]</w:t>
      </w:r>
      <w:r w:rsidRPr="00BE5108">
        <w:rPr>
          <w:rFonts w:eastAsiaTheme="minorEastAsia"/>
        </w:rPr>
        <w:tab/>
      </w:r>
      <w:r w:rsidR="002A7DE2" w:rsidRPr="00BE5108">
        <w:rPr>
          <w:rFonts w:eastAsiaTheme="minorEastAsia"/>
        </w:rPr>
        <w:t>3GPP TS 38.212: "NR; Multiplexing and channel coding"</w:t>
      </w:r>
    </w:p>
    <w:p w14:paraId="441D8D8B" w14:textId="77777777" w:rsidR="00DF3C12" w:rsidRPr="00BE5108" w:rsidRDefault="00DF3C12" w:rsidP="00DF3C12">
      <w:pPr>
        <w:pStyle w:val="EX"/>
        <w:rPr>
          <w:rFonts w:eastAsiaTheme="minorEastAsia"/>
        </w:rPr>
      </w:pPr>
      <w:r w:rsidRPr="00BE5108">
        <w:rPr>
          <w:rFonts w:eastAsiaTheme="minorEastAsia"/>
        </w:rPr>
        <w:t>[11]</w:t>
      </w:r>
      <w:r w:rsidRPr="00BE5108">
        <w:rPr>
          <w:rFonts w:eastAsiaTheme="minorEastAsia"/>
        </w:rPr>
        <w:tab/>
      </w:r>
      <w:r w:rsidR="002A7DE2" w:rsidRPr="00BE5108">
        <w:rPr>
          <w:rFonts w:eastAsiaTheme="minorEastAsia"/>
        </w:rPr>
        <w:t>3GPP TS 38.104: "NR Base Station (BS) radio transmission and reception"</w:t>
      </w:r>
    </w:p>
    <w:p w14:paraId="3CCBDF3E" w14:textId="77777777" w:rsidR="00EC5235" w:rsidRPr="00BE5108" w:rsidRDefault="00EC5235" w:rsidP="00EC5235">
      <w:pPr>
        <w:pStyle w:val="EX"/>
        <w:rPr>
          <w:rFonts w:eastAsiaTheme="minorEastAsia"/>
        </w:rPr>
      </w:pPr>
      <w:r w:rsidRPr="00BE5108">
        <w:rPr>
          <w:rFonts w:eastAsiaTheme="minorEastAsia"/>
        </w:rPr>
        <w:t>[12]</w:t>
      </w:r>
      <w:r w:rsidRPr="00BE5108">
        <w:rPr>
          <w:rFonts w:eastAsiaTheme="minorEastAsia"/>
        </w:rPr>
        <w:tab/>
        <w:t>3GPP TS 38.213: "NR; Physical layer procedures for control".</w:t>
      </w:r>
    </w:p>
    <w:p w14:paraId="74402DE1" w14:textId="77777777" w:rsidR="00EC5235" w:rsidRPr="00BE5108" w:rsidRDefault="000D4065" w:rsidP="00DF3C12">
      <w:pPr>
        <w:pStyle w:val="EX"/>
        <w:rPr>
          <w:rFonts w:eastAsiaTheme="minorEastAsia"/>
        </w:rPr>
      </w:pPr>
      <w:r w:rsidRPr="00BE5108">
        <w:rPr>
          <w:rFonts w:eastAsiaTheme="minorEastAsia" w:hint="eastAsia"/>
        </w:rPr>
        <w:t>[13]</w:t>
      </w:r>
      <w:r w:rsidRPr="00BE5108">
        <w:rPr>
          <w:rFonts w:eastAsiaTheme="minorEastAsia" w:hint="eastAsia"/>
        </w:rPr>
        <w:tab/>
        <w:t>3</w:t>
      </w:r>
      <w:r w:rsidRPr="00BE5108">
        <w:rPr>
          <w:rFonts w:eastAsiaTheme="minorEastAsia"/>
        </w:rPr>
        <w:t>GPP TS 38.141-1: "NR; Base Station (BS) conformance testing; Part 1: Conducted conformance testing".</w:t>
      </w:r>
    </w:p>
    <w:p w14:paraId="5D2D0134" w14:textId="77777777" w:rsidR="000D4065" w:rsidRPr="00BE5108" w:rsidRDefault="000D4065" w:rsidP="000D4065">
      <w:pPr>
        <w:pStyle w:val="EX"/>
        <w:rPr>
          <w:rFonts w:eastAsiaTheme="minorEastAsia"/>
        </w:rPr>
      </w:pPr>
      <w:r w:rsidRPr="00BE5108">
        <w:rPr>
          <w:rFonts w:eastAsiaTheme="minorEastAsia" w:hint="eastAsia"/>
        </w:rPr>
        <w:t>[14]</w:t>
      </w:r>
      <w:r w:rsidRPr="00BE5108">
        <w:rPr>
          <w:rFonts w:eastAsiaTheme="minorEastAsia" w:hint="eastAsia"/>
        </w:rPr>
        <w:tab/>
      </w:r>
      <w:r w:rsidRPr="00BE5108">
        <w:rPr>
          <w:rFonts w:eastAsiaTheme="minorEastAsia"/>
        </w:rPr>
        <w:t>3GPP TS 38.331: "NR; Radio Resource Control (RRC); Protocol specification".</w:t>
      </w:r>
    </w:p>
    <w:p w14:paraId="22941A75" w14:textId="6AEFD791" w:rsidR="003124A8" w:rsidRPr="00BE5108" w:rsidRDefault="003124A8" w:rsidP="003124A8">
      <w:pPr>
        <w:pStyle w:val="EX"/>
        <w:rPr>
          <w:rFonts w:eastAsiaTheme="minorEastAsia"/>
        </w:rPr>
      </w:pPr>
      <w:r w:rsidRPr="00BE5108">
        <w:rPr>
          <w:rFonts w:eastAsiaTheme="minorEastAsia"/>
        </w:rPr>
        <w:t>[15]</w:t>
      </w:r>
      <w:r w:rsidRPr="00BE5108">
        <w:rPr>
          <w:rFonts w:eastAsiaTheme="minorEastAsia"/>
        </w:rPr>
        <w:tab/>
        <w:t>Recommendation</w:t>
      </w:r>
      <w:r w:rsidR="00FF7252" w:rsidRPr="00BE5108">
        <w:rPr>
          <w:rFonts w:eastAsiaTheme="minorEastAsia"/>
        </w:rPr>
        <w:t xml:space="preserve"> ITU-T</w:t>
      </w:r>
      <w:r w:rsidRPr="00BE5108">
        <w:rPr>
          <w:rFonts w:eastAsiaTheme="minorEastAsia"/>
        </w:rPr>
        <w:t xml:space="preserve"> O.150, "Equipment for the measurement of digital and analogue/digital parameters"</w:t>
      </w:r>
    </w:p>
    <w:p w14:paraId="26C7C9EE" w14:textId="77777777" w:rsidR="003124A8" w:rsidRPr="00BE5108" w:rsidRDefault="003124A8" w:rsidP="003124A8">
      <w:pPr>
        <w:pStyle w:val="EX"/>
        <w:rPr>
          <w:rFonts w:eastAsiaTheme="minorEastAsia"/>
        </w:rPr>
      </w:pPr>
      <w:r w:rsidRPr="00BE5108">
        <w:rPr>
          <w:rFonts w:eastAsiaTheme="minorEastAsia"/>
        </w:rPr>
        <w:t>[16]</w:t>
      </w:r>
      <w:r w:rsidRPr="00BE5108">
        <w:rPr>
          <w:rFonts w:eastAsiaTheme="minorEastAsia"/>
        </w:rPr>
        <w:tab/>
        <w:t>3GPP TS 38.521-1: "NR; User Equipment (UE) conformance specification; Radio transmission and reception; Part 1: Range 1 Standalone".</w:t>
      </w:r>
    </w:p>
    <w:p w14:paraId="599A779E" w14:textId="77777777" w:rsidR="00371159" w:rsidRPr="00BE5108" w:rsidRDefault="00371159" w:rsidP="00371159">
      <w:pPr>
        <w:pStyle w:val="EX"/>
        <w:rPr>
          <w:rFonts w:eastAsiaTheme="minorEastAsia"/>
        </w:rPr>
      </w:pPr>
      <w:r w:rsidRPr="00BE5108">
        <w:rPr>
          <w:rFonts w:eastAsiaTheme="minorEastAsia"/>
        </w:rPr>
        <w:t>[17]</w:t>
      </w:r>
      <w:r w:rsidRPr="00BE5108">
        <w:rPr>
          <w:rFonts w:eastAsiaTheme="minorEastAsia"/>
        </w:rPr>
        <w:tab/>
        <w:t>IEC 60 721-3-3: "Classification of environmental conditions - Part 3-3: Classification of groups of environmental parameters and their severities - Stationary use at weather protected locations"</w:t>
      </w:r>
    </w:p>
    <w:p w14:paraId="15EBBF2B" w14:textId="77777777" w:rsidR="00371159" w:rsidRPr="00BE5108" w:rsidRDefault="00371159" w:rsidP="00371159">
      <w:pPr>
        <w:pStyle w:val="EX"/>
        <w:rPr>
          <w:rFonts w:eastAsiaTheme="minorEastAsia"/>
        </w:rPr>
      </w:pPr>
      <w:r w:rsidRPr="00BE5108">
        <w:rPr>
          <w:rFonts w:eastAsiaTheme="minorEastAsia"/>
        </w:rPr>
        <w:t>[18]</w:t>
      </w:r>
      <w:r w:rsidRPr="00BE5108">
        <w:rPr>
          <w:rFonts w:eastAsiaTheme="minorEastAsia"/>
        </w:rPr>
        <w:tab/>
        <w:t>IEC 60 721-3-4: "Classification of environmental conditions - Part 3: Classification of groups of environmental parameters and their severities - Clause 4: Stationary use at non-weather protected locations"</w:t>
      </w:r>
    </w:p>
    <w:p w14:paraId="10119523" w14:textId="77777777" w:rsidR="00371159" w:rsidRPr="00BE5108" w:rsidRDefault="00371159" w:rsidP="00371159">
      <w:pPr>
        <w:pStyle w:val="EX"/>
        <w:rPr>
          <w:rFonts w:eastAsiaTheme="minorEastAsia"/>
        </w:rPr>
      </w:pPr>
      <w:r w:rsidRPr="00BE5108">
        <w:rPr>
          <w:rFonts w:eastAsiaTheme="minorEastAsia"/>
        </w:rPr>
        <w:t>[19]</w:t>
      </w:r>
      <w:r w:rsidRPr="00BE5108">
        <w:rPr>
          <w:rFonts w:eastAsiaTheme="minorEastAsia"/>
        </w:rPr>
        <w:tab/>
        <w:t>IEC 60 721: "Classification of environmental conditions"</w:t>
      </w:r>
    </w:p>
    <w:p w14:paraId="0D932241" w14:textId="77777777" w:rsidR="00371159" w:rsidRPr="00BE5108" w:rsidRDefault="00371159" w:rsidP="00371159">
      <w:pPr>
        <w:pStyle w:val="EX"/>
        <w:rPr>
          <w:rFonts w:eastAsiaTheme="minorEastAsia"/>
        </w:rPr>
      </w:pPr>
      <w:r w:rsidRPr="00BE5108">
        <w:rPr>
          <w:rFonts w:eastAsiaTheme="minorEastAsia"/>
        </w:rPr>
        <w:t>[20]</w:t>
      </w:r>
      <w:r w:rsidRPr="00BE5108">
        <w:rPr>
          <w:rFonts w:eastAsiaTheme="minorEastAsia"/>
        </w:rPr>
        <w:tab/>
        <w:t>IEC 60 068-2-1 (2007): "Environmental testing - Part 2: Tests. Tests A: Cold"</w:t>
      </w:r>
    </w:p>
    <w:p w14:paraId="6095D67A" w14:textId="77777777" w:rsidR="00371159" w:rsidRPr="00BE5108" w:rsidRDefault="00371159" w:rsidP="00371159">
      <w:pPr>
        <w:pStyle w:val="EX"/>
        <w:rPr>
          <w:rFonts w:eastAsiaTheme="minorEastAsia"/>
        </w:rPr>
      </w:pPr>
      <w:r w:rsidRPr="00BE5108">
        <w:rPr>
          <w:rFonts w:eastAsiaTheme="minorEastAsia"/>
        </w:rPr>
        <w:t>[21]</w:t>
      </w:r>
      <w:r w:rsidRPr="00BE5108">
        <w:rPr>
          <w:rFonts w:eastAsiaTheme="minorEastAsia"/>
        </w:rPr>
        <w:tab/>
        <w:t>IEC 60 068-2-2: (2007): "Environmental testing - Part 2: Tests. Tests B: Dry heat"</w:t>
      </w:r>
    </w:p>
    <w:p w14:paraId="6F51EF5E" w14:textId="77777777" w:rsidR="00371159" w:rsidRPr="00BE5108" w:rsidRDefault="00371159" w:rsidP="00371159">
      <w:pPr>
        <w:pStyle w:val="EX"/>
        <w:rPr>
          <w:rFonts w:eastAsiaTheme="minorEastAsia"/>
        </w:rPr>
      </w:pPr>
      <w:r w:rsidRPr="00BE5108">
        <w:rPr>
          <w:rFonts w:eastAsiaTheme="minorEastAsia"/>
        </w:rPr>
        <w:t>[22]</w:t>
      </w:r>
      <w:r w:rsidRPr="00BE5108">
        <w:rPr>
          <w:rFonts w:eastAsiaTheme="minorEastAsia"/>
        </w:rPr>
        <w:tab/>
        <w:t>IEC 60 068-2-6: (2007): "Environmental testing - Part 2: Tests - Test Fc: Vibration (sinusoidal)"</w:t>
      </w:r>
    </w:p>
    <w:p w14:paraId="3558DC50" w14:textId="77777777" w:rsidR="00371159" w:rsidRPr="00BE5108" w:rsidRDefault="009D5C18" w:rsidP="003124A8">
      <w:pPr>
        <w:pStyle w:val="EX"/>
        <w:rPr>
          <w:rFonts w:eastAsiaTheme="minorEastAsia"/>
        </w:rPr>
      </w:pPr>
      <w:r w:rsidRPr="00BE5108">
        <w:rPr>
          <w:rFonts w:eastAsia="SimSun" w:hint="eastAsia"/>
        </w:rPr>
        <w:t>[23]</w:t>
      </w:r>
      <w:r w:rsidRPr="00BE5108">
        <w:rPr>
          <w:rFonts w:eastAsia="SimSun"/>
        </w:rPr>
        <w:tab/>
      </w:r>
      <w:r w:rsidRPr="00BE5108">
        <w:rPr>
          <w:rFonts w:eastAsiaTheme="minorEastAsia"/>
        </w:rPr>
        <w:t>3GPP T</w:t>
      </w:r>
      <w:r w:rsidRPr="00BE5108">
        <w:rPr>
          <w:rFonts w:eastAsiaTheme="minorEastAsia" w:hint="eastAsia"/>
          <w:lang w:eastAsia="zh-CN"/>
        </w:rPr>
        <w:t>S</w:t>
      </w:r>
      <w:r w:rsidRPr="00BE5108">
        <w:rPr>
          <w:rFonts w:eastAsiaTheme="minorEastAsia"/>
        </w:rPr>
        <w:t> 38.101-1: "NR; User Equipment (UE) radio transmission and reception; Part 1: Range 1 Standalone"</w:t>
      </w:r>
    </w:p>
    <w:p w14:paraId="2D08C9F2" w14:textId="77777777" w:rsidR="009D5C18" w:rsidRPr="00BE5108" w:rsidRDefault="009D5C18" w:rsidP="009D5C18">
      <w:pPr>
        <w:pStyle w:val="EX"/>
        <w:rPr>
          <w:rFonts w:eastAsiaTheme="minorEastAsia"/>
        </w:rPr>
      </w:pPr>
      <w:r w:rsidRPr="00BE5108">
        <w:rPr>
          <w:rFonts w:eastAsiaTheme="minorEastAsia"/>
        </w:rPr>
        <w:t>[24]</w:t>
      </w:r>
      <w:r w:rsidRPr="00BE5108">
        <w:rPr>
          <w:rFonts w:eastAsiaTheme="minorEastAsia"/>
        </w:rPr>
        <w:tab/>
        <w:t>3GPP T</w:t>
      </w:r>
      <w:r w:rsidRPr="00BE5108">
        <w:rPr>
          <w:rFonts w:eastAsiaTheme="minorEastAsia" w:hint="eastAsia"/>
          <w:lang w:eastAsia="zh-CN"/>
        </w:rPr>
        <w:t>S</w:t>
      </w:r>
      <w:r w:rsidRPr="00BE5108">
        <w:rPr>
          <w:rFonts w:eastAsiaTheme="minorEastAsia"/>
        </w:rPr>
        <w:t> 38.21</w:t>
      </w:r>
      <w:r w:rsidRPr="00BE5108">
        <w:rPr>
          <w:rFonts w:eastAsiaTheme="minorEastAsia"/>
          <w:lang w:eastAsia="zh-CN"/>
        </w:rPr>
        <w:t>4</w:t>
      </w:r>
      <w:r w:rsidRPr="00BE5108">
        <w:rPr>
          <w:rFonts w:eastAsiaTheme="minorEastAsia"/>
        </w:rPr>
        <w:t>: "NR; Physical layer procedures for data"</w:t>
      </w:r>
    </w:p>
    <w:p w14:paraId="525572F9" w14:textId="463E22EE" w:rsidR="00DF3C12" w:rsidRDefault="009D5C18" w:rsidP="002C5E31">
      <w:pPr>
        <w:pStyle w:val="EX"/>
        <w:rPr>
          <w:rFonts w:eastAsiaTheme="minorEastAsia"/>
        </w:rPr>
      </w:pPr>
      <w:r w:rsidRPr="00BE5108">
        <w:rPr>
          <w:rFonts w:eastAsiaTheme="minorEastAsia"/>
        </w:rPr>
        <w:t>[25]</w:t>
      </w:r>
      <w:r w:rsidRPr="00BE5108">
        <w:rPr>
          <w:rFonts w:eastAsiaTheme="minorEastAsia"/>
        </w:rPr>
        <w:tab/>
        <w:t>3GPP T</w:t>
      </w:r>
      <w:r w:rsidRPr="00BE5108">
        <w:rPr>
          <w:rFonts w:eastAsiaTheme="minorEastAsia"/>
          <w:lang w:eastAsia="zh-CN"/>
        </w:rPr>
        <w:t>R</w:t>
      </w:r>
      <w:r w:rsidRPr="00BE5108">
        <w:rPr>
          <w:rFonts w:eastAsiaTheme="minorEastAsia"/>
        </w:rPr>
        <w:t> 38.901: "Study on channel model for frequencies from 0.5 to 100 GHz"</w:t>
      </w:r>
    </w:p>
    <w:p w14:paraId="3A577A8D" w14:textId="051BEE8D" w:rsidR="00D90FBB" w:rsidRPr="00D90FBB" w:rsidRDefault="00D90FBB" w:rsidP="00D90FBB">
      <w:pPr>
        <w:pStyle w:val="EX"/>
        <w:rPr>
          <w:lang w:eastAsia="zh-CN"/>
        </w:rPr>
      </w:pPr>
      <w:r>
        <w:rPr>
          <w:lang w:eastAsia="zh-CN"/>
        </w:rPr>
        <w:t>[26]</w:t>
      </w:r>
      <w:r>
        <w:rPr>
          <w:lang w:eastAsia="zh-CN"/>
        </w:rPr>
        <w:tab/>
        <w:t>3GPP TS 38.300: “</w:t>
      </w:r>
      <w:r w:rsidRPr="002F648C">
        <w:rPr>
          <w:lang w:eastAsia="zh-CN"/>
        </w:rPr>
        <w:t>NR; NR and NG-RAN Overall description; Stage-2</w:t>
      </w:r>
      <w:r>
        <w:rPr>
          <w:lang w:eastAsia="zh-CN"/>
        </w:rPr>
        <w:t>”.</w:t>
      </w:r>
    </w:p>
    <w:p w14:paraId="33289A11" w14:textId="77777777" w:rsidR="00080512" w:rsidRPr="00BE5108" w:rsidRDefault="00080512">
      <w:pPr>
        <w:pStyle w:val="Heading1"/>
        <w:rPr>
          <w:rFonts w:eastAsiaTheme="minorEastAsia"/>
        </w:rPr>
      </w:pPr>
      <w:bookmarkStart w:id="83" w:name="definitions"/>
      <w:bookmarkStart w:id="84" w:name="_Toc73962749"/>
      <w:bookmarkStart w:id="85" w:name="_Toc75259905"/>
      <w:bookmarkStart w:id="86" w:name="_Toc75275439"/>
      <w:bookmarkStart w:id="87" w:name="_Toc75275950"/>
      <w:bookmarkStart w:id="88" w:name="_Toc76541449"/>
      <w:bookmarkStart w:id="89" w:name="_Toc82437218"/>
      <w:bookmarkStart w:id="90" w:name="_Toc89944583"/>
      <w:bookmarkStart w:id="91" w:name="_Toc98753601"/>
      <w:bookmarkStart w:id="92" w:name="_Toc106180587"/>
      <w:bookmarkStart w:id="93" w:name="_Toc114150623"/>
      <w:bookmarkStart w:id="94" w:name="_Toc124151026"/>
      <w:bookmarkStart w:id="95" w:name="_Toc124151546"/>
      <w:bookmarkStart w:id="96" w:name="_Toc124152066"/>
      <w:bookmarkStart w:id="97" w:name="_Toc130396598"/>
      <w:bookmarkStart w:id="98" w:name="_Toc130397118"/>
      <w:bookmarkStart w:id="99" w:name="_Toc137558222"/>
      <w:bookmarkStart w:id="100" w:name="_Toc138862047"/>
      <w:bookmarkStart w:id="101" w:name="_Toc145532104"/>
      <w:bookmarkStart w:id="102" w:name="_Toc163218517"/>
      <w:bookmarkStart w:id="103" w:name="_Toc176701846"/>
      <w:bookmarkStart w:id="104" w:name="_Toc187262289"/>
      <w:bookmarkEnd w:id="83"/>
      <w:r w:rsidRPr="00BE5108">
        <w:rPr>
          <w:rFonts w:eastAsiaTheme="minorEastAsia"/>
        </w:rPr>
        <w:t>3</w:t>
      </w:r>
      <w:r w:rsidRPr="00BE5108">
        <w:rPr>
          <w:rFonts w:eastAsiaTheme="minorEastAsia"/>
        </w:rPr>
        <w:tab/>
        <w:t>Definitions</w:t>
      </w:r>
      <w:r w:rsidR="00602AEA" w:rsidRPr="00BE5108">
        <w:rPr>
          <w:rFonts w:eastAsiaTheme="minorEastAsia"/>
        </w:rPr>
        <w:t xml:space="preserve"> of terms, symbols and abbreviations</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420EF221" w14:textId="77777777" w:rsidR="00080512" w:rsidRPr="00BE5108" w:rsidRDefault="00080512">
      <w:pPr>
        <w:pStyle w:val="Heading2"/>
        <w:rPr>
          <w:rFonts w:eastAsiaTheme="minorEastAsia"/>
        </w:rPr>
      </w:pPr>
      <w:bookmarkStart w:id="105" w:name="_Toc73962750"/>
      <w:bookmarkStart w:id="106" w:name="_Toc75259906"/>
      <w:bookmarkStart w:id="107" w:name="_Toc75275440"/>
      <w:bookmarkStart w:id="108" w:name="_Toc75275951"/>
      <w:bookmarkStart w:id="109" w:name="_Toc76541450"/>
      <w:bookmarkStart w:id="110" w:name="_Toc82437219"/>
      <w:bookmarkStart w:id="111" w:name="_Toc89944584"/>
      <w:bookmarkStart w:id="112" w:name="_Toc98753602"/>
      <w:bookmarkStart w:id="113" w:name="_Toc106180588"/>
      <w:bookmarkStart w:id="114" w:name="_Toc114150624"/>
      <w:bookmarkStart w:id="115" w:name="_Toc124151027"/>
      <w:bookmarkStart w:id="116" w:name="_Toc124151547"/>
      <w:bookmarkStart w:id="117" w:name="_Toc124152067"/>
      <w:bookmarkStart w:id="118" w:name="_Toc130396599"/>
      <w:bookmarkStart w:id="119" w:name="_Toc130397119"/>
      <w:bookmarkStart w:id="120" w:name="_Toc137558223"/>
      <w:bookmarkStart w:id="121" w:name="_Toc138862048"/>
      <w:bookmarkStart w:id="122" w:name="_Toc145532105"/>
      <w:bookmarkStart w:id="123" w:name="_Toc163218518"/>
      <w:bookmarkStart w:id="124" w:name="_Toc176701847"/>
      <w:bookmarkStart w:id="125" w:name="_Toc187262290"/>
      <w:r w:rsidRPr="00BE5108">
        <w:rPr>
          <w:rFonts w:eastAsiaTheme="minorEastAsia"/>
        </w:rPr>
        <w:t>3.1</w:t>
      </w:r>
      <w:r w:rsidRPr="00BE5108">
        <w:rPr>
          <w:rFonts w:eastAsiaTheme="minorEastAsia"/>
        </w:rPr>
        <w:tab/>
      </w:r>
      <w:r w:rsidR="002B6339" w:rsidRPr="00BE5108">
        <w:rPr>
          <w:rFonts w:eastAsiaTheme="minorEastAsia"/>
        </w:rPr>
        <w:t>Terms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526BA0B2" w14:textId="77777777" w:rsidR="00080512" w:rsidRPr="00BE5108" w:rsidRDefault="00080512">
      <w:pPr>
        <w:rPr>
          <w:rFonts w:eastAsiaTheme="minorEastAsia"/>
        </w:rPr>
      </w:pPr>
      <w:r w:rsidRPr="00BE5108">
        <w:rPr>
          <w:rFonts w:eastAsiaTheme="minorEastAsia"/>
        </w:rPr>
        <w:t xml:space="preserve">For the purposes of the present document, the terms given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 xml:space="preserve">] and the following apply. A term defined in the present document takes precedence over the definition of the same term, if any,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w:t>
      </w:r>
    </w:p>
    <w:p w14:paraId="05890750" w14:textId="77777777" w:rsidR="00DA52DD" w:rsidRPr="00BE5108" w:rsidRDefault="00DA52DD" w:rsidP="00DA52DD">
      <w:pPr>
        <w:rPr>
          <w:b/>
        </w:rPr>
      </w:pPr>
      <w:r w:rsidRPr="00BE5108">
        <w:rPr>
          <w:b/>
          <w:bCs/>
        </w:rPr>
        <w:t xml:space="preserve">aggregated </w:t>
      </w:r>
      <w:r w:rsidRPr="00BE5108">
        <w:rPr>
          <w:b/>
          <w:bCs/>
          <w:lang w:eastAsia="zh-CN"/>
        </w:rPr>
        <w:t>IAB</w:t>
      </w:r>
      <w:r w:rsidRPr="00BE5108">
        <w:rPr>
          <w:rFonts w:hint="eastAsia"/>
          <w:b/>
          <w:bCs/>
          <w:lang w:eastAsia="zh-CN"/>
        </w:rPr>
        <w:t xml:space="preserve"> </w:t>
      </w:r>
      <w:r w:rsidRPr="00BE5108">
        <w:rPr>
          <w:b/>
          <w:bCs/>
        </w:rPr>
        <w:t>channel bandwidth:</w:t>
      </w:r>
      <w:r w:rsidRPr="00BE5108">
        <w:t xml:space="preserve"> the RF bandwidth in which a IAB-DU </w:t>
      </w:r>
      <w:r>
        <w:t>and/</w:t>
      </w:r>
      <w:r w:rsidRPr="00BE5108">
        <w:t xml:space="preserve">or IAB-MT transmits and receives multiple contiguously aggregated carriers. The </w:t>
      </w:r>
      <w:r w:rsidRPr="00BE5108">
        <w:rPr>
          <w:i/>
          <w:iCs/>
        </w:rPr>
        <w:t xml:space="preserve">aggregated </w:t>
      </w:r>
      <w:r w:rsidRPr="00BE5108">
        <w:rPr>
          <w:i/>
          <w:iCs/>
          <w:lang w:eastAsia="zh-CN"/>
        </w:rPr>
        <w:t>IAB</w:t>
      </w:r>
      <w:r w:rsidRPr="00BE5108">
        <w:rPr>
          <w:rFonts w:hint="eastAsia"/>
          <w:i/>
          <w:iCs/>
          <w:lang w:eastAsia="zh-CN"/>
        </w:rPr>
        <w:t xml:space="preserve"> </w:t>
      </w:r>
      <w:r w:rsidRPr="00BE5108">
        <w:rPr>
          <w:i/>
          <w:iCs/>
        </w:rPr>
        <w:t>channel bandwidth</w:t>
      </w:r>
      <w:r w:rsidRPr="00BE5108">
        <w:t xml:space="preserve"> is measured in MHz</w:t>
      </w:r>
    </w:p>
    <w:p w14:paraId="653F2F28" w14:textId="0A306F36" w:rsidR="00123C45" w:rsidRPr="00BE5108" w:rsidRDefault="00123C45" w:rsidP="00123C45">
      <w:pPr>
        <w:rPr>
          <w:rFonts w:eastAsiaTheme="minorEastAsia"/>
        </w:rPr>
      </w:pPr>
      <w:r w:rsidRPr="00BE5108">
        <w:rPr>
          <w:rFonts w:eastAsiaTheme="minorEastAsia"/>
          <w:b/>
        </w:rPr>
        <w:t xml:space="preserve">active transmitter unit: </w:t>
      </w:r>
      <w:r w:rsidRPr="00BE5108">
        <w:rPr>
          <w:rFonts w:eastAsiaTheme="minorEastAsia"/>
        </w:rPr>
        <w:t xml:space="preserve">transmitter unit which is ON, and has the ability to send modulated data streams that are parallel and distinct to those sent from other transmitter units to one or more </w:t>
      </w:r>
      <w:r w:rsidRPr="00BE5108">
        <w:rPr>
          <w:rFonts w:eastAsiaTheme="minorEastAsia"/>
          <w:i/>
        </w:rPr>
        <w:t>IAB type 1-H</w:t>
      </w:r>
      <w:r w:rsidRPr="00BE5108">
        <w:rPr>
          <w:rFonts w:eastAsiaTheme="minorEastAsia"/>
        </w:rPr>
        <w:t xml:space="preserve"> </w:t>
      </w:r>
      <w:r w:rsidRPr="00BE5108">
        <w:rPr>
          <w:rFonts w:eastAsiaTheme="minorEastAsia"/>
          <w:i/>
        </w:rPr>
        <w:t>TAB connectors</w:t>
      </w:r>
      <w:r w:rsidRPr="00BE5108">
        <w:rPr>
          <w:rFonts w:eastAsiaTheme="minorEastAsia"/>
        </w:rPr>
        <w:t xml:space="preserve"> at the </w:t>
      </w:r>
      <w:r w:rsidRPr="00BE5108">
        <w:rPr>
          <w:rFonts w:eastAsiaTheme="minorEastAsia"/>
          <w:i/>
        </w:rPr>
        <w:t>transceiver array boundary</w:t>
      </w:r>
      <w:r w:rsidR="000413BC">
        <w:rPr>
          <w:rFonts w:eastAsiaTheme="minorEastAsia"/>
          <w:i/>
        </w:rPr>
        <w:t xml:space="preserve"> </w:t>
      </w:r>
      <w:r w:rsidR="000413BC" w:rsidRPr="001300D7">
        <w:t>or to the</w:t>
      </w:r>
      <w:r w:rsidR="000413BC" w:rsidRPr="00C45F43">
        <w:rPr>
          <w:i/>
        </w:rPr>
        <w:t xml:space="preserve"> radiated interface boundary </w:t>
      </w:r>
      <w:r w:rsidR="000413BC" w:rsidRPr="001300D7">
        <w:t>for</w:t>
      </w:r>
      <w:r w:rsidR="000413BC" w:rsidRPr="00C45F43">
        <w:rPr>
          <w:i/>
        </w:rPr>
        <w:t xml:space="preserve"> IAB-MT type 1-O.</w:t>
      </w:r>
    </w:p>
    <w:p w14:paraId="44010F90" w14:textId="21C5ABB7" w:rsidR="00123C45" w:rsidRPr="00BE5108" w:rsidRDefault="00123C45" w:rsidP="00123C45">
      <w:pPr>
        <w:rPr>
          <w:rFonts w:eastAsiaTheme="minorEastAsia"/>
        </w:rPr>
      </w:pPr>
      <w:r w:rsidRPr="00BE5108">
        <w:rPr>
          <w:rFonts w:eastAsiaTheme="minorEastAsia"/>
          <w:b/>
        </w:rPr>
        <w:t xml:space="preserve">basic limit: </w:t>
      </w:r>
      <w:r w:rsidRPr="00BE5108">
        <w:rPr>
          <w:rFonts w:eastAsiaTheme="minorEastAsia"/>
        </w:rPr>
        <w:t>emissions limit relating to the power supplied by a single transmitter to a single antenna transmission line in ITU-R SM.329 [</w:t>
      </w:r>
      <w:r w:rsidR="003124A8" w:rsidRPr="00BE5108">
        <w:rPr>
          <w:rFonts w:eastAsiaTheme="minorEastAsia"/>
        </w:rPr>
        <w:t>5</w:t>
      </w:r>
      <w:r w:rsidRPr="00BE5108">
        <w:rPr>
          <w:rFonts w:eastAsiaTheme="minorEastAsia"/>
        </w:rPr>
        <w:t>] used for the formulation of unwanted emission requirements for FR1</w:t>
      </w:r>
    </w:p>
    <w:p w14:paraId="77BECEB7" w14:textId="77777777" w:rsidR="00123C45" w:rsidRPr="00BE5108" w:rsidRDefault="00123C45" w:rsidP="00123C45">
      <w:pPr>
        <w:rPr>
          <w:rFonts w:eastAsiaTheme="minorEastAsia"/>
          <w:lang w:eastAsia="zh-CN"/>
        </w:rPr>
      </w:pPr>
      <w:r w:rsidRPr="00BE5108">
        <w:rPr>
          <w:rFonts w:eastAsiaTheme="minorEastAsia"/>
          <w:b/>
          <w:lang w:eastAsia="zh-CN"/>
        </w:rPr>
        <w:t>beam:</w:t>
      </w:r>
      <w:r w:rsidRPr="00BE5108">
        <w:rPr>
          <w:rFonts w:eastAsiaTheme="minorEastAsia"/>
          <w:lang w:eastAsia="zh-CN"/>
        </w:rPr>
        <w:t xml:space="preserve"> </w:t>
      </w:r>
      <w:r w:rsidRPr="00BE5108">
        <w:rPr>
          <w:rFonts w:eastAsiaTheme="minorEastAsia"/>
        </w:rPr>
        <w:t>beam</w:t>
      </w:r>
      <w:r w:rsidRPr="00BE5108">
        <w:rPr>
          <w:rFonts w:eastAsiaTheme="minorEastAsia"/>
          <w:lang w:eastAsia="zh-CN"/>
        </w:rPr>
        <w:t xml:space="preserve"> (of the antenna)</w:t>
      </w:r>
      <w:r w:rsidRPr="00BE5108">
        <w:rPr>
          <w:rFonts w:eastAsiaTheme="minorEastAsia"/>
        </w:rPr>
        <w:t xml:space="preserve"> is the </w:t>
      </w:r>
      <w:r w:rsidRPr="00BE5108">
        <w:rPr>
          <w:rFonts w:eastAsiaTheme="minorEastAsia"/>
          <w:lang w:eastAsia="zh-CN"/>
        </w:rPr>
        <w:t xml:space="preserve">main lobe of the </w:t>
      </w:r>
      <w:r w:rsidRPr="00BE5108">
        <w:rPr>
          <w:rFonts w:eastAsiaTheme="minorEastAsia"/>
        </w:rPr>
        <w:t>radiat</w:t>
      </w:r>
      <w:r w:rsidRPr="00BE5108">
        <w:rPr>
          <w:rFonts w:eastAsiaTheme="minorEastAsia"/>
          <w:lang w:eastAsia="zh-CN"/>
        </w:rPr>
        <w:t xml:space="preserve">ion pattern of an </w:t>
      </w:r>
      <w:r w:rsidRPr="00BE5108">
        <w:rPr>
          <w:rFonts w:eastAsiaTheme="minorEastAsia"/>
          <w:i/>
          <w:lang w:eastAsia="zh-CN"/>
        </w:rPr>
        <w:t>antenna array</w:t>
      </w:r>
    </w:p>
    <w:p w14:paraId="6E0D46A7" w14:textId="77777777" w:rsidR="00123C45" w:rsidRPr="00BE5108" w:rsidRDefault="00123C45" w:rsidP="00123C45">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t xml:space="preserve">For certain </w:t>
      </w:r>
      <w:r w:rsidRPr="00BE5108">
        <w:rPr>
          <w:rFonts w:eastAsiaTheme="minorEastAsia"/>
          <w:i/>
          <w:lang w:eastAsia="zh-CN"/>
        </w:rPr>
        <w:t>antenna array</w:t>
      </w:r>
      <w:r w:rsidRPr="00BE5108">
        <w:rPr>
          <w:rFonts w:eastAsiaTheme="minorEastAsia"/>
          <w:lang w:eastAsia="zh-CN"/>
        </w:rPr>
        <w:t>, there may be more than one beam.</w:t>
      </w:r>
    </w:p>
    <w:p w14:paraId="3F055F43" w14:textId="77777777" w:rsidR="00123C45" w:rsidRPr="00BE5108" w:rsidRDefault="00123C45" w:rsidP="00123C45">
      <w:pPr>
        <w:tabs>
          <w:tab w:val="left" w:pos="2448"/>
          <w:tab w:val="left" w:pos="9468"/>
        </w:tabs>
        <w:rPr>
          <w:rFonts w:eastAsiaTheme="minorEastAsia"/>
        </w:rPr>
      </w:pPr>
      <w:r w:rsidRPr="00BE5108">
        <w:rPr>
          <w:rFonts w:eastAsiaTheme="minorEastAsia"/>
          <w:b/>
          <w:bCs/>
        </w:rPr>
        <w:t xml:space="preserve">Channel edge: </w:t>
      </w:r>
      <w:r w:rsidRPr="00BE5108">
        <w:rPr>
          <w:rFonts w:eastAsiaTheme="minorEastAsia"/>
          <w:snapToGrid w:val="0"/>
        </w:rPr>
        <w:t>lowest or highest frequency of the</w:t>
      </w:r>
      <w:r w:rsidRPr="00BE5108">
        <w:rPr>
          <w:rFonts w:eastAsiaTheme="minorEastAsia"/>
          <w:snapToGrid w:val="0"/>
          <w:lang w:eastAsia="zh-CN"/>
        </w:rPr>
        <w:t xml:space="preserve"> NR</w:t>
      </w:r>
      <w:r w:rsidRPr="00BE5108">
        <w:rPr>
          <w:rFonts w:eastAsiaTheme="minorEastAsia"/>
          <w:snapToGrid w:val="0"/>
        </w:rPr>
        <w:t xml:space="preserve"> carrier, separated by the </w:t>
      </w:r>
      <w:r w:rsidRPr="00BE5108">
        <w:rPr>
          <w:rFonts w:eastAsiaTheme="minorEastAsia"/>
          <w:i/>
          <w:iCs/>
          <w:snapToGrid w:val="0"/>
        </w:rPr>
        <w:t xml:space="preserve">IAB-MT channel bandwidth </w:t>
      </w:r>
      <w:r w:rsidRPr="00BE5108">
        <w:rPr>
          <w:rFonts w:eastAsiaTheme="minorEastAsia"/>
          <w:snapToGrid w:val="0"/>
        </w:rPr>
        <w:t>or</w:t>
      </w:r>
      <w:r w:rsidRPr="00BE5108">
        <w:rPr>
          <w:rFonts w:eastAsiaTheme="minorEastAsia"/>
          <w:i/>
          <w:iCs/>
          <w:snapToGrid w:val="0"/>
        </w:rPr>
        <w:t xml:space="preserve"> IAB-DU channel bandwidth</w:t>
      </w:r>
      <w:r w:rsidRPr="00BE5108">
        <w:rPr>
          <w:rFonts w:eastAsiaTheme="minorEastAsia"/>
          <w:snapToGrid w:val="0"/>
        </w:rPr>
        <w:t>.</w:t>
      </w:r>
    </w:p>
    <w:p w14:paraId="4C245AE4" w14:textId="77777777" w:rsidR="00123C45" w:rsidRPr="00BE5108" w:rsidRDefault="00123C45" w:rsidP="00123C45">
      <w:pPr>
        <w:rPr>
          <w:rFonts w:eastAsiaTheme="minorEastAsia"/>
          <w:b/>
          <w:bCs/>
        </w:rPr>
      </w:pPr>
      <w:r w:rsidRPr="00BE5108">
        <w:rPr>
          <w:rFonts w:eastAsiaTheme="minorEastAsia"/>
          <w:b/>
          <w:bCs/>
        </w:rPr>
        <w:t xml:space="preserve">Carrier aggregation: </w:t>
      </w:r>
      <w:r w:rsidRPr="00BE5108">
        <w:rPr>
          <w:rFonts w:eastAsiaTheme="minorEastAsia"/>
          <w:bCs/>
        </w:rPr>
        <w:t xml:space="preserve">aggregation of two or more component carriers in order to support wider </w:t>
      </w:r>
      <w:r w:rsidRPr="00BE5108">
        <w:rPr>
          <w:rFonts w:eastAsiaTheme="minorEastAsia"/>
          <w:bCs/>
          <w:i/>
        </w:rPr>
        <w:t>transmission bandwidths</w:t>
      </w:r>
    </w:p>
    <w:p w14:paraId="29BFB698" w14:textId="77777777" w:rsidR="00123C45" w:rsidRPr="00BE5108" w:rsidRDefault="00123C45" w:rsidP="00123C45">
      <w:pPr>
        <w:rPr>
          <w:rFonts w:eastAsiaTheme="minorEastAsia"/>
        </w:rPr>
      </w:pPr>
      <w:r w:rsidRPr="00BE5108">
        <w:rPr>
          <w:rFonts w:eastAsiaTheme="minorEastAsia"/>
          <w:b/>
          <w:bCs/>
        </w:rPr>
        <w:t>Carrier aggregation configuration</w:t>
      </w:r>
      <w:r w:rsidRPr="00BE5108">
        <w:rPr>
          <w:rFonts w:eastAsiaTheme="minorEastAsia"/>
          <w:b/>
        </w:rPr>
        <w:t xml:space="preserve">: </w:t>
      </w:r>
      <w:r w:rsidRPr="00BE5108">
        <w:rPr>
          <w:rFonts w:eastAsiaTheme="minorEastAsia"/>
        </w:rPr>
        <w:t xml:space="preserve">a set of one or more </w:t>
      </w:r>
      <w:r w:rsidRPr="00BE5108">
        <w:rPr>
          <w:rFonts w:eastAsiaTheme="minorEastAsia"/>
          <w:i/>
          <w:iCs/>
        </w:rPr>
        <w:t xml:space="preserve">operating bands </w:t>
      </w:r>
      <w:r w:rsidRPr="00BE5108">
        <w:rPr>
          <w:rFonts w:eastAsiaTheme="minorEastAsia"/>
        </w:rPr>
        <w:t>across which the IAB-DU or IAB-MT aggregates carriers with a specific set of technical requirements</w:t>
      </w:r>
    </w:p>
    <w:p w14:paraId="3ACCAFEC" w14:textId="77777777" w:rsidR="00123C45" w:rsidRPr="00BE5108" w:rsidRDefault="00123C45" w:rsidP="00123C45">
      <w:pPr>
        <w:rPr>
          <w:rFonts w:eastAsiaTheme="minorEastAsia"/>
        </w:rPr>
      </w:pPr>
      <w:r w:rsidRPr="00BE5108">
        <w:rPr>
          <w:rFonts w:eastAsiaTheme="minorEastAsia"/>
          <w:b/>
          <w:lang w:eastAsia="zh-CN"/>
        </w:rPr>
        <w:t>co-location reference antenna</w:t>
      </w:r>
      <w:r w:rsidRPr="00BE5108">
        <w:rPr>
          <w:rFonts w:eastAsiaTheme="minorEastAsia"/>
          <w:lang w:eastAsia="zh-CN"/>
        </w:rPr>
        <w:t xml:space="preserve">: </w:t>
      </w:r>
      <w:r w:rsidRPr="00BE5108">
        <w:rPr>
          <w:rFonts w:eastAsiaTheme="minorEastAsia"/>
        </w:rPr>
        <w:t>a passive antenna used as reference for co-location requirements</w:t>
      </w:r>
    </w:p>
    <w:p w14:paraId="5985CE3E" w14:textId="77777777" w:rsidR="00123C45" w:rsidRPr="00BE5108" w:rsidRDefault="00123C45" w:rsidP="00123C45">
      <w:pPr>
        <w:rPr>
          <w:rFonts w:eastAsiaTheme="minorEastAsia"/>
        </w:rPr>
      </w:pPr>
      <w:r w:rsidRPr="00BE5108">
        <w:rPr>
          <w:rFonts w:eastAsiaTheme="minorEastAsia"/>
          <w:b/>
        </w:rPr>
        <w:t>Contiguous spectrum:</w:t>
      </w:r>
      <w:r w:rsidRPr="00BE5108">
        <w:rPr>
          <w:rFonts w:eastAsiaTheme="minorEastAsia"/>
        </w:rPr>
        <w:t xml:space="preserve"> spectrum consisting of a contiguous block of spectrum with no </w:t>
      </w:r>
      <w:r w:rsidRPr="00BE5108">
        <w:rPr>
          <w:rFonts w:eastAsiaTheme="minorEastAsia"/>
          <w:i/>
          <w:iCs/>
        </w:rPr>
        <w:t>sub-block gap</w:t>
      </w:r>
      <w:r w:rsidRPr="00BE5108">
        <w:rPr>
          <w:rFonts w:eastAsiaTheme="minorEastAsia"/>
          <w:i/>
        </w:rPr>
        <w:t>(s)</w:t>
      </w:r>
      <w:r w:rsidRPr="00BE5108">
        <w:rPr>
          <w:rFonts w:eastAsiaTheme="minorEastAsia"/>
        </w:rPr>
        <w:t>.</w:t>
      </w:r>
    </w:p>
    <w:p w14:paraId="166BA894" w14:textId="40A5182E" w:rsidR="00123C45" w:rsidRPr="00A75607" w:rsidRDefault="00123C45" w:rsidP="00123C45">
      <w:pPr>
        <w:pStyle w:val="NO"/>
        <w:rPr>
          <w:bCs/>
        </w:rPr>
      </w:pPr>
    </w:p>
    <w:p w14:paraId="3B2EF06F" w14:textId="77777777" w:rsidR="00123C45" w:rsidRPr="00BE5108" w:rsidRDefault="00123C45" w:rsidP="00123C45">
      <w:pPr>
        <w:rPr>
          <w:rFonts w:eastAsiaTheme="minorEastAsia"/>
        </w:rPr>
      </w:pPr>
      <w:r w:rsidRPr="00BE5108">
        <w:rPr>
          <w:rFonts w:eastAsiaTheme="minorEastAsia"/>
          <w:b/>
          <w:bCs/>
        </w:rPr>
        <w:t xml:space="preserve">fractional bandwidth: </w:t>
      </w:r>
      <w:r w:rsidRPr="00BE5108">
        <w:rPr>
          <w:rFonts w:eastAsiaTheme="minorEastAsia"/>
          <w:bCs/>
          <w:i/>
        </w:rPr>
        <w:t>fractional bandwidth</w:t>
      </w:r>
      <w:r w:rsidRPr="00BE5108">
        <w:rPr>
          <w:rFonts w:eastAsiaTheme="minorEastAsia"/>
          <w:bCs/>
        </w:rPr>
        <w:t xml:space="preserve"> FBW is defined as </w:t>
      </w:r>
      <m:oMath>
        <m:r>
          <w:rPr>
            <w:rFonts w:ascii="Cambria Math" w:eastAsiaTheme="minorEastAsia" w:hAnsi="Cambria Math"/>
          </w:rPr>
          <m:t>FBW</m:t>
        </m:r>
        <m:r>
          <m:rPr>
            <m:sty m:val="p"/>
          </m:rPr>
          <w:rPr>
            <w:rFonts w:ascii="Cambria Math" w:eastAsiaTheme="minorEastAsia" w:hAnsi="Cambria Math"/>
          </w:rPr>
          <m:t>=200∙</m:t>
        </m:r>
        <m:f>
          <m:fPr>
            <m:ctrlPr>
              <w:rPr>
                <w:rFonts w:ascii="Cambria Math" w:eastAsiaTheme="minorEastAsia" w:hAnsi="Cambria Math"/>
                <w:bCs/>
              </w:rPr>
            </m:ctrlPr>
          </m:fPr>
          <m:num>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num>
          <m:den>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den>
        </m:f>
        <m:r>
          <w:rPr>
            <w:rFonts w:ascii="Cambria Math" w:eastAsiaTheme="minorEastAsia" w:hAnsi="Cambria Math"/>
          </w:rPr>
          <m:t>%</m:t>
        </m:r>
      </m:oMath>
    </w:p>
    <w:p w14:paraId="12CAB4C8" w14:textId="77777777" w:rsidR="00123C45" w:rsidRPr="00BE5108" w:rsidRDefault="00123C45" w:rsidP="00123C45">
      <w:pPr>
        <w:rPr>
          <w:rFonts w:eastAsiaTheme="minorEastAsia"/>
          <w:lang w:eastAsia="zh-CN"/>
        </w:rPr>
      </w:pPr>
      <w:r w:rsidRPr="00BE5108">
        <w:rPr>
          <w:rFonts w:eastAsiaTheme="minorEastAsia"/>
          <w:b/>
          <w:bCs/>
        </w:rPr>
        <w:t>highest carrier:</w:t>
      </w:r>
      <w:r w:rsidRPr="00BE5108">
        <w:rPr>
          <w:rFonts w:eastAsiaTheme="minorEastAsia"/>
        </w:rPr>
        <w:t xml:space="preserve"> The carrier with the highest carrier frequency transmitted/received in a specified frequency band.</w:t>
      </w:r>
    </w:p>
    <w:p w14:paraId="05862A10" w14:textId="77777777" w:rsidR="00123C45" w:rsidRPr="00BE5108" w:rsidRDefault="00123C45" w:rsidP="00123C45">
      <w:pPr>
        <w:rPr>
          <w:rFonts w:eastAsiaTheme="minorEastAsia"/>
          <w:lang w:eastAsia="zh-CN"/>
        </w:rPr>
      </w:pPr>
      <w:r w:rsidRPr="00BE5108">
        <w:rPr>
          <w:rFonts w:eastAsiaTheme="minorEastAsia"/>
          <w:b/>
        </w:rPr>
        <w:t>IAB-donor</w:t>
      </w:r>
      <w:r w:rsidRPr="00BE5108">
        <w:rPr>
          <w:rFonts w:eastAsiaTheme="minorEastAsia"/>
          <w:bCs/>
        </w:rPr>
        <w:t>:</w:t>
      </w:r>
      <w:r w:rsidRPr="00BE5108">
        <w:rPr>
          <w:rFonts w:eastAsiaTheme="minorEastAsia"/>
          <w:b/>
        </w:rPr>
        <w:t xml:space="preserve"> </w:t>
      </w:r>
      <w:r w:rsidRPr="00BE5108">
        <w:rPr>
          <w:rFonts w:eastAsiaTheme="minorEastAsia"/>
        </w:rPr>
        <w:t>gNB that provides network access to UEs via a network of backhaul and access links.</w:t>
      </w:r>
    </w:p>
    <w:p w14:paraId="07084D48" w14:textId="77777777" w:rsidR="008C5635" w:rsidRPr="00BE5108" w:rsidRDefault="008C5635" w:rsidP="00412605">
      <w:pPr>
        <w:rPr>
          <w:rFonts w:eastAsiaTheme="minorEastAsia"/>
        </w:rPr>
      </w:pPr>
      <w:r w:rsidRPr="00BE5108">
        <w:rPr>
          <w:rFonts w:eastAsiaTheme="minorEastAsia"/>
          <w:b/>
        </w:rPr>
        <w:t>IAB-DU channel bandwidth</w:t>
      </w:r>
      <w:r w:rsidRPr="00BE5108">
        <w:rPr>
          <w:rFonts w:eastAsiaTheme="minorEastAsia"/>
        </w:rPr>
        <w:t xml:space="preserve">: RF bandwidth supporting a single IAB-DU RF carrier with the </w:t>
      </w:r>
      <w:r w:rsidRPr="00BE5108">
        <w:rPr>
          <w:rFonts w:eastAsiaTheme="minorEastAsia"/>
          <w:i/>
        </w:rPr>
        <w:t>transmission bandwidth</w:t>
      </w:r>
      <w:r w:rsidRPr="00BE5108">
        <w:rPr>
          <w:rFonts w:eastAsiaTheme="minorEastAsia"/>
        </w:rPr>
        <w:t xml:space="preserve"> configured in the uplink or downlink</w:t>
      </w:r>
    </w:p>
    <w:p w14:paraId="64896FBD"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IAB-DU channel bandwidth</w:t>
      </w:r>
      <w:r w:rsidRPr="00BE5108">
        <w:rPr>
          <w:rFonts w:eastAsiaTheme="minorEastAsia"/>
        </w:rPr>
        <w:t xml:space="preserve"> is measured in MHz and is used as a reference for transmitter and receiver RF requirements.</w:t>
      </w:r>
    </w:p>
    <w:p w14:paraId="0790826D" w14:textId="77777777" w:rsidR="008C5635" w:rsidRPr="00BE5108" w:rsidRDefault="008C5635" w:rsidP="00412605">
      <w:pPr>
        <w:pStyle w:val="NO"/>
        <w:ind w:leftChars="142"/>
        <w:rPr>
          <w:rFonts w:eastAsiaTheme="minorEastAsia"/>
        </w:rPr>
      </w:pPr>
      <w:r w:rsidRPr="00BE5108">
        <w:rPr>
          <w:rFonts w:eastAsiaTheme="minorEastAsia"/>
        </w:rPr>
        <w:t>NOTE 2:</w:t>
      </w:r>
      <w:r w:rsidRPr="00BE5108">
        <w:rPr>
          <w:rFonts w:eastAsiaTheme="minorEastAsia"/>
        </w:rPr>
        <w:tab/>
        <w:t xml:space="preserve">It is possible for the IAB to transmit to and/or receive from one or more UE bandwidth parts that are smaller than or equal to the </w:t>
      </w:r>
      <w:r w:rsidRPr="00BE5108">
        <w:rPr>
          <w:rFonts w:eastAsiaTheme="minorEastAsia"/>
          <w:i/>
        </w:rPr>
        <w:t>IAB transmission bandwidth configuration</w:t>
      </w:r>
      <w:r w:rsidRPr="00BE5108">
        <w:rPr>
          <w:rFonts w:eastAsiaTheme="minorEastAsia"/>
        </w:rPr>
        <w:t xml:space="preserve">, in any part of the </w:t>
      </w:r>
      <w:r w:rsidRPr="00BE5108">
        <w:rPr>
          <w:rFonts w:eastAsiaTheme="minorEastAsia"/>
          <w:i/>
        </w:rPr>
        <w:t>IAB transmission bandwidth configuration</w:t>
      </w:r>
      <w:r w:rsidRPr="00BE5108">
        <w:rPr>
          <w:rFonts w:eastAsiaTheme="minorEastAsia"/>
        </w:rPr>
        <w:t>.</w:t>
      </w:r>
    </w:p>
    <w:p w14:paraId="4DE83E21" w14:textId="77777777" w:rsidR="00123C45" w:rsidRPr="00BE5108" w:rsidRDefault="00123C45" w:rsidP="00123C45">
      <w:pPr>
        <w:rPr>
          <w:rFonts w:eastAsiaTheme="minorEastAsia"/>
          <w:i/>
          <w:iCs/>
        </w:rPr>
      </w:pPr>
      <w:r w:rsidRPr="00BE5108">
        <w:rPr>
          <w:rFonts w:eastAsiaTheme="minorEastAsia"/>
          <w:b/>
          <w:bCs/>
        </w:rPr>
        <w:t xml:space="preserve">IAB-DU RF Bandwidth: </w:t>
      </w:r>
      <w:r w:rsidRPr="00BE5108">
        <w:rPr>
          <w:rFonts w:eastAsiaTheme="minorEastAsia"/>
        </w:rPr>
        <w:t xml:space="preserve">RF bandwidth in which an IAB-DU transmits and/or receives single or multiple carrier(s) within a supported </w:t>
      </w:r>
      <w:r w:rsidRPr="00BE5108">
        <w:rPr>
          <w:rFonts w:eastAsiaTheme="minorEastAsia"/>
          <w:i/>
          <w:iCs/>
        </w:rPr>
        <w:t>operating band</w:t>
      </w:r>
    </w:p>
    <w:p w14:paraId="61A44A1C" w14:textId="77777777" w:rsidR="00123C45" w:rsidRPr="00BE5108" w:rsidRDefault="00123C45" w:rsidP="00123C45">
      <w:pPr>
        <w:rPr>
          <w:rFonts w:eastAsiaTheme="minorEastAsia"/>
          <w:lang w:eastAsia="zh-CN"/>
        </w:rPr>
      </w:pPr>
      <w:r w:rsidRPr="00BE5108">
        <w:rPr>
          <w:rFonts w:eastAsiaTheme="minorEastAsia"/>
          <w:b/>
          <w:bCs/>
        </w:rPr>
        <w:t>IAB-DU</w:t>
      </w:r>
      <w:r w:rsidRPr="00BE5108">
        <w:rPr>
          <w:rFonts w:eastAsiaTheme="minorEastAsia"/>
          <w:b/>
        </w:rPr>
        <w:t xml:space="preserve"> RF Bandwidth edge: </w:t>
      </w:r>
      <w:r w:rsidRPr="00BE5108">
        <w:rPr>
          <w:rFonts w:eastAsiaTheme="minorEastAsia"/>
        </w:rPr>
        <w:t xml:space="preserve">frequency of one of the edges of the </w:t>
      </w:r>
      <w:r w:rsidRPr="00BE5108">
        <w:rPr>
          <w:rFonts w:eastAsiaTheme="minorEastAsia"/>
          <w:i/>
          <w:iCs/>
        </w:rPr>
        <w:t>IAB-DU RF Bandwidth</w:t>
      </w:r>
      <w:r w:rsidRPr="00BE5108">
        <w:rPr>
          <w:rFonts w:eastAsiaTheme="minorEastAsia"/>
          <w:lang w:eastAsia="zh-CN"/>
        </w:rPr>
        <w:t>.</w:t>
      </w:r>
    </w:p>
    <w:p w14:paraId="76BBF101" w14:textId="77777777" w:rsidR="008C5635" w:rsidRPr="00BE5108" w:rsidRDefault="008C5635" w:rsidP="00412605">
      <w:pPr>
        <w:rPr>
          <w:rFonts w:eastAsiaTheme="minorEastAsia"/>
        </w:rPr>
      </w:pPr>
      <w:r w:rsidRPr="00BE5108">
        <w:rPr>
          <w:rFonts w:eastAsiaTheme="minorEastAsia"/>
          <w:b/>
        </w:rPr>
        <w:t>IAB-MT channel bandwidth</w:t>
      </w:r>
      <w:r w:rsidRPr="00BE5108">
        <w:rPr>
          <w:rFonts w:eastAsiaTheme="minorEastAsia"/>
        </w:rPr>
        <w:t xml:space="preserve">: RF bandwidth supporting a single IAB-MT RF carrier with the </w:t>
      </w:r>
      <w:r w:rsidRPr="00BE5108">
        <w:rPr>
          <w:rFonts w:eastAsiaTheme="minorEastAsia"/>
          <w:i/>
        </w:rPr>
        <w:t>transmission bandwidth</w:t>
      </w:r>
      <w:r w:rsidRPr="00BE5108">
        <w:rPr>
          <w:rFonts w:eastAsiaTheme="minorEastAsia"/>
        </w:rPr>
        <w:t xml:space="preserve"> configured in the uplink or downlink</w:t>
      </w:r>
    </w:p>
    <w:p w14:paraId="2319B597"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IAB-MT channel bandwidth</w:t>
      </w:r>
      <w:r w:rsidRPr="00BE5108">
        <w:rPr>
          <w:rFonts w:eastAsiaTheme="minorEastAsia"/>
        </w:rPr>
        <w:t xml:space="preserve"> is measured in MHz and is used as a reference for transmitter and receiver RF requirements.</w:t>
      </w:r>
    </w:p>
    <w:p w14:paraId="2C583002" w14:textId="77777777" w:rsidR="00123C45" w:rsidRPr="00BE5108" w:rsidRDefault="00123C45" w:rsidP="00123C45">
      <w:pPr>
        <w:rPr>
          <w:rFonts w:eastAsiaTheme="minorEastAsia"/>
        </w:rPr>
      </w:pPr>
      <w:r w:rsidRPr="00BE5108">
        <w:rPr>
          <w:rFonts w:eastAsiaTheme="minorEastAsia"/>
          <w:b/>
          <w:bCs/>
        </w:rPr>
        <w:t>IAB-MT RF Bandwidth</w:t>
      </w:r>
      <w:r w:rsidRPr="00BE5108">
        <w:rPr>
          <w:rFonts w:eastAsiaTheme="minorEastAsia"/>
        </w:rPr>
        <w:t xml:space="preserve">: RF bandwidth in which an IAB-MT transmits and/or receives single or multiple carrier(s) within a supported </w:t>
      </w:r>
      <w:r w:rsidRPr="00BE5108">
        <w:rPr>
          <w:rFonts w:eastAsiaTheme="minorEastAsia"/>
          <w:i/>
          <w:iCs/>
        </w:rPr>
        <w:t>operating band</w:t>
      </w:r>
    </w:p>
    <w:p w14:paraId="4E368183" w14:textId="17C7D991" w:rsidR="00123C45" w:rsidRPr="00BE5108" w:rsidRDefault="00123C45" w:rsidP="00123C45">
      <w:pPr>
        <w:pStyle w:val="NO"/>
        <w:rPr>
          <w:rFonts w:eastAsiaTheme="minorEastAsia"/>
        </w:rPr>
      </w:pPr>
      <w:r w:rsidRPr="00BE5108">
        <w:rPr>
          <w:rFonts w:eastAsiaTheme="minorEastAsia"/>
        </w:rPr>
        <w:t>NOTE:</w:t>
      </w:r>
      <w:r w:rsidR="00D84951" w:rsidRPr="00BE5108">
        <w:rPr>
          <w:rFonts w:eastAsiaTheme="minorEastAsia"/>
        </w:rPr>
        <w:t xml:space="preserve"> </w:t>
      </w:r>
      <w:r w:rsidR="00D84951" w:rsidRPr="00BE5108">
        <w:rPr>
          <w:rFonts w:eastAsiaTheme="minorEastAsia"/>
        </w:rPr>
        <w:tab/>
      </w:r>
      <w:r w:rsidRPr="00BE5108">
        <w:rPr>
          <w:rFonts w:eastAsiaTheme="minorEastAsia"/>
        </w:rPr>
        <w:t xml:space="preserve"> In single carrier operation, the </w:t>
      </w:r>
      <w:r w:rsidRPr="00BE5108">
        <w:rPr>
          <w:rFonts w:eastAsiaTheme="minorEastAsia"/>
          <w:i/>
          <w:iCs/>
        </w:rPr>
        <w:t>IAB-MT RF Bandwidth</w:t>
      </w:r>
      <w:r w:rsidRPr="00BE5108">
        <w:rPr>
          <w:rFonts w:eastAsiaTheme="minorEastAsia"/>
        </w:rPr>
        <w:t xml:space="preserve"> is equal to the </w:t>
      </w:r>
      <w:r w:rsidRPr="00BE5108">
        <w:rPr>
          <w:rFonts w:eastAsiaTheme="minorEastAsia"/>
          <w:i/>
          <w:iCs/>
        </w:rPr>
        <w:t>IAB-MT channel bandwidth</w:t>
      </w:r>
      <w:r w:rsidRPr="00BE5108">
        <w:rPr>
          <w:rFonts w:eastAsiaTheme="minorEastAsia"/>
        </w:rPr>
        <w:t>.</w:t>
      </w:r>
    </w:p>
    <w:p w14:paraId="7D759D6F" w14:textId="77777777" w:rsidR="00DA52DD" w:rsidRPr="00BE5108" w:rsidRDefault="00DA52DD" w:rsidP="00DA52DD">
      <w:pPr>
        <w:rPr>
          <w:lang w:eastAsia="zh-CN"/>
        </w:rPr>
      </w:pPr>
      <w:r w:rsidRPr="00BE5108">
        <w:rPr>
          <w:b/>
        </w:rPr>
        <w:t xml:space="preserve">IAB-MT RF Bandwidth edge: </w:t>
      </w:r>
      <w:r w:rsidRPr="00BE5108">
        <w:t xml:space="preserve">frequency of one of the edges of the </w:t>
      </w:r>
      <w:r w:rsidRPr="00BE5108">
        <w:rPr>
          <w:i/>
          <w:iCs/>
        </w:rPr>
        <w:t>IAB-MT RF Bandwidth</w:t>
      </w:r>
      <w:r w:rsidRPr="00BE5108">
        <w:rPr>
          <w:lang w:eastAsia="zh-CN"/>
        </w:rPr>
        <w:t>.</w:t>
      </w:r>
    </w:p>
    <w:p w14:paraId="2425993F" w14:textId="77777777" w:rsidR="00DA52DD" w:rsidRPr="00BE5108" w:rsidRDefault="00DA52DD" w:rsidP="00DA52DD">
      <w:pPr>
        <w:rPr>
          <w:i/>
          <w:iCs/>
        </w:rPr>
      </w:pPr>
      <w:r w:rsidRPr="00BE5108">
        <w:rPr>
          <w:b/>
        </w:rPr>
        <w:t xml:space="preserve">IAB RF Bandwidth: </w:t>
      </w:r>
      <w:r w:rsidRPr="00BE5108">
        <w:t xml:space="preserve">RF bandwidth in which an IAB-DU </w:t>
      </w:r>
      <w:r>
        <w:t>and/</w:t>
      </w:r>
      <w:r w:rsidRPr="00BE5108">
        <w:t xml:space="preserve">or IAB-MT transmits and/or receives single or multiple carrier(s) within a supported </w:t>
      </w:r>
      <w:r w:rsidRPr="00BE5108">
        <w:rPr>
          <w:i/>
          <w:iCs/>
        </w:rPr>
        <w:t>operating band</w:t>
      </w:r>
    </w:p>
    <w:p w14:paraId="5174CB58" w14:textId="77777777" w:rsidR="00DA52DD" w:rsidRDefault="00DA52DD" w:rsidP="00DA52DD">
      <w:pPr>
        <w:rPr>
          <w:lang w:eastAsia="zh-CN"/>
        </w:rPr>
      </w:pPr>
      <w:r w:rsidRPr="00BE5108">
        <w:rPr>
          <w:b/>
        </w:rPr>
        <w:t xml:space="preserve">IAB RF Bandwidth edge: </w:t>
      </w:r>
      <w:r w:rsidRPr="00BE5108">
        <w:t xml:space="preserve">frequency of one of the edges of the </w:t>
      </w:r>
      <w:r w:rsidRPr="00BE5108">
        <w:rPr>
          <w:i/>
          <w:iCs/>
        </w:rPr>
        <w:t>IAB RF Bandwidth</w:t>
      </w:r>
      <w:r w:rsidRPr="00BE5108">
        <w:rPr>
          <w:lang w:eastAsia="zh-CN"/>
        </w:rPr>
        <w:t>.</w:t>
      </w:r>
    </w:p>
    <w:p w14:paraId="08A9D76C" w14:textId="77777777" w:rsidR="00DA52DD" w:rsidRPr="00964690" w:rsidRDefault="00DA52DD" w:rsidP="00DA52DD">
      <w:pPr>
        <w:rPr>
          <w:lang w:eastAsia="zh-CN"/>
        </w:rPr>
      </w:pPr>
      <w:r w:rsidRPr="004A0372">
        <w:rPr>
          <w:b/>
        </w:rPr>
        <w:t xml:space="preserve">IAB Simultaneous </w:t>
      </w:r>
      <w:r>
        <w:rPr>
          <w:b/>
        </w:rPr>
        <w:t>O</w:t>
      </w:r>
      <w:r w:rsidRPr="004A0372">
        <w:rPr>
          <w:b/>
        </w:rPr>
        <w:t>peration</w:t>
      </w:r>
      <w:r>
        <w:rPr>
          <w:lang w:eastAsia="zh-CN"/>
        </w:rPr>
        <w:t xml:space="preserve">: IAB-DU and IAB-MT operating with simultaneous transmission, or simultaneous reception. </w:t>
      </w:r>
    </w:p>
    <w:p w14:paraId="76BA05A6" w14:textId="77777777" w:rsidR="00DA52DD" w:rsidRPr="00BE5108" w:rsidRDefault="00DA52DD" w:rsidP="00DA52DD">
      <w:r w:rsidRPr="00BE5108">
        <w:rPr>
          <w:b/>
        </w:rPr>
        <w:t>IAB type 1-H:</w:t>
      </w:r>
      <w:r w:rsidRPr="00BE5108">
        <w:t xml:space="preserve"> IAB-DU or IAB-MT operating at FR1 with a </w:t>
      </w:r>
      <w:r w:rsidRPr="00BE5108">
        <w:rPr>
          <w:i/>
        </w:rPr>
        <w:t>requirement set</w:t>
      </w:r>
      <w:r w:rsidRPr="00BE5108">
        <w:t xml:space="preserve"> consisting of conducted requirements defined at individual </w:t>
      </w:r>
      <w:r w:rsidRPr="00BE5108">
        <w:rPr>
          <w:i/>
        </w:rPr>
        <w:t>TAB connectors</w:t>
      </w:r>
      <w:r w:rsidRPr="00BE5108">
        <w:t xml:space="preserve"> and OTA requirements defined at RIB</w:t>
      </w:r>
    </w:p>
    <w:p w14:paraId="5977B314" w14:textId="77777777" w:rsidR="00DA52DD" w:rsidRPr="00BE5108" w:rsidRDefault="00DA52DD" w:rsidP="00DA52DD">
      <w:r w:rsidRPr="00BE5108">
        <w:rPr>
          <w:b/>
        </w:rPr>
        <w:t xml:space="preserve">IAB type 1-O: </w:t>
      </w:r>
      <w:r w:rsidRPr="00BE5108">
        <w:t xml:space="preserve">IAB-DU or IAB-MT operating at FR1 with a </w:t>
      </w:r>
      <w:r w:rsidRPr="00BE5108">
        <w:rPr>
          <w:i/>
        </w:rPr>
        <w:t>requirement set</w:t>
      </w:r>
      <w:r w:rsidRPr="00BE5108">
        <w:t xml:space="preserve"> consisting only of OTA requirements defined at the RIB</w:t>
      </w:r>
    </w:p>
    <w:p w14:paraId="601DF72E" w14:textId="77777777" w:rsidR="00DA52DD" w:rsidRPr="00BE5108" w:rsidRDefault="00DA52DD" w:rsidP="00DA52DD">
      <w:r w:rsidRPr="00BE5108">
        <w:rPr>
          <w:b/>
        </w:rPr>
        <w:t xml:space="preserve">IAB type 2-O: </w:t>
      </w:r>
      <w:r w:rsidRPr="00BE5108">
        <w:t xml:space="preserve">IAB-DU or IAB-MT operating at FR2 with a </w:t>
      </w:r>
      <w:r w:rsidRPr="00BE5108">
        <w:rPr>
          <w:i/>
        </w:rPr>
        <w:t>requirement set</w:t>
      </w:r>
      <w:r w:rsidRPr="00BE5108">
        <w:t xml:space="preserve"> consisting only of OTA requirements defined at the RIB</w:t>
      </w:r>
    </w:p>
    <w:p w14:paraId="78A095A5" w14:textId="77777777" w:rsidR="00DA52DD" w:rsidRPr="00BE5108" w:rsidRDefault="00DA52DD" w:rsidP="00DA52DD">
      <w:pPr>
        <w:rPr>
          <w:rFonts w:eastAsia="Malgun Gothic"/>
          <w:b/>
          <w:lang w:eastAsia="zh-CN"/>
        </w:rPr>
      </w:pPr>
      <w:r w:rsidRPr="00BE5108">
        <w:rPr>
          <w:b/>
          <w:bCs/>
        </w:rPr>
        <w:t>inter-band gap</w:t>
      </w:r>
      <w:r w:rsidRPr="00BE5108">
        <w:t xml:space="preserve">: The frequency gap between two supported consecutive </w:t>
      </w:r>
      <w:r w:rsidRPr="00BE5108">
        <w:rPr>
          <w:i/>
        </w:rPr>
        <w:t>operating bands</w:t>
      </w:r>
      <w:r w:rsidRPr="00BE5108">
        <w:t>.</w:t>
      </w:r>
    </w:p>
    <w:p w14:paraId="4399D766" w14:textId="77777777" w:rsidR="00DA52DD" w:rsidRPr="00BE5108" w:rsidRDefault="00DA52DD" w:rsidP="00DA52DD">
      <w:pPr>
        <w:rPr>
          <w:bCs/>
        </w:rPr>
      </w:pPr>
      <w:r w:rsidRPr="00BE5108">
        <w:rPr>
          <w:b/>
          <w:bCs/>
        </w:rPr>
        <w:t xml:space="preserve">Inter RF Bandwidth gap: </w:t>
      </w:r>
      <w:r w:rsidRPr="00BE5108">
        <w:rPr>
          <w:bCs/>
        </w:rPr>
        <w:t xml:space="preserve">frequency gap between two consecutive </w:t>
      </w:r>
      <w:r w:rsidRPr="00BE5108">
        <w:rPr>
          <w:bCs/>
          <w:i/>
        </w:rPr>
        <w:t xml:space="preserve">IAB-DU </w:t>
      </w:r>
      <w:r w:rsidRPr="00964690">
        <w:rPr>
          <w:bCs/>
        </w:rPr>
        <w:t>and/</w:t>
      </w:r>
      <w:r w:rsidRPr="00964690">
        <w:rPr>
          <w:bCs/>
          <w:iCs/>
        </w:rPr>
        <w:t>o</w:t>
      </w:r>
      <w:r w:rsidRPr="00BE5108">
        <w:rPr>
          <w:bCs/>
          <w:iCs/>
        </w:rPr>
        <w:t>r</w:t>
      </w:r>
      <w:r w:rsidRPr="00BE5108">
        <w:rPr>
          <w:bCs/>
          <w:i/>
        </w:rPr>
        <w:t xml:space="preserve"> IAB-MT RF Bandwidths</w:t>
      </w:r>
      <w:r w:rsidRPr="00BE5108">
        <w:rPr>
          <w:bCs/>
        </w:rPr>
        <w:t xml:space="preserve"> that are placed within two supported </w:t>
      </w:r>
      <w:r w:rsidRPr="00BE5108">
        <w:rPr>
          <w:bCs/>
          <w:i/>
        </w:rPr>
        <w:t>operating bands</w:t>
      </w:r>
    </w:p>
    <w:p w14:paraId="19E37FE4" w14:textId="77777777" w:rsidR="00123C45" w:rsidRPr="00BE5108" w:rsidRDefault="00123C45" w:rsidP="00123C45">
      <w:pPr>
        <w:rPr>
          <w:rFonts w:eastAsiaTheme="minorEastAsia"/>
        </w:rPr>
      </w:pPr>
      <w:r w:rsidRPr="00BE5108">
        <w:rPr>
          <w:rFonts w:eastAsiaTheme="minorEastAsia"/>
          <w:b/>
          <w:bCs/>
        </w:rPr>
        <w:t>lowest Carrier:</w:t>
      </w:r>
      <w:r w:rsidRPr="00BE5108">
        <w:rPr>
          <w:rFonts w:eastAsiaTheme="minorEastAsia"/>
        </w:rPr>
        <w:tab/>
        <w:t>The carrier with the lowest carrier frequency transmitted/received in a specified frequency band.</w:t>
      </w:r>
    </w:p>
    <w:p w14:paraId="47ADFC95" w14:textId="77777777" w:rsidR="00123C45" w:rsidRPr="00BE5108" w:rsidRDefault="00123C45" w:rsidP="00123C45">
      <w:pPr>
        <w:rPr>
          <w:rFonts w:eastAsiaTheme="minorEastAsia"/>
        </w:rPr>
      </w:pPr>
      <w:r w:rsidRPr="00BE5108">
        <w:rPr>
          <w:rFonts w:eastAsiaTheme="minorEastAsia"/>
          <w:b/>
          <w:bCs/>
        </w:rPr>
        <w:t xml:space="preserve">maximum carrier output power: </w:t>
      </w:r>
      <w:r w:rsidRPr="00BE5108">
        <w:rPr>
          <w:rFonts w:eastAsiaTheme="minorEastAsia"/>
        </w:rPr>
        <w:t xml:space="preserve">mean power level measured per carrier at the indicated interface, during the </w:t>
      </w:r>
      <w:r w:rsidRPr="00BE5108">
        <w:rPr>
          <w:rFonts w:eastAsiaTheme="minorEastAsia"/>
          <w:i/>
          <w:iCs/>
        </w:rPr>
        <w:t>transmitter ON period</w:t>
      </w:r>
      <w:r w:rsidRPr="00BE5108">
        <w:rPr>
          <w:rFonts w:eastAsiaTheme="minorEastAsia"/>
        </w:rPr>
        <w:t xml:space="preserve"> in a specified reference condition</w:t>
      </w:r>
    </w:p>
    <w:p w14:paraId="70481A00" w14:textId="77777777" w:rsidR="00123C45" w:rsidRDefault="00123C45" w:rsidP="00123C45">
      <w:pPr>
        <w:rPr>
          <w:rFonts w:eastAsiaTheme="minorEastAsia"/>
        </w:rPr>
      </w:pPr>
      <w:r w:rsidRPr="00BE5108">
        <w:rPr>
          <w:rFonts w:eastAsiaTheme="minorEastAsia"/>
          <w:b/>
        </w:rPr>
        <w:t>measurement bandwidth</w:t>
      </w:r>
      <w:r w:rsidRPr="00BE5108">
        <w:rPr>
          <w:rFonts w:eastAsiaTheme="minorEastAsia"/>
        </w:rPr>
        <w:t>: RF bandwidth in which an emission level is specified</w:t>
      </w:r>
    </w:p>
    <w:p w14:paraId="1788FF33" w14:textId="77777777" w:rsidR="006124B9" w:rsidRDefault="006124B9" w:rsidP="006124B9">
      <w:pPr>
        <w:rPr>
          <w:bCs/>
        </w:rPr>
      </w:pPr>
      <w:r>
        <w:rPr>
          <w:b/>
        </w:rPr>
        <w:t>Mobile IAB-node</w:t>
      </w:r>
      <w:r w:rsidRPr="00081FB9">
        <w:rPr>
          <w:bCs/>
        </w:rPr>
        <w:t>: Mobile</w:t>
      </w:r>
      <w:r>
        <w:rPr>
          <w:b/>
        </w:rPr>
        <w:t xml:space="preserve"> </w:t>
      </w:r>
      <w:r>
        <w:rPr>
          <w:bCs/>
        </w:rPr>
        <w:t>IAB-node as defined in TS 38.300 [29]</w:t>
      </w:r>
    </w:p>
    <w:p w14:paraId="7DB313E0" w14:textId="1B9B5292" w:rsidR="006124B9" w:rsidRPr="000F30BC" w:rsidRDefault="006124B9" w:rsidP="006124B9">
      <w:pPr>
        <w:rPr>
          <w:bCs/>
        </w:rPr>
      </w:pPr>
      <w:r>
        <w:rPr>
          <w:b/>
        </w:rPr>
        <w:t xml:space="preserve">Mobile IAB-DU: </w:t>
      </w:r>
      <w:r>
        <w:rPr>
          <w:bCs/>
        </w:rPr>
        <w:t>IAB-DU function on the mobile IAB-node as defined in TS 38.300 [26]</w:t>
      </w:r>
    </w:p>
    <w:p w14:paraId="5A0E7C19" w14:textId="30BB591F" w:rsidR="006124B9" w:rsidRDefault="006124B9" w:rsidP="006124B9">
      <w:pPr>
        <w:rPr>
          <w:bCs/>
        </w:rPr>
      </w:pPr>
      <w:r>
        <w:rPr>
          <w:b/>
        </w:rPr>
        <w:t xml:space="preserve">Mobile IAB-MT: </w:t>
      </w:r>
      <w:r>
        <w:rPr>
          <w:bCs/>
        </w:rPr>
        <w:t>IAB-MT function on the mobile IAB-node as defined in TS 38.300 [26]</w:t>
      </w:r>
    </w:p>
    <w:p w14:paraId="78BBB182" w14:textId="77777777" w:rsidR="006124B9" w:rsidRDefault="006124B9" w:rsidP="006124B9">
      <w:pPr>
        <w:rPr>
          <w:bCs/>
        </w:rPr>
      </w:pPr>
      <w:r>
        <w:rPr>
          <w:b/>
        </w:rPr>
        <w:t xml:space="preserve">Mobile </w:t>
      </w:r>
      <w:r w:rsidRPr="00081FB9">
        <w:rPr>
          <w:b/>
        </w:rPr>
        <w:t>IAB type 1-H</w:t>
      </w:r>
      <w:r>
        <w:rPr>
          <w:bCs/>
        </w:rPr>
        <w:t xml:space="preserve">: Mobile </w:t>
      </w:r>
      <w:r w:rsidRPr="00AA678C">
        <w:rPr>
          <w:bCs/>
        </w:rPr>
        <w:t xml:space="preserve">IAB-MT operating at FR1 with a </w:t>
      </w:r>
      <w:r w:rsidRPr="00081FB9">
        <w:rPr>
          <w:bCs/>
          <w:i/>
          <w:iCs/>
        </w:rPr>
        <w:t>requirement set</w:t>
      </w:r>
      <w:r w:rsidRPr="00AA678C">
        <w:rPr>
          <w:bCs/>
        </w:rPr>
        <w:t xml:space="preserve"> consisting of conducted requirements defined at individual </w:t>
      </w:r>
      <w:r w:rsidRPr="00081FB9">
        <w:rPr>
          <w:bCs/>
          <w:i/>
          <w:iCs/>
        </w:rPr>
        <w:t>TAB connectors</w:t>
      </w:r>
      <w:r w:rsidRPr="00AA678C">
        <w:rPr>
          <w:bCs/>
        </w:rPr>
        <w:t xml:space="preserve"> and OTA requirements defined at RIB</w:t>
      </w:r>
      <w:r>
        <w:rPr>
          <w:bCs/>
        </w:rPr>
        <w:t xml:space="preserve"> </w:t>
      </w:r>
    </w:p>
    <w:p w14:paraId="5395ADAE" w14:textId="77777777" w:rsidR="006124B9" w:rsidRDefault="006124B9" w:rsidP="006124B9">
      <w:r w:rsidRPr="00081FB9">
        <w:rPr>
          <w:b/>
        </w:rPr>
        <w:t>Mobile IAB-MT type 1-O</w:t>
      </w:r>
      <w:r>
        <w:rPr>
          <w:bCs/>
        </w:rPr>
        <w:t xml:space="preserve">: Mobile </w:t>
      </w:r>
      <w:r>
        <w:t>IAB-MT</w:t>
      </w:r>
      <w:r w:rsidRPr="00F95B02">
        <w:t xml:space="preserve"> operating at FR1 with a </w:t>
      </w:r>
      <w:r w:rsidRPr="00F95B02">
        <w:rPr>
          <w:i/>
        </w:rPr>
        <w:t>requirement set</w:t>
      </w:r>
      <w:r w:rsidRPr="00F95B02">
        <w:t xml:space="preserve"> consisting only of OTA requirements defined at the RIB</w:t>
      </w:r>
    </w:p>
    <w:p w14:paraId="33CD7D04" w14:textId="457E63CC" w:rsidR="00A87090" w:rsidRPr="006124B9" w:rsidRDefault="006124B9" w:rsidP="00123C45">
      <w:pPr>
        <w:rPr>
          <w:bCs/>
        </w:rPr>
      </w:pPr>
      <w:r w:rsidRPr="00081FB9">
        <w:rPr>
          <w:b/>
        </w:rPr>
        <w:t>Mobile IAB-MT type 2-O</w:t>
      </w:r>
      <w:r>
        <w:rPr>
          <w:bCs/>
        </w:rPr>
        <w:t>: M</w:t>
      </w:r>
      <w:r>
        <w:t>obile IAB-MT</w:t>
      </w:r>
      <w:r w:rsidRPr="00F95B02">
        <w:t xml:space="preserve"> operating at FR2 with a </w:t>
      </w:r>
      <w:r w:rsidRPr="00F95B02">
        <w:rPr>
          <w:i/>
        </w:rPr>
        <w:t>requirement set</w:t>
      </w:r>
      <w:r w:rsidRPr="00F95B02">
        <w:t xml:space="preserve"> consisting only of OTA requirements defined at the RIB</w:t>
      </w:r>
    </w:p>
    <w:p w14:paraId="3ED1AEC3" w14:textId="77777777" w:rsidR="00123C45" w:rsidRPr="00BE5108" w:rsidRDefault="00123C45" w:rsidP="00123C45">
      <w:pPr>
        <w:rPr>
          <w:rFonts w:eastAsiaTheme="minorEastAsia"/>
          <w:b/>
          <w:bCs/>
        </w:rPr>
      </w:pPr>
      <w:r w:rsidRPr="00BE5108">
        <w:rPr>
          <w:rFonts w:eastAsiaTheme="minorEastAsia"/>
          <w:b/>
        </w:rPr>
        <w:t>multi-band connector</w:t>
      </w:r>
      <w:r w:rsidRPr="00BE5108">
        <w:rPr>
          <w:rFonts w:eastAsiaTheme="minorEastAsia"/>
        </w:rPr>
        <w:t xml:space="preserve">: </w:t>
      </w:r>
      <w:r w:rsidRPr="00BE5108">
        <w:rPr>
          <w:rFonts w:eastAsiaTheme="minorEastAsia"/>
          <w:i/>
          <w:iCs/>
        </w:rPr>
        <w:t>TAB connector</w:t>
      </w:r>
      <w:r w:rsidRPr="00BE5108">
        <w:rPr>
          <w:rFonts w:eastAsiaTheme="minorEastAsia"/>
        </w:rPr>
        <w:t xml:space="preserve"> of </w:t>
      </w:r>
      <w:r w:rsidRPr="00BE5108">
        <w:rPr>
          <w:rFonts w:eastAsiaTheme="minorEastAsia"/>
          <w:i/>
        </w:rPr>
        <w:t>IAB type 1-H</w:t>
      </w:r>
      <w:r w:rsidRPr="00BE5108">
        <w:rPr>
          <w:rFonts w:eastAsiaTheme="minorEastAsia"/>
        </w:rPr>
        <w:t xml:space="preserve">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0D2A496E" w14:textId="77777777" w:rsidR="00123C45" w:rsidRPr="00BE5108" w:rsidRDefault="00123C45" w:rsidP="00123C45">
      <w:pPr>
        <w:rPr>
          <w:rFonts w:eastAsiaTheme="minorEastAsia"/>
        </w:rPr>
      </w:pPr>
      <w:r w:rsidRPr="00BE5108">
        <w:rPr>
          <w:rFonts w:eastAsiaTheme="minorEastAsia"/>
          <w:b/>
        </w:rPr>
        <w:t>multi-band RIB:</w:t>
      </w:r>
      <w:r w:rsidRPr="00BE5108">
        <w:rPr>
          <w:rFonts w:eastAsiaTheme="minorEastAsia"/>
        </w:rPr>
        <w:t xml:space="preserve"> </w:t>
      </w:r>
      <w:r w:rsidRPr="00BE5108">
        <w:rPr>
          <w:rFonts w:eastAsiaTheme="minorEastAsia"/>
          <w:i/>
        </w:rPr>
        <w:t>operating band</w:t>
      </w:r>
      <w:r w:rsidRPr="00BE5108">
        <w:rPr>
          <w:rFonts w:eastAsiaTheme="minorEastAsia"/>
        </w:rPr>
        <w:t xml:space="preserve"> specific RIB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2A4FCB97" w14:textId="77777777" w:rsidR="00123C45" w:rsidRPr="00BE5108" w:rsidRDefault="00123C45" w:rsidP="00123C45">
      <w:pPr>
        <w:tabs>
          <w:tab w:val="left" w:pos="2448"/>
          <w:tab w:val="left" w:pos="9468"/>
        </w:tabs>
        <w:rPr>
          <w:rFonts w:eastAsiaTheme="minorEastAsia"/>
        </w:rPr>
      </w:pPr>
      <w:r w:rsidRPr="00BE5108">
        <w:rPr>
          <w:rFonts w:eastAsiaTheme="minorEastAsia"/>
          <w:b/>
        </w:rPr>
        <w:t>Non-contiguous spectrum:</w:t>
      </w:r>
      <w:r w:rsidRPr="00BE5108">
        <w:rPr>
          <w:rFonts w:eastAsiaTheme="minorEastAsia"/>
        </w:rPr>
        <w:t xml:space="preserve"> spectrum consisting of two or more </w:t>
      </w:r>
      <w:r w:rsidRPr="00BE5108">
        <w:rPr>
          <w:rFonts w:eastAsiaTheme="minorEastAsia"/>
          <w:i/>
        </w:rPr>
        <w:t>sub-blocks</w:t>
      </w:r>
      <w:r w:rsidRPr="00BE5108">
        <w:rPr>
          <w:rFonts w:eastAsiaTheme="minorEastAsia"/>
        </w:rPr>
        <w:t xml:space="preserve"> separated by </w:t>
      </w:r>
      <w:r w:rsidRPr="00BE5108">
        <w:rPr>
          <w:rFonts w:eastAsiaTheme="minorEastAsia"/>
          <w:i/>
          <w:iCs/>
        </w:rPr>
        <w:t>sub-block gap</w:t>
      </w:r>
      <w:r w:rsidRPr="00BE5108">
        <w:rPr>
          <w:rFonts w:eastAsiaTheme="minorEastAsia"/>
          <w:i/>
        </w:rPr>
        <w:t>(s)</w:t>
      </w:r>
      <w:r w:rsidRPr="00BE5108">
        <w:rPr>
          <w:rFonts w:eastAsiaTheme="minorEastAsia"/>
        </w:rPr>
        <w:t>.</w:t>
      </w:r>
    </w:p>
    <w:p w14:paraId="52423666" w14:textId="77777777" w:rsidR="00123C45" w:rsidRPr="00BE5108" w:rsidRDefault="00123C45" w:rsidP="00123C45">
      <w:pPr>
        <w:tabs>
          <w:tab w:val="left" w:pos="2448"/>
          <w:tab w:val="left" w:pos="9468"/>
        </w:tabs>
        <w:rPr>
          <w:rFonts w:eastAsiaTheme="minorEastAsia"/>
          <w:b/>
          <w:bCs/>
        </w:rPr>
      </w:pPr>
      <w:r w:rsidRPr="00BE5108">
        <w:rPr>
          <w:rFonts w:eastAsiaTheme="minorEastAsia"/>
          <w:b/>
          <w:bCs/>
        </w:rPr>
        <w:t xml:space="preserve">operating band: </w:t>
      </w:r>
      <w:r w:rsidRPr="00BE5108">
        <w:rPr>
          <w:rFonts w:eastAsiaTheme="minorEastAsia"/>
        </w:rPr>
        <w:t>frequency range in which NR operates (paired or unpaired), that is defined with a specific set of technical requirements</w:t>
      </w:r>
    </w:p>
    <w:p w14:paraId="512DB90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The </w:t>
      </w:r>
      <w:r w:rsidRPr="00BE5108">
        <w:rPr>
          <w:rFonts w:eastAsiaTheme="minorEastAsia"/>
          <w:i/>
        </w:rPr>
        <w:t>operating band</w:t>
      </w:r>
      <w:r w:rsidRPr="00BE5108">
        <w:rPr>
          <w:rFonts w:eastAsiaTheme="minorEastAsia"/>
        </w:rPr>
        <w:t>(s) for an IAB-DU and IAB-MT are declared by the manufacturer</w:t>
      </w:r>
    </w:p>
    <w:p w14:paraId="14F87D23" w14:textId="77777777" w:rsidR="00123C45" w:rsidRPr="00BE5108" w:rsidRDefault="00123C45" w:rsidP="00123C45">
      <w:pPr>
        <w:rPr>
          <w:rFonts w:eastAsiaTheme="minorEastAsia"/>
          <w:b/>
          <w:bCs/>
          <w:lang w:eastAsia="sv-SE"/>
        </w:rPr>
      </w:pPr>
      <w:r w:rsidRPr="00BE5108">
        <w:rPr>
          <w:rFonts w:eastAsiaTheme="minorEastAsia" w:hint="eastAsia"/>
          <w:b/>
        </w:rPr>
        <w:t>Parent node</w:t>
      </w:r>
      <w:r w:rsidRPr="00BE5108">
        <w:rPr>
          <w:rFonts w:eastAsiaTheme="minorEastAsia" w:hint="eastAsia"/>
        </w:rPr>
        <w:t>: IAB-MT's next hop neighbour node; the parent node can be IAB-node or IAB-donor</w:t>
      </w:r>
      <w:r w:rsidRPr="00BE5108">
        <w:rPr>
          <w:rFonts w:eastAsiaTheme="minorEastAsia"/>
        </w:rPr>
        <w:t>.</w:t>
      </w:r>
    </w:p>
    <w:p w14:paraId="4247271D" w14:textId="77777777" w:rsidR="00123C45" w:rsidRPr="00BE5108" w:rsidRDefault="00123C45" w:rsidP="00123C45">
      <w:pPr>
        <w:tabs>
          <w:tab w:val="left" w:pos="3765"/>
        </w:tabs>
        <w:rPr>
          <w:rFonts w:eastAsiaTheme="minorEastAsia"/>
          <w:b/>
        </w:rPr>
      </w:pPr>
      <w:r w:rsidRPr="00BE5108">
        <w:rPr>
          <w:rFonts w:eastAsiaTheme="minorEastAsia"/>
          <w:b/>
          <w:bCs/>
          <w:lang w:eastAsia="zh-CN"/>
        </w:rPr>
        <w:t>R</w:t>
      </w:r>
      <w:r w:rsidRPr="00BE5108">
        <w:rPr>
          <w:rFonts w:eastAsiaTheme="minorEastAsia"/>
          <w:b/>
          <w:bCs/>
        </w:rPr>
        <w:t>adio Bandwidth:</w:t>
      </w:r>
      <w:r w:rsidRPr="00BE5108">
        <w:rPr>
          <w:rFonts w:eastAsiaTheme="minorEastAsia"/>
          <w:lang w:eastAsia="zh-CN"/>
        </w:rPr>
        <w:t xml:space="preserve"> </w:t>
      </w:r>
      <w:r w:rsidRPr="00BE5108">
        <w:rPr>
          <w:rFonts w:eastAsiaTheme="minorEastAsia"/>
          <w:bCs/>
        </w:rPr>
        <w:t>frequency difference between the upper edge of the highest used carrier and the lower edge of the lowest used carrier</w:t>
      </w:r>
    </w:p>
    <w:p w14:paraId="2ABC4309" w14:textId="77777777" w:rsidR="00123C45" w:rsidRPr="00BE5108" w:rsidRDefault="00123C45" w:rsidP="00123C45">
      <w:pPr>
        <w:rPr>
          <w:rFonts w:eastAsiaTheme="minorEastAsia"/>
        </w:rPr>
      </w:pPr>
      <w:r w:rsidRPr="00BE5108">
        <w:rPr>
          <w:rFonts w:eastAsiaTheme="minorEastAsia"/>
          <w:b/>
        </w:rPr>
        <w:t>rated carrier output power</w:t>
      </w:r>
      <w:r w:rsidRPr="00BE5108">
        <w:rPr>
          <w:rFonts w:eastAsiaTheme="minorEastAsia"/>
          <w:b/>
          <w:lang w:eastAsia="zh-CN"/>
        </w:rPr>
        <w:t xml:space="preserve">: </w:t>
      </w:r>
      <w:r w:rsidRPr="00BE5108">
        <w:rPr>
          <w:rFonts w:eastAsiaTheme="minorEastAsia"/>
        </w:rPr>
        <w:t xml:space="preserve">mean power level associated with a particular carrier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12E2480C" w14:textId="77777777" w:rsidR="00123C45" w:rsidRPr="00BE5108" w:rsidRDefault="00123C45" w:rsidP="00123C45">
      <w:pPr>
        <w:rPr>
          <w:rFonts w:eastAsiaTheme="minorEastAsia"/>
        </w:rPr>
      </w:pPr>
      <w:r w:rsidRPr="00BE5108">
        <w:rPr>
          <w:rFonts w:eastAsiaTheme="minorEastAsia"/>
          <w:b/>
        </w:rPr>
        <w:t>rated total output power:</w:t>
      </w:r>
      <w:r w:rsidRPr="00BE5108">
        <w:rPr>
          <w:rFonts w:eastAsiaTheme="minorEastAsia"/>
        </w:rPr>
        <w:t xml:space="preserve"> mean power level associated with a particular </w:t>
      </w:r>
      <w:r w:rsidRPr="00BE5108">
        <w:rPr>
          <w:rFonts w:eastAsiaTheme="minorEastAsia"/>
          <w:i/>
          <w:iCs/>
        </w:rPr>
        <w:t>operating band</w:t>
      </w:r>
      <w:r w:rsidRPr="00BE5108">
        <w:rPr>
          <w:rFonts w:eastAsiaTheme="minorEastAsia"/>
        </w:rPr>
        <w:t xml:space="preserve">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3E5DFD79" w14:textId="77777777" w:rsidR="00123C45" w:rsidRPr="00BE5108" w:rsidRDefault="00123C45" w:rsidP="00123C45">
      <w:pPr>
        <w:rPr>
          <w:rFonts w:eastAsiaTheme="minorEastAsia"/>
          <w:lang w:eastAsia="sv-SE"/>
        </w:rPr>
      </w:pPr>
      <w:r w:rsidRPr="00BE5108">
        <w:rPr>
          <w:rFonts w:eastAsiaTheme="minorEastAsia"/>
          <w:b/>
          <w:lang w:eastAsia="sv-SE"/>
        </w:rPr>
        <w:t>requirement set:</w:t>
      </w:r>
      <w:r w:rsidRPr="00BE5108">
        <w:rPr>
          <w:rFonts w:eastAsiaTheme="minorEastAsia"/>
          <w:lang w:eastAsia="sv-SE"/>
        </w:rPr>
        <w:tab/>
        <w:t xml:space="preserve"> one of the NR requirement sets as defined for </w:t>
      </w:r>
      <w:r w:rsidRPr="00BE5108">
        <w:rPr>
          <w:rFonts w:eastAsiaTheme="minorEastAsia"/>
          <w:i/>
          <w:lang w:eastAsia="sv-SE"/>
        </w:rPr>
        <w:t>IAB type 1-H</w:t>
      </w:r>
      <w:r w:rsidRPr="00BE5108">
        <w:rPr>
          <w:rFonts w:eastAsiaTheme="minorEastAsia"/>
          <w:lang w:eastAsia="sv-SE"/>
        </w:rPr>
        <w:t xml:space="preserve">, </w:t>
      </w:r>
      <w:r w:rsidRPr="00BE5108">
        <w:rPr>
          <w:rFonts w:eastAsiaTheme="minorEastAsia"/>
          <w:i/>
          <w:lang w:eastAsia="sv-SE"/>
        </w:rPr>
        <w:t>IAB type 1-O</w:t>
      </w:r>
      <w:r w:rsidRPr="00BE5108">
        <w:rPr>
          <w:rFonts w:eastAsiaTheme="minorEastAsia"/>
          <w:lang w:eastAsia="sv-SE"/>
        </w:rPr>
        <w:t xml:space="preserve">, and </w:t>
      </w:r>
      <w:r w:rsidRPr="00BE5108">
        <w:rPr>
          <w:rFonts w:eastAsiaTheme="minorEastAsia"/>
          <w:i/>
          <w:lang w:eastAsia="sv-SE"/>
        </w:rPr>
        <w:t>IAB type 2-O</w:t>
      </w:r>
    </w:p>
    <w:p w14:paraId="2A2F9B38" w14:textId="77777777" w:rsidR="00123C45" w:rsidRPr="00BE5108" w:rsidRDefault="00123C45" w:rsidP="00123C45">
      <w:pPr>
        <w:rPr>
          <w:rFonts w:eastAsiaTheme="minorEastAsia"/>
        </w:rPr>
      </w:pPr>
      <w:r w:rsidRPr="00BE5108">
        <w:rPr>
          <w:rFonts w:eastAsiaTheme="minorEastAsia"/>
          <w:b/>
          <w:bCs/>
        </w:rPr>
        <w:t>single-band connector:</w:t>
      </w:r>
      <w:r w:rsidRPr="00BE5108">
        <w:rPr>
          <w:rFonts w:eastAsiaTheme="minorEastAsia"/>
        </w:rPr>
        <w:t xml:space="preserve"> </w:t>
      </w:r>
      <w:r w:rsidRPr="00BE5108">
        <w:rPr>
          <w:rFonts w:eastAsiaTheme="minorEastAsia"/>
          <w:i/>
        </w:rPr>
        <w:t>IAB type 1-H</w:t>
      </w:r>
      <w:r w:rsidRPr="00BE5108">
        <w:rPr>
          <w:rFonts w:eastAsiaTheme="minorEastAsia"/>
        </w:rPr>
        <w:t xml:space="preserve"> </w:t>
      </w:r>
      <w:r w:rsidRPr="00BE5108">
        <w:rPr>
          <w:rFonts w:eastAsiaTheme="minorEastAsia"/>
          <w:i/>
          <w:iCs/>
        </w:rPr>
        <w:t>TAB connector</w:t>
      </w:r>
      <w:r w:rsidRPr="00BE5108">
        <w:rPr>
          <w:rFonts w:eastAsiaTheme="minorEastAsia"/>
        </w:rPr>
        <w:t xml:space="preserve"> supporting operation either in a single </w:t>
      </w:r>
      <w:r w:rsidRPr="00BE5108">
        <w:rPr>
          <w:rFonts w:eastAsiaTheme="minorEastAsia"/>
          <w:i/>
          <w:iCs/>
        </w:rPr>
        <w:t>operating band</w:t>
      </w:r>
      <w:r w:rsidRPr="00BE5108">
        <w:rPr>
          <w:rFonts w:eastAsiaTheme="minorEastAsia"/>
        </w:rPr>
        <w:t xml:space="preserve"> only, or in multiple </w:t>
      </w:r>
      <w:r w:rsidRPr="00BE5108">
        <w:rPr>
          <w:rFonts w:eastAsiaTheme="minorEastAsia"/>
          <w:i/>
          <w:iCs/>
        </w:rPr>
        <w:t>operating bands</w:t>
      </w:r>
      <w:r w:rsidRPr="00BE5108">
        <w:rPr>
          <w:rFonts w:eastAsiaTheme="minorEastAsia"/>
        </w:rPr>
        <w:t xml:space="preserve"> but does not meet the conditions for a </w:t>
      </w:r>
      <w:r w:rsidRPr="00BE5108">
        <w:rPr>
          <w:rFonts w:eastAsiaTheme="minorEastAsia"/>
          <w:i/>
        </w:rPr>
        <w:t>multi-band connector</w:t>
      </w:r>
      <w:r w:rsidRPr="00BE5108">
        <w:rPr>
          <w:rFonts w:eastAsiaTheme="minorEastAsia"/>
        </w:rPr>
        <w:t>.</w:t>
      </w:r>
    </w:p>
    <w:p w14:paraId="7F627700" w14:textId="77777777" w:rsidR="00123C45" w:rsidRPr="00BE5108" w:rsidRDefault="00123C45" w:rsidP="00123C45">
      <w:pPr>
        <w:rPr>
          <w:rFonts w:eastAsiaTheme="minorEastAsia"/>
          <w:i/>
        </w:rPr>
      </w:pPr>
      <w:r w:rsidRPr="00BE5108">
        <w:rPr>
          <w:rFonts w:eastAsiaTheme="minorEastAsia"/>
          <w:b/>
        </w:rPr>
        <w:t>sub-band</w:t>
      </w:r>
      <w:r w:rsidRPr="00BE5108">
        <w:rPr>
          <w:rFonts w:eastAsiaTheme="minorEastAsia"/>
        </w:rPr>
        <w:t xml:space="preserve">: A </w:t>
      </w:r>
      <w:r w:rsidRPr="00BE5108">
        <w:rPr>
          <w:rFonts w:eastAsiaTheme="minorEastAsia"/>
          <w:i/>
        </w:rPr>
        <w:t>sub-band</w:t>
      </w:r>
      <w:r w:rsidRPr="00BE5108">
        <w:rPr>
          <w:rFonts w:eastAsiaTheme="minorEastAsia"/>
        </w:rPr>
        <w:t xml:space="preserve"> of an operating band contains a part of the uplink and downlink frequency range of the operating band.</w:t>
      </w:r>
    </w:p>
    <w:p w14:paraId="7F7C3C06" w14:textId="77777777" w:rsidR="00123C45" w:rsidRPr="00BE5108" w:rsidRDefault="00123C45" w:rsidP="00123C45">
      <w:pPr>
        <w:rPr>
          <w:rFonts w:eastAsiaTheme="minorEastAsia"/>
        </w:rPr>
      </w:pPr>
      <w:r w:rsidRPr="00BE5108">
        <w:rPr>
          <w:rFonts w:eastAsiaTheme="minorEastAsia"/>
          <w:b/>
        </w:rPr>
        <w:t>sub-block:</w:t>
      </w:r>
      <w:r w:rsidRPr="00BE5108">
        <w:rPr>
          <w:rFonts w:eastAsiaTheme="minorEastAsia"/>
        </w:rPr>
        <w:t xml:space="preserve"> one contiguous allocated block of spectrum for transmission and reception by the same IAB-DU or IAB-MT</w:t>
      </w:r>
    </w:p>
    <w:p w14:paraId="5C17AA4A" w14:textId="77777777" w:rsidR="00123C45" w:rsidRPr="00BE5108" w:rsidRDefault="00123C45" w:rsidP="00123C45">
      <w:pPr>
        <w:pStyle w:val="NO"/>
        <w:rPr>
          <w:rFonts w:eastAsiaTheme="minorEastAsia"/>
          <w:b/>
        </w:rPr>
      </w:pPr>
      <w:r w:rsidRPr="00BE5108">
        <w:rPr>
          <w:rFonts w:eastAsiaTheme="minorEastAsia"/>
        </w:rPr>
        <w:t>NOTE:</w:t>
      </w:r>
      <w:r w:rsidRPr="00BE5108">
        <w:rPr>
          <w:rFonts w:eastAsiaTheme="minorEastAsia"/>
        </w:rPr>
        <w:tab/>
        <w:t xml:space="preserve">There may be multiple instances of </w:t>
      </w:r>
      <w:r w:rsidRPr="00BE5108">
        <w:rPr>
          <w:rFonts w:eastAsiaTheme="minorEastAsia"/>
          <w:i/>
        </w:rPr>
        <w:t>sub-blocks</w:t>
      </w:r>
      <w:r w:rsidRPr="00BE5108">
        <w:rPr>
          <w:rFonts w:eastAsiaTheme="minorEastAsia"/>
        </w:rPr>
        <w:t xml:space="preserve"> within a </w:t>
      </w:r>
      <w:r w:rsidRPr="00BE5108">
        <w:rPr>
          <w:rFonts w:eastAsiaTheme="minorEastAsia"/>
          <w:i/>
        </w:rPr>
        <w:t>IAB RF Bandwidth</w:t>
      </w:r>
      <w:r w:rsidRPr="00BE5108">
        <w:rPr>
          <w:rFonts w:eastAsiaTheme="minorEastAsia"/>
        </w:rPr>
        <w:t>.</w:t>
      </w:r>
    </w:p>
    <w:p w14:paraId="12ECB952" w14:textId="77777777" w:rsidR="00123C45" w:rsidRPr="00BE5108" w:rsidRDefault="00123C45" w:rsidP="00123C45">
      <w:pPr>
        <w:rPr>
          <w:rFonts w:eastAsiaTheme="minorEastAsia"/>
        </w:rPr>
      </w:pPr>
      <w:r w:rsidRPr="00BE5108">
        <w:rPr>
          <w:rFonts w:eastAsiaTheme="minorEastAsia"/>
          <w:b/>
        </w:rPr>
        <w:t xml:space="preserve">sub-block gap: </w:t>
      </w:r>
      <w:r w:rsidRPr="00BE5108">
        <w:rPr>
          <w:rFonts w:eastAsiaTheme="minorEastAsia"/>
        </w:rPr>
        <w:t xml:space="preserve">frequency gap between two consecutive sub-blocks within a </w:t>
      </w:r>
      <w:r w:rsidRPr="00BE5108">
        <w:rPr>
          <w:rFonts w:eastAsiaTheme="minorEastAsia"/>
          <w:i/>
        </w:rPr>
        <w:t>IAB RF Bandwidth</w:t>
      </w:r>
      <w:r w:rsidRPr="00BE5108">
        <w:rPr>
          <w:rFonts w:eastAsiaTheme="minorEastAsia"/>
        </w:rPr>
        <w:t>, where the RF requirements in the gap are based on co-existence for un-coordinated operation</w:t>
      </w:r>
    </w:p>
    <w:p w14:paraId="1E8E2980" w14:textId="77777777" w:rsidR="00123C45" w:rsidRPr="00BE5108" w:rsidRDefault="00123C45" w:rsidP="00123C45">
      <w:pPr>
        <w:rPr>
          <w:rFonts w:eastAsiaTheme="minorEastAsia"/>
        </w:rPr>
      </w:pPr>
      <w:r w:rsidRPr="00BE5108">
        <w:rPr>
          <w:rFonts w:eastAsiaTheme="minorEastAsia"/>
          <w:b/>
        </w:rPr>
        <w:t>superseding-band</w:t>
      </w:r>
      <w:r w:rsidRPr="00BE5108">
        <w:rPr>
          <w:rFonts w:eastAsiaTheme="minorEastAsia"/>
        </w:rPr>
        <w:t xml:space="preserve">: A </w:t>
      </w:r>
      <w:r w:rsidRPr="00BE5108">
        <w:rPr>
          <w:rFonts w:eastAsiaTheme="minorEastAsia"/>
          <w:i/>
        </w:rPr>
        <w:t>superseding-band</w:t>
      </w:r>
      <w:r w:rsidRPr="00BE5108">
        <w:rPr>
          <w:rFonts w:eastAsiaTheme="minorEastAsia"/>
        </w:rPr>
        <w:t xml:space="preserve"> of an operating band includes the whole of the uplink and downlink frequency range of the operating band.</w:t>
      </w:r>
    </w:p>
    <w:p w14:paraId="4EDADB81" w14:textId="77777777" w:rsidR="00123C45" w:rsidRPr="00BE5108" w:rsidRDefault="00123C45" w:rsidP="00123C45">
      <w:pPr>
        <w:rPr>
          <w:rFonts w:eastAsiaTheme="minorEastAsia"/>
        </w:rPr>
      </w:pPr>
      <w:r w:rsidRPr="00BE5108">
        <w:rPr>
          <w:rFonts w:eastAsiaTheme="minorEastAsia"/>
          <w:b/>
        </w:rPr>
        <w:t>TAB connector:</w:t>
      </w:r>
      <w:r w:rsidRPr="00BE5108">
        <w:rPr>
          <w:rFonts w:eastAsiaTheme="minorEastAsia"/>
        </w:rPr>
        <w:t xml:space="preserve"> </w:t>
      </w:r>
      <w:r w:rsidRPr="00BE5108">
        <w:rPr>
          <w:rFonts w:eastAsiaTheme="minorEastAsia"/>
          <w:i/>
        </w:rPr>
        <w:t>transceiver array boundary</w:t>
      </w:r>
      <w:r w:rsidRPr="00BE5108">
        <w:rPr>
          <w:rFonts w:eastAsiaTheme="minorEastAsia"/>
        </w:rPr>
        <w:t xml:space="preserve"> connector</w:t>
      </w:r>
    </w:p>
    <w:p w14:paraId="3D23D30F" w14:textId="77777777" w:rsidR="00123C45" w:rsidRPr="00BE5108" w:rsidRDefault="00123C45" w:rsidP="00123C45">
      <w:pPr>
        <w:rPr>
          <w:rFonts w:eastAsiaTheme="minorEastAsia"/>
        </w:rPr>
      </w:pPr>
      <w:r w:rsidRPr="00BE5108">
        <w:rPr>
          <w:rFonts w:eastAsiaTheme="minorEastAsia"/>
          <w:b/>
          <w:bCs/>
        </w:rPr>
        <w:t xml:space="preserve">TAB connector RX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RX requirements are applied</w:t>
      </w:r>
    </w:p>
    <w:p w14:paraId="2264AF35"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receiving a cell when the </w:t>
      </w:r>
      <w:r w:rsidRPr="00BE5108">
        <w:rPr>
          <w:rFonts w:eastAsiaTheme="minorEastAsia"/>
          <w:i/>
        </w:rPr>
        <w:t>IAB type 1-H</w:t>
      </w:r>
      <w:r w:rsidRPr="00BE5108">
        <w:rPr>
          <w:rFonts w:eastAsiaTheme="minorEastAsia"/>
        </w:rPr>
        <w:t xml:space="preserve"> setting corresponding to the declared minimum number of cells with reception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0BA2460B" w14:textId="77777777" w:rsidR="00123C45" w:rsidRPr="00BE5108" w:rsidRDefault="00123C45" w:rsidP="00123C45">
      <w:pPr>
        <w:rPr>
          <w:rFonts w:eastAsiaTheme="minorEastAsia"/>
        </w:rPr>
      </w:pPr>
      <w:r w:rsidRPr="00BE5108">
        <w:rPr>
          <w:rFonts w:eastAsiaTheme="minorEastAsia"/>
          <w:b/>
          <w:bCs/>
        </w:rPr>
        <w:t xml:space="preserve">TAB connector TX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TX requirements are applied.</w:t>
      </w:r>
    </w:p>
    <w:p w14:paraId="6B65D9E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transmitting a cell when the </w:t>
      </w:r>
      <w:r w:rsidRPr="00BE5108">
        <w:rPr>
          <w:rFonts w:eastAsiaTheme="minorEastAsia"/>
          <w:i/>
        </w:rPr>
        <w:t>IAB type 1-H</w:t>
      </w:r>
      <w:r w:rsidRPr="00BE5108">
        <w:rPr>
          <w:rFonts w:eastAsiaTheme="minorEastAsia"/>
        </w:rPr>
        <w:t xml:space="preserve"> setting corresponding to the declared minimum number of cells with transmission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3310BAD8" w14:textId="77777777" w:rsidR="00123C45" w:rsidRPr="00BE5108" w:rsidRDefault="00123C45" w:rsidP="00123C45">
      <w:pPr>
        <w:rPr>
          <w:rFonts w:eastAsiaTheme="minorEastAsia"/>
          <w:lang w:eastAsia="zh-CN"/>
        </w:rPr>
      </w:pPr>
      <w:r w:rsidRPr="00BE5108">
        <w:rPr>
          <w:rFonts w:eastAsiaTheme="minorEastAsia"/>
          <w:b/>
        </w:rPr>
        <w:t>transceiver array boundary:</w:t>
      </w:r>
      <w:r w:rsidRPr="00BE5108">
        <w:rPr>
          <w:rFonts w:eastAsiaTheme="minorEastAsia"/>
        </w:rPr>
        <w:t xml:space="preserve"> </w:t>
      </w:r>
      <w:r w:rsidRPr="00BE5108">
        <w:rPr>
          <w:rFonts w:eastAsiaTheme="minorEastAsia"/>
          <w:lang w:eastAsia="zh-CN"/>
        </w:rPr>
        <w:t>conducted interface between the transceiver unit array and the composite antenna</w:t>
      </w:r>
    </w:p>
    <w:p w14:paraId="23DCCC68" w14:textId="77777777" w:rsidR="00123C45" w:rsidRPr="00BE5108" w:rsidRDefault="00123C45" w:rsidP="00123C45">
      <w:pPr>
        <w:rPr>
          <w:rFonts w:eastAsiaTheme="minorEastAsia"/>
          <w:lang w:eastAsia="zh-CN"/>
        </w:rPr>
      </w:pPr>
      <w:r w:rsidRPr="00BE5108">
        <w:rPr>
          <w:rFonts w:eastAsiaTheme="minorEastAsia"/>
          <w:b/>
        </w:rPr>
        <w:t>transmission bandwidth</w:t>
      </w:r>
      <w:r w:rsidRPr="00BE5108">
        <w:rPr>
          <w:rFonts w:eastAsiaTheme="minorEastAsia"/>
          <w:b/>
          <w:lang w:eastAsia="zh-CN"/>
        </w:rPr>
        <w:t xml:space="preserve">: </w:t>
      </w:r>
      <w:r w:rsidRPr="00BE5108">
        <w:rPr>
          <w:rFonts w:eastAsiaTheme="minorEastAsia"/>
          <w:lang w:eastAsia="zh-CN"/>
        </w:rPr>
        <w:t>RF Bandwidth of an instantaneous transmission from an IAB-DU or IAB-MT, measured in resource block units</w:t>
      </w:r>
    </w:p>
    <w:p w14:paraId="689A86BF" w14:textId="77777777" w:rsidR="00123C45" w:rsidRPr="00BE5108" w:rsidRDefault="00123C45" w:rsidP="00123C45">
      <w:pPr>
        <w:rPr>
          <w:rFonts w:eastAsiaTheme="minorEastAsia"/>
        </w:rPr>
      </w:pPr>
      <w:r w:rsidRPr="00BE5108">
        <w:rPr>
          <w:rFonts w:eastAsiaTheme="minorEastAsia"/>
          <w:b/>
          <w:bCs/>
        </w:rPr>
        <w:t>transmitter OFF period:</w:t>
      </w:r>
      <w:r w:rsidRPr="00BE5108">
        <w:rPr>
          <w:rFonts w:eastAsiaTheme="minorEastAsia"/>
        </w:rPr>
        <w:t xml:space="preserve"> time period during which the IAB-DU or IAB-MT transmitter is not allowed to transmit</w:t>
      </w:r>
    </w:p>
    <w:p w14:paraId="0B304CD8" w14:textId="77777777" w:rsidR="00123C45" w:rsidRPr="00BE5108" w:rsidRDefault="00123C45" w:rsidP="00123C45">
      <w:pPr>
        <w:rPr>
          <w:rFonts w:eastAsiaTheme="minorEastAsia"/>
          <w:lang w:eastAsia="ko-KR"/>
        </w:rPr>
      </w:pPr>
      <w:r w:rsidRPr="00BE5108">
        <w:rPr>
          <w:rFonts w:eastAsiaTheme="minorEastAsia"/>
          <w:b/>
          <w:bCs/>
          <w:lang w:eastAsia="ko-KR"/>
        </w:rPr>
        <w:t>transmitter ON period</w:t>
      </w:r>
      <w:r w:rsidRPr="00BE5108">
        <w:rPr>
          <w:rFonts w:eastAsiaTheme="minorEastAsia"/>
          <w:lang w:eastAsia="ko-KR"/>
        </w:rPr>
        <w:t>: time period during which the IAB-DU or IAB-MT transmitter is transmitting data and/or reference symbols</w:t>
      </w:r>
    </w:p>
    <w:p w14:paraId="4FF2D086" w14:textId="768F2858" w:rsidR="00123C45" w:rsidRPr="00BE5108" w:rsidRDefault="00123C45">
      <w:pPr>
        <w:rPr>
          <w:rFonts w:eastAsiaTheme="minorEastAsia"/>
          <w:lang w:eastAsia="ko-KR"/>
        </w:rPr>
      </w:pPr>
      <w:r w:rsidRPr="00BE5108">
        <w:rPr>
          <w:rFonts w:eastAsiaTheme="minorEastAsia"/>
          <w:b/>
          <w:bCs/>
          <w:lang w:eastAsia="ko-KR"/>
        </w:rPr>
        <w:t xml:space="preserve">transmitter transient period: </w:t>
      </w:r>
      <w:r w:rsidRPr="00BE5108">
        <w:rPr>
          <w:rFonts w:eastAsiaTheme="minorEastAsia"/>
          <w:lang w:eastAsia="ko-KR"/>
        </w:rPr>
        <w:t>time period during which the transmitter is changing from the OFF period to the ON period or vice versa</w:t>
      </w:r>
    </w:p>
    <w:p w14:paraId="31369586" w14:textId="77777777" w:rsidR="00080512" w:rsidRPr="00BE5108" w:rsidRDefault="00080512">
      <w:pPr>
        <w:pStyle w:val="Heading2"/>
        <w:rPr>
          <w:rFonts w:eastAsiaTheme="minorEastAsia"/>
        </w:rPr>
      </w:pPr>
      <w:bookmarkStart w:id="126" w:name="_Toc73962751"/>
      <w:bookmarkStart w:id="127" w:name="_Toc75259907"/>
      <w:bookmarkStart w:id="128" w:name="_Toc75275441"/>
      <w:bookmarkStart w:id="129" w:name="_Toc75275952"/>
      <w:bookmarkStart w:id="130" w:name="_Toc76541451"/>
      <w:bookmarkStart w:id="131" w:name="_Toc82437220"/>
      <w:bookmarkStart w:id="132" w:name="_Toc89944585"/>
      <w:bookmarkStart w:id="133" w:name="_Toc98753603"/>
      <w:bookmarkStart w:id="134" w:name="_Toc106180589"/>
      <w:bookmarkStart w:id="135" w:name="_Toc114150625"/>
      <w:bookmarkStart w:id="136" w:name="_Toc124151028"/>
      <w:bookmarkStart w:id="137" w:name="_Toc124151548"/>
      <w:bookmarkStart w:id="138" w:name="_Toc124152068"/>
      <w:bookmarkStart w:id="139" w:name="_Toc130396600"/>
      <w:bookmarkStart w:id="140" w:name="_Toc130397120"/>
      <w:bookmarkStart w:id="141" w:name="_Toc137558224"/>
      <w:bookmarkStart w:id="142" w:name="_Toc138862049"/>
      <w:bookmarkStart w:id="143" w:name="_Toc145532106"/>
      <w:bookmarkStart w:id="144" w:name="_Toc163218519"/>
      <w:bookmarkStart w:id="145" w:name="_Toc176701848"/>
      <w:bookmarkStart w:id="146" w:name="_Toc187262291"/>
      <w:r w:rsidRPr="00BE5108">
        <w:rPr>
          <w:rFonts w:eastAsiaTheme="minorEastAsia"/>
        </w:rPr>
        <w:t>3.2</w:t>
      </w:r>
      <w:r w:rsidRPr="00BE5108">
        <w:rPr>
          <w:rFonts w:eastAsiaTheme="minorEastAsia"/>
        </w:rPr>
        <w:tab/>
        <w:t>Symbols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1612FE4A" w14:textId="77777777" w:rsidR="00080512" w:rsidRPr="00BE5108" w:rsidRDefault="00080512">
      <w:pPr>
        <w:keepNext/>
        <w:rPr>
          <w:rFonts w:eastAsiaTheme="minorEastAsia"/>
        </w:rPr>
      </w:pPr>
      <w:r w:rsidRPr="00BE5108">
        <w:rPr>
          <w:rFonts w:eastAsiaTheme="minorEastAsia"/>
        </w:rPr>
        <w:t>For the purposes of the present document, the following symbols apply:</w:t>
      </w:r>
    </w:p>
    <w:p w14:paraId="5738CA72" w14:textId="77777777" w:rsidR="00E55627" w:rsidRPr="00BE5108" w:rsidRDefault="00E55627" w:rsidP="00E55627">
      <w:pPr>
        <w:pStyle w:val="EW"/>
        <w:rPr>
          <w:rFonts w:eastAsiaTheme="minorEastAsia"/>
          <w:lang w:eastAsia="zh-CN"/>
        </w:rPr>
      </w:pPr>
      <w:r w:rsidRPr="00BE5108">
        <w:rPr>
          <w:rFonts w:ascii="Symbol" w:eastAsiaTheme="minorEastAsia" w:hAnsi="Symbol"/>
        </w:rPr>
        <w:t></w:t>
      </w:r>
      <w:r w:rsidRPr="00BE5108">
        <w:rPr>
          <w:rFonts w:eastAsiaTheme="minorEastAsia"/>
        </w:rPr>
        <w:tab/>
        <w:t>Percentage of the mean transmitted power emitted outside the occupied bandwidth on the assigned channel</w:t>
      </w:r>
    </w:p>
    <w:p w14:paraId="13CF00DB" w14:textId="5C5BAB6C" w:rsidR="00975A6B" w:rsidRPr="00BE5108" w:rsidRDefault="00975A6B" w:rsidP="00975A6B">
      <w:pPr>
        <w:pStyle w:val="EW"/>
        <w:rPr>
          <w:i/>
        </w:rPr>
      </w:pPr>
      <w:r w:rsidRPr="00BE5108">
        <w:t>BW</w:t>
      </w:r>
      <w:r w:rsidRPr="00BE5108">
        <w:rPr>
          <w:vertAlign w:val="subscript"/>
        </w:rPr>
        <w:t>Channel</w:t>
      </w:r>
      <w:r w:rsidRPr="00BE5108">
        <w:tab/>
      </w:r>
      <w:r>
        <w:rPr>
          <w:i/>
        </w:rPr>
        <w:t>IAB-DU</w:t>
      </w:r>
      <w:r w:rsidRPr="00BE5108">
        <w:rPr>
          <w:i/>
        </w:rPr>
        <w:t xml:space="preserve"> channel bandwidth</w:t>
      </w:r>
      <w:r>
        <w:rPr>
          <w:i/>
        </w:rPr>
        <w:t xml:space="preserve"> </w:t>
      </w:r>
      <w:r w:rsidRPr="00E468F0">
        <w:t>or</w:t>
      </w:r>
      <w:r>
        <w:rPr>
          <w:i/>
        </w:rPr>
        <w:t xml:space="preserve"> IAB-MT channel bandwidth</w:t>
      </w:r>
    </w:p>
    <w:p w14:paraId="07608E7B" w14:textId="0A9A4D89" w:rsidR="00975A6B" w:rsidRPr="00BE5108" w:rsidRDefault="00975A6B" w:rsidP="00975A6B">
      <w:pPr>
        <w:pStyle w:val="EW"/>
        <w:rPr>
          <w:vertAlign w:val="subscript"/>
        </w:rPr>
      </w:pPr>
      <w:r w:rsidRPr="00BE5108">
        <w:t>BW</w:t>
      </w:r>
      <w:r w:rsidRPr="00BE5108">
        <w:rPr>
          <w:vertAlign w:val="subscript"/>
        </w:rPr>
        <w:t>Channel_CA</w:t>
      </w:r>
      <w:r w:rsidRPr="00BE5108">
        <w:tab/>
      </w:r>
      <w:r>
        <w:rPr>
          <w:i/>
          <w:iCs/>
        </w:rPr>
        <w:t>a</w:t>
      </w:r>
      <w:r w:rsidRPr="00BE5108">
        <w:rPr>
          <w:i/>
          <w:iCs/>
        </w:rPr>
        <w:t xml:space="preserve">ggregated </w:t>
      </w:r>
      <w:r>
        <w:rPr>
          <w:i/>
          <w:iCs/>
          <w:lang w:eastAsia="zh-CN"/>
        </w:rPr>
        <w:t>IAB</w:t>
      </w:r>
      <w:r w:rsidRPr="00BE5108">
        <w:rPr>
          <w:rFonts w:hint="eastAsia"/>
          <w:i/>
          <w:iCs/>
          <w:lang w:eastAsia="zh-CN"/>
        </w:rPr>
        <w:t xml:space="preserve"> </w:t>
      </w:r>
      <w:r w:rsidRPr="00BE5108">
        <w:rPr>
          <w:i/>
          <w:iCs/>
        </w:rPr>
        <w:t>channel bandwidth</w:t>
      </w:r>
      <w:r w:rsidRPr="00BE5108">
        <w:t>, expressed in MHz. BW</w:t>
      </w:r>
      <w:r w:rsidRPr="00BE5108">
        <w:rPr>
          <w:vertAlign w:val="subscript"/>
        </w:rPr>
        <w:t>Channel_CA</w:t>
      </w:r>
      <w:r w:rsidRPr="00BE5108">
        <w:t>= F</w:t>
      </w:r>
      <w:r w:rsidRPr="00BE5108">
        <w:rPr>
          <w:vertAlign w:val="subscript"/>
        </w:rPr>
        <w:t>edge_high</w:t>
      </w:r>
      <w:r w:rsidRPr="00BE5108">
        <w:t>- F</w:t>
      </w:r>
      <w:r w:rsidRPr="00BE5108">
        <w:rPr>
          <w:vertAlign w:val="subscript"/>
        </w:rPr>
        <w:t>edge_low.</w:t>
      </w:r>
    </w:p>
    <w:p w14:paraId="1E46ABA6" w14:textId="77777777" w:rsidR="00975A6B" w:rsidRPr="00BE5108" w:rsidRDefault="00975A6B" w:rsidP="00975A6B">
      <w:pPr>
        <w:pStyle w:val="EW"/>
      </w:pPr>
      <w:r w:rsidRPr="00BE5108">
        <w:t>BW</w:t>
      </w:r>
      <w:r w:rsidRPr="00BE5108">
        <w:rPr>
          <w:vertAlign w:val="subscript"/>
        </w:rPr>
        <w:t>Config</w:t>
      </w:r>
      <w:r w:rsidRPr="00BE5108">
        <w:tab/>
        <w:t>Transmission bandwidth configuration, expressed in MHz, where BW</w:t>
      </w:r>
      <w:r w:rsidRPr="00BE5108">
        <w:rPr>
          <w:vertAlign w:val="subscript"/>
        </w:rPr>
        <w:t>Config</w:t>
      </w:r>
      <w:r w:rsidRPr="00BE5108">
        <w:t xml:space="preserve"> = </w:t>
      </w:r>
      <w:r w:rsidRPr="00BE5108">
        <w:rPr>
          <w:i/>
          <w:iCs/>
        </w:rPr>
        <w:t>N</w:t>
      </w:r>
      <w:r w:rsidRPr="00BE5108">
        <w:rPr>
          <w:vertAlign w:val="subscript"/>
        </w:rPr>
        <w:t>RB</w:t>
      </w:r>
      <w:r w:rsidRPr="00BE5108">
        <w:t xml:space="preserve"> x SCS x 12 kHz</w:t>
      </w:r>
    </w:p>
    <w:p w14:paraId="1833C42B" w14:textId="77777777" w:rsidR="00975A6B" w:rsidRPr="00BE5108" w:rsidRDefault="00975A6B" w:rsidP="00975A6B">
      <w:pPr>
        <w:pStyle w:val="EW"/>
        <w:rPr>
          <w:lang w:eastAsia="zh-CN"/>
        </w:rPr>
      </w:pPr>
      <w:r w:rsidRPr="00BE5108">
        <w:t>BW</w:t>
      </w:r>
      <w:r w:rsidRPr="00BE5108">
        <w:rPr>
          <w:vertAlign w:val="subscript"/>
        </w:rPr>
        <w:t>tot</w:t>
      </w:r>
      <w:r w:rsidRPr="00BE5108">
        <w:rPr>
          <w:lang w:eastAsia="zh-CN"/>
        </w:rPr>
        <w:tab/>
      </w:r>
      <w:r w:rsidRPr="00BE5108">
        <w:rPr>
          <w:i/>
          <w:lang w:eastAsia="zh-CN"/>
        </w:rPr>
        <w:t>Total RF bandwidth</w:t>
      </w:r>
    </w:p>
    <w:p w14:paraId="3155F960"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rPr>
        <w:tab/>
        <w:t>Separation between the channel edge frequency and the nominal -3 dB point of the measuring filter closest to the carrier frequency</w:t>
      </w:r>
    </w:p>
    <w:p w14:paraId="4A4C9ADC"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minus half of the bandwidth of the measuring filter</w:t>
      </w:r>
    </w:p>
    <w:p w14:paraId="77DDD29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OBUE</w:t>
      </w:r>
      <w:r w:rsidRPr="00BE5108">
        <w:rPr>
          <w:rFonts w:eastAsiaTheme="minorEastAsia"/>
        </w:rPr>
        <w:tab/>
        <w:t xml:space="preserve">Maximum offset of the </w:t>
      </w:r>
      <w:r w:rsidRPr="00BE5108">
        <w:rPr>
          <w:rFonts w:eastAsiaTheme="minorEastAsia"/>
          <w:i/>
        </w:rPr>
        <w:t>operating band</w:t>
      </w:r>
      <w:r w:rsidRPr="00BE5108">
        <w:rPr>
          <w:rFonts w:eastAsiaTheme="minorEastAsia"/>
        </w:rPr>
        <w:t xml:space="preserve"> unwanted emissions mask from the downlink </w:t>
      </w:r>
      <w:r w:rsidRPr="00BE5108">
        <w:rPr>
          <w:rFonts w:eastAsiaTheme="minorEastAsia"/>
          <w:i/>
        </w:rPr>
        <w:t>operating band</w:t>
      </w:r>
      <w:r w:rsidRPr="00BE5108">
        <w:rPr>
          <w:rFonts w:eastAsiaTheme="minorEastAsia"/>
        </w:rPr>
        <w:t xml:space="preserve"> edge</w:t>
      </w:r>
    </w:p>
    <w:p w14:paraId="13E507E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OOB</w:t>
      </w:r>
      <w:r w:rsidRPr="00BE5108">
        <w:rPr>
          <w:rFonts w:eastAsiaTheme="minorEastAsia"/>
          <w:vertAlign w:val="subscript"/>
        </w:rPr>
        <w:tab/>
      </w:r>
      <w:r w:rsidRPr="00BE5108">
        <w:rPr>
          <w:rFonts w:eastAsiaTheme="minorEastAsia"/>
        </w:rPr>
        <w:t xml:space="preserve">Maximum offset of the out-of-band boundary from the uplink </w:t>
      </w:r>
      <w:r w:rsidRPr="00BE5108">
        <w:rPr>
          <w:rFonts w:eastAsiaTheme="minorEastAsia"/>
          <w:i/>
        </w:rPr>
        <w:t>operating band</w:t>
      </w:r>
      <w:r w:rsidRPr="00BE5108">
        <w:rPr>
          <w:rFonts w:eastAsiaTheme="minorEastAsia"/>
        </w:rPr>
        <w:t xml:space="preserve"> edge</w:t>
      </w:r>
    </w:p>
    <w:p w14:paraId="546D1E54" w14:textId="77777777" w:rsidR="00E55627" w:rsidRPr="00BE5108" w:rsidRDefault="00E55627" w:rsidP="00E55627">
      <w:pPr>
        <w:pStyle w:val="EW"/>
        <w:rPr>
          <w:rFonts w:eastAsiaTheme="minorEastAsia"/>
          <w:lang w:eastAsia="zh-CN"/>
        </w:rPr>
      </w:pPr>
      <w:r w:rsidRPr="00BE5108">
        <w:rPr>
          <w:rFonts w:eastAsiaTheme="minorEastAsia"/>
        </w:rPr>
        <w:t>F</w:t>
      </w:r>
      <w:r w:rsidRPr="00BE5108">
        <w:rPr>
          <w:rFonts w:eastAsiaTheme="minorEastAsia"/>
          <w:vertAlign w:val="subscript"/>
        </w:rPr>
        <w:t>C</w:t>
      </w:r>
      <w:r w:rsidRPr="00BE5108">
        <w:rPr>
          <w:rFonts w:eastAsiaTheme="minorEastAsia"/>
          <w:vertAlign w:val="subscript"/>
        </w:rPr>
        <w:tab/>
      </w:r>
      <w:r w:rsidRPr="00BE5108">
        <w:rPr>
          <w:rFonts w:eastAsiaTheme="minorEastAsia" w:hint="eastAsia"/>
          <w:i/>
          <w:iCs/>
        </w:rPr>
        <w:t xml:space="preserve">RF reference frequency </w:t>
      </w:r>
      <w:r w:rsidRPr="00BE5108">
        <w:rPr>
          <w:rFonts w:eastAsiaTheme="minorEastAsia" w:hint="eastAsia"/>
        </w:rPr>
        <w:t>on the channel raster</w:t>
      </w:r>
    </w:p>
    <w:p w14:paraId="79316E8E" w14:textId="77777777" w:rsidR="00E55627" w:rsidRPr="00BE5108" w:rsidRDefault="00E55627" w:rsidP="00E55627">
      <w:pPr>
        <w:pStyle w:val="EW"/>
        <w:rPr>
          <w:rFonts w:eastAsiaTheme="minorEastAsia"/>
          <w:vertAlign w:val="subscript"/>
        </w:rPr>
      </w:pPr>
      <w:r w:rsidRPr="00BE5108">
        <w:rPr>
          <w:rFonts w:eastAsiaTheme="minorEastAsia"/>
          <w:bCs/>
        </w:rPr>
        <w:t>F</w:t>
      </w:r>
      <w:r w:rsidRPr="00BE5108">
        <w:rPr>
          <w:rFonts w:eastAsiaTheme="minorEastAsia"/>
          <w:bCs/>
          <w:vertAlign w:val="subscript"/>
        </w:rPr>
        <w:t>C,block, high</w:t>
      </w:r>
      <w:r w:rsidRPr="00BE5108">
        <w:rPr>
          <w:rFonts w:eastAsiaTheme="minorEastAsia"/>
          <w:vertAlign w:val="subscript"/>
        </w:rPr>
        <w:tab/>
      </w:r>
      <w:r w:rsidRPr="00BE5108">
        <w:rPr>
          <w:rFonts w:eastAsiaTheme="minorEastAsia" w:hint="eastAsia"/>
          <w:lang w:eastAsia="zh-CN"/>
        </w:rPr>
        <w:t xml:space="preserve">Fc </w:t>
      </w:r>
      <w:r w:rsidRPr="00BE5108">
        <w:rPr>
          <w:rFonts w:eastAsiaTheme="minorEastAsia"/>
        </w:rPr>
        <w:t>of the highest transmitted/received carrier in a sub-block</w:t>
      </w:r>
    </w:p>
    <w:p w14:paraId="786B28F4" w14:textId="77777777" w:rsidR="00E55627" w:rsidRPr="00BE5108" w:rsidRDefault="00E55627" w:rsidP="00E55627">
      <w:pPr>
        <w:pStyle w:val="EW"/>
        <w:rPr>
          <w:rFonts w:eastAsiaTheme="minorEastAsia"/>
        </w:rPr>
      </w:pPr>
      <w:r w:rsidRPr="00BE5108">
        <w:rPr>
          <w:rFonts w:eastAsiaTheme="minorEastAsia"/>
          <w:bCs/>
        </w:rPr>
        <w:t>F</w:t>
      </w:r>
      <w:r w:rsidRPr="00BE5108">
        <w:rPr>
          <w:rFonts w:eastAsiaTheme="minorEastAsia"/>
          <w:bCs/>
          <w:vertAlign w:val="subscript"/>
        </w:rPr>
        <w:t>C,block, low</w:t>
      </w:r>
      <w:r w:rsidRPr="00BE5108">
        <w:rPr>
          <w:rFonts w:eastAsiaTheme="minorEastAsia"/>
          <w:vertAlign w:val="subscript"/>
        </w:rPr>
        <w:tab/>
      </w:r>
      <w:r w:rsidRPr="00BE5108">
        <w:rPr>
          <w:rFonts w:eastAsiaTheme="minorEastAsia" w:hint="eastAsia"/>
          <w:lang w:eastAsia="zh-CN"/>
        </w:rPr>
        <w:t>Fc</w:t>
      </w:r>
      <w:r w:rsidRPr="00BE5108">
        <w:rPr>
          <w:rFonts w:eastAsiaTheme="minorEastAsia"/>
        </w:rPr>
        <w:t xml:space="preserve"> of the lowest transmitted/received carrier in a sub-block</w:t>
      </w:r>
    </w:p>
    <w:p w14:paraId="420F241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C_low</w:t>
      </w:r>
      <w:r w:rsidRPr="00BE5108">
        <w:rPr>
          <w:rFonts w:eastAsiaTheme="minorEastAsia"/>
        </w:rPr>
        <w:tab/>
        <w:t xml:space="preserve">The </w:t>
      </w:r>
      <w:r w:rsidRPr="00BE5108">
        <w:rPr>
          <w:rFonts w:eastAsiaTheme="minorEastAsia" w:hint="eastAsia"/>
          <w:lang w:eastAsia="zh-CN"/>
        </w:rPr>
        <w:t xml:space="preserve">Fc </w:t>
      </w:r>
      <w:r w:rsidRPr="00BE5108">
        <w:rPr>
          <w:rFonts w:eastAsiaTheme="minorEastAsia"/>
        </w:rPr>
        <w:t>of the lowest carrier, expressed in MHz</w:t>
      </w:r>
    </w:p>
    <w:p w14:paraId="59E814D1"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C_high</w:t>
      </w:r>
      <w:r w:rsidRPr="00BE5108">
        <w:rPr>
          <w:rFonts w:eastAsiaTheme="minorEastAsia"/>
        </w:rPr>
        <w:tab/>
        <w:t>The</w:t>
      </w:r>
      <w:r w:rsidRPr="00BE5108">
        <w:rPr>
          <w:rFonts w:eastAsiaTheme="minorEastAsia" w:hint="eastAsia"/>
          <w:lang w:eastAsia="zh-CN"/>
        </w:rPr>
        <w:t xml:space="preserve"> Fc</w:t>
      </w:r>
      <w:r w:rsidRPr="00BE5108">
        <w:rPr>
          <w:rFonts w:eastAsiaTheme="minorEastAsia"/>
        </w:rPr>
        <w:t xml:space="preserve"> of the highest carrier, expressed in MHz</w:t>
      </w:r>
    </w:p>
    <w:p w14:paraId="3017421A" w14:textId="5C9D2C87" w:rsidR="00975A6B" w:rsidRPr="00BE5108" w:rsidRDefault="00975A6B" w:rsidP="00975A6B">
      <w:pPr>
        <w:pStyle w:val="EW"/>
      </w:pPr>
      <w:r w:rsidRPr="00BE5108">
        <w:t>F</w:t>
      </w:r>
      <w:r w:rsidRPr="00BE5108">
        <w:rPr>
          <w:vertAlign w:val="subscript"/>
        </w:rPr>
        <w:t>edge_low</w:t>
      </w:r>
      <w:r w:rsidRPr="00BE5108">
        <w:tab/>
        <w:t xml:space="preserve">The lower edge of </w:t>
      </w:r>
      <w:r w:rsidRPr="00BE5108">
        <w:rPr>
          <w:i/>
          <w:iCs/>
        </w:rPr>
        <w:t xml:space="preserve">aggregated </w:t>
      </w:r>
      <w:r>
        <w:rPr>
          <w:i/>
          <w:iCs/>
          <w:lang w:eastAsia="zh-CN"/>
        </w:rPr>
        <w:t>IAB</w:t>
      </w:r>
      <w:r w:rsidRPr="00BE5108">
        <w:rPr>
          <w:rFonts w:hint="eastAsia"/>
          <w:i/>
          <w:iCs/>
          <w:lang w:eastAsia="zh-CN"/>
        </w:rPr>
        <w:t xml:space="preserve"> </w:t>
      </w:r>
      <w:r w:rsidRPr="00BE5108">
        <w:rPr>
          <w:i/>
          <w:iCs/>
        </w:rPr>
        <w:t>channel bandwidth</w:t>
      </w:r>
      <w:r w:rsidRPr="00BE5108">
        <w:t>, expressed in MHz. F</w:t>
      </w:r>
      <w:r w:rsidRPr="00BE5108">
        <w:rPr>
          <w:vertAlign w:val="subscript"/>
        </w:rPr>
        <w:t xml:space="preserve">edge_low </w:t>
      </w:r>
      <w:r w:rsidRPr="00BE5108">
        <w:t>= F</w:t>
      </w:r>
      <w:r w:rsidRPr="00BE5108">
        <w:rPr>
          <w:vertAlign w:val="subscript"/>
        </w:rPr>
        <w:t xml:space="preserve">C_low </w:t>
      </w:r>
      <w:r w:rsidRPr="00BE5108">
        <w:t>- F</w:t>
      </w:r>
      <w:r w:rsidRPr="00BE5108">
        <w:rPr>
          <w:vertAlign w:val="subscript"/>
        </w:rPr>
        <w:t>offset</w:t>
      </w:r>
      <w:r w:rsidRPr="00BE5108">
        <w:rPr>
          <w:rFonts w:hint="eastAsia"/>
          <w:vertAlign w:val="subscript"/>
          <w:lang w:eastAsia="zh-CN"/>
        </w:rPr>
        <w:t>_low</w:t>
      </w:r>
    </w:p>
    <w:p w14:paraId="074F9A58" w14:textId="14C213E2" w:rsidR="00975A6B" w:rsidRPr="00BE5108" w:rsidRDefault="00975A6B" w:rsidP="00975A6B">
      <w:pPr>
        <w:pStyle w:val="EW"/>
        <w:rPr>
          <w:vertAlign w:val="subscript"/>
        </w:rPr>
      </w:pPr>
      <w:r w:rsidRPr="00BE5108">
        <w:t>F</w:t>
      </w:r>
      <w:r w:rsidRPr="00BE5108">
        <w:rPr>
          <w:vertAlign w:val="subscript"/>
        </w:rPr>
        <w:t>edge_high</w:t>
      </w:r>
      <w:r w:rsidRPr="00BE5108">
        <w:tab/>
        <w:t xml:space="preserve">The upper edge of </w:t>
      </w:r>
      <w:r w:rsidRPr="00BE5108">
        <w:rPr>
          <w:i/>
          <w:iCs/>
        </w:rPr>
        <w:t xml:space="preserve">aggregated </w:t>
      </w:r>
      <w:r>
        <w:rPr>
          <w:i/>
          <w:iCs/>
        </w:rPr>
        <w:t>IAB</w:t>
      </w:r>
      <w:r w:rsidRPr="00BE5108">
        <w:rPr>
          <w:i/>
          <w:iCs/>
        </w:rPr>
        <w:t xml:space="preserve"> channel bandwidth</w:t>
      </w:r>
      <w:r w:rsidRPr="00BE5108">
        <w:t>, expressed in MHz. F</w:t>
      </w:r>
      <w:r w:rsidRPr="00BE5108">
        <w:rPr>
          <w:vertAlign w:val="subscript"/>
        </w:rPr>
        <w:t xml:space="preserve">edge_high </w:t>
      </w:r>
      <w:r w:rsidRPr="00BE5108">
        <w:t>= F</w:t>
      </w:r>
      <w:r w:rsidRPr="00BE5108">
        <w:rPr>
          <w:vertAlign w:val="subscript"/>
        </w:rPr>
        <w:t xml:space="preserve">C_high </w:t>
      </w:r>
      <w:r w:rsidRPr="00BE5108">
        <w:t>+ F</w:t>
      </w:r>
      <w:r w:rsidRPr="00BE5108">
        <w:rPr>
          <w:vertAlign w:val="subscript"/>
        </w:rPr>
        <w:t>offset</w:t>
      </w:r>
      <w:r w:rsidRPr="00BE5108">
        <w:rPr>
          <w:rFonts w:hint="eastAsia"/>
          <w:vertAlign w:val="subscript"/>
          <w:lang w:eastAsia="zh-CN"/>
        </w:rPr>
        <w:t>_high</w:t>
      </w:r>
      <w:r w:rsidRPr="00BE5108">
        <w:rPr>
          <w:vertAlign w:val="subscript"/>
        </w:rPr>
        <w:t>.</w:t>
      </w:r>
    </w:p>
    <w:p w14:paraId="4E310098"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vertAlign w:val="subscript"/>
          <w:lang w:eastAsia="zh-CN"/>
        </w:rPr>
        <w:t>_high</w:t>
      </w:r>
      <w:r w:rsidRPr="00BE5108">
        <w:rPr>
          <w:rFonts w:eastAsiaTheme="minorEastAsia"/>
        </w:rPr>
        <w:tab/>
        <w:t>Frequency offset from F</w:t>
      </w:r>
      <w:r w:rsidRPr="00BE5108">
        <w:rPr>
          <w:rFonts w:eastAsiaTheme="minorEastAsia"/>
          <w:vertAlign w:val="subscript"/>
        </w:rPr>
        <w:t>C_high</w:t>
      </w:r>
      <w:r w:rsidRPr="00BE5108">
        <w:rPr>
          <w:rFonts w:eastAsiaTheme="minorEastAsia"/>
        </w:rPr>
        <w:t xml:space="preserve"> to the upper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high </w:t>
      </w:r>
      <w:r w:rsidRPr="00BE5108">
        <w:rPr>
          <w:rFonts w:eastAsiaTheme="minorEastAsia"/>
        </w:rPr>
        <w:t>to the upper sub-block edge</w:t>
      </w:r>
    </w:p>
    <w:p w14:paraId="48F0A04F"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hint="eastAsia"/>
          <w:vertAlign w:val="subscript"/>
          <w:lang w:eastAsia="zh-CN"/>
        </w:rPr>
        <w:t>_low</w:t>
      </w:r>
      <w:r w:rsidRPr="00BE5108">
        <w:rPr>
          <w:rFonts w:eastAsiaTheme="minorEastAsia"/>
        </w:rPr>
        <w:tab/>
        <w:t>Frequency offset from F</w:t>
      </w:r>
      <w:r w:rsidRPr="00BE5108">
        <w:rPr>
          <w:rFonts w:eastAsiaTheme="minorEastAsia"/>
          <w:vertAlign w:val="subscript"/>
        </w:rPr>
        <w:t>C_low</w:t>
      </w:r>
      <w:r w:rsidRPr="00BE5108">
        <w:rPr>
          <w:rFonts w:eastAsiaTheme="minorEastAsia"/>
        </w:rPr>
        <w:t xml:space="preserve"> to the lower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low </w:t>
      </w:r>
      <w:r w:rsidRPr="00BE5108">
        <w:rPr>
          <w:rFonts w:eastAsiaTheme="minorEastAsia"/>
        </w:rPr>
        <w:t>to the lower sub-block edge</w:t>
      </w:r>
    </w:p>
    <w:p w14:paraId="5242CF6A"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681BF1BE"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315F6DE" w14:textId="77777777" w:rsidR="00E55627" w:rsidRPr="00BE5108" w:rsidRDefault="00E55627" w:rsidP="00E55627">
      <w:pPr>
        <w:pStyle w:val="EW"/>
        <w:rPr>
          <w:rFonts w:eastAsiaTheme="minorEastAsia"/>
        </w:rPr>
      </w:pPr>
      <w:r w:rsidRPr="00BE5108">
        <w:rPr>
          <w:rFonts w:eastAsiaTheme="minorEastAsia"/>
        </w:rPr>
        <w:t>f_offset</w:t>
      </w:r>
      <w:r w:rsidRPr="00BE5108">
        <w:rPr>
          <w:rFonts w:eastAsiaTheme="minorEastAsia"/>
        </w:rPr>
        <w:tab/>
        <w:t>Separation between the channel edge frequency and the centre of the measuring filter</w:t>
      </w:r>
    </w:p>
    <w:p w14:paraId="4CAC6B41" w14:textId="77777777" w:rsidR="00E55627" w:rsidRPr="00BE5108" w:rsidRDefault="00E55627" w:rsidP="00E55627">
      <w:pPr>
        <w:pStyle w:val="EW"/>
        <w:rPr>
          <w:rFonts w:eastAsia="MS Mincho"/>
          <w:lang w:eastAsia="ja-JP"/>
        </w:rPr>
      </w:pPr>
      <w:r w:rsidRPr="00BE5108">
        <w:rPr>
          <w:rFonts w:eastAsiaTheme="minorEastAsia"/>
        </w:rPr>
        <w:t>f_offset</w:t>
      </w:r>
      <w:r w:rsidRPr="00BE5108">
        <w:rPr>
          <w:rFonts w:eastAsiaTheme="minorEastAsia"/>
          <w:vertAlign w:val="subscript"/>
        </w:rPr>
        <w:t>max</w:t>
      </w:r>
      <w:r w:rsidRPr="00BE5108">
        <w:rPr>
          <w:rFonts w:eastAsiaTheme="minorEastAsia"/>
          <w:vertAlign w:val="subscript"/>
        </w:rPr>
        <w:tab/>
      </w:r>
      <w:r w:rsidRPr="00BE5108">
        <w:rPr>
          <w:rFonts w:eastAsiaTheme="minorEastAsia"/>
        </w:rPr>
        <w:t>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operating band</w:t>
      </w:r>
    </w:p>
    <w:p w14:paraId="0D9B76D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202A712B"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7444368" w14:textId="77777777" w:rsidR="00E55627" w:rsidRPr="00BE5108" w:rsidRDefault="00E55627" w:rsidP="00E55627">
      <w:pPr>
        <w:pStyle w:val="EW"/>
        <w:rPr>
          <w:rFonts w:eastAsiaTheme="minorEastAsia" w:cs="Arial"/>
          <w:lang w:eastAsia="zh-CN"/>
        </w:rPr>
      </w:pPr>
      <w:r w:rsidRPr="00BE5108">
        <w:rPr>
          <w:rFonts w:eastAsiaTheme="minorEastAsia"/>
        </w:rPr>
        <w:t>F</w:t>
      </w:r>
      <w:r w:rsidRPr="00BE5108">
        <w:rPr>
          <w:rFonts w:eastAsiaTheme="minorEastAsia"/>
          <w:vertAlign w:val="subscript"/>
        </w:rPr>
        <w:t>UL_low</w:t>
      </w:r>
      <w:r w:rsidRPr="00BE5108">
        <w:rPr>
          <w:rFonts w:eastAsiaTheme="minorEastAsia"/>
          <w:vertAlign w:val="subscript"/>
        </w:rPr>
        <w:tab/>
      </w:r>
      <w:r w:rsidRPr="00BE5108">
        <w:rPr>
          <w:rFonts w:eastAsiaTheme="minorEastAsia"/>
        </w:rPr>
        <w:t xml:space="preserve">The lowest frequency of the uplink </w:t>
      </w:r>
      <w:r w:rsidRPr="00BE5108">
        <w:rPr>
          <w:rFonts w:eastAsiaTheme="minorEastAsia"/>
          <w:i/>
        </w:rPr>
        <w:t>operating band</w:t>
      </w:r>
    </w:p>
    <w:p w14:paraId="30DABCE1" w14:textId="77777777" w:rsidR="00E55627" w:rsidRPr="00BE5108" w:rsidRDefault="00E55627" w:rsidP="00E55627">
      <w:pPr>
        <w:pStyle w:val="EW"/>
        <w:rPr>
          <w:rFonts w:eastAsiaTheme="minorEastAsia"/>
          <w:lang w:eastAsia="zh-CN"/>
        </w:rPr>
      </w:pPr>
      <w:r w:rsidRPr="00BE5108">
        <w:rPr>
          <w:rFonts w:eastAsiaTheme="minorEastAsia" w:cs="Arial"/>
        </w:rPr>
        <w:t>F</w:t>
      </w:r>
      <w:r w:rsidRPr="00BE5108">
        <w:rPr>
          <w:rFonts w:eastAsiaTheme="minorEastAsia" w:cs="Arial"/>
          <w:vertAlign w:val="subscript"/>
        </w:rPr>
        <w:t>UL_high</w:t>
      </w:r>
      <w:r w:rsidRPr="00BE5108">
        <w:rPr>
          <w:rFonts w:eastAsiaTheme="minorEastAsia" w:cs="Arial"/>
          <w:vertAlign w:val="subscript"/>
          <w:lang w:eastAsia="zh-CN"/>
        </w:rPr>
        <w:tab/>
      </w:r>
      <w:r w:rsidRPr="00BE5108">
        <w:rPr>
          <w:rFonts w:eastAsiaTheme="minorEastAsia"/>
        </w:rPr>
        <w:t xml:space="preserve">The highest frequency of the uplink </w:t>
      </w:r>
      <w:r w:rsidRPr="00BE5108">
        <w:rPr>
          <w:rFonts w:eastAsiaTheme="minorEastAsia"/>
          <w:i/>
        </w:rPr>
        <w:t>operating band</w:t>
      </w:r>
    </w:p>
    <w:p w14:paraId="528CE43F" w14:textId="77777777" w:rsidR="00E55627" w:rsidRPr="00BE5108" w:rsidRDefault="00E55627" w:rsidP="00E55627">
      <w:pPr>
        <w:pStyle w:val="EW"/>
        <w:rPr>
          <w:rFonts w:eastAsia="MS Mincho"/>
          <w:lang w:eastAsia="ja-JP"/>
        </w:rPr>
      </w:pPr>
      <w:r w:rsidRPr="00BE5108">
        <w:rPr>
          <w:rFonts w:eastAsiaTheme="minorEastAsia"/>
        </w:rPr>
        <w:t>Iuant</w:t>
      </w:r>
      <w:r w:rsidRPr="00BE5108">
        <w:rPr>
          <w:rFonts w:eastAsiaTheme="minorEastAsia"/>
        </w:rPr>
        <w:tab/>
        <w:t>gNB internal logical interface between the implementation specific O&amp;M function and the RET antennas and TMAs control unit function of the gNB</w:t>
      </w:r>
      <w:r w:rsidRPr="00BE5108">
        <w:rPr>
          <w:rFonts w:eastAsiaTheme="minorEastAsia"/>
          <w:lang w:eastAsia="zh-CN"/>
        </w:rPr>
        <w:t xml:space="preserve"> </w:t>
      </w:r>
    </w:p>
    <w:p w14:paraId="3CB78C64" w14:textId="74817A99" w:rsidR="00975A6B" w:rsidRPr="00BE5108" w:rsidRDefault="00975A6B" w:rsidP="00975A6B">
      <w:pPr>
        <w:pStyle w:val="EW"/>
        <w:rPr>
          <w:rFonts w:eastAsia="MS Mincho"/>
          <w:lang w:eastAsia="ja-JP"/>
        </w:rPr>
      </w:pPr>
      <w:r w:rsidRPr="00BE5108">
        <w:rPr>
          <w:rFonts w:eastAsia="MS Mincho"/>
          <w:lang w:eastAsia="ja-JP"/>
        </w:rPr>
        <w:t>N</w:t>
      </w:r>
      <w:r w:rsidRPr="00BE5108">
        <w:rPr>
          <w:rFonts w:eastAsia="MS Mincho"/>
          <w:vertAlign w:val="subscript"/>
          <w:lang w:eastAsia="ja-JP"/>
        </w:rPr>
        <w:t>cells</w:t>
      </w:r>
      <w:r w:rsidRPr="00BE5108">
        <w:rPr>
          <w:rFonts w:eastAsia="MS Mincho"/>
          <w:vertAlign w:val="subscript"/>
          <w:lang w:eastAsia="ja-JP"/>
        </w:rPr>
        <w:tab/>
      </w:r>
      <w:r w:rsidRPr="00BE5108">
        <w:rPr>
          <w:rFonts w:eastAsia="MS Mincho"/>
          <w:lang w:eastAsia="ja-JP"/>
        </w:rPr>
        <w:t xml:space="preserve">The declared number corresponding to the minimum number of cells that can be transmitted by an </w:t>
      </w:r>
      <w:r>
        <w:rPr>
          <w:rFonts w:eastAsia="MS Mincho"/>
          <w:i/>
          <w:lang w:eastAsia="ja-JP"/>
        </w:rPr>
        <w:t>IAB</w:t>
      </w:r>
      <w:r w:rsidRPr="00BE5108">
        <w:rPr>
          <w:rFonts w:eastAsia="MS Mincho"/>
          <w:i/>
          <w:lang w:eastAsia="ja-JP"/>
        </w:rPr>
        <w:t xml:space="preserve"> type 1-H</w:t>
      </w:r>
      <w:r w:rsidRPr="00BE5108">
        <w:rPr>
          <w:rFonts w:eastAsia="MS Mincho"/>
          <w:lang w:eastAsia="ja-JP"/>
        </w:rPr>
        <w:t xml:space="preserve"> in a particular </w:t>
      </w:r>
      <w:r w:rsidRPr="00BE5108">
        <w:rPr>
          <w:rFonts w:eastAsia="MS Mincho"/>
          <w:i/>
          <w:lang w:eastAsia="ja-JP"/>
        </w:rPr>
        <w:t>operating band</w:t>
      </w:r>
    </w:p>
    <w:p w14:paraId="31EB9A59"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RB</w:t>
      </w:r>
      <w:r w:rsidRPr="00BE5108">
        <w:rPr>
          <w:rFonts w:eastAsiaTheme="minorEastAsia"/>
        </w:rPr>
        <w:tab/>
        <w:t>Transmission bandwidth configuration, expressed in resource blocks</w:t>
      </w:r>
    </w:p>
    <w:p w14:paraId="368D118A" w14:textId="6DCA155F"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RXU,active</w:t>
      </w:r>
      <w:r w:rsidRPr="00BE5108">
        <w:rPr>
          <w:rFonts w:eastAsiaTheme="minorEastAsia"/>
        </w:rPr>
        <w:tab/>
        <w:t xml:space="preserve">The number of active receiver units. The same as the number of </w:t>
      </w:r>
      <w:r w:rsidRPr="00BE5108">
        <w:rPr>
          <w:rFonts w:eastAsiaTheme="minorEastAsia"/>
          <w:i/>
        </w:rPr>
        <w:t>demodulation branches</w:t>
      </w:r>
      <w:r w:rsidRPr="00BE5108">
        <w:rPr>
          <w:rFonts w:eastAsiaTheme="minorEastAsia"/>
        </w:rPr>
        <w:t xml:space="preserve"> to which compliance is declared for </w:t>
      </w:r>
      <w:r w:rsidR="00FF7252" w:rsidRPr="00BE5108">
        <w:rPr>
          <w:rFonts w:eastAsiaTheme="minorEastAsia"/>
        </w:rPr>
        <w:t>clause</w:t>
      </w:r>
      <w:r w:rsidRPr="00BE5108">
        <w:rPr>
          <w:rFonts w:eastAsiaTheme="minorEastAsia"/>
        </w:rPr>
        <w:t xml:space="preserve"> 8 performance requirements</w:t>
      </w:r>
    </w:p>
    <w:p w14:paraId="5CE6B75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w:t>
      </w:r>
      <w:r w:rsidRPr="00BE5108">
        <w:rPr>
          <w:rFonts w:eastAsiaTheme="minorEastAsia"/>
        </w:rPr>
        <w:tab/>
        <w:t>The number of active receiver units that are taken into account for conducted Rx spurious emission scaling, as calculated in clause 7.6.1</w:t>
      </w:r>
    </w:p>
    <w:p w14:paraId="1A1581F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RXU,countedpercell</w:t>
      </w:r>
      <w:r w:rsidRPr="00BE5108">
        <w:rPr>
          <w:rFonts w:eastAsiaTheme="minorEastAsia"/>
        </w:rPr>
        <w:tab/>
      </w:r>
      <w:r w:rsidRPr="00BE5108">
        <w:rPr>
          <w:rFonts w:eastAsiaTheme="minorEastAsia"/>
          <w:lang w:eastAsia="ja-JP"/>
        </w:rPr>
        <w:t xml:space="preserve">The number of active receiver units that are taken into account for conducted </w:t>
      </w:r>
      <w:r w:rsidRPr="00BE5108">
        <w:rPr>
          <w:rFonts w:eastAsiaTheme="minorEastAsia"/>
        </w:rPr>
        <w:t xml:space="preserve">RX spurious </w:t>
      </w:r>
      <w:r w:rsidRPr="00BE5108">
        <w:rPr>
          <w:rFonts w:eastAsiaTheme="minorEastAsia"/>
          <w:lang w:eastAsia="ja-JP"/>
        </w:rPr>
        <w:t>emissions scaling per cell, as calculated in clause 7.6.1</w:t>
      </w:r>
    </w:p>
    <w:p w14:paraId="4628B5E1"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TXU,counted</w:t>
      </w:r>
      <w:r w:rsidRPr="00BE5108">
        <w:rPr>
          <w:rFonts w:eastAsia="MS Mincho"/>
          <w:lang w:eastAsia="ja-JP"/>
        </w:rPr>
        <w:tab/>
        <w:t xml:space="preserve">The number of </w:t>
      </w:r>
      <w:r w:rsidRPr="00BE5108">
        <w:rPr>
          <w:rFonts w:eastAsia="MS Mincho"/>
          <w:i/>
          <w:lang w:eastAsia="ja-JP"/>
        </w:rPr>
        <w:t>active transmitter units</w:t>
      </w:r>
      <w:r w:rsidRPr="00BE5108">
        <w:rPr>
          <w:rFonts w:eastAsia="MS Mincho"/>
          <w:lang w:eastAsia="ja-JP"/>
        </w:rPr>
        <w:t xml:space="preserve"> as calculated in clause 6.1, that are taken into account for conducted TX output power limit in clause 6.2.1, and for unwanted TX emissions scaling</w:t>
      </w:r>
    </w:p>
    <w:p w14:paraId="22D652F4" w14:textId="77777777" w:rsidR="00E55627" w:rsidRPr="00BE5108" w:rsidRDefault="00E55627" w:rsidP="00E55627">
      <w:pPr>
        <w:pStyle w:val="EW"/>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Theme="minorEastAsia"/>
        </w:rPr>
        <w:tab/>
      </w:r>
      <w:r w:rsidRPr="00BE5108">
        <w:rPr>
          <w:rFonts w:eastAsia="MS Mincho"/>
          <w:lang w:eastAsia="ja-JP"/>
        </w:rPr>
        <w:t xml:space="preserve">The number of </w:t>
      </w:r>
      <w:r w:rsidRPr="00BE5108">
        <w:rPr>
          <w:rFonts w:eastAsia="MS Mincho"/>
          <w:i/>
          <w:lang w:eastAsia="ja-JP"/>
        </w:rPr>
        <w:t>active transmitter units</w:t>
      </w:r>
      <w:r w:rsidRPr="00BE5108">
        <w:rPr>
          <w:rFonts w:eastAsia="MS Mincho"/>
          <w:lang w:eastAsia="ja-JP"/>
        </w:rPr>
        <w:t xml:space="preserve"> that are taken into account for conducted TX emissions scaling per cell,</w:t>
      </w:r>
      <w:r w:rsidRPr="00BE5108">
        <w:rPr>
          <w:rFonts w:eastAsiaTheme="minorEastAsia"/>
          <w:lang w:eastAsia="ja-JP"/>
        </w:rPr>
        <w:t xml:space="preserve"> as calculated in clause 6.1</w:t>
      </w:r>
    </w:p>
    <w:p w14:paraId="0F4D20E7" w14:textId="77777777" w:rsidR="00C73F05" w:rsidRPr="008C3753" w:rsidRDefault="00C73F05" w:rsidP="00C73F05">
      <w:pPr>
        <w:pStyle w:val="EW"/>
        <w:rPr>
          <w:i/>
        </w:rPr>
      </w:pPr>
      <w:bookmarkStart w:id="147" w:name="_Hlk500709692"/>
      <w:r w:rsidRPr="008C3753">
        <w:t>P</w:t>
      </w:r>
      <w:r w:rsidRPr="008C3753">
        <w:rPr>
          <w:vertAlign w:val="subscript"/>
        </w:rPr>
        <w:t>max,c,TABC</w:t>
      </w:r>
      <w:bookmarkEnd w:id="147"/>
      <w:r w:rsidRPr="008C3753">
        <w:rPr>
          <w:vertAlign w:val="subscript"/>
        </w:rPr>
        <w:tab/>
      </w:r>
      <w:r w:rsidRPr="008C3753">
        <w:t xml:space="preserve">The </w:t>
      </w:r>
      <w:r w:rsidRPr="008C3753">
        <w:rPr>
          <w:i/>
        </w:rPr>
        <w:t>maximum carrier output power per TAB connector</w:t>
      </w:r>
    </w:p>
    <w:p w14:paraId="5563C2A8" w14:textId="77777777" w:rsidR="00C73F05" w:rsidRPr="008C3753" w:rsidRDefault="00C73F05" w:rsidP="00C73F05">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6F2F8344" w14:textId="77777777" w:rsidR="00C73F05" w:rsidRPr="008C3753" w:rsidRDefault="00C73F05" w:rsidP="00C73F05">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7E739B9C" w14:textId="77777777" w:rsidR="00C73F05" w:rsidRPr="008C3753" w:rsidRDefault="00C73F05" w:rsidP="00C73F05">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3425BE30" w14:textId="77777777" w:rsidR="00C73F05" w:rsidRPr="008C3753" w:rsidRDefault="00C73F05" w:rsidP="00C73F05">
      <w:pPr>
        <w:pStyle w:val="EW"/>
      </w:pPr>
      <w:r w:rsidRPr="008C3753">
        <w:t>P</w:t>
      </w:r>
      <w:r w:rsidRPr="008C3753">
        <w:rPr>
          <w:vertAlign w:val="subscript"/>
        </w:rPr>
        <w:t>REFSENS</w:t>
      </w:r>
      <w:r w:rsidRPr="008C3753">
        <w:tab/>
        <w:t>Conducted Reference Sensitivity power level</w:t>
      </w:r>
    </w:p>
    <w:p w14:paraId="26FDFD7F" w14:textId="77777777" w:rsidR="00C73F05" w:rsidRPr="008C3753" w:rsidRDefault="00C73F05" w:rsidP="00C73F05">
      <w:pPr>
        <w:pStyle w:val="EW"/>
      </w:pPr>
      <w:r w:rsidRPr="008C3753">
        <w:rPr>
          <w:rFonts w:cs="v5.0.0"/>
        </w:rPr>
        <w:t>W</w:t>
      </w:r>
      <w:r w:rsidRPr="008C3753">
        <w:rPr>
          <w:rFonts w:cs="v5.0.0"/>
          <w:vertAlign w:val="subscript"/>
        </w:rPr>
        <w:t>gap</w:t>
      </w:r>
      <w:r w:rsidRPr="008C3753">
        <w:tab/>
        <w:t>Sub-block gap or Inter RF Bandwidth gap size</w:t>
      </w:r>
    </w:p>
    <w:p w14:paraId="41F4A588" w14:textId="77777777" w:rsidR="00080512" w:rsidRPr="00BE5108" w:rsidRDefault="00080512">
      <w:pPr>
        <w:pStyle w:val="EW"/>
        <w:rPr>
          <w:rFonts w:eastAsiaTheme="minorEastAsia"/>
        </w:rPr>
      </w:pPr>
    </w:p>
    <w:p w14:paraId="617F2400" w14:textId="77777777" w:rsidR="00080512" w:rsidRPr="00BE5108" w:rsidRDefault="00080512">
      <w:pPr>
        <w:pStyle w:val="Heading2"/>
        <w:rPr>
          <w:rFonts w:eastAsiaTheme="minorEastAsia"/>
        </w:rPr>
      </w:pPr>
      <w:bookmarkStart w:id="148" w:name="_Toc73962752"/>
      <w:bookmarkStart w:id="149" w:name="_Toc75259908"/>
      <w:bookmarkStart w:id="150" w:name="_Toc75275442"/>
      <w:bookmarkStart w:id="151" w:name="_Toc75275953"/>
      <w:bookmarkStart w:id="152" w:name="_Toc76541452"/>
      <w:bookmarkStart w:id="153" w:name="_Toc82437221"/>
      <w:bookmarkStart w:id="154" w:name="_Toc89944586"/>
      <w:bookmarkStart w:id="155" w:name="_Toc98753604"/>
      <w:bookmarkStart w:id="156" w:name="_Toc106180590"/>
      <w:bookmarkStart w:id="157" w:name="_Toc114150626"/>
      <w:bookmarkStart w:id="158" w:name="_Toc124151029"/>
      <w:bookmarkStart w:id="159" w:name="_Toc124151549"/>
      <w:bookmarkStart w:id="160" w:name="_Toc124152069"/>
      <w:bookmarkStart w:id="161" w:name="_Toc130396601"/>
      <w:bookmarkStart w:id="162" w:name="_Toc130397121"/>
      <w:bookmarkStart w:id="163" w:name="_Toc137558225"/>
      <w:bookmarkStart w:id="164" w:name="_Toc138862050"/>
      <w:bookmarkStart w:id="165" w:name="_Toc145532107"/>
      <w:bookmarkStart w:id="166" w:name="_Toc163218520"/>
      <w:bookmarkStart w:id="167" w:name="_Toc176701849"/>
      <w:bookmarkStart w:id="168" w:name="_Toc187262292"/>
      <w:r w:rsidRPr="00BE5108">
        <w:rPr>
          <w:rFonts w:eastAsiaTheme="minorEastAsia"/>
        </w:rPr>
        <w:t>3.3</w:t>
      </w:r>
      <w:r w:rsidRPr="00BE5108">
        <w:rPr>
          <w:rFonts w:eastAsiaTheme="minorEastAsia"/>
        </w:rPr>
        <w:tab/>
        <w:t>Abbreviations</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65950CC8" w14:textId="77777777" w:rsidR="00080512" w:rsidRPr="00BE5108" w:rsidRDefault="00080512">
      <w:pPr>
        <w:keepNext/>
        <w:rPr>
          <w:rFonts w:eastAsiaTheme="minorEastAsia"/>
        </w:rPr>
      </w:pPr>
      <w:r w:rsidRPr="00BE5108">
        <w:rPr>
          <w:rFonts w:eastAsiaTheme="minorEastAsia"/>
        </w:rPr>
        <w:t>For the purposes of the present document, the abb</w:t>
      </w:r>
      <w:r w:rsidR="004D3578" w:rsidRPr="00BE5108">
        <w:rPr>
          <w:rFonts w:eastAsiaTheme="minorEastAsia"/>
        </w:rPr>
        <w:t xml:space="preserve">reviations given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 and the following apply. An abbreviation defined in the present document takes precedence over the definition of the same abbre</w:t>
      </w:r>
      <w:r w:rsidR="004D3578" w:rsidRPr="00BE5108">
        <w:rPr>
          <w:rFonts w:eastAsiaTheme="minorEastAsia"/>
        </w:rPr>
        <w:t xml:space="preserve">viation, if any,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w:t>
      </w:r>
    </w:p>
    <w:p w14:paraId="195CDA87" w14:textId="77777777" w:rsidR="005E582F" w:rsidRPr="00BE5108" w:rsidRDefault="005E582F" w:rsidP="005E582F">
      <w:pPr>
        <w:pStyle w:val="EW"/>
        <w:rPr>
          <w:rFonts w:eastAsiaTheme="minorEastAsia"/>
        </w:rPr>
      </w:pPr>
      <w:r w:rsidRPr="00BE5108">
        <w:rPr>
          <w:rFonts w:eastAsiaTheme="minorEastAsia"/>
        </w:rPr>
        <w:t>ACLR</w:t>
      </w:r>
      <w:r w:rsidRPr="00BE5108">
        <w:rPr>
          <w:rFonts w:eastAsiaTheme="minorEastAsia"/>
        </w:rPr>
        <w:tab/>
        <w:t>Adjacent Channel Leakage Ratio</w:t>
      </w:r>
    </w:p>
    <w:p w14:paraId="1A383C8B" w14:textId="77777777" w:rsidR="005E582F" w:rsidRPr="00BE5108" w:rsidRDefault="005E582F" w:rsidP="005E582F">
      <w:pPr>
        <w:pStyle w:val="EW"/>
        <w:rPr>
          <w:rFonts w:eastAsiaTheme="minorEastAsia"/>
        </w:rPr>
      </w:pPr>
      <w:r w:rsidRPr="00BE5108">
        <w:rPr>
          <w:rFonts w:eastAsiaTheme="minorEastAsia"/>
        </w:rPr>
        <w:t>ACS</w:t>
      </w:r>
      <w:r w:rsidRPr="00BE5108">
        <w:rPr>
          <w:rFonts w:eastAsiaTheme="minorEastAsia"/>
        </w:rPr>
        <w:tab/>
        <w:t>Adjacent Channel Selectivity</w:t>
      </w:r>
    </w:p>
    <w:p w14:paraId="7A776F9E" w14:textId="77777777" w:rsidR="005E582F" w:rsidRPr="00BE5108" w:rsidRDefault="005E582F" w:rsidP="005E582F">
      <w:pPr>
        <w:pStyle w:val="EW"/>
        <w:rPr>
          <w:rFonts w:eastAsiaTheme="minorEastAsia"/>
          <w:lang w:eastAsia="zh-CN"/>
        </w:rPr>
      </w:pPr>
      <w:r w:rsidRPr="00BE5108">
        <w:rPr>
          <w:rFonts w:eastAsiaTheme="minorEastAsia"/>
          <w:lang w:eastAsia="zh-CN"/>
        </w:rPr>
        <w:t>AWGN</w:t>
      </w:r>
      <w:r w:rsidRPr="00BE5108">
        <w:rPr>
          <w:rFonts w:eastAsiaTheme="minorEastAsia"/>
          <w:lang w:eastAsia="zh-CN"/>
        </w:rPr>
        <w:tab/>
      </w:r>
      <w:r w:rsidRPr="00BE5108">
        <w:rPr>
          <w:rFonts w:eastAsiaTheme="minorEastAsia"/>
        </w:rPr>
        <w:t>Additive White Gaussian Noise</w:t>
      </w:r>
    </w:p>
    <w:p w14:paraId="5301F968" w14:textId="77777777" w:rsidR="005E582F" w:rsidRPr="00BE5108" w:rsidRDefault="005E582F" w:rsidP="005E582F">
      <w:pPr>
        <w:pStyle w:val="EW"/>
        <w:rPr>
          <w:rFonts w:eastAsiaTheme="minorEastAsia"/>
        </w:rPr>
      </w:pPr>
      <w:r w:rsidRPr="00BE5108">
        <w:rPr>
          <w:rFonts w:eastAsiaTheme="minorEastAsia"/>
        </w:rPr>
        <w:t>BS</w:t>
      </w:r>
      <w:r w:rsidRPr="00BE5108">
        <w:rPr>
          <w:rFonts w:eastAsiaTheme="minorEastAsia"/>
        </w:rPr>
        <w:tab/>
        <w:t>Base Station</w:t>
      </w:r>
    </w:p>
    <w:p w14:paraId="0DC9F21C" w14:textId="77777777" w:rsidR="005E582F" w:rsidRPr="00BE5108" w:rsidRDefault="005E582F" w:rsidP="005E582F">
      <w:pPr>
        <w:pStyle w:val="EW"/>
        <w:rPr>
          <w:rFonts w:eastAsiaTheme="minorEastAsia"/>
        </w:rPr>
      </w:pPr>
      <w:r w:rsidRPr="00BE5108">
        <w:rPr>
          <w:rFonts w:eastAsiaTheme="minorEastAsia"/>
        </w:rPr>
        <w:t>BW</w:t>
      </w:r>
      <w:r w:rsidRPr="00BE5108">
        <w:rPr>
          <w:rFonts w:eastAsiaTheme="minorEastAsia"/>
        </w:rPr>
        <w:tab/>
        <w:t>Bandwidth</w:t>
      </w:r>
    </w:p>
    <w:p w14:paraId="1759E228" w14:textId="77777777" w:rsidR="005E582F" w:rsidRPr="00BE5108" w:rsidRDefault="005E582F" w:rsidP="005E582F">
      <w:pPr>
        <w:pStyle w:val="EW"/>
        <w:rPr>
          <w:rFonts w:eastAsiaTheme="minorEastAsia"/>
        </w:rPr>
      </w:pPr>
      <w:r w:rsidRPr="00BE5108">
        <w:rPr>
          <w:rFonts w:eastAsiaTheme="minorEastAsia"/>
        </w:rPr>
        <w:t>CA</w:t>
      </w:r>
      <w:r w:rsidRPr="00BE5108">
        <w:rPr>
          <w:rFonts w:eastAsiaTheme="minorEastAsia"/>
        </w:rPr>
        <w:tab/>
        <w:t>Carrier Aggregation</w:t>
      </w:r>
    </w:p>
    <w:p w14:paraId="6E45E508" w14:textId="77777777" w:rsidR="005E582F" w:rsidRPr="00BE5108" w:rsidRDefault="005E582F" w:rsidP="005E582F">
      <w:pPr>
        <w:pStyle w:val="EW"/>
        <w:rPr>
          <w:rFonts w:eastAsiaTheme="minorEastAsia"/>
        </w:rPr>
      </w:pPr>
      <w:r w:rsidRPr="00BE5108">
        <w:rPr>
          <w:rFonts w:eastAsiaTheme="minorEastAsia"/>
        </w:rPr>
        <w:t>CACLR</w:t>
      </w:r>
      <w:r w:rsidRPr="00BE5108">
        <w:rPr>
          <w:rFonts w:eastAsiaTheme="minorEastAsia"/>
        </w:rPr>
        <w:tab/>
        <w:t>Cumulative ACLR</w:t>
      </w:r>
    </w:p>
    <w:p w14:paraId="0A704F35" w14:textId="77777777" w:rsidR="005E582F" w:rsidRPr="00BE5108" w:rsidRDefault="005E582F" w:rsidP="005E582F">
      <w:pPr>
        <w:pStyle w:val="EW"/>
        <w:rPr>
          <w:rFonts w:eastAsia="SimSun"/>
          <w:lang w:eastAsia="zh-CN"/>
        </w:rPr>
      </w:pPr>
      <w:r w:rsidRPr="00BE5108">
        <w:rPr>
          <w:rFonts w:eastAsiaTheme="minorEastAsia"/>
        </w:rPr>
        <w:t>CP-OFDM</w:t>
      </w:r>
      <w:r w:rsidRPr="00BE5108">
        <w:rPr>
          <w:rFonts w:eastAsiaTheme="minorEastAsia"/>
        </w:rPr>
        <w:tab/>
        <w:t>Cyclic Prefix-OFD</w:t>
      </w:r>
      <w:r w:rsidRPr="00BE5108">
        <w:rPr>
          <w:rFonts w:eastAsia="SimSun" w:hint="eastAsia"/>
          <w:lang w:eastAsia="zh-CN"/>
        </w:rPr>
        <w:t>M</w:t>
      </w:r>
    </w:p>
    <w:p w14:paraId="119B5BEE" w14:textId="77777777" w:rsidR="005E582F" w:rsidRPr="00BE5108" w:rsidRDefault="005E582F" w:rsidP="005E582F">
      <w:pPr>
        <w:pStyle w:val="EW"/>
        <w:rPr>
          <w:rFonts w:eastAsiaTheme="minorEastAsia"/>
        </w:rPr>
      </w:pPr>
      <w:r w:rsidRPr="00BE5108">
        <w:rPr>
          <w:rFonts w:eastAsiaTheme="minorEastAsia"/>
        </w:rPr>
        <w:t>CW</w:t>
      </w:r>
      <w:r w:rsidRPr="00BE5108">
        <w:rPr>
          <w:rFonts w:eastAsiaTheme="minorEastAsia"/>
        </w:rPr>
        <w:tab/>
        <w:t>Continuous Wave</w:t>
      </w:r>
    </w:p>
    <w:p w14:paraId="10226B5E" w14:textId="77777777" w:rsidR="005E582F" w:rsidRPr="00BE5108" w:rsidRDefault="005E582F" w:rsidP="005E582F">
      <w:pPr>
        <w:pStyle w:val="EW"/>
        <w:rPr>
          <w:rFonts w:eastAsiaTheme="minorEastAsia"/>
        </w:rPr>
      </w:pPr>
      <w:r w:rsidRPr="00BE5108">
        <w:rPr>
          <w:rFonts w:eastAsiaTheme="minorEastAsia" w:hint="eastAsia"/>
          <w:lang w:eastAsia="zh-CN"/>
        </w:rPr>
        <w:t>DFT-s-OFDM</w:t>
      </w:r>
      <w:r w:rsidRPr="00BE5108">
        <w:rPr>
          <w:rFonts w:eastAsiaTheme="minorEastAsia" w:hint="eastAsia"/>
          <w:lang w:eastAsia="zh-CN"/>
        </w:rPr>
        <w:tab/>
        <w:t>D</w:t>
      </w:r>
      <w:r w:rsidRPr="00BE5108">
        <w:rPr>
          <w:rFonts w:eastAsiaTheme="minorEastAsia"/>
          <w:lang w:eastAsia="zh-CN"/>
        </w:rPr>
        <w:t>iscrete Fourier Transform-spread-OFD</w:t>
      </w:r>
      <w:r w:rsidRPr="00BE5108">
        <w:rPr>
          <w:rFonts w:eastAsiaTheme="minorEastAsia" w:hint="eastAsia"/>
          <w:lang w:eastAsia="zh-CN"/>
        </w:rPr>
        <w:t>M</w:t>
      </w:r>
    </w:p>
    <w:p w14:paraId="137DA794" w14:textId="77777777" w:rsidR="005E582F" w:rsidRPr="00BE5108" w:rsidRDefault="005E582F" w:rsidP="005E582F">
      <w:pPr>
        <w:pStyle w:val="EW"/>
        <w:rPr>
          <w:rFonts w:eastAsiaTheme="minorEastAsia"/>
        </w:rPr>
      </w:pPr>
      <w:r w:rsidRPr="00BE5108">
        <w:rPr>
          <w:rFonts w:eastAsiaTheme="minorEastAsia"/>
        </w:rPr>
        <w:t>DM-RS</w:t>
      </w:r>
      <w:r w:rsidRPr="00BE5108">
        <w:rPr>
          <w:rFonts w:eastAsiaTheme="minorEastAsia"/>
        </w:rPr>
        <w:tab/>
        <w:t>Demodulation Reference Signal</w:t>
      </w:r>
    </w:p>
    <w:p w14:paraId="5692959B" w14:textId="77777777" w:rsidR="005E582F" w:rsidRPr="00BE5108" w:rsidRDefault="005E582F" w:rsidP="005E582F">
      <w:pPr>
        <w:pStyle w:val="EW"/>
        <w:rPr>
          <w:rFonts w:eastAsiaTheme="minorEastAsia"/>
        </w:rPr>
      </w:pPr>
      <w:r w:rsidRPr="00BE5108">
        <w:rPr>
          <w:rFonts w:eastAsiaTheme="minorEastAsia"/>
        </w:rPr>
        <w:t>E-UTRA</w:t>
      </w:r>
      <w:r w:rsidRPr="00BE5108">
        <w:rPr>
          <w:rFonts w:eastAsiaTheme="minorEastAsia"/>
        </w:rPr>
        <w:tab/>
        <w:t>Evolved UTRA</w:t>
      </w:r>
    </w:p>
    <w:p w14:paraId="50824807" w14:textId="77777777" w:rsidR="005E582F" w:rsidRPr="00BE5108" w:rsidRDefault="005E582F" w:rsidP="005E582F">
      <w:pPr>
        <w:pStyle w:val="EW"/>
        <w:rPr>
          <w:rFonts w:eastAsiaTheme="minorEastAsia"/>
        </w:rPr>
      </w:pPr>
      <w:r w:rsidRPr="00BE5108">
        <w:rPr>
          <w:rFonts w:eastAsiaTheme="minorEastAsia"/>
        </w:rPr>
        <w:t>EVM</w:t>
      </w:r>
      <w:r w:rsidRPr="00BE5108">
        <w:rPr>
          <w:rFonts w:eastAsiaTheme="minorEastAsia"/>
        </w:rPr>
        <w:tab/>
        <w:t>Error Vector Magnitude</w:t>
      </w:r>
    </w:p>
    <w:p w14:paraId="311223E3" w14:textId="77777777" w:rsidR="005E582F" w:rsidRPr="00BE5108" w:rsidRDefault="005E582F" w:rsidP="005E582F">
      <w:pPr>
        <w:pStyle w:val="EW"/>
        <w:rPr>
          <w:rFonts w:eastAsiaTheme="minorEastAsia"/>
        </w:rPr>
      </w:pPr>
      <w:r w:rsidRPr="00BE5108">
        <w:rPr>
          <w:rFonts w:eastAsiaTheme="minorEastAsia"/>
        </w:rPr>
        <w:t>FDD</w:t>
      </w:r>
      <w:r w:rsidRPr="00BE5108">
        <w:rPr>
          <w:rFonts w:eastAsiaTheme="minorEastAsia"/>
        </w:rPr>
        <w:tab/>
        <w:t>Frequency Division Duplex</w:t>
      </w:r>
    </w:p>
    <w:p w14:paraId="1FF79229" w14:textId="77777777" w:rsidR="005E582F" w:rsidRPr="00BE5108" w:rsidRDefault="005E582F" w:rsidP="005E582F">
      <w:pPr>
        <w:pStyle w:val="EW"/>
        <w:rPr>
          <w:rFonts w:eastAsiaTheme="minorEastAsia"/>
        </w:rPr>
      </w:pPr>
      <w:r w:rsidRPr="00BE5108">
        <w:rPr>
          <w:rFonts w:eastAsiaTheme="minorEastAsia"/>
        </w:rPr>
        <w:t>FR</w:t>
      </w:r>
      <w:r w:rsidRPr="00BE5108">
        <w:rPr>
          <w:rFonts w:eastAsiaTheme="minorEastAsia"/>
        </w:rPr>
        <w:tab/>
        <w:t>Frequency Range</w:t>
      </w:r>
    </w:p>
    <w:p w14:paraId="77AEE870" w14:textId="77777777" w:rsidR="005E582F" w:rsidRPr="00BE5108" w:rsidRDefault="005E582F" w:rsidP="005E582F">
      <w:pPr>
        <w:pStyle w:val="EW"/>
        <w:rPr>
          <w:rFonts w:eastAsiaTheme="minorEastAsia"/>
        </w:rPr>
      </w:pPr>
      <w:r w:rsidRPr="00BE5108">
        <w:rPr>
          <w:rFonts w:eastAsiaTheme="minorEastAsia"/>
        </w:rPr>
        <w:t>GSM</w:t>
      </w:r>
      <w:r w:rsidRPr="00BE5108">
        <w:rPr>
          <w:rFonts w:eastAsiaTheme="minorEastAsia"/>
        </w:rPr>
        <w:tab/>
        <w:t>Global System for Mobile communications</w:t>
      </w:r>
    </w:p>
    <w:p w14:paraId="0C17FDB6" w14:textId="77777777" w:rsidR="005E582F" w:rsidRPr="00BE5108" w:rsidRDefault="005E582F" w:rsidP="005E582F">
      <w:pPr>
        <w:pStyle w:val="EW"/>
        <w:rPr>
          <w:rFonts w:eastAsiaTheme="minorEastAsia"/>
        </w:rPr>
      </w:pPr>
      <w:r w:rsidRPr="00BE5108">
        <w:rPr>
          <w:rFonts w:eastAsiaTheme="minorEastAsia"/>
        </w:rPr>
        <w:t>ITU</w:t>
      </w:r>
      <w:r w:rsidRPr="00BE5108">
        <w:rPr>
          <w:rFonts w:eastAsiaTheme="minorEastAsia"/>
        </w:rPr>
        <w:noBreakHyphen/>
        <w:t>R</w:t>
      </w:r>
      <w:r w:rsidRPr="00BE5108">
        <w:rPr>
          <w:rFonts w:eastAsiaTheme="minorEastAsia"/>
        </w:rPr>
        <w:tab/>
        <w:t>Radiocommunication Sector of the International Telecommunication Union</w:t>
      </w:r>
    </w:p>
    <w:p w14:paraId="0F6CEDB0" w14:textId="77777777" w:rsidR="005E582F" w:rsidRPr="00BE5108" w:rsidRDefault="005E582F" w:rsidP="005E582F">
      <w:pPr>
        <w:pStyle w:val="EW"/>
        <w:rPr>
          <w:rFonts w:eastAsiaTheme="minorEastAsia"/>
        </w:rPr>
      </w:pPr>
      <w:r w:rsidRPr="00BE5108">
        <w:rPr>
          <w:rFonts w:eastAsiaTheme="minorEastAsia"/>
        </w:rPr>
        <w:t>IAB</w:t>
      </w:r>
      <w:r w:rsidRPr="00BE5108">
        <w:rPr>
          <w:rFonts w:eastAsiaTheme="minorEastAsia"/>
        </w:rPr>
        <w:tab/>
        <w:t>Integrated Access and Backhaul</w:t>
      </w:r>
    </w:p>
    <w:p w14:paraId="60E71FC0" w14:textId="77777777" w:rsidR="005E582F" w:rsidRPr="00BE5108" w:rsidRDefault="005E582F" w:rsidP="005E582F">
      <w:pPr>
        <w:pStyle w:val="EW"/>
        <w:rPr>
          <w:rFonts w:eastAsiaTheme="minorEastAsia"/>
        </w:rPr>
      </w:pPr>
      <w:r w:rsidRPr="00BE5108">
        <w:rPr>
          <w:rFonts w:eastAsiaTheme="minorEastAsia"/>
        </w:rPr>
        <w:t>IAB-DU</w:t>
      </w:r>
      <w:r w:rsidRPr="00BE5108">
        <w:rPr>
          <w:rFonts w:eastAsiaTheme="minorEastAsia"/>
        </w:rPr>
        <w:tab/>
        <w:t>IAB Distribution Unit</w:t>
      </w:r>
    </w:p>
    <w:p w14:paraId="1DB9E60A" w14:textId="77777777" w:rsidR="005E582F" w:rsidRPr="00BE5108" w:rsidRDefault="005E582F" w:rsidP="005E582F">
      <w:pPr>
        <w:pStyle w:val="EW"/>
        <w:rPr>
          <w:rFonts w:eastAsiaTheme="minorEastAsia"/>
        </w:rPr>
      </w:pPr>
      <w:r w:rsidRPr="00BE5108">
        <w:rPr>
          <w:rFonts w:eastAsiaTheme="minorEastAsia"/>
        </w:rPr>
        <w:t>IAB-MT</w:t>
      </w:r>
      <w:r w:rsidRPr="00BE5108">
        <w:rPr>
          <w:rFonts w:eastAsiaTheme="minorEastAsia"/>
        </w:rPr>
        <w:tab/>
        <w:t xml:space="preserve">IAB Mobile Termination </w:t>
      </w:r>
    </w:p>
    <w:p w14:paraId="7FBAC693" w14:textId="77777777" w:rsidR="005E582F" w:rsidRPr="00BE5108" w:rsidRDefault="005E582F" w:rsidP="005E582F">
      <w:pPr>
        <w:pStyle w:val="EW"/>
        <w:rPr>
          <w:rFonts w:eastAsiaTheme="minorEastAsia"/>
        </w:rPr>
      </w:pPr>
      <w:r w:rsidRPr="00BE5108">
        <w:rPr>
          <w:rFonts w:eastAsiaTheme="minorEastAsia"/>
        </w:rPr>
        <w:t>ICS</w:t>
      </w:r>
      <w:r w:rsidRPr="00BE5108">
        <w:rPr>
          <w:rFonts w:eastAsiaTheme="minorEastAsia"/>
        </w:rPr>
        <w:tab/>
        <w:t>In-Channel Selectivity</w:t>
      </w:r>
    </w:p>
    <w:p w14:paraId="3B60F767" w14:textId="77777777" w:rsidR="005E582F" w:rsidRDefault="005E582F" w:rsidP="005E582F">
      <w:pPr>
        <w:pStyle w:val="EW"/>
        <w:rPr>
          <w:rFonts w:eastAsiaTheme="minorEastAsia"/>
        </w:rPr>
      </w:pPr>
      <w:r w:rsidRPr="00BE5108">
        <w:rPr>
          <w:rFonts w:eastAsiaTheme="minorEastAsia"/>
        </w:rPr>
        <w:t>LA</w:t>
      </w:r>
      <w:r w:rsidRPr="00BE5108">
        <w:rPr>
          <w:rFonts w:eastAsiaTheme="minorEastAsia"/>
        </w:rPr>
        <w:tab/>
        <w:t>Local Area</w:t>
      </w:r>
    </w:p>
    <w:p w14:paraId="25C26EB5" w14:textId="00C03528" w:rsidR="00D92D45" w:rsidRPr="00D92D45" w:rsidRDefault="00D92D45" w:rsidP="00D92D45">
      <w:pPr>
        <w:pStyle w:val="EW"/>
      </w:pPr>
      <w:r>
        <w:t>mIAB</w:t>
      </w:r>
      <w:r>
        <w:tab/>
        <w:t>Mobile IAB</w:t>
      </w:r>
    </w:p>
    <w:p w14:paraId="120009F4" w14:textId="77777777" w:rsidR="005E582F" w:rsidRPr="00BE5108" w:rsidRDefault="005E582F" w:rsidP="005E582F">
      <w:pPr>
        <w:pStyle w:val="EW"/>
        <w:rPr>
          <w:rFonts w:eastAsiaTheme="minorEastAsia"/>
        </w:rPr>
      </w:pPr>
      <w:r w:rsidRPr="00BE5108">
        <w:rPr>
          <w:rFonts w:eastAsiaTheme="minorEastAsia"/>
        </w:rPr>
        <w:t>MR</w:t>
      </w:r>
      <w:r w:rsidRPr="00BE5108">
        <w:rPr>
          <w:rFonts w:eastAsiaTheme="minorEastAsia"/>
        </w:rPr>
        <w:tab/>
        <w:t>Medium Range</w:t>
      </w:r>
    </w:p>
    <w:p w14:paraId="268A9FD2" w14:textId="77777777" w:rsidR="005E582F" w:rsidRPr="00BE5108" w:rsidRDefault="005E582F" w:rsidP="005E582F">
      <w:pPr>
        <w:pStyle w:val="EW"/>
        <w:rPr>
          <w:rFonts w:eastAsiaTheme="minorEastAsia"/>
        </w:rPr>
      </w:pPr>
      <w:r w:rsidRPr="00BE5108">
        <w:rPr>
          <w:rFonts w:eastAsiaTheme="minorEastAsia"/>
          <w:lang w:eastAsia="zh-CN"/>
        </w:rPr>
        <w:t>NB-IoT</w:t>
      </w:r>
      <w:r w:rsidRPr="00BE5108">
        <w:rPr>
          <w:rFonts w:eastAsiaTheme="minorEastAsia"/>
          <w:lang w:eastAsia="zh-CN"/>
        </w:rPr>
        <w:tab/>
        <w:t>Narrowband – Internet of Things</w:t>
      </w:r>
    </w:p>
    <w:p w14:paraId="2F220E63" w14:textId="77777777" w:rsidR="005E582F" w:rsidRPr="00BE5108" w:rsidRDefault="005E582F" w:rsidP="005E582F">
      <w:pPr>
        <w:pStyle w:val="EW"/>
        <w:rPr>
          <w:rFonts w:eastAsiaTheme="minorEastAsia"/>
        </w:rPr>
      </w:pPr>
      <w:r w:rsidRPr="00BE5108">
        <w:rPr>
          <w:rFonts w:eastAsiaTheme="minorEastAsia"/>
        </w:rPr>
        <w:t>NR</w:t>
      </w:r>
      <w:r w:rsidRPr="00BE5108">
        <w:rPr>
          <w:rFonts w:eastAsiaTheme="minorEastAsia"/>
        </w:rPr>
        <w:tab/>
        <w:t>New Radio</w:t>
      </w:r>
    </w:p>
    <w:p w14:paraId="488EB04D" w14:textId="77777777" w:rsidR="005E582F" w:rsidRPr="00BE5108" w:rsidRDefault="005E582F" w:rsidP="005E582F">
      <w:pPr>
        <w:pStyle w:val="EW"/>
        <w:rPr>
          <w:rFonts w:eastAsiaTheme="minorEastAsia"/>
        </w:rPr>
      </w:pPr>
      <w:r w:rsidRPr="00BE5108">
        <w:rPr>
          <w:rFonts w:eastAsiaTheme="minorEastAsia"/>
        </w:rPr>
        <w:t>NR-ARFCN</w:t>
      </w:r>
      <w:r w:rsidRPr="00BE5108">
        <w:rPr>
          <w:rFonts w:eastAsiaTheme="minorEastAsia"/>
        </w:rPr>
        <w:tab/>
        <w:t>NR Absolute Radio Frequency Channel Number</w:t>
      </w:r>
    </w:p>
    <w:p w14:paraId="250E46A0" w14:textId="77777777" w:rsidR="005E582F" w:rsidRPr="00BE5108" w:rsidRDefault="005E582F" w:rsidP="005E582F">
      <w:pPr>
        <w:pStyle w:val="EW"/>
        <w:rPr>
          <w:rFonts w:eastAsiaTheme="minorEastAsia"/>
        </w:rPr>
      </w:pPr>
      <w:r w:rsidRPr="00BE5108">
        <w:rPr>
          <w:rFonts w:eastAsiaTheme="minorEastAsia"/>
        </w:rPr>
        <w:t>OBUE</w:t>
      </w:r>
      <w:r w:rsidRPr="00BE5108">
        <w:rPr>
          <w:rFonts w:eastAsiaTheme="minorEastAsia"/>
        </w:rPr>
        <w:tab/>
        <w:t>Operating Band Unwanted Emissions</w:t>
      </w:r>
    </w:p>
    <w:p w14:paraId="2FB83AFF" w14:textId="77777777" w:rsidR="005E582F" w:rsidRPr="00BE5108" w:rsidRDefault="005E582F" w:rsidP="005E582F">
      <w:pPr>
        <w:pStyle w:val="EW"/>
        <w:rPr>
          <w:rFonts w:eastAsiaTheme="minorEastAsia"/>
        </w:rPr>
      </w:pPr>
      <w:r w:rsidRPr="00BE5108">
        <w:rPr>
          <w:rFonts w:eastAsiaTheme="minorEastAsia"/>
        </w:rPr>
        <w:t>O</w:t>
      </w:r>
      <w:r w:rsidRPr="00BE5108">
        <w:rPr>
          <w:rFonts w:eastAsia="SimSun" w:hint="eastAsia"/>
          <w:lang w:eastAsia="zh-CN"/>
        </w:rPr>
        <w:t>CC</w:t>
      </w:r>
      <w:r w:rsidRPr="00BE5108">
        <w:rPr>
          <w:rFonts w:eastAsiaTheme="minorEastAsia"/>
        </w:rPr>
        <w:tab/>
        <w:t>O</w:t>
      </w:r>
      <w:r w:rsidRPr="00BE5108">
        <w:rPr>
          <w:rFonts w:eastAsia="SimSun" w:hint="eastAsia"/>
          <w:lang w:eastAsia="zh-CN"/>
        </w:rPr>
        <w:t>rthogonal Covering Code</w:t>
      </w:r>
    </w:p>
    <w:p w14:paraId="49BC1E6E" w14:textId="77777777" w:rsidR="005E582F" w:rsidRPr="00BE5108" w:rsidRDefault="005E582F" w:rsidP="005E582F">
      <w:pPr>
        <w:pStyle w:val="EW"/>
        <w:rPr>
          <w:rFonts w:eastAsia="SimSun"/>
          <w:lang w:eastAsia="zh-CN"/>
        </w:rPr>
      </w:pPr>
      <w:r w:rsidRPr="00BE5108">
        <w:rPr>
          <w:rFonts w:eastAsiaTheme="minorEastAsia"/>
        </w:rPr>
        <w:t>OTA</w:t>
      </w:r>
      <w:r w:rsidRPr="00BE5108">
        <w:rPr>
          <w:rFonts w:eastAsiaTheme="minorEastAsia"/>
        </w:rPr>
        <w:tab/>
        <w:t>Over The Air</w:t>
      </w:r>
      <w:r w:rsidRPr="00BE5108">
        <w:rPr>
          <w:rFonts w:eastAsia="SimSun" w:hint="eastAsia"/>
          <w:lang w:eastAsia="zh-CN"/>
        </w:rPr>
        <w:t xml:space="preserve"> </w:t>
      </w:r>
    </w:p>
    <w:p w14:paraId="50E83AFA" w14:textId="77777777" w:rsidR="005E582F" w:rsidRPr="00BE5108" w:rsidRDefault="005E582F" w:rsidP="005E582F">
      <w:pPr>
        <w:pStyle w:val="EW"/>
        <w:rPr>
          <w:rFonts w:eastAsia="SimSun"/>
          <w:lang w:eastAsia="zh-CN"/>
        </w:rPr>
      </w:pPr>
      <w:r w:rsidRPr="00BE5108">
        <w:rPr>
          <w:rFonts w:eastAsiaTheme="minorEastAsia"/>
        </w:rPr>
        <w:t>RB</w:t>
      </w:r>
      <w:r w:rsidRPr="00BE5108">
        <w:rPr>
          <w:rFonts w:eastAsiaTheme="minorEastAsia"/>
        </w:rPr>
        <w:tab/>
        <w:t>Resource Bloc</w:t>
      </w:r>
      <w:r w:rsidRPr="00BE5108">
        <w:rPr>
          <w:rFonts w:eastAsia="SimSun" w:hint="eastAsia"/>
          <w:lang w:eastAsia="zh-CN"/>
        </w:rPr>
        <w:t>k</w:t>
      </w:r>
    </w:p>
    <w:p w14:paraId="782B5A90" w14:textId="77777777" w:rsidR="005E582F" w:rsidRPr="00BE5108" w:rsidRDefault="005E582F" w:rsidP="005E582F">
      <w:pPr>
        <w:pStyle w:val="EW"/>
        <w:rPr>
          <w:rFonts w:eastAsiaTheme="minorEastAsia"/>
        </w:rPr>
      </w:pPr>
      <w:r w:rsidRPr="00BE5108">
        <w:rPr>
          <w:rFonts w:eastAsiaTheme="minorEastAsia"/>
        </w:rPr>
        <w:t>RDN</w:t>
      </w:r>
      <w:r w:rsidRPr="00BE5108">
        <w:rPr>
          <w:rFonts w:eastAsiaTheme="minorEastAsia"/>
        </w:rPr>
        <w:tab/>
        <w:t>Radio Distribution Network</w:t>
      </w:r>
    </w:p>
    <w:p w14:paraId="323E4D09" w14:textId="77777777" w:rsidR="005E582F" w:rsidRPr="00BE5108" w:rsidRDefault="005E582F" w:rsidP="005E582F">
      <w:pPr>
        <w:pStyle w:val="EW"/>
        <w:rPr>
          <w:rFonts w:eastAsiaTheme="minorEastAsia"/>
        </w:rPr>
      </w:pPr>
      <w:r w:rsidRPr="00BE5108">
        <w:rPr>
          <w:rFonts w:eastAsiaTheme="minorEastAsia"/>
        </w:rPr>
        <w:t>REFSENS</w:t>
      </w:r>
      <w:r w:rsidRPr="00BE5108">
        <w:rPr>
          <w:rFonts w:eastAsiaTheme="minorEastAsia"/>
        </w:rPr>
        <w:tab/>
        <w:t>Reference Sensitivity</w:t>
      </w:r>
    </w:p>
    <w:p w14:paraId="1B1E1C87" w14:textId="77777777" w:rsidR="005E582F" w:rsidRPr="00BE5108" w:rsidRDefault="005E582F" w:rsidP="005E582F">
      <w:pPr>
        <w:pStyle w:val="EW"/>
        <w:rPr>
          <w:rFonts w:eastAsiaTheme="minorEastAsia"/>
          <w:lang w:eastAsia="zh-CN"/>
        </w:rPr>
      </w:pPr>
      <w:r w:rsidRPr="00BE5108">
        <w:rPr>
          <w:rFonts w:eastAsiaTheme="minorEastAsia"/>
        </w:rPr>
        <w:t>RF</w:t>
      </w:r>
      <w:r w:rsidRPr="00BE5108">
        <w:rPr>
          <w:rFonts w:eastAsiaTheme="minorEastAsia"/>
        </w:rPr>
        <w:tab/>
        <w:t>Radio Frequency</w:t>
      </w:r>
    </w:p>
    <w:p w14:paraId="6D391ABE" w14:textId="77777777" w:rsidR="005E582F" w:rsidRPr="00BE5108" w:rsidRDefault="005E582F" w:rsidP="005E582F">
      <w:pPr>
        <w:pStyle w:val="EW"/>
        <w:rPr>
          <w:rFonts w:eastAsiaTheme="minorEastAsia"/>
        </w:rPr>
      </w:pPr>
      <w:r w:rsidRPr="00BE5108">
        <w:rPr>
          <w:rFonts w:eastAsiaTheme="minorEastAsia"/>
        </w:rPr>
        <w:t>RIB</w:t>
      </w:r>
      <w:r w:rsidRPr="00BE5108">
        <w:rPr>
          <w:rFonts w:eastAsiaTheme="minorEastAsia"/>
        </w:rPr>
        <w:tab/>
        <w:t>Radiated Interface Boundary</w:t>
      </w:r>
    </w:p>
    <w:p w14:paraId="42C3D19A" w14:textId="77777777" w:rsidR="005E582F" w:rsidRPr="00BE5108" w:rsidRDefault="005E582F" w:rsidP="005E582F">
      <w:pPr>
        <w:pStyle w:val="EW"/>
        <w:rPr>
          <w:rFonts w:eastAsiaTheme="minorEastAsia"/>
        </w:rPr>
      </w:pPr>
      <w:r w:rsidRPr="00BE5108">
        <w:rPr>
          <w:rFonts w:eastAsiaTheme="minorEastAsia"/>
        </w:rPr>
        <w:t>RMS</w:t>
      </w:r>
      <w:r w:rsidRPr="00BE5108">
        <w:rPr>
          <w:rFonts w:eastAsiaTheme="minorEastAsia"/>
        </w:rPr>
        <w:tab/>
        <w:t>Root Mean Square (value)</w:t>
      </w:r>
    </w:p>
    <w:p w14:paraId="6D4CCE0B" w14:textId="77777777" w:rsidR="005E582F" w:rsidRPr="00BE5108" w:rsidRDefault="005E582F" w:rsidP="005E582F">
      <w:pPr>
        <w:pStyle w:val="EW"/>
        <w:rPr>
          <w:rFonts w:eastAsiaTheme="minorEastAsia"/>
        </w:rPr>
      </w:pPr>
      <w:r w:rsidRPr="00BE5108">
        <w:rPr>
          <w:rFonts w:eastAsiaTheme="minorEastAsia"/>
        </w:rPr>
        <w:t>RS</w:t>
      </w:r>
      <w:r w:rsidRPr="00BE5108">
        <w:rPr>
          <w:rFonts w:eastAsiaTheme="minorEastAsia"/>
        </w:rPr>
        <w:tab/>
        <w:t>Reference Signal</w:t>
      </w:r>
    </w:p>
    <w:p w14:paraId="368978AD" w14:textId="77777777" w:rsidR="005E582F" w:rsidRPr="00BE5108" w:rsidRDefault="005E582F" w:rsidP="005E582F">
      <w:pPr>
        <w:pStyle w:val="EW"/>
        <w:rPr>
          <w:rFonts w:eastAsiaTheme="minorEastAsia"/>
          <w:lang w:eastAsia="zh-CN"/>
        </w:rPr>
      </w:pPr>
      <w:r w:rsidRPr="00BE5108">
        <w:rPr>
          <w:rFonts w:eastAsiaTheme="minorEastAsia"/>
        </w:rPr>
        <w:t>RX</w:t>
      </w:r>
      <w:r w:rsidRPr="00BE5108">
        <w:rPr>
          <w:rFonts w:eastAsiaTheme="minorEastAsia"/>
        </w:rPr>
        <w:tab/>
        <w:t>Receiver</w:t>
      </w:r>
    </w:p>
    <w:p w14:paraId="52E76847" w14:textId="77777777" w:rsidR="005E582F" w:rsidRPr="00BE5108" w:rsidRDefault="005E582F" w:rsidP="005E582F">
      <w:pPr>
        <w:pStyle w:val="EW"/>
        <w:rPr>
          <w:rFonts w:eastAsiaTheme="minorEastAsia"/>
        </w:rPr>
      </w:pPr>
      <w:r w:rsidRPr="00BE5108">
        <w:rPr>
          <w:rFonts w:eastAsiaTheme="minorEastAsia"/>
        </w:rPr>
        <w:t>SCS</w:t>
      </w:r>
      <w:r w:rsidRPr="00BE5108">
        <w:rPr>
          <w:rFonts w:eastAsiaTheme="minorEastAsia"/>
        </w:rPr>
        <w:tab/>
        <w:t>Sub-Carrier Spacing</w:t>
      </w:r>
    </w:p>
    <w:p w14:paraId="1298470F" w14:textId="77777777" w:rsidR="005E582F" w:rsidRPr="00BE5108" w:rsidRDefault="005E582F" w:rsidP="005E582F">
      <w:pPr>
        <w:pStyle w:val="EW"/>
        <w:rPr>
          <w:rFonts w:eastAsiaTheme="minorEastAsia"/>
        </w:rPr>
      </w:pPr>
      <w:r w:rsidRPr="00BE5108">
        <w:rPr>
          <w:rFonts w:eastAsiaTheme="minorEastAsia"/>
        </w:rPr>
        <w:t>SDL</w:t>
      </w:r>
      <w:r w:rsidRPr="00BE5108">
        <w:rPr>
          <w:rFonts w:eastAsiaTheme="minorEastAsia"/>
        </w:rPr>
        <w:tab/>
        <w:t>Supplementary Downlink</w:t>
      </w:r>
    </w:p>
    <w:p w14:paraId="76EAC710" w14:textId="77777777" w:rsidR="005E582F" w:rsidRPr="00BE5108" w:rsidRDefault="005E582F" w:rsidP="005E582F">
      <w:pPr>
        <w:pStyle w:val="EW"/>
        <w:rPr>
          <w:rFonts w:eastAsiaTheme="minorEastAsia"/>
        </w:rPr>
      </w:pPr>
      <w:r w:rsidRPr="00BE5108">
        <w:rPr>
          <w:rFonts w:eastAsiaTheme="minorEastAsia"/>
        </w:rPr>
        <w:t>SSB</w:t>
      </w:r>
      <w:r w:rsidRPr="00BE5108">
        <w:rPr>
          <w:rFonts w:eastAsiaTheme="minorEastAsia"/>
        </w:rPr>
        <w:tab/>
        <w:t>Synchronization Signal Block</w:t>
      </w:r>
    </w:p>
    <w:p w14:paraId="27E3AEFE" w14:textId="77777777" w:rsidR="005E582F" w:rsidRPr="00BE5108" w:rsidRDefault="005E582F" w:rsidP="005E582F">
      <w:pPr>
        <w:pStyle w:val="EW"/>
        <w:rPr>
          <w:rFonts w:eastAsiaTheme="minorEastAsia"/>
        </w:rPr>
      </w:pPr>
      <w:r w:rsidRPr="00BE5108">
        <w:rPr>
          <w:rFonts w:eastAsiaTheme="minorEastAsia"/>
        </w:rPr>
        <w:t>SUL</w:t>
      </w:r>
      <w:r w:rsidRPr="00BE5108">
        <w:rPr>
          <w:rFonts w:eastAsiaTheme="minorEastAsia"/>
        </w:rPr>
        <w:tab/>
        <w:t>Supplementary Uplink</w:t>
      </w:r>
    </w:p>
    <w:p w14:paraId="64BD1B9D" w14:textId="77777777" w:rsidR="005E582F" w:rsidRPr="00BE5108" w:rsidRDefault="005E582F" w:rsidP="005E582F">
      <w:pPr>
        <w:pStyle w:val="EW"/>
        <w:rPr>
          <w:rFonts w:eastAsiaTheme="minorEastAsia"/>
        </w:rPr>
      </w:pPr>
      <w:r w:rsidRPr="00BE5108">
        <w:rPr>
          <w:rFonts w:eastAsiaTheme="minorEastAsia"/>
        </w:rPr>
        <w:t>TAB</w:t>
      </w:r>
      <w:r w:rsidRPr="00BE5108">
        <w:rPr>
          <w:rFonts w:eastAsiaTheme="minorEastAsia"/>
        </w:rPr>
        <w:tab/>
        <w:t>Transceiver Array Boundary</w:t>
      </w:r>
    </w:p>
    <w:p w14:paraId="45D951F7" w14:textId="77777777" w:rsidR="005E582F" w:rsidRPr="00BE5108" w:rsidRDefault="005E582F" w:rsidP="005E582F">
      <w:pPr>
        <w:pStyle w:val="EW"/>
        <w:rPr>
          <w:rFonts w:eastAsiaTheme="minorEastAsia"/>
        </w:rPr>
      </w:pPr>
      <w:r w:rsidRPr="00BE5108">
        <w:rPr>
          <w:rFonts w:eastAsiaTheme="minorEastAsia"/>
        </w:rPr>
        <w:t>TAE</w:t>
      </w:r>
      <w:r w:rsidRPr="00BE5108">
        <w:rPr>
          <w:rFonts w:eastAsiaTheme="minorEastAsia"/>
        </w:rPr>
        <w:tab/>
        <w:t>Time Alignment Error</w:t>
      </w:r>
    </w:p>
    <w:p w14:paraId="3D2A5B34" w14:textId="77777777" w:rsidR="005E582F" w:rsidRPr="00BE5108" w:rsidRDefault="005E582F" w:rsidP="005E582F">
      <w:pPr>
        <w:pStyle w:val="EW"/>
        <w:rPr>
          <w:rFonts w:eastAsiaTheme="minorEastAsia"/>
        </w:rPr>
      </w:pPr>
      <w:r w:rsidRPr="00BE5108">
        <w:rPr>
          <w:rFonts w:eastAsiaTheme="minorEastAsia"/>
        </w:rPr>
        <w:t>TDD</w:t>
      </w:r>
      <w:r w:rsidRPr="00BE5108">
        <w:rPr>
          <w:rFonts w:eastAsiaTheme="minorEastAsia"/>
        </w:rPr>
        <w:tab/>
        <w:t>Time division Duplex</w:t>
      </w:r>
    </w:p>
    <w:p w14:paraId="1CF9B801" w14:textId="77777777" w:rsidR="005E582F" w:rsidRPr="00BE5108" w:rsidRDefault="005E582F" w:rsidP="005E582F">
      <w:pPr>
        <w:pStyle w:val="EW"/>
        <w:rPr>
          <w:rFonts w:eastAsiaTheme="minorEastAsia"/>
        </w:rPr>
      </w:pPr>
      <w:r w:rsidRPr="00BE5108">
        <w:rPr>
          <w:rFonts w:eastAsiaTheme="minorEastAsia"/>
        </w:rPr>
        <w:t>TX</w:t>
      </w:r>
      <w:r w:rsidRPr="00BE5108">
        <w:rPr>
          <w:rFonts w:eastAsiaTheme="minorEastAsia"/>
        </w:rPr>
        <w:tab/>
        <w:t>Transmitter</w:t>
      </w:r>
    </w:p>
    <w:p w14:paraId="3314B73C" w14:textId="77777777" w:rsidR="005E582F" w:rsidRPr="00BE5108" w:rsidRDefault="005E582F" w:rsidP="005E582F">
      <w:pPr>
        <w:pStyle w:val="EW"/>
        <w:rPr>
          <w:rFonts w:eastAsia="SimSun"/>
          <w:lang w:eastAsia="zh-CN"/>
        </w:rPr>
      </w:pPr>
      <w:r w:rsidRPr="00BE5108">
        <w:rPr>
          <w:rFonts w:eastAsiaTheme="minorEastAsia"/>
        </w:rPr>
        <w:t>TT</w:t>
      </w:r>
      <w:r w:rsidRPr="00BE5108">
        <w:rPr>
          <w:rFonts w:eastAsiaTheme="minorEastAsia"/>
        </w:rPr>
        <w:tab/>
        <w:t>Test Toleranc</w:t>
      </w:r>
      <w:r w:rsidRPr="00BE5108">
        <w:rPr>
          <w:rFonts w:eastAsia="SimSun" w:hint="eastAsia"/>
          <w:lang w:eastAsia="zh-CN"/>
        </w:rPr>
        <w:t>e</w:t>
      </w:r>
    </w:p>
    <w:p w14:paraId="3CC64D77" w14:textId="77777777" w:rsidR="005E582F" w:rsidRPr="00BE5108" w:rsidRDefault="005E582F" w:rsidP="005E582F">
      <w:pPr>
        <w:pStyle w:val="EW"/>
        <w:rPr>
          <w:rFonts w:eastAsia="SimSun"/>
          <w:lang w:eastAsia="zh-CN"/>
        </w:rPr>
      </w:pPr>
      <w:r w:rsidRPr="00BE5108">
        <w:rPr>
          <w:rFonts w:eastAsiaTheme="minorEastAsia"/>
        </w:rPr>
        <w:t>UCI</w:t>
      </w:r>
      <w:r w:rsidRPr="00BE5108">
        <w:rPr>
          <w:rFonts w:eastAsiaTheme="minorEastAsia"/>
        </w:rPr>
        <w:tab/>
        <w:t>Uplink Control Informatio</w:t>
      </w:r>
      <w:r w:rsidRPr="00BE5108">
        <w:rPr>
          <w:rFonts w:eastAsia="SimSun" w:hint="eastAsia"/>
          <w:lang w:eastAsia="zh-CN"/>
        </w:rPr>
        <w:t>n</w:t>
      </w:r>
    </w:p>
    <w:p w14:paraId="1E96B1D0" w14:textId="77777777" w:rsidR="00EE3B6C" w:rsidRPr="00BE5108" w:rsidRDefault="00EE3B6C" w:rsidP="00EE3B6C">
      <w:pPr>
        <w:pStyle w:val="EW"/>
        <w:rPr>
          <w:rFonts w:eastAsiaTheme="minorEastAsia"/>
        </w:rPr>
      </w:pPr>
      <w:r w:rsidRPr="00BE5108">
        <w:rPr>
          <w:rFonts w:eastAsiaTheme="minorEastAsia"/>
        </w:rPr>
        <w:t>WA</w:t>
      </w:r>
      <w:r w:rsidRPr="00BE5108">
        <w:rPr>
          <w:rFonts w:eastAsiaTheme="minorEastAsia"/>
        </w:rPr>
        <w:tab/>
        <w:t>Wide Area</w:t>
      </w:r>
    </w:p>
    <w:p w14:paraId="2E034E50" w14:textId="61F850F7" w:rsidR="00080512" w:rsidRPr="00BE5108" w:rsidRDefault="005E582F">
      <w:pPr>
        <w:pStyle w:val="EW"/>
        <w:rPr>
          <w:rFonts w:eastAsia="SimSun"/>
          <w:lang w:eastAsia="zh-CN"/>
        </w:rPr>
      </w:pPr>
      <w:r w:rsidRPr="00BE5108">
        <w:rPr>
          <w:rFonts w:eastAsiaTheme="minorEastAsia"/>
        </w:rPr>
        <w:t>ZF</w:t>
      </w:r>
      <w:r w:rsidRPr="00BE5108">
        <w:rPr>
          <w:rFonts w:eastAsiaTheme="minorEastAsia"/>
        </w:rPr>
        <w:tab/>
        <w:t>Zero Forcin</w:t>
      </w:r>
      <w:r w:rsidRPr="00BE5108">
        <w:rPr>
          <w:rFonts w:eastAsia="SimSun" w:hint="eastAsia"/>
          <w:lang w:eastAsia="zh-CN"/>
        </w:rPr>
        <w:t>g</w:t>
      </w:r>
    </w:p>
    <w:p w14:paraId="4FE0215D" w14:textId="5F0AEF75" w:rsidR="00556F11" w:rsidRPr="00BE5108" w:rsidRDefault="00EA6CFC" w:rsidP="00F22766">
      <w:pPr>
        <w:pStyle w:val="Heading1"/>
        <w:rPr>
          <w:rFonts w:eastAsiaTheme="minorEastAsia"/>
        </w:rPr>
      </w:pPr>
      <w:bookmarkStart w:id="169" w:name="clause4"/>
      <w:bookmarkStart w:id="170" w:name="startOfAnnexes"/>
      <w:bookmarkStart w:id="171" w:name="_Toc73962753"/>
      <w:bookmarkStart w:id="172" w:name="_Toc75259909"/>
      <w:bookmarkStart w:id="173" w:name="_Toc75275443"/>
      <w:bookmarkStart w:id="174" w:name="_Toc75275954"/>
      <w:bookmarkStart w:id="175" w:name="_Toc76541453"/>
      <w:bookmarkStart w:id="176" w:name="_Toc82437222"/>
      <w:bookmarkStart w:id="177" w:name="_Toc89944587"/>
      <w:bookmarkStart w:id="178" w:name="_Toc98753605"/>
      <w:bookmarkStart w:id="179" w:name="_Toc106180591"/>
      <w:bookmarkStart w:id="180" w:name="_Toc114150627"/>
      <w:bookmarkStart w:id="181" w:name="_Toc124151030"/>
      <w:bookmarkStart w:id="182" w:name="_Toc124151550"/>
      <w:bookmarkStart w:id="183" w:name="_Toc124152070"/>
      <w:bookmarkStart w:id="184" w:name="_Toc130396602"/>
      <w:bookmarkStart w:id="185" w:name="_Toc130397122"/>
      <w:bookmarkStart w:id="186" w:name="_Toc137558226"/>
      <w:bookmarkStart w:id="187" w:name="_Toc138862051"/>
      <w:bookmarkStart w:id="188" w:name="_Toc145532108"/>
      <w:bookmarkStart w:id="189" w:name="_Toc163218521"/>
      <w:bookmarkStart w:id="190" w:name="_Toc176701850"/>
      <w:bookmarkStart w:id="191" w:name="_Toc187262293"/>
      <w:bookmarkEnd w:id="169"/>
      <w:bookmarkEnd w:id="170"/>
      <w:r w:rsidRPr="00BE5108">
        <w:rPr>
          <w:rFonts w:eastAsiaTheme="minorEastAsia"/>
        </w:rPr>
        <w:t>4</w:t>
      </w:r>
      <w:r w:rsidR="00FF7252" w:rsidRPr="00BE5108">
        <w:rPr>
          <w:rFonts w:eastAsiaTheme="minorEastAsia"/>
        </w:rPr>
        <w:tab/>
      </w:r>
      <w:r w:rsidRPr="00BE5108">
        <w:rPr>
          <w:rFonts w:eastAsiaTheme="minorEastAsia"/>
        </w:rPr>
        <w:t>General conducted test conditions and declarations</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646CBF81" w14:textId="5DA1823C" w:rsidR="00EA6CFC" w:rsidRPr="00BE5108" w:rsidRDefault="00EA6CFC" w:rsidP="006725BC">
      <w:pPr>
        <w:pStyle w:val="Heading2"/>
        <w:rPr>
          <w:rFonts w:eastAsiaTheme="minorEastAsia"/>
        </w:rPr>
      </w:pPr>
      <w:bookmarkStart w:id="192" w:name="_Toc73962754"/>
      <w:bookmarkStart w:id="193" w:name="_Toc75259910"/>
      <w:bookmarkStart w:id="194" w:name="_Toc75275444"/>
      <w:bookmarkStart w:id="195" w:name="_Toc75275955"/>
      <w:bookmarkStart w:id="196" w:name="_Toc76541454"/>
      <w:bookmarkStart w:id="197" w:name="_Toc82437223"/>
      <w:bookmarkStart w:id="198" w:name="_Toc89944588"/>
      <w:bookmarkStart w:id="199" w:name="_Toc98753606"/>
      <w:bookmarkStart w:id="200" w:name="_Toc106180592"/>
      <w:bookmarkStart w:id="201" w:name="_Toc114150628"/>
      <w:bookmarkStart w:id="202" w:name="_Toc124151031"/>
      <w:bookmarkStart w:id="203" w:name="_Toc124151551"/>
      <w:bookmarkStart w:id="204" w:name="_Toc124152071"/>
      <w:bookmarkStart w:id="205" w:name="_Toc130396603"/>
      <w:bookmarkStart w:id="206" w:name="_Toc130397123"/>
      <w:bookmarkStart w:id="207" w:name="_Toc137558227"/>
      <w:bookmarkStart w:id="208" w:name="_Toc138862052"/>
      <w:bookmarkStart w:id="209" w:name="_Toc145532109"/>
      <w:bookmarkStart w:id="210" w:name="_Toc163218522"/>
      <w:bookmarkStart w:id="211" w:name="_Toc176701851"/>
      <w:bookmarkStart w:id="212" w:name="_Toc187262294"/>
      <w:r w:rsidRPr="00BE5108">
        <w:rPr>
          <w:rFonts w:eastAsiaTheme="minorEastAsia"/>
        </w:rPr>
        <w:t>4.1</w:t>
      </w:r>
      <w:r w:rsidR="00FF7252" w:rsidRPr="00BE5108">
        <w:rPr>
          <w:rFonts w:eastAsiaTheme="minorEastAsia"/>
        </w:rPr>
        <w:tab/>
      </w:r>
      <w:r w:rsidRPr="00BE5108">
        <w:rPr>
          <w:rFonts w:eastAsiaTheme="minorEastAsia"/>
        </w:rPr>
        <w:t>Measurement uncertainties and test requirements</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3AFBA615" w14:textId="77777777" w:rsidR="008D3EE5" w:rsidRPr="00BE5108" w:rsidRDefault="008D3EE5" w:rsidP="00F22766">
      <w:pPr>
        <w:pStyle w:val="Heading3"/>
        <w:rPr>
          <w:rFonts w:eastAsiaTheme="minorEastAsia"/>
        </w:rPr>
      </w:pPr>
      <w:bookmarkStart w:id="213" w:name="_Toc73962755"/>
      <w:bookmarkStart w:id="214" w:name="_Toc75259911"/>
      <w:bookmarkStart w:id="215" w:name="_Toc75275445"/>
      <w:bookmarkStart w:id="216" w:name="_Toc75275956"/>
      <w:bookmarkStart w:id="217" w:name="_Toc76541455"/>
      <w:bookmarkStart w:id="218" w:name="_Toc82437224"/>
      <w:bookmarkStart w:id="219" w:name="_Toc89944589"/>
      <w:bookmarkStart w:id="220" w:name="_Toc98753607"/>
      <w:bookmarkStart w:id="221" w:name="_Toc106180593"/>
      <w:bookmarkStart w:id="222" w:name="_Toc114150629"/>
      <w:bookmarkStart w:id="223" w:name="_Toc124151032"/>
      <w:bookmarkStart w:id="224" w:name="_Toc124151552"/>
      <w:bookmarkStart w:id="225" w:name="_Toc124152072"/>
      <w:bookmarkStart w:id="226" w:name="_Toc130396604"/>
      <w:bookmarkStart w:id="227" w:name="_Toc130397124"/>
      <w:bookmarkStart w:id="228" w:name="_Toc137558228"/>
      <w:bookmarkStart w:id="229" w:name="_Toc138862053"/>
      <w:bookmarkStart w:id="230" w:name="_Toc145532110"/>
      <w:bookmarkStart w:id="231" w:name="_Toc163218523"/>
      <w:bookmarkStart w:id="232" w:name="_Toc176701852"/>
      <w:bookmarkStart w:id="233" w:name="_Toc187262295"/>
      <w:r w:rsidRPr="00BE5108">
        <w:rPr>
          <w:rFonts w:eastAsiaTheme="minorEastAsia"/>
        </w:rPr>
        <w:t>4.1.1</w:t>
      </w:r>
      <w:r w:rsidRPr="00BE5108">
        <w:rPr>
          <w:rFonts w:eastAsiaTheme="minorEastAsia"/>
        </w:rPr>
        <w:tab/>
        <w:t>General</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631F54E2" w14:textId="0456B296" w:rsidR="008D3EE5" w:rsidRPr="00BE5108" w:rsidRDefault="00D977F9" w:rsidP="008D3EE5">
      <w:pPr>
        <w:rPr>
          <w:rFonts w:eastAsiaTheme="minorEastAsia"/>
        </w:rPr>
      </w:pPr>
      <w:r w:rsidRPr="00BE5108">
        <w:t xml:space="preserve">The requirements of this clause apply to all applicable tests in part 1 of the present document, i.e. to all conducted tests defined for FR1. The frequency ranges FR1 and </w:t>
      </w:r>
      <w:r>
        <w:t>FR2-1</w:t>
      </w:r>
      <w:r w:rsidRPr="00BE5108">
        <w:t xml:space="preserve"> are defined in clause 5.1 of TS 38.174 [2].</w:t>
      </w:r>
    </w:p>
    <w:p w14:paraId="44085976" w14:textId="77777777" w:rsidR="008D3EE5" w:rsidRPr="00BE5108" w:rsidRDefault="008D3EE5" w:rsidP="008D3EE5">
      <w:pPr>
        <w:keepNext/>
        <w:rPr>
          <w:rFonts w:eastAsiaTheme="minorEastAsia"/>
          <w:snapToGrid w:val="0"/>
        </w:rPr>
      </w:pPr>
      <w:r w:rsidRPr="00BE5108">
        <w:rPr>
          <w:rFonts w:eastAsiaTheme="minorEastAsia"/>
          <w:snapToGrid w:val="0"/>
        </w:rPr>
        <w:t>The minimum requirements are given in TS 38.174 [2] and the references therein. Test Tolerances for the conducted test requirements explicitly stated in the present document are given in Annex C of the present document.</w:t>
      </w:r>
    </w:p>
    <w:p w14:paraId="0F5CEB46" w14:textId="77777777" w:rsidR="008D3EE5" w:rsidRPr="00BE5108" w:rsidRDefault="008D3EE5" w:rsidP="008D3EE5">
      <w:pPr>
        <w:keepNext/>
        <w:rPr>
          <w:rFonts w:eastAsiaTheme="minorEastAsia"/>
          <w:snapToGrid w:val="0"/>
        </w:rPr>
      </w:pPr>
      <w:r w:rsidRPr="00BE5108">
        <w:rPr>
          <w:rFonts w:eastAsiaTheme="minorEastAsia"/>
          <w:snapToGrid w:val="0"/>
        </w:rPr>
        <w:t>Test Tolerances are individually calculated for each test. The Test Tolerances are used to relax the minimum requirements to create test requirements.</w:t>
      </w:r>
    </w:p>
    <w:p w14:paraId="7ABA8304" w14:textId="77777777" w:rsidR="008D3EE5" w:rsidRPr="00BE5108" w:rsidRDefault="008D3EE5" w:rsidP="008D3EE5">
      <w:pPr>
        <w:rPr>
          <w:rFonts w:eastAsiaTheme="minorEastAsia"/>
        </w:rPr>
      </w:pPr>
      <w:r w:rsidRPr="00BE5108">
        <w:rPr>
          <w:rFonts w:eastAsiaTheme="minorEastAsia"/>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0411F32" w14:textId="77777777" w:rsidR="008D3EE5" w:rsidRPr="00BE5108" w:rsidRDefault="008D3EE5" w:rsidP="008D3EE5">
      <w:pPr>
        <w:pStyle w:val="Heading3"/>
        <w:rPr>
          <w:rFonts w:eastAsiaTheme="minorEastAsia"/>
        </w:rPr>
      </w:pPr>
      <w:bookmarkStart w:id="234" w:name="_Toc73962756"/>
      <w:bookmarkStart w:id="235" w:name="_Toc75259912"/>
      <w:bookmarkStart w:id="236" w:name="_Toc75275446"/>
      <w:bookmarkStart w:id="237" w:name="_Toc75275957"/>
      <w:bookmarkStart w:id="238" w:name="_Toc76541456"/>
      <w:bookmarkStart w:id="239" w:name="_Toc82437225"/>
      <w:bookmarkStart w:id="240" w:name="_Toc89944590"/>
      <w:bookmarkStart w:id="241" w:name="_Toc98753608"/>
      <w:bookmarkStart w:id="242" w:name="_Toc106180594"/>
      <w:bookmarkStart w:id="243" w:name="_Toc114150630"/>
      <w:bookmarkStart w:id="244" w:name="_Toc124151033"/>
      <w:bookmarkStart w:id="245" w:name="_Toc124151553"/>
      <w:bookmarkStart w:id="246" w:name="_Toc124152073"/>
      <w:bookmarkStart w:id="247" w:name="_Toc130396605"/>
      <w:bookmarkStart w:id="248" w:name="_Toc130397125"/>
      <w:bookmarkStart w:id="249" w:name="_Toc137558229"/>
      <w:bookmarkStart w:id="250" w:name="_Toc138862054"/>
      <w:bookmarkStart w:id="251" w:name="_Toc145532111"/>
      <w:bookmarkStart w:id="252" w:name="_Toc163218524"/>
      <w:bookmarkStart w:id="253" w:name="_Toc176701853"/>
      <w:bookmarkStart w:id="254" w:name="_Toc187262296"/>
      <w:r w:rsidRPr="00BE5108">
        <w:rPr>
          <w:rFonts w:eastAsiaTheme="minorEastAsia"/>
        </w:rPr>
        <w:t>4.1.2</w:t>
      </w:r>
      <w:r w:rsidRPr="00BE5108">
        <w:rPr>
          <w:rFonts w:eastAsiaTheme="minorEastAsia"/>
        </w:rPr>
        <w:tab/>
        <w:t>Acceptable uncertainty of Test System</w:t>
      </w:r>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3D56ACFD" w14:textId="77777777" w:rsidR="008D3EE5" w:rsidRPr="00BE5108" w:rsidRDefault="008D3EE5" w:rsidP="008D3EE5">
      <w:pPr>
        <w:pStyle w:val="Heading4"/>
        <w:rPr>
          <w:rFonts w:eastAsiaTheme="minorEastAsia"/>
        </w:rPr>
      </w:pPr>
      <w:bookmarkStart w:id="255" w:name="_Toc73962757"/>
      <w:bookmarkStart w:id="256" w:name="_Toc75259913"/>
      <w:bookmarkStart w:id="257" w:name="_Toc75275447"/>
      <w:bookmarkStart w:id="258" w:name="_Toc75275958"/>
      <w:bookmarkStart w:id="259" w:name="_Toc76541457"/>
      <w:bookmarkStart w:id="260" w:name="_Toc82437226"/>
      <w:bookmarkStart w:id="261" w:name="_Toc89944591"/>
      <w:bookmarkStart w:id="262" w:name="_Toc98753609"/>
      <w:bookmarkStart w:id="263" w:name="_Toc106180595"/>
      <w:bookmarkStart w:id="264" w:name="_Toc114150631"/>
      <w:bookmarkStart w:id="265" w:name="_Toc124151034"/>
      <w:bookmarkStart w:id="266" w:name="_Toc124151554"/>
      <w:bookmarkStart w:id="267" w:name="_Toc124152074"/>
      <w:bookmarkStart w:id="268" w:name="_Toc130396606"/>
      <w:bookmarkStart w:id="269" w:name="_Toc130397126"/>
      <w:bookmarkStart w:id="270" w:name="_Toc137558230"/>
      <w:bookmarkStart w:id="271" w:name="_Toc138862055"/>
      <w:bookmarkStart w:id="272" w:name="_Toc145532112"/>
      <w:bookmarkStart w:id="273" w:name="_Toc163218525"/>
      <w:bookmarkStart w:id="274" w:name="_Toc176701854"/>
      <w:bookmarkStart w:id="275" w:name="_Toc187262297"/>
      <w:r w:rsidRPr="00BE5108">
        <w:rPr>
          <w:rFonts w:eastAsiaTheme="minorEastAsia"/>
        </w:rPr>
        <w:t>4.1.2.1</w:t>
      </w:r>
      <w:r w:rsidRPr="00BE5108">
        <w:rPr>
          <w:rFonts w:eastAsiaTheme="minorEastAsia"/>
        </w:rPr>
        <w:tab/>
        <w:t>General</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p w14:paraId="413727FF" w14:textId="77777777" w:rsidR="008D3EE5" w:rsidRPr="00BE5108" w:rsidRDefault="008D3EE5" w:rsidP="008D3EE5">
      <w:pPr>
        <w:rPr>
          <w:rFonts w:eastAsiaTheme="minorEastAsia"/>
          <w:snapToGrid w:val="0"/>
        </w:rPr>
      </w:pPr>
      <w:r w:rsidRPr="00BE5108">
        <w:rPr>
          <w:rFonts w:eastAsiaTheme="minorEastAsia"/>
        </w:rPr>
        <w:t xml:space="preserve">The maximum acceptable uncertainty of the Test System is specified below for each test defined </w:t>
      </w:r>
      <w:r w:rsidRPr="00BE5108">
        <w:rPr>
          <w:rFonts w:eastAsiaTheme="minorEastAsia"/>
          <w:snapToGrid w:val="0"/>
        </w:rPr>
        <w:t>explicitly in the present specification</w:t>
      </w:r>
      <w:r w:rsidRPr="00BE5108">
        <w:rPr>
          <w:rFonts w:eastAsiaTheme="minorEastAsia"/>
        </w:rPr>
        <w:t>, where appropriate. The maximum acceptable uncertainty of the Test System</w:t>
      </w:r>
      <w:r w:rsidRPr="00BE5108">
        <w:rPr>
          <w:rFonts w:eastAsiaTheme="minorEastAsia"/>
          <w:snapToGrid w:val="0"/>
        </w:rPr>
        <w:t xml:space="preserve"> for test requirements included by reference is defined in the respective referred test specification.</w:t>
      </w:r>
    </w:p>
    <w:p w14:paraId="7C06436A" w14:textId="77777777" w:rsidR="008D3EE5" w:rsidRPr="00BE5108" w:rsidRDefault="008D3EE5" w:rsidP="008D3EE5">
      <w:pPr>
        <w:rPr>
          <w:rFonts w:eastAsiaTheme="minorEastAsia"/>
          <w:snapToGrid w:val="0"/>
        </w:rPr>
      </w:pPr>
      <w:r w:rsidRPr="00BE5108">
        <w:rPr>
          <w:rFonts w:eastAsiaTheme="minorEastAsia"/>
          <w:snapToGrid w:val="0"/>
        </w:rPr>
        <w:t xml:space="preserve">For </w:t>
      </w:r>
      <w:r w:rsidRPr="00BE5108">
        <w:rPr>
          <w:rFonts w:eastAsiaTheme="minorEastAsia"/>
          <w:i/>
          <w:snapToGrid w:val="0"/>
        </w:rPr>
        <w:t>IAB type 1-H</w:t>
      </w:r>
      <w:r w:rsidRPr="00BE5108">
        <w:rPr>
          <w:rFonts w:eastAsiaTheme="minorEastAsia"/>
          <w:snapToGrid w:val="0"/>
        </w:rPr>
        <w:t xml:space="preserve"> when a requirement is applied per </w:t>
      </w:r>
      <w:r w:rsidRPr="00BE5108">
        <w:rPr>
          <w:rFonts w:eastAsiaTheme="minorEastAsia"/>
          <w:i/>
          <w:snapToGrid w:val="0"/>
        </w:rPr>
        <w:t>TAB connector</w:t>
      </w:r>
      <w:r w:rsidRPr="00BE5108">
        <w:rPr>
          <w:rFonts w:eastAsiaTheme="minorEastAsia"/>
          <w:snapToGrid w:val="0"/>
        </w:rPr>
        <w:t xml:space="preserve"> then the test uncertainty is applied to the measured value. When a requirement is applied for a group of </w:t>
      </w:r>
      <w:r w:rsidRPr="00BE5108">
        <w:rPr>
          <w:rFonts w:eastAsiaTheme="minorEastAsia"/>
          <w:i/>
          <w:snapToGrid w:val="0"/>
        </w:rPr>
        <w:t>TAB connectors</w:t>
      </w:r>
      <w:r w:rsidRPr="00BE5108">
        <w:rPr>
          <w:rFonts w:eastAsiaTheme="minorEastAsia"/>
          <w:snapToGrid w:val="0"/>
        </w:rPr>
        <w:t xml:space="preserve"> then the test uncertainty is applied to sum of the measured power on each </w:t>
      </w:r>
      <w:r w:rsidRPr="00BE5108">
        <w:rPr>
          <w:rFonts w:eastAsiaTheme="minorEastAsia"/>
          <w:i/>
          <w:snapToGrid w:val="0"/>
        </w:rPr>
        <w:t>TAB connector</w:t>
      </w:r>
      <w:r w:rsidRPr="00BE5108">
        <w:rPr>
          <w:rFonts w:eastAsiaTheme="minorEastAsia"/>
          <w:snapToGrid w:val="0"/>
        </w:rPr>
        <w:t xml:space="preserve"> in the group.</w:t>
      </w:r>
    </w:p>
    <w:p w14:paraId="17553B49" w14:textId="77777777" w:rsidR="008D3EE5" w:rsidRPr="00BE5108" w:rsidRDefault="008D3EE5" w:rsidP="008D3EE5">
      <w:pPr>
        <w:rPr>
          <w:rFonts w:eastAsiaTheme="minorEastAsia"/>
        </w:rPr>
      </w:pPr>
      <w:r w:rsidRPr="00BE5108">
        <w:rPr>
          <w:rFonts w:eastAsiaTheme="minorEastAsia"/>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BD02A13" w14:textId="77777777" w:rsidR="008D3EE5" w:rsidRPr="00BE5108" w:rsidRDefault="008D3EE5" w:rsidP="008D3EE5">
      <w:pPr>
        <w:rPr>
          <w:rFonts w:eastAsiaTheme="minorEastAsia"/>
        </w:rPr>
      </w:pPr>
      <w:r w:rsidRPr="00BE5108">
        <w:rPr>
          <w:rFonts w:eastAsiaTheme="minorEastAsia"/>
        </w:rPr>
        <w:t>A confidence level of 95 % is the measurement uncertainty tolerance interval for a specific measurement that contains 95 % of the performance of a population of test equipment.</w:t>
      </w:r>
    </w:p>
    <w:p w14:paraId="3BEAEA7A" w14:textId="77777777" w:rsidR="008D3EE5" w:rsidRPr="00BE5108" w:rsidRDefault="008D3EE5" w:rsidP="008D3EE5">
      <w:pPr>
        <w:rPr>
          <w:rFonts w:eastAsiaTheme="minorEastAsia"/>
        </w:rPr>
      </w:pPr>
      <w:r w:rsidRPr="00BE5108">
        <w:rPr>
          <w:rFonts w:eastAsiaTheme="minorEastAsia"/>
        </w:rPr>
        <w:t>For RF tests, it should be noted that the uncertainties in clause 4.1.2 apply to the Test System operating into a nominal 50 ohm load and do not include system effects due to mismatch between the DUT and the Test System.</w:t>
      </w:r>
    </w:p>
    <w:p w14:paraId="3E32206A" w14:textId="77777777" w:rsidR="008D3EE5" w:rsidRPr="00BE5108" w:rsidRDefault="008D3EE5" w:rsidP="008D3EE5">
      <w:pPr>
        <w:pStyle w:val="Heading4"/>
        <w:rPr>
          <w:rFonts w:eastAsiaTheme="minorEastAsia"/>
        </w:rPr>
      </w:pPr>
      <w:bookmarkStart w:id="276" w:name="_Toc73962758"/>
      <w:bookmarkStart w:id="277" w:name="_Toc75259914"/>
      <w:bookmarkStart w:id="278" w:name="_Toc75275448"/>
      <w:bookmarkStart w:id="279" w:name="_Toc75275959"/>
      <w:bookmarkStart w:id="280" w:name="_Toc76541458"/>
      <w:bookmarkStart w:id="281" w:name="_Toc82437227"/>
      <w:bookmarkStart w:id="282" w:name="_Toc89944592"/>
      <w:bookmarkStart w:id="283" w:name="_Toc98753610"/>
      <w:bookmarkStart w:id="284" w:name="_Toc106180596"/>
      <w:bookmarkStart w:id="285" w:name="_Toc114150632"/>
      <w:bookmarkStart w:id="286" w:name="_Toc124151035"/>
      <w:bookmarkStart w:id="287" w:name="_Toc124151555"/>
      <w:bookmarkStart w:id="288" w:name="_Toc124152075"/>
      <w:bookmarkStart w:id="289" w:name="_Toc130396607"/>
      <w:bookmarkStart w:id="290" w:name="_Toc130397127"/>
      <w:bookmarkStart w:id="291" w:name="_Toc137558231"/>
      <w:bookmarkStart w:id="292" w:name="_Toc138862056"/>
      <w:bookmarkStart w:id="293" w:name="_Toc145532113"/>
      <w:bookmarkStart w:id="294" w:name="_Toc163218526"/>
      <w:bookmarkStart w:id="295" w:name="_Toc176701855"/>
      <w:bookmarkStart w:id="296" w:name="_Toc187262298"/>
      <w:r w:rsidRPr="00BE5108">
        <w:rPr>
          <w:rFonts w:eastAsiaTheme="minorEastAsia"/>
          <w:lang w:eastAsia="sv-SE"/>
        </w:rPr>
        <w:t>4.1.</w:t>
      </w:r>
      <w:r w:rsidRPr="00BE5108">
        <w:rPr>
          <w:rFonts w:eastAsiaTheme="minorEastAsia"/>
        </w:rPr>
        <w:t>2.2</w:t>
      </w:r>
      <w:r w:rsidRPr="00BE5108">
        <w:rPr>
          <w:rFonts w:eastAsiaTheme="minorEastAsia"/>
          <w:lang w:eastAsia="sv-SE"/>
        </w:rPr>
        <w:tab/>
        <w:t>Measurement of t</w:t>
      </w:r>
      <w:r w:rsidRPr="00BE5108">
        <w:rPr>
          <w:rFonts w:eastAsiaTheme="minorEastAsia"/>
        </w:rPr>
        <w:t>ransmitter</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196DD1E2" w14:textId="77777777" w:rsidR="007C4318" w:rsidRDefault="007C4318" w:rsidP="007C4318">
      <w:pPr>
        <w:pStyle w:val="TH"/>
      </w:pPr>
      <w:bookmarkStart w:id="297" w:name="_Toc73962759"/>
      <w:bookmarkStart w:id="298" w:name="_Toc75259915"/>
      <w:bookmarkStart w:id="299" w:name="_Toc75275449"/>
      <w:bookmarkStart w:id="300" w:name="_Toc75275960"/>
      <w:bookmarkStart w:id="301" w:name="_Toc76541459"/>
      <w:bookmarkStart w:id="302" w:name="_Toc82437228"/>
      <w:bookmarkStart w:id="303" w:name="_Toc89944593"/>
      <w:bookmarkStart w:id="304" w:name="_Toc98753611"/>
      <w:bookmarkStart w:id="305" w:name="_Toc106180597"/>
      <w:r>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6"/>
        <w:gridCol w:w="4536"/>
        <w:gridCol w:w="2721"/>
      </w:tblGrid>
      <w:tr w:rsidR="007C4318" w14:paraId="1A19A99A" w14:textId="77777777" w:rsidTr="00E137F9">
        <w:trPr>
          <w:cantSplit/>
          <w:tblHeader/>
          <w:jc w:val="center"/>
        </w:trPr>
        <w:tc>
          <w:tcPr>
            <w:tcW w:w="2436" w:type="dxa"/>
            <w:tcBorders>
              <w:top w:val="single" w:sz="4" w:space="0" w:color="auto"/>
              <w:left w:val="single" w:sz="4" w:space="0" w:color="auto"/>
              <w:bottom w:val="single" w:sz="4" w:space="0" w:color="auto"/>
              <w:right w:val="single" w:sz="4" w:space="0" w:color="auto"/>
            </w:tcBorders>
            <w:hideMark/>
          </w:tcPr>
          <w:p w14:paraId="25198C4B" w14:textId="77777777" w:rsidR="007C4318" w:rsidRDefault="007C4318" w:rsidP="00891153">
            <w:pPr>
              <w:pStyle w:val="TAH"/>
            </w:pPr>
            <w:r>
              <w:t>Clause</w:t>
            </w:r>
          </w:p>
        </w:tc>
        <w:tc>
          <w:tcPr>
            <w:tcW w:w="4536" w:type="dxa"/>
            <w:tcBorders>
              <w:top w:val="single" w:sz="4" w:space="0" w:color="auto"/>
              <w:left w:val="single" w:sz="4" w:space="0" w:color="auto"/>
              <w:bottom w:val="single" w:sz="4" w:space="0" w:color="auto"/>
              <w:right w:val="single" w:sz="4" w:space="0" w:color="auto"/>
            </w:tcBorders>
            <w:hideMark/>
          </w:tcPr>
          <w:p w14:paraId="6027CDC5" w14:textId="77777777" w:rsidR="007C4318" w:rsidRDefault="007C4318" w:rsidP="00891153">
            <w:pPr>
              <w:pStyle w:val="TAH"/>
            </w:pPr>
            <w:r>
              <w:t>Maximum Test System Uncertainty</w:t>
            </w:r>
          </w:p>
        </w:tc>
        <w:tc>
          <w:tcPr>
            <w:tcW w:w="2721" w:type="dxa"/>
            <w:tcBorders>
              <w:top w:val="single" w:sz="4" w:space="0" w:color="auto"/>
              <w:left w:val="single" w:sz="4" w:space="0" w:color="auto"/>
              <w:bottom w:val="single" w:sz="4" w:space="0" w:color="auto"/>
              <w:right w:val="single" w:sz="4" w:space="0" w:color="auto"/>
            </w:tcBorders>
            <w:hideMark/>
          </w:tcPr>
          <w:p w14:paraId="720DE511" w14:textId="77777777" w:rsidR="007C4318" w:rsidRDefault="007C4318" w:rsidP="00891153">
            <w:pPr>
              <w:pStyle w:val="TAH"/>
            </w:pPr>
            <w:r>
              <w:t>Derivation of Test System Uncertainty</w:t>
            </w:r>
          </w:p>
        </w:tc>
      </w:tr>
      <w:tr w:rsidR="007C4318" w14:paraId="245D5BE0"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58C2620" w14:textId="77777777" w:rsidR="007C4318" w:rsidRDefault="007C4318" w:rsidP="00891153">
            <w:pPr>
              <w:pStyle w:val="TAL"/>
            </w:pPr>
            <w:r>
              <w:t>6.2 IAB output power</w:t>
            </w:r>
          </w:p>
        </w:tc>
        <w:tc>
          <w:tcPr>
            <w:tcW w:w="4536" w:type="dxa"/>
            <w:tcBorders>
              <w:top w:val="single" w:sz="4" w:space="0" w:color="auto"/>
              <w:left w:val="single" w:sz="4" w:space="0" w:color="auto"/>
              <w:bottom w:val="single" w:sz="4" w:space="0" w:color="auto"/>
              <w:right w:val="single" w:sz="4" w:space="0" w:color="auto"/>
            </w:tcBorders>
            <w:hideMark/>
          </w:tcPr>
          <w:p w14:paraId="4C9F87C5" w14:textId="77777777" w:rsidR="007C4318" w:rsidRDefault="007C4318" w:rsidP="00891153">
            <w:pPr>
              <w:pStyle w:val="TAL"/>
            </w:pPr>
            <w:r>
              <w:t>±0.7 dB, f ≤ 3 GHz</w:t>
            </w:r>
          </w:p>
          <w:p w14:paraId="1F286ADB" w14:textId="77777777" w:rsidR="007C4318" w:rsidRDefault="007C4318" w:rsidP="00891153">
            <w:pPr>
              <w:pStyle w:val="TAL"/>
            </w:pPr>
            <w:r>
              <w:t>±1.0 dB, 3 GHz &lt; f ≤ 6 GHz (Note)</w:t>
            </w:r>
          </w:p>
        </w:tc>
        <w:tc>
          <w:tcPr>
            <w:tcW w:w="2721" w:type="dxa"/>
            <w:tcBorders>
              <w:top w:val="single" w:sz="4" w:space="0" w:color="auto"/>
              <w:left w:val="single" w:sz="4" w:space="0" w:color="auto"/>
              <w:bottom w:val="single" w:sz="4" w:space="0" w:color="auto"/>
              <w:right w:val="single" w:sz="4" w:space="0" w:color="auto"/>
            </w:tcBorders>
          </w:tcPr>
          <w:p w14:paraId="6C9828AD" w14:textId="77777777" w:rsidR="007C4318" w:rsidRDefault="007C4318" w:rsidP="00891153">
            <w:pPr>
              <w:pStyle w:val="TAL"/>
            </w:pPr>
          </w:p>
        </w:tc>
      </w:tr>
      <w:tr w:rsidR="007C4318" w14:paraId="1B0ABD89"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C9A70ED" w14:textId="77777777" w:rsidR="007C4318" w:rsidRDefault="007C4318" w:rsidP="00891153">
            <w:pPr>
              <w:pStyle w:val="TAL"/>
            </w:pPr>
            <w:r>
              <w:rPr>
                <w:lang w:eastAsia="ja-JP"/>
              </w:rPr>
              <w:t xml:space="preserve">6.3.1 IAB-DU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3BEAF1B0" w14:textId="77777777" w:rsidR="007C4318" w:rsidRDefault="007C4318" w:rsidP="00891153">
            <w:pPr>
              <w:pStyle w:val="TAL"/>
            </w:pPr>
            <w:r>
              <w:rPr>
                <w:lang w:eastAsia="sv-SE"/>
              </w:rPr>
              <w:t>± 0.4 dB</w:t>
            </w:r>
          </w:p>
        </w:tc>
        <w:tc>
          <w:tcPr>
            <w:tcW w:w="2721" w:type="dxa"/>
            <w:tcBorders>
              <w:top w:val="single" w:sz="4" w:space="0" w:color="auto"/>
              <w:left w:val="single" w:sz="4" w:space="0" w:color="auto"/>
              <w:bottom w:val="single" w:sz="4" w:space="0" w:color="auto"/>
              <w:right w:val="single" w:sz="4" w:space="0" w:color="auto"/>
            </w:tcBorders>
          </w:tcPr>
          <w:p w14:paraId="3F46D29E" w14:textId="77777777" w:rsidR="007C4318" w:rsidRDefault="007C4318" w:rsidP="00891153">
            <w:pPr>
              <w:pStyle w:val="TAL"/>
            </w:pPr>
          </w:p>
        </w:tc>
      </w:tr>
      <w:tr w:rsidR="007C4318" w14:paraId="2B6FBA16"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615E4D9" w14:textId="77777777" w:rsidR="007C4318" w:rsidRDefault="007C4318" w:rsidP="00891153">
            <w:pPr>
              <w:pStyle w:val="TAL"/>
              <w:rPr>
                <w:lang w:eastAsia="ja-JP"/>
              </w:rPr>
            </w:pPr>
            <w:r>
              <w:rPr>
                <w:lang w:eastAsia="ja-JP"/>
              </w:rPr>
              <w:t xml:space="preserve">6.3.2 IAB-MT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10F91587" w14:textId="77777777" w:rsidR="007C4318" w:rsidRDefault="007C4318" w:rsidP="00891153">
            <w:pPr>
              <w:pStyle w:val="TAL"/>
              <w:rPr>
                <w:kern w:val="2"/>
              </w:rPr>
            </w:pPr>
            <w:r>
              <w:rPr>
                <w:rFonts w:hint="eastAsia"/>
                <w:kern w:val="2"/>
                <w:lang w:val="en-US"/>
              </w:rPr>
              <w:t>±</w:t>
            </w:r>
            <w:r>
              <w:rPr>
                <w:kern w:val="2"/>
              </w:rPr>
              <w:t xml:space="preserve">0.7 dB, BW </w:t>
            </w:r>
            <w:r>
              <w:rPr>
                <w:rFonts w:hint="eastAsia"/>
                <w:kern w:val="2"/>
                <w:lang w:val="en-US"/>
              </w:rPr>
              <w:t>≤</w:t>
            </w:r>
            <w:r>
              <w:rPr>
                <w:kern w:val="2"/>
              </w:rPr>
              <w:t xml:space="preserve"> 40MHz</w:t>
            </w:r>
          </w:p>
          <w:p w14:paraId="3EBB9477" w14:textId="77777777" w:rsidR="007C4318" w:rsidRDefault="007C4318" w:rsidP="00891153">
            <w:pPr>
              <w:pStyle w:val="TAL"/>
              <w:rPr>
                <w:lang w:eastAsia="sv-SE"/>
              </w:rPr>
            </w:pPr>
            <w:r>
              <w:rPr>
                <w:rFonts w:hint="eastAsia"/>
                <w:kern w:val="2"/>
                <w:lang w:val="en-US"/>
              </w:rPr>
              <w:t>±</w:t>
            </w:r>
            <w:r>
              <w:rPr>
                <w:kern w:val="2"/>
              </w:rPr>
              <w:t xml:space="preserve">1.0 dB, 40MHz &lt; f </w:t>
            </w:r>
            <w:r>
              <w:rPr>
                <w:rFonts w:hint="eastAsia"/>
                <w:kern w:val="2"/>
                <w:lang w:val="en-US"/>
              </w:rPr>
              <w:t>≤</w:t>
            </w:r>
            <w:r>
              <w:rPr>
                <w:kern w:val="2"/>
              </w:rPr>
              <w:t xml:space="preserve"> 100MHz</w:t>
            </w:r>
          </w:p>
        </w:tc>
        <w:tc>
          <w:tcPr>
            <w:tcW w:w="2721" w:type="dxa"/>
            <w:tcBorders>
              <w:top w:val="single" w:sz="4" w:space="0" w:color="auto"/>
              <w:left w:val="single" w:sz="4" w:space="0" w:color="auto"/>
              <w:bottom w:val="single" w:sz="4" w:space="0" w:color="auto"/>
              <w:right w:val="single" w:sz="4" w:space="0" w:color="auto"/>
            </w:tcBorders>
          </w:tcPr>
          <w:p w14:paraId="3D3B6A74" w14:textId="77777777" w:rsidR="007C4318" w:rsidRDefault="007C4318" w:rsidP="00891153">
            <w:pPr>
              <w:pStyle w:val="TAL"/>
            </w:pPr>
          </w:p>
        </w:tc>
      </w:tr>
      <w:tr w:rsidR="007C4318" w14:paraId="386DFD22"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8429E94" w14:textId="77777777" w:rsidR="007C4318" w:rsidRDefault="007C4318" w:rsidP="00891153">
            <w:pPr>
              <w:pStyle w:val="TAL"/>
            </w:pPr>
            <w:r>
              <w:t>6.4</w:t>
            </w:r>
            <w:r>
              <w:rPr>
                <w:lang w:eastAsia="ja-JP"/>
              </w:rPr>
              <w:t>.1</w:t>
            </w:r>
            <w:r>
              <w:t xml:space="preserve"> Transmit OFF power</w:t>
            </w:r>
          </w:p>
        </w:tc>
        <w:tc>
          <w:tcPr>
            <w:tcW w:w="4536" w:type="dxa"/>
            <w:tcBorders>
              <w:top w:val="single" w:sz="4" w:space="0" w:color="auto"/>
              <w:left w:val="single" w:sz="4" w:space="0" w:color="auto"/>
              <w:bottom w:val="single" w:sz="4" w:space="0" w:color="auto"/>
              <w:right w:val="single" w:sz="4" w:space="0" w:color="auto"/>
            </w:tcBorders>
            <w:hideMark/>
          </w:tcPr>
          <w:p w14:paraId="2ECA83A3" w14:textId="77777777" w:rsidR="007C4318" w:rsidRDefault="007C4318" w:rsidP="00891153">
            <w:pPr>
              <w:pStyle w:val="TAL"/>
            </w:pPr>
            <w:r>
              <w:rPr>
                <w:kern w:val="2"/>
              </w:rPr>
              <w:t>±</w:t>
            </w:r>
            <w:r>
              <w:t>2.0 dB, f ≤ 3 GHz</w:t>
            </w:r>
          </w:p>
          <w:p w14:paraId="2A28BF09" w14:textId="77777777" w:rsidR="007C4318" w:rsidRDefault="007C4318" w:rsidP="00891153">
            <w:pPr>
              <w:pStyle w:val="TAL"/>
            </w:pPr>
            <w:r>
              <w:t>±2.5 dB, 3 GHz &lt; f ≤ 6 GHz (Note)</w:t>
            </w:r>
          </w:p>
        </w:tc>
        <w:tc>
          <w:tcPr>
            <w:tcW w:w="2721" w:type="dxa"/>
            <w:tcBorders>
              <w:top w:val="single" w:sz="4" w:space="0" w:color="auto"/>
              <w:left w:val="single" w:sz="4" w:space="0" w:color="auto"/>
              <w:bottom w:val="single" w:sz="4" w:space="0" w:color="auto"/>
              <w:right w:val="single" w:sz="4" w:space="0" w:color="auto"/>
            </w:tcBorders>
          </w:tcPr>
          <w:p w14:paraId="7835864C" w14:textId="77777777" w:rsidR="007C4318" w:rsidRDefault="007C4318" w:rsidP="00891153">
            <w:pPr>
              <w:pStyle w:val="TAL"/>
            </w:pPr>
          </w:p>
        </w:tc>
      </w:tr>
      <w:tr w:rsidR="007C4318" w14:paraId="7B45679C"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E94CE00" w14:textId="77777777" w:rsidR="007C4318" w:rsidRDefault="007C4318" w:rsidP="00891153">
            <w:pPr>
              <w:pStyle w:val="TAL"/>
            </w:pPr>
            <w:r>
              <w:rPr>
                <w:lang w:eastAsia="ja-JP"/>
              </w:rPr>
              <w:t xml:space="preserve">6.4.2 </w:t>
            </w:r>
            <w:r>
              <w:t>Transmitter transient period</w:t>
            </w:r>
          </w:p>
        </w:tc>
        <w:tc>
          <w:tcPr>
            <w:tcW w:w="4536" w:type="dxa"/>
            <w:tcBorders>
              <w:top w:val="single" w:sz="4" w:space="0" w:color="auto"/>
              <w:left w:val="single" w:sz="4" w:space="0" w:color="auto"/>
              <w:bottom w:val="single" w:sz="4" w:space="0" w:color="auto"/>
              <w:right w:val="single" w:sz="4" w:space="0" w:color="auto"/>
            </w:tcBorders>
            <w:hideMark/>
          </w:tcPr>
          <w:p w14:paraId="5DAFCF3C" w14:textId="77777777" w:rsidR="007C4318" w:rsidRDefault="007C4318" w:rsidP="00891153">
            <w:pPr>
              <w:pStyle w:val="TAL"/>
              <w:rPr>
                <w:kern w:val="2"/>
              </w:rPr>
            </w:pPr>
            <w:r>
              <w:rPr>
                <w:kern w:val="2"/>
                <w:lang w:eastAsia="ja-JP"/>
              </w:rPr>
              <w:t>N/A</w:t>
            </w:r>
          </w:p>
        </w:tc>
        <w:tc>
          <w:tcPr>
            <w:tcW w:w="2721" w:type="dxa"/>
            <w:tcBorders>
              <w:top w:val="single" w:sz="4" w:space="0" w:color="auto"/>
              <w:left w:val="single" w:sz="4" w:space="0" w:color="auto"/>
              <w:bottom w:val="single" w:sz="4" w:space="0" w:color="auto"/>
              <w:right w:val="single" w:sz="4" w:space="0" w:color="auto"/>
            </w:tcBorders>
          </w:tcPr>
          <w:p w14:paraId="3CAE06BD" w14:textId="77777777" w:rsidR="007C4318" w:rsidRDefault="007C4318" w:rsidP="00891153">
            <w:pPr>
              <w:pStyle w:val="TAL"/>
            </w:pPr>
          </w:p>
        </w:tc>
      </w:tr>
      <w:tr w:rsidR="007C4318" w14:paraId="319654A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0A4BB8B" w14:textId="77777777" w:rsidR="007C4318" w:rsidRDefault="007C4318" w:rsidP="00891153">
            <w:pPr>
              <w:pStyle w:val="TAL"/>
            </w:pPr>
            <w:r>
              <w:t>6.</w:t>
            </w:r>
            <w:r>
              <w:rPr>
                <w:lang w:eastAsia="ja-JP"/>
              </w:rPr>
              <w:t>5.2.1</w:t>
            </w:r>
            <w:r>
              <w:t xml:space="preserve"> IAB-DU Frequency error</w:t>
            </w:r>
          </w:p>
        </w:tc>
        <w:tc>
          <w:tcPr>
            <w:tcW w:w="4536" w:type="dxa"/>
            <w:tcBorders>
              <w:top w:val="single" w:sz="4" w:space="0" w:color="auto"/>
              <w:left w:val="single" w:sz="4" w:space="0" w:color="auto"/>
              <w:bottom w:val="single" w:sz="4" w:space="0" w:color="auto"/>
              <w:right w:val="single" w:sz="4" w:space="0" w:color="auto"/>
            </w:tcBorders>
            <w:hideMark/>
          </w:tcPr>
          <w:p w14:paraId="3ABB7E51" w14:textId="77777777" w:rsidR="007C4318" w:rsidRDefault="007C4318" w:rsidP="00891153">
            <w:pPr>
              <w:pStyle w:val="TAL"/>
              <w:rPr>
                <w:kern w:val="2"/>
              </w:rPr>
            </w:pPr>
            <w:r>
              <w:rPr>
                <w:lang w:eastAsia="sv-SE"/>
              </w:rPr>
              <w:t xml:space="preserve">± </w:t>
            </w:r>
            <w:r>
              <w:t>12 Hz</w:t>
            </w:r>
          </w:p>
        </w:tc>
        <w:tc>
          <w:tcPr>
            <w:tcW w:w="2721" w:type="dxa"/>
            <w:tcBorders>
              <w:top w:val="single" w:sz="4" w:space="0" w:color="auto"/>
              <w:left w:val="single" w:sz="4" w:space="0" w:color="auto"/>
              <w:bottom w:val="single" w:sz="4" w:space="0" w:color="auto"/>
              <w:right w:val="single" w:sz="4" w:space="0" w:color="auto"/>
            </w:tcBorders>
          </w:tcPr>
          <w:p w14:paraId="45E9B374" w14:textId="77777777" w:rsidR="007C4318" w:rsidRDefault="007C4318" w:rsidP="00891153">
            <w:pPr>
              <w:pStyle w:val="TAL"/>
            </w:pPr>
          </w:p>
        </w:tc>
      </w:tr>
      <w:tr w:rsidR="007C4318" w14:paraId="0CCE6331"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F3ACA55" w14:textId="77777777" w:rsidR="007C4318" w:rsidRDefault="007C4318" w:rsidP="00891153">
            <w:pPr>
              <w:pStyle w:val="TAL"/>
            </w:pPr>
            <w:r>
              <w:t>6.</w:t>
            </w:r>
            <w:r>
              <w:rPr>
                <w:lang w:eastAsia="ja-JP"/>
              </w:rPr>
              <w:t>5.2.2</w:t>
            </w:r>
            <w:r>
              <w:t xml:space="preserve"> IAB-MT Frequency error</w:t>
            </w:r>
          </w:p>
        </w:tc>
        <w:tc>
          <w:tcPr>
            <w:tcW w:w="4536" w:type="dxa"/>
            <w:tcBorders>
              <w:top w:val="single" w:sz="4" w:space="0" w:color="auto"/>
              <w:left w:val="single" w:sz="4" w:space="0" w:color="auto"/>
              <w:bottom w:val="single" w:sz="4" w:space="0" w:color="auto"/>
              <w:right w:val="single" w:sz="4" w:space="0" w:color="auto"/>
            </w:tcBorders>
            <w:hideMark/>
          </w:tcPr>
          <w:p w14:paraId="3D711125" w14:textId="77777777" w:rsidR="007C4318" w:rsidRDefault="007C4318" w:rsidP="00891153">
            <w:pPr>
              <w:pStyle w:val="TAL"/>
              <w:rPr>
                <w:lang w:eastAsia="sv-SE"/>
              </w:rPr>
            </w:pPr>
            <w:r>
              <w:rPr>
                <w:rFonts w:hint="eastAsia"/>
                <w:lang w:val="sv-SE" w:eastAsia="sv-SE"/>
              </w:rPr>
              <w:t>±</w:t>
            </w:r>
            <w:r>
              <w:rPr>
                <w:lang w:eastAsia="sv-SE"/>
              </w:rPr>
              <w:t xml:space="preserve">15 Hz, f </w:t>
            </w:r>
            <w:r>
              <w:rPr>
                <w:rFonts w:hint="eastAsia"/>
                <w:lang w:val="sv-SE" w:eastAsia="sv-SE"/>
              </w:rPr>
              <w:t>≤</w:t>
            </w:r>
            <w:r>
              <w:rPr>
                <w:lang w:eastAsia="sv-SE"/>
              </w:rPr>
              <w:t xml:space="preserve"> 3.0GHz</w:t>
            </w:r>
          </w:p>
          <w:p w14:paraId="35AB926E" w14:textId="77777777" w:rsidR="007C4318" w:rsidRDefault="007C4318" w:rsidP="00891153">
            <w:pPr>
              <w:pStyle w:val="TAL"/>
              <w:rPr>
                <w:lang w:eastAsia="sv-SE"/>
              </w:rPr>
            </w:pPr>
            <w:r>
              <w:rPr>
                <w:lang w:eastAsia="sv-SE"/>
              </w:rPr>
              <w:t>±36 Hz, f &gt; 3.0GHz</w:t>
            </w:r>
          </w:p>
        </w:tc>
        <w:tc>
          <w:tcPr>
            <w:tcW w:w="2721" w:type="dxa"/>
            <w:tcBorders>
              <w:top w:val="single" w:sz="4" w:space="0" w:color="auto"/>
              <w:left w:val="single" w:sz="4" w:space="0" w:color="auto"/>
              <w:bottom w:val="single" w:sz="4" w:space="0" w:color="auto"/>
              <w:right w:val="single" w:sz="4" w:space="0" w:color="auto"/>
            </w:tcBorders>
          </w:tcPr>
          <w:p w14:paraId="121D6593" w14:textId="77777777" w:rsidR="007C4318" w:rsidRDefault="007C4318" w:rsidP="00891153">
            <w:pPr>
              <w:pStyle w:val="TAL"/>
            </w:pPr>
          </w:p>
        </w:tc>
      </w:tr>
      <w:tr w:rsidR="007C4318" w14:paraId="26005196"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4BFF769" w14:textId="77777777" w:rsidR="007C4318" w:rsidRDefault="007C4318" w:rsidP="00891153">
            <w:pPr>
              <w:pStyle w:val="TAL"/>
            </w:pPr>
            <w:r>
              <w:t>6.</w:t>
            </w:r>
            <w:r>
              <w:rPr>
                <w:lang w:eastAsia="ja-JP"/>
              </w:rPr>
              <w:t>5</w:t>
            </w:r>
            <w:r>
              <w:t>.</w:t>
            </w:r>
            <w:r>
              <w:rPr>
                <w:lang w:eastAsia="ja-JP"/>
              </w:rPr>
              <w:t>3</w:t>
            </w:r>
            <w:r>
              <w:t xml:space="preserve"> EVM</w:t>
            </w:r>
          </w:p>
        </w:tc>
        <w:tc>
          <w:tcPr>
            <w:tcW w:w="4536" w:type="dxa"/>
            <w:tcBorders>
              <w:top w:val="single" w:sz="4" w:space="0" w:color="auto"/>
              <w:left w:val="single" w:sz="4" w:space="0" w:color="auto"/>
              <w:bottom w:val="single" w:sz="4" w:space="0" w:color="auto"/>
              <w:right w:val="single" w:sz="4" w:space="0" w:color="auto"/>
            </w:tcBorders>
            <w:hideMark/>
          </w:tcPr>
          <w:p w14:paraId="33836238" w14:textId="77777777" w:rsidR="007C4318" w:rsidRDefault="007C4318" w:rsidP="00891153">
            <w:pPr>
              <w:pStyle w:val="TAL"/>
              <w:rPr>
                <w:kern w:val="2"/>
              </w:rPr>
            </w:pPr>
            <w:r>
              <w:rPr>
                <w:lang w:eastAsia="sv-SE"/>
              </w:rPr>
              <w:t>±</w:t>
            </w:r>
            <w:r>
              <w:rPr>
                <w:lang w:eastAsia="ja-JP"/>
              </w:rPr>
              <w:t xml:space="preserve"> 1%</w:t>
            </w:r>
          </w:p>
        </w:tc>
        <w:tc>
          <w:tcPr>
            <w:tcW w:w="2721" w:type="dxa"/>
            <w:tcBorders>
              <w:top w:val="single" w:sz="4" w:space="0" w:color="auto"/>
              <w:left w:val="single" w:sz="4" w:space="0" w:color="auto"/>
              <w:bottom w:val="single" w:sz="4" w:space="0" w:color="auto"/>
              <w:right w:val="single" w:sz="4" w:space="0" w:color="auto"/>
            </w:tcBorders>
          </w:tcPr>
          <w:p w14:paraId="525BC779" w14:textId="77777777" w:rsidR="007C4318" w:rsidRDefault="007C4318" w:rsidP="00891153">
            <w:pPr>
              <w:pStyle w:val="TAL"/>
            </w:pPr>
          </w:p>
        </w:tc>
      </w:tr>
      <w:tr w:rsidR="007C4318" w14:paraId="5D063440"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546BF28" w14:textId="77777777" w:rsidR="007C4318" w:rsidRDefault="007C4318" w:rsidP="00891153">
            <w:pPr>
              <w:pStyle w:val="TAL"/>
            </w:pPr>
            <w:r>
              <w:rPr>
                <w:lang w:eastAsia="ja-JP"/>
              </w:rPr>
              <w:t>6.5.4 Time alignment error</w:t>
            </w:r>
          </w:p>
        </w:tc>
        <w:tc>
          <w:tcPr>
            <w:tcW w:w="4536" w:type="dxa"/>
            <w:tcBorders>
              <w:top w:val="single" w:sz="4" w:space="0" w:color="auto"/>
              <w:left w:val="single" w:sz="4" w:space="0" w:color="auto"/>
              <w:bottom w:val="single" w:sz="4" w:space="0" w:color="auto"/>
              <w:right w:val="single" w:sz="4" w:space="0" w:color="auto"/>
            </w:tcBorders>
            <w:hideMark/>
          </w:tcPr>
          <w:p w14:paraId="36204F4D" w14:textId="77777777" w:rsidR="007C4318" w:rsidRDefault="007C4318" w:rsidP="00891153">
            <w:pPr>
              <w:pStyle w:val="TAL"/>
              <w:rPr>
                <w:kern w:val="2"/>
              </w:rPr>
            </w:pPr>
            <w:r>
              <w:rPr>
                <w:lang w:eastAsia="sv-SE"/>
              </w:rPr>
              <w:t>±</w:t>
            </w:r>
            <w:r>
              <w:rPr>
                <w:lang w:eastAsia="ja-JP"/>
              </w:rPr>
              <w:t xml:space="preserve"> </w:t>
            </w:r>
            <w:r>
              <w:rPr>
                <w:kern w:val="2"/>
                <w:lang w:eastAsia="ja-JP"/>
              </w:rPr>
              <w:t>25 ns</w:t>
            </w:r>
          </w:p>
        </w:tc>
        <w:tc>
          <w:tcPr>
            <w:tcW w:w="2721" w:type="dxa"/>
            <w:tcBorders>
              <w:top w:val="single" w:sz="4" w:space="0" w:color="auto"/>
              <w:left w:val="single" w:sz="4" w:space="0" w:color="auto"/>
              <w:bottom w:val="single" w:sz="4" w:space="0" w:color="auto"/>
              <w:right w:val="single" w:sz="4" w:space="0" w:color="auto"/>
            </w:tcBorders>
          </w:tcPr>
          <w:p w14:paraId="108F1ADC" w14:textId="77777777" w:rsidR="007C4318" w:rsidRDefault="007C4318" w:rsidP="00891153">
            <w:pPr>
              <w:pStyle w:val="TAL"/>
            </w:pPr>
          </w:p>
        </w:tc>
      </w:tr>
      <w:tr w:rsidR="00E137F9" w14:paraId="5D86F083"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520F5C48" w14:textId="4911316C" w:rsidR="00E137F9" w:rsidRDefault="00E137F9" w:rsidP="00E137F9">
            <w:pPr>
              <w:pStyle w:val="TAL"/>
              <w:rPr>
                <w:lang w:eastAsia="ja-JP"/>
              </w:rPr>
            </w:pPr>
            <w:r>
              <w:rPr>
                <w:lang w:eastAsia="ja-JP"/>
              </w:rPr>
              <w:t xml:space="preserve">6.6.5 </w:t>
            </w:r>
            <w:r>
              <w:t>Timing error between IAB-DU and IAB-MT</w:t>
            </w:r>
          </w:p>
        </w:tc>
        <w:tc>
          <w:tcPr>
            <w:tcW w:w="4536" w:type="dxa"/>
            <w:tcBorders>
              <w:top w:val="single" w:sz="4" w:space="0" w:color="auto"/>
              <w:left w:val="single" w:sz="4" w:space="0" w:color="auto"/>
              <w:bottom w:val="single" w:sz="4" w:space="0" w:color="auto"/>
              <w:right w:val="single" w:sz="4" w:space="0" w:color="auto"/>
            </w:tcBorders>
            <w:hideMark/>
          </w:tcPr>
          <w:p w14:paraId="3254189D" w14:textId="47807C02" w:rsidR="00E137F9" w:rsidRDefault="00E137F9" w:rsidP="00E137F9">
            <w:pPr>
              <w:pStyle w:val="TAL"/>
              <w:rPr>
                <w:lang w:eastAsia="sv-SE"/>
              </w:rPr>
            </w:pPr>
            <w:r>
              <w:rPr>
                <w:lang w:eastAsia="sv-SE"/>
              </w:rPr>
              <w:t>±</w:t>
            </w:r>
            <w:r>
              <w:rPr>
                <w:lang w:eastAsia="ja-JP"/>
              </w:rPr>
              <w:t xml:space="preserve"> 25 ns</w:t>
            </w:r>
          </w:p>
        </w:tc>
        <w:tc>
          <w:tcPr>
            <w:tcW w:w="2721" w:type="dxa"/>
            <w:tcBorders>
              <w:top w:val="single" w:sz="4" w:space="0" w:color="auto"/>
              <w:left w:val="single" w:sz="4" w:space="0" w:color="auto"/>
              <w:bottom w:val="single" w:sz="4" w:space="0" w:color="auto"/>
              <w:right w:val="single" w:sz="4" w:space="0" w:color="auto"/>
            </w:tcBorders>
          </w:tcPr>
          <w:p w14:paraId="5F410C6F" w14:textId="77777777" w:rsidR="00E137F9" w:rsidRDefault="00E137F9" w:rsidP="00E137F9">
            <w:pPr>
              <w:pStyle w:val="TAL"/>
            </w:pPr>
          </w:p>
        </w:tc>
      </w:tr>
      <w:tr w:rsidR="007C4318" w14:paraId="5310A06F"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1CC5CAE7" w14:textId="77777777" w:rsidR="007C4318" w:rsidRDefault="007C4318" w:rsidP="00891153">
            <w:pPr>
              <w:pStyle w:val="TAL"/>
            </w:pPr>
            <w:r>
              <w:t>6.6.</w:t>
            </w:r>
            <w:r>
              <w:rPr>
                <w:lang w:eastAsia="ja-JP"/>
              </w:rPr>
              <w:t>2</w:t>
            </w:r>
            <w:r>
              <w:t xml:space="preserve"> Occupied bandwidth</w:t>
            </w:r>
          </w:p>
        </w:tc>
        <w:tc>
          <w:tcPr>
            <w:tcW w:w="4536" w:type="dxa"/>
            <w:tcBorders>
              <w:top w:val="single" w:sz="4" w:space="0" w:color="auto"/>
              <w:left w:val="single" w:sz="4" w:space="0" w:color="auto"/>
              <w:bottom w:val="single" w:sz="4" w:space="0" w:color="auto"/>
              <w:right w:val="single" w:sz="4" w:space="0" w:color="auto"/>
            </w:tcBorders>
            <w:hideMark/>
          </w:tcPr>
          <w:p w14:paraId="6B05B650" w14:textId="77777777" w:rsidR="007C4318" w:rsidRDefault="007C4318" w:rsidP="00891153">
            <w:pPr>
              <w:pStyle w:val="TAL"/>
              <w:rPr>
                <w:lang w:eastAsia="ja-JP"/>
              </w:rPr>
            </w:pPr>
            <w:r>
              <w:rPr>
                <w:lang w:eastAsia="ja-JP"/>
              </w:rPr>
              <w:t>10</w:t>
            </w:r>
            <w:r>
              <w:rPr>
                <w:lang w:eastAsia="zh-CN"/>
              </w:rPr>
              <w:t xml:space="preserve"> </w:t>
            </w:r>
            <w:r>
              <w:rPr>
                <w:lang w:eastAsia="ja-JP"/>
              </w:rPr>
              <w:t xml:space="preserve">MHz </w:t>
            </w:r>
            <w:r>
              <w:rPr>
                <w:lang w:eastAsia="zh-CN"/>
              </w:rPr>
              <w:t xml:space="preserve">IAB </w:t>
            </w:r>
            <w:r>
              <w:rPr>
                <w:lang w:eastAsia="ja-JP"/>
              </w:rPr>
              <w:t xml:space="preserve">Channel BW: </w:t>
            </w:r>
            <w:r>
              <w:t>±</w:t>
            </w:r>
            <w:r>
              <w:rPr>
                <w:lang w:eastAsia="ja-JP"/>
              </w:rPr>
              <w:t>100</w:t>
            </w:r>
            <w:r>
              <w:rPr>
                <w:lang w:eastAsia="zh-CN"/>
              </w:rPr>
              <w:t xml:space="preserve"> </w:t>
            </w:r>
            <w:r>
              <w:rPr>
                <w:lang w:eastAsia="ja-JP"/>
              </w:rPr>
              <w:t>kHz</w:t>
            </w:r>
          </w:p>
          <w:p w14:paraId="55301652" w14:textId="77777777" w:rsidR="007C4318" w:rsidRDefault="007C4318" w:rsidP="00891153">
            <w:pPr>
              <w:pStyle w:val="TAL"/>
              <w:rPr>
                <w:lang w:eastAsia="ja-JP"/>
              </w:rPr>
            </w:pPr>
            <w:r>
              <w:rPr>
                <w:lang w:eastAsia="ja-JP"/>
              </w:rPr>
              <w:t>15</w:t>
            </w:r>
            <w:r>
              <w:rPr>
                <w:lang w:eastAsia="zh-CN"/>
              </w:rPr>
              <w:t xml:space="preserve"> </w:t>
            </w:r>
            <w:r>
              <w:rPr>
                <w:lang w:eastAsia="ja-JP"/>
              </w:rPr>
              <w:t xml:space="preserve">MHz, </w:t>
            </w:r>
            <w:r>
              <w:rPr>
                <w:lang w:eastAsia="zh-CN"/>
              </w:rPr>
              <w:t xml:space="preserve">20 MHz, 25 MHz, 30 MHz, 40 MHz, 50 </w:t>
            </w:r>
            <w:r>
              <w:rPr>
                <w:lang w:eastAsia="ja-JP"/>
              </w:rPr>
              <w:t>MHz</w:t>
            </w:r>
            <w:r>
              <w:rPr>
                <w:lang w:eastAsia="zh-CN"/>
              </w:rPr>
              <w:t xml:space="preserve"> IAB </w:t>
            </w:r>
            <w:r>
              <w:rPr>
                <w:lang w:eastAsia="ja-JP"/>
              </w:rPr>
              <w:t xml:space="preserve">Channel BW: </w:t>
            </w:r>
            <w:r>
              <w:t>±</w:t>
            </w:r>
            <w:r>
              <w:rPr>
                <w:lang w:eastAsia="ja-JP"/>
              </w:rPr>
              <w:t>300</w:t>
            </w:r>
            <w:r>
              <w:rPr>
                <w:lang w:eastAsia="zh-CN"/>
              </w:rPr>
              <w:t xml:space="preserve"> </w:t>
            </w:r>
            <w:r>
              <w:rPr>
                <w:lang w:eastAsia="ja-JP"/>
              </w:rPr>
              <w:t>kHz</w:t>
            </w:r>
          </w:p>
          <w:p w14:paraId="30D519FD" w14:textId="77777777" w:rsidR="007C4318" w:rsidRDefault="007C4318" w:rsidP="00891153">
            <w:pPr>
              <w:pStyle w:val="TAL"/>
              <w:rPr>
                <w:kern w:val="2"/>
              </w:rPr>
            </w:pPr>
            <w:r>
              <w:rPr>
                <w:lang w:eastAsia="zh-CN"/>
              </w:rPr>
              <w:t xml:space="preserve">60 MHz, 70 MHz, 80 MHz, 90 MHz, 100 MHz IAB </w:t>
            </w:r>
            <w:r>
              <w:rPr>
                <w:lang w:eastAsia="ja-JP"/>
              </w:rPr>
              <w:t>Channel BW</w:t>
            </w:r>
            <w:r>
              <w:rPr>
                <w:lang w:eastAsia="zh-CN"/>
              </w:rPr>
              <w:t xml:space="preserve">: </w:t>
            </w:r>
            <w:r>
              <w:t>±600</w:t>
            </w:r>
            <w:r>
              <w:rPr>
                <w:lang w:eastAsia="zh-CN"/>
              </w:rPr>
              <w:t xml:space="preserve"> kHz</w:t>
            </w:r>
          </w:p>
        </w:tc>
        <w:tc>
          <w:tcPr>
            <w:tcW w:w="2721" w:type="dxa"/>
            <w:tcBorders>
              <w:top w:val="single" w:sz="4" w:space="0" w:color="auto"/>
              <w:left w:val="single" w:sz="4" w:space="0" w:color="auto"/>
              <w:bottom w:val="single" w:sz="4" w:space="0" w:color="auto"/>
              <w:right w:val="single" w:sz="4" w:space="0" w:color="auto"/>
            </w:tcBorders>
          </w:tcPr>
          <w:p w14:paraId="7A52BC59" w14:textId="77777777" w:rsidR="007C4318" w:rsidRDefault="007C4318" w:rsidP="00891153">
            <w:pPr>
              <w:pStyle w:val="TAL"/>
            </w:pPr>
          </w:p>
        </w:tc>
      </w:tr>
      <w:tr w:rsidR="007C4318" w14:paraId="75456189"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FE7B723" w14:textId="77777777" w:rsidR="007C4318" w:rsidRDefault="007C4318" w:rsidP="00891153">
            <w:pPr>
              <w:pStyle w:val="TAL"/>
            </w:pPr>
            <w:r>
              <w:t>6.6.3 Adjacent Channel Leakage power Ratio (ACLR)</w:t>
            </w:r>
          </w:p>
        </w:tc>
        <w:tc>
          <w:tcPr>
            <w:tcW w:w="4536" w:type="dxa"/>
            <w:tcBorders>
              <w:top w:val="single" w:sz="4" w:space="0" w:color="auto"/>
              <w:left w:val="single" w:sz="4" w:space="0" w:color="auto"/>
              <w:bottom w:val="single" w:sz="4" w:space="0" w:color="auto"/>
              <w:right w:val="single" w:sz="4" w:space="0" w:color="auto"/>
            </w:tcBorders>
          </w:tcPr>
          <w:p w14:paraId="37699A60" w14:textId="77777777" w:rsidR="007C4318" w:rsidRDefault="007C4318" w:rsidP="00891153">
            <w:pPr>
              <w:pStyle w:val="TAL"/>
              <w:rPr>
                <w:lang w:eastAsia="ja-JP"/>
              </w:rPr>
            </w:pPr>
            <w:r>
              <w:t>ACLR/ CACLR</w:t>
            </w:r>
          </w:p>
          <w:p w14:paraId="6954147D" w14:textId="77777777" w:rsidR="007C4318" w:rsidRDefault="007C4318" w:rsidP="00891153">
            <w:pPr>
              <w:pStyle w:val="TAL"/>
              <w:rPr>
                <w:lang w:eastAsia="ja-JP"/>
              </w:rPr>
            </w:pPr>
            <w:r>
              <w:rPr>
                <w:lang w:eastAsia="ja-JP"/>
              </w:rPr>
              <w:t>BW ≤ 20MHz:</w:t>
            </w:r>
            <w:r>
              <w:t xml:space="preserve"> ±0.8 dB</w:t>
            </w:r>
          </w:p>
          <w:p w14:paraId="59A2E16A"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58AE8FD3" w14:textId="77777777" w:rsidR="007C4318" w:rsidRDefault="007C4318" w:rsidP="00891153">
            <w:pPr>
              <w:pStyle w:val="TAL"/>
              <w:rPr>
                <w:lang w:eastAsia="ja-JP"/>
              </w:rPr>
            </w:pPr>
          </w:p>
          <w:p w14:paraId="3BD07635" w14:textId="77777777" w:rsidR="007C4318" w:rsidRDefault="007C4318" w:rsidP="00891153">
            <w:pPr>
              <w:pStyle w:val="TAL"/>
            </w:pPr>
            <w:r>
              <w:t>Absolute power ±2.0 dB, f ≤ 3 GHz</w:t>
            </w:r>
          </w:p>
          <w:p w14:paraId="47539FF4" w14:textId="77777777" w:rsidR="007C4318" w:rsidRDefault="007C4318" w:rsidP="00891153">
            <w:pPr>
              <w:pStyle w:val="TAL"/>
            </w:pPr>
            <w:r>
              <w:t>Absolute power ±2.5 dB, 3 GHz &lt; f ≤ 6 GHz (Note)</w:t>
            </w:r>
          </w:p>
          <w:p w14:paraId="6E2C1F2A" w14:textId="77777777" w:rsidR="007C4318" w:rsidRDefault="007C4318" w:rsidP="00891153">
            <w:pPr>
              <w:pStyle w:val="TAL"/>
              <w:rPr>
                <w:lang w:eastAsia="ja-JP"/>
              </w:rPr>
            </w:pPr>
          </w:p>
          <w:p w14:paraId="2DB4920F" w14:textId="77777777" w:rsidR="007C4318" w:rsidRDefault="007C4318" w:rsidP="00891153">
            <w:pPr>
              <w:pStyle w:val="TAL"/>
              <w:rPr>
                <w:lang w:eastAsia="ja-JP"/>
              </w:rPr>
            </w:pPr>
            <w:r>
              <w:t>CACLR</w:t>
            </w:r>
          </w:p>
          <w:p w14:paraId="03541069" w14:textId="77777777" w:rsidR="007C4318" w:rsidRDefault="007C4318" w:rsidP="00891153">
            <w:pPr>
              <w:pStyle w:val="TAL"/>
              <w:rPr>
                <w:lang w:eastAsia="ja-JP"/>
              </w:rPr>
            </w:pPr>
            <w:r>
              <w:rPr>
                <w:lang w:eastAsia="ja-JP"/>
              </w:rPr>
              <w:t>BW ≤ 20MHz:</w:t>
            </w:r>
            <w:r>
              <w:t xml:space="preserve"> ±0.8 dB</w:t>
            </w:r>
          </w:p>
          <w:p w14:paraId="4B064025"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49D7A788" w14:textId="77777777" w:rsidR="007C4318" w:rsidRDefault="007C4318" w:rsidP="00891153">
            <w:pPr>
              <w:pStyle w:val="TAL"/>
              <w:rPr>
                <w:lang w:eastAsia="ja-JP"/>
              </w:rPr>
            </w:pPr>
          </w:p>
          <w:p w14:paraId="7142DFF3" w14:textId="77777777" w:rsidR="007C4318" w:rsidRDefault="007C4318" w:rsidP="00891153">
            <w:pPr>
              <w:pStyle w:val="TAL"/>
            </w:pPr>
            <w:r>
              <w:t>CACLR absolute power ±2.0 dB, f ≤ 3 GHz</w:t>
            </w:r>
          </w:p>
          <w:p w14:paraId="2D965B6C" w14:textId="77777777" w:rsidR="007C4318" w:rsidRDefault="007C4318" w:rsidP="00891153">
            <w:pPr>
              <w:pStyle w:val="TAL"/>
              <w:rPr>
                <w:kern w:val="2"/>
              </w:rPr>
            </w:pPr>
            <w:r>
              <w:t>CACLR absolute power ±2.5 dB, 3 GHz &lt; f ≤ 6 GHz (Note)</w:t>
            </w:r>
          </w:p>
        </w:tc>
        <w:tc>
          <w:tcPr>
            <w:tcW w:w="2721" w:type="dxa"/>
            <w:tcBorders>
              <w:top w:val="single" w:sz="4" w:space="0" w:color="auto"/>
              <w:left w:val="single" w:sz="4" w:space="0" w:color="auto"/>
              <w:bottom w:val="single" w:sz="4" w:space="0" w:color="auto"/>
              <w:right w:val="single" w:sz="4" w:space="0" w:color="auto"/>
            </w:tcBorders>
          </w:tcPr>
          <w:p w14:paraId="7C3E18AB" w14:textId="77777777" w:rsidR="007C4318" w:rsidRDefault="007C4318" w:rsidP="00891153">
            <w:pPr>
              <w:pStyle w:val="TAL"/>
            </w:pPr>
          </w:p>
        </w:tc>
      </w:tr>
      <w:tr w:rsidR="007C4318" w14:paraId="53F84A93"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1BBCA12" w14:textId="77777777" w:rsidR="007C4318" w:rsidRDefault="007C4318" w:rsidP="00891153">
            <w:pPr>
              <w:pStyle w:val="TAL"/>
            </w:pPr>
            <w:r>
              <w:t>6.6.</w:t>
            </w:r>
            <w:r>
              <w:rPr>
                <w:lang w:eastAsia="ja-JP"/>
              </w:rPr>
              <w:t>4</w:t>
            </w:r>
            <w:r>
              <w:t xml:space="preserve"> Operating band unwanted emissions</w:t>
            </w:r>
          </w:p>
        </w:tc>
        <w:tc>
          <w:tcPr>
            <w:tcW w:w="4536" w:type="dxa"/>
            <w:tcBorders>
              <w:top w:val="single" w:sz="4" w:space="0" w:color="auto"/>
              <w:left w:val="single" w:sz="4" w:space="0" w:color="auto"/>
              <w:bottom w:val="single" w:sz="4" w:space="0" w:color="auto"/>
              <w:right w:val="single" w:sz="4" w:space="0" w:color="auto"/>
            </w:tcBorders>
            <w:hideMark/>
          </w:tcPr>
          <w:p w14:paraId="1C43CD6A" w14:textId="77777777" w:rsidR="007C4318" w:rsidRDefault="007C4318" w:rsidP="00891153">
            <w:pPr>
              <w:pStyle w:val="TAL"/>
            </w:pPr>
            <w:r>
              <w:t>±1.5 dB, f ≤ 3 GHz</w:t>
            </w:r>
          </w:p>
          <w:p w14:paraId="702C09D0" w14:textId="77777777" w:rsidR="007C4318" w:rsidRDefault="007C4318" w:rsidP="00891153">
            <w:pPr>
              <w:pStyle w:val="TAL"/>
              <w:rPr>
                <w:kern w:val="2"/>
              </w:rPr>
            </w:pPr>
            <w:r>
              <w:t>±1.8 dB, 3 GHz &lt; f ≤ 6 GHz (Note)</w:t>
            </w:r>
          </w:p>
        </w:tc>
        <w:tc>
          <w:tcPr>
            <w:tcW w:w="2721" w:type="dxa"/>
            <w:tcBorders>
              <w:top w:val="single" w:sz="4" w:space="0" w:color="auto"/>
              <w:left w:val="single" w:sz="4" w:space="0" w:color="auto"/>
              <w:bottom w:val="single" w:sz="4" w:space="0" w:color="auto"/>
              <w:right w:val="single" w:sz="4" w:space="0" w:color="auto"/>
            </w:tcBorders>
          </w:tcPr>
          <w:p w14:paraId="64816B25" w14:textId="77777777" w:rsidR="007C4318" w:rsidRDefault="007C4318" w:rsidP="00891153">
            <w:pPr>
              <w:pStyle w:val="TAL"/>
            </w:pPr>
          </w:p>
        </w:tc>
      </w:tr>
      <w:tr w:rsidR="007C4318" w14:paraId="560F9074"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751C4F6" w14:textId="77777777" w:rsidR="007C4318" w:rsidRDefault="007C4318" w:rsidP="00891153">
            <w:pPr>
              <w:pStyle w:val="TAL"/>
            </w:pPr>
            <w:r>
              <w:t>6.6.</w:t>
            </w:r>
            <w:r>
              <w:rPr>
                <w:lang w:eastAsia="ja-JP"/>
              </w:rPr>
              <w:t>5.5.1.1</w:t>
            </w:r>
            <w:r>
              <w:t xml:space="preserve"> Transmitter spurious emissions, Mandatory Requirements</w:t>
            </w:r>
          </w:p>
        </w:tc>
        <w:tc>
          <w:tcPr>
            <w:tcW w:w="4536" w:type="dxa"/>
            <w:tcBorders>
              <w:top w:val="single" w:sz="4" w:space="0" w:color="auto"/>
              <w:left w:val="single" w:sz="4" w:space="0" w:color="auto"/>
              <w:bottom w:val="single" w:sz="4" w:space="0" w:color="auto"/>
              <w:right w:val="single" w:sz="4" w:space="0" w:color="auto"/>
            </w:tcBorders>
            <w:hideMark/>
          </w:tcPr>
          <w:p w14:paraId="16FE1039" w14:textId="77777777" w:rsidR="007C4318" w:rsidRDefault="007C4318" w:rsidP="00891153">
            <w:pPr>
              <w:pStyle w:val="TAL"/>
            </w:pPr>
            <w:r>
              <w:t>9 kHz &lt; f ≤ 4 GHz: ±2.0 dB</w:t>
            </w:r>
          </w:p>
          <w:p w14:paraId="2BC1221E" w14:textId="77777777" w:rsidR="007C4318" w:rsidRDefault="007C4318" w:rsidP="00891153">
            <w:pPr>
              <w:pStyle w:val="TAL"/>
            </w:pPr>
            <w:r>
              <w:t>4 GHz &lt; f ≤ 19 GHz: ±4.0 dB</w:t>
            </w:r>
          </w:p>
          <w:p w14:paraId="2B469059" w14:textId="77777777" w:rsidR="007C4318" w:rsidRDefault="007C4318" w:rsidP="00891153">
            <w:pPr>
              <w:pStyle w:val="TAL"/>
            </w:pPr>
            <w:r>
              <w:t xml:space="preserve">19 GHz &lt; f </w:t>
            </w:r>
            <w:r>
              <w:rPr>
                <w:lang w:eastAsia="ko-KR"/>
              </w:rPr>
              <w:t xml:space="preserve">≤ </w:t>
            </w:r>
            <w:r>
              <w:t>26 GHz: ±4.5 dB</w:t>
            </w:r>
          </w:p>
        </w:tc>
        <w:tc>
          <w:tcPr>
            <w:tcW w:w="2721" w:type="dxa"/>
            <w:tcBorders>
              <w:top w:val="single" w:sz="4" w:space="0" w:color="auto"/>
              <w:left w:val="single" w:sz="4" w:space="0" w:color="auto"/>
              <w:bottom w:val="single" w:sz="4" w:space="0" w:color="auto"/>
              <w:right w:val="single" w:sz="4" w:space="0" w:color="auto"/>
            </w:tcBorders>
          </w:tcPr>
          <w:p w14:paraId="4D1C69B1" w14:textId="77777777" w:rsidR="007C4318" w:rsidRDefault="007C4318" w:rsidP="00891153">
            <w:pPr>
              <w:pStyle w:val="TAL"/>
            </w:pPr>
          </w:p>
        </w:tc>
      </w:tr>
      <w:tr w:rsidR="007C4318" w14:paraId="65DBC432"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E259439" w14:textId="77777777" w:rsidR="007C4318" w:rsidRDefault="007C4318" w:rsidP="00891153">
            <w:pPr>
              <w:pStyle w:val="TAL"/>
            </w:pPr>
            <w:r>
              <w:t>6.6.</w:t>
            </w:r>
            <w:r>
              <w:rPr>
                <w:lang w:eastAsia="ja-JP"/>
              </w:rPr>
              <w:t>5.5.1.2</w:t>
            </w:r>
            <w:r>
              <w:t xml:space="preserve"> Transmitter spurious emissions, Additional spurious emission requirements</w:t>
            </w:r>
          </w:p>
        </w:tc>
        <w:tc>
          <w:tcPr>
            <w:tcW w:w="4536" w:type="dxa"/>
            <w:tcBorders>
              <w:top w:val="single" w:sz="4" w:space="0" w:color="auto"/>
              <w:left w:val="single" w:sz="4" w:space="0" w:color="auto"/>
              <w:bottom w:val="single" w:sz="4" w:space="0" w:color="auto"/>
              <w:right w:val="single" w:sz="4" w:space="0" w:color="auto"/>
            </w:tcBorders>
            <w:hideMark/>
          </w:tcPr>
          <w:p w14:paraId="72B41FA0" w14:textId="77777777" w:rsidR="007C4318" w:rsidRDefault="007C4318" w:rsidP="00891153">
            <w:pPr>
              <w:pStyle w:val="TAL"/>
            </w:pPr>
            <w:r>
              <w:t>±2.0 dB for &gt; -60 dBm, f ≤ 3 GHz</w:t>
            </w:r>
          </w:p>
          <w:p w14:paraId="032E43ED" w14:textId="77777777" w:rsidR="007C4318" w:rsidRDefault="007C4318" w:rsidP="00891153">
            <w:pPr>
              <w:pStyle w:val="TAL"/>
            </w:pPr>
            <w:r>
              <w:t>±2.5 dB, 3 GHz &lt; f ≤ 4.2 GHz</w:t>
            </w:r>
          </w:p>
          <w:p w14:paraId="20F085E2" w14:textId="77777777" w:rsidR="007C4318" w:rsidRDefault="007C4318" w:rsidP="00891153">
            <w:pPr>
              <w:pStyle w:val="TAL"/>
              <w:rPr>
                <w:lang w:eastAsia="ja-JP"/>
              </w:rPr>
            </w:pPr>
            <w:r>
              <w:t>±3.0 dB, 4.2 GHz &lt; f ≤ 6 GHz</w:t>
            </w:r>
          </w:p>
          <w:p w14:paraId="464CFE14" w14:textId="77777777" w:rsidR="007C4318" w:rsidRDefault="007C4318" w:rsidP="00891153">
            <w:pPr>
              <w:pStyle w:val="TAL"/>
            </w:pPr>
            <w:r>
              <w:t>±3.0 dB for ≤ -60 dBm, f ≤ 3 GHz</w:t>
            </w:r>
          </w:p>
          <w:p w14:paraId="12BC20FB" w14:textId="77777777" w:rsidR="007C4318" w:rsidRDefault="007C4318" w:rsidP="00891153">
            <w:pPr>
              <w:pStyle w:val="TAL"/>
            </w:pPr>
            <w:r>
              <w:t>±3.5 dB, 3 GHz &lt; f ≤ 4.2 GHz</w:t>
            </w:r>
          </w:p>
          <w:p w14:paraId="5649FD3F" w14:textId="77777777" w:rsidR="007C4318" w:rsidRDefault="007C4318" w:rsidP="00891153">
            <w:pPr>
              <w:pStyle w:val="TAL"/>
            </w:pPr>
            <w:r>
              <w:t>±4.0 dB, 4.2 GHz &lt; f ≤ 6 GHz</w:t>
            </w:r>
          </w:p>
        </w:tc>
        <w:tc>
          <w:tcPr>
            <w:tcW w:w="2721" w:type="dxa"/>
            <w:tcBorders>
              <w:top w:val="single" w:sz="4" w:space="0" w:color="auto"/>
              <w:left w:val="single" w:sz="4" w:space="0" w:color="auto"/>
              <w:bottom w:val="single" w:sz="4" w:space="0" w:color="auto"/>
              <w:right w:val="single" w:sz="4" w:space="0" w:color="auto"/>
            </w:tcBorders>
          </w:tcPr>
          <w:p w14:paraId="6F853F56" w14:textId="77777777" w:rsidR="007C4318" w:rsidRDefault="007C4318" w:rsidP="00891153">
            <w:pPr>
              <w:pStyle w:val="TAL"/>
            </w:pPr>
          </w:p>
        </w:tc>
      </w:tr>
      <w:tr w:rsidR="007C4318" w14:paraId="294C42F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B02990B" w14:textId="77777777" w:rsidR="007C4318" w:rsidRDefault="007C4318" w:rsidP="00891153">
            <w:pPr>
              <w:pStyle w:val="TAL"/>
            </w:pPr>
            <w:r>
              <w:t>6.6.</w:t>
            </w:r>
            <w:r>
              <w:rPr>
                <w:lang w:eastAsia="ja-JP"/>
              </w:rPr>
              <w:t>5.2.3</w:t>
            </w:r>
            <w:r>
              <w:t xml:space="preserve"> Transmitter spurious emissions, Co-location</w:t>
            </w:r>
          </w:p>
        </w:tc>
        <w:tc>
          <w:tcPr>
            <w:tcW w:w="4536" w:type="dxa"/>
            <w:tcBorders>
              <w:top w:val="single" w:sz="4" w:space="0" w:color="auto"/>
              <w:left w:val="single" w:sz="4" w:space="0" w:color="auto"/>
              <w:bottom w:val="single" w:sz="4" w:space="0" w:color="auto"/>
              <w:right w:val="single" w:sz="4" w:space="0" w:color="auto"/>
            </w:tcBorders>
            <w:hideMark/>
          </w:tcPr>
          <w:p w14:paraId="6DB5FD88" w14:textId="77777777" w:rsidR="007C4318" w:rsidRDefault="007C4318" w:rsidP="00891153">
            <w:pPr>
              <w:pStyle w:val="TAL"/>
            </w:pPr>
            <w:r>
              <w:t>±3.0 dB</w:t>
            </w:r>
          </w:p>
        </w:tc>
        <w:tc>
          <w:tcPr>
            <w:tcW w:w="2721" w:type="dxa"/>
            <w:tcBorders>
              <w:top w:val="single" w:sz="4" w:space="0" w:color="auto"/>
              <w:left w:val="single" w:sz="4" w:space="0" w:color="auto"/>
              <w:bottom w:val="single" w:sz="4" w:space="0" w:color="auto"/>
              <w:right w:val="single" w:sz="4" w:space="0" w:color="auto"/>
            </w:tcBorders>
          </w:tcPr>
          <w:p w14:paraId="79CC2FA2" w14:textId="77777777" w:rsidR="007C4318" w:rsidRDefault="007C4318" w:rsidP="00891153">
            <w:pPr>
              <w:pStyle w:val="TAL"/>
            </w:pPr>
          </w:p>
        </w:tc>
      </w:tr>
      <w:tr w:rsidR="007C4318" w14:paraId="66A1C79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DB244AA" w14:textId="77777777" w:rsidR="007C4318" w:rsidRDefault="007C4318" w:rsidP="00891153">
            <w:pPr>
              <w:pStyle w:val="TAL"/>
            </w:pPr>
            <w:r>
              <w:t>6.7 Transmitter intermodulation</w:t>
            </w:r>
          </w:p>
          <w:p w14:paraId="6B011169" w14:textId="77777777" w:rsidR="007C4318" w:rsidRDefault="007C4318" w:rsidP="00891153">
            <w:pPr>
              <w:pStyle w:val="TAL"/>
            </w:pPr>
            <w:r>
              <w:t>(interferer requirements)</w:t>
            </w:r>
          </w:p>
          <w:p w14:paraId="2305D977" w14:textId="77777777" w:rsidR="007C4318" w:rsidRDefault="007C4318" w:rsidP="00891153">
            <w:pPr>
              <w:pStyle w:val="TAL"/>
            </w:pPr>
            <w:r>
              <w:t>This tolerance applies to the stimulus and not the measurements defined in 6.6.3, 6.6.4 and 6.6.5</w:t>
            </w:r>
          </w:p>
        </w:tc>
        <w:tc>
          <w:tcPr>
            <w:tcW w:w="4536" w:type="dxa"/>
            <w:tcBorders>
              <w:top w:val="single" w:sz="4" w:space="0" w:color="auto"/>
              <w:left w:val="single" w:sz="4" w:space="0" w:color="auto"/>
              <w:bottom w:val="single" w:sz="4" w:space="0" w:color="auto"/>
              <w:right w:val="single" w:sz="4" w:space="0" w:color="auto"/>
            </w:tcBorders>
          </w:tcPr>
          <w:p w14:paraId="3274687F" w14:textId="77777777" w:rsidR="007C4318" w:rsidRDefault="007C4318" w:rsidP="00891153">
            <w:pPr>
              <w:pStyle w:val="TAL"/>
            </w:pPr>
            <w:r>
              <w:t>The value below applies only to the interfering signal and is unrelated to the measurement uncertainty of the tests in 6.6.3 (ACLR), 6.6.4 (OBUE) and 6.6.5 (spurious emissions) which have to be carried out in the presence of the interferer.</w:t>
            </w:r>
          </w:p>
          <w:p w14:paraId="36D9A7CE" w14:textId="77777777" w:rsidR="007C4318" w:rsidRDefault="007C4318" w:rsidP="00891153">
            <w:pPr>
              <w:pStyle w:val="TAL"/>
            </w:pPr>
          </w:p>
          <w:p w14:paraId="5707513E" w14:textId="77777777" w:rsidR="007C4318" w:rsidRDefault="007C4318" w:rsidP="00891153">
            <w:pPr>
              <w:pStyle w:val="TAL"/>
            </w:pPr>
            <w:r>
              <w:t>±1.0 dB</w:t>
            </w:r>
          </w:p>
        </w:tc>
        <w:tc>
          <w:tcPr>
            <w:tcW w:w="2721" w:type="dxa"/>
            <w:tcBorders>
              <w:top w:val="single" w:sz="4" w:space="0" w:color="auto"/>
              <w:left w:val="single" w:sz="4" w:space="0" w:color="auto"/>
              <w:bottom w:val="single" w:sz="4" w:space="0" w:color="auto"/>
              <w:right w:val="single" w:sz="4" w:space="0" w:color="auto"/>
            </w:tcBorders>
            <w:hideMark/>
          </w:tcPr>
          <w:p w14:paraId="4EC49555" w14:textId="77777777" w:rsidR="007C4318" w:rsidRDefault="007C4318" w:rsidP="00891153">
            <w:pPr>
              <w:pStyle w:val="TAL"/>
            </w:pPr>
            <w:r>
              <w:t>The uncertainty of interferer has double the effect on the result due to the frequency offset</w:t>
            </w:r>
          </w:p>
        </w:tc>
      </w:tr>
      <w:tr w:rsidR="007C4318" w14:paraId="4C08552A" w14:textId="77777777" w:rsidTr="00E137F9">
        <w:trPr>
          <w:cantSplit/>
          <w:jc w:val="center"/>
        </w:trPr>
        <w:tc>
          <w:tcPr>
            <w:tcW w:w="9693" w:type="dxa"/>
            <w:gridSpan w:val="3"/>
            <w:tcBorders>
              <w:top w:val="single" w:sz="4" w:space="0" w:color="auto"/>
              <w:left w:val="single" w:sz="4" w:space="0" w:color="auto"/>
              <w:bottom w:val="single" w:sz="4" w:space="0" w:color="auto"/>
              <w:right w:val="single" w:sz="4" w:space="0" w:color="auto"/>
            </w:tcBorders>
            <w:hideMark/>
          </w:tcPr>
          <w:p w14:paraId="67734419" w14:textId="77777777" w:rsidR="007C4318" w:rsidRDefault="007C4318" w:rsidP="00891153">
            <w:pPr>
              <w:pStyle w:val="TAN"/>
              <w:rPr>
                <w:rFonts w:cs="Arial"/>
              </w:rPr>
            </w:pPr>
            <w:r>
              <w:t>NOTE:</w:t>
            </w:r>
            <w:r>
              <w:tab/>
            </w:r>
            <w:r>
              <w:rPr>
                <w:lang w:eastAsia="zh-CN"/>
              </w:rPr>
              <w:t>Test system uncertainty</w:t>
            </w:r>
            <w:r>
              <w:t xml:space="preserve"> values </w:t>
            </w:r>
            <w:r>
              <w:rPr>
                <w:lang w:eastAsia="zh-CN"/>
              </w:rPr>
              <w:t>for 4</w:t>
            </w:r>
            <w:r>
              <w:rPr>
                <w:lang w:eastAsia="ja-JP"/>
              </w:rPr>
              <w:t>.</w:t>
            </w:r>
            <w:r>
              <w:rPr>
                <w:lang w:eastAsia="zh-CN"/>
              </w:rPr>
              <w:t xml:space="preserve">2 </w:t>
            </w:r>
            <w:r>
              <w:rPr>
                <w:lang w:eastAsia="ja-JP"/>
              </w:rPr>
              <w:t xml:space="preserve">GHz &lt; f </w:t>
            </w:r>
            <w:r>
              <w:rPr>
                <w:rFonts w:cs="Arial"/>
                <w:lang w:eastAsia="ja-JP"/>
              </w:rPr>
              <w:t>≤</w:t>
            </w:r>
            <w:r>
              <w:rPr>
                <w:lang w:eastAsia="ja-JP"/>
              </w:rPr>
              <w:t xml:space="preserve"> </w:t>
            </w:r>
            <w:r>
              <w:rPr>
                <w:lang w:eastAsia="zh-CN"/>
              </w:rPr>
              <w:t xml:space="preserve">6 </w:t>
            </w:r>
            <w:r>
              <w:rPr>
                <w:lang w:eastAsia="ja-JP"/>
              </w:rPr>
              <w:t>GHz</w:t>
            </w:r>
            <w:r>
              <w:t xml:space="preserve"> apply for IAB operate</w:t>
            </w:r>
            <w:r>
              <w:rPr>
                <w:lang w:eastAsia="zh-CN"/>
              </w:rPr>
              <w:t>s</w:t>
            </w:r>
            <w:r>
              <w:t xml:space="preserve"> in licensed spectrum only</w:t>
            </w:r>
            <w:r>
              <w:rPr>
                <w:lang w:eastAsia="zh-CN"/>
              </w:rPr>
              <w:t>.</w:t>
            </w:r>
          </w:p>
        </w:tc>
      </w:tr>
    </w:tbl>
    <w:p w14:paraId="76B7FD2D" w14:textId="77777777" w:rsidR="007C4318" w:rsidRDefault="007C4318" w:rsidP="007C4318">
      <w:pPr>
        <w:rPr>
          <w:rFonts w:eastAsiaTheme="minorEastAsia"/>
          <w:lang w:eastAsia="sv-SE"/>
        </w:rPr>
      </w:pPr>
    </w:p>
    <w:p w14:paraId="14C8B1B5" w14:textId="7753CB68" w:rsidR="008D3EE5" w:rsidRPr="00BE5108" w:rsidRDefault="008D3EE5" w:rsidP="008D3EE5">
      <w:pPr>
        <w:pStyle w:val="Heading4"/>
        <w:rPr>
          <w:rFonts w:eastAsiaTheme="minorEastAsia"/>
        </w:rPr>
      </w:pPr>
      <w:bookmarkStart w:id="306" w:name="_Toc114150633"/>
      <w:bookmarkStart w:id="307" w:name="_Toc124151036"/>
      <w:bookmarkStart w:id="308" w:name="_Toc124151556"/>
      <w:bookmarkStart w:id="309" w:name="_Toc124152076"/>
      <w:bookmarkStart w:id="310" w:name="_Toc130396608"/>
      <w:bookmarkStart w:id="311" w:name="_Toc130397128"/>
      <w:bookmarkStart w:id="312" w:name="_Toc137558232"/>
      <w:bookmarkStart w:id="313" w:name="_Toc138862057"/>
      <w:bookmarkStart w:id="314" w:name="_Toc145532114"/>
      <w:bookmarkStart w:id="315" w:name="_Toc163218527"/>
      <w:bookmarkStart w:id="316" w:name="_Toc176701856"/>
      <w:bookmarkStart w:id="317" w:name="_Toc187262299"/>
      <w:r w:rsidRPr="00BE5108">
        <w:rPr>
          <w:rFonts w:eastAsiaTheme="minorEastAsia"/>
          <w:lang w:eastAsia="sv-SE"/>
        </w:rPr>
        <w:t>4.1.</w:t>
      </w:r>
      <w:r w:rsidRPr="00BE5108">
        <w:rPr>
          <w:rFonts w:eastAsiaTheme="minorEastAsia"/>
        </w:rPr>
        <w:t>2.3</w:t>
      </w:r>
      <w:r w:rsidRPr="00BE5108">
        <w:rPr>
          <w:rFonts w:eastAsiaTheme="minorEastAsia"/>
          <w:lang w:eastAsia="sv-SE"/>
        </w:rPr>
        <w:tab/>
        <w:t xml:space="preserve">Measurement of </w:t>
      </w:r>
      <w:r w:rsidRPr="00BE5108">
        <w:rPr>
          <w:rFonts w:eastAsiaTheme="minorEastAsia"/>
        </w:rPr>
        <w:t>receiver</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725619DC" w14:textId="77777777" w:rsidR="00AD1976" w:rsidRPr="00BE5108" w:rsidRDefault="00AD1976" w:rsidP="00AD1976">
      <w:pPr>
        <w:pStyle w:val="TH"/>
        <w:rPr>
          <w:rFonts w:eastAsiaTheme="minorEastAsia"/>
        </w:rPr>
      </w:pPr>
      <w:r w:rsidRPr="00BE5108">
        <w:rPr>
          <w:rFonts w:eastAsiaTheme="minorEastAsia"/>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3"/>
        <w:gridCol w:w="3381"/>
        <w:gridCol w:w="3866"/>
      </w:tblGrid>
      <w:tr w:rsidR="00AD1976" w:rsidRPr="00BE5108" w14:paraId="075E2344" w14:textId="77777777" w:rsidTr="00847BC2">
        <w:trPr>
          <w:tblHeader/>
          <w:jc w:val="center"/>
        </w:trPr>
        <w:tc>
          <w:tcPr>
            <w:tcW w:w="2143" w:type="dxa"/>
          </w:tcPr>
          <w:p w14:paraId="6C2AF419" w14:textId="77777777" w:rsidR="00AD1976" w:rsidRPr="00BE5108" w:rsidRDefault="00AD1976" w:rsidP="00FF7252">
            <w:pPr>
              <w:pStyle w:val="TAH"/>
              <w:keepNext w:val="0"/>
              <w:rPr>
                <w:rFonts w:eastAsiaTheme="minorEastAsia"/>
              </w:rPr>
            </w:pPr>
            <w:r w:rsidRPr="00BE5108">
              <w:rPr>
                <w:rFonts w:eastAsiaTheme="minorEastAsia"/>
              </w:rPr>
              <w:t>Clause</w:t>
            </w:r>
          </w:p>
        </w:tc>
        <w:tc>
          <w:tcPr>
            <w:tcW w:w="3381" w:type="dxa"/>
          </w:tcPr>
          <w:p w14:paraId="46E34191" w14:textId="6715FF02" w:rsidR="00AD1976" w:rsidRPr="00BE5108" w:rsidRDefault="00AD1976" w:rsidP="00FF7252">
            <w:pPr>
              <w:pStyle w:val="TAH"/>
              <w:keepNext w:val="0"/>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3866" w:type="dxa"/>
          </w:tcPr>
          <w:p w14:paraId="17573377" w14:textId="5573ED50" w:rsidR="00AD1976" w:rsidRPr="00BE5108" w:rsidRDefault="00AD1976" w:rsidP="00FF7252">
            <w:pPr>
              <w:pStyle w:val="TAH"/>
              <w:keepNext w:val="0"/>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31F6893C" w14:textId="77777777" w:rsidTr="00847BC2">
        <w:trPr>
          <w:tblHeader/>
          <w:jc w:val="center"/>
        </w:trPr>
        <w:tc>
          <w:tcPr>
            <w:tcW w:w="2143" w:type="dxa"/>
          </w:tcPr>
          <w:p w14:paraId="417BA2AC" w14:textId="5B897429" w:rsidR="00AD1976" w:rsidRPr="00BE5108" w:rsidRDefault="00AD1976" w:rsidP="00FF7252">
            <w:pPr>
              <w:pStyle w:val="TAL"/>
              <w:keepNext w:val="0"/>
              <w:rPr>
                <w:rFonts w:eastAsiaTheme="minorEastAsia"/>
              </w:rPr>
            </w:pPr>
            <w:r w:rsidRPr="00BE5108">
              <w:rPr>
                <w:rFonts w:eastAsiaTheme="minorEastAsia"/>
              </w:rPr>
              <w:t>7.2</w:t>
            </w:r>
            <w:r w:rsidRPr="00BE5108">
              <w:rPr>
                <w:rFonts w:eastAsiaTheme="minorEastAsia"/>
              </w:rPr>
              <w:tab/>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3381" w:type="dxa"/>
          </w:tcPr>
          <w:p w14:paraId="3F1C7873" w14:textId="05F59048" w:rsidR="00AD1976" w:rsidRPr="00BE5108" w:rsidRDefault="00AD1976" w:rsidP="00FF7252">
            <w:pPr>
              <w:pStyle w:val="TAL"/>
              <w:keepNext w:val="0"/>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245B70F" w14:textId="28365784" w:rsidR="00AD1976" w:rsidRPr="00BE5108" w:rsidRDefault="00AD1976" w:rsidP="00FF7252">
            <w:pPr>
              <w:pStyle w:val="TAL"/>
              <w:keepNext w:val="0"/>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078C87C7" w14:textId="1AE8C69F" w:rsidR="00AD1976" w:rsidRPr="00BE5108" w:rsidRDefault="00AD1976" w:rsidP="00FF7252">
            <w:pPr>
              <w:pStyle w:val="TAL"/>
              <w:keepNext w:val="0"/>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3866" w:type="dxa"/>
          </w:tcPr>
          <w:p w14:paraId="3541A227" w14:textId="77777777" w:rsidR="00AD1976" w:rsidRPr="00BE5108" w:rsidRDefault="00AD1976" w:rsidP="00FF7252">
            <w:pPr>
              <w:pStyle w:val="TAL"/>
              <w:keepNext w:val="0"/>
              <w:rPr>
                <w:rFonts w:eastAsiaTheme="minorEastAsia"/>
              </w:rPr>
            </w:pPr>
          </w:p>
        </w:tc>
      </w:tr>
      <w:tr w:rsidR="00AD1976" w:rsidRPr="00BE5108" w14:paraId="58F249AD" w14:textId="77777777" w:rsidTr="00847BC2">
        <w:trPr>
          <w:tblHeader/>
          <w:jc w:val="center"/>
        </w:trPr>
        <w:tc>
          <w:tcPr>
            <w:tcW w:w="2143" w:type="dxa"/>
          </w:tcPr>
          <w:p w14:paraId="59FB9F2F" w14:textId="19D1E5C3" w:rsidR="00AD1976" w:rsidRPr="00BE5108" w:rsidRDefault="00AD1976" w:rsidP="00FF7252">
            <w:pPr>
              <w:pStyle w:val="TAL"/>
              <w:keepNext w:val="0"/>
              <w:rPr>
                <w:rFonts w:eastAsiaTheme="minorEastAsia"/>
              </w:rPr>
            </w:pPr>
            <w:r w:rsidRPr="00BE5108">
              <w:rPr>
                <w:rFonts w:eastAsiaTheme="minorEastAsia"/>
              </w:rPr>
              <w:t>7.3</w:t>
            </w:r>
            <w:r w:rsidRPr="00BE5108">
              <w:rPr>
                <w:rFonts w:eastAsiaTheme="minorEastAsia"/>
              </w:rPr>
              <w:tab/>
              <w:t>Dynamic</w:t>
            </w:r>
            <w:r w:rsidR="00847BC2" w:rsidRPr="00BE5108">
              <w:rPr>
                <w:rFonts w:eastAsiaTheme="minorEastAsia"/>
              </w:rPr>
              <w:t xml:space="preserve"> </w:t>
            </w:r>
            <w:r w:rsidRPr="00BE5108">
              <w:rPr>
                <w:rFonts w:eastAsiaTheme="minorEastAsia"/>
              </w:rPr>
              <w:t>range</w:t>
            </w:r>
          </w:p>
        </w:tc>
        <w:tc>
          <w:tcPr>
            <w:tcW w:w="3381" w:type="dxa"/>
          </w:tcPr>
          <w:p w14:paraId="2516A67E" w14:textId="4DE5484C" w:rsidR="00AD1976" w:rsidRPr="00BE5108" w:rsidRDefault="00AD1976" w:rsidP="00FF7252">
            <w:pPr>
              <w:pStyle w:val="TAL"/>
              <w:keepNext w:val="0"/>
              <w:rPr>
                <w:rFonts w:eastAsiaTheme="minorEastAsia"/>
              </w:rPr>
            </w:pPr>
            <w:r w:rsidRPr="00BE5108">
              <w:rPr>
                <w:rFonts w:eastAsiaTheme="minorEastAsia"/>
              </w:rPr>
              <w:t>±0.3</w:t>
            </w:r>
            <w:r w:rsidR="00847BC2" w:rsidRPr="00BE5108">
              <w:rPr>
                <w:rFonts w:eastAsiaTheme="minorEastAsia"/>
              </w:rPr>
              <w:t xml:space="preserve"> </w:t>
            </w:r>
            <w:r w:rsidRPr="00BE5108">
              <w:rPr>
                <w:rFonts w:eastAsiaTheme="minorEastAsia"/>
              </w:rPr>
              <w:t>dB</w:t>
            </w:r>
          </w:p>
        </w:tc>
        <w:tc>
          <w:tcPr>
            <w:tcW w:w="3866" w:type="dxa"/>
          </w:tcPr>
          <w:p w14:paraId="70FDF022" w14:textId="77777777" w:rsidR="00AD1976" w:rsidRPr="00BE5108" w:rsidRDefault="00AD1976" w:rsidP="00FF7252">
            <w:pPr>
              <w:pStyle w:val="TAL"/>
              <w:keepNext w:val="0"/>
              <w:rPr>
                <w:rFonts w:eastAsiaTheme="minorEastAsia"/>
              </w:rPr>
            </w:pPr>
          </w:p>
        </w:tc>
      </w:tr>
      <w:tr w:rsidR="00AD1976" w:rsidRPr="00BE5108" w:rsidDel="006575B2" w14:paraId="457B6275" w14:textId="77777777" w:rsidTr="00847BC2">
        <w:trPr>
          <w:tblHeader/>
          <w:jc w:val="center"/>
        </w:trPr>
        <w:tc>
          <w:tcPr>
            <w:tcW w:w="2143" w:type="dxa"/>
          </w:tcPr>
          <w:p w14:paraId="62015F77" w14:textId="5A5CA367" w:rsidR="00AD1976" w:rsidRPr="00BE5108" w:rsidDel="006575B2" w:rsidRDefault="00AD1976" w:rsidP="00FF7252">
            <w:pPr>
              <w:pStyle w:val="TAL"/>
              <w:keepNext w:val="0"/>
              <w:rPr>
                <w:rFonts w:eastAsiaTheme="minorEastAsia"/>
              </w:rPr>
            </w:pPr>
            <w:r w:rsidRPr="00BE5108">
              <w:rPr>
                <w:rFonts w:eastAsiaTheme="minorEastAsia"/>
              </w:rPr>
              <w:t>7.4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p>
        </w:tc>
        <w:tc>
          <w:tcPr>
            <w:tcW w:w="3381" w:type="dxa"/>
          </w:tcPr>
          <w:p w14:paraId="69B84E77" w14:textId="4CDD753B" w:rsidR="00AD1976" w:rsidRPr="00BE5108" w:rsidRDefault="00AD1976" w:rsidP="00FF7252">
            <w:pPr>
              <w:pStyle w:val="TAL"/>
              <w:keepNext w:val="0"/>
              <w:rPr>
                <w:rFonts w:eastAsiaTheme="minorEastAsia"/>
              </w:rPr>
            </w:pPr>
            <w:r w:rsidRPr="00BE5108">
              <w:rPr>
                <w:rFonts w:eastAsiaTheme="minorEastAsia"/>
              </w:rPr>
              <w:t>±1.4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A71D32" w14:textId="0B3FB9FE" w:rsidR="00AD1976" w:rsidRPr="00BE5108" w:rsidRDefault="00AD1976" w:rsidP="00FF7252">
            <w:pPr>
              <w:pStyle w:val="TAL"/>
              <w:keepNext w:val="0"/>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C17EB91" w14:textId="76ED532A" w:rsidR="00AD1976" w:rsidRPr="00BE5108" w:rsidDel="006575B2" w:rsidRDefault="00AD1976" w:rsidP="00FF7252">
            <w:pPr>
              <w:pStyle w:val="TAL"/>
              <w:keepNext w:val="0"/>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4CB502CD" w14:textId="66CC055B" w:rsidR="00AD1976" w:rsidRPr="00BE5108" w:rsidRDefault="00AD1976" w:rsidP="00FF7252">
            <w:pPr>
              <w:pStyle w:val="TAL"/>
              <w:keepNext w:val="0"/>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5739463E" w14:textId="77777777" w:rsidR="00AD1976" w:rsidRPr="00BE5108" w:rsidRDefault="00AD1976" w:rsidP="00FF7252">
            <w:pPr>
              <w:pStyle w:val="TAL"/>
              <w:keepNext w:val="0"/>
              <w:rPr>
                <w:rFonts w:eastAsiaTheme="minorEastAsia"/>
              </w:rPr>
            </w:pPr>
          </w:p>
          <w:p w14:paraId="4B489536" w14:textId="5CA240D2" w:rsidR="00AD1976" w:rsidRPr="00BE5108" w:rsidRDefault="00AD1976" w:rsidP="00FF7252">
            <w:pPr>
              <w:pStyle w:val="TAL"/>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A91068B" w14:textId="7AAF2745" w:rsidR="00AD1976" w:rsidRPr="00BE5108" w:rsidRDefault="00AD1976" w:rsidP="00FF7252">
            <w:pPr>
              <w:pStyle w:val="TAL"/>
              <w:keepNext w:val="0"/>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68B4D8BD" w14:textId="0C0F673E" w:rsidR="00AD1976" w:rsidRPr="00BE5108" w:rsidRDefault="00AD1976" w:rsidP="00FF7252">
            <w:pPr>
              <w:pStyle w:val="TAL"/>
              <w:keepNext w:val="0"/>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Pr="00BE5108">
              <w:rPr>
                <w:rFonts w:eastAsiaTheme="minorEastAsia"/>
              </w:rPr>
              <w:br/>
            </w:r>
          </w:p>
          <w:p w14:paraId="7CEBA71E" w14:textId="3C933EF9" w:rsidR="00AD1976" w:rsidRPr="00BE5108" w:rsidRDefault="00AD1976" w:rsidP="00FF7252">
            <w:pPr>
              <w:pStyle w:val="TAL"/>
              <w:keepNext w:val="0"/>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r w:rsidRPr="00BE5108">
              <w:rPr>
                <w:rFonts w:eastAsiaTheme="minorEastAsia"/>
              </w:rPr>
              <w:br/>
            </w:r>
          </w:p>
          <w:p w14:paraId="77772FA4" w14:textId="7CEF2D0E" w:rsidR="00AD1976" w:rsidRPr="00BE5108" w:rsidRDefault="00AD1976" w:rsidP="00FF7252">
            <w:pPr>
              <w:pStyle w:val="TAL"/>
              <w:keepNext w:val="0"/>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p>
          <w:p w14:paraId="326BAFA0" w14:textId="77777777" w:rsidR="00AD1976" w:rsidRPr="00BE5108" w:rsidRDefault="00AD1976" w:rsidP="00FF7252">
            <w:pPr>
              <w:pStyle w:val="TAL"/>
              <w:keepNext w:val="0"/>
              <w:rPr>
                <w:rFonts w:eastAsiaTheme="minorEastAsia"/>
              </w:rPr>
            </w:pPr>
          </w:p>
          <w:p w14:paraId="683D4924" w14:textId="47EBA376"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p>
          <w:p w14:paraId="122BD6E1" w14:textId="55E05869" w:rsidR="00AD1976" w:rsidRPr="00BE5108" w:rsidRDefault="00AD1976" w:rsidP="00FF7252">
            <w:pPr>
              <w:pStyle w:val="TAL"/>
              <w:keepNext w:val="0"/>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6DF1F53" w14:textId="0DF7A739" w:rsidR="00AD1976" w:rsidRPr="00BE5108" w:rsidRDefault="00AD1976" w:rsidP="00FF7252">
            <w:pPr>
              <w:pStyle w:val="TAL"/>
              <w:keepNext w:val="0"/>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28C185BA" w14:textId="190F87A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2333EA7E" w14:textId="45B7D701"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19B7A6E9" w14:textId="5FAE9FB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358B08E5" w14:textId="76EC97B9" w:rsidR="00AD1976" w:rsidRPr="00BE5108" w:rsidRDefault="00AD1976" w:rsidP="00FF7252">
            <w:pPr>
              <w:pStyle w:val="TAL"/>
              <w:keepNext w:val="0"/>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31E10146" w14:textId="2CB9790C" w:rsidR="00AD1976" w:rsidRPr="00BE5108" w:rsidRDefault="00AD1976" w:rsidP="00FF7252">
            <w:pPr>
              <w:pStyle w:val="TAL"/>
              <w:keepNext w:val="0"/>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1FFAAA3B" w14:textId="3CA56D6C" w:rsidR="00AD1976" w:rsidRPr="00BE5108" w:rsidRDefault="00AD1976" w:rsidP="00FF7252">
            <w:pPr>
              <w:pStyle w:val="TAL"/>
              <w:keepNext w:val="0"/>
              <w:rPr>
                <w:rFonts w:eastAsia="SimSun"/>
                <w:szCs w:val="18"/>
                <w:lang w:eastAsia="sv-SE"/>
              </w:rPr>
            </w:pP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6E615E11" w14:textId="77777777" w:rsidR="00AD1976" w:rsidRPr="00BE5108" w:rsidRDefault="00AD1976" w:rsidP="00FF7252">
            <w:pPr>
              <w:pStyle w:val="TAL"/>
              <w:keepNext w:val="0"/>
              <w:rPr>
                <w:rFonts w:eastAsiaTheme="minorEastAsia"/>
              </w:rPr>
            </w:pPr>
          </w:p>
          <w:p w14:paraId="28629AB4" w14:textId="773AF50F" w:rsidR="00AD1976" w:rsidRPr="00BE5108" w:rsidRDefault="00AD1976" w:rsidP="00FF7252">
            <w:pPr>
              <w:pStyle w:val="TAL"/>
              <w:keepNext w:val="0"/>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9D5ADDA" w14:textId="6D9C5274" w:rsidR="00AD1976" w:rsidRPr="00BE5108" w:rsidDel="006575B2" w:rsidRDefault="00AD1976" w:rsidP="00FF7252">
            <w:pPr>
              <w:pStyle w:val="TAL"/>
              <w:keepNext w:val="0"/>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BBD03E" w14:textId="77777777" w:rsidTr="00847BC2">
        <w:trPr>
          <w:tblHeader/>
          <w:jc w:val="center"/>
        </w:trPr>
        <w:tc>
          <w:tcPr>
            <w:tcW w:w="2143" w:type="dxa"/>
          </w:tcPr>
          <w:p w14:paraId="297CE950" w14:textId="7BD36C27" w:rsidR="00AD1976" w:rsidRPr="00BE5108" w:rsidRDefault="00AD1976" w:rsidP="00FF7252">
            <w:pPr>
              <w:pStyle w:val="TAL"/>
              <w:rPr>
                <w:rFonts w:eastAsiaTheme="minorEastAsia"/>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(General</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80F6E7D" w14:textId="048B9381" w:rsidR="00AD1976" w:rsidRPr="00BE5108" w:rsidRDefault="00AD1976" w:rsidP="00FF7252">
            <w:pPr>
              <w:pStyle w:val="TAL"/>
              <w:rPr>
                <w:rFonts w:eastAsiaTheme="minorEastAsia"/>
                <w:lang w:eastAsia="ja-JP"/>
              </w:rPr>
            </w:pPr>
            <w:r w:rsidRPr="00BE5108">
              <w:rPr>
                <w:rFonts w:eastAsiaTheme="minorEastAsia"/>
                <w:lang w:eastAsia="ja-JP"/>
              </w:rPr>
              <w:t>±1.6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0E95BD" w14:textId="21075747" w:rsidR="00AD1976" w:rsidRPr="00BE5108" w:rsidRDefault="00AD1976" w:rsidP="00FF7252">
            <w:pPr>
              <w:pStyle w:val="TAL"/>
              <w:rPr>
                <w:rFonts w:eastAsiaTheme="minorEastAsia"/>
                <w:lang w:eastAsia="ja-JP"/>
              </w:rPr>
            </w:pPr>
            <w:r w:rsidRPr="00BE5108">
              <w:rPr>
                <w:rFonts w:eastAsiaTheme="minorEastAsia"/>
                <w:lang w:eastAsia="ja-JP"/>
              </w:rPr>
              <w:t>±2.0</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219355D2" w14:textId="4AB6C44D"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2</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2C500AD1" w14:textId="77777777" w:rsidR="00AD1976" w:rsidRPr="00BE5108" w:rsidRDefault="00AD1976" w:rsidP="00FF7252">
            <w:pPr>
              <w:pStyle w:val="TAL"/>
              <w:rPr>
                <w:rFonts w:eastAsiaTheme="minorEastAsia"/>
              </w:rPr>
            </w:pPr>
          </w:p>
        </w:tc>
      </w:tr>
      <w:tr w:rsidR="00AD1976" w:rsidRPr="00BE5108" w14:paraId="09DCD4F3" w14:textId="77777777" w:rsidTr="00847BC2">
        <w:trPr>
          <w:tblHeader/>
          <w:jc w:val="center"/>
        </w:trPr>
        <w:tc>
          <w:tcPr>
            <w:tcW w:w="2143" w:type="dxa"/>
          </w:tcPr>
          <w:p w14:paraId="6130859B" w14:textId="3EA6B6BD" w:rsidR="00AD1976" w:rsidRPr="00BE5108" w:rsidRDefault="00AD1976" w:rsidP="00FF7252">
            <w:pPr>
              <w:pStyle w:val="TAL"/>
              <w:rPr>
                <w:rFonts w:eastAsiaTheme="minorEastAsia"/>
                <w:lang w:eastAsia="ja-JP"/>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p>
          <w:p w14:paraId="1D827629" w14:textId="2F1EB0DB" w:rsidR="00AD1976" w:rsidRPr="00BE5108" w:rsidRDefault="00AD1976" w:rsidP="00FF7252">
            <w:pPr>
              <w:pStyle w:val="TAL"/>
              <w:rPr>
                <w:rFonts w:eastAsiaTheme="minorEastAsia"/>
              </w:rPr>
            </w:pPr>
            <w:r w:rsidRPr="00BE5108">
              <w:rPr>
                <w:rFonts w:eastAsiaTheme="minorEastAsia"/>
                <w:lang w:eastAsia="ja-JP"/>
              </w:rPr>
              <w:t>(Narrow</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0FBB71F" w14:textId="7F28720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ACEAE4" w14:textId="2C101CC5"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BBC035E" w14:textId="5D6B2F56"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56DA257B" w14:textId="77777777" w:rsidR="00AD1976" w:rsidRPr="00BE5108" w:rsidRDefault="00AD1976" w:rsidP="00FF7252">
            <w:pPr>
              <w:pStyle w:val="TAL"/>
              <w:rPr>
                <w:rFonts w:eastAsiaTheme="minorEastAsia"/>
              </w:rPr>
            </w:pPr>
          </w:p>
        </w:tc>
      </w:tr>
      <w:tr w:rsidR="00AD1976" w:rsidRPr="00BE5108" w:rsidDel="006575B2" w14:paraId="42B07154" w14:textId="77777777" w:rsidTr="00847BC2">
        <w:trPr>
          <w:tblHeader/>
          <w:jc w:val="center"/>
        </w:trPr>
        <w:tc>
          <w:tcPr>
            <w:tcW w:w="2143" w:type="dxa"/>
            <w:tcBorders>
              <w:bottom w:val="single" w:sz="4" w:space="0" w:color="auto"/>
            </w:tcBorders>
          </w:tcPr>
          <w:p w14:paraId="77E22C04" w14:textId="3F21DF82" w:rsidR="00AD1976" w:rsidRPr="00BE5108" w:rsidRDefault="00AD1976" w:rsidP="00FF7252">
            <w:pPr>
              <w:pStyle w:val="TAL"/>
              <w:rPr>
                <w:rFonts w:eastAsiaTheme="minorEastAsia"/>
              </w:rPr>
            </w:pPr>
            <w:r w:rsidRPr="00BE5108">
              <w:rPr>
                <w:rFonts w:eastAsiaTheme="minorEastAsia"/>
              </w:rPr>
              <w:t>7.5.5.1,</w:t>
            </w:r>
            <w:r w:rsidR="00847BC2" w:rsidRPr="00BE5108">
              <w:rPr>
                <w:rFonts w:eastAsiaTheme="minorEastAsia"/>
              </w:rPr>
              <w:t xml:space="preserve"> </w:t>
            </w:r>
            <w:r w:rsidRPr="00BE5108">
              <w:rPr>
                <w:rFonts w:eastAsiaTheme="minorEastAsia"/>
              </w:rPr>
              <w:t>7.5.5.3</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requirements)</w:t>
            </w:r>
          </w:p>
        </w:tc>
        <w:tc>
          <w:tcPr>
            <w:tcW w:w="3381" w:type="dxa"/>
          </w:tcPr>
          <w:p w14:paraId="3ABF8911" w14:textId="270574AC" w:rsidR="00AD1976" w:rsidRPr="00BE5108" w:rsidRDefault="00AD1976" w:rsidP="00FF7252">
            <w:pPr>
              <w:pStyle w:val="TAL"/>
              <w:rPr>
                <w:rFonts w:eastAsiaTheme="minorEastAsia"/>
                <w:lang w:eastAsia="ja-JP"/>
              </w:rPr>
            </w:pPr>
            <w:r w:rsidRPr="00BE5108">
              <w:rPr>
                <w:rFonts w:eastAsiaTheme="minorEastAsia"/>
                <w:lang w:eastAsia="ja-JP"/>
              </w:rPr>
              <w:t>f</w:t>
            </w:r>
            <w:r w:rsidRPr="00BE5108">
              <w:rPr>
                <w:rFonts w:eastAsiaTheme="minorEastAsia"/>
                <w:vertAlign w:val="subscript"/>
                <w:lang w:eastAsia="ja-JP"/>
              </w:rPr>
              <w:t>wanted</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3GHz</w:t>
            </w:r>
          </w:p>
          <w:p w14:paraId="60FA3581" w14:textId="7EA8153C" w:rsidR="00AD1976" w:rsidRPr="00BE5108" w:rsidRDefault="00AD1976" w:rsidP="00FF7252">
            <w:pPr>
              <w:pStyle w:val="TAL"/>
              <w:rPr>
                <w:rFonts w:eastAsiaTheme="minorEastAsia"/>
                <w:lang w:eastAsia="ja-JP"/>
              </w:rPr>
            </w:pPr>
            <w:r w:rsidRPr="00BE5108">
              <w:rPr>
                <w:rFonts w:eastAsiaTheme="minorEastAsia"/>
                <w:lang w:eastAsia="ja-JP"/>
              </w:rPr>
              <w:t>1MHz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±1.3</w:t>
            </w:r>
            <w:r w:rsidR="00847BC2" w:rsidRPr="00BE5108">
              <w:rPr>
                <w:rFonts w:eastAsiaTheme="minorEastAsia"/>
                <w:lang w:eastAsia="ja-JP"/>
              </w:rPr>
              <w:t xml:space="preserve"> </w:t>
            </w:r>
            <w:r w:rsidRPr="00BE5108">
              <w:rPr>
                <w:rFonts w:eastAsiaTheme="minorEastAsia"/>
                <w:lang w:eastAsia="ja-JP"/>
              </w:rPr>
              <w:t>dB</w:t>
            </w:r>
          </w:p>
          <w:p w14:paraId="79E37804" w14:textId="0C2EDD37" w:rsidR="00AD1976" w:rsidRPr="00BE5108" w:rsidRDefault="00AD1976" w:rsidP="00FF7252">
            <w:pPr>
              <w:pStyle w:val="TAL"/>
              <w:rPr>
                <w:rFonts w:eastAsiaTheme="minorEastAsia"/>
                <w:lang w:eastAsia="ja-JP"/>
              </w:rPr>
            </w:pPr>
            <w:r w:rsidRPr="00BE5108">
              <w:rPr>
                <w:rFonts w:eastAsiaTheme="minorEastAsia"/>
                <w:lang w:eastAsia="ja-JP"/>
              </w:rPr>
              <w:t>3.0GHz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w:t>
            </w:r>
          </w:p>
          <w:p w14:paraId="26802FB6" w14:textId="54B93D15" w:rsidR="00AD1976" w:rsidRPr="00BE5108" w:rsidRDefault="00AD1976" w:rsidP="00FF7252">
            <w:pPr>
              <w:pStyle w:val="TAL"/>
              <w:rPr>
                <w:rFonts w:eastAsiaTheme="minorEastAsia"/>
                <w:lang w:eastAsia="ja-JP"/>
              </w:rPr>
            </w:pPr>
            <w:r w:rsidRPr="00BE5108">
              <w:rPr>
                <w:rFonts w:eastAsiaTheme="minorEastAsia"/>
                <w:lang w:eastAsia="ja-JP"/>
              </w:rPr>
              <w:t>4.2GHz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12.75</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w:t>
            </w:r>
          </w:p>
          <w:p w14:paraId="1EB30F25" w14:textId="77777777" w:rsidR="00AD1976" w:rsidRPr="00BE5108" w:rsidRDefault="00AD1976" w:rsidP="00FF7252">
            <w:pPr>
              <w:pStyle w:val="TAL"/>
              <w:rPr>
                <w:rFonts w:eastAsia="Malgun Gothic"/>
              </w:rPr>
            </w:pPr>
          </w:p>
          <w:p w14:paraId="5658B07E" w14:textId="2F22E391" w:rsidR="00AD1976" w:rsidRPr="00BE5108" w:rsidRDefault="00AD1976" w:rsidP="00FF7252">
            <w:pPr>
              <w:pStyle w:val="TAL"/>
              <w:rPr>
                <w:rFonts w:eastAsiaTheme="minorEastAsia"/>
              </w:rPr>
            </w:pPr>
            <w:r w:rsidRPr="00BE5108">
              <w:rPr>
                <w:rFonts w:eastAsiaTheme="minorEastAsia"/>
              </w:rPr>
              <w:t>3GHz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wanted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4.2GHz:</w:t>
            </w:r>
          </w:p>
          <w:p w14:paraId="2377B881" w14:textId="3386B3A5" w:rsidR="00AD1976" w:rsidRPr="00BE5108" w:rsidRDefault="00AD1976" w:rsidP="00FF7252">
            <w:pPr>
              <w:pStyle w:val="TAL"/>
              <w:rPr>
                <w:rFonts w:eastAsiaTheme="minorEastAsia"/>
              </w:rPr>
            </w:pPr>
            <w:r w:rsidRPr="00BE5108">
              <w:rPr>
                <w:rFonts w:eastAsiaTheme="minorEastAsia"/>
              </w:rPr>
              <w:t>1MHz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dB</w:t>
            </w:r>
          </w:p>
          <w:p w14:paraId="42EDE177" w14:textId="283564B9" w:rsidR="00AD1976" w:rsidRPr="00BE5108" w:rsidRDefault="00AD1976" w:rsidP="00FF7252">
            <w:pPr>
              <w:pStyle w:val="TAL"/>
              <w:rPr>
                <w:rFonts w:eastAsiaTheme="minorEastAsia"/>
              </w:rPr>
            </w:pPr>
            <w:r w:rsidRPr="00BE5108">
              <w:rPr>
                <w:rFonts w:eastAsiaTheme="minorEastAsia"/>
              </w:rPr>
              <w:t>3.0GHz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±1.7</w:t>
            </w:r>
            <w:r w:rsidR="00847BC2" w:rsidRPr="00BE5108">
              <w:rPr>
                <w:rFonts w:eastAsiaTheme="minorEastAsia"/>
              </w:rPr>
              <w:t xml:space="preserve"> </w:t>
            </w:r>
            <w:r w:rsidRPr="00BE5108">
              <w:rPr>
                <w:rFonts w:eastAsiaTheme="minorEastAsia"/>
              </w:rPr>
              <w:t>dB</w:t>
            </w:r>
          </w:p>
          <w:p w14:paraId="3AEF5957" w14:textId="29D08924" w:rsidR="00AD1976" w:rsidRPr="00BE5108" w:rsidRDefault="00AD1976" w:rsidP="00FF7252">
            <w:pPr>
              <w:pStyle w:val="TAL"/>
              <w:rPr>
                <w:rFonts w:eastAsiaTheme="minorEastAsia"/>
              </w:rPr>
            </w:pPr>
            <w:r w:rsidRPr="00BE5108">
              <w:rPr>
                <w:rFonts w:eastAsiaTheme="minorEastAsia"/>
              </w:rPr>
              <w:t>4.2GHz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±3.3</w:t>
            </w:r>
            <w:r w:rsidR="00847BC2" w:rsidRPr="00BE5108">
              <w:rPr>
                <w:rFonts w:eastAsiaTheme="minorEastAsia"/>
              </w:rPr>
              <w:t xml:space="preserve"> </w:t>
            </w:r>
            <w:r w:rsidRPr="00BE5108">
              <w:rPr>
                <w:rFonts w:eastAsiaTheme="minorEastAsia"/>
              </w:rPr>
              <w:t>dB</w:t>
            </w:r>
          </w:p>
          <w:p w14:paraId="0B43208C" w14:textId="77777777" w:rsidR="00AD1976" w:rsidRPr="00BE5108" w:rsidRDefault="00AD1976" w:rsidP="00FF7252">
            <w:pPr>
              <w:pStyle w:val="TAL"/>
              <w:rPr>
                <w:rFonts w:eastAsia="Malgun Gothic"/>
              </w:rPr>
            </w:pPr>
          </w:p>
          <w:p w14:paraId="29444858" w14:textId="170D3D4C" w:rsidR="00AD1976" w:rsidRPr="00BE5108" w:rsidRDefault="00AD1976" w:rsidP="00FF7252">
            <w:pPr>
              <w:pStyle w:val="TAL"/>
              <w:rPr>
                <w:rFonts w:eastAsiaTheme="minorEastAsia"/>
                <w:szCs w:val="18"/>
                <w:lang w:eastAsia="zh-CN"/>
              </w:rPr>
            </w:pPr>
            <w:r w:rsidRPr="00BE5108">
              <w:rPr>
                <w:rFonts w:eastAsiaTheme="minorEastAsia"/>
                <w:szCs w:val="18"/>
              </w:rPr>
              <w:t>4.2GHz</w:t>
            </w:r>
            <w:r w:rsidR="00847BC2" w:rsidRPr="00BE5108">
              <w:rPr>
                <w:rFonts w:eastAsiaTheme="minorEastAsia"/>
                <w:szCs w:val="18"/>
              </w:rPr>
              <w:t xml:space="preserve"> </w:t>
            </w:r>
            <w:r w:rsidRPr="00BE5108">
              <w:rPr>
                <w:rFonts w:eastAsiaTheme="minorEastAsia"/>
                <w:szCs w:val="18"/>
              </w:rPr>
              <w:t>&lt;</w:t>
            </w:r>
            <w:r w:rsidR="00847BC2" w:rsidRPr="00BE5108">
              <w:rPr>
                <w:rFonts w:eastAsiaTheme="minorEastAsia"/>
                <w:szCs w:val="18"/>
              </w:rPr>
              <w:t xml:space="preserve"> </w:t>
            </w:r>
            <w:r w:rsidRPr="00BE5108">
              <w:rPr>
                <w:rFonts w:eastAsiaTheme="minorEastAsia"/>
                <w:szCs w:val="18"/>
                <w:lang w:eastAsia="zh-CN"/>
              </w:rPr>
              <w:t>f</w:t>
            </w:r>
            <w:r w:rsidRPr="00BE5108">
              <w:rPr>
                <w:rFonts w:eastAsiaTheme="minorEastAsia"/>
                <w:szCs w:val="18"/>
                <w:vertAlign w:val="subscript"/>
                <w:lang w:eastAsia="zh-CN"/>
              </w:rPr>
              <w:t>wanted</w:t>
            </w:r>
            <w:r w:rsidR="00847BC2" w:rsidRPr="00BE5108">
              <w:rPr>
                <w:rFonts w:eastAsiaTheme="minorEastAsia"/>
                <w:szCs w:val="18"/>
              </w:rPr>
              <w:t xml:space="preserve"> </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6.0GHz</w:t>
            </w:r>
            <w:r w:rsidRPr="00BE5108">
              <w:rPr>
                <w:rFonts w:eastAsiaTheme="minorEastAsia"/>
                <w:szCs w:val="18"/>
                <w:lang w:eastAsia="zh-CN"/>
              </w:rPr>
              <w:t>:</w:t>
            </w:r>
          </w:p>
          <w:p w14:paraId="3B981543" w14:textId="113D745D" w:rsidR="00AD1976" w:rsidRPr="00BE5108" w:rsidRDefault="00AD1976" w:rsidP="00FF7252">
            <w:pPr>
              <w:pStyle w:val="TAL"/>
              <w:rPr>
                <w:rFonts w:eastAsiaTheme="minorEastAsia"/>
                <w:szCs w:val="18"/>
                <w:lang w:eastAsia="ja-JP"/>
              </w:rPr>
            </w:pPr>
            <w:r w:rsidRPr="00BE5108">
              <w:rPr>
                <w:rFonts w:eastAsiaTheme="minorEastAsia"/>
                <w:szCs w:val="18"/>
                <w:lang w:eastAsia="ja-JP"/>
              </w:rPr>
              <w:t>1MHz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3</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±1.7</w:t>
            </w:r>
            <w:r w:rsidR="00847BC2" w:rsidRPr="00BE5108">
              <w:rPr>
                <w:rFonts w:eastAsiaTheme="minorEastAsia"/>
                <w:szCs w:val="18"/>
                <w:lang w:eastAsia="ja-JP"/>
              </w:rPr>
              <w:t xml:space="preserve"> </w:t>
            </w:r>
            <w:r w:rsidRPr="00BE5108">
              <w:rPr>
                <w:rFonts w:eastAsiaTheme="minorEastAsia"/>
                <w:szCs w:val="18"/>
                <w:lang w:eastAsia="ja-JP"/>
              </w:rPr>
              <w:t>dB</w:t>
            </w:r>
          </w:p>
          <w:p w14:paraId="54747525" w14:textId="23A3DACE" w:rsidR="00AD1976" w:rsidRPr="00BE5108" w:rsidRDefault="00AD1976" w:rsidP="00FF7252">
            <w:pPr>
              <w:pStyle w:val="TAL"/>
              <w:rPr>
                <w:rFonts w:eastAsiaTheme="minorEastAsia"/>
                <w:szCs w:val="18"/>
                <w:lang w:eastAsia="ja-JP"/>
              </w:rPr>
            </w:pPr>
            <w:r w:rsidRPr="00BE5108">
              <w:rPr>
                <w:rFonts w:eastAsiaTheme="minorEastAsia"/>
                <w:szCs w:val="18"/>
                <w:lang w:eastAsia="ja-JP"/>
              </w:rPr>
              <w:t>3.0GHz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4.2</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±1.8</w:t>
            </w:r>
            <w:r w:rsidR="00847BC2" w:rsidRPr="00BE5108">
              <w:rPr>
                <w:rFonts w:eastAsiaTheme="minorEastAsia"/>
                <w:szCs w:val="18"/>
                <w:lang w:eastAsia="ja-JP"/>
              </w:rPr>
              <w:t xml:space="preserve"> </w:t>
            </w:r>
            <w:r w:rsidRPr="00BE5108">
              <w:rPr>
                <w:rFonts w:eastAsiaTheme="minorEastAsia"/>
                <w:szCs w:val="18"/>
                <w:lang w:eastAsia="ja-JP"/>
              </w:rPr>
              <w:t>dB</w:t>
            </w:r>
          </w:p>
          <w:p w14:paraId="12BEE310" w14:textId="06A8D00E" w:rsidR="00AD1976" w:rsidRPr="00BE5108" w:rsidDel="006575B2" w:rsidRDefault="00AD1976" w:rsidP="00FF7252">
            <w:pPr>
              <w:pStyle w:val="TAL"/>
              <w:rPr>
                <w:rFonts w:eastAsiaTheme="minorEastAsia"/>
              </w:rPr>
            </w:pPr>
            <w:r w:rsidRPr="00BE5108">
              <w:rPr>
                <w:rFonts w:eastAsiaTheme="minorEastAsia"/>
                <w:szCs w:val="18"/>
                <w:lang w:eastAsia="ja-JP"/>
              </w:rPr>
              <w:t>4.2GHz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12.75</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±3.</w:t>
            </w:r>
            <w:r w:rsidRPr="00BE5108">
              <w:rPr>
                <w:rFonts w:eastAsiaTheme="minorEastAsia"/>
                <w:szCs w:val="18"/>
                <w:lang w:eastAsia="zh-CN"/>
              </w:rPr>
              <w:t>3</w:t>
            </w:r>
            <w:r w:rsidR="00847BC2" w:rsidRPr="00BE5108">
              <w:rPr>
                <w:rFonts w:eastAsiaTheme="minorEastAsia"/>
                <w:szCs w:val="18"/>
                <w:lang w:eastAsia="ja-JP"/>
              </w:rPr>
              <w:t xml:space="preserve"> </w:t>
            </w:r>
            <w:r w:rsidRPr="00BE5108">
              <w:rPr>
                <w:rFonts w:eastAsiaTheme="minorEastAsia"/>
                <w:szCs w:val="18"/>
                <w:lang w:eastAsia="ja-JP"/>
              </w:rPr>
              <w:t>dB</w:t>
            </w:r>
          </w:p>
        </w:tc>
        <w:tc>
          <w:tcPr>
            <w:tcW w:w="3866" w:type="dxa"/>
            <w:tcBorders>
              <w:bottom w:val="single" w:sz="4" w:space="0" w:color="auto"/>
            </w:tcBorders>
          </w:tcPr>
          <w:p w14:paraId="40198F64" w14:textId="3E4C8047"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2F9EBA1C" w14:textId="77777777" w:rsidR="00AD1976" w:rsidRPr="00BE5108" w:rsidRDefault="00AD1976" w:rsidP="00FF7252">
            <w:pPr>
              <w:pStyle w:val="TAL"/>
              <w:rPr>
                <w:rFonts w:eastAsiaTheme="minorEastAsia"/>
              </w:rPr>
            </w:pPr>
          </w:p>
          <w:p w14:paraId="77568249" w14:textId="19417915"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4CD11A9D" w14:textId="545D31D5"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0CF6C8B0" w14:textId="0E0CE67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p>
          <w:p w14:paraId="727DBEA2" w14:textId="77777777" w:rsidR="00AD1976" w:rsidRPr="00BE5108" w:rsidRDefault="00AD1976" w:rsidP="00FF7252">
            <w:pPr>
              <w:pStyle w:val="TAL"/>
              <w:rPr>
                <w:rFonts w:eastAsiaTheme="minorEastAsia"/>
              </w:rPr>
            </w:pPr>
          </w:p>
          <w:p w14:paraId="5D073D9E" w14:textId="50B6827B"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79D3BE78" w14:textId="77777777" w:rsidR="00AD1976" w:rsidRPr="00BE5108" w:rsidRDefault="00AD1976" w:rsidP="00FF7252">
            <w:pPr>
              <w:pStyle w:val="TAL"/>
              <w:rPr>
                <w:rFonts w:eastAsiaTheme="minorEastAsia"/>
              </w:rPr>
            </w:pPr>
          </w:p>
          <w:p w14:paraId="4B3F0D42" w14:textId="715E9F40"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p>
          <w:p w14:paraId="4CEC8CFE" w14:textId="77777777" w:rsidR="00AD1976" w:rsidRPr="00BE5108" w:rsidRDefault="00AD1976" w:rsidP="00FF7252">
            <w:pPr>
              <w:pStyle w:val="TAL"/>
              <w:rPr>
                <w:rFonts w:eastAsiaTheme="minorEastAsia"/>
              </w:rPr>
            </w:pPr>
          </w:p>
          <w:p w14:paraId="29E9DB52" w14:textId="60AF8103" w:rsidR="00AD1976" w:rsidRPr="00BE5108" w:rsidRDefault="00AD1976" w:rsidP="00FF7252">
            <w:pPr>
              <w:pStyle w:val="TAL"/>
              <w:rPr>
                <w:rFonts w:eastAsiaTheme="minorEastAsia"/>
              </w:rPr>
            </w:pPr>
            <w:r w:rsidRPr="00BE5108">
              <w:rPr>
                <w:rFonts w:eastAsiaTheme="minorEastAsia"/>
              </w:rPr>
              <w:t>Out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8F939C" w14:textId="6EA5DC0C"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E1E91B4" w14:textId="5AA83115" w:rsidR="00AD1976" w:rsidRPr="00BE5108" w:rsidRDefault="00AD1976" w:rsidP="00FF7252">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15C86B8D" w14:textId="20372E9C"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4D2CCCD" w14:textId="7A5BE94C" w:rsidR="00AD1976" w:rsidRPr="00BE5108" w:rsidRDefault="00AD1976" w:rsidP="00FF7252">
            <w:pPr>
              <w:pStyle w:val="TAL"/>
              <w:rPr>
                <w:rFonts w:eastAsiaTheme="minorEastAsia"/>
              </w:rPr>
            </w:pPr>
            <w:r w:rsidRPr="00BE5108">
              <w:rPr>
                <w:rFonts w:eastAsiaTheme="minorEastAsia"/>
              </w:rPr>
              <w:t>±1.22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607A05F" w14:textId="77777777" w:rsidR="00AD1976" w:rsidRPr="00BE5108" w:rsidRDefault="00AD1976" w:rsidP="00FF7252">
            <w:pPr>
              <w:pStyle w:val="TAL"/>
              <w:rPr>
                <w:rFonts w:eastAsiaTheme="minorEastAsia"/>
              </w:rPr>
            </w:pPr>
          </w:p>
          <w:p w14:paraId="4DA05CCA" w14:textId="57580DC3"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C148A07" w14:textId="10CA7D3F"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AFFDD72" w14:textId="55064F76" w:rsidR="00AD1976" w:rsidRPr="00BE5108" w:rsidRDefault="00AD1976" w:rsidP="00FF7252">
            <w:pPr>
              <w:pStyle w:val="TAL"/>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24DF5361" w14:textId="16E0A092"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268E7879" w14:textId="1F0CF9EC" w:rsidR="00AD1976" w:rsidRPr="00BE5108" w:rsidDel="006575B2"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0.1</w:t>
            </w:r>
            <w:r w:rsidR="00847BC2" w:rsidRPr="00BE5108">
              <w:rPr>
                <w:rFonts w:eastAsiaTheme="minorEastAsia"/>
              </w:rPr>
              <w:t xml:space="preserve"> </w:t>
            </w:r>
            <w:r w:rsidRPr="00BE5108">
              <w:rPr>
                <w:rFonts w:eastAsiaTheme="minorEastAsia"/>
              </w:rPr>
              <w:t>dB</w:t>
            </w:r>
          </w:p>
        </w:tc>
      </w:tr>
      <w:tr w:rsidR="00AD1976" w:rsidRPr="00BE5108" w14:paraId="2DB555A0" w14:textId="77777777" w:rsidTr="00847BC2">
        <w:trPr>
          <w:tblHeader/>
          <w:jc w:val="center"/>
        </w:trPr>
        <w:tc>
          <w:tcPr>
            <w:tcW w:w="2143" w:type="dxa"/>
            <w:tcBorders>
              <w:bottom w:val="single" w:sz="4" w:space="0" w:color="auto"/>
            </w:tcBorders>
          </w:tcPr>
          <w:p w14:paraId="05F88646" w14:textId="6FA0D788" w:rsidR="00AD1976" w:rsidRPr="00BE5108" w:rsidRDefault="00AD1976" w:rsidP="00FF7252">
            <w:pPr>
              <w:pStyle w:val="TAL"/>
              <w:rPr>
                <w:rFonts w:eastAsiaTheme="minorEastAsia"/>
              </w:rPr>
            </w:pPr>
            <w:r w:rsidRPr="00BE5108">
              <w:rPr>
                <w:rFonts w:eastAsiaTheme="minorEastAsia"/>
              </w:rPr>
              <w:t>7.5</w:t>
            </w:r>
            <w:r w:rsidRPr="00BE5108">
              <w:rPr>
                <w:rFonts w:eastAsiaTheme="minorEastAsia"/>
                <w:lang w:eastAsia="ja-JP"/>
              </w:rPr>
              <w:t>.5.2,</w:t>
            </w:r>
            <w:r w:rsidR="00847BC2" w:rsidRPr="00BE5108">
              <w:rPr>
                <w:rFonts w:eastAsiaTheme="minorEastAsia"/>
                <w:lang w:eastAsia="ja-JP"/>
              </w:rPr>
              <w:t xml:space="preserve"> </w:t>
            </w:r>
            <w:r w:rsidRPr="00BE5108">
              <w:rPr>
                <w:rFonts w:eastAsiaTheme="minorEastAsia"/>
                <w:lang w:eastAsia="ja-JP"/>
              </w:rPr>
              <w:t>7.5.5.4</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(Co-location</w:t>
            </w:r>
            <w:r w:rsidR="00847BC2" w:rsidRPr="00BE5108">
              <w:rPr>
                <w:rFonts w:eastAsiaTheme="minorEastAsia"/>
                <w:lang w:eastAsia="ja-JP"/>
              </w:rPr>
              <w:t xml:space="preserve"> </w:t>
            </w:r>
            <w:r w:rsidRPr="00BE5108">
              <w:rPr>
                <w:rFonts w:eastAsiaTheme="minorEastAsia"/>
                <w:lang w:eastAsia="ja-JP"/>
              </w:rPr>
              <w:t>requirements)</w:t>
            </w:r>
          </w:p>
        </w:tc>
        <w:tc>
          <w:tcPr>
            <w:tcW w:w="3381" w:type="dxa"/>
          </w:tcPr>
          <w:p w14:paraId="2A43EE58" w14:textId="5F26DA72"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1B6151" w14:textId="4411C6C5" w:rsidR="00AD1976" w:rsidRPr="00BE5108" w:rsidRDefault="00AD1976" w:rsidP="00FF7252">
            <w:pPr>
              <w:pStyle w:val="TAL"/>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p w14:paraId="34710E82" w14:textId="6A3FCAA0" w:rsidR="00AD1976" w:rsidRPr="00BE5108" w:rsidRDefault="00AD1976" w:rsidP="00FF7252">
            <w:pPr>
              <w:pStyle w:val="TAL"/>
              <w:rPr>
                <w:rFonts w:eastAsiaTheme="minorEastAsia"/>
                <w:lang w:eastAsia="ja-JP"/>
              </w:rPr>
            </w:pPr>
            <w:r w:rsidRPr="00BE5108">
              <w:rPr>
                <w:rFonts w:eastAsiaTheme="minorEastAsia"/>
                <w:lang w:eastAsia="ja-JP"/>
              </w:rPr>
              <w:t>±2.6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70465FE6" w14:textId="51AB3FD1" w:rsidR="00AD1976" w:rsidRPr="00BE5108" w:rsidRDefault="00AD1976" w:rsidP="00FF7252">
            <w:pPr>
              <w:pStyle w:val="TAL"/>
              <w:rPr>
                <w:rFonts w:eastAsiaTheme="minorEastAsia"/>
                <w:lang w:eastAsia="ja-JP"/>
              </w:rPr>
            </w:pPr>
            <w:r w:rsidRPr="00BE5108">
              <w:rPr>
                <w:rFonts w:eastAsiaTheme="minorEastAsia"/>
              </w:rPr>
              <w:t>±</w:t>
            </w:r>
            <w:r w:rsidRPr="00BE5108">
              <w:rPr>
                <w:rFonts w:eastAsiaTheme="minorEastAsia"/>
                <w:lang w:eastAsia="zh-CN"/>
              </w:rPr>
              <w:t>2.7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tc>
        <w:tc>
          <w:tcPr>
            <w:tcW w:w="3866" w:type="dxa"/>
            <w:tcBorders>
              <w:bottom w:val="single" w:sz="4" w:space="0" w:color="auto"/>
            </w:tcBorders>
          </w:tcPr>
          <w:p w14:paraId="56D9F01E" w14:textId="7513F04E"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1DD8897" w14:textId="4FCB2DA3"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2ACDCC98" w14:textId="729702AF"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42E9E7E" w14:textId="438D0C1B"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8305E3" w14:textId="412A551A"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1.0dB</w:t>
            </w:r>
          </w:p>
          <w:p w14:paraId="6C85C58E" w14:textId="3858426A" w:rsidR="00AD1976" w:rsidRPr="00BE5108" w:rsidRDefault="00AD1976" w:rsidP="00FF7252">
            <w:pPr>
              <w:pStyle w:val="TAL"/>
              <w:rPr>
                <w:rFonts w:eastAsiaTheme="minorEastAsia"/>
              </w:rPr>
            </w:pP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62F8CE99" w14:textId="68B3ACF4"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1.22</w:t>
            </w:r>
            <w:r w:rsidR="00847BC2" w:rsidRPr="00BE5108">
              <w:rPr>
                <w:rFonts w:eastAsiaTheme="minorEastAsia"/>
              </w:rPr>
              <w:t xml:space="preserve"> </w:t>
            </w:r>
            <w:r w:rsidRPr="00BE5108">
              <w:rPr>
                <w:rFonts w:eastAsiaTheme="minorEastAsia"/>
              </w:rPr>
              <w:t>dB</w:t>
            </w:r>
          </w:p>
          <w:p w14:paraId="7E1AA0B7" w14:textId="77777777" w:rsidR="00AD1976" w:rsidRPr="00BE5108" w:rsidRDefault="00AD1976" w:rsidP="00FF7252">
            <w:pPr>
              <w:pStyle w:val="TAL"/>
              <w:rPr>
                <w:rFonts w:eastAsiaTheme="minorEastAsia"/>
              </w:rPr>
            </w:pPr>
          </w:p>
          <w:p w14:paraId="5E948437" w14:textId="2EDCD3D5"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02A11604" w14:textId="3C9F2CEA"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78D6375F" w14:textId="73FDCB88" w:rsidR="00AD1976" w:rsidRPr="00BE5108" w:rsidRDefault="00AD1976" w:rsidP="00FF7252">
            <w:pPr>
              <w:pStyle w:val="TAL"/>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4D171FE4" w14:textId="11350A3E"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p>
          <w:p w14:paraId="0B2F3949" w14:textId="4E77E763"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48AD2232" w14:textId="77777777" w:rsidTr="00847BC2">
        <w:trPr>
          <w:tblHeader/>
          <w:jc w:val="center"/>
        </w:trPr>
        <w:tc>
          <w:tcPr>
            <w:tcW w:w="2143" w:type="dxa"/>
          </w:tcPr>
          <w:p w14:paraId="20A2A621" w14:textId="17DDB924" w:rsidR="00AD1976" w:rsidRPr="00BE5108" w:rsidRDefault="00AD1976" w:rsidP="00FF7252">
            <w:pPr>
              <w:pStyle w:val="TAL"/>
              <w:rPr>
                <w:rFonts w:eastAsiaTheme="minorEastAsia"/>
              </w:rPr>
            </w:pPr>
            <w:r w:rsidRPr="00BE5108">
              <w:rPr>
                <w:rFonts w:eastAsiaTheme="minorEastAsia"/>
              </w:rPr>
              <w:t>7.6</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3381" w:type="dxa"/>
          </w:tcPr>
          <w:p w14:paraId="1ACC1303" w14:textId="76DF06E9"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22021775" w14:textId="3E40357B"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454AB447" w14:textId="16A17A93" w:rsidR="00AD1976" w:rsidRPr="00BE5108" w:rsidRDefault="00AD1976" w:rsidP="00FF7252">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w:t>
            </w:r>
            <w:r w:rsidRPr="00BE5108">
              <w:rPr>
                <w:rFonts w:eastAsia="SimSun"/>
                <w:lang w:eastAsia="zh-CN"/>
              </w:rPr>
              <w:t>5</w:t>
            </w:r>
            <w:r w:rsidR="00847BC2" w:rsidRPr="00BE5108">
              <w:rPr>
                <w:rFonts w:eastAsia="SimSun"/>
              </w:rPr>
              <w:t xml:space="preserve"> </w:t>
            </w:r>
            <w:r w:rsidRPr="00BE5108">
              <w:rPr>
                <w:rFonts w:eastAsia="SimSun"/>
              </w:rPr>
              <w:t>dB</w:t>
            </w:r>
          </w:p>
        </w:tc>
        <w:tc>
          <w:tcPr>
            <w:tcW w:w="3866" w:type="dxa"/>
          </w:tcPr>
          <w:p w14:paraId="5DF2DA4A" w14:textId="77777777" w:rsidR="00AD1976" w:rsidRPr="00BE5108" w:rsidRDefault="00AD1976" w:rsidP="00FF7252">
            <w:pPr>
              <w:pStyle w:val="TAL"/>
              <w:rPr>
                <w:rFonts w:eastAsiaTheme="minorEastAsia"/>
              </w:rPr>
            </w:pPr>
          </w:p>
        </w:tc>
      </w:tr>
      <w:tr w:rsidR="00AD1976" w:rsidRPr="00BE5108" w14:paraId="3FB26CE4" w14:textId="77777777" w:rsidTr="00847BC2">
        <w:trPr>
          <w:tblHeader/>
          <w:jc w:val="center"/>
        </w:trPr>
        <w:tc>
          <w:tcPr>
            <w:tcW w:w="2143" w:type="dxa"/>
          </w:tcPr>
          <w:p w14:paraId="3505C5C9" w14:textId="2E08CE13" w:rsidR="00AD1976" w:rsidRPr="00BE5108" w:rsidRDefault="00AD1976" w:rsidP="00FF7252">
            <w:pPr>
              <w:pStyle w:val="TAL"/>
              <w:rPr>
                <w:rFonts w:eastAsiaTheme="minorEastAsia"/>
              </w:rPr>
            </w:pPr>
            <w:r w:rsidRPr="00BE5108">
              <w:rPr>
                <w:rFonts w:eastAsiaTheme="minorEastAsia"/>
              </w:rPr>
              <w:t>7.7</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intermodulation</w:t>
            </w:r>
            <w:r w:rsidR="00847BC2" w:rsidRPr="00BE5108">
              <w:rPr>
                <w:rFonts w:eastAsiaTheme="minorEastAsia"/>
              </w:rPr>
              <w:t xml:space="preserve"> </w:t>
            </w:r>
          </w:p>
        </w:tc>
        <w:tc>
          <w:tcPr>
            <w:tcW w:w="3381" w:type="dxa"/>
          </w:tcPr>
          <w:p w14:paraId="39817FE5" w14:textId="1F077798" w:rsidR="00AD1976" w:rsidRPr="00BE5108" w:rsidRDefault="00AD1976" w:rsidP="00FF7252">
            <w:pPr>
              <w:pStyle w:val="TAL"/>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38143FCB" w14:textId="76313CB2" w:rsidR="00AD1976" w:rsidRPr="00BE5108" w:rsidRDefault="00AD1976" w:rsidP="00FF7252">
            <w:pPr>
              <w:pStyle w:val="TAL"/>
              <w:rPr>
                <w:rFonts w:eastAsiaTheme="minorEastAsia"/>
              </w:rPr>
            </w:pPr>
            <w:r w:rsidRPr="00BE5108">
              <w:rPr>
                <w:rFonts w:eastAsiaTheme="minorEastAsia"/>
              </w:rPr>
              <w:t>±2.4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E03326" w14:textId="0EBC1219" w:rsidR="00AD1976" w:rsidRPr="00BE5108" w:rsidRDefault="00AD1976" w:rsidP="00FF7252">
            <w:pPr>
              <w:pStyle w:val="TAL"/>
              <w:rPr>
                <w:rFonts w:eastAsiaTheme="minorEastAsia"/>
              </w:rPr>
            </w:pPr>
            <w:r w:rsidRPr="00BE5108">
              <w:rPr>
                <w:rFonts w:eastAsiaTheme="minorEastAsia"/>
                <w:lang w:eastAsia="ko-KR"/>
              </w:rPr>
              <w:t>±</w:t>
            </w:r>
            <w:r w:rsidRPr="00BE5108">
              <w:rPr>
                <w:rFonts w:eastAsiaTheme="minorEastAsia"/>
                <w:lang w:eastAsia="zh-CN"/>
              </w:rPr>
              <w:t>3.0</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6.0</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SimSun"/>
                <w:lang w:eastAsia="zh-CN"/>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631721ED" w14:textId="5E3B7DDC"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four</w:t>
            </w:r>
            <w:r w:rsidR="00847BC2" w:rsidRPr="00BE5108">
              <w:rPr>
                <w:rFonts w:eastAsiaTheme="minorEastAsia"/>
              </w:rPr>
              <w:t xml:space="preserve"> </w:t>
            </w:r>
            <w:r w:rsidRPr="00BE5108">
              <w:rPr>
                <w:rFonts w:eastAsiaTheme="minorEastAsia"/>
              </w:rPr>
              <w:t>quantities:</w:t>
            </w:r>
          </w:p>
          <w:p w14:paraId="097D7B4F" w14:textId="77777777" w:rsidR="00AD1976" w:rsidRPr="00BE5108" w:rsidRDefault="00AD1976" w:rsidP="00FF7252">
            <w:pPr>
              <w:pStyle w:val="TAL"/>
              <w:rPr>
                <w:rFonts w:eastAsiaTheme="minorEastAsia"/>
              </w:rPr>
            </w:pPr>
          </w:p>
          <w:p w14:paraId="2DF042FE" w14:textId="64F30150"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7546D413" w14:textId="383882D3"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942D9E2" w14:textId="4DCBFFD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Modulated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54AD8C0A" w14:textId="2E7041B8"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p>
          <w:p w14:paraId="20E24CC7" w14:textId="77777777" w:rsidR="00AD1976" w:rsidRPr="00BE5108" w:rsidRDefault="00AD1976" w:rsidP="00FF7252">
            <w:pPr>
              <w:pStyle w:val="TAL"/>
              <w:rPr>
                <w:rFonts w:eastAsiaTheme="minorEastAsia"/>
              </w:rPr>
            </w:pPr>
          </w:p>
          <w:p w14:paraId="24A82C69" w14:textId="74EFDCD8" w:rsidR="00AD1976" w:rsidRPr="00BE5108" w:rsidRDefault="00AD1976" w:rsidP="00FF725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closer</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twice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p>
          <w:p w14:paraId="62BC81DF" w14:textId="77777777" w:rsidR="00AD1976" w:rsidRPr="00BE5108" w:rsidRDefault="00AD1976" w:rsidP="00FF7252">
            <w:pPr>
              <w:pStyle w:val="TAL"/>
              <w:rPr>
                <w:rFonts w:eastAsiaTheme="minorEastAsia"/>
              </w:rPr>
            </w:pPr>
          </w:p>
          <w:p w14:paraId="74CF3E05" w14:textId="1F648D73"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combined</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4D8B493D" w14:textId="77777777" w:rsidR="00AD1976" w:rsidRPr="00BE5108" w:rsidRDefault="00AD1976" w:rsidP="00FF7252">
            <w:pPr>
              <w:pStyle w:val="TAL"/>
              <w:rPr>
                <w:rFonts w:eastAsiaTheme="minorEastAsia"/>
              </w:rPr>
            </w:pPr>
          </w:p>
          <w:p w14:paraId="73859A13" w14:textId="22B37BFB"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CW_level_error)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+(mod</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p>
          <w:p w14:paraId="6774C0D6" w14:textId="77777777" w:rsidR="00AD1976" w:rsidRPr="00BE5108" w:rsidRDefault="00AD1976" w:rsidP="00FF7252">
            <w:pPr>
              <w:pStyle w:val="TAL"/>
              <w:rPr>
                <w:rFonts w:eastAsiaTheme="minorEastAsia"/>
              </w:rPr>
            </w:pPr>
          </w:p>
          <w:p w14:paraId="0516CE5A" w14:textId="6D37D5FB"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56F708CB" w14:textId="03B967E9"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0.7dB</w:t>
            </w:r>
          </w:p>
          <w:p w14:paraId="5E193321" w14:textId="009DD0DB" w:rsidR="00AD1976" w:rsidRPr="00BE5108" w:rsidRDefault="00AD1976" w:rsidP="00FF725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0.5</w:t>
            </w:r>
            <w:r w:rsidR="00847BC2" w:rsidRPr="00BE5108">
              <w:rPr>
                <w:rFonts w:eastAsiaTheme="minorEastAsia"/>
              </w:rPr>
              <w:t xml:space="preserve"> </w:t>
            </w:r>
            <w:r w:rsidRPr="00BE5108">
              <w:rPr>
                <w:rFonts w:eastAsiaTheme="minorEastAsia"/>
              </w:rPr>
              <w:t>dB</w:t>
            </w:r>
          </w:p>
          <w:p w14:paraId="07CB5B99" w14:textId="608B3622" w:rsidR="00AD1976" w:rsidRPr="00BE5108" w:rsidRDefault="00AD1976" w:rsidP="00FF7252">
            <w:pPr>
              <w:pStyle w:val="TAL"/>
              <w:rPr>
                <w:rFonts w:eastAsiaTheme="minorEastAsia"/>
              </w:rPr>
            </w:pPr>
            <w:r w:rsidRPr="00BE5108">
              <w:rPr>
                <w:rFonts w:eastAsiaTheme="minorEastAsia"/>
              </w:rPr>
              <w:t>Mod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1F85B18F" w14:textId="3CB7E466" w:rsidR="00AD1976" w:rsidRPr="00BE5108" w:rsidRDefault="00AD1976" w:rsidP="00FF7252">
            <w:pPr>
              <w:pStyle w:val="TAL"/>
              <w:rPr>
                <w:rFonts w:eastAsiaTheme="minorEastAsia"/>
                <w:szCs w:val="18"/>
                <w:lang w:eastAsia="sv-SE"/>
              </w:rPr>
            </w:pPr>
            <w:r w:rsidRPr="00BE5108">
              <w:rPr>
                <w:rFonts w:eastAsiaTheme="minorEastAsia"/>
                <w:szCs w:val="18"/>
                <w:lang w:eastAsia="sv-SE"/>
              </w:rPr>
              <w:t>3.0</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66F97E88" w14:textId="50A74FB5" w:rsidR="00AD1976" w:rsidRPr="00BE5108" w:rsidRDefault="00AD1976" w:rsidP="00FF7252">
            <w:pPr>
              <w:pStyle w:val="TAL"/>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0C782178" w14:textId="60BC7497" w:rsidR="00AD1976" w:rsidRPr="00BE5108" w:rsidRDefault="00AD1976" w:rsidP="00FF7252">
            <w:pPr>
              <w:pStyle w:val="TAL"/>
              <w:rPr>
                <w:rFonts w:eastAsiaTheme="minorEastAsia"/>
                <w:szCs w:val="18"/>
                <w:lang w:eastAsia="sv-SE"/>
              </w:rPr>
            </w:pPr>
            <w:r w:rsidRPr="00BE5108">
              <w:rPr>
                <w:rFonts w:eastAsiaTheme="minorEastAsia"/>
                <w:szCs w:val="18"/>
                <w:lang w:eastAsia="sv-SE"/>
              </w:rPr>
              <w:t>CW</w:t>
            </w:r>
            <w:r w:rsidR="00847BC2" w:rsidRPr="00BE5108">
              <w:rPr>
                <w:rFonts w:eastAsiaTheme="minorEastAsia"/>
                <w:szCs w:val="18"/>
                <w:lang w:eastAsia="sv-SE"/>
              </w:rPr>
              <w:t xml:space="preserve"> </w:t>
            </w: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0.7</w:t>
            </w:r>
            <w:r w:rsidR="00847BC2" w:rsidRPr="00BE5108">
              <w:rPr>
                <w:rFonts w:eastAsiaTheme="minorEastAsia"/>
                <w:szCs w:val="18"/>
                <w:lang w:eastAsia="sv-SE"/>
              </w:rPr>
              <w:t xml:space="preserve"> </w:t>
            </w:r>
            <w:r w:rsidRPr="00BE5108">
              <w:rPr>
                <w:rFonts w:eastAsiaTheme="minorEastAsia"/>
                <w:szCs w:val="18"/>
                <w:lang w:eastAsia="sv-SE"/>
              </w:rPr>
              <w:t>dB</w:t>
            </w:r>
          </w:p>
          <w:p w14:paraId="77A8A7F2" w14:textId="422AC0C0" w:rsidR="00AD1976" w:rsidRPr="00BE5108" w:rsidRDefault="00AD1976" w:rsidP="00FF7252">
            <w:pPr>
              <w:pStyle w:val="TAL"/>
              <w:rPr>
                <w:rFonts w:eastAsiaTheme="minorEastAsia"/>
                <w:lang w:eastAsia="sv-SE"/>
              </w:rPr>
            </w:pPr>
            <w:r w:rsidRPr="00BE5108">
              <w:rPr>
                <w:rFonts w:eastAsiaTheme="minorEastAsia"/>
                <w:lang w:eastAsia="sv-SE"/>
              </w:rPr>
              <w:t>Mod</w:t>
            </w:r>
            <w:r w:rsidR="00847BC2" w:rsidRPr="00BE5108">
              <w:rPr>
                <w:rFonts w:eastAsiaTheme="minorEastAsia"/>
                <w:lang w:eastAsia="sv-SE"/>
              </w:rPr>
              <w:t xml:space="preserve"> </w:t>
            </w:r>
            <w:r w:rsidRPr="00BE5108">
              <w:rPr>
                <w:rFonts w:eastAsiaTheme="minorEastAsia"/>
                <w:lang w:eastAsia="sv-SE"/>
              </w:rPr>
              <w:t>Interferer</w:t>
            </w:r>
            <w:r w:rsidR="00847BC2" w:rsidRPr="00BE5108">
              <w:rPr>
                <w:rFonts w:eastAsiaTheme="minorEastAsia"/>
                <w:lang w:eastAsia="sv-SE"/>
              </w:rPr>
              <w:t xml:space="preserve"> </w:t>
            </w:r>
            <w:r w:rsidRPr="00BE5108">
              <w:rPr>
                <w:rFonts w:eastAsiaTheme="minorEastAsia"/>
                <w:lang w:eastAsia="sv-SE"/>
              </w:rPr>
              <w:t>level</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1.0</w:t>
            </w:r>
            <w:r w:rsidR="00847BC2" w:rsidRPr="00BE5108">
              <w:rPr>
                <w:rFonts w:eastAsiaTheme="minorEastAsia"/>
                <w:lang w:eastAsia="sv-SE"/>
              </w:rPr>
              <w:t xml:space="preserve"> </w:t>
            </w:r>
            <w:r w:rsidRPr="00BE5108">
              <w:rPr>
                <w:rFonts w:eastAsiaTheme="minorEastAsia"/>
                <w:lang w:eastAsia="sv-SE"/>
              </w:rPr>
              <w:t>dB</w:t>
            </w:r>
          </w:p>
          <w:p w14:paraId="1C3FE754" w14:textId="015432F0" w:rsidR="00AD1976" w:rsidRPr="00BE5108" w:rsidRDefault="00AD1976" w:rsidP="00FF7252">
            <w:pPr>
              <w:pStyle w:val="TAL"/>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5A9A3118" w14:textId="314F8B00" w:rsidR="00AD1976" w:rsidRPr="00BE5108" w:rsidRDefault="00AD1976" w:rsidP="00FF7252">
            <w:pPr>
              <w:pStyle w:val="TAL"/>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zh-CN"/>
              </w:rPr>
              <w:t>1.22</w:t>
            </w:r>
            <w:r w:rsidR="00847BC2" w:rsidRPr="00BE5108">
              <w:rPr>
                <w:rFonts w:eastAsia="SimSun"/>
                <w:szCs w:val="18"/>
                <w:lang w:eastAsia="sv-SE"/>
              </w:rPr>
              <w:t xml:space="preserve"> </w:t>
            </w:r>
            <w:r w:rsidRPr="00BE5108">
              <w:rPr>
                <w:rFonts w:eastAsia="SimSun"/>
                <w:szCs w:val="18"/>
                <w:lang w:eastAsia="sv-SE"/>
              </w:rPr>
              <w:t>dB</w:t>
            </w:r>
          </w:p>
          <w:p w14:paraId="685A4CAB" w14:textId="2765689E" w:rsidR="00AD1976" w:rsidRPr="00BE5108" w:rsidRDefault="00AD1976" w:rsidP="00FF7252">
            <w:pPr>
              <w:pStyle w:val="TAL"/>
              <w:rPr>
                <w:rFonts w:eastAsia="SimSun"/>
                <w:szCs w:val="18"/>
                <w:lang w:eastAsia="sv-SE"/>
              </w:rPr>
            </w:pPr>
            <w:r w:rsidRPr="00BE5108">
              <w:rPr>
                <w:rFonts w:eastAsia="SimSun"/>
                <w:szCs w:val="18"/>
                <w:lang w:eastAsia="sv-SE"/>
              </w:rPr>
              <w:t>CW</w:t>
            </w:r>
            <w:r w:rsidR="00847BC2" w:rsidRPr="00BE5108">
              <w:rPr>
                <w:rFonts w:eastAsia="SimSun"/>
                <w:szCs w:val="18"/>
                <w:lang w:eastAsia="sv-SE"/>
              </w:rPr>
              <w:t xml:space="preserve"> </w:t>
            </w: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sv-SE"/>
              </w:rPr>
              <w:t>0.</w:t>
            </w:r>
            <w:r w:rsidRPr="00BE5108">
              <w:rPr>
                <w:rFonts w:eastAsia="SimSun"/>
                <w:szCs w:val="18"/>
                <w:lang w:eastAsia="zh-CN"/>
              </w:rPr>
              <w:t>98</w:t>
            </w:r>
            <w:r w:rsidR="00847BC2" w:rsidRPr="00BE5108">
              <w:rPr>
                <w:rFonts w:eastAsia="SimSun"/>
                <w:szCs w:val="18"/>
                <w:lang w:eastAsia="sv-SE"/>
              </w:rPr>
              <w:t xml:space="preserve"> </w:t>
            </w:r>
            <w:r w:rsidRPr="00BE5108">
              <w:rPr>
                <w:rFonts w:eastAsia="SimSun"/>
                <w:szCs w:val="18"/>
                <w:lang w:eastAsia="sv-SE"/>
              </w:rPr>
              <w:t>dB</w:t>
            </w:r>
          </w:p>
          <w:p w14:paraId="6B3C2BFD" w14:textId="3B5CDFCB" w:rsidR="00AD1976" w:rsidRPr="00BE5108" w:rsidRDefault="00AD1976" w:rsidP="00FF7252">
            <w:pPr>
              <w:pStyle w:val="TAL"/>
              <w:rPr>
                <w:rFonts w:eastAsia="SimSun"/>
                <w:lang w:eastAsia="sv-SE"/>
              </w:rPr>
            </w:pPr>
            <w:r w:rsidRPr="00BE5108">
              <w:rPr>
                <w:rFonts w:eastAsia="SimSun"/>
                <w:lang w:eastAsia="sv-SE"/>
              </w:rPr>
              <w:t>Mod</w:t>
            </w:r>
            <w:r w:rsidR="00847BC2" w:rsidRPr="00BE5108">
              <w:rPr>
                <w:rFonts w:eastAsia="SimSun"/>
                <w:lang w:eastAsia="sv-SE"/>
              </w:rPr>
              <w:t xml:space="preserve"> </w:t>
            </w:r>
            <w:r w:rsidRPr="00BE5108">
              <w:rPr>
                <w:rFonts w:eastAsia="SimSun"/>
                <w:lang w:eastAsia="sv-SE"/>
              </w:rPr>
              <w:t>Interferer</w:t>
            </w:r>
            <w:r w:rsidR="00847BC2" w:rsidRPr="00BE5108">
              <w:rPr>
                <w:rFonts w:eastAsia="SimSun"/>
                <w:lang w:eastAsia="sv-SE"/>
              </w:rPr>
              <w:t xml:space="preserve"> </w:t>
            </w:r>
            <w:r w:rsidRPr="00BE5108">
              <w:rPr>
                <w:rFonts w:eastAsia="SimSun"/>
                <w:lang w:eastAsia="sv-SE"/>
              </w:rPr>
              <w:t>level</w:t>
            </w:r>
            <w:r w:rsidR="00847BC2" w:rsidRPr="00BE5108">
              <w:rPr>
                <w:rFonts w:eastAsia="SimSun"/>
                <w:lang w:eastAsia="sv-SE"/>
              </w:rPr>
              <w:t xml:space="preserve"> </w:t>
            </w:r>
            <w:r w:rsidRPr="00BE5108">
              <w:rPr>
                <w:rFonts w:eastAsia="SimSun"/>
                <w:lang w:eastAsia="sv-SE"/>
              </w:rPr>
              <w:t>±</w:t>
            </w:r>
            <w:r w:rsidR="00847BC2" w:rsidRPr="00BE5108">
              <w:rPr>
                <w:rFonts w:eastAsia="SimSun"/>
                <w:lang w:eastAsia="sv-SE"/>
              </w:rPr>
              <w:t xml:space="preserve"> </w:t>
            </w:r>
            <w:r w:rsidRPr="00BE5108">
              <w:rPr>
                <w:rFonts w:eastAsia="SimSun"/>
                <w:lang w:eastAsia="sv-SE"/>
              </w:rPr>
              <w:t>1.</w:t>
            </w:r>
            <w:r w:rsidRPr="00BE5108">
              <w:rPr>
                <w:rFonts w:eastAsia="SimSun"/>
                <w:lang w:eastAsia="zh-CN"/>
              </w:rPr>
              <w:t>22</w:t>
            </w:r>
            <w:r w:rsidR="00847BC2" w:rsidRPr="00BE5108">
              <w:rPr>
                <w:rFonts w:eastAsia="SimSun"/>
                <w:lang w:eastAsia="sv-SE"/>
              </w:rPr>
              <w:t xml:space="preserve"> </w:t>
            </w:r>
            <w:r w:rsidRPr="00BE5108">
              <w:rPr>
                <w:rFonts w:eastAsia="SimSun"/>
                <w:lang w:eastAsia="sv-SE"/>
              </w:rPr>
              <w:t>dB</w:t>
            </w:r>
          </w:p>
          <w:p w14:paraId="7E706A04" w14:textId="77777777" w:rsidR="00AD1976" w:rsidRPr="00BE5108" w:rsidRDefault="00AD1976" w:rsidP="00FF7252">
            <w:pPr>
              <w:pStyle w:val="TAL"/>
              <w:rPr>
                <w:rFonts w:eastAsiaTheme="minorEastAsia"/>
              </w:rPr>
            </w:pPr>
          </w:p>
          <w:p w14:paraId="39A004E1" w14:textId="573ABFB1" w:rsidR="00AD1976" w:rsidRPr="00BE5108" w:rsidRDefault="00AD1976" w:rsidP="00FF7252">
            <w:pPr>
              <w:pStyle w:val="TAL"/>
              <w:rPr>
                <w:rFonts w:eastAsiaTheme="minorEastAsia"/>
              </w:rPr>
            </w:pP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6</w:t>
            </w:r>
            <w:r w:rsidR="00847BC2" w:rsidRPr="00BE5108">
              <w:rPr>
                <w:rFonts w:eastAsiaTheme="minorEastAsia"/>
                <w:lang w:eastAsia="sv-SE"/>
              </w:rPr>
              <w:t xml:space="preserve"> </w:t>
            </w:r>
            <w:r w:rsidRPr="00BE5108">
              <w:rPr>
                <w:rFonts w:eastAsiaTheme="minorEastAsia"/>
                <w:lang w:eastAsia="sv-SE"/>
              </w:rPr>
              <w:t>GHz</w:t>
            </w:r>
          </w:p>
          <w:p w14:paraId="4AE7F518" w14:textId="3E0C4BF6"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38B377" w14:textId="77777777" w:rsidTr="00847BC2">
        <w:trPr>
          <w:tblHeader/>
          <w:jc w:val="center"/>
        </w:trPr>
        <w:tc>
          <w:tcPr>
            <w:tcW w:w="2143" w:type="dxa"/>
          </w:tcPr>
          <w:p w14:paraId="3B083222" w14:textId="34FF0BF6" w:rsidR="00AD1976" w:rsidRPr="00BE5108" w:rsidRDefault="00AD1976" w:rsidP="00FF7252">
            <w:pPr>
              <w:pStyle w:val="TAL"/>
              <w:rPr>
                <w:rFonts w:eastAsiaTheme="minorEastAsia"/>
              </w:rPr>
            </w:pPr>
            <w:r w:rsidRPr="00BE5108">
              <w:rPr>
                <w:rFonts w:eastAsiaTheme="minorEastAsia"/>
                <w:lang w:eastAsia="ja-JP"/>
              </w:rPr>
              <w:t>7.8</w:t>
            </w:r>
            <w:r w:rsidR="00847BC2" w:rsidRPr="00BE5108">
              <w:rPr>
                <w:rFonts w:eastAsiaTheme="minorEastAsia"/>
                <w:lang w:eastAsia="ja-JP"/>
              </w:rPr>
              <w:t xml:space="preserve"> </w:t>
            </w:r>
            <w:r w:rsidRPr="00BE5108">
              <w:rPr>
                <w:rFonts w:eastAsiaTheme="minorEastAsia"/>
              </w:rPr>
              <w:t>In-channel</w:t>
            </w:r>
            <w:r w:rsidR="00847BC2" w:rsidRPr="00BE5108">
              <w:rPr>
                <w:rFonts w:eastAsiaTheme="minorEastAsia"/>
              </w:rPr>
              <w:t xml:space="preserve"> </w:t>
            </w:r>
            <w:r w:rsidRPr="00BE5108">
              <w:rPr>
                <w:rFonts w:eastAsiaTheme="minorEastAsia"/>
              </w:rPr>
              <w:t>selectivity</w:t>
            </w:r>
          </w:p>
        </w:tc>
        <w:tc>
          <w:tcPr>
            <w:tcW w:w="3381" w:type="dxa"/>
          </w:tcPr>
          <w:p w14:paraId="44780AE2" w14:textId="157DF9F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C465359" w14:textId="23656924"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40F84F9B" w14:textId="6916576F"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1112B1B9" w14:textId="77777777" w:rsidR="00AD1976" w:rsidRPr="00BE5108" w:rsidRDefault="00AD1976" w:rsidP="00FF7252">
            <w:pPr>
              <w:pStyle w:val="TAL"/>
              <w:rPr>
                <w:rFonts w:eastAsiaTheme="minorEastAsia"/>
              </w:rPr>
            </w:pPr>
          </w:p>
        </w:tc>
      </w:tr>
      <w:tr w:rsidR="00AD1976" w:rsidRPr="00BE5108" w14:paraId="3ED89330" w14:textId="77777777" w:rsidTr="00847BC2">
        <w:trPr>
          <w:tblHeader/>
          <w:jc w:val="center"/>
        </w:trPr>
        <w:tc>
          <w:tcPr>
            <w:tcW w:w="9390" w:type="dxa"/>
            <w:gridSpan w:val="3"/>
            <w:tcBorders>
              <w:bottom w:val="single" w:sz="4" w:space="0" w:color="auto"/>
            </w:tcBorders>
          </w:tcPr>
          <w:p w14:paraId="3B49AAFB" w14:textId="5D74A1C6" w:rsidR="00AD1976" w:rsidRPr="00BE5108" w:rsidRDefault="00AD1976" w:rsidP="00FF725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noted,</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considered</w:t>
            </w:r>
            <w:r w:rsidR="00847BC2" w:rsidRPr="00BE5108">
              <w:rPr>
                <w:rFonts w:eastAsiaTheme="minorEastAsia"/>
              </w:rPr>
              <w:t xml:space="preserve"> </w:t>
            </w:r>
            <w:r w:rsidRPr="00BE5108">
              <w:rPr>
                <w:rFonts w:eastAsiaTheme="minorEastAsia"/>
              </w:rPr>
              <w:t>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errors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finite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duration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considered.</w:t>
            </w:r>
          </w:p>
          <w:p w14:paraId="1431355B" w14:textId="02825952" w:rsidR="00AD1976" w:rsidRPr="00BE5108" w:rsidRDefault="00AD1976" w:rsidP="00FF7252">
            <w:pPr>
              <w:pStyle w:val="TAN"/>
              <w:rPr>
                <w:rFonts w:eastAsiaTheme="minorEastAsia"/>
              </w:rPr>
            </w:pP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r w:rsidRPr="00BE5108">
              <w:rPr>
                <w:rFonts w:eastAsia="SimSun"/>
              </w:rPr>
              <w:tab/>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system</w:t>
            </w:r>
            <w:r w:rsidR="00847BC2" w:rsidRPr="00BE5108">
              <w:rPr>
                <w:rFonts w:eastAsia="SimSun"/>
                <w:lang w:eastAsia="zh-CN"/>
              </w:rPr>
              <w:t xml:space="preserve"> </w:t>
            </w:r>
            <w:r w:rsidRPr="00BE5108">
              <w:rPr>
                <w:rFonts w:eastAsia="SimSun"/>
                <w:lang w:eastAsia="zh-CN"/>
              </w:rPr>
              <w:t>uncertainty</w:t>
            </w:r>
            <w:r w:rsidR="00847BC2" w:rsidRPr="00BE5108">
              <w:rPr>
                <w:rFonts w:eastAsia="SimSun"/>
              </w:rPr>
              <w:t xml:space="preserve"> </w:t>
            </w:r>
            <w:r w:rsidRPr="00BE5108">
              <w:rPr>
                <w:rFonts w:eastAsia="SimSun"/>
              </w:rPr>
              <w:t>values</w:t>
            </w:r>
            <w:r w:rsidR="00847BC2" w:rsidRPr="00BE5108">
              <w:rPr>
                <w:rFonts w:eastAsia="SimSu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4</w:t>
            </w:r>
            <w:r w:rsidRPr="00BE5108">
              <w:rPr>
                <w:rFonts w:eastAsia="SimSun"/>
                <w:lang w:eastAsia="ja-JP"/>
              </w:rPr>
              <w:t>.</w:t>
            </w:r>
            <w:r w:rsidRPr="00BE5108">
              <w:rPr>
                <w:rFonts w:eastAsia="SimSun"/>
                <w:lang w:eastAsia="zh-CN"/>
              </w:rPr>
              <w:t>2</w:t>
            </w:r>
            <w:r w:rsidR="00847BC2" w:rsidRPr="00BE5108">
              <w:rPr>
                <w:rFonts w:eastAsia="SimSun"/>
                <w:lang w:eastAsia="zh-CN"/>
              </w:rPr>
              <w:t xml:space="preserve"> </w:t>
            </w:r>
            <w:r w:rsidRPr="00BE5108">
              <w:rPr>
                <w:rFonts w:eastAsia="SimSun"/>
                <w:lang w:eastAsia="ja-JP"/>
              </w:rPr>
              <w:t>GHz</w:t>
            </w:r>
            <w:r w:rsidR="00847BC2" w:rsidRPr="00BE5108">
              <w:rPr>
                <w:rFonts w:eastAsia="SimSun"/>
                <w:lang w:eastAsia="ja-JP"/>
              </w:rPr>
              <w:t xml:space="preserve"> </w:t>
            </w:r>
            <w:r w:rsidRPr="00BE5108">
              <w:rPr>
                <w:rFonts w:eastAsia="SimSun"/>
                <w:lang w:eastAsia="ja-JP"/>
              </w:rPr>
              <w:t>&lt;</w:t>
            </w:r>
            <w:r w:rsidR="00847BC2" w:rsidRPr="00BE5108">
              <w:rPr>
                <w:rFonts w:eastAsia="SimSun"/>
                <w:lang w:eastAsia="ja-JP"/>
              </w:rPr>
              <w:t xml:space="preserve"> </w:t>
            </w:r>
            <w:r w:rsidRPr="00BE5108">
              <w:rPr>
                <w:rFonts w:eastAsia="SimSun"/>
                <w:lang w:eastAsia="ja-JP"/>
              </w:rPr>
              <w:t>f</w:t>
            </w:r>
            <w:r w:rsidR="00847BC2" w:rsidRPr="00BE5108">
              <w:rPr>
                <w:rFonts w:eastAsia="SimSun"/>
                <w:lang w:eastAsia="ja-JP"/>
              </w:rPr>
              <w:t xml:space="preserve"> </w:t>
            </w:r>
            <w:r w:rsidRPr="00BE5108">
              <w:rPr>
                <w:rFonts w:eastAsia="SimSun" w:cs="Arial" w:hint="eastAsia"/>
                <w:lang w:eastAsia="ja-JP"/>
              </w:rPr>
              <w:t>≤</w:t>
            </w:r>
            <w:r w:rsidR="00847BC2" w:rsidRPr="00BE5108">
              <w:rPr>
                <w:rFonts w:eastAsia="SimSun"/>
                <w:lang w:eastAsia="ja-JP"/>
              </w:rPr>
              <w:t xml:space="preserve"> </w:t>
            </w:r>
            <w:r w:rsidRPr="00BE5108">
              <w:rPr>
                <w:rFonts w:eastAsia="SimSun"/>
                <w:lang w:eastAsia="zh-CN"/>
              </w:rPr>
              <w:t>6</w:t>
            </w:r>
            <w:r w:rsidR="00847BC2" w:rsidRPr="00BE5108">
              <w:rPr>
                <w:rFonts w:eastAsia="SimSun"/>
                <w:lang w:eastAsia="zh-CN"/>
              </w:rPr>
              <w:t xml:space="preserve"> </w:t>
            </w:r>
            <w:r w:rsidRPr="00BE5108">
              <w:rPr>
                <w:rFonts w:eastAsia="SimSun"/>
                <w:lang w:eastAsia="ja-JP"/>
              </w:rPr>
              <w:t>GHz</w:t>
            </w:r>
            <w:r w:rsidR="00847BC2" w:rsidRPr="00BE5108">
              <w:rPr>
                <w:rFonts w:eastAsia="SimSun"/>
              </w:rPr>
              <w:t xml:space="preserve"> </w:t>
            </w:r>
            <w:r w:rsidRPr="00BE5108">
              <w:rPr>
                <w:rFonts w:eastAsia="SimSun"/>
              </w:rPr>
              <w:t>apply</w:t>
            </w:r>
            <w:r w:rsidR="00847BC2" w:rsidRPr="00BE5108">
              <w:rPr>
                <w:rFonts w:eastAsia="SimSun"/>
              </w:rPr>
              <w:t xml:space="preserve"> </w:t>
            </w:r>
            <w:r w:rsidRPr="00BE5108">
              <w:rPr>
                <w:rFonts w:eastAsia="SimSun"/>
              </w:rPr>
              <w:t>for</w:t>
            </w:r>
            <w:r w:rsidR="00847BC2" w:rsidRPr="00BE5108">
              <w:rPr>
                <w:rFonts w:eastAsia="SimSun"/>
              </w:rPr>
              <w:t xml:space="preserve"> </w:t>
            </w:r>
            <w:r w:rsidRPr="00BE5108">
              <w:rPr>
                <w:rFonts w:eastAsia="SimSun"/>
              </w:rPr>
              <w:t>IAB</w:t>
            </w:r>
            <w:r w:rsidR="00847BC2" w:rsidRPr="00BE5108">
              <w:rPr>
                <w:rFonts w:eastAsia="SimSun"/>
              </w:rPr>
              <w:t xml:space="preserve"> </w:t>
            </w:r>
            <w:r w:rsidRPr="00BE5108">
              <w:rPr>
                <w:rFonts w:eastAsia="SimSun"/>
              </w:rPr>
              <w:t>operate</w:t>
            </w:r>
            <w:r w:rsidRPr="00BE5108">
              <w:rPr>
                <w:rFonts w:eastAsia="SimSun"/>
                <w:lang w:eastAsia="zh-CN"/>
              </w:rPr>
              <w:t>s</w:t>
            </w:r>
            <w:r w:rsidR="00847BC2" w:rsidRPr="00BE5108">
              <w:rPr>
                <w:rFonts w:eastAsia="SimSun"/>
              </w:rPr>
              <w:t xml:space="preserve"> </w:t>
            </w:r>
            <w:r w:rsidRPr="00BE5108">
              <w:rPr>
                <w:rFonts w:eastAsia="SimSun"/>
              </w:rPr>
              <w:t>in</w:t>
            </w:r>
            <w:r w:rsidR="00847BC2" w:rsidRPr="00BE5108">
              <w:rPr>
                <w:rFonts w:eastAsia="SimSun"/>
              </w:rPr>
              <w:t xml:space="preserve"> </w:t>
            </w:r>
            <w:r w:rsidRPr="00BE5108">
              <w:rPr>
                <w:rFonts w:eastAsia="SimSun"/>
              </w:rPr>
              <w:t>licensed</w:t>
            </w:r>
            <w:r w:rsidR="00847BC2" w:rsidRPr="00BE5108">
              <w:rPr>
                <w:rFonts w:eastAsia="SimSun"/>
              </w:rPr>
              <w:t xml:space="preserve"> </w:t>
            </w:r>
            <w:r w:rsidRPr="00BE5108">
              <w:rPr>
                <w:rFonts w:eastAsia="SimSun"/>
              </w:rPr>
              <w:t>spectrum</w:t>
            </w:r>
            <w:r w:rsidR="00847BC2" w:rsidRPr="00BE5108">
              <w:rPr>
                <w:rFonts w:eastAsia="SimSun"/>
              </w:rPr>
              <w:t xml:space="preserve"> </w:t>
            </w:r>
            <w:r w:rsidRPr="00BE5108">
              <w:rPr>
                <w:rFonts w:eastAsia="SimSun"/>
              </w:rPr>
              <w:t>only</w:t>
            </w:r>
            <w:r w:rsidRPr="00BE5108">
              <w:rPr>
                <w:rFonts w:eastAsia="SimSun"/>
                <w:lang w:eastAsia="zh-CN"/>
              </w:rPr>
              <w:t>.</w:t>
            </w:r>
          </w:p>
        </w:tc>
      </w:tr>
    </w:tbl>
    <w:p w14:paraId="63A4C684" w14:textId="77777777" w:rsidR="00FF7252" w:rsidRPr="00BE5108" w:rsidRDefault="00FF7252" w:rsidP="006E01F2">
      <w:pPr>
        <w:rPr>
          <w:rFonts w:eastAsiaTheme="minorEastAsia"/>
          <w:lang w:eastAsia="sv-SE"/>
        </w:rPr>
      </w:pPr>
      <w:bookmarkStart w:id="318" w:name="_Toc73962760"/>
    </w:p>
    <w:p w14:paraId="5606AEC8" w14:textId="5E61A932" w:rsidR="008D3EE5" w:rsidRPr="00BE5108" w:rsidRDefault="008D3EE5" w:rsidP="008D3EE5">
      <w:pPr>
        <w:pStyle w:val="Heading4"/>
        <w:rPr>
          <w:rFonts w:eastAsiaTheme="minorEastAsia"/>
          <w:lang w:eastAsia="sv-SE"/>
        </w:rPr>
      </w:pPr>
      <w:bookmarkStart w:id="319" w:name="_Toc75259916"/>
      <w:bookmarkStart w:id="320" w:name="_Toc75275450"/>
      <w:bookmarkStart w:id="321" w:name="_Toc75275961"/>
      <w:bookmarkStart w:id="322" w:name="_Toc76541460"/>
      <w:bookmarkStart w:id="323" w:name="_Toc82437229"/>
      <w:bookmarkStart w:id="324" w:name="_Toc89944594"/>
      <w:bookmarkStart w:id="325" w:name="_Toc98753612"/>
      <w:bookmarkStart w:id="326" w:name="_Toc106180598"/>
      <w:bookmarkStart w:id="327" w:name="_Toc114150634"/>
      <w:bookmarkStart w:id="328" w:name="_Toc124151037"/>
      <w:bookmarkStart w:id="329" w:name="_Toc124151557"/>
      <w:bookmarkStart w:id="330" w:name="_Toc124152077"/>
      <w:bookmarkStart w:id="331" w:name="_Toc130396609"/>
      <w:bookmarkStart w:id="332" w:name="_Toc130397129"/>
      <w:bookmarkStart w:id="333" w:name="_Toc137558233"/>
      <w:bookmarkStart w:id="334" w:name="_Toc138862058"/>
      <w:bookmarkStart w:id="335" w:name="_Toc145532115"/>
      <w:bookmarkStart w:id="336" w:name="_Toc163218528"/>
      <w:bookmarkStart w:id="337" w:name="_Toc176701857"/>
      <w:bookmarkStart w:id="338" w:name="_Toc187262300"/>
      <w:r w:rsidRPr="00BE5108">
        <w:rPr>
          <w:rFonts w:eastAsiaTheme="minorEastAsia"/>
          <w:lang w:eastAsia="sv-SE"/>
        </w:rPr>
        <w:t>4.1.</w:t>
      </w:r>
      <w:r w:rsidRPr="00BE5108">
        <w:rPr>
          <w:rFonts w:eastAsiaTheme="minorEastAsia"/>
        </w:rPr>
        <w:t>2.4</w:t>
      </w:r>
      <w:r w:rsidRPr="00BE5108">
        <w:rPr>
          <w:rFonts w:eastAsiaTheme="minorEastAsia"/>
          <w:lang w:eastAsia="sv-SE"/>
        </w:rPr>
        <w:tab/>
        <w:t>Measurement of performance requirements</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695F9499" w14:textId="77777777" w:rsidR="006A73D9" w:rsidRPr="002A625F" w:rsidRDefault="006A73D9" w:rsidP="006A73D9">
      <w:pPr>
        <w:pStyle w:val="TH"/>
        <w:rPr>
          <w:lang w:eastAsia="en-GB"/>
        </w:rPr>
      </w:pPr>
      <w:bookmarkStart w:id="339" w:name="_Toc73962761"/>
      <w:bookmarkStart w:id="340" w:name="_Toc75259917"/>
      <w:bookmarkStart w:id="341" w:name="_Toc75275451"/>
      <w:bookmarkStart w:id="342" w:name="_Toc75275962"/>
      <w:bookmarkStart w:id="343" w:name="_Toc76541461"/>
      <w:bookmarkStart w:id="344" w:name="_Toc82437230"/>
      <w:bookmarkStart w:id="345" w:name="_Toc89944595"/>
      <w:bookmarkStart w:id="346" w:name="_Toc98753613"/>
      <w:bookmarkStart w:id="347" w:name="_Toc106180599"/>
      <w:bookmarkStart w:id="348" w:name="_Toc114150635"/>
      <w:bookmarkStart w:id="349" w:name="_Toc124151038"/>
      <w:bookmarkStart w:id="350" w:name="_Toc124151558"/>
      <w:bookmarkStart w:id="351" w:name="_Toc124152078"/>
      <w:bookmarkStart w:id="352" w:name="_Toc130396610"/>
      <w:bookmarkStart w:id="353" w:name="_Toc130397130"/>
      <w:bookmarkStart w:id="354" w:name="_Toc137558234"/>
      <w:bookmarkStart w:id="355" w:name="_Toc138862059"/>
      <w:r w:rsidRPr="002A625F">
        <w:rPr>
          <w:lang w:eastAsia="en-GB"/>
        </w:rPr>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6A73D9" w:rsidRPr="002A625F" w14:paraId="4E178CB2" w14:textId="77777777" w:rsidTr="00C03064">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12D4A606" w14:textId="77777777" w:rsidR="006A73D9" w:rsidRPr="002A625F" w:rsidRDefault="006A73D9" w:rsidP="006A73D9">
            <w:pPr>
              <w:pStyle w:val="TAH"/>
              <w:rPr>
                <w:lang w:eastAsia="en-GB"/>
              </w:rPr>
            </w:pPr>
            <w:r w:rsidRPr="002A625F">
              <w:rPr>
                <w:lang w:eastAsia="en-GB"/>
              </w:rPr>
              <w:t>Clause</w:t>
            </w:r>
          </w:p>
        </w:tc>
        <w:tc>
          <w:tcPr>
            <w:tcW w:w="3402" w:type="dxa"/>
            <w:tcBorders>
              <w:top w:val="single" w:sz="4" w:space="0" w:color="auto"/>
              <w:left w:val="single" w:sz="4" w:space="0" w:color="auto"/>
              <w:bottom w:val="single" w:sz="4" w:space="0" w:color="auto"/>
              <w:right w:val="single" w:sz="4" w:space="0" w:color="auto"/>
            </w:tcBorders>
            <w:hideMark/>
          </w:tcPr>
          <w:p w14:paraId="02F1F200" w14:textId="77777777" w:rsidR="006A73D9" w:rsidRPr="002A625F" w:rsidRDefault="006A73D9" w:rsidP="006A73D9">
            <w:pPr>
              <w:pStyle w:val="TAH"/>
              <w:rPr>
                <w:lang w:eastAsia="en-GB"/>
              </w:rPr>
            </w:pPr>
            <w:r w:rsidRPr="002A625F">
              <w:rPr>
                <w:lang w:eastAsia="en-GB"/>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16DD97DC" w14:textId="77777777" w:rsidR="006A73D9" w:rsidRPr="002A625F" w:rsidRDefault="006A73D9" w:rsidP="006A73D9">
            <w:pPr>
              <w:pStyle w:val="TAH"/>
              <w:rPr>
                <w:lang w:eastAsia="en-GB"/>
              </w:rPr>
            </w:pPr>
            <w:r w:rsidRPr="002A625F">
              <w:rPr>
                <w:lang w:eastAsia="en-GB"/>
              </w:rPr>
              <w:t>Derivation of Test System Uncertainty</w:t>
            </w:r>
          </w:p>
        </w:tc>
      </w:tr>
      <w:tr w:rsidR="006A73D9" w:rsidRPr="002A625F" w14:paraId="6CB79603"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787D54DD" w14:textId="77777777" w:rsidR="006A73D9" w:rsidRPr="002A625F" w:rsidRDefault="006A73D9" w:rsidP="006A73D9">
            <w:pPr>
              <w:pStyle w:val="TAL"/>
              <w:rPr>
                <w:lang w:eastAsia="en-GB"/>
              </w:rPr>
            </w:pPr>
            <w:r w:rsidRPr="002A625F">
              <w:rPr>
                <w:lang w:eastAsia="ja-JP"/>
              </w:rPr>
              <w:t>8</w:t>
            </w:r>
            <w:r>
              <w:rPr>
                <w:lang w:eastAsia="ja-JP"/>
              </w:rPr>
              <w:t>.1</w:t>
            </w:r>
            <w:r w:rsidRPr="002A625F">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7B2D9812" w14:textId="77777777" w:rsidR="006A73D9" w:rsidRPr="002A625F" w:rsidRDefault="006A73D9" w:rsidP="006A73D9">
            <w:pPr>
              <w:pStyle w:val="TAL"/>
              <w:rPr>
                <w:lang w:eastAsia="en-GB"/>
              </w:rPr>
            </w:pPr>
            <w:r w:rsidRPr="002A625F">
              <w:rPr>
                <w:lang w:eastAsia="en-GB"/>
              </w:rPr>
              <w:t xml:space="preserve">± </w:t>
            </w:r>
            <w:r w:rsidRPr="002A625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1F2FD910" w14:textId="77777777" w:rsidR="006A73D9" w:rsidRPr="002A625F" w:rsidRDefault="006A73D9" w:rsidP="006A73D9">
            <w:pPr>
              <w:pStyle w:val="TAL"/>
              <w:rPr>
                <w:noProof/>
                <w:szCs w:val="18"/>
                <w:lang w:eastAsia="sv-SE"/>
              </w:rPr>
            </w:pPr>
            <w:r w:rsidRPr="002A625F">
              <w:rPr>
                <w:noProof/>
                <w:szCs w:val="18"/>
                <w:lang w:eastAsia="sv-SE"/>
              </w:rPr>
              <w:t>Overall system uncertainty for fading conditions comprises two quantities:</w:t>
            </w:r>
          </w:p>
          <w:p w14:paraId="09A6EB4B" w14:textId="77777777" w:rsidR="006A73D9" w:rsidRPr="002A625F" w:rsidRDefault="006A73D9" w:rsidP="006A73D9">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639D63BA" w14:textId="77777777" w:rsidR="006A73D9" w:rsidRPr="002A625F" w:rsidRDefault="006A73D9" w:rsidP="006A73D9">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2807BB5A" w14:textId="77777777" w:rsidR="006A73D9" w:rsidRPr="002A625F" w:rsidRDefault="006A73D9" w:rsidP="006A73D9">
            <w:pPr>
              <w:pStyle w:val="TAL"/>
              <w:rPr>
                <w:noProof/>
                <w:szCs w:val="18"/>
                <w:lang w:eastAsia="sv-SE"/>
              </w:rPr>
            </w:pPr>
          </w:p>
          <w:p w14:paraId="4BAB2AEF" w14:textId="77777777" w:rsidR="006A73D9" w:rsidRPr="002A625F" w:rsidRDefault="006A73D9" w:rsidP="006A73D9">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009AF85B" w14:textId="77777777" w:rsidR="006A73D9" w:rsidRPr="002A625F" w:rsidRDefault="006A73D9" w:rsidP="006A73D9">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54367341" w14:textId="77777777" w:rsidR="006A73D9" w:rsidRPr="002A625F" w:rsidRDefault="006A73D9" w:rsidP="006A73D9">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47F0674B" w14:textId="77777777" w:rsidR="006A73D9" w:rsidRPr="002A625F" w:rsidRDefault="006A73D9" w:rsidP="006A73D9">
            <w:pPr>
              <w:pStyle w:val="TAL"/>
              <w:rPr>
                <w:lang w:eastAsia="en-GB"/>
              </w:rPr>
            </w:pPr>
            <w:r w:rsidRPr="002A625F">
              <w:rPr>
                <w:lang w:eastAsia="en-GB"/>
              </w:rPr>
              <w:t>Fading profile power uncertainty</w:t>
            </w:r>
            <w:r w:rsidRPr="002A625F">
              <w:rPr>
                <w:noProof/>
                <w:lang w:eastAsia="sv-SE"/>
              </w:rPr>
              <w:t xml:space="preserve"> ±0.5 dB</w:t>
            </w:r>
          </w:p>
        </w:tc>
      </w:tr>
      <w:tr w:rsidR="006A73D9" w:rsidRPr="002A625F" w14:paraId="01FD107E"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5A02F543" w14:textId="77777777" w:rsidR="006A73D9" w:rsidRPr="002A625F" w:rsidRDefault="006A73D9" w:rsidP="006A73D9">
            <w:pPr>
              <w:pStyle w:val="TAL"/>
              <w:rPr>
                <w:lang w:eastAsia="ja-JP"/>
              </w:rPr>
            </w:pPr>
            <w:r w:rsidRPr="002A625F">
              <w:rPr>
                <w:lang w:eastAsia="ja-JP"/>
              </w:rPr>
              <w:t>8</w:t>
            </w:r>
            <w:r>
              <w:rPr>
                <w:lang w:eastAsia="ja-JP"/>
              </w:rPr>
              <w:t>.1</w:t>
            </w:r>
            <w:r w:rsidRPr="002A625F">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3E87F510" w14:textId="77777777" w:rsidR="006A73D9" w:rsidRPr="002A625F" w:rsidRDefault="006A73D9" w:rsidP="006A73D9">
            <w:pPr>
              <w:pStyle w:val="TAL"/>
              <w:rPr>
                <w:lang w:eastAsia="en-GB"/>
              </w:rPr>
            </w:pPr>
            <w:r w:rsidRPr="002A625F">
              <w:rPr>
                <w:lang w:eastAsia="en-GB"/>
              </w:rPr>
              <w:t xml:space="preserve">± </w:t>
            </w:r>
            <w:r w:rsidRPr="002A625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00D14BF8" w14:textId="77777777" w:rsidR="006A73D9" w:rsidRPr="002A625F" w:rsidRDefault="006A73D9" w:rsidP="006A73D9">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785C24CF" w14:textId="77777777" w:rsidR="006A73D9" w:rsidRPr="002A625F" w:rsidRDefault="006A73D9" w:rsidP="006A73D9">
            <w:pPr>
              <w:pStyle w:val="TAL"/>
              <w:rPr>
                <w:noProof/>
                <w:szCs w:val="18"/>
                <w:lang w:eastAsia="sv-SE"/>
              </w:rPr>
            </w:pPr>
          </w:p>
        </w:tc>
      </w:tr>
      <w:tr w:rsidR="006A73D9" w:rsidRPr="002A625F" w14:paraId="19AC0A1A"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646E5104" w14:textId="77777777" w:rsidR="006A73D9" w:rsidRPr="002A625F" w:rsidRDefault="006A73D9" w:rsidP="006A73D9">
            <w:pPr>
              <w:pStyle w:val="TAL"/>
              <w:rPr>
                <w:lang w:eastAsia="ja-JP"/>
              </w:rPr>
            </w:pPr>
            <w:r w:rsidRPr="002A625F">
              <w:rPr>
                <w:lang w:eastAsia="ja-JP"/>
              </w:rPr>
              <w:t>8</w:t>
            </w:r>
            <w:r>
              <w:rPr>
                <w:lang w:eastAsia="ja-JP"/>
              </w:rPr>
              <w:t>.1</w:t>
            </w:r>
            <w:r w:rsidRPr="002A625F">
              <w:rPr>
                <w:lang w:eastAsia="ja-JP"/>
              </w:rPr>
              <w:t xml:space="preserve">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7726FCD7" w14:textId="77777777" w:rsidR="006A73D9" w:rsidRPr="002A625F" w:rsidRDefault="006A73D9" w:rsidP="006A73D9">
            <w:pPr>
              <w:pStyle w:val="TAL"/>
              <w:rPr>
                <w:lang w:eastAsia="en-GB"/>
              </w:rPr>
            </w:pPr>
            <w:r w:rsidRPr="002A625F">
              <w:rPr>
                <w:lang w:eastAsia="en-GB"/>
              </w:rPr>
              <w:t xml:space="preserve">± </w:t>
            </w:r>
            <w:r w:rsidRPr="002A625F">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2DBEB4A6" w14:textId="77777777" w:rsidR="006A73D9" w:rsidRPr="002A625F" w:rsidRDefault="006A73D9" w:rsidP="006A73D9">
            <w:pPr>
              <w:pStyle w:val="TAL"/>
              <w:rPr>
                <w:noProof/>
                <w:szCs w:val="18"/>
                <w:lang w:eastAsia="sv-SE"/>
              </w:rPr>
            </w:pPr>
            <w:r w:rsidRPr="002A625F">
              <w:rPr>
                <w:noProof/>
                <w:szCs w:val="18"/>
                <w:lang w:eastAsia="sv-SE"/>
              </w:rPr>
              <w:t>Overall system uncertainty for fading conditions comprises two quantities:</w:t>
            </w:r>
          </w:p>
          <w:p w14:paraId="0825178E" w14:textId="77777777" w:rsidR="006A73D9" w:rsidRPr="002A625F" w:rsidRDefault="006A73D9" w:rsidP="006A73D9">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12054E7F" w14:textId="77777777" w:rsidR="006A73D9" w:rsidRPr="002A625F" w:rsidRDefault="006A73D9" w:rsidP="006A73D9">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70A1228B" w14:textId="77777777" w:rsidR="006A73D9" w:rsidRPr="002A625F" w:rsidRDefault="006A73D9" w:rsidP="006A73D9">
            <w:pPr>
              <w:pStyle w:val="TAL"/>
              <w:rPr>
                <w:noProof/>
                <w:szCs w:val="18"/>
                <w:lang w:eastAsia="sv-SE"/>
              </w:rPr>
            </w:pPr>
          </w:p>
          <w:p w14:paraId="70B7287A" w14:textId="77777777" w:rsidR="006A73D9" w:rsidRPr="002A625F" w:rsidRDefault="006A73D9" w:rsidP="006A73D9">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3D98C56F" w14:textId="77777777" w:rsidR="006A73D9" w:rsidRPr="002A625F" w:rsidRDefault="006A73D9" w:rsidP="006A73D9">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28DB0992" w14:textId="77777777" w:rsidR="006A73D9" w:rsidRPr="002A625F" w:rsidRDefault="006A73D9" w:rsidP="006A73D9">
            <w:pPr>
              <w:pStyle w:val="TAL"/>
              <w:rPr>
                <w:noProof/>
                <w:szCs w:val="18"/>
                <w:lang w:eastAsia="en-GB"/>
              </w:rPr>
            </w:pPr>
            <w:r w:rsidRPr="002A625F">
              <w:rPr>
                <w:lang w:eastAsia="en-GB"/>
              </w:rPr>
              <w:t>Signal-to-noise ratio uncertainty</w:t>
            </w:r>
            <w:r w:rsidRPr="002A625F">
              <w:rPr>
                <w:noProof/>
                <w:szCs w:val="18"/>
                <w:lang w:eastAsia="sv-SE"/>
              </w:rPr>
              <w:t xml:space="preserve"> ±0.3 dB</w:t>
            </w:r>
          </w:p>
          <w:p w14:paraId="760ADC22" w14:textId="77777777" w:rsidR="006A73D9" w:rsidRPr="002A625F" w:rsidRDefault="006A73D9" w:rsidP="006A73D9">
            <w:pPr>
              <w:pStyle w:val="TAL"/>
              <w:rPr>
                <w:noProof/>
                <w:szCs w:val="18"/>
                <w:lang w:eastAsia="sv-SE"/>
              </w:rPr>
            </w:pPr>
            <w:r w:rsidRPr="002A625F">
              <w:rPr>
                <w:noProof/>
                <w:szCs w:val="18"/>
                <w:lang w:eastAsia="en-GB"/>
              </w:rPr>
              <w:t xml:space="preserve">Fading profile power uncertainty </w:t>
            </w:r>
            <w:r w:rsidRPr="002A625F">
              <w:rPr>
                <w:noProof/>
                <w:szCs w:val="18"/>
                <w:lang w:eastAsia="sv-SE"/>
              </w:rPr>
              <w:t>±0.</w:t>
            </w:r>
            <w:r w:rsidRPr="002A625F">
              <w:rPr>
                <w:noProof/>
                <w:szCs w:val="18"/>
                <w:lang w:eastAsia="en-GB"/>
              </w:rPr>
              <w:t>7</w:t>
            </w:r>
            <w:r w:rsidRPr="002A625F">
              <w:rPr>
                <w:noProof/>
                <w:szCs w:val="18"/>
                <w:lang w:eastAsia="sv-SE"/>
              </w:rPr>
              <w:t xml:space="preserve"> dB</w:t>
            </w:r>
            <w:r w:rsidRPr="002A625F">
              <w:rPr>
                <w:noProof/>
                <w:szCs w:val="18"/>
                <w:lang w:eastAsia="en-GB"/>
              </w:rPr>
              <w:t xml:space="preserve"> for MIMO</w:t>
            </w:r>
          </w:p>
        </w:tc>
      </w:tr>
      <w:tr w:rsidR="006A73D9" w:rsidRPr="002A625F" w14:paraId="7760805B"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780C43C2" w14:textId="77777777" w:rsidR="006A73D9" w:rsidRPr="002A625F" w:rsidRDefault="006A73D9" w:rsidP="006A73D9">
            <w:pPr>
              <w:pStyle w:val="TAL"/>
              <w:rPr>
                <w:lang w:eastAsia="ja-JP"/>
              </w:rPr>
            </w:pPr>
            <w:r w:rsidRPr="009F5C05">
              <w:rPr>
                <w:lang w:eastAsia="ja-JP"/>
              </w:rPr>
              <w:t xml:space="preserve">8.2 PDCCH with </w:t>
            </w:r>
            <w:r>
              <w:rPr>
                <w:lang w:eastAsia="ja-JP"/>
              </w:rPr>
              <w:t>1</w:t>
            </w:r>
            <w:r w:rsidRPr="009F5C05">
              <w:rPr>
                <w:lang w:eastAsia="ja-JP"/>
              </w:rPr>
              <w:t>Tx and fading channel</w:t>
            </w:r>
          </w:p>
        </w:tc>
        <w:tc>
          <w:tcPr>
            <w:tcW w:w="3402" w:type="dxa"/>
            <w:tcBorders>
              <w:top w:val="single" w:sz="4" w:space="0" w:color="auto"/>
              <w:left w:val="single" w:sz="4" w:space="0" w:color="auto"/>
              <w:bottom w:val="single" w:sz="4" w:space="0" w:color="auto"/>
              <w:right w:val="single" w:sz="4" w:space="0" w:color="auto"/>
            </w:tcBorders>
          </w:tcPr>
          <w:p w14:paraId="09907226" w14:textId="77777777" w:rsidR="006A73D9" w:rsidRPr="002A625F" w:rsidRDefault="006A73D9" w:rsidP="006A73D9">
            <w:pPr>
              <w:pStyle w:val="TAL"/>
              <w:rPr>
                <w:lang w:eastAsia="en-GB"/>
              </w:rPr>
            </w:pPr>
            <w:r w:rsidRPr="002A625F">
              <w:rPr>
                <w:lang w:eastAsia="en-GB"/>
              </w:rPr>
              <w:t xml:space="preserve">± </w:t>
            </w:r>
            <w:r w:rsidRPr="002A625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0577DB46" w14:textId="77777777" w:rsidR="006A73D9" w:rsidRPr="002A625F" w:rsidRDefault="006A73D9" w:rsidP="006A73D9">
            <w:pPr>
              <w:pStyle w:val="TAL"/>
              <w:rPr>
                <w:noProof/>
                <w:szCs w:val="18"/>
                <w:lang w:eastAsia="sv-SE"/>
              </w:rPr>
            </w:pPr>
            <w:r w:rsidRPr="002A625F">
              <w:rPr>
                <w:noProof/>
                <w:szCs w:val="18"/>
                <w:lang w:eastAsia="sv-SE"/>
              </w:rPr>
              <w:t>Overall system uncertainty for fading conditions comprises two quantities:</w:t>
            </w:r>
          </w:p>
          <w:p w14:paraId="6223BA22" w14:textId="77777777" w:rsidR="006A73D9" w:rsidRPr="002A625F" w:rsidRDefault="006A73D9" w:rsidP="006A73D9">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0FA8A2EA" w14:textId="77777777" w:rsidR="006A73D9" w:rsidRPr="002A625F" w:rsidRDefault="006A73D9" w:rsidP="006A73D9">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537EA873" w14:textId="77777777" w:rsidR="006A73D9" w:rsidRPr="002A625F" w:rsidRDefault="006A73D9" w:rsidP="006A73D9">
            <w:pPr>
              <w:pStyle w:val="TAL"/>
              <w:rPr>
                <w:noProof/>
                <w:szCs w:val="18"/>
                <w:lang w:eastAsia="sv-SE"/>
              </w:rPr>
            </w:pPr>
          </w:p>
          <w:p w14:paraId="3D111B85" w14:textId="77777777" w:rsidR="006A73D9" w:rsidRPr="002A625F" w:rsidRDefault="006A73D9" w:rsidP="006A73D9">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54598BB1" w14:textId="77777777" w:rsidR="006A73D9" w:rsidRPr="002A625F" w:rsidRDefault="006A73D9" w:rsidP="006A73D9">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0A50DEFE" w14:textId="77777777" w:rsidR="006A73D9" w:rsidRPr="002A625F" w:rsidRDefault="006A73D9" w:rsidP="006A73D9">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5B877A02" w14:textId="77777777" w:rsidR="006A73D9" w:rsidRPr="002A625F" w:rsidRDefault="006A73D9" w:rsidP="006A73D9">
            <w:pPr>
              <w:pStyle w:val="TAL"/>
              <w:rPr>
                <w:noProof/>
                <w:szCs w:val="18"/>
                <w:lang w:eastAsia="sv-SE"/>
              </w:rPr>
            </w:pPr>
            <w:r w:rsidRPr="002A625F">
              <w:rPr>
                <w:lang w:eastAsia="en-GB"/>
              </w:rPr>
              <w:t>Fading profile power uncertainty</w:t>
            </w:r>
            <w:r w:rsidRPr="002A625F">
              <w:rPr>
                <w:noProof/>
                <w:lang w:eastAsia="sv-SE"/>
              </w:rPr>
              <w:t xml:space="preserve"> ±0.5 dB</w:t>
            </w:r>
          </w:p>
        </w:tc>
      </w:tr>
      <w:tr w:rsidR="006A73D9" w:rsidRPr="002A625F" w14:paraId="769626B7"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4C2916E6" w14:textId="77777777" w:rsidR="006A73D9" w:rsidRPr="002A625F" w:rsidRDefault="006A73D9" w:rsidP="006A73D9">
            <w:pPr>
              <w:pStyle w:val="TAL"/>
              <w:rPr>
                <w:lang w:eastAsia="zh-CN"/>
              </w:rPr>
            </w:pPr>
            <w:r>
              <w:rPr>
                <w:rFonts w:hint="eastAsia"/>
                <w:lang w:eastAsia="zh-CN"/>
              </w:rPr>
              <w:t>8</w:t>
            </w:r>
            <w:r>
              <w:rPr>
                <w:lang w:eastAsia="zh-CN"/>
              </w:rPr>
              <w:t>.2 PDSCH, PDCCH, CSI reporting with 2Tx</w:t>
            </w:r>
            <w:r w:rsidRPr="002A625F">
              <w:rPr>
                <w:lang w:eastAsia="zh-CN"/>
              </w:rPr>
              <w:t xml:space="preserve"> and fading channel</w:t>
            </w:r>
          </w:p>
        </w:tc>
        <w:tc>
          <w:tcPr>
            <w:tcW w:w="3402" w:type="dxa"/>
            <w:tcBorders>
              <w:top w:val="single" w:sz="4" w:space="0" w:color="auto"/>
              <w:left w:val="single" w:sz="4" w:space="0" w:color="auto"/>
              <w:bottom w:val="single" w:sz="4" w:space="0" w:color="auto"/>
              <w:right w:val="single" w:sz="4" w:space="0" w:color="auto"/>
            </w:tcBorders>
          </w:tcPr>
          <w:p w14:paraId="5F604880" w14:textId="77777777" w:rsidR="006A73D9" w:rsidRPr="002A625F" w:rsidRDefault="006A73D9" w:rsidP="006A73D9">
            <w:pPr>
              <w:pStyle w:val="TAL"/>
              <w:rPr>
                <w:lang w:eastAsia="en-GB"/>
              </w:rPr>
            </w:pPr>
            <w:r w:rsidRPr="009F5C05">
              <w:rPr>
                <w:rFonts w:hint="eastAsia"/>
                <w:lang w:eastAsia="en-GB"/>
              </w:rPr>
              <w:t>±</w:t>
            </w:r>
            <w:r w:rsidRPr="009F5C05">
              <w:rPr>
                <w:lang w:eastAsia="en-GB"/>
              </w:rPr>
              <w:t xml:space="preserve"> 0.8 dB</w:t>
            </w:r>
          </w:p>
        </w:tc>
        <w:tc>
          <w:tcPr>
            <w:tcW w:w="3845" w:type="dxa"/>
            <w:tcBorders>
              <w:top w:val="single" w:sz="4" w:space="0" w:color="auto"/>
              <w:left w:val="single" w:sz="4" w:space="0" w:color="auto"/>
              <w:bottom w:val="single" w:sz="4" w:space="0" w:color="auto"/>
              <w:right w:val="single" w:sz="4" w:space="0" w:color="auto"/>
            </w:tcBorders>
          </w:tcPr>
          <w:p w14:paraId="0BCA3344" w14:textId="77777777" w:rsidR="006A73D9" w:rsidRPr="009F5C05" w:rsidRDefault="006A73D9" w:rsidP="006A73D9">
            <w:pPr>
              <w:pStyle w:val="TAL"/>
              <w:rPr>
                <w:noProof/>
                <w:szCs w:val="18"/>
                <w:lang w:eastAsia="sv-SE"/>
              </w:rPr>
            </w:pPr>
            <w:r w:rsidRPr="009F5C05">
              <w:rPr>
                <w:noProof/>
                <w:szCs w:val="18"/>
                <w:lang w:eastAsia="sv-SE"/>
              </w:rPr>
              <w:t>Overall system uncertainty for fading conditions comprises two quantities:</w:t>
            </w:r>
          </w:p>
          <w:p w14:paraId="671D663B" w14:textId="77777777" w:rsidR="006A73D9" w:rsidRPr="009F5C05" w:rsidRDefault="006A73D9" w:rsidP="006A73D9">
            <w:pPr>
              <w:pStyle w:val="TAL"/>
              <w:rPr>
                <w:noProof/>
                <w:szCs w:val="18"/>
                <w:lang w:eastAsia="sv-SE"/>
              </w:rPr>
            </w:pPr>
            <w:r w:rsidRPr="009F5C05">
              <w:rPr>
                <w:noProof/>
                <w:szCs w:val="18"/>
                <w:lang w:eastAsia="sv-SE"/>
              </w:rPr>
              <w:t>1. Signal-to-noise ratio uncertainty</w:t>
            </w:r>
          </w:p>
          <w:p w14:paraId="6DE7DDEA" w14:textId="77777777" w:rsidR="006A73D9" w:rsidRPr="009F5C05" w:rsidRDefault="006A73D9" w:rsidP="006A73D9">
            <w:pPr>
              <w:pStyle w:val="TAL"/>
              <w:rPr>
                <w:noProof/>
                <w:szCs w:val="18"/>
                <w:lang w:eastAsia="sv-SE"/>
              </w:rPr>
            </w:pPr>
            <w:r w:rsidRPr="009F5C05">
              <w:rPr>
                <w:noProof/>
                <w:szCs w:val="18"/>
                <w:lang w:eastAsia="sv-SE"/>
              </w:rPr>
              <w:t>2. Fading profile power uncertainty</w:t>
            </w:r>
          </w:p>
          <w:p w14:paraId="73395D34" w14:textId="77777777" w:rsidR="006A73D9" w:rsidRPr="009F5C05" w:rsidRDefault="006A73D9" w:rsidP="006A73D9">
            <w:pPr>
              <w:pStyle w:val="TAL"/>
              <w:rPr>
                <w:noProof/>
                <w:szCs w:val="18"/>
                <w:lang w:eastAsia="sv-SE"/>
              </w:rPr>
            </w:pPr>
          </w:p>
          <w:p w14:paraId="7AB99630" w14:textId="77777777" w:rsidR="006A73D9" w:rsidRPr="009F5C05" w:rsidRDefault="006A73D9" w:rsidP="006A73D9">
            <w:pPr>
              <w:pStyle w:val="TAL"/>
              <w:rPr>
                <w:noProof/>
                <w:szCs w:val="18"/>
                <w:lang w:eastAsia="sv-SE"/>
              </w:rPr>
            </w:pPr>
            <w:r w:rsidRPr="009F5C05">
              <w:rPr>
                <w:noProof/>
                <w:szCs w:val="18"/>
                <w:lang w:eastAsia="sv-SE"/>
              </w:rPr>
              <w:t>Items 1 and 2 are assumed to be uncorrelated so can be root sum squared:</w:t>
            </w:r>
          </w:p>
          <w:p w14:paraId="3CC3AAD8" w14:textId="77777777" w:rsidR="006A73D9" w:rsidRPr="009F5C05" w:rsidRDefault="006A73D9" w:rsidP="006A73D9">
            <w:pPr>
              <w:pStyle w:val="TAL"/>
              <w:rPr>
                <w:noProof/>
                <w:szCs w:val="18"/>
                <w:lang w:eastAsia="sv-SE"/>
              </w:rPr>
            </w:pPr>
            <w:r w:rsidRPr="009F5C05">
              <w:rPr>
                <w:noProof/>
                <w:szCs w:val="18"/>
                <w:lang w:eastAsia="sv-SE"/>
              </w:rPr>
              <w:t>Test System uncertainty = [SQRT (Signal-to-noise ratio uncertainty 2 + Fading profile power uncertainty 2)]</w:t>
            </w:r>
          </w:p>
          <w:p w14:paraId="397E009A" w14:textId="77777777" w:rsidR="006A73D9" w:rsidRPr="009F5C05" w:rsidRDefault="006A73D9" w:rsidP="006A73D9">
            <w:pPr>
              <w:pStyle w:val="TAL"/>
              <w:rPr>
                <w:noProof/>
                <w:szCs w:val="18"/>
                <w:lang w:eastAsia="sv-SE"/>
              </w:rPr>
            </w:pPr>
            <w:r w:rsidRPr="009F5C05">
              <w:rPr>
                <w:noProof/>
                <w:szCs w:val="18"/>
                <w:lang w:eastAsia="sv-SE"/>
              </w:rPr>
              <w:t>Signal-to-noise ratio uncertainty ±0.3 dB</w:t>
            </w:r>
          </w:p>
          <w:p w14:paraId="31E9EF82" w14:textId="77777777" w:rsidR="006A73D9" w:rsidRPr="002A625F" w:rsidRDefault="006A73D9" w:rsidP="006A73D9">
            <w:pPr>
              <w:pStyle w:val="TAL"/>
              <w:rPr>
                <w:noProof/>
                <w:szCs w:val="18"/>
                <w:lang w:eastAsia="sv-SE"/>
              </w:rPr>
            </w:pPr>
            <w:r w:rsidRPr="009F5C05">
              <w:rPr>
                <w:noProof/>
                <w:szCs w:val="18"/>
                <w:lang w:eastAsia="sv-SE"/>
              </w:rPr>
              <w:t>Fading profile power uncertainty ±0.7 dB for MIMO</w:t>
            </w:r>
          </w:p>
        </w:tc>
      </w:tr>
      <w:tr w:rsidR="006A73D9" w:rsidRPr="002A625F" w14:paraId="09D438FE"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7958282C" w14:textId="77777777" w:rsidR="006A73D9" w:rsidRDefault="006A73D9" w:rsidP="006A73D9">
            <w:pPr>
              <w:pStyle w:val="TAL"/>
              <w:rPr>
                <w:lang w:eastAsia="zh-CN"/>
              </w:rPr>
            </w:pPr>
            <w:r w:rsidRPr="009F5C05">
              <w:rPr>
                <w:lang w:eastAsia="zh-CN"/>
              </w:rPr>
              <w:t xml:space="preserve">8.2 PDSCH, CSI reporting with </w:t>
            </w:r>
            <w:r>
              <w:rPr>
                <w:lang w:eastAsia="zh-CN"/>
              </w:rPr>
              <w:t>4</w:t>
            </w:r>
            <w:r w:rsidRPr="009F5C05">
              <w:rPr>
                <w:lang w:eastAsia="zh-CN"/>
              </w:rPr>
              <w:t>Tx and fading channel</w:t>
            </w:r>
          </w:p>
        </w:tc>
        <w:tc>
          <w:tcPr>
            <w:tcW w:w="3402" w:type="dxa"/>
            <w:tcBorders>
              <w:top w:val="single" w:sz="4" w:space="0" w:color="auto"/>
              <w:left w:val="single" w:sz="4" w:space="0" w:color="auto"/>
              <w:bottom w:val="single" w:sz="4" w:space="0" w:color="auto"/>
              <w:right w:val="single" w:sz="4" w:space="0" w:color="auto"/>
            </w:tcBorders>
          </w:tcPr>
          <w:p w14:paraId="460A1D31" w14:textId="77777777" w:rsidR="006A73D9" w:rsidRPr="009F5C05" w:rsidRDefault="006A73D9" w:rsidP="006A73D9">
            <w:pPr>
              <w:pStyle w:val="TAL"/>
              <w:rPr>
                <w:lang w:eastAsia="en-GB"/>
              </w:rPr>
            </w:pPr>
            <w:r w:rsidRPr="009F5C05">
              <w:rPr>
                <w:rFonts w:hint="eastAsia"/>
                <w:lang w:eastAsia="en-GB"/>
              </w:rPr>
              <w:t>±</w:t>
            </w:r>
            <w:r w:rsidRPr="009F5C05">
              <w:rPr>
                <w:lang w:eastAsia="en-GB"/>
              </w:rPr>
              <w:t xml:space="preserve"> 0.8 dB</w:t>
            </w:r>
          </w:p>
        </w:tc>
        <w:tc>
          <w:tcPr>
            <w:tcW w:w="3845" w:type="dxa"/>
            <w:tcBorders>
              <w:top w:val="single" w:sz="4" w:space="0" w:color="auto"/>
              <w:left w:val="single" w:sz="4" w:space="0" w:color="auto"/>
              <w:bottom w:val="single" w:sz="4" w:space="0" w:color="auto"/>
              <w:right w:val="single" w:sz="4" w:space="0" w:color="auto"/>
            </w:tcBorders>
          </w:tcPr>
          <w:p w14:paraId="0D0EA85C" w14:textId="77777777" w:rsidR="006A73D9" w:rsidRPr="009F5C05" w:rsidRDefault="006A73D9" w:rsidP="006A73D9">
            <w:pPr>
              <w:pStyle w:val="TAL"/>
              <w:rPr>
                <w:noProof/>
                <w:szCs w:val="18"/>
                <w:lang w:eastAsia="sv-SE"/>
              </w:rPr>
            </w:pPr>
            <w:r w:rsidRPr="009F5C05">
              <w:rPr>
                <w:noProof/>
                <w:szCs w:val="18"/>
                <w:lang w:eastAsia="sv-SE"/>
              </w:rPr>
              <w:t>Overall system uncertainty for fading conditions comprises two quantities:</w:t>
            </w:r>
          </w:p>
          <w:p w14:paraId="065D96CF" w14:textId="77777777" w:rsidR="006A73D9" w:rsidRPr="009F5C05" w:rsidRDefault="006A73D9" w:rsidP="006A73D9">
            <w:pPr>
              <w:pStyle w:val="TAL"/>
              <w:rPr>
                <w:noProof/>
                <w:szCs w:val="18"/>
                <w:lang w:eastAsia="sv-SE"/>
              </w:rPr>
            </w:pPr>
            <w:r w:rsidRPr="009F5C05">
              <w:rPr>
                <w:noProof/>
                <w:szCs w:val="18"/>
                <w:lang w:eastAsia="sv-SE"/>
              </w:rPr>
              <w:t>1. Signal-to-noise ratio uncertainty</w:t>
            </w:r>
          </w:p>
          <w:p w14:paraId="4F6F3E51" w14:textId="77777777" w:rsidR="006A73D9" w:rsidRPr="009F5C05" w:rsidRDefault="006A73D9" w:rsidP="006A73D9">
            <w:pPr>
              <w:pStyle w:val="TAL"/>
              <w:rPr>
                <w:noProof/>
                <w:szCs w:val="18"/>
                <w:lang w:eastAsia="sv-SE"/>
              </w:rPr>
            </w:pPr>
            <w:r w:rsidRPr="009F5C05">
              <w:rPr>
                <w:noProof/>
                <w:szCs w:val="18"/>
                <w:lang w:eastAsia="sv-SE"/>
              </w:rPr>
              <w:t>2. Fading profile power uncertainty</w:t>
            </w:r>
          </w:p>
          <w:p w14:paraId="79B68F53" w14:textId="77777777" w:rsidR="006A73D9" w:rsidRPr="009F5C05" w:rsidRDefault="006A73D9" w:rsidP="006A73D9">
            <w:pPr>
              <w:pStyle w:val="TAL"/>
              <w:rPr>
                <w:noProof/>
                <w:szCs w:val="18"/>
                <w:lang w:eastAsia="sv-SE"/>
              </w:rPr>
            </w:pPr>
          </w:p>
          <w:p w14:paraId="6BA5648D" w14:textId="77777777" w:rsidR="006A73D9" w:rsidRPr="009F5C05" w:rsidRDefault="006A73D9" w:rsidP="006A73D9">
            <w:pPr>
              <w:pStyle w:val="TAL"/>
              <w:rPr>
                <w:noProof/>
                <w:szCs w:val="18"/>
                <w:lang w:eastAsia="sv-SE"/>
              </w:rPr>
            </w:pPr>
            <w:r w:rsidRPr="009F5C05">
              <w:rPr>
                <w:noProof/>
                <w:szCs w:val="18"/>
                <w:lang w:eastAsia="sv-SE"/>
              </w:rPr>
              <w:t>Items 1 and 2 are assumed to be uncorrelated so can be root sum squared:</w:t>
            </w:r>
          </w:p>
          <w:p w14:paraId="430F69BC" w14:textId="77777777" w:rsidR="006A73D9" w:rsidRPr="009F5C05" w:rsidRDefault="006A73D9" w:rsidP="006A73D9">
            <w:pPr>
              <w:pStyle w:val="TAL"/>
              <w:rPr>
                <w:noProof/>
                <w:szCs w:val="18"/>
                <w:lang w:eastAsia="sv-SE"/>
              </w:rPr>
            </w:pPr>
            <w:r w:rsidRPr="009F5C05">
              <w:rPr>
                <w:noProof/>
                <w:szCs w:val="18"/>
                <w:lang w:eastAsia="sv-SE"/>
              </w:rPr>
              <w:t>Test System uncertainty = [SQRT (Signal-to-noise ratio uncertainty 2 + Fading profile power uncertainty 2)]</w:t>
            </w:r>
          </w:p>
          <w:p w14:paraId="41583C85" w14:textId="77777777" w:rsidR="006A73D9" w:rsidRPr="009F5C05" w:rsidRDefault="006A73D9" w:rsidP="006A73D9">
            <w:pPr>
              <w:pStyle w:val="TAL"/>
              <w:rPr>
                <w:noProof/>
                <w:szCs w:val="18"/>
                <w:lang w:eastAsia="sv-SE"/>
              </w:rPr>
            </w:pPr>
            <w:r w:rsidRPr="009F5C05">
              <w:rPr>
                <w:noProof/>
                <w:szCs w:val="18"/>
                <w:lang w:eastAsia="sv-SE"/>
              </w:rPr>
              <w:t>Signal-to-noise ratio uncertainty ±0.3 dB</w:t>
            </w:r>
          </w:p>
          <w:p w14:paraId="71169161" w14:textId="77777777" w:rsidR="006A73D9" w:rsidRPr="009F5C05" w:rsidRDefault="006A73D9" w:rsidP="006A73D9">
            <w:pPr>
              <w:pStyle w:val="TAL"/>
              <w:rPr>
                <w:noProof/>
                <w:szCs w:val="18"/>
                <w:lang w:eastAsia="sv-SE"/>
              </w:rPr>
            </w:pPr>
            <w:r w:rsidRPr="009F5C05">
              <w:rPr>
                <w:noProof/>
                <w:szCs w:val="18"/>
                <w:lang w:eastAsia="sv-SE"/>
              </w:rPr>
              <w:t>Fading profile power uncertainty ±0.7 dB for MIMO</w:t>
            </w:r>
          </w:p>
        </w:tc>
      </w:tr>
      <w:tr w:rsidR="006A73D9" w:rsidRPr="002A625F" w14:paraId="44FCAA7A"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2D9B1A67" w14:textId="77777777" w:rsidR="006A73D9" w:rsidRPr="009F5C05" w:rsidRDefault="006A73D9" w:rsidP="006A73D9">
            <w:pPr>
              <w:pStyle w:val="TAL"/>
              <w:rPr>
                <w:lang w:eastAsia="zh-CN"/>
              </w:rPr>
            </w:pPr>
            <w:r w:rsidRPr="009F5C05">
              <w:rPr>
                <w:lang w:eastAsia="zh-CN"/>
              </w:rPr>
              <w:t xml:space="preserve">8.2 CSI reporting with </w:t>
            </w:r>
            <w:r>
              <w:rPr>
                <w:lang w:eastAsia="zh-CN"/>
              </w:rPr>
              <w:t>8</w:t>
            </w:r>
            <w:r w:rsidRPr="009F5C05">
              <w:rPr>
                <w:lang w:eastAsia="zh-CN"/>
              </w:rPr>
              <w:t>Tx and fading channel</w:t>
            </w:r>
          </w:p>
        </w:tc>
        <w:tc>
          <w:tcPr>
            <w:tcW w:w="3402" w:type="dxa"/>
            <w:tcBorders>
              <w:top w:val="single" w:sz="4" w:space="0" w:color="auto"/>
              <w:left w:val="single" w:sz="4" w:space="0" w:color="auto"/>
              <w:bottom w:val="single" w:sz="4" w:space="0" w:color="auto"/>
              <w:right w:val="single" w:sz="4" w:space="0" w:color="auto"/>
            </w:tcBorders>
          </w:tcPr>
          <w:p w14:paraId="3250A8C0" w14:textId="77777777" w:rsidR="006A73D9" w:rsidRPr="009F5C05" w:rsidRDefault="006A73D9" w:rsidP="006A73D9">
            <w:pPr>
              <w:pStyle w:val="TAL"/>
              <w:rPr>
                <w:lang w:eastAsia="en-GB"/>
              </w:rPr>
            </w:pPr>
            <w:r>
              <w:rPr>
                <w:lang w:eastAsia="en-GB"/>
              </w:rPr>
              <w:t>[</w:t>
            </w:r>
            <w:r w:rsidRPr="009F5C05">
              <w:rPr>
                <w:rFonts w:hint="eastAsia"/>
                <w:lang w:eastAsia="en-GB"/>
              </w:rPr>
              <w:t>±</w:t>
            </w:r>
            <w:r w:rsidRPr="009F5C05">
              <w:rPr>
                <w:lang w:eastAsia="en-GB"/>
              </w:rPr>
              <w:t xml:space="preserve"> 0.8 dB</w:t>
            </w:r>
            <w:r>
              <w:rPr>
                <w:lang w:eastAsia="en-GB"/>
              </w:rPr>
              <w:t>]</w:t>
            </w:r>
          </w:p>
        </w:tc>
        <w:tc>
          <w:tcPr>
            <w:tcW w:w="3845" w:type="dxa"/>
            <w:tcBorders>
              <w:top w:val="single" w:sz="4" w:space="0" w:color="auto"/>
              <w:left w:val="single" w:sz="4" w:space="0" w:color="auto"/>
              <w:bottom w:val="single" w:sz="4" w:space="0" w:color="auto"/>
              <w:right w:val="single" w:sz="4" w:space="0" w:color="auto"/>
            </w:tcBorders>
          </w:tcPr>
          <w:p w14:paraId="5B66A497" w14:textId="77777777" w:rsidR="006A73D9" w:rsidRPr="009F5C05" w:rsidRDefault="006A73D9" w:rsidP="006A73D9">
            <w:pPr>
              <w:pStyle w:val="TAL"/>
              <w:rPr>
                <w:noProof/>
                <w:szCs w:val="18"/>
                <w:lang w:eastAsia="sv-SE"/>
              </w:rPr>
            </w:pPr>
            <w:r w:rsidRPr="009F5C05">
              <w:rPr>
                <w:noProof/>
                <w:szCs w:val="18"/>
                <w:lang w:eastAsia="sv-SE"/>
              </w:rPr>
              <w:t>Overall system uncertainty for fading conditions comprises two quantities:</w:t>
            </w:r>
          </w:p>
          <w:p w14:paraId="0BC522B4" w14:textId="77777777" w:rsidR="006A73D9" w:rsidRPr="009F5C05" w:rsidRDefault="006A73D9" w:rsidP="006A73D9">
            <w:pPr>
              <w:pStyle w:val="TAL"/>
              <w:rPr>
                <w:noProof/>
                <w:szCs w:val="18"/>
                <w:lang w:eastAsia="sv-SE"/>
              </w:rPr>
            </w:pPr>
            <w:r w:rsidRPr="009F5C05">
              <w:rPr>
                <w:noProof/>
                <w:szCs w:val="18"/>
                <w:lang w:eastAsia="sv-SE"/>
              </w:rPr>
              <w:t>1. Signal-to-noise ratio uncertainty</w:t>
            </w:r>
          </w:p>
          <w:p w14:paraId="24D111CF" w14:textId="77777777" w:rsidR="006A73D9" w:rsidRPr="009F5C05" w:rsidRDefault="006A73D9" w:rsidP="006A73D9">
            <w:pPr>
              <w:pStyle w:val="TAL"/>
              <w:rPr>
                <w:noProof/>
                <w:szCs w:val="18"/>
                <w:lang w:eastAsia="sv-SE"/>
              </w:rPr>
            </w:pPr>
            <w:r w:rsidRPr="009F5C05">
              <w:rPr>
                <w:noProof/>
                <w:szCs w:val="18"/>
                <w:lang w:eastAsia="sv-SE"/>
              </w:rPr>
              <w:t>2. Fading profile power uncertainty</w:t>
            </w:r>
          </w:p>
          <w:p w14:paraId="03A4F171" w14:textId="77777777" w:rsidR="006A73D9" w:rsidRPr="009F5C05" w:rsidRDefault="006A73D9" w:rsidP="006A73D9">
            <w:pPr>
              <w:pStyle w:val="TAL"/>
              <w:rPr>
                <w:noProof/>
                <w:szCs w:val="18"/>
                <w:lang w:eastAsia="sv-SE"/>
              </w:rPr>
            </w:pPr>
          </w:p>
          <w:p w14:paraId="69CF3B37" w14:textId="77777777" w:rsidR="006A73D9" w:rsidRPr="009F5C05" w:rsidRDefault="006A73D9" w:rsidP="006A73D9">
            <w:pPr>
              <w:pStyle w:val="TAL"/>
              <w:rPr>
                <w:noProof/>
                <w:szCs w:val="18"/>
                <w:lang w:eastAsia="sv-SE"/>
              </w:rPr>
            </w:pPr>
            <w:r w:rsidRPr="009F5C05">
              <w:rPr>
                <w:noProof/>
                <w:szCs w:val="18"/>
                <w:lang w:eastAsia="sv-SE"/>
              </w:rPr>
              <w:t>Items 1 and 2 are assumed to be uncorrelated so can be root sum squared:</w:t>
            </w:r>
          </w:p>
          <w:p w14:paraId="4E1F8B8A" w14:textId="77777777" w:rsidR="006A73D9" w:rsidRPr="009F5C05" w:rsidRDefault="006A73D9" w:rsidP="006A73D9">
            <w:pPr>
              <w:pStyle w:val="TAL"/>
              <w:rPr>
                <w:noProof/>
                <w:szCs w:val="18"/>
                <w:lang w:eastAsia="sv-SE"/>
              </w:rPr>
            </w:pPr>
            <w:r w:rsidRPr="009F5C05">
              <w:rPr>
                <w:noProof/>
                <w:szCs w:val="18"/>
                <w:lang w:eastAsia="sv-SE"/>
              </w:rPr>
              <w:t>Test System uncertainty = [SQRT (Signal-to-noise ratio uncertainty 2 + Fading profile power uncertainty 2)]</w:t>
            </w:r>
          </w:p>
          <w:p w14:paraId="2B390FD1" w14:textId="77777777" w:rsidR="006A73D9" w:rsidRPr="009F5C05" w:rsidRDefault="006A73D9" w:rsidP="006A73D9">
            <w:pPr>
              <w:pStyle w:val="TAL"/>
              <w:rPr>
                <w:noProof/>
                <w:szCs w:val="18"/>
                <w:lang w:eastAsia="sv-SE"/>
              </w:rPr>
            </w:pPr>
            <w:r w:rsidRPr="009F5C05">
              <w:rPr>
                <w:noProof/>
                <w:szCs w:val="18"/>
                <w:lang w:eastAsia="sv-SE"/>
              </w:rPr>
              <w:t>Signal-to-noise ratio uncertainty ±0.3 dB</w:t>
            </w:r>
          </w:p>
          <w:p w14:paraId="472080DE" w14:textId="77777777" w:rsidR="006A73D9" w:rsidRPr="009F5C05" w:rsidRDefault="006A73D9" w:rsidP="006A73D9">
            <w:pPr>
              <w:pStyle w:val="TAL"/>
              <w:rPr>
                <w:noProof/>
                <w:szCs w:val="18"/>
                <w:lang w:eastAsia="sv-SE"/>
              </w:rPr>
            </w:pPr>
            <w:r w:rsidRPr="009F5C05">
              <w:rPr>
                <w:noProof/>
                <w:szCs w:val="18"/>
                <w:lang w:eastAsia="sv-SE"/>
              </w:rPr>
              <w:t xml:space="preserve">Fading profile power uncertainty </w:t>
            </w:r>
            <w:r>
              <w:rPr>
                <w:noProof/>
                <w:szCs w:val="18"/>
                <w:lang w:eastAsia="sv-SE"/>
              </w:rPr>
              <w:t>[</w:t>
            </w:r>
            <w:r w:rsidRPr="009F5C05">
              <w:rPr>
                <w:noProof/>
                <w:szCs w:val="18"/>
                <w:lang w:eastAsia="sv-SE"/>
              </w:rPr>
              <w:t>±0.7 dB</w:t>
            </w:r>
            <w:r>
              <w:rPr>
                <w:noProof/>
                <w:szCs w:val="18"/>
                <w:lang w:eastAsia="sv-SE"/>
              </w:rPr>
              <w:t>]</w:t>
            </w:r>
            <w:r w:rsidRPr="009F5C05">
              <w:rPr>
                <w:noProof/>
                <w:szCs w:val="18"/>
                <w:lang w:eastAsia="sv-SE"/>
              </w:rPr>
              <w:t xml:space="preserve"> for MIMO</w:t>
            </w:r>
          </w:p>
        </w:tc>
      </w:tr>
      <w:tr w:rsidR="006A73D9" w:rsidRPr="002A625F" w14:paraId="757E4BC1"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2C24DE64" w14:textId="77777777" w:rsidR="006A73D9" w:rsidRPr="009F5C05" w:rsidRDefault="006A73D9" w:rsidP="006A73D9">
            <w:pPr>
              <w:pStyle w:val="TAL"/>
              <w:rPr>
                <w:lang w:eastAsia="zh-CN"/>
              </w:rPr>
            </w:pPr>
            <w:r w:rsidRPr="009F5C05">
              <w:rPr>
                <w:lang w:eastAsia="zh-CN"/>
              </w:rPr>
              <w:t xml:space="preserve">8.2 CSI reporting with 2Tx and </w:t>
            </w:r>
            <w:r>
              <w:rPr>
                <w:lang w:eastAsia="zh-CN"/>
              </w:rPr>
              <w:t>AWGN</w:t>
            </w:r>
          </w:p>
        </w:tc>
        <w:tc>
          <w:tcPr>
            <w:tcW w:w="3402" w:type="dxa"/>
            <w:tcBorders>
              <w:top w:val="single" w:sz="4" w:space="0" w:color="auto"/>
              <w:left w:val="single" w:sz="4" w:space="0" w:color="auto"/>
              <w:bottom w:val="single" w:sz="4" w:space="0" w:color="auto"/>
              <w:right w:val="single" w:sz="4" w:space="0" w:color="auto"/>
            </w:tcBorders>
          </w:tcPr>
          <w:p w14:paraId="1D747487" w14:textId="77777777" w:rsidR="006A73D9" w:rsidRPr="009F5C05" w:rsidRDefault="006A73D9" w:rsidP="006A73D9">
            <w:pPr>
              <w:pStyle w:val="TAL"/>
              <w:rPr>
                <w:lang w:eastAsia="en-GB"/>
              </w:rPr>
            </w:pPr>
            <w:r w:rsidRPr="002A625F">
              <w:rPr>
                <w:lang w:eastAsia="en-GB"/>
              </w:rPr>
              <w:t xml:space="preserve">± </w:t>
            </w:r>
            <w:r w:rsidRPr="002A625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17A71C7D" w14:textId="77777777" w:rsidR="006A73D9" w:rsidRPr="002A625F" w:rsidRDefault="006A73D9" w:rsidP="006A73D9">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00FC98CB" w14:textId="77777777" w:rsidR="006A73D9" w:rsidRPr="009F5C05" w:rsidRDefault="006A73D9" w:rsidP="006A73D9">
            <w:pPr>
              <w:pStyle w:val="TAL"/>
              <w:rPr>
                <w:noProof/>
                <w:szCs w:val="18"/>
                <w:lang w:eastAsia="sv-SE"/>
              </w:rPr>
            </w:pPr>
          </w:p>
        </w:tc>
      </w:tr>
    </w:tbl>
    <w:p w14:paraId="24DDDFF9" w14:textId="77777777" w:rsidR="006A73D9" w:rsidRPr="002A625F" w:rsidRDefault="006A73D9" w:rsidP="006A73D9">
      <w:pPr>
        <w:rPr>
          <w:highlight w:val="yellow"/>
          <w:lang w:val="nb-NO" w:eastAsia="en-GB"/>
        </w:rPr>
      </w:pPr>
    </w:p>
    <w:p w14:paraId="214F5925" w14:textId="77777777" w:rsidR="008D3EE5" w:rsidRPr="00BE5108" w:rsidRDefault="008D3EE5" w:rsidP="008D3EE5">
      <w:pPr>
        <w:pStyle w:val="Heading3"/>
        <w:rPr>
          <w:rFonts w:eastAsiaTheme="minorEastAsia"/>
          <w:lang w:eastAsia="sv-SE"/>
        </w:rPr>
      </w:pPr>
      <w:bookmarkStart w:id="356" w:name="_Toc145532116"/>
      <w:bookmarkStart w:id="357" w:name="_Toc163218529"/>
      <w:bookmarkStart w:id="358" w:name="_Toc176701858"/>
      <w:bookmarkStart w:id="359" w:name="_Toc187262301"/>
      <w:r w:rsidRPr="00BE5108">
        <w:rPr>
          <w:rFonts w:eastAsiaTheme="minorEastAsia"/>
          <w:lang w:eastAsia="sv-SE"/>
        </w:rPr>
        <w:t>4.1.</w:t>
      </w:r>
      <w:r w:rsidRPr="00BE5108">
        <w:rPr>
          <w:rFonts w:eastAsiaTheme="minorEastAsia"/>
        </w:rPr>
        <w:t>3</w:t>
      </w:r>
      <w:r w:rsidRPr="00BE5108">
        <w:rPr>
          <w:rFonts w:eastAsiaTheme="minorEastAsia"/>
          <w:lang w:eastAsia="sv-SE"/>
        </w:rPr>
        <w:tab/>
        <w:t>Interpretation of measurement results</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7C1BB242" w14:textId="77777777" w:rsidR="008D3EE5" w:rsidRPr="00BE5108" w:rsidRDefault="008D3EE5" w:rsidP="008D3EE5">
      <w:pPr>
        <w:rPr>
          <w:rFonts w:eastAsiaTheme="minorEastAsia"/>
          <w:snapToGrid w:val="0"/>
        </w:rPr>
      </w:pPr>
      <w:r w:rsidRPr="00BE5108">
        <w:rPr>
          <w:rFonts w:eastAsiaTheme="minorEastAsia"/>
          <w:snapToGrid w:val="0"/>
        </w:rPr>
        <w:t>The measurement results returned by the Test System are compared - without any modification - against the test requirements as defined by the Shared Risk principle.</w:t>
      </w:r>
    </w:p>
    <w:p w14:paraId="4D929BAA" w14:textId="77777777" w:rsidR="008D3EE5" w:rsidRPr="00BE5108" w:rsidRDefault="008D3EE5" w:rsidP="008D3EE5">
      <w:pPr>
        <w:rPr>
          <w:rFonts w:eastAsiaTheme="minorEastAsia"/>
        </w:rPr>
      </w:pPr>
      <w:r w:rsidRPr="00BE5108">
        <w:rPr>
          <w:rFonts w:eastAsiaTheme="minorEastAsia"/>
          <w:snapToGrid w:val="0"/>
        </w:rPr>
        <w:t>The Shared Risk principle is defined in Recommendation ITU-R M.1545 [4].</w:t>
      </w:r>
    </w:p>
    <w:p w14:paraId="0C6AB52F" w14:textId="77777777" w:rsidR="008D3EE5" w:rsidRPr="00BE5108" w:rsidRDefault="008D3EE5" w:rsidP="008D3EE5">
      <w:pPr>
        <w:rPr>
          <w:rFonts w:eastAsiaTheme="minorEastAsia"/>
        </w:rPr>
      </w:pPr>
      <w:r w:rsidRPr="00BE5108">
        <w:rPr>
          <w:rFonts w:eastAsiaTheme="minorEastAsia"/>
        </w:rPr>
        <w:t>The actual measurement uncertainty of the Test System for the measurement of each parameter shall be included in the test report.</w:t>
      </w:r>
    </w:p>
    <w:p w14:paraId="74B5792E" w14:textId="77777777" w:rsidR="008D3EE5" w:rsidRPr="00BE5108" w:rsidRDefault="008D3EE5" w:rsidP="008D3EE5">
      <w:pPr>
        <w:rPr>
          <w:rFonts w:eastAsiaTheme="minorEastAsia"/>
        </w:rPr>
      </w:pPr>
      <w:r w:rsidRPr="00BE5108">
        <w:rPr>
          <w:rFonts w:eastAsiaTheme="minorEastAsia"/>
        </w:rPr>
        <w:t>The recorded value for the Test System uncertainty shall be, for each measurement, equal to or lower than the appropriate figure in clause 4.1.2 of the present document.</w:t>
      </w:r>
    </w:p>
    <w:p w14:paraId="70F6C0E2" w14:textId="77777777" w:rsidR="008D3EE5" w:rsidRPr="00BE5108" w:rsidRDefault="008D3EE5" w:rsidP="008D3EE5">
      <w:pPr>
        <w:rPr>
          <w:rFonts w:eastAsiaTheme="minorEastAsia"/>
        </w:rPr>
      </w:pPr>
      <w:r w:rsidRPr="00BE5108">
        <w:rPr>
          <w:rFonts w:eastAsiaTheme="minorEastAsia"/>
        </w:rPr>
        <w:t>If the Test System for a test is known to have a measurement uncertainty greater than that specified in clause 4.1.2, it is still permitted to use this apparatus provided that an adjustment is made as follows.</w:t>
      </w:r>
    </w:p>
    <w:p w14:paraId="4552A2F3" w14:textId="77777777" w:rsidR="00556F11" w:rsidRPr="00BE5108" w:rsidRDefault="008D3EE5" w:rsidP="00556F11">
      <w:pPr>
        <w:rPr>
          <w:rFonts w:eastAsiaTheme="minorEastAsia"/>
        </w:rPr>
      </w:pPr>
      <w:r w:rsidRPr="00BE5108">
        <w:rPr>
          <w:rFonts w:eastAsiaTheme="minorEastAsia"/>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0E422011" w14:textId="7DBD5E06" w:rsidR="00EA6CFC" w:rsidRPr="00BE5108" w:rsidRDefault="00EA6CFC" w:rsidP="00556F11">
      <w:pPr>
        <w:pStyle w:val="Heading2"/>
        <w:rPr>
          <w:rFonts w:eastAsiaTheme="minorEastAsia"/>
        </w:rPr>
      </w:pPr>
      <w:bookmarkStart w:id="360" w:name="_Toc73962762"/>
      <w:bookmarkStart w:id="361" w:name="_Toc75259918"/>
      <w:bookmarkStart w:id="362" w:name="_Toc75275452"/>
      <w:bookmarkStart w:id="363" w:name="_Toc75275963"/>
      <w:bookmarkStart w:id="364" w:name="_Toc76541462"/>
      <w:bookmarkStart w:id="365" w:name="_Toc82437231"/>
      <w:bookmarkStart w:id="366" w:name="_Toc89944596"/>
      <w:bookmarkStart w:id="367" w:name="_Toc98753614"/>
      <w:bookmarkStart w:id="368" w:name="_Toc106180600"/>
      <w:bookmarkStart w:id="369" w:name="_Toc114150636"/>
      <w:bookmarkStart w:id="370" w:name="_Toc124151039"/>
      <w:bookmarkStart w:id="371" w:name="_Toc124151559"/>
      <w:bookmarkStart w:id="372" w:name="_Toc124152079"/>
      <w:bookmarkStart w:id="373" w:name="_Toc130396611"/>
      <w:bookmarkStart w:id="374" w:name="_Toc130397131"/>
      <w:bookmarkStart w:id="375" w:name="_Toc137558235"/>
      <w:bookmarkStart w:id="376" w:name="_Toc138862060"/>
      <w:bookmarkStart w:id="377" w:name="_Toc145532117"/>
      <w:bookmarkStart w:id="378" w:name="_Toc163218530"/>
      <w:bookmarkStart w:id="379" w:name="_Toc176701859"/>
      <w:bookmarkStart w:id="380" w:name="_Toc187262302"/>
      <w:r w:rsidRPr="00BE5108">
        <w:rPr>
          <w:rFonts w:eastAsiaTheme="minorEastAsia"/>
        </w:rPr>
        <w:t>4.2</w:t>
      </w:r>
      <w:r w:rsidRPr="00BE5108">
        <w:rPr>
          <w:rFonts w:eastAsiaTheme="minorEastAsia"/>
        </w:rPr>
        <w:tab/>
        <w:t>Conducted requirement reference points</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19D4F336" w14:textId="77777777" w:rsidR="008D3EE5" w:rsidRPr="00BE5108" w:rsidRDefault="008D3EE5" w:rsidP="008D3EE5">
      <w:pPr>
        <w:pStyle w:val="Heading3"/>
        <w:rPr>
          <w:rFonts w:eastAsiaTheme="minorEastAsia"/>
        </w:rPr>
      </w:pPr>
      <w:bookmarkStart w:id="381" w:name="_Toc73962763"/>
      <w:bookmarkStart w:id="382" w:name="_Toc75259919"/>
      <w:bookmarkStart w:id="383" w:name="_Toc75275453"/>
      <w:bookmarkStart w:id="384" w:name="_Toc75275964"/>
      <w:bookmarkStart w:id="385" w:name="_Toc76541463"/>
      <w:bookmarkStart w:id="386" w:name="_Toc82437232"/>
      <w:bookmarkStart w:id="387" w:name="_Toc89944597"/>
      <w:bookmarkStart w:id="388" w:name="_Toc98753615"/>
      <w:bookmarkStart w:id="389" w:name="_Toc106180601"/>
      <w:bookmarkStart w:id="390" w:name="_Toc114150637"/>
      <w:bookmarkStart w:id="391" w:name="_Toc124151040"/>
      <w:bookmarkStart w:id="392" w:name="_Toc124151560"/>
      <w:bookmarkStart w:id="393" w:name="_Toc124152080"/>
      <w:bookmarkStart w:id="394" w:name="_Toc130396612"/>
      <w:bookmarkStart w:id="395" w:name="_Toc130397132"/>
      <w:bookmarkStart w:id="396" w:name="_Toc137558236"/>
      <w:bookmarkStart w:id="397" w:name="_Toc138862061"/>
      <w:bookmarkStart w:id="398" w:name="_Toc145532118"/>
      <w:bookmarkStart w:id="399" w:name="_Toc163218531"/>
      <w:bookmarkStart w:id="400" w:name="_Toc176701860"/>
      <w:bookmarkStart w:id="401" w:name="_Toc187262303"/>
      <w:r w:rsidRPr="00BE5108">
        <w:rPr>
          <w:rFonts w:eastAsiaTheme="minorEastAsia"/>
        </w:rPr>
        <w:t>4.2.</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19831997" w14:textId="77777777" w:rsidR="008D3EE5" w:rsidRPr="00BE5108" w:rsidRDefault="008D3EE5" w:rsidP="008D3EE5">
      <w:pPr>
        <w:rPr>
          <w:rFonts w:eastAsiaTheme="minorEastAsia"/>
          <w:lang w:eastAsia="zh-CN"/>
        </w:rPr>
      </w:pP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xml:space="preserve"> requirements are defined for two points of reference, signified by radiated requirements and conducted requirements.</w:t>
      </w:r>
    </w:p>
    <w:p w14:paraId="55796775" w14:textId="77777777" w:rsidR="008D3EE5" w:rsidRPr="00BE5108" w:rsidRDefault="008D3EE5" w:rsidP="008D3EE5">
      <w:pPr>
        <w:pStyle w:val="TH"/>
        <w:rPr>
          <w:rFonts w:eastAsiaTheme="minorEastAsia"/>
        </w:rPr>
      </w:pPr>
      <w:r w:rsidRPr="00BE5108">
        <w:rPr>
          <w:rFonts w:eastAsiaTheme="minorEastAsia"/>
        </w:rPr>
        <w:object w:dxaOrig="9600" w:dyaOrig="3915" w14:anchorId="748BCCC4">
          <v:shape id="_x0000_i1026" type="#_x0000_t75" style="width:479.75pt;height:196.05pt" o:ole="">
            <v:imagedata r:id="rId11" o:title=""/>
          </v:shape>
          <o:OLEObject Type="Embed" ProgID="Word.Picture.8" ShapeID="_x0000_i1026" DrawAspect="Content" ObjectID="_1804706841" r:id="rId12"/>
        </w:object>
      </w:r>
    </w:p>
    <w:p w14:paraId="2D82D6C9" w14:textId="77777777" w:rsidR="008D3EE5" w:rsidRPr="00BE5108" w:rsidRDefault="008D3EE5" w:rsidP="008D3EE5">
      <w:pPr>
        <w:pStyle w:val="TF"/>
        <w:rPr>
          <w:rFonts w:eastAsiaTheme="minorEastAsia"/>
        </w:rPr>
      </w:pPr>
      <w:r w:rsidRPr="00BE5108">
        <w:rPr>
          <w:rFonts w:eastAsiaTheme="minorEastAsia"/>
        </w:rPr>
        <w:t>Figure 4.2.</w:t>
      </w:r>
      <w:r w:rsidRPr="00BE5108">
        <w:rPr>
          <w:rFonts w:eastAsia="SimSun" w:hint="eastAsia"/>
          <w:lang w:eastAsia="zh-CN"/>
        </w:rPr>
        <w:t>1</w:t>
      </w:r>
      <w:r w:rsidRPr="00BE5108">
        <w:rPr>
          <w:rFonts w:eastAsiaTheme="minorEastAsia"/>
        </w:rPr>
        <w:t xml:space="preserve">-1: Radiated and conducted reference points for </w:t>
      </w:r>
      <w:r w:rsidRPr="00BE5108">
        <w:rPr>
          <w:rFonts w:eastAsia="SimSun" w:hint="eastAsia"/>
          <w:i/>
          <w:lang w:eastAsia="zh-CN"/>
        </w:rPr>
        <w:t>IAB</w:t>
      </w:r>
      <w:r w:rsidRPr="00BE5108">
        <w:rPr>
          <w:rFonts w:eastAsiaTheme="minorEastAsia"/>
          <w:i/>
        </w:rPr>
        <w:t xml:space="preserve"> type 1-H</w:t>
      </w:r>
    </w:p>
    <w:p w14:paraId="0F76AA59" w14:textId="77777777" w:rsidR="008D3EE5" w:rsidRPr="00BE5108" w:rsidRDefault="008D3EE5" w:rsidP="008D3EE5">
      <w:pPr>
        <w:rPr>
          <w:rFonts w:eastAsiaTheme="minorEastAsia"/>
          <w:lang w:eastAsia="zh-CN"/>
        </w:rPr>
      </w:pPr>
      <w:r w:rsidRPr="00BE5108">
        <w:rPr>
          <w:rFonts w:eastAsiaTheme="minorEastAsia"/>
          <w:lang w:eastAsia="zh-CN"/>
        </w:rPr>
        <w:t xml:space="preserve">Radiated characteristics are defined over the air (OTA), where the </w:t>
      </w:r>
      <w:r w:rsidRPr="00BE5108">
        <w:rPr>
          <w:rFonts w:eastAsiaTheme="minorEastAsia"/>
          <w:i/>
          <w:lang w:eastAsia="sv-SE"/>
        </w:rPr>
        <w:t>operating band</w:t>
      </w:r>
      <w:r w:rsidRPr="00BE5108">
        <w:rPr>
          <w:rFonts w:eastAsiaTheme="minorEastAsia"/>
          <w:lang w:eastAsia="sv-SE"/>
        </w:rPr>
        <w:t xml:space="preserve"> specific</w:t>
      </w:r>
      <w:r w:rsidRPr="00BE5108">
        <w:rPr>
          <w:rFonts w:eastAsiaTheme="minorEastAsia"/>
          <w:lang w:eastAsia="zh-CN"/>
        </w:rPr>
        <w:t xml:space="preserve"> radiated interface is referred to as the </w:t>
      </w:r>
      <w:r w:rsidRPr="00BE5108">
        <w:rPr>
          <w:rFonts w:eastAsiaTheme="minorEastAsia"/>
          <w:i/>
          <w:lang w:eastAsia="zh-CN"/>
        </w:rPr>
        <w:t>Radiated Interface Boundary</w:t>
      </w:r>
      <w:r w:rsidRPr="00BE5108">
        <w:rPr>
          <w:rFonts w:eastAsiaTheme="minorEastAsia"/>
          <w:lang w:eastAsia="zh-CN"/>
        </w:rPr>
        <w:t xml:space="preserve"> (RIB). Radiated requirements are also referred to as OTA requirements. The (spatial) characteristics in which the OTA requirements apply are detailed for each requirement.</w:t>
      </w:r>
    </w:p>
    <w:p w14:paraId="5671DD31" w14:textId="169FAF14" w:rsidR="008D3EE5" w:rsidRPr="00BE5108" w:rsidRDefault="008D3EE5" w:rsidP="008D3EE5">
      <w:pPr>
        <w:pStyle w:val="NO"/>
        <w:rPr>
          <w:rFonts w:eastAsiaTheme="minorEastAsia"/>
          <w:lang w:eastAsia="zh-CN"/>
        </w:rPr>
      </w:pPr>
      <w:r w:rsidRPr="00BE5108">
        <w:rPr>
          <w:rFonts w:eastAsiaTheme="minorEastAsia"/>
        </w:rPr>
        <w:t>NOTE:</w:t>
      </w:r>
      <w:r w:rsidRPr="00BE5108">
        <w:rPr>
          <w:rFonts w:eastAsiaTheme="minorEastAsia"/>
        </w:rPr>
        <w:tab/>
        <w:t>Radiated conformance requirements are captured in TS 38</w:t>
      </w:r>
      <w:r w:rsidRPr="00BE5108">
        <w:rPr>
          <w:rFonts w:eastAsia="SimSun"/>
          <w:lang w:eastAsia="zh-CN"/>
        </w:rPr>
        <w:t>.176</w:t>
      </w:r>
      <w:r w:rsidRPr="00BE5108">
        <w:rPr>
          <w:rFonts w:eastAsiaTheme="minorEastAsia"/>
        </w:rPr>
        <w:t>-2 [</w:t>
      </w:r>
      <w:r w:rsidR="00DF3C12" w:rsidRPr="00BE5108">
        <w:rPr>
          <w:rFonts w:eastAsia="SimSun"/>
          <w:lang w:eastAsia="zh-CN"/>
        </w:rPr>
        <w:t>3</w:t>
      </w:r>
      <w:r w:rsidRPr="00BE5108">
        <w:rPr>
          <w:rFonts w:eastAsiaTheme="minorEastAsia"/>
        </w:rPr>
        <w:t xml:space="preserve">] and are out of scope of </w:t>
      </w:r>
      <w:r w:rsidR="00FF7252" w:rsidRPr="00BE5108">
        <w:rPr>
          <w:rFonts w:eastAsiaTheme="minorEastAsia"/>
        </w:rPr>
        <w:t>the present document</w:t>
      </w:r>
      <w:r w:rsidRPr="00BE5108">
        <w:rPr>
          <w:rFonts w:eastAsiaTheme="minorEastAsia"/>
        </w:rPr>
        <w:t>.</w:t>
      </w:r>
    </w:p>
    <w:p w14:paraId="693F77DE" w14:textId="77777777" w:rsidR="008D3EE5" w:rsidRPr="00BE5108" w:rsidRDefault="008D3EE5" w:rsidP="008D3EE5">
      <w:pPr>
        <w:rPr>
          <w:rFonts w:eastAsiaTheme="minorEastAsia"/>
          <w:lang w:eastAsia="zh-CN"/>
        </w:rPr>
      </w:pPr>
      <w:r w:rsidRPr="00BE5108">
        <w:rPr>
          <w:rFonts w:eastAsiaTheme="minorEastAsia"/>
          <w:lang w:eastAsia="zh-CN"/>
        </w:rPr>
        <w:t xml:space="preserve">Conducted characteristics are defined at individual or groups of </w:t>
      </w:r>
      <w:r w:rsidRPr="00BE5108">
        <w:rPr>
          <w:rFonts w:eastAsiaTheme="minorEastAsia"/>
          <w:i/>
          <w:lang w:eastAsia="zh-CN"/>
        </w:rPr>
        <w:t xml:space="preserve">TAB connectors </w:t>
      </w:r>
      <w:r w:rsidRPr="00BE5108">
        <w:rPr>
          <w:rFonts w:eastAsiaTheme="minorEastAsia"/>
          <w:lang w:eastAsia="zh-CN"/>
        </w:rPr>
        <w:t xml:space="preserve">at the </w:t>
      </w:r>
      <w:r w:rsidRPr="00BE5108">
        <w:rPr>
          <w:rFonts w:eastAsiaTheme="minorEastAsia"/>
          <w:i/>
          <w:lang w:eastAsia="zh-CN"/>
        </w:rPr>
        <w:t>transceiver array boundary</w:t>
      </w:r>
      <w:r w:rsidRPr="00BE5108">
        <w:rPr>
          <w:rFonts w:eastAsiaTheme="minorEastAsia"/>
          <w:lang w:eastAsia="zh-CN"/>
        </w:rPr>
        <w:t>, which is the conducted interface between the transceiver unit array and the composite antenna.</w:t>
      </w:r>
    </w:p>
    <w:p w14:paraId="42E65C09" w14:textId="77777777" w:rsidR="008D3EE5" w:rsidRPr="00BE5108" w:rsidRDefault="008D3EE5" w:rsidP="008D3EE5">
      <w:pPr>
        <w:rPr>
          <w:rFonts w:eastAsiaTheme="minorEastAsia"/>
        </w:rPr>
      </w:pPr>
      <w:r w:rsidRPr="00BE5108">
        <w:rPr>
          <w:rFonts w:eastAsiaTheme="minorEastAsia"/>
        </w:rPr>
        <w:t>The transceiver unit array is part of the composite transceiver functionality generating modulated transmit signal structures and performing receiver combining and demodulation.</w:t>
      </w:r>
    </w:p>
    <w:p w14:paraId="1A659DB0" w14:textId="77777777" w:rsidR="008D3EE5" w:rsidRPr="00BE5108" w:rsidRDefault="008D3EE5" w:rsidP="008D3EE5">
      <w:pPr>
        <w:rPr>
          <w:rFonts w:eastAsiaTheme="minorEastAsia"/>
          <w:lang w:eastAsia="zh-CN"/>
        </w:rPr>
      </w:pPr>
      <w:r w:rsidRPr="00BE5108">
        <w:rPr>
          <w:rFonts w:eastAsiaTheme="minorEastAsia"/>
          <w:lang w:eastAsia="zh-CN"/>
        </w:rPr>
        <w:t>The transceiver unit array contains an implementation specific number of transmitter units and an implementation specific number of receiver units. Transmitter units and receiver units may be combined into transceiver units.</w:t>
      </w:r>
      <w:r w:rsidRPr="00BE5108">
        <w:rPr>
          <w:rFonts w:eastAsia="MS Mincho"/>
        </w:rPr>
        <w:t xml:space="preserve"> The transmitter/receiver units have the ability to transmit/receive </w:t>
      </w:r>
      <w:r w:rsidRPr="00BE5108">
        <w:rPr>
          <w:rFonts w:eastAsiaTheme="minorEastAsia"/>
        </w:rPr>
        <w:t>parallel independent modulated symbol streams</w:t>
      </w:r>
      <w:r w:rsidRPr="00BE5108">
        <w:rPr>
          <w:rFonts w:eastAsia="MS Mincho"/>
        </w:rPr>
        <w:t>.</w:t>
      </w:r>
    </w:p>
    <w:p w14:paraId="475F294D" w14:textId="77777777" w:rsidR="008D3EE5" w:rsidRPr="00BE5108" w:rsidRDefault="008D3EE5" w:rsidP="008D3EE5">
      <w:pPr>
        <w:rPr>
          <w:rFonts w:eastAsiaTheme="minorEastAsia"/>
          <w:lang w:eastAsia="zh-CN"/>
        </w:rPr>
      </w:pPr>
      <w:r w:rsidRPr="00BE5108">
        <w:rPr>
          <w:rFonts w:eastAsiaTheme="minorEastAsia"/>
          <w:lang w:eastAsia="zh-CN"/>
        </w:rPr>
        <w:t xml:space="preserve">The composite antenna contains a radio distribution network (RDN) and an antenna array. The RDN is a </w:t>
      </w:r>
      <w:r w:rsidRPr="00BE5108">
        <w:rPr>
          <w:rFonts w:eastAsiaTheme="minorEastAsia"/>
        </w:rPr>
        <w:t>linear passive network which distributes the RF power generated by the transceiver unit array to the antenna array, and/or distributes the radio signals collected by the antenna array to the transceiver unit array</w:t>
      </w:r>
      <w:r w:rsidRPr="00BE5108">
        <w:rPr>
          <w:rFonts w:eastAsiaTheme="minorEastAsia"/>
          <w:lang w:eastAsia="zh-CN"/>
        </w:rPr>
        <w:t>, in an implementation specific way.</w:t>
      </w:r>
    </w:p>
    <w:p w14:paraId="28C049F0" w14:textId="77777777" w:rsidR="00556F11" w:rsidRPr="00BE5108" w:rsidRDefault="008D3EE5" w:rsidP="00556F11">
      <w:pPr>
        <w:rPr>
          <w:rFonts w:eastAsiaTheme="minorEastAsia"/>
        </w:rPr>
      </w:pPr>
      <w:r w:rsidRPr="00BE5108">
        <w:rPr>
          <w:rFonts w:eastAsiaTheme="minorEastAsia"/>
        </w:rPr>
        <w:t xml:space="preserve">How a conducted requirement is applied to the </w:t>
      </w:r>
      <w:r w:rsidRPr="00BE5108">
        <w:rPr>
          <w:rFonts w:eastAsiaTheme="minorEastAsia"/>
          <w:i/>
        </w:rPr>
        <w:t>transceiver array boundary</w:t>
      </w:r>
      <w:r w:rsidRPr="00BE5108">
        <w:rPr>
          <w:rFonts w:eastAsiaTheme="minorEastAsia"/>
        </w:rPr>
        <w:t xml:space="preserve"> is detailed in the respective requirement clause</w:t>
      </w:r>
      <w:r w:rsidRPr="00BE5108">
        <w:rPr>
          <w:rFonts w:eastAsiaTheme="minorEastAsia"/>
          <w:lang w:eastAsia="zh-CN"/>
        </w:rPr>
        <w:t>.</w:t>
      </w:r>
    </w:p>
    <w:p w14:paraId="73E1434B" w14:textId="39BA6436" w:rsidR="00EA6CFC" w:rsidRPr="00BE5108" w:rsidRDefault="00EA6CFC" w:rsidP="00556F11">
      <w:pPr>
        <w:pStyle w:val="Heading2"/>
        <w:rPr>
          <w:rFonts w:eastAsiaTheme="minorEastAsia"/>
        </w:rPr>
      </w:pPr>
      <w:bookmarkStart w:id="402" w:name="_Toc73962764"/>
      <w:bookmarkStart w:id="403" w:name="_Toc75259920"/>
      <w:bookmarkStart w:id="404" w:name="_Toc75275454"/>
      <w:bookmarkStart w:id="405" w:name="_Toc75275965"/>
      <w:bookmarkStart w:id="406" w:name="_Toc76541464"/>
      <w:bookmarkStart w:id="407" w:name="_Toc82437233"/>
      <w:bookmarkStart w:id="408" w:name="_Toc89944598"/>
      <w:bookmarkStart w:id="409" w:name="_Toc98753616"/>
      <w:bookmarkStart w:id="410" w:name="_Toc106180602"/>
      <w:bookmarkStart w:id="411" w:name="_Toc114150638"/>
      <w:bookmarkStart w:id="412" w:name="_Toc124151041"/>
      <w:bookmarkStart w:id="413" w:name="_Toc124151561"/>
      <w:bookmarkStart w:id="414" w:name="_Toc124152081"/>
      <w:bookmarkStart w:id="415" w:name="_Toc130396613"/>
      <w:bookmarkStart w:id="416" w:name="_Toc130397133"/>
      <w:bookmarkStart w:id="417" w:name="_Toc137558237"/>
      <w:bookmarkStart w:id="418" w:name="_Toc138862062"/>
      <w:bookmarkStart w:id="419" w:name="_Toc145532119"/>
      <w:bookmarkStart w:id="420" w:name="_Toc163218532"/>
      <w:bookmarkStart w:id="421" w:name="_Toc176701861"/>
      <w:bookmarkStart w:id="422" w:name="_Toc187262304"/>
      <w:r w:rsidRPr="00BE5108">
        <w:rPr>
          <w:rFonts w:eastAsiaTheme="minorEastAsia"/>
        </w:rPr>
        <w:t>4.3</w:t>
      </w:r>
      <w:r w:rsidR="00FF7252" w:rsidRPr="00BE5108">
        <w:rPr>
          <w:rFonts w:eastAsiaTheme="minorEastAsia"/>
        </w:rPr>
        <w:tab/>
      </w:r>
      <w:r w:rsidRPr="00BE5108">
        <w:rPr>
          <w:rFonts w:eastAsiaTheme="minorEastAsia"/>
        </w:rPr>
        <w:t>IAB classes</w:t>
      </w:r>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p>
    <w:p w14:paraId="23DF7C8C" w14:textId="77777777" w:rsidR="008D3EE5" w:rsidRPr="00BE5108" w:rsidRDefault="008D3EE5" w:rsidP="008D3EE5">
      <w:pPr>
        <w:pStyle w:val="Heading3"/>
        <w:rPr>
          <w:rFonts w:eastAsiaTheme="minorEastAsia"/>
        </w:rPr>
      </w:pPr>
      <w:bookmarkStart w:id="423" w:name="_Toc73962765"/>
      <w:bookmarkStart w:id="424" w:name="_Toc75259921"/>
      <w:bookmarkStart w:id="425" w:name="_Toc75275455"/>
      <w:bookmarkStart w:id="426" w:name="_Toc75275966"/>
      <w:bookmarkStart w:id="427" w:name="_Toc76541465"/>
      <w:bookmarkStart w:id="428" w:name="_Toc82437234"/>
      <w:bookmarkStart w:id="429" w:name="_Toc89944599"/>
      <w:bookmarkStart w:id="430" w:name="_Toc98753617"/>
      <w:bookmarkStart w:id="431" w:name="_Toc106180603"/>
      <w:bookmarkStart w:id="432" w:name="_Toc114150639"/>
      <w:bookmarkStart w:id="433" w:name="_Toc124151042"/>
      <w:bookmarkStart w:id="434" w:name="_Toc124151562"/>
      <w:bookmarkStart w:id="435" w:name="_Toc124152082"/>
      <w:bookmarkStart w:id="436" w:name="_Toc130396614"/>
      <w:bookmarkStart w:id="437" w:name="_Toc130397134"/>
      <w:bookmarkStart w:id="438" w:name="_Toc137558238"/>
      <w:bookmarkStart w:id="439" w:name="_Toc138862063"/>
      <w:bookmarkStart w:id="440" w:name="_Toc145532120"/>
      <w:bookmarkStart w:id="441" w:name="_Toc163218533"/>
      <w:bookmarkStart w:id="442" w:name="_Toc176701862"/>
      <w:bookmarkStart w:id="443" w:name="_Toc187262305"/>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1</w:t>
      </w:r>
      <w:r w:rsidRPr="00BE5108">
        <w:rPr>
          <w:rFonts w:eastAsiaTheme="minorEastAsia"/>
        </w:rPr>
        <w:tab/>
      </w:r>
      <w:r w:rsidRPr="00BE5108">
        <w:rPr>
          <w:rFonts w:eastAsia="SimSun" w:hint="eastAsia"/>
          <w:i/>
          <w:lang w:eastAsia="zh-CN"/>
        </w:rPr>
        <w:t xml:space="preserve">IAB-DU </w:t>
      </w:r>
      <w:r w:rsidRPr="00BE5108">
        <w:rPr>
          <w:rFonts w:eastAsia="SimSun"/>
          <w:i/>
          <w:lang w:eastAsia="zh-CN"/>
        </w:rPr>
        <w:t>class</w:t>
      </w:r>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4FB9DAB4" w14:textId="02799218" w:rsidR="008D3EE5" w:rsidRPr="00BE5108" w:rsidRDefault="008D3EE5" w:rsidP="008D3EE5">
      <w:pPr>
        <w:rPr>
          <w:rFonts w:eastAsiaTheme="minorEastAsia"/>
        </w:rPr>
      </w:pPr>
      <w:r w:rsidRPr="00BE5108">
        <w:rPr>
          <w:rFonts w:eastAsiaTheme="minorEastAsia"/>
        </w:rPr>
        <w:t xml:space="preserve">The requirements in </w:t>
      </w:r>
      <w:r w:rsidR="00FF7252" w:rsidRPr="00BE5108">
        <w:rPr>
          <w:rFonts w:eastAsiaTheme="minorEastAsia"/>
        </w:rPr>
        <w:t>the present document</w:t>
      </w:r>
      <w:r w:rsidRPr="00BE5108">
        <w:rPr>
          <w:rFonts w:eastAsiaTheme="minorEastAsia"/>
        </w:rPr>
        <w:t xml:space="preserve"> apply to Wide Area IAB-DU, Medium Range IAB-DU and Local Area IAB-DU unless otherwise stated.</w:t>
      </w:r>
      <w:r w:rsidR="00DF3C12" w:rsidRPr="00BE5108">
        <w:rPr>
          <w:rFonts w:eastAsiaTheme="minorEastAsia"/>
        </w:rPr>
        <w:t xml:space="preserve"> </w:t>
      </w:r>
      <w:r w:rsidRPr="00BE5108">
        <w:rPr>
          <w:rFonts w:eastAsiaTheme="minorEastAsia"/>
        </w:rPr>
        <w:t xml:space="preserve">For </w:t>
      </w:r>
      <w:r w:rsidRPr="00BE5108">
        <w:rPr>
          <w:rFonts w:eastAsiaTheme="minorEastAsia"/>
          <w:i/>
        </w:rPr>
        <w:t xml:space="preserve">IAB type </w:t>
      </w:r>
      <w:r w:rsidRPr="00BE5108">
        <w:rPr>
          <w:rFonts w:eastAsiaTheme="minorEastAsia"/>
        </w:rPr>
        <w:t>1-H</w:t>
      </w:r>
      <w:r w:rsidRPr="00BE5108">
        <w:rPr>
          <w:rFonts w:eastAsiaTheme="minorEastAsia"/>
          <w:lang w:eastAsia="zh-CN"/>
        </w:rPr>
        <w:t>, IAB-DU classes</w:t>
      </w:r>
      <w:r w:rsidRPr="00BE5108">
        <w:rPr>
          <w:rFonts w:eastAsiaTheme="minorEastAsia"/>
        </w:rPr>
        <w:t xml:space="preserve"> are defined as indicated below:</w:t>
      </w:r>
    </w:p>
    <w:p w14:paraId="3AA40B05" w14:textId="7949D60C" w:rsidR="000413BC" w:rsidRPr="00BE5108" w:rsidRDefault="008D3EE5" w:rsidP="000413BC">
      <w:pPr>
        <w:pStyle w:val="B1"/>
      </w:pPr>
      <w:r w:rsidRPr="00BE5108">
        <w:rPr>
          <w:rFonts w:eastAsiaTheme="minorEastAsia"/>
        </w:rPr>
        <w:t>-</w:t>
      </w:r>
      <w:r w:rsidRPr="00BE5108">
        <w:rPr>
          <w:rFonts w:eastAsiaTheme="minorEastAsia"/>
        </w:rPr>
        <w:tab/>
      </w:r>
      <w:r w:rsidR="000413BC" w:rsidRPr="00BE5108">
        <w:t>Wide Area IAB-DU are characterised by requirements derived from Macro Cell scenarios with a</w:t>
      </w:r>
      <w:r w:rsidR="000413BC">
        <w:rPr>
          <w:rFonts w:hint="eastAsia"/>
          <w:lang w:eastAsia="zh-CN"/>
        </w:rPr>
        <w:t>n</w:t>
      </w:r>
      <w:r w:rsidR="000413BC" w:rsidRPr="00BE5108">
        <w:t xml:space="preserve"> </w:t>
      </w:r>
      <w:r w:rsidR="000413BC">
        <w:rPr>
          <w:rFonts w:hint="eastAsia"/>
          <w:lang w:eastAsia="zh-CN"/>
        </w:rPr>
        <w:t>IAB-DU</w:t>
      </w:r>
      <w:r w:rsidR="000413BC" w:rsidRPr="00BE5108">
        <w:t xml:space="preserve"> to UE minimum coupling loss equal to 70 dB.</w:t>
      </w:r>
    </w:p>
    <w:p w14:paraId="42477F08" w14:textId="20A58E76" w:rsidR="000413BC" w:rsidRPr="00BE5108" w:rsidRDefault="000413BC" w:rsidP="000413BC">
      <w:pPr>
        <w:pStyle w:val="B1"/>
      </w:pPr>
      <w:r w:rsidRPr="00BE5108">
        <w:t>-</w:t>
      </w:r>
      <w:r w:rsidRPr="00BE5108">
        <w:tab/>
        <w:t>Medium Range IAB-DU are characterised by requirements derived from Micro Cell scenarios with a</w:t>
      </w:r>
      <w:r>
        <w:rPr>
          <w:rFonts w:hint="eastAsia"/>
          <w:lang w:eastAsia="zh-CN"/>
        </w:rPr>
        <w:t>n</w:t>
      </w:r>
      <w:r w:rsidRPr="00BE5108">
        <w:t xml:space="preserve"> </w:t>
      </w:r>
      <w:r>
        <w:rPr>
          <w:rFonts w:hint="eastAsia"/>
          <w:lang w:eastAsia="zh-CN"/>
        </w:rPr>
        <w:t>IAB-DU</w:t>
      </w:r>
      <w:r w:rsidRPr="00BE5108">
        <w:t xml:space="preserve"> to UE minimum coupling loss equals to 53 dB.</w:t>
      </w:r>
    </w:p>
    <w:p w14:paraId="2C0A66E0" w14:textId="0A570157" w:rsidR="008D3EE5" w:rsidRPr="00BE5108" w:rsidRDefault="000413BC" w:rsidP="000413BC">
      <w:pPr>
        <w:pStyle w:val="B1"/>
        <w:rPr>
          <w:rFonts w:eastAsiaTheme="minorEastAsia"/>
        </w:rPr>
      </w:pPr>
      <w:r w:rsidRPr="00BE5108">
        <w:t>-</w:t>
      </w:r>
      <w:r w:rsidRPr="00BE5108">
        <w:tab/>
        <w:t>Local Area IAB-DU are characterised by requirements derived from Pico Cell scenarios with a</w:t>
      </w:r>
      <w:r>
        <w:rPr>
          <w:rFonts w:hint="eastAsia"/>
          <w:lang w:eastAsia="zh-CN"/>
        </w:rPr>
        <w:t>n</w:t>
      </w:r>
      <w:r w:rsidRPr="00BE5108">
        <w:t xml:space="preserve"> </w:t>
      </w:r>
      <w:r>
        <w:rPr>
          <w:rFonts w:hint="eastAsia"/>
          <w:lang w:eastAsia="zh-CN"/>
        </w:rPr>
        <w:t>IAB-DU</w:t>
      </w:r>
      <w:r w:rsidRPr="00BE5108">
        <w:t xml:space="preserve"> to UE minimum coupling loss equal to 45 dB.</w:t>
      </w:r>
    </w:p>
    <w:p w14:paraId="26197851" w14:textId="77777777" w:rsidR="008D3EE5" w:rsidRPr="00BE5108" w:rsidRDefault="008D3EE5" w:rsidP="008D3EE5">
      <w:pPr>
        <w:pStyle w:val="Heading3"/>
        <w:rPr>
          <w:rFonts w:eastAsiaTheme="minorEastAsia"/>
        </w:rPr>
      </w:pPr>
      <w:bookmarkStart w:id="444" w:name="_Toc73962766"/>
      <w:bookmarkStart w:id="445" w:name="_Toc75259922"/>
      <w:bookmarkStart w:id="446" w:name="_Toc75275456"/>
      <w:bookmarkStart w:id="447" w:name="_Toc75275967"/>
      <w:bookmarkStart w:id="448" w:name="_Toc76541466"/>
      <w:bookmarkStart w:id="449" w:name="_Toc82437235"/>
      <w:bookmarkStart w:id="450" w:name="_Toc89944600"/>
      <w:bookmarkStart w:id="451" w:name="_Toc98753618"/>
      <w:bookmarkStart w:id="452" w:name="_Toc106180604"/>
      <w:bookmarkStart w:id="453" w:name="_Toc114150640"/>
      <w:bookmarkStart w:id="454" w:name="_Toc124151043"/>
      <w:bookmarkStart w:id="455" w:name="_Toc124151563"/>
      <w:bookmarkStart w:id="456" w:name="_Toc124152083"/>
      <w:bookmarkStart w:id="457" w:name="_Toc130396615"/>
      <w:bookmarkStart w:id="458" w:name="_Toc130397135"/>
      <w:bookmarkStart w:id="459" w:name="_Toc137558239"/>
      <w:bookmarkStart w:id="460" w:name="_Toc138862064"/>
      <w:bookmarkStart w:id="461" w:name="_Toc145532121"/>
      <w:bookmarkStart w:id="462" w:name="_Toc163218534"/>
      <w:bookmarkStart w:id="463" w:name="_Toc176701863"/>
      <w:bookmarkStart w:id="464" w:name="_Toc187262306"/>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2</w:t>
      </w:r>
      <w:r w:rsidRPr="00BE5108">
        <w:rPr>
          <w:rFonts w:eastAsiaTheme="minorEastAsia"/>
        </w:rPr>
        <w:tab/>
      </w:r>
      <w:r w:rsidRPr="00BE5108">
        <w:rPr>
          <w:rFonts w:eastAsia="SimSun" w:hint="eastAsia"/>
          <w:i/>
          <w:lang w:eastAsia="zh-CN"/>
        </w:rPr>
        <w:t xml:space="preserve">IAB-MT </w:t>
      </w:r>
      <w:r w:rsidRPr="00BE5108">
        <w:rPr>
          <w:rFonts w:eastAsia="SimSun"/>
          <w:i/>
          <w:lang w:eastAsia="zh-CN"/>
        </w:rPr>
        <w:t>class</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3A298634" w14:textId="4751331D" w:rsidR="008D3EE5" w:rsidRPr="00BE5108" w:rsidRDefault="008D3EE5" w:rsidP="008D3EE5">
      <w:pPr>
        <w:rPr>
          <w:rFonts w:eastAsiaTheme="minorEastAsia"/>
          <w:iCs/>
        </w:rPr>
      </w:pPr>
      <w:r w:rsidRPr="00BE5108">
        <w:rPr>
          <w:rFonts w:eastAsiaTheme="minorEastAsia"/>
          <w:iCs/>
        </w:rPr>
        <w:t xml:space="preserve">The requirements in </w:t>
      </w:r>
      <w:r w:rsidR="00FF7252" w:rsidRPr="00BE5108">
        <w:rPr>
          <w:rFonts w:eastAsiaTheme="minorEastAsia"/>
          <w:iCs/>
        </w:rPr>
        <w:t>the present document</w:t>
      </w:r>
      <w:r w:rsidRPr="00BE5108">
        <w:rPr>
          <w:rFonts w:eastAsiaTheme="minorEastAsia"/>
          <w:iCs/>
        </w:rPr>
        <w:t xml:space="preserve"> apply to Wide Area IAB-MT and Local Area IAB-MT classes unless otherwise stated. </w:t>
      </w:r>
    </w:p>
    <w:p w14:paraId="660E5D5E" w14:textId="77777777" w:rsidR="008D3EE5" w:rsidRPr="00BE5108" w:rsidRDefault="008D3EE5" w:rsidP="008D3EE5">
      <w:pPr>
        <w:rPr>
          <w:rFonts w:eastAsiaTheme="minorEastAsia"/>
          <w:iCs/>
        </w:rPr>
      </w:pPr>
      <w:r w:rsidRPr="00BE5108">
        <w:rPr>
          <w:rFonts w:eastAsiaTheme="minorEastAsia"/>
          <w:iCs/>
        </w:rPr>
        <w:t xml:space="preserve">For </w:t>
      </w:r>
      <w:r w:rsidRPr="00BE5108">
        <w:rPr>
          <w:rFonts w:eastAsiaTheme="minorEastAsia"/>
          <w:i/>
        </w:rPr>
        <w:t>IAB type</w:t>
      </w:r>
      <w:r w:rsidRPr="00BE5108">
        <w:rPr>
          <w:rFonts w:eastAsiaTheme="minorEastAsia"/>
          <w:iCs/>
        </w:rPr>
        <w:t xml:space="preserve"> 1-H</w:t>
      </w:r>
      <w:r w:rsidRPr="00BE5108">
        <w:rPr>
          <w:rFonts w:eastAsiaTheme="minorEastAsia"/>
          <w:iCs/>
          <w:lang w:eastAsia="zh-CN"/>
        </w:rPr>
        <w:t>, IAB-MT classes</w:t>
      </w:r>
      <w:r w:rsidRPr="00BE5108">
        <w:rPr>
          <w:rFonts w:eastAsiaTheme="minorEastAsia"/>
          <w:iCs/>
        </w:rPr>
        <w:t xml:space="preserve"> are defined as indicated below:</w:t>
      </w:r>
    </w:p>
    <w:p w14:paraId="5020CF3E"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IAB-MT are characterised by requirements derived from Macro Cell and</w:t>
      </w:r>
      <w:r w:rsidRPr="00BE5108">
        <w:rPr>
          <w:rFonts w:eastAsiaTheme="minorEastAsia"/>
          <w:lang w:eastAsia="zh-CN"/>
        </w:rPr>
        <w:t>/or</w:t>
      </w:r>
      <w:r w:rsidRPr="00BE5108">
        <w:rPr>
          <w:rFonts w:eastAsiaTheme="minorEastAsia"/>
        </w:rPr>
        <w:t xml:space="preserve"> Micro Cell scenarios.</w:t>
      </w:r>
    </w:p>
    <w:p w14:paraId="15BB4D2D" w14:textId="77777777" w:rsidR="00556F11" w:rsidRPr="00BE5108" w:rsidRDefault="008D3EE5" w:rsidP="00412605">
      <w:pPr>
        <w:pStyle w:val="B1"/>
        <w:rPr>
          <w:rFonts w:eastAsiaTheme="minorEastAsia"/>
        </w:rPr>
      </w:pPr>
      <w:r w:rsidRPr="00BE5108">
        <w:rPr>
          <w:rFonts w:eastAsiaTheme="minorEastAsia"/>
        </w:rPr>
        <w:t>-</w:t>
      </w:r>
      <w:r w:rsidRPr="00BE5108">
        <w:rPr>
          <w:rFonts w:eastAsiaTheme="minorEastAsia"/>
        </w:rPr>
        <w:tab/>
        <w:t xml:space="preserve">Local Area IAB-MT are characterised by requirements derived from Pico Cell and </w:t>
      </w:r>
      <w:r w:rsidRPr="00BE5108">
        <w:rPr>
          <w:rFonts w:eastAsiaTheme="minorEastAsia"/>
          <w:lang w:eastAsia="zh-CN"/>
        </w:rPr>
        <w:t xml:space="preserve">/or </w:t>
      </w:r>
      <w:r w:rsidRPr="00BE5108">
        <w:rPr>
          <w:rFonts w:eastAsiaTheme="minorEastAsia"/>
        </w:rPr>
        <w:t>Micro Cell scenarios.</w:t>
      </w:r>
    </w:p>
    <w:p w14:paraId="4D8C6E0B" w14:textId="46B06284" w:rsidR="00EA6CFC" w:rsidRPr="00BE5108" w:rsidRDefault="00EA6CFC" w:rsidP="00556F11">
      <w:pPr>
        <w:pStyle w:val="Heading2"/>
        <w:rPr>
          <w:rFonts w:eastAsiaTheme="minorEastAsia"/>
        </w:rPr>
      </w:pPr>
      <w:bookmarkStart w:id="465" w:name="_Toc73962767"/>
      <w:bookmarkStart w:id="466" w:name="_Toc75259923"/>
      <w:bookmarkStart w:id="467" w:name="_Toc75275457"/>
      <w:bookmarkStart w:id="468" w:name="_Toc75275968"/>
      <w:bookmarkStart w:id="469" w:name="_Toc76541467"/>
      <w:bookmarkStart w:id="470" w:name="_Toc82437236"/>
      <w:bookmarkStart w:id="471" w:name="_Toc89944601"/>
      <w:bookmarkStart w:id="472" w:name="_Toc98753619"/>
      <w:bookmarkStart w:id="473" w:name="_Toc106180605"/>
      <w:bookmarkStart w:id="474" w:name="_Toc114150641"/>
      <w:bookmarkStart w:id="475" w:name="_Toc124151044"/>
      <w:bookmarkStart w:id="476" w:name="_Toc124151564"/>
      <w:bookmarkStart w:id="477" w:name="_Toc124152084"/>
      <w:bookmarkStart w:id="478" w:name="_Toc130396616"/>
      <w:bookmarkStart w:id="479" w:name="_Toc130397136"/>
      <w:bookmarkStart w:id="480" w:name="_Toc137558240"/>
      <w:bookmarkStart w:id="481" w:name="_Toc138862065"/>
      <w:bookmarkStart w:id="482" w:name="_Toc145532122"/>
      <w:bookmarkStart w:id="483" w:name="_Toc163218535"/>
      <w:bookmarkStart w:id="484" w:name="_Toc176701864"/>
      <w:bookmarkStart w:id="485" w:name="_Toc187262307"/>
      <w:r w:rsidRPr="00BE5108">
        <w:rPr>
          <w:rFonts w:eastAsiaTheme="minorEastAsia"/>
        </w:rPr>
        <w:t>4.4</w:t>
      </w:r>
      <w:r w:rsidR="00FF7252" w:rsidRPr="00BE5108">
        <w:rPr>
          <w:rFonts w:eastAsiaTheme="minorEastAsia"/>
        </w:rPr>
        <w:tab/>
      </w:r>
      <w:r w:rsidRPr="00BE5108">
        <w:rPr>
          <w:rFonts w:eastAsiaTheme="minorEastAsia"/>
        </w:rPr>
        <w:t>Regional requirements</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1F668CC4" w14:textId="77777777" w:rsidR="008D3EE5" w:rsidRPr="00BE5108" w:rsidRDefault="008D3EE5" w:rsidP="008D3EE5">
      <w:pPr>
        <w:keepNext/>
        <w:keepLines/>
        <w:rPr>
          <w:rFonts w:eastAsiaTheme="minorEastAsia"/>
        </w:rPr>
      </w:pPr>
      <w:r w:rsidRPr="00BE5108">
        <w:rPr>
          <w:rFonts w:eastAsiaTheme="minorEastAsia"/>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3C32FCD7" w14:textId="77777777" w:rsidR="008D3EE5" w:rsidRPr="00BE5108" w:rsidRDefault="008D3EE5" w:rsidP="008D3EE5">
      <w:pPr>
        <w:rPr>
          <w:rFonts w:eastAsiaTheme="minorEastAsia"/>
        </w:rPr>
      </w:pPr>
      <w:r w:rsidRPr="00BE5108">
        <w:rPr>
          <w:rFonts w:eastAsiaTheme="minorEastAsia"/>
        </w:rPr>
        <w:t>Table 4.4-1 lists all requirements in the present specification that may be applied differently in different regions.</w:t>
      </w:r>
    </w:p>
    <w:p w14:paraId="0B1AA272" w14:textId="77777777" w:rsidR="008D3EE5" w:rsidRPr="00BE5108" w:rsidRDefault="008D3EE5" w:rsidP="008D3EE5">
      <w:pPr>
        <w:pStyle w:val="TH"/>
        <w:rPr>
          <w:rFonts w:eastAsiaTheme="minorEastAsia"/>
        </w:rPr>
      </w:pPr>
      <w:r w:rsidRPr="00BE5108">
        <w:rPr>
          <w:rFonts w:eastAsiaTheme="minorEastAsia"/>
        </w:rPr>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7"/>
        <w:gridCol w:w="2592"/>
        <w:gridCol w:w="5798"/>
      </w:tblGrid>
      <w:tr w:rsidR="008D3EE5" w:rsidRPr="00BE5108" w14:paraId="5B8E1968" w14:textId="77777777" w:rsidTr="00847BC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D696D4" w14:textId="413949BC" w:rsidR="008D3EE5" w:rsidRPr="00BE5108" w:rsidRDefault="008D3EE5" w:rsidP="00DF3C12">
            <w:pPr>
              <w:pStyle w:val="TAH"/>
              <w:rPr>
                <w:rFonts w:eastAsiaTheme="minorEastAsia"/>
                <w:lang w:eastAsia="ja-JP"/>
              </w:rPr>
            </w:pPr>
            <w:r w:rsidRPr="00BE5108">
              <w:rPr>
                <w:rFonts w:eastAsiaTheme="minorEastAsia"/>
                <w:lang w:eastAsia="ja-JP"/>
              </w:rPr>
              <w:t>Clause</w:t>
            </w:r>
            <w:r w:rsidR="00847BC2" w:rsidRPr="00BE5108">
              <w:rPr>
                <w:rFonts w:eastAsiaTheme="minorEastAsia"/>
                <w:lang w:eastAsia="ja-JP"/>
              </w:rPr>
              <w:t xml:space="preserve"> </w:t>
            </w:r>
            <w:r w:rsidRPr="00BE5108">
              <w:rPr>
                <w:rFonts w:eastAsiaTheme="minorEastAsia"/>
                <w:lang w:eastAsia="ja-JP"/>
              </w:rPr>
              <w:t>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E650B53" w14:textId="77777777" w:rsidR="008D3EE5" w:rsidRPr="00BE5108" w:rsidRDefault="008D3EE5" w:rsidP="00DF3C12">
            <w:pPr>
              <w:pStyle w:val="TAH"/>
              <w:rPr>
                <w:rFonts w:eastAsiaTheme="minorEastAsia"/>
                <w:lang w:eastAsia="ja-JP"/>
              </w:rPr>
            </w:pPr>
            <w:r w:rsidRPr="00BE5108">
              <w:rPr>
                <w:rFonts w:eastAsiaTheme="minorEastAsia"/>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25702D7F" w14:textId="77777777" w:rsidR="008D3EE5" w:rsidRPr="00BE5108" w:rsidRDefault="008D3EE5" w:rsidP="00DF3C12">
            <w:pPr>
              <w:pStyle w:val="TAH"/>
              <w:rPr>
                <w:rFonts w:eastAsiaTheme="minorEastAsia"/>
                <w:lang w:eastAsia="ja-JP"/>
              </w:rPr>
            </w:pPr>
            <w:r w:rsidRPr="00BE5108">
              <w:rPr>
                <w:rFonts w:eastAsiaTheme="minorEastAsia"/>
                <w:lang w:eastAsia="ja-JP"/>
              </w:rPr>
              <w:t>Comments</w:t>
            </w:r>
          </w:p>
        </w:tc>
      </w:tr>
      <w:tr w:rsidR="008D3EE5" w:rsidRPr="00BE5108" w14:paraId="4BF7055C"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7571946D" w14:textId="77777777" w:rsidR="008D3EE5" w:rsidRPr="00BE5108" w:rsidRDefault="008D3EE5" w:rsidP="00DF3C12">
            <w:pPr>
              <w:pStyle w:val="TAC"/>
              <w:rPr>
                <w:rFonts w:eastAsiaTheme="minorEastAsia" w:cs="Arial"/>
                <w:lang w:eastAsia="ja-JP"/>
              </w:rPr>
            </w:pPr>
            <w:r w:rsidRPr="00BE5108">
              <w:rPr>
                <w:rFonts w:eastAsiaTheme="minorEastAsia"/>
              </w:rPr>
              <w:t>5.2</w:t>
            </w:r>
          </w:p>
        </w:tc>
        <w:tc>
          <w:tcPr>
            <w:tcW w:w="2592" w:type="dxa"/>
            <w:tcBorders>
              <w:top w:val="single" w:sz="4" w:space="0" w:color="auto"/>
              <w:left w:val="single" w:sz="4" w:space="0" w:color="auto"/>
              <w:bottom w:val="single" w:sz="4" w:space="0" w:color="auto"/>
              <w:right w:val="single" w:sz="4" w:space="0" w:color="auto"/>
            </w:tcBorders>
          </w:tcPr>
          <w:p w14:paraId="21581E26" w14:textId="07945133" w:rsidR="008D3EE5" w:rsidRPr="00BE5108" w:rsidRDefault="008D3EE5" w:rsidP="00DF3C12">
            <w:pPr>
              <w:pStyle w:val="TAC"/>
              <w:rPr>
                <w:rFonts w:eastAsiaTheme="minorEastAsia" w:cs="Arial"/>
                <w:lang w:eastAsia="ja-JP"/>
              </w:rPr>
            </w:pP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p>
        </w:tc>
        <w:tc>
          <w:tcPr>
            <w:tcW w:w="5798" w:type="dxa"/>
            <w:tcBorders>
              <w:top w:val="single" w:sz="4" w:space="0" w:color="auto"/>
              <w:left w:val="single" w:sz="4" w:space="0" w:color="auto"/>
              <w:bottom w:val="single" w:sz="4" w:space="0" w:color="auto"/>
              <w:right w:val="single" w:sz="4" w:space="0" w:color="auto"/>
            </w:tcBorders>
          </w:tcPr>
          <w:p w14:paraId="4C8957B8" w14:textId="6A1372A8" w:rsidR="008D3EE5" w:rsidRPr="00BE5108" w:rsidRDefault="008D3EE5" w:rsidP="00DF3C12">
            <w:pPr>
              <w:pStyle w:val="TAL"/>
              <w:rPr>
                <w:rFonts w:eastAsiaTheme="minorEastAsia" w:cs="Arial"/>
                <w:lang w:eastAsia="ja-JP"/>
              </w:rPr>
            </w:pPr>
            <w:r w:rsidRPr="00BE5108">
              <w:rPr>
                <w:rFonts w:eastAsiaTheme="minorEastAsia"/>
              </w:rPr>
              <w:t>Some</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p>
        </w:tc>
      </w:tr>
      <w:tr w:rsidR="008D3EE5" w:rsidRPr="00BE5108" w14:paraId="7E427BE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E957A41" w14:textId="77777777" w:rsidR="008D3EE5" w:rsidRPr="00BE5108" w:rsidRDefault="008D3EE5" w:rsidP="00DF3C12">
            <w:pPr>
              <w:pStyle w:val="TAC"/>
              <w:rPr>
                <w:rFonts w:eastAsiaTheme="minorEastAsia" w:cs="Arial"/>
                <w:lang w:eastAsia="ja-JP"/>
              </w:rPr>
            </w:pPr>
            <w:r w:rsidRPr="00BE5108">
              <w:rPr>
                <w:rFonts w:eastAsiaTheme="minorEastAsia"/>
              </w:rPr>
              <w:t>6.2.3</w:t>
            </w:r>
          </w:p>
        </w:tc>
        <w:tc>
          <w:tcPr>
            <w:tcW w:w="2592" w:type="dxa"/>
            <w:tcBorders>
              <w:top w:val="single" w:sz="4" w:space="0" w:color="auto"/>
              <w:left w:val="single" w:sz="4" w:space="0" w:color="auto"/>
              <w:bottom w:val="single" w:sz="4" w:space="0" w:color="auto"/>
              <w:right w:val="single" w:sz="4" w:space="0" w:color="auto"/>
            </w:tcBorders>
          </w:tcPr>
          <w:p w14:paraId="277FF5AB" w14:textId="08FE812D" w:rsidR="008D3EE5" w:rsidRPr="00BE5108" w:rsidRDefault="008D3EE5" w:rsidP="00DF3C12">
            <w:pPr>
              <w:pStyle w:val="TAC"/>
              <w:ind w:left="284" w:hanging="284"/>
              <w:rPr>
                <w:rFonts w:eastAsiaTheme="minorEastAsia" w:cs="Arial"/>
              </w:rPr>
            </w:pP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p>
          <w:p w14:paraId="730063BB" w14:textId="0977364B" w:rsidR="008D3EE5" w:rsidRPr="00BE5108" w:rsidRDefault="008D3EE5" w:rsidP="00DF3C12">
            <w:pPr>
              <w:pStyle w:val="TAC"/>
              <w:rPr>
                <w:rFonts w:eastAsiaTheme="minorEastAsia" w:cs="Arial"/>
                <w:lang w:eastAsia="ja-JP"/>
              </w:rPr>
            </w:pP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70FEE921" w14:textId="1DCABD57" w:rsidR="008D3EE5" w:rsidRPr="00BE5108" w:rsidRDefault="008D3EE5" w:rsidP="00DF3C12">
            <w:pPr>
              <w:pStyle w:val="TAL"/>
              <w:rPr>
                <w:rFonts w:eastAsiaTheme="minorEastAsia" w:cs="Arial"/>
                <w:lang w:eastAsia="ja-JP"/>
              </w:rPr>
            </w:pPr>
            <w:r w:rsidRPr="00BE5108">
              <w:rPr>
                <w:rFonts w:eastAsiaTheme="minorEastAsia" w:cs="Arial"/>
              </w:rPr>
              <w:t>These</w:t>
            </w:r>
            <w:r w:rsidR="00847BC2" w:rsidRPr="00BE5108">
              <w:rPr>
                <w:rFonts w:eastAsiaTheme="minorEastAsia" w:cs="Arial"/>
              </w:rPr>
              <w:t xml:space="preserve"> </w:t>
            </w:r>
            <w:r w:rsidRPr="00BE5108">
              <w:rPr>
                <w:rFonts w:eastAsiaTheme="minorEastAsia" w:cs="Arial"/>
              </w:rPr>
              <w:t>requirements</w:t>
            </w:r>
            <w:r w:rsidR="00847BC2" w:rsidRPr="00BE5108">
              <w:rPr>
                <w:rFonts w:eastAsiaTheme="minorEastAsia" w:cs="Arial"/>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requirements.</w:t>
            </w:r>
          </w:p>
        </w:tc>
      </w:tr>
      <w:tr w:rsidR="008D3EE5" w:rsidRPr="00BE5108" w14:paraId="74DDEF11"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98B39F" w14:textId="77777777" w:rsidR="008D3EE5" w:rsidRPr="00BE5108" w:rsidRDefault="008D3EE5" w:rsidP="00DF3C12">
            <w:pPr>
              <w:pStyle w:val="TAC"/>
              <w:rPr>
                <w:rFonts w:eastAsia="SimSun" w:cs="Arial"/>
                <w:lang w:eastAsia="zh-CN"/>
              </w:rPr>
            </w:pPr>
            <w:r w:rsidRPr="00BE5108">
              <w:rPr>
                <w:rFonts w:eastAsiaTheme="minorEastAsia"/>
              </w:rPr>
              <w:t>6.6.2</w:t>
            </w:r>
          </w:p>
        </w:tc>
        <w:tc>
          <w:tcPr>
            <w:tcW w:w="2592" w:type="dxa"/>
            <w:tcBorders>
              <w:top w:val="single" w:sz="4" w:space="0" w:color="auto"/>
              <w:left w:val="single" w:sz="4" w:space="0" w:color="auto"/>
              <w:bottom w:val="single" w:sz="4" w:space="0" w:color="auto"/>
              <w:right w:val="single" w:sz="4" w:space="0" w:color="auto"/>
            </w:tcBorders>
          </w:tcPr>
          <w:p w14:paraId="182FBF18" w14:textId="5C9069E2" w:rsidR="008D3EE5" w:rsidRPr="00BE5108" w:rsidRDefault="008D3EE5" w:rsidP="00DF3C12">
            <w:pPr>
              <w:pStyle w:val="TAC"/>
              <w:rPr>
                <w:rFonts w:eastAsiaTheme="minorEastAsia" w:cs="Arial"/>
              </w:rPr>
            </w:pPr>
            <w:r w:rsidRPr="00BE5108">
              <w:rPr>
                <w:rFonts w:eastAsiaTheme="minorEastAsia" w:cs="Arial"/>
              </w:rPr>
              <w:t>Occupied</w:t>
            </w:r>
            <w:r w:rsidR="00847BC2" w:rsidRPr="00BE5108">
              <w:rPr>
                <w:rFonts w:eastAsiaTheme="minorEastAsia" w:cs="Arial"/>
              </w:rPr>
              <w:t xml:space="preserve"> </w:t>
            </w:r>
            <w:r w:rsidRPr="00BE5108">
              <w:rPr>
                <w:rFonts w:eastAsiaTheme="minorEastAsia" w:cs="Arial"/>
              </w:rPr>
              <w:t>bandwidth</w:t>
            </w:r>
          </w:p>
          <w:p w14:paraId="7AC2B782"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1B06F47C" w14:textId="3D883894" w:rsidR="008D3EE5" w:rsidRPr="00BE5108" w:rsidRDefault="008D3EE5" w:rsidP="00DF3C1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specification.</w:t>
            </w:r>
          </w:p>
        </w:tc>
      </w:tr>
      <w:tr w:rsidR="008D3EE5" w:rsidRPr="00BE5108" w14:paraId="074404CE"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01295DF5"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6.6.4.</w:t>
            </w:r>
            <w:r w:rsidRPr="00BE5108">
              <w:rPr>
                <w:rFonts w:eastAsiaTheme="minorEastAsia"/>
                <w:lang w:eastAsia="ja-JP"/>
              </w:rPr>
              <w:t>2</w:t>
            </w:r>
          </w:p>
          <w:p w14:paraId="2B06405E"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29E0311D" w14:textId="63AA2275"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18C8F825"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70E47406" w14:textId="0C9BF1A7" w:rsidR="008D3EE5" w:rsidRPr="00BE5108" w:rsidRDefault="008D3EE5" w:rsidP="00DF3C12">
            <w:pPr>
              <w:pStyle w:val="TAL"/>
              <w:rPr>
                <w:rFonts w:eastAsiaTheme="minorEastAsia" w:cs="Arial"/>
                <w:lang w:eastAsia="ja-JP"/>
              </w:rPr>
            </w:pP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unwanted</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may</w:t>
            </w:r>
            <w:r w:rsidR="00847BC2" w:rsidRPr="00BE5108">
              <w:rPr>
                <w:rFonts w:eastAsiaTheme="minorEastAsia" w:cs="Arial"/>
              </w:rPr>
              <w:t xml:space="preserve"> </w:t>
            </w:r>
            <w:r w:rsidRPr="00BE5108">
              <w:rPr>
                <w:rFonts w:eastAsiaTheme="minorEastAsia" w:cs="Arial" w:hint="eastAsia"/>
                <w:lang w:eastAsia="ja-JP"/>
              </w:rPr>
              <w:t>be</w:t>
            </w:r>
            <w:r w:rsidR="00847BC2" w:rsidRPr="00BE5108">
              <w:rPr>
                <w:rFonts w:eastAsiaTheme="minorEastAsia" w:cs="Arial" w:hint="eastAsia"/>
                <w:lang w:eastAsia="ja-JP"/>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regionally.</w:t>
            </w:r>
          </w:p>
        </w:tc>
      </w:tr>
      <w:tr w:rsidR="008D3EE5" w:rsidRPr="00BE5108" w14:paraId="77C45440"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78FD05" w14:textId="77777777" w:rsidR="008D3EE5" w:rsidRPr="00BE5108" w:rsidRDefault="008D3EE5" w:rsidP="00DF3C12">
            <w:pPr>
              <w:pStyle w:val="TAC"/>
              <w:rPr>
                <w:rFonts w:eastAsia="SimSun"/>
                <w:lang w:eastAsia="zh-CN"/>
              </w:rPr>
            </w:pPr>
            <w:r w:rsidRPr="00BE5108">
              <w:rPr>
                <w:rFonts w:eastAsiaTheme="minorEastAsia"/>
              </w:rPr>
              <w:t>6.6.4.2.5.1</w:t>
            </w:r>
          </w:p>
        </w:tc>
        <w:tc>
          <w:tcPr>
            <w:tcW w:w="2592" w:type="dxa"/>
            <w:tcBorders>
              <w:top w:val="single" w:sz="4" w:space="0" w:color="auto"/>
              <w:left w:val="single" w:sz="4" w:space="0" w:color="auto"/>
              <w:bottom w:val="single" w:sz="4" w:space="0" w:color="auto"/>
              <w:right w:val="single" w:sz="4" w:space="0" w:color="auto"/>
            </w:tcBorders>
          </w:tcPr>
          <w:p w14:paraId="578F8CC5" w14:textId="7896B880"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3918473F" w14:textId="77777777" w:rsidR="008D3EE5" w:rsidRPr="00BE5108" w:rsidRDefault="008D3EE5" w:rsidP="00DF3C12">
            <w:pPr>
              <w:pStyle w:val="TAC"/>
              <w:rPr>
                <w:rFonts w:eastAsiaTheme="minorEastAsia"/>
              </w:rPr>
            </w:pPr>
          </w:p>
        </w:tc>
        <w:tc>
          <w:tcPr>
            <w:tcW w:w="5798" w:type="dxa"/>
            <w:tcBorders>
              <w:top w:val="single" w:sz="4" w:space="0" w:color="auto"/>
              <w:left w:val="single" w:sz="4" w:space="0" w:color="auto"/>
              <w:bottom w:val="single" w:sz="4" w:space="0" w:color="auto"/>
              <w:right w:val="single" w:sz="4" w:space="0" w:color="auto"/>
            </w:tcBorders>
          </w:tcPr>
          <w:p w14:paraId="73720204" w14:textId="3991F064" w:rsidR="008D3EE5" w:rsidRPr="00BE5108" w:rsidRDefault="008D3EE5" w:rsidP="00DF3C12">
            <w:pPr>
              <w:pStyle w:val="TAL"/>
              <w:rPr>
                <w:rFonts w:eastAsiaTheme="minorEastAsia" w:cs="Arial"/>
                <w:lang w:eastAsia="ja-JP"/>
              </w:rPr>
            </w:pP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IAB</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have</w:t>
            </w:r>
            <w:r w:rsidR="00847BC2" w:rsidRPr="00BE5108">
              <w:rPr>
                <w:rFonts w:eastAsiaTheme="minorEastAsia" w:cs="Arial"/>
                <w:lang w:eastAsia="ja-JP"/>
              </w:rPr>
              <w:t xml:space="preserve"> </w:t>
            </w:r>
            <w:r w:rsidRPr="00BE5108">
              <w:rPr>
                <w:rFonts w:eastAsiaTheme="minorEastAsia" w:cs="Arial"/>
                <w:lang w:eastAsia="ja-JP"/>
              </w:rPr>
              <w:t>to</w:t>
            </w:r>
            <w:r w:rsidR="00847BC2" w:rsidRPr="00BE5108">
              <w:rPr>
                <w:rFonts w:eastAsiaTheme="minorEastAsia" w:cs="Arial"/>
                <w:lang w:eastAsia="ja-JP"/>
              </w:rPr>
              <w:t xml:space="preserve"> </w:t>
            </w:r>
            <w:r w:rsidRPr="00BE5108">
              <w:rPr>
                <w:rFonts w:eastAsiaTheme="minorEastAsia" w:cs="Arial"/>
                <w:lang w:eastAsia="ja-JP"/>
              </w:rPr>
              <w:t>comply</w:t>
            </w:r>
            <w:r w:rsidR="00847BC2" w:rsidRPr="00BE5108">
              <w:rPr>
                <w:rFonts w:eastAsiaTheme="minorEastAsia" w:cs="Arial"/>
                <w:lang w:eastAsia="ja-JP"/>
              </w:rPr>
              <w:t xml:space="preserve"> </w:t>
            </w:r>
            <w:r w:rsidRPr="00BE5108">
              <w:rPr>
                <w:rFonts w:eastAsiaTheme="minorEastAsia" w:cs="Arial"/>
                <w:lang w:eastAsia="ja-JP"/>
              </w:rPr>
              <w:t>with</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additional</w:t>
            </w:r>
            <w:r w:rsidR="00847BC2" w:rsidRPr="00BE5108">
              <w:rPr>
                <w:rFonts w:eastAsiaTheme="minorEastAsia" w:cs="Arial"/>
                <w:lang w:eastAsia="ja-JP"/>
              </w:rPr>
              <w:t xml:space="preserve"> </w:t>
            </w:r>
            <w:r w:rsidRPr="00BE5108">
              <w:rPr>
                <w:rFonts w:eastAsiaTheme="minorEastAsia" w:cs="Arial"/>
                <w:lang w:eastAsia="ja-JP"/>
              </w:rPr>
              <w:t>requirements,</w:t>
            </w:r>
            <w:r w:rsidR="00847BC2" w:rsidRPr="00BE5108">
              <w:rPr>
                <w:rFonts w:eastAsiaTheme="minorEastAsia" w:cs="Arial"/>
                <w:lang w:eastAsia="ja-JP"/>
              </w:rPr>
              <w:t xml:space="preserve"> </w:t>
            </w:r>
            <w:r w:rsidRPr="00BE5108">
              <w:rPr>
                <w:rFonts w:eastAsiaTheme="minorEastAsia" w:cs="Arial"/>
                <w:lang w:eastAsia="ja-JP"/>
              </w:rPr>
              <w:t>when</w:t>
            </w:r>
            <w:r w:rsidR="00847BC2" w:rsidRPr="00BE5108">
              <w:rPr>
                <w:rFonts w:eastAsiaTheme="minorEastAsia" w:cs="Arial"/>
                <w:lang w:eastAsia="ja-JP"/>
              </w:rPr>
              <w:t xml:space="preserve"> </w:t>
            </w:r>
            <w:r w:rsidRPr="00BE5108">
              <w:rPr>
                <w:rFonts w:eastAsiaTheme="minorEastAsia" w:cs="Arial"/>
                <w:lang w:eastAsia="ja-JP"/>
              </w:rPr>
              <w:t>deployed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Pr="00BE5108">
              <w:rPr>
                <w:rFonts w:eastAsiaTheme="minorEastAsia" w:cs="Arial"/>
                <w:lang w:eastAsia="ja-JP"/>
              </w:rPr>
              <w:t>regions</w:t>
            </w:r>
            <w:r w:rsidR="00847BC2" w:rsidRPr="00BE5108">
              <w:rPr>
                <w:rFonts w:eastAsiaTheme="minorEastAsia" w:cs="Arial"/>
                <w:lang w:eastAsia="ja-JP"/>
              </w:rPr>
              <w:t xml:space="preserve"> </w:t>
            </w:r>
            <w:r w:rsidRPr="00BE5108">
              <w:rPr>
                <w:rFonts w:eastAsiaTheme="minorEastAsia" w:cs="Arial"/>
                <w:lang w:eastAsia="ja-JP"/>
              </w:rPr>
              <w:t>where</w:t>
            </w:r>
            <w:r w:rsidR="00847BC2" w:rsidRPr="00BE5108">
              <w:rPr>
                <w:rFonts w:eastAsiaTheme="minorEastAsia" w:cs="Arial"/>
                <w:lang w:eastAsia="ja-JP"/>
              </w:rPr>
              <w:t xml:space="preserve"> </w:t>
            </w:r>
            <w:r w:rsidRPr="00BE5108">
              <w:rPr>
                <w:rFonts w:eastAsiaTheme="minorEastAsia" w:cs="Arial"/>
                <w:lang w:eastAsia="ja-JP"/>
              </w:rPr>
              <w:t>those</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are</w:t>
            </w:r>
            <w:r w:rsidR="00847BC2" w:rsidRPr="00BE5108">
              <w:rPr>
                <w:rFonts w:eastAsiaTheme="minorEastAsia" w:cs="Arial"/>
                <w:lang w:eastAsia="ja-JP"/>
              </w:rPr>
              <w:t xml:space="preserve"> </w:t>
            </w:r>
            <w:r w:rsidRPr="00BE5108">
              <w:rPr>
                <w:rFonts w:eastAsiaTheme="minorEastAsia" w:cs="Arial"/>
                <w:lang w:eastAsia="ja-JP"/>
              </w:rPr>
              <w:t>applied,</w:t>
            </w:r>
            <w:r w:rsidR="00847BC2" w:rsidRPr="00BE5108">
              <w:rPr>
                <w:rFonts w:eastAsiaTheme="minorEastAsia" w:cs="Arial"/>
                <w:lang w:eastAsia="ja-JP"/>
              </w:rPr>
              <w:t xml:space="preserve"> </w:t>
            </w:r>
            <w:r w:rsidRPr="00BE5108">
              <w:rPr>
                <w:rFonts w:eastAsiaTheme="minorEastAsia" w:cs="Arial"/>
                <w:lang w:eastAsia="ja-JP"/>
              </w:rPr>
              <w:t>and</w:t>
            </w:r>
            <w:r w:rsidR="00847BC2" w:rsidRPr="00BE5108">
              <w:rPr>
                <w:rFonts w:eastAsiaTheme="minorEastAsia" w:cs="Arial"/>
                <w:lang w:eastAsia="ja-JP"/>
              </w:rPr>
              <w:t xml:space="preserve"> </w:t>
            </w:r>
            <w:r w:rsidRPr="00BE5108">
              <w:rPr>
                <w:rFonts w:eastAsiaTheme="minorEastAsia" w:cs="Arial"/>
                <w:lang w:eastAsia="ja-JP"/>
              </w:rPr>
              <w:t>under</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conditions</w:t>
            </w:r>
            <w:r w:rsidR="00847BC2" w:rsidRPr="00BE5108">
              <w:rPr>
                <w:rFonts w:eastAsiaTheme="minorEastAsia" w:cs="Arial"/>
                <w:lang w:eastAsia="ja-JP"/>
              </w:rPr>
              <w:t xml:space="preserve"> </w:t>
            </w:r>
            <w:r w:rsidRPr="00BE5108">
              <w:rPr>
                <w:rFonts w:eastAsiaTheme="minorEastAsia" w:cs="Arial"/>
                <w:lang w:eastAsia="ja-JP"/>
              </w:rPr>
              <w:t>declared</w:t>
            </w:r>
            <w:r w:rsidR="00847BC2" w:rsidRPr="00BE5108">
              <w:rPr>
                <w:rFonts w:eastAsiaTheme="minorEastAsia" w:cs="Arial"/>
                <w:lang w:eastAsia="ja-JP"/>
              </w:rPr>
              <w:t xml:space="preserve"> </w:t>
            </w:r>
            <w:r w:rsidRPr="00BE5108">
              <w:rPr>
                <w:rFonts w:eastAsiaTheme="minorEastAsia" w:cs="Arial"/>
                <w:lang w:eastAsia="ja-JP"/>
              </w:rPr>
              <w:t>by</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manufacturer.</w:t>
            </w:r>
          </w:p>
        </w:tc>
      </w:tr>
      <w:tr w:rsidR="008D3EE5" w:rsidRPr="00BE5108" w14:paraId="216CED0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41E124BE" w14:textId="77777777" w:rsidR="008D3EE5" w:rsidRPr="00BE5108" w:rsidRDefault="008D3EE5" w:rsidP="00DF3C12">
            <w:pPr>
              <w:pStyle w:val="TAC"/>
              <w:rPr>
                <w:rFonts w:eastAsiaTheme="minorEastAsia"/>
              </w:rPr>
            </w:pPr>
            <w:r w:rsidRPr="00BE5108">
              <w:rPr>
                <w:rFonts w:eastAsiaTheme="minorEastAsia"/>
              </w:rPr>
              <w:t>6.6.5.2.1,</w:t>
            </w:r>
          </w:p>
          <w:p w14:paraId="754B72D9" w14:textId="77777777" w:rsidR="008D3EE5" w:rsidRPr="00BE5108" w:rsidRDefault="008D3EE5" w:rsidP="00DF3C12">
            <w:pPr>
              <w:pStyle w:val="TAC"/>
              <w:rPr>
                <w:rFonts w:eastAsiaTheme="minorEastAsia" w:cs="Arial"/>
                <w:lang w:eastAsia="ja-JP"/>
              </w:rPr>
            </w:pPr>
          </w:p>
        </w:tc>
        <w:tc>
          <w:tcPr>
            <w:tcW w:w="2592" w:type="dxa"/>
            <w:tcBorders>
              <w:top w:val="single" w:sz="4" w:space="0" w:color="auto"/>
              <w:left w:val="single" w:sz="4" w:space="0" w:color="auto"/>
              <w:bottom w:val="single" w:sz="4" w:space="0" w:color="auto"/>
              <w:right w:val="single" w:sz="4" w:space="0" w:color="auto"/>
            </w:tcBorders>
          </w:tcPr>
          <w:p w14:paraId="6A81E943" w14:textId="32846F3C"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p>
          <w:p w14:paraId="14DEA80D"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3CE1C61A" w14:textId="0CB30031" w:rsidR="008D3EE5" w:rsidRPr="00BE5108" w:rsidRDefault="008D3EE5" w:rsidP="00DF3C12">
            <w:pPr>
              <w:pStyle w:val="TAL"/>
              <w:rPr>
                <w:rFonts w:eastAsiaTheme="minorEastAsia" w:cs="Arial"/>
                <w:lang w:eastAsia="ja-JP"/>
              </w:rPr>
            </w:pP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A</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B</w:t>
            </w:r>
            <w:r w:rsidR="00847BC2" w:rsidRPr="00BE5108">
              <w:rPr>
                <w:rFonts w:eastAsiaTheme="minorEastAsia" w:cs="Arial"/>
                <w:lang w:eastAsia="ja-JP"/>
              </w:rPr>
              <w:t xml:space="preserve"> </w:t>
            </w:r>
            <w:r w:rsidRPr="00BE5108">
              <w:rPr>
                <w:rFonts w:eastAsiaTheme="minorEastAsia" w:cs="Arial"/>
                <w:lang w:eastAsia="ja-JP"/>
              </w:rPr>
              <w:t>spurious</w:t>
            </w:r>
            <w:r w:rsidR="00847BC2" w:rsidRPr="00BE5108">
              <w:rPr>
                <w:rFonts w:eastAsiaTheme="minorEastAsia" w:cs="Arial"/>
                <w:lang w:eastAsia="ja-JP"/>
              </w:rPr>
              <w:t xml:space="preserve"> </w:t>
            </w:r>
            <w:r w:rsidRPr="00BE5108">
              <w:rPr>
                <w:rFonts w:eastAsiaTheme="minorEastAsia" w:cs="Arial"/>
                <w:lang w:eastAsia="ja-JP"/>
              </w:rPr>
              <w:t>emission</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as</w:t>
            </w:r>
            <w:r w:rsidR="00847BC2" w:rsidRPr="00BE5108">
              <w:rPr>
                <w:rFonts w:eastAsiaTheme="minorEastAsia" w:cs="Arial"/>
                <w:lang w:eastAsia="ja-JP"/>
              </w:rPr>
              <w:t xml:space="preserve"> </w:t>
            </w:r>
            <w:r w:rsidRPr="00BE5108">
              <w:rPr>
                <w:rFonts w:eastAsiaTheme="minorEastAsia" w:cs="Arial"/>
                <w:lang w:eastAsia="ja-JP"/>
              </w:rPr>
              <w:t>defined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00FF7252" w:rsidRPr="00BE5108">
              <w:rPr>
                <w:rFonts w:eastAsiaTheme="minorEastAsia" w:cs="Arial"/>
                <w:lang w:eastAsia="ja-JP"/>
              </w:rPr>
              <w:t>Recommendation ITU-R</w:t>
            </w:r>
            <w:r w:rsidR="00847BC2" w:rsidRPr="00BE5108">
              <w:rPr>
                <w:rFonts w:eastAsiaTheme="minorEastAsia" w:cs="Arial"/>
                <w:lang w:eastAsia="ja-JP"/>
              </w:rPr>
              <w:t xml:space="preserve"> </w:t>
            </w:r>
            <w:r w:rsidRPr="00BE5108">
              <w:rPr>
                <w:rFonts w:eastAsiaTheme="minorEastAsia" w:cs="Arial"/>
                <w:lang w:eastAsia="ja-JP"/>
              </w:rPr>
              <w:t>SM.329</w:t>
            </w:r>
            <w:r w:rsidR="00847BC2" w:rsidRPr="00BE5108">
              <w:rPr>
                <w:rFonts w:eastAsiaTheme="minorEastAsia" w:cs="Arial"/>
                <w:lang w:eastAsia="ja-JP"/>
              </w:rPr>
              <w:t xml:space="preserve"> </w:t>
            </w:r>
            <w:r w:rsidRPr="00BE5108">
              <w:rPr>
                <w:rFonts w:eastAsiaTheme="minorEastAsia" w:cs="Arial"/>
                <w:lang w:eastAsia="ja-JP"/>
              </w:rPr>
              <w:t>[</w:t>
            </w:r>
            <w:r w:rsidR="00504A7B" w:rsidRPr="00BE5108">
              <w:rPr>
                <w:rFonts w:eastAsiaTheme="minorEastAsia" w:cs="Arial"/>
                <w:lang w:eastAsia="ja-JP"/>
              </w:rPr>
              <w:t>5</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apply</w:t>
            </w:r>
            <w:r w:rsidR="00847BC2" w:rsidRPr="00BE5108">
              <w:rPr>
                <w:rFonts w:eastAsiaTheme="minorEastAsia" w:cs="Arial"/>
                <w:lang w:eastAsia="ja-JP"/>
              </w:rPr>
              <w:t xml:space="preserve"> </w:t>
            </w:r>
            <w:r w:rsidRPr="00BE5108">
              <w:rPr>
                <w:rFonts w:eastAsiaTheme="minorEastAsia" w:cs="Arial"/>
                <w:lang w:eastAsia="ja-JP"/>
              </w:rPr>
              <w:t>regionally.</w:t>
            </w:r>
          </w:p>
          <w:p w14:paraId="3C79A2F2" w14:textId="66D1C952"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r w:rsidR="008D3EE5" w:rsidRPr="00BE5108" w14:paraId="420A5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6ACE6B47" w14:textId="77777777" w:rsidR="008D3EE5" w:rsidRPr="00BE5108" w:rsidRDefault="008D3EE5" w:rsidP="00DF3C12">
            <w:pPr>
              <w:pStyle w:val="TAC"/>
              <w:rPr>
                <w:rFonts w:eastAsiaTheme="minorEastAsia"/>
              </w:rPr>
            </w:pPr>
            <w:r w:rsidRPr="00BE5108">
              <w:rPr>
                <w:rFonts w:eastAsiaTheme="minorEastAsia"/>
              </w:rPr>
              <w:t>6.6.5.2.2,</w:t>
            </w:r>
          </w:p>
          <w:p w14:paraId="0BF66A0C" w14:textId="77777777" w:rsidR="008D3EE5" w:rsidRPr="00BE5108" w:rsidRDefault="008D3EE5" w:rsidP="00DF3C12">
            <w:pPr>
              <w:pStyle w:val="TAC"/>
              <w:rPr>
                <w:rFonts w:eastAsiaTheme="minorEastAsia"/>
              </w:rPr>
            </w:pPr>
          </w:p>
        </w:tc>
        <w:tc>
          <w:tcPr>
            <w:tcW w:w="2592" w:type="dxa"/>
            <w:tcBorders>
              <w:top w:val="single" w:sz="4" w:space="0" w:color="auto"/>
              <w:left w:val="single" w:sz="4" w:space="0" w:color="auto"/>
              <w:bottom w:val="single" w:sz="4" w:space="0" w:color="auto"/>
              <w:right w:val="single" w:sz="4" w:space="0" w:color="auto"/>
            </w:tcBorders>
          </w:tcPr>
          <w:p w14:paraId="074F0D87" w14:textId="5A7EE5ED"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p w14:paraId="7EC6AC3C" w14:textId="16FB624F" w:rsidR="008D3EE5" w:rsidRPr="00BE5108" w:rsidRDefault="008D3EE5" w:rsidP="00DF3C12">
            <w:pPr>
              <w:pStyle w:val="TAC"/>
              <w:rPr>
                <w:rFonts w:eastAsiaTheme="minorEastAsia" w:cs="Arial"/>
              </w:rPr>
            </w:pPr>
            <w:r w:rsidRPr="00BE5108">
              <w:rPr>
                <w:rFonts w:eastAsiaTheme="minorEastAsia" w:cs="Arial"/>
              </w:rPr>
              <w:t>OTA</w:t>
            </w:r>
            <w:r w:rsidR="00847BC2" w:rsidRPr="00BE5108">
              <w:rPr>
                <w:rFonts w:eastAsiaTheme="minorEastAsia" w:cs="Arial"/>
              </w:rPr>
              <w:t xml:space="preserve"> </w:t>
            </w: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26CA82D8" w14:textId="05540554" w:rsidR="008D3EE5" w:rsidRPr="00BE5108" w:rsidRDefault="008D3EE5" w:rsidP="00DF3C12">
            <w:pPr>
              <w:pStyle w:val="TAL"/>
              <w:rPr>
                <w:rFonts w:eastAsiaTheme="minorEastAsia" w:cs="Arial"/>
                <w:lang w:eastAsia="ja-JP"/>
              </w:rPr>
            </w:pPr>
            <w:r w:rsidRPr="00BE5108">
              <w:rPr>
                <w:rFonts w:eastAsiaTheme="minorEastAsia"/>
              </w:rPr>
              <w:t>These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protection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p>
        </w:tc>
      </w:tr>
      <w:tr w:rsidR="008D3EE5" w:rsidRPr="00BE5108" w14:paraId="1880A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215805D8"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w:t>
            </w:r>
            <w:r w:rsidRPr="00BE5108">
              <w:rPr>
                <w:rFonts w:eastAsiaTheme="minorEastAsia"/>
                <w:lang w:eastAsia="ja-JP"/>
              </w:rPr>
              <w:t>7.2.1</w:t>
            </w:r>
          </w:p>
          <w:p w14:paraId="48E4FF6B"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14277E72" w14:textId="269F0B69" w:rsidR="008D3EE5" w:rsidRPr="00BE5108" w:rsidRDefault="008D3EE5" w:rsidP="00DF3C12">
            <w:pPr>
              <w:pStyle w:val="TAC"/>
              <w:rPr>
                <w:rFonts w:eastAsiaTheme="minorEastAsia"/>
                <w:lang w:eastAsia="ja-JP"/>
              </w:rPr>
            </w:pPr>
            <w:r w:rsidRPr="00BE5108">
              <w:rPr>
                <w:rFonts w:eastAsiaTheme="minorEastAsia" w:hint="eastAsia"/>
                <w:lang w:eastAsia="ja-JP"/>
              </w:rPr>
              <w:t>T</w:t>
            </w:r>
            <w:r w:rsidRPr="00BE5108">
              <w:rPr>
                <w:rFonts w:eastAsiaTheme="minorEastAsia"/>
                <w:lang w:eastAsia="ja-JP"/>
              </w:rPr>
              <w:t>ransmitter</w:t>
            </w:r>
            <w:r w:rsidR="00847BC2" w:rsidRPr="00BE5108">
              <w:rPr>
                <w:rFonts w:eastAsiaTheme="minorEastAsia"/>
                <w:lang w:eastAsia="ja-JP"/>
              </w:rPr>
              <w:t xml:space="preserve"> </w:t>
            </w:r>
            <w:r w:rsidRPr="00BE5108">
              <w:rPr>
                <w:rFonts w:eastAsiaTheme="minorEastAsia"/>
                <w:lang w:eastAsia="ja-JP"/>
              </w:rPr>
              <w:t>intermodulation,</w:t>
            </w:r>
          </w:p>
          <w:p w14:paraId="4A2A9555"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5EAFC760" w14:textId="3F3772C2" w:rsidR="008D3EE5" w:rsidRPr="00BE5108" w:rsidRDefault="008D3EE5" w:rsidP="00DF3C12">
            <w:pPr>
              <w:pStyle w:val="TAL"/>
              <w:rPr>
                <w:rFonts w:eastAsiaTheme="minorEastAsia"/>
              </w:rPr>
            </w:pPr>
            <w:r w:rsidRPr="00BE5108">
              <w:rPr>
                <w:rFonts w:eastAsiaTheme="minorEastAsia" w:hint="eastAsia"/>
                <w:lang w:eastAsia="ja-JP"/>
              </w:rPr>
              <w:t>Interfering</w:t>
            </w:r>
            <w:r w:rsidR="00847BC2" w:rsidRPr="00BE5108">
              <w:rPr>
                <w:rFonts w:eastAsiaTheme="minorEastAsia" w:hint="eastAsia"/>
                <w:lang w:eastAsia="ja-JP"/>
              </w:rPr>
              <w:t xml:space="preserve"> </w:t>
            </w:r>
            <w:r w:rsidRPr="00BE5108">
              <w:rPr>
                <w:rFonts w:eastAsiaTheme="minorEastAsia" w:hint="eastAsia"/>
                <w:lang w:eastAsia="ja-JP"/>
              </w:rPr>
              <w:t>signal</w:t>
            </w:r>
            <w:r w:rsidR="00847BC2" w:rsidRPr="00BE5108">
              <w:rPr>
                <w:rFonts w:eastAsiaTheme="minorEastAsia" w:hint="eastAsia"/>
                <w:lang w:eastAsia="ja-JP"/>
              </w:rPr>
              <w:t xml:space="preserve"> </w:t>
            </w:r>
            <w:r w:rsidRPr="00BE5108">
              <w:rPr>
                <w:rFonts w:eastAsiaTheme="minorEastAsia" w:hint="eastAsia"/>
                <w:lang w:eastAsia="ja-JP"/>
              </w:rPr>
              <w:t>positions</w:t>
            </w:r>
            <w:r w:rsidR="00847BC2" w:rsidRPr="00BE5108">
              <w:rPr>
                <w:rFonts w:eastAsiaTheme="minorEastAsia" w:hint="eastAsia"/>
                <w:lang w:eastAsia="ja-JP"/>
              </w:rPr>
              <w:t xml:space="preserve"> </w:t>
            </w:r>
            <w:r w:rsidRPr="00BE5108">
              <w:rPr>
                <w:rFonts w:eastAsiaTheme="minorEastAsia" w:hint="eastAsia"/>
                <w:lang w:eastAsia="ja-JP"/>
              </w:rPr>
              <w:t>that</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partially</w:t>
            </w:r>
            <w:r w:rsidR="00847BC2" w:rsidRPr="00BE5108">
              <w:rPr>
                <w:rFonts w:eastAsiaTheme="minorEastAsia" w:hint="eastAsia"/>
                <w:lang w:eastAsia="ja-JP"/>
              </w:rPr>
              <w:t xml:space="preserve"> </w:t>
            </w:r>
            <w:r w:rsidRPr="00BE5108">
              <w:rPr>
                <w:rFonts w:eastAsiaTheme="minorEastAsia" w:hint="eastAsia"/>
                <w:lang w:eastAsia="ja-JP"/>
              </w:rPr>
              <w:t>or</w:t>
            </w:r>
            <w:r w:rsidR="00847BC2" w:rsidRPr="00BE5108">
              <w:rPr>
                <w:rFonts w:eastAsiaTheme="minorEastAsia" w:hint="eastAsia"/>
                <w:lang w:eastAsia="ja-JP"/>
              </w:rPr>
              <w:t xml:space="preserve"> </w:t>
            </w:r>
            <w:r w:rsidRPr="00BE5108">
              <w:rPr>
                <w:rFonts w:eastAsiaTheme="minorEastAsia" w:hint="eastAsia"/>
                <w:lang w:eastAsia="ja-JP"/>
              </w:rPr>
              <w:t>completely</w:t>
            </w:r>
            <w:r w:rsidR="00847BC2" w:rsidRPr="00BE5108">
              <w:rPr>
                <w:rFonts w:eastAsiaTheme="minorEastAsia" w:hint="eastAsia"/>
                <w:lang w:eastAsia="ja-JP"/>
              </w:rPr>
              <w:t xml:space="preserve"> </w:t>
            </w:r>
            <w:r w:rsidRPr="00BE5108">
              <w:rPr>
                <w:rFonts w:eastAsiaTheme="minorEastAsia" w:hint="eastAsia"/>
                <w:lang w:eastAsia="ja-JP"/>
              </w:rPr>
              <w:t>outside</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any</w:t>
            </w:r>
            <w:r w:rsidR="00847BC2" w:rsidRPr="00BE5108">
              <w:rPr>
                <w:rFonts w:eastAsiaTheme="minorEastAsia" w:hint="eastAsia"/>
                <w:lang w:eastAsia="ja-JP"/>
              </w:rPr>
              <w:t xml:space="preserve"> </w:t>
            </w:r>
            <w:r w:rsidRPr="00BE5108">
              <w:rPr>
                <w:rFonts w:eastAsiaTheme="minorEastAsia" w:hint="eastAsia"/>
                <w:lang w:eastAsia="ja-JP"/>
              </w:rPr>
              <w:t>downlink</w:t>
            </w:r>
            <w:r w:rsidR="00847BC2" w:rsidRPr="00BE5108">
              <w:rPr>
                <w:rFonts w:eastAsiaTheme="minorEastAsia" w:hint="eastAsia"/>
                <w:lang w:eastAsia="ja-JP"/>
              </w:rPr>
              <w:t xml:space="preserve"> </w:t>
            </w:r>
            <w:r w:rsidRPr="00BE5108">
              <w:rPr>
                <w:rFonts w:eastAsiaTheme="minorEastAsia" w:hint="eastAsia"/>
                <w:i/>
                <w:lang w:eastAsia="ja-JP"/>
              </w:rPr>
              <w:t>operating</w:t>
            </w:r>
            <w:r w:rsidR="00847BC2" w:rsidRPr="00BE5108">
              <w:rPr>
                <w:rFonts w:eastAsiaTheme="minorEastAsia" w:hint="eastAsia"/>
                <w:i/>
                <w:lang w:eastAsia="ja-JP"/>
              </w:rPr>
              <w:t xml:space="preserve"> </w:t>
            </w:r>
            <w:r w:rsidRPr="00BE5108">
              <w:rPr>
                <w:rFonts w:eastAsiaTheme="minorEastAsia" w:hint="eastAsia"/>
                <w:i/>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lang w:eastAsia="ja-JP"/>
              </w:rPr>
              <w:t>IAB</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not</w:t>
            </w:r>
            <w:r w:rsidR="00847BC2" w:rsidRPr="00BE5108">
              <w:rPr>
                <w:rFonts w:eastAsiaTheme="minorEastAsia" w:hint="eastAsia"/>
                <w:lang w:eastAsia="ja-JP"/>
              </w:rPr>
              <w:t xml:space="preserve"> </w:t>
            </w:r>
            <w:r w:rsidRPr="00BE5108">
              <w:rPr>
                <w:rFonts w:eastAsiaTheme="minorEastAsia" w:hint="eastAsia"/>
                <w:lang w:eastAsia="ja-JP"/>
              </w:rPr>
              <w:t>excluded</w:t>
            </w:r>
            <w:r w:rsidR="00847BC2" w:rsidRPr="00BE5108">
              <w:rPr>
                <w:rFonts w:eastAsiaTheme="minorEastAsia" w:hint="eastAsia"/>
                <w:lang w:eastAsia="ja-JP"/>
              </w:rPr>
              <w:t xml:space="preserve"> </w:t>
            </w:r>
            <w:r w:rsidRPr="00BE5108">
              <w:rPr>
                <w:rFonts w:eastAsiaTheme="minorEastAsia" w:hint="eastAsia"/>
                <w:lang w:eastAsia="ja-JP"/>
              </w:rPr>
              <w:t>from</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hint="eastAsia"/>
                <w:lang w:eastAsia="ja-JP"/>
              </w:rPr>
              <w:t>requirement</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Japan</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n77,</w:t>
            </w:r>
            <w:r w:rsidR="00847BC2" w:rsidRPr="00BE5108">
              <w:rPr>
                <w:rFonts w:eastAsiaTheme="minorEastAsia" w:hint="eastAsia"/>
                <w:lang w:eastAsia="ja-JP"/>
              </w:rPr>
              <w:t xml:space="preserve"> </w:t>
            </w:r>
            <w:r w:rsidRPr="00BE5108">
              <w:rPr>
                <w:rFonts w:eastAsiaTheme="minorEastAsia" w:hint="eastAsia"/>
                <w:lang w:eastAsia="ja-JP"/>
              </w:rPr>
              <w:t>n78,</w:t>
            </w:r>
            <w:r w:rsidR="00847BC2" w:rsidRPr="00BE5108">
              <w:rPr>
                <w:rFonts w:eastAsiaTheme="minorEastAsia" w:hint="eastAsia"/>
                <w:lang w:eastAsia="ja-JP"/>
              </w:rPr>
              <w:t xml:space="preserve"> </w:t>
            </w:r>
            <w:r w:rsidRPr="00BE5108">
              <w:rPr>
                <w:rFonts w:eastAsiaTheme="minorEastAsia" w:hint="eastAsia"/>
                <w:lang w:eastAsia="ja-JP"/>
              </w:rPr>
              <w:t>n79.</w:t>
            </w:r>
          </w:p>
        </w:tc>
      </w:tr>
      <w:tr w:rsidR="008D3EE5" w:rsidRPr="00BE5108" w14:paraId="73D8346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1A33177E" w14:textId="540AFC35" w:rsidR="008D3EE5" w:rsidRPr="00BE5108" w:rsidRDefault="008D3EE5" w:rsidP="00DF3C12">
            <w:pPr>
              <w:pStyle w:val="TAC"/>
              <w:rPr>
                <w:rFonts w:eastAsiaTheme="minorEastAsia"/>
              </w:rPr>
            </w:pPr>
            <w:r w:rsidRPr="00BE5108">
              <w:rPr>
                <w:rFonts w:eastAsiaTheme="minorEastAsia"/>
              </w:rPr>
              <w:t>7.6.2,</w:t>
            </w:r>
            <w:r w:rsidR="00847BC2" w:rsidRPr="00BE5108">
              <w:rPr>
                <w:rFonts w:eastAsiaTheme="minorEastAsia"/>
              </w:rPr>
              <w:t xml:space="preserve"> </w:t>
            </w:r>
          </w:p>
          <w:p w14:paraId="35190C93" w14:textId="38B798A2" w:rsidR="008D3EE5" w:rsidRPr="00BE5108" w:rsidRDefault="00FF7252" w:rsidP="00DF3C12">
            <w:pPr>
              <w:pStyle w:val="TAC"/>
              <w:rPr>
                <w:rFonts w:eastAsiaTheme="minorEastAsia"/>
              </w:rPr>
            </w:pPr>
            <w:r w:rsidRPr="00BE5108">
              <w:rPr>
                <w:rFonts w:eastAsiaTheme="minorEastAsia"/>
              </w:rPr>
              <w:t>7.6.3</w:t>
            </w:r>
          </w:p>
        </w:tc>
        <w:tc>
          <w:tcPr>
            <w:tcW w:w="2592" w:type="dxa"/>
            <w:tcBorders>
              <w:top w:val="single" w:sz="4" w:space="0" w:color="auto"/>
              <w:left w:val="single" w:sz="4" w:space="0" w:color="auto"/>
              <w:bottom w:val="single" w:sz="4" w:space="0" w:color="auto"/>
              <w:right w:val="single" w:sz="4" w:space="0" w:color="auto"/>
            </w:tcBorders>
          </w:tcPr>
          <w:p w14:paraId="1D04280A" w14:textId="7E839C6E" w:rsidR="008D3EE5" w:rsidRPr="00BE5108" w:rsidRDefault="008D3EE5" w:rsidP="00DF3C12">
            <w:pPr>
              <w:pStyle w:val="TAC"/>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p w14:paraId="4380C9CB"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3ECA597F" w14:textId="593EB7FA"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bl>
    <w:p w14:paraId="48602AE4" w14:textId="77777777" w:rsidR="00556F11" w:rsidRPr="00BE5108" w:rsidRDefault="00556F11" w:rsidP="00556F11">
      <w:pPr>
        <w:rPr>
          <w:rFonts w:eastAsiaTheme="minorEastAsia"/>
        </w:rPr>
      </w:pPr>
    </w:p>
    <w:p w14:paraId="2C5A38E2" w14:textId="72357FF7" w:rsidR="00EA6CFC" w:rsidRPr="00BE5108" w:rsidRDefault="00EA6CFC" w:rsidP="00556F11">
      <w:pPr>
        <w:pStyle w:val="Heading2"/>
        <w:rPr>
          <w:rFonts w:eastAsiaTheme="minorEastAsia"/>
        </w:rPr>
      </w:pPr>
      <w:bookmarkStart w:id="486" w:name="_Toc73962768"/>
      <w:bookmarkStart w:id="487" w:name="_Toc75259924"/>
      <w:bookmarkStart w:id="488" w:name="_Toc75275458"/>
      <w:bookmarkStart w:id="489" w:name="_Toc75275969"/>
      <w:bookmarkStart w:id="490" w:name="_Toc76541468"/>
      <w:bookmarkStart w:id="491" w:name="_Toc82437237"/>
      <w:bookmarkStart w:id="492" w:name="_Toc89944602"/>
      <w:bookmarkStart w:id="493" w:name="_Toc98753620"/>
      <w:bookmarkStart w:id="494" w:name="_Toc106180606"/>
      <w:bookmarkStart w:id="495" w:name="_Toc114150642"/>
      <w:bookmarkStart w:id="496" w:name="_Toc124151045"/>
      <w:bookmarkStart w:id="497" w:name="_Toc124151565"/>
      <w:bookmarkStart w:id="498" w:name="_Toc124152085"/>
      <w:bookmarkStart w:id="499" w:name="_Toc130396617"/>
      <w:bookmarkStart w:id="500" w:name="_Toc130397137"/>
      <w:bookmarkStart w:id="501" w:name="_Toc137558241"/>
      <w:bookmarkStart w:id="502" w:name="_Toc138862066"/>
      <w:bookmarkStart w:id="503" w:name="_Toc145532123"/>
      <w:bookmarkStart w:id="504" w:name="_Toc163218536"/>
      <w:bookmarkStart w:id="505" w:name="_Toc176701865"/>
      <w:bookmarkStart w:id="506" w:name="_Toc187262308"/>
      <w:r w:rsidRPr="00BE5108">
        <w:rPr>
          <w:rFonts w:eastAsiaTheme="minorEastAsia"/>
        </w:rPr>
        <w:t>4.5</w:t>
      </w:r>
      <w:r w:rsidR="00FF7252" w:rsidRPr="00BE5108">
        <w:rPr>
          <w:rFonts w:eastAsiaTheme="minorEastAsia"/>
        </w:rPr>
        <w:tab/>
      </w:r>
      <w:r w:rsidRPr="00BE5108">
        <w:rPr>
          <w:rFonts w:eastAsiaTheme="minorEastAsia"/>
        </w:rPr>
        <w:t>IAB configurations</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p>
    <w:p w14:paraId="1C44F797" w14:textId="77777777" w:rsidR="008D3EE5" w:rsidRPr="00BE5108" w:rsidRDefault="008D3EE5" w:rsidP="008D3EE5">
      <w:pPr>
        <w:pStyle w:val="Heading3"/>
        <w:rPr>
          <w:rFonts w:eastAsiaTheme="minorEastAsia"/>
        </w:rPr>
      </w:pPr>
      <w:bookmarkStart w:id="507" w:name="_Toc73962769"/>
      <w:bookmarkStart w:id="508" w:name="_Toc75259925"/>
      <w:bookmarkStart w:id="509" w:name="_Toc75275459"/>
      <w:bookmarkStart w:id="510" w:name="_Toc75275970"/>
      <w:bookmarkStart w:id="511" w:name="_Toc76541469"/>
      <w:bookmarkStart w:id="512" w:name="_Toc82437238"/>
      <w:bookmarkStart w:id="513" w:name="_Toc89944603"/>
      <w:bookmarkStart w:id="514" w:name="_Toc98753621"/>
      <w:bookmarkStart w:id="515" w:name="_Toc106180607"/>
      <w:bookmarkStart w:id="516" w:name="_Toc114150643"/>
      <w:bookmarkStart w:id="517" w:name="_Toc124151046"/>
      <w:bookmarkStart w:id="518" w:name="_Toc124151566"/>
      <w:bookmarkStart w:id="519" w:name="_Toc124152086"/>
      <w:bookmarkStart w:id="520" w:name="_Toc130396618"/>
      <w:bookmarkStart w:id="521" w:name="_Toc130397138"/>
      <w:bookmarkStart w:id="522" w:name="_Toc137558242"/>
      <w:bookmarkStart w:id="523" w:name="_Toc138862067"/>
      <w:bookmarkStart w:id="524" w:name="_Toc145532124"/>
      <w:bookmarkStart w:id="525" w:name="_Toc163218537"/>
      <w:bookmarkStart w:id="526" w:name="_Toc176701866"/>
      <w:bookmarkStart w:id="527" w:name="_Toc187262309"/>
      <w:r w:rsidRPr="00BE5108">
        <w:rPr>
          <w:rFonts w:eastAsiaTheme="minorEastAsia"/>
        </w:rPr>
        <w:t>4.5.</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1CDB2C42" w14:textId="77777777" w:rsidR="008D3EE5" w:rsidRPr="00BE5108" w:rsidRDefault="008D3EE5" w:rsidP="008D3EE5">
      <w:pPr>
        <w:pStyle w:val="Heading4"/>
        <w:rPr>
          <w:rFonts w:eastAsiaTheme="minorEastAsia"/>
        </w:rPr>
      </w:pPr>
      <w:bookmarkStart w:id="528" w:name="_Toc73962770"/>
      <w:bookmarkStart w:id="529" w:name="_Toc75259926"/>
      <w:bookmarkStart w:id="530" w:name="_Toc75275460"/>
      <w:bookmarkStart w:id="531" w:name="_Toc75275971"/>
      <w:bookmarkStart w:id="532" w:name="_Toc76541470"/>
      <w:bookmarkStart w:id="533" w:name="_Toc82437239"/>
      <w:bookmarkStart w:id="534" w:name="_Toc89944604"/>
      <w:bookmarkStart w:id="535" w:name="_Toc98753622"/>
      <w:bookmarkStart w:id="536" w:name="_Toc106180608"/>
      <w:bookmarkStart w:id="537" w:name="_Toc114150644"/>
      <w:bookmarkStart w:id="538" w:name="_Toc124151047"/>
      <w:bookmarkStart w:id="539" w:name="_Toc124151567"/>
      <w:bookmarkStart w:id="540" w:name="_Toc124152087"/>
      <w:bookmarkStart w:id="541" w:name="_Toc130396619"/>
      <w:bookmarkStart w:id="542" w:name="_Toc130397139"/>
      <w:bookmarkStart w:id="543" w:name="_Toc137558243"/>
      <w:bookmarkStart w:id="544" w:name="_Toc138862068"/>
      <w:bookmarkStart w:id="545" w:name="_Toc145532125"/>
      <w:bookmarkStart w:id="546" w:name="_Toc163218538"/>
      <w:bookmarkStart w:id="547" w:name="_Toc176701867"/>
      <w:bookmarkStart w:id="548" w:name="_Toc187262310"/>
      <w:r w:rsidRPr="00BE5108">
        <w:rPr>
          <w:rFonts w:eastAsiaTheme="minorEastAsia"/>
        </w:rPr>
        <w:t>4.5.</w:t>
      </w:r>
      <w:r w:rsidRPr="00BE5108">
        <w:rPr>
          <w:rFonts w:eastAsia="SimSun" w:hint="eastAsia"/>
          <w:lang w:eastAsia="zh-CN"/>
        </w:rPr>
        <w:t>1</w:t>
      </w:r>
      <w:r w:rsidRPr="00BE5108">
        <w:rPr>
          <w:rFonts w:eastAsiaTheme="minorEastAsia"/>
        </w:rPr>
        <w:t>.1</w:t>
      </w:r>
      <w:r w:rsidRPr="00BE5108">
        <w:rPr>
          <w:rFonts w:eastAsiaTheme="minorEastAsia"/>
        </w:rPr>
        <w:tab/>
        <w:t>Transmit configurations</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1F3D8FA2" w14:textId="77777777" w:rsidR="008D3EE5" w:rsidRPr="00BE5108" w:rsidRDefault="008D3EE5" w:rsidP="008D3EE5">
      <w:pPr>
        <w:rPr>
          <w:rFonts w:eastAsiaTheme="minorEastAsia"/>
        </w:rPr>
      </w:pPr>
      <w:r w:rsidRPr="00BE5108">
        <w:rPr>
          <w:rFonts w:eastAsiaTheme="minorEastAsia"/>
        </w:rPr>
        <w:t xml:space="preserve">Unless otherwise stated, the conducted transmitter characteristics in clause 6 are specified at the </w:t>
      </w:r>
      <w:r w:rsidRPr="00BE5108">
        <w:rPr>
          <w:rFonts w:eastAsiaTheme="minorEastAsia"/>
          <w:i/>
        </w:rPr>
        <w:t>transceiver array boundary</w:t>
      </w:r>
      <w:r w:rsidRPr="00BE5108">
        <w:rPr>
          <w:rFonts w:eastAsiaTheme="minorEastAsia"/>
        </w:rPr>
        <w:t xml:space="preserve"> at the </w:t>
      </w:r>
      <w:r w:rsidRPr="00BE5108">
        <w:rPr>
          <w:rFonts w:eastAsiaTheme="minorEastAsia"/>
          <w:i/>
        </w:rPr>
        <w:t>TAB connector(s)</w:t>
      </w:r>
      <w:r w:rsidRPr="00BE5108">
        <w:rPr>
          <w:rFonts w:eastAsiaTheme="minorEastAsia"/>
        </w:rPr>
        <w:t xml:space="preserve"> with a full complement of transceiver units for the configuration in normal operating conditions.</w:t>
      </w:r>
    </w:p>
    <w:p w14:paraId="17BC0169" w14:textId="77777777" w:rsidR="008D3EE5" w:rsidRPr="00BE5108" w:rsidRDefault="008D3EE5" w:rsidP="008D3EE5">
      <w:pPr>
        <w:pStyle w:val="TH"/>
        <w:rPr>
          <w:rFonts w:eastAsiaTheme="minorEastAsia"/>
        </w:rPr>
      </w:pPr>
      <w:r w:rsidRPr="00BE5108">
        <w:rPr>
          <w:rFonts w:eastAsiaTheme="minorEastAsia"/>
        </w:rPr>
        <w:object w:dxaOrig="9240" w:dyaOrig="4125" w14:anchorId="4D9AC826">
          <v:shape id="_x0000_i1027" type="#_x0000_t75" style="width:461.95pt;height:205.3pt" o:ole="">
            <v:imagedata r:id="rId13" o:title=""/>
          </v:shape>
          <o:OLEObject Type="Embed" ProgID="Word.Picture.8" ShapeID="_x0000_i1027" DrawAspect="Content" ObjectID="_1804706842" r:id="rId14"/>
        </w:object>
      </w:r>
    </w:p>
    <w:p w14:paraId="228EDE8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.1-1: Transmitter test ports</w:t>
      </w:r>
    </w:p>
    <w:p w14:paraId="5DFBC286" w14:textId="77777777" w:rsidR="008D3EE5" w:rsidRPr="00BE5108" w:rsidRDefault="008D3EE5" w:rsidP="008D3EE5">
      <w:pPr>
        <w:rPr>
          <w:rFonts w:eastAsiaTheme="minorEastAsia"/>
        </w:rPr>
      </w:pPr>
      <w:r w:rsidRPr="00BE5108">
        <w:rPr>
          <w:rFonts w:eastAsiaTheme="minorEastAsia"/>
        </w:rPr>
        <w:t xml:space="preserve">Unless otherwise stated, for the tests in clause 6 of the present document, the requirement applies for each transmit </w:t>
      </w:r>
      <w:r w:rsidRPr="00BE5108">
        <w:rPr>
          <w:rFonts w:eastAsiaTheme="minorEastAsia"/>
          <w:i/>
        </w:rPr>
        <w:t>TAB connector.</w:t>
      </w:r>
    </w:p>
    <w:p w14:paraId="1E627496" w14:textId="77777777" w:rsidR="008D3EE5" w:rsidRPr="00BE5108" w:rsidRDefault="008D3EE5" w:rsidP="008D3EE5">
      <w:pPr>
        <w:pStyle w:val="Heading4"/>
        <w:rPr>
          <w:rFonts w:eastAsiaTheme="minorEastAsia"/>
        </w:rPr>
      </w:pPr>
      <w:bookmarkStart w:id="549" w:name="_Toc73962771"/>
      <w:bookmarkStart w:id="550" w:name="_Toc75259927"/>
      <w:bookmarkStart w:id="551" w:name="_Toc75275461"/>
      <w:bookmarkStart w:id="552" w:name="_Toc75275972"/>
      <w:bookmarkStart w:id="553" w:name="_Toc76541471"/>
      <w:bookmarkStart w:id="554" w:name="_Toc82437240"/>
      <w:bookmarkStart w:id="555" w:name="_Toc89944605"/>
      <w:bookmarkStart w:id="556" w:name="_Toc98753623"/>
      <w:bookmarkStart w:id="557" w:name="_Toc106180609"/>
      <w:bookmarkStart w:id="558" w:name="_Toc114150645"/>
      <w:bookmarkStart w:id="559" w:name="_Toc124151048"/>
      <w:bookmarkStart w:id="560" w:name="_Toc124151568"/>
      <w:bookmarkStart w:id="561" w:name="_Toc124152088"/>
      <w:bookmarkStart w:id="562" w:name="_Toc130396620"/>
      <w:bookmarkStart w:id="563" w:name="_Toc130397140"/>
      <w:bookmarkStart w:id="564" w:name="_Toc137558244"/>
      <w:bookmarkStart w:id="565" w:name="_Toc138862069"/>
      <w:bookmarkStart w:id="566" w:name="_Toc145532126"/>
      <w:bookmarkStart w:id="567" w:name="_Toc163218539"/>
      <w:bookmarkStart w:id="568" w:name="_Toc176701868"/>
      <w:bookmarkStart w:id="569" w:name="_Toc187262311"/>
      <w:r w:rsidRPr="00BE5108">
        <w:rPr>
          <w:rFonts w:eastAsiaTheme="minorEastAsia"/>
        </w:rPr>
        <w:t>4.5.</w:t>
      </w:r>
      <w:r w:rsidRPr="00BE5108">
        <w:rPr>
          <w:rFonts w:eastAsia="SimSun" w:hint="eastAsia"/>
          <w:lang w:eastAsia="zh-CN"/>
        </w:rPr>
        <w:t>1</w:t>
      </w:r>
      <w:r w:rsidRPr="00BE5108">
        <w:rPr>
          <w:rFonts w:eastAsiaTheme="minorEastAsia"/>
        </w:rPr>
        <w:t>.2</w:t>
      </w:r>
      <w:r w:rsidRPr="00BE5108">
        <w:rPr>
          <w:rFonts w:eastAsiaTheme="minorEastAsia"/>
        </w:rPr>
        <w:tab/>
        <w:t>Receive configurations</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421F532B" w14:textId="77777777" w:rsidR="008D3EE5" w:rsidRPr="00BE5108" w:rsidRDefault="008D3EE5" w:rsidP="008D3EE5">
      <w:pPr>
        <w:rPr>
          <w:rFonts w:eastAsiaTheme="minorEastAsia"/>
        </w:rPr>
      </w:pPr>
      <w:r w:rsidRPr="00BE5108">
        <w:rPr>
          <w:rFonts w:eastAsiaTheme="minorEastAsia"/>
        </w:rPr>
        <w:t xml:space="preserve">Unless otherwise stated, the conducted receiver characteristics in clause 7 are specified at the </w:t>
      </w:r>
      <w:r w:rsidRPr="00BE5108">
        <w:rPr>
          <w:rFonts w:eastAsiaTheme="minorEastAsia"/>
          <w:i/>
        </w:rPr>
        <w:t>TAB connector</w:t>
      </w:r>
      <w:r w:rsidRPr="00BE5108">
        <w:rPr>
          <w:rFonts w:eastAsiaTheme="minorEastAsia"/>
        </w:rPr>
        <w:t xml:space="preserve"> with a full complement of transceiver units for the configuration in normal operating conditions.</w:t>
      </w:r>
    </w:p>
    <w:p w14:paraId="46C666B2" w14:textId="77777777" w:rsidR="008D3EE5" w:rsidRPr="00BE5108" w:rsidRDefault="008D3EE5" w:rsidP="008D3EE5">
      <w:pPr>
        <w:pStyle w:val="TH"/>
        <w:rPr>
          <w:rFonts w:eastAsiaTheme="minorEastAsia"/>
        </w:rPr>
      </w:pPr>
      <w:r w:rsidRPr="00BE5108">
        <w:rPr>
          <w:rFonts w:eastAsiaTheme="minorEastAsia"/>
        </w:rPr>
        <w:object w:dxaOrig="9240" w:dyaOrig="4125" w14:anchorId="45FD38F7">
          <v:shape id="_x0000_i1028" type="#_x0000_t75" style="width:461.95pt;height:205.3pt" o:ole="">
            <v:imagedata r:id="rId15" o:title=""/>
          </v:shape>
          <o:OLEObject Type="Embed" ProgID="Word.Picture.8" ShapeID="_x0000_i1028" DrawAspect="Content" ObjectID="_1804706843" r:id="rId16"/>
        </w:object>
      </w:r>
    </w:p>
    <w:p w14:paraId="445E9ED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.2-1: Receiver test ports</w:t>
      </w:r>
    </w:p>
    <w:p w14:paraId="7D0098AF" w14:textId="77777777" w:rsidR="008D3EE5" w:rsidRPr="00BE5108" w:rsidRDefault="008D3EE5" w:rsidP="008D3EE5">
      <w:pPr>
        <w:rPr>
          <w:rFonts w:eastAsiaTheme="minorEastAsia"/>
        </w:rPr>
      </w:pPr>
      <w:r w:rsidRPr="00BE5108">
        <w:rPr>
          <w:rFonts w:eastAsiaTheme="minorEastAsia"/>
        </w:rPr>
        <w:t xml:space="preserve">For the tests in clause 7 of the present document, the requirement applies at each receive </w:t>
      </w:r>
      <w:r w:rsidRPr="00BE5108">
        <w:rPr>
          <w:rFonts w:eastAsiaTheme="minorEastAsia"/>
          <w:i/>
        </w:rPr>
        <w:t>TAB connector</w:t>
      </w:r>
      <w:r w:rsidRPr="00BE5108">
        <w:rPr>
          <w:rFonts w:eastAsiaTheme="minorEastAsia"/>
        </w:rPr>
        <w:t>.</w:t>
      </w:r>
    </w:p>
    <w:p w14:paraId="1AEE7813" w14:textId="77777777" w:rsidR="008D3EE5" w:rsidRPr="00BE5108" w:rsidRDefault="008D3EE5" w:rsidP="008D3EE5">
      <w:pPr>
        <w:rPr>
          <w:rFonts w:eastAsiaTheme="minorEastAsia"/>
        </w:rPr>
      </w:pPr>
      <w:r w:rsidRPr="00BE5108">
        <w:rPr>
          <w:rFonts w:eastAsiaTheme="minorEastAsia"/>
        </w:rPr>
        <w:t xml:space="preserve">Conducted receive requirements are tested at the </w:t>
      </w:r>
      <w:r w:rsidRPr="00BE5108">
        <w:rPr>
          <w:rFonts w:eastAsiaTheme="minorEastAsia"/>
          <w:i/>
        </w:rPr>
        <w:t>TAB connector</w:t>
      </w:r>
      <w:r w:rsidRPr="00BE5108">
        <w:rPr>
          <w:rFonts w:eastAsiaTheme="minorEastAsia"/>
        </w:rPr>
        <w:t xml:space="preserve">, with the remaining receiver units(s) disabled or their </w:t>
      </w:r>
      <w:r w:rsidRPr="00BE5108">
        <w:rPr>
          <w:rFonts w:eastAsiaTheme="minorEastAsia"/>
          <w:i/>
        </w:rPr>
        <w:t>TAB connector</w:t>
      </w:r>
      <w:r w:rsidRPr="00BE5108">
        <w:rPr>
          <w:rFonts w:eastAsiaTheme="minorEastAsia"/>
        </w:rPr>
        <w:t>(s) being terminated.</w:t>
      </w:r>
    </w:p>
    <w:p w14:paraId="4981262D" w14:textId="77777777" w:rsidR="008D3EE5" w:rsidRPr="00BE5108" w:rsidRDefault="008D3EE5" w:rsidP="008D3EE5">
      <w:pPr>
        <w:pStyle w:val="Heading4"/>
        <w:rPr>
          <w:rFonts w:eastAsiaTheme="minorEastAsia"/>
        </w:rPr>
      </w:pPr>
      <w:bookmarkStart w:id="570" w:name="_Toc73962772"/>
      <w:bookmarkStart w:id="571" w:name="_Toc75259928"/>
      <w:bookmarkStart w:id="572" w:name="_Toc75275462"/>
      <w:bookmarkStart w:id="573" w:name="_Toc75275973"/>
      <w:bookmarkStart w:id="574" w:name="_Toc76541472"/>
      <w:bookmarkStart w:id="575" w:name="_Toc82437241"/>
      <w:bookmarkStart w:id="576" w:name="_Toc89944606"/>
      <w:bookmarkStart w:id="577" w:name="_Toc98753624"/>
      <w:bookmarkStart w:id="578" w:name="_Toc106180610"/>
      <w:bookmarkStart w:id="579" w:name="_Toc114150646"/>
      <w:bookmarkStart w:id="580" w:name="_Toc124151049"/>
      <w:bookmarkStart w:id="581" w:name="_Toc124151569"/>
      <w:bookmarkStart w:id="582" w:name="_Toc124152089"/>
      <w:bookmarkStart w:id="583" w:name="_Toc130396621"/>
      <w:bookmarkStart w:id="584" w:name="_Toc130397141"/>
      <w:bookmarkStart w:id="585" w:name="_Toc137558245"/>
      <w:bookmarkStart w:id="586" w:name="_Toc138862070"/>
      <w:bookmarkStart w:id="587" w:name="_Toc145532127"/>
      <w:bookmarkStart w:id="588" w:name="_Toc163218540"/>
      <w:bookmarkStart w:id="589" w:name="_Toc176701869"/>
      <w:bookmarkStart w:id="590" w:name="_Toc187262312"/>
      <w:r w:rsidRPr="00BE5108">
        <w:rPr>
          <w:rFonts w:eastAsiaTheme="minorEastAsia"/>
        </w:rPr>
        <w:t>4.5.</w:t>
      </w:r>
      <w:r w:rsidRPr="00BE5108">
        <w:rPr>
          <w:rFonts w:eastAsia="SimSun" w:hint="eastAsia"/>
          <w:lang w:eastAsia="zh-CN"/>
        </w:rPr>
        <w:t>1</w:t>
      </w:r>
      <w:r w:rsidRPr="00BE5108">
        <w:rPr>
          <w:rFonts w:eastAsiaTheme="minorEastAsia"/>
        </w:rPr>
        <w:t>.3</w:t>
      </w:r>
      <w:r w:rsidRPr="00BE5108">
        <w:rPr>
          <w:rFonts w:eastAsiaTheme="minorEastAsia"/>
        </w:rPr>
        <w:tab/>
        <w:t>Power supply options</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7AA26BCE" w14:textId="77777777" w:rsidR="008D3EE5" w:rsidRPr="00BE5108" w:rsidRDefault="008D3EE5" w:rsidP="008D3EE5">
      <w:pPr>
        <w:rPr>
          <w:rFonts w:eastAsiaTheme="minorEastAsia"/>
        </w:rPr>
      </w:pPr>
      <w:r w:rsidRPr="00BE5108">
        <w:rPr>
          <w:rFonts w:eastAsiaTheme="minorEastAsia"/>
        </w:rPr>
        <w:t xml:space="preserve">If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40EA769" w14:textId="77777777" w:rsidR="008D3EE5" w:rsidRPr="00BE5108" w:rsidRDefault="008D3EE5" w:rsidP="008D3EE5">
      <w:pPr>
        <w:pStyle w:val="Heading3"/>
        <w:rPr>
          <w:rFonts w:eastAsia="SimSun"/>
          <w:lang w:eastAsia="zh-CN"/>
        </w:rPr>
      </w:pPr>
      <w:bookmarkStart w:id="591" w:name="_Toc73962773"/>
      <w:bookmarkStart w:id="592" w:name="_Toc75259929"/>
      <w:bookmarkStart w:id="593" w:name="_Toc75275463"/>
      <w:bookmarkStart w:id="594" w:name="_Toc75275974"/>
      <w:bookmarkStart w:id="595" w:name="_Toc76541473"/>
      <w:bookmarkStart w:id="596" w:name="_Toc82437242"/>
      <w:bookmarkStart w:id="597" w:name="_Toc89944607"/>
      <w:bookmarkStart w:id="598" w:name="_Toc98753625"/>
      <w:bookmarkStart w:id="599" w:name="_Toc106180611"/>
      <w:bookmarkStart w:id="600" w:name="_Toc114150647"/>
      <w:bookmarkStart w:id="601" w:name="_Toc124151050"/>
      <w:bookmarkStart w:id="602" w:name="_Toc124151570"/>
      <w:bookmarkStart w:id="603" w:name="_Toc124152090"/>
      <w:bookmarkStart w:id="604" w:name="_Toc130396622"/>
      <w:bookmarkStart w:id="605" w:name="_Toc130397142"/>
      <w:bookmarkStart w:id="606" w:name="_Toc137558246"/>
      <w:bookmarkStart w:id="607" w:name="_Toc138862071"/>
      <w:bookmarkStart w:id="608" w:name="_Toc145532128"/>
      <w:bookmarkStart w:id="609" w:name="_Toc163218541"/>
      <w:bookmarkStart w:id="610" w:name="_Toc176701870"/>
      <w:bookmarkStart w:id="611" w:name="_Toc187262313"/>
      <w:r w:rsidRPr="00BE5108">
        <w:rPr>
          <w:rFonts w:eastAsiaTheme="minorEastAsia"/>
        </w:rPr>
        <w:t>4.5.</w:t>
      </w:r>
      <w:r w:rsidRPr="00BE5108">
        <w:rPr>
          <w:rFonts w:eastAsia="SimSun" w:hint="eastAsia"/>
          <w:lang w:eastAsia="zh-CN"/>
        </w:rPr>
        <w:t>2</w:t>
      </w:r>
      <w:r w:rsidRPr="00BE5108">
        <w:rPr>
          <w:rFonts w:eastAsiaTheme="minorEastAsia"/>
        </w:rPr>
        <w:tab/>
      </w:r>
      <w:r w:rsidRPr="00BE5108">
        <w:rPr>
          <w:rFonts w:eastAsia="SimSun" w:hint="eastAsia"/>
          <w:lang w:eastAsia="zh-CN"/>
        </w:rPr>
        <w:t>IAB</w:t>
      </w:r>
      <w:r w:rsidRPr="00BE5108">
        <w:rPr>
          <w:rFonts w:eastAsiaTheme="minorEastAsia"/>
        </w:rPr>
        <w:t xml:space="preserve"> with integrated Iuant BS modem</w:t>
      </w:r>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01393E71" w14:textId="77777777" w:rsidR="00556F11" w:rsidRPr="00BE5108" w:rsidRDefault="008D3EE5" w:rsidP="00556F11">
      <w:pPr>
        <w:rPr>
          <w:rFonts w:eastAsia="SimSun"/>
          <w:sz w:val="24"/>
          <w:szCs w:val="24"/>
          <w:lang w:eastAsia="zh-CN"/>
        </w:rPr>
      </w:pPr>
      <w:r w:rsidRPr="00BE5108">
        <w:rPr>
          <w:rFonts w:eastAsiaTheme="minorEastAsia"/>
        </w:rPr>
        <w:t>Unless otherwise stated, for the tests in the present document, the integrated Iuant BS modem shall be switched OFF. Spurious emissions according to clauses 6.6.5 and 7.6 shall be measured only for frequencies above 20 MHz with the integrated Iuant BS modem switched ON.</w:t>
      </w:r>
    </w:p>
    <w:p w14:paraId="0C1D199F" w14:textId="36814B79" w:rsidR="00EA6CFC" w:rsidRPr="00BE5108" w:rsidRDefault="00EA6CFC" w:rsidP="00556F11">
      <w:pPr>
        <w:pStyle w:val="Heading2"/>
        <w:rPr>
          <w:rFonts w:eastAsiaTheme="minorEastAsia"/>
        </w:rPr>
      </w:pPr>
      <w:bookmarkStart w:id="612" w:name="_Toc73962774"/>
      <w:bookmarkStart w:id="613" w:name="_Toc75259930"/>
      <w:bookmarkStart w:id="614" w:name="_Toc75275464"/>
      <w:bookmarkStart w:id="615" w:name="_Toc75275975"/>
      <w:bookmarkStart w:id="616" w:name="_Toc76541474"/>
      <w:bookmarkStart w:id="617" w:name="_Toc82437243"/>
      <w:bookmarkStart w:id="618" w:name="_Toc89944608"/>
      <w:bookmarkStart w:id="619" w:name="_Toc98753626"/>
      <w:bookmarkStart w:id="620" w:name="_Toc106180612"/>
      <w:bookmarkStart w:id="621" w:name="_Toc114150648"/>
      <w:bookmarkStart w:id="622" w:name="_Toc124151051"/>
      <w:bookmarkStart w:id="623" w:name="_Toc124151571"/>
      <w:bookmarkStart w:id="624" w:name="_Toc124152091"/>
      <w:bookmarkStart w:id="625" w:name="_Toc130396623"/>
      <w:bookmarkStart w:id="626" w:name="_Toc130397143"/>
      <w:bookmarkStart w:id="627" w:name="_Toc137558247"/>
      <w:bookmarkStart w:id="628" w:name="_Toc138862072"/>
      <w:bookmarkStart w:id="629" w:name="_Toc145532129"/>
      <w:bookmarkStart w:id="630" w:name="_Toc163218542"/>
      <w:bookmarkStart w:id="631" w:name="_Toc176701871"/>
      <w:bookmarkStart w:id="632" w:name="_Toc187262314"/>
      <w:r w:rsidRPr="00BE5108">
        <w:rPr>
          <w:rFonts w:eastAsiaTheme="minorEastAsia"/>
        </w:rPr>
        <w:t>4.6</w:t>
      </w:r>
      <w:r w:rsidR="00FF7252" w:rsidRPr="00BE5108">
        <w:rPr>
          <w:rFonts w:eastAsiaTheme="minorEastAsia"/>
        </w:rPr>
        <w:tab/>
      </w:r>
      <w:r w:rsidRPr="00BE5108">
        <w:rPr>
          <w:rFonts w:eastAsiaTheme="minorEastAsia"/>
        </w:rPr>
        <w:t>Manufacturer declarations</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p>
    <w:p w14:paraId="536C8E73" w14:textId="079CE199" w:rsidR="00B30A39" w:rsidRPr="00BE5108" w:rsidRDefault="00B30A39" w:rsidP="00B30A39">
      <w:pPr>
        <w:rPr>
          <w:rFonts w:eastAsiaTheme="minorEastAsia"/>
          <w:lang w:eastAsia="zh-CN"/>
        </w:rPr>
      </w:pPr>
      <w:r w:rsidRPr="00BE5108">
        <w:rPr>
          <w:rFonts w:eastAsiaTheme="minorEastAsia"/>
          <w:lang w:eastAsia="zh-CN"/>
        </w:rPr>
        <w:t xml:space="preserve">The following </w:t>
      </w:r>
      <w:r w:rsidR="00AB3799" w:rsidRPr="00BE5108">
        <w:rPr>
          <w:rFonts w:eastAsiaTheme="minorEastAsia"/>
          <w:i/>
          <w:iCs/>
          <w:lang w:eastAsia="zh-CN"/>
        </w:rPr>
        <w:t>IAB type 1-H</w:t>
      </w:r>
      <w:r w:rsidRPr="00BE5108">
        <w:rPr>
          <w:rFonts w:eastAsiaTheme="minorEastAsia"/>
          <w:lang w:eastAsia="zh-CN"/>
        </w:rPr>
        <w:t xml:space="preserve"> declarations listed in table 4.6-1, when applicable to the IAB-DU or IAB-MT under test, are required to be provided by the manufacturer for the conducted requirements testing of the </w:t>
      </w:r>
      <w:r w:rsidR="00123C45" w:rsidRPr="00BE5108">
        <w:rPr>
          <w:rFonts w:eastAsiaTheme="minorEastAsia"/>
          <w:i/>
          <w:iCs/>
          <w:lang w:eastAsia="zh-CN"/>
        </w:rPr>
        <w:t>IAB type 1-H</w:t>
      </w:r>
      <w:r w:rsidRPr="00BE5108">
        <w:rPr>
          <w:rFonts w:eastAsiaTheme="minorEastAsia"/>
          <w:lang w:eastAsia="zh-CN"/>
        </w:rPr>
        <w:t>. Declarations may be provided independently for IAB-MT and IAB-DU.</w:t>
      </w:r>
      <w:r w:rsidR="00D545C1">
        <w:rPr>
          <w:lang w:eastAsia="zh-CN"/>
        </w:rPr>
        <w:t xml:space="preserve"> The mIAB manufacturer’s declaration follows Table 4.6-1.</w:t>
      </w:r>
    </w:p>
    <w:p w14:paraId="06A1C522" w14:textId="77777777" w:rsidR="00B30A39" w:rsidRPr="00BE5108" w:rsidRDefault="00B30A39" w:rsidP="005219CB">
      <w:pPr>
        <w:rPr>
          <w:rFonts w:eastAsiaTheme="minorEastAsia"/>
          <w:lang w:eastAsia="zh-CN"/>
        </w:rPr>
      </w:pPr>
      <w:r w:rsidRPr="00BE5108">
        <w:rPr>
          <w:rFonts w:eastAsiaTheme="minorEastAsia"/>
          <w:lang w:eastAsia="zh-CN"/>
        </w:rPr>
        <w:t xml:space="preserve">For the </w:t>
      </w:r>
      <w:r w:rsidR="00AB3799" w:rsidRPr="00BE5108">
        <w:rPr>
          <w:rFonts w:eastAsiaTheme="minorEastAsia"/>
          <w:i/>
          <w:iCs/>
          <w:lang w:eastAsia="zh-CN"/>
        </w:rPr>
        <w:t>IAB type 1-H</w:t>
      </w:r>
      <w:r w:rsidRPr="00BE5108">
        <w:rPr>
          <w:rFonts w:eastAsiaTheme="minorEastAsia"/>
          <w:lang w:eastAsia="zh-CN"/>
        </w:rPr>
        <w:t xml:space="preserve"> declarations required for the radiated requirements testing, refer to TS 38.176-2 [</w:t>
      </w:r>
      <w:r w:rsidR="00AB3799" w:rsidRPr="00BE5108">
        <w:rPr>
          <w:rFonts w:eastAsiaTheme="minorEastAsia"/>
          <w:lang w:eastAsia="zh-CN"/>
        </w:rPr>
        <w:t>3</w:t>
      </w:r>
      <w:r w:rsidRPr="00BE5108">
        <w:rPr>
          <w:rFonts w:eastAsiaTheme="minorEastAsia"/>
          <w:lang w:eastAsia="zh-CN"/>
        </w:rPr>
        <w:t>].</w:t>
      </w:r>
    </w:p>
    <w:p w14:paraId="340059C4" w14:textId="484AF5A0" w:rsidR="00B30A39" w:rsidRPr="00BE5108" w:rsidRDefault="00B30A39" w:rsidP="005219CB">
      <w:pPr>
        <w:pStyle w:val="TH"/>
        <w:rPr>
          <w:rFonts w:eastAsiaTheme="minorEastAsia"/>
        </w:rPr>
      </w:pPr>
      <w:r w:rsidRPr="00BE5108">
        <w:rPr>
          <w:rFonts w:eastAsiaTheme="minorEastAsia"/>
        </w:rPr>
        <w:t xml:space="preserve">Table 4.6-1 Manufacturer declarations for </w:t>
      </w:r>
      <w:r w:rsidR="00123C45" w:rsidRPr="00BE5108">
        <w:rPr>
          <w:rFonts w:eastAsiaTheme="minorEastAsia"/>
          <w:i/>
        </w:rPr>
        <w:t>IAB-type 1-H</w:t>
      </w:r>
      <w:r w:rsidRPr="00BE5108">
        <w:rPr>
          <w:rFonts w:eastAsiaTheme="minorEastAsia"/>
        </w:rPr>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6"/>
        <w:gridCol w:w="2338"/>
        <w:gridCol w:w="4252"/>
        <w:gridCol w:w="851"/>
        <w:gridCol w:w="920"/>
      </w:tblGrid>
      <w:tr w:rsidR="00AB3799" w:rsidRPr="00BE5108" w14:paraId="3EF8239B" w14:textId="77777777" w:rsidTr="00847BC2">
        <w:trPr>
          <w:cantSplit/>
          <w:tblHeader/>
          <w:jc w:val="center"/>
        </w:trPr>
        <w:tc>
          <w:tcPr>
            <w:tcW w:w="1416" w:type="dxa"/>
            <w:vMerge w:val="restart"/>
          </w:tcPr>
          <w:p w14:paraId="0C807DC9" w14:textId="611DF098" w:rsidR="00AB3799" w:rsidRPr="00BE5108" w:rsidRDefault="00AB3799" w:rsidP="005219CB">
            <w:pPr>
              <w:pStyle w:val="TAH"/>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identifier</w:t>
            </w:r>
          </w:p>
        </w:tc>
        <w:tc>
          <w:tcPr>
            <w:tcW w:w="2338" w:type="dxa"/>
            <w:vMerge w:val="restart"/>
          </w:tcPr>
          <w:p w14:paraId="386649BC" w14:textId="77777777" w:rsidR="00AB3799" w:rsidRPr="00BE5108" w:rsidRDefault="00AB3799" w:rsidP="005219CB">
            <w:pPr>
              <w:pStyle w:val="TAH"/>
              <w:keepLines w:val="0"/>
              <w:rPr>
                <w:rFonts w:eastAsiaTheme="minorEastAsia"/>
              </w:rPr>
            </w:pPr>
            <w:r w:rsidRPr="00BE5108">
              <w:rPr>
                <w:rFonts w:eastAsiaTheme="minorEastAsia"/>
              </w:rPr>
              <w:t>Declaration</w:t>
            </w:r>
          </w:p>
        </w:tc>
        <w:tc>
          <w:tcPr>
            <w:tcW w:w="4252" w:type="dxa"/>
            <w:vMerge w:val="restart"/>
          </w:tcPr>
          <w:p w14:paraId="4727703D" w14:textId="77777777" w:rsidR="00AB3799" w:rsidRPr="00BE5108" w:rsidRDefault="00AB3799" w:rsidP="005219CB">
            <w:pPr>
              <w:pStyle w:val="TAH"/>
              <w:keepLines w:val="0"/>
              <w:rPr>
                <w:rFonts w:eastAsiaTheme="minorEastAsia"/>
              </w:rPr>
            </w:pPr>
            <w:r w:rsidRPr="00BE5108">
              <w:rPr>
                <w:rFonts w:eastAsiaTheme="minorEastAsia"/>
              </w:rPr>
              <w:t>Description</w:t>
            </w:r>
          </w:p>
        </w:tc>
        <w:tc>
          <w:tcPr>
            <w:tcW w:w="1771" w:type="dxa"/>
            <w:gridSpan w:val="2"/>
          </w:tcPr>
          <w:p w14:paraId="4F099DD0" w14:textId="77777777" w:rsidR="00AB3799" w:rsidRPr="00BE5108" w:rsidRDefault="00AB3799" w:rsidP="005219CB">
            <w:pPr>
              <w:pStyle w:val="TAH"/>
              <w:keepLines w:val="0"/>
              <w:rPr>
                <w:rFonts w:eastAsiaTheme="minorEastAsia"/>
              </w:rPr>
            </w:pPr>
            <w:r w:rsidRPr="00BE5108">
              <w:rPr>
                <w:rFonts w:eastAsiaTheme="minorEastAsia"/>
              </w:rPr>
              <w:t>Applicability</w:t>
            </w:r>
          </w:p>
        </w:tc>
      </w:tr>
      <w:tr w:rsidR="00AB3799" w:rsidRPr="00BE5108" w14:paraId="3DB3C410" w14:textId="77777777" w:rsidTr="00847BC2">
        <w:trPr>
          <w:cantSplit/>
          <w:tblHeader/>
          <w:jc w:val="center"/>
        </w:trPr>
        <w:tc>
          <w:tcPr>
            <w:tcW w:w="1416" w:type="dxa"/>
            <w:vMerge/>
          </w:tcPr>
          <w:p w14:paraId="507AD27D" w14:textId="77777777" w:rsidR="00AB3799" w:rsidRPr="00BE5108" w:rsidRDefault="00AB3799" w:rsidP="005219CB">
            <w:pPr>
              <w:pStyle w:val="TAH"/>
              <w:rPr>
                <w:rFonts w:eastAsiaTheme="minorEastAsia"/>
              </w:rPr>
            </w:pPr>
          </w:p>
        </w:tc>
        <w:tc>
          <w:tcPr>
            <w:tcW w:w="2338" w:type="dxa"/>
            <w:vMerge/>
          </w:tcPr>
          <w:p w14:paraId="12E9F5CE" w14:textId="77777777" w:rsidR="00AB3799" w:rsidRPr="00BE5108" w:rsidRDefault="00AB3799" w:rsidP="005219CB">
            <w:pPr>
              <w:pStyle w:val="TAH"/>
              <w:rPr>
                <w:rFonts w:eastAsiaTheme="minorEastAsia"/>
              </w:rPr>
            </w:pPr>
          </w:p>
        </w:tc>
        <w:tc>
          <w:tcPr>
            <w:tcW w:w="4252" w:type="dxa"/>
            <w:vMerge/>
          </w:tcPr>
          <w:p w14:paraId="3487A4FF" w14:textId="77777777" w:rsidR="00AB3799" w:rsidRPr="00BE5108" w:rsidRDefault="00AB3799" w:rsidP="005219CB">
            <w:pPr>
              <w:pStyle w:val="TAH"/>
              <w:rPr>
                <w:rFonts w:eastAsiaTheme="minorEastAsia"/>
              </w:rPr>
            </w:pPr>
          </w:p>
        </w:tc>
        <w:tc>
          <w:tcPr>
            <w:tcW w:w="851" w:type="dxa"/>
          </w:tcPr>
          <w:p w14:paraId="52D19736" w14:textId="07D6A13B" w:rsidR="00AB3799" w:rsidRPr="00BE5108" w:rsidRDefault="00AB3799" w:rsidP="005219CB">
            <w:pPr>
              <w:pStyle w:val="TAH"/>
              <w:rPr>
                <w:rFonts w:eastAsiaTheme="minorEastAsia"/>
                <w:i/>
              </w:rPr>
            </w:pPr>
            <w:r w:rsidRPr="00BE5108">
              <w:rPr>
                <w:rFonts w:eastAsiaTheme="minorEastAsia"/>
                <w:i/>
              </w:rPr>
              <w:t>IAB-DU</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4DA2E4E2" w14:textId="77777777" w:rsidR="00AB3799" w:rsidRPr="00BE5108" w:rsidRDefault="00AB3799" w:rsidP="005219CB">
            <w:pPr>
              <w:pStyle w:val="TAH"/>
              <w:rPr>
                <w:rFonts w:eastAsiaTheme="minorEastAsia"/>
              </w:rPr>
            </w:pPr>
            <w:r w:rsidRPr="00BE5108">
              <w:rPr>
                <w:rFonts w:eastAsiaTheme="minorEastAsia"/>
                <w:i/>
              </w:rPr>
              <w:t>1-H</w:t>
            </w:r>
          </w:p>
        </w:tc>
        <w:tc>
          <w:tcPr>
            <w:tcW w:w="920" w:type="dxa"/>
          </w:tcPr>
          <w:p w14:paraId="7D338C03" w14:textId="76BD0368" w:rsidR="00AB3799" w:rsidRPr="00BE5108" w:rsidRDefault="00AB3799" w:rsidP="005219CB">
            <w:pPr>
              <w:pStyle w:val="TAH"/>
              <w:rPr>
                <w:rFonts w:eastAsiaTheme="minorEastAsia"/>
                <w:i/>
              </w:rPr>
            </w:pPr>
            <w:r w:rsidRPr="00BE5108">
              <w:rPr>
                <w:rFonts w:eastAsiaTheme="minorEastAsia"/>
                <w:i/>
              </w:rPr>
              <w:t>IAB-MT</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3D8F4E18" w14:textId="77777777" w:rsidR="00AB3799" w:rsidRPr="00BE5108" w:rsidRDefault="00AB3799" w:rsidP="005219CB">
            <w:pPr>
              <w:pStyle w:val="TAH"/>
              <w:rPr>
                <w:rFonts w:eastAsiaTheme="minorEastAsia"/>
              </w:rPr>
            </w:pPr>
            <w:r w:rsidRPr="00BE5108">
              <w:rPr>
                <w:rFonts w:eastAsiaTheme="minorEastAsia"/>
                <w:i/>
              </w:rPr>
              <w:t>1-H</w:t>
            </w:r>
          </w:p>
        </w:tc>
      </w:tr>
      <w:tr w:rsidR="00B30A39" w:rsidRPr="00BE5108" w14:paraId="12C3C4F2" w14:textId="77777777" w:rsidTr="00847BC2">
        <w:trPr>
          <w:cantSplit/>
          <w:jc w:val="center"/>
        </w:trPr>
        <w:tc>
          <w:tcPr>
            <w:tcW w:w="1416" w:type="dxa"/>
          </w:tcPr>
          <w:p w14:paraId="34756F62" w14:textId="77777777" w:rsidR="00B30A39" w:rsidRPr="00BE5108" w:rsidRDefault="00B30A39" w:rsidP="005219CB">
            <w:pPr>
              <w:pStyle w:val="TAL"/>
              <w:keepLines w:val="0"/>
              <w:rPr>
                <w:rFonts w:eastAsiaTheme="minorEastAsia"/>
              </w:rPr>
            </w:pPr>
            <w:r w:rsidRPr="00BE5108">
              <w:rPr>
                <w:rFonts w:eastAsiaTheme="minorEastAsia"/>
              </w:rPr>
              <w:t>D.1</w:t>
            </w:r>
          </w:p>
        </w:tc>
        <w:tc>
          <w:tcPr>
            <w:tcW w:w="2338" w:type="dxa"/>
          </w:tcPr>
          <w:p w14:paraId="183EC6B7" w14:textId="732BBF7B" w:rsidR="00B30A39" w:rsidRPr="00BE5108" w:rsidRDefault="00B30A39" w:rsidP="005219CB">
            <w:pPr>
              <w:pStyle w:val="TAL"/>
              <w:keepLines w:val="0"/>
              <w:rPr>
                <w:rFonts w:eastAsiaTheme="minorEastAsia"/>
              </w:rPr>
            </w:pP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p>
        </w:tc>
        <w:tc>
          <w:tcPr>
            <w:tcW w:w="4252" w:type="dxa"/>
          </w:tcPr>
          <w:p w14:paraId="3B5A123A" w14:textId="0A87746B" w:rsidR="00B30A39" w:rsidRPr="00BE5108" w:rsidRDefault="00B30A39" w:rsidP="005219CB">
            <w:pPr>
              <w:pStyle w:val="TAL"/>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00123C45" w:rsidRPr="00BE5108">
              <w:rPr>
                <w:rFonts w:eastAsiaTheme="minorEastAsia"/>
                <w:i/>
                <w:iCs/>
              </w:rPr>
              <w:t>IAB</w:t>
            </w:r>
            <w:r w:rsidR="00847BC2" w:rsidRPr="00BE5108">
              <w:rPr>
                <w:rFonts w:eastAsiaTheme="minorEastAsia"/>
                <w:i/>
                <w:iCs/>
              </w:rPr>
              <w:t xml:space="preserve"> </w:t>
            </w:r>
            <w:r w:rsidR="00123C45" w:rsidRPr="00BE5108">
              <w:rPr>
                <w:rFonts w:eastAsiaTheme="minorEastAsia"/>
                <w:i/>
                <w:iCs/>
              </w:rPr>
              <w:t>type</w:t>
            </w:r>
            <w:r w:rsidR="00847BC2" w:rsidRPr="00BE5108">
              <w:rPr>
                <w:rFonts w:eastAsiaTheme="minorEastAsia"/>
                <w:i/>
                <w:iCs/>
              </w:rPr>
              <w:t xml:space="preserve"> </w:t>
            </w:r>
            <w:r w:rsidR="00123C45" w:rsidRPr="00BE5108">
              <w:rPr>
                <w:rFonts w:eastAsiaTheme="minorEastAsia"/>
                <w:i/>
                <w:iCs/>
              </w:rPr>
              <w:t>1-H</w:t>
            </w:r>
            <w:r w:rsidRPr="00BE5108">
              <w:rPr>
                <w:rFonts w:eastAsiaTheme="minorEastAsia"/>
              </w:rPr>
              <w:t>.</w:t>
            </w:r>
          </w:p>
        </w:tc>
        <w:tc>
          <w:tcPr>
            <w:tcW w:w="851" w:type="dxa"/>
          </w:tcPr>
          <w:p w14:paraId="097A1A4F"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C4FF702"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3EE474AE" w14:textId="77777777" w:rsidTr="00847BC2">
        <w:trPr>
          <w:cantSplit/>
          <w:jc w:val="center"/>
        </w:trPr>
        <w:tc>
          <w:tcPr>
            <w:tcW w:w="1416" w:type="dxa"/>
          </w:tcPr>
          <w:p w14:paraId="7B673ABF" w14:textId="77777777" w:rsidR="00B30A39" w:rsidRPr="00BE5108" w:rsidRDefault="00B30A39" w:rsidP="005219CB">
            <w:pPr>
              <w:pStyle w:val="TAL"/>
              <w:keepNext w:val="0"/>
              <w:keepLines w:val="0"/>
              <w:rPr>
                <w:rFonts w:eastAsiaTheme="minorEastAsia"/>
              </w:rPr>
            </w:pPr>
            <w:r w:rsidRPr="00BE5108">
              <w:rPr>
                <w:rFonts w:eastAsiaTheme="minorEastAsia" w:cs="Arial"/>
                <w:szCs w:val="18"/>
              </w:rPr>
              <w:t>D.2</w:t>
            </w:r>
          </w:p>
        </w:tc>
        <w:tc>
          <w:tcPr>
            <w:tcW w:w="2338" w:type="dxa"/>
          </w:tcPr>
          <w:p w14:paraId="4245B27D" w14:textId="0A5C3D67" w:rsidR="00B30A39" w:rsidRPr="00BE5108" w:rsidRDefault="00B30A39" w:rsidP="005219CB">
            <w:pPr>
              <w:pStyle w:val="TAL"/>
              <w:keepNext w:val="0"/>
              <w:keepLines w:val="0"/>
              <w:rPr>
                <w:rFonts w:eastAsiaTheme="minorEastAsia"/>
              </w:rPr>
            </w:pPr>
            <w:r w:rsidRPr="00BE5108">
              <w:rPr>
                <w:rFonts w:eastAsiaTheme="minorEastAsia" w:cs="Arial"/>
                <w:szCs w:val="18"/>
                <w:lang w:eastAsia="zh-CN"/>
              </w:rPr>
              <w:t>IAB</w:t>
            </w:r>
            <w:r w:rsidR="00847BC2" w:rsidRPr="00BE5108">
              <w:rPr>
                <w:rFonts w:eastAsiaTheme="minorEastAsia" w:cs="Arial"/>
                <w:szCs w:val="18"/>
                <w:lang w:eastAsia="zh-CN"/>
              </w:rPr>
              <w:t xml:space="preserve"> </w:t>
            </w:r>
            <w:r w:rsidRPr="00BE5108">
              <w:rPr>
                <w:rFonts w:eastAsiaTheme="minorEastAsia" w:cs="Arial"/>
                <w:szCs w:val="18"/>
                <w:lang w:eastAsia="zh-CN"/>
              </w:rPr>
              <w:t>class</w:t>
            </w:r>
          </w:p>
        </w:tc>
        <w:tc>
          <w:tcPr>
            <w:tcW w:w="4252" w:type="dxa"/>
          </w:tcPr>
          <w:p w14:paraId="06DD3E0E" w14:textId="77CE8DF2" w:rsidR="00B30A39" w:rsidRPr="00BE5108" w:rsidRDefault="00B30A39" w:rsidP="005219CB">
            <w:pPr>
              <w:pStyle w:val="TAL"/>
              <w:keepNext w:val="0"/>
              <w:keepLines w:val="0"/>
              <w:rPr>
                <w:rFonts w:eastAsiaTheme="minorEastAsia"/>
              </w:rPr>
            </w:pP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class</w:t>
            </w:r>
            <w:r w:rsidR="00847BC2" w:rsidRPr="00BE5108">
              <w:rPr>
                <w:rFonts w:eastAsiaTheme="minorEastAsia" w:cs="Arial"/>
                <w:bCs/>
                <w:szCs w:val="18"/>
                <w:lang w:eastAsia="zh-CN"/>
              </w:rPr>
              <w:t xml:space="preserve"> </w:t>
            </w:r>
            <w:r w:rsidRPr="00BE5108">
              <w:rPr>
                <w:rFonts w:eastAsiaTheme="minorEastAsia" w:cs="Arial"/>
                <w:bCs/>
                <w:szCs w:val="18"/>
                <w:lang w:eastAsia="zh-CN"/>
              </w:rPr>
              <w:t>of</w:t>
            </w:r>
            <w:r w:rsidR="00847BC2" w:rsidRPr="00BE5108">
              <w:rPr>
                <w:rFonts w:eastAsiaTheme="minorEastAsia" w:cs="Arial"/>
                <w:bCs/>
                <w:szCs w:val="18"/>
                <w:lang w:eastAsia="zh-CN"/>
              </w:rPr>
              <w:t xml:space="preserve"> </w:t>
            </w:r>
            <w:r w:rsidRPr="00BE5108">
              <w:rPr>
                <w:rFonts w:eastAsiaTheme="minorEastAsia" w:cs="Arial"/>
                <w:bCs/>
                <w:szCs w:val="18"/>
                <w:lang w:eastAsia="zh-CN"/>
              </w:rPr>
              <w:t>the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declared</w:t>
            </w:r>
            <w:r w:rsidR="00847BC2" w:rsidRPr="00BE5108">
              <w:rPr>
                <w:rFonts w:eastAsiaTheme="minorEastAsia" w:cs="Arial"/>
                <w:bCs/>
                <w:szCs w:val="18"/>
                <w:lang w:eastAsia="zh-CN"/>
              </w:rPr>
              <w:t xml:space="preserve"> </w:t>
            </w:r>
            <w:r w:rsidRPr="00BE5108">
              <w:rPr>
                <w:rFonts w:eastAsiaTheme="minorEastAsia" w:cs="Arial"/>
                <w:bCs/>
                <w:szCs w:val="18"/>
                <w:lang w:eastAsia="zh-CN"/>
              </w:rPr>
              <w:t>as</w:t>
            </w:r>
            <w:r w:rsidR="00847BC2" w:rsidRPr="00BE5108">
              <w:rPr>
                <w:rFonts w:eastAsiaTheme="minorEastAsia" w:cs="Arial"/>
                <w:bCs/>
                <w:szCs w:val="18"/>
                <w:lang w:eastAsia="zh-CN"/>
              </w:rPr>
              <w:t xml:space="preserve"> </w:t>
            </w:r>
            <w:r w:rsidRPr="00BE5108">
              <w:rPr>
                <w:rFonts w:eastAsiaTheme="minorEastAsia" w:cs="Arial"/>
                <w:bCs/>
                <w:szCs w:val="18"/>
                <w:lang w:eastAsia="zh-CN"/>
              </w:rPr>
              <w:t>Wide</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Medium</w:t>
            </w:r>
            <w:r w:rsidR="00847BC2" w:rsidRPr="00BE5108">
              <w:rPr>
                <w:rFonts w:eastAsiaTheme="minorEastAsia" w:cs="Arial"/>
                <w:bCs/>
                <w:szCs w:val="18"/>
                <w:lang w:eastAsia="zh-CN"/>
              </w:rPr>
              <w:t xml:space="preserve"> </w:t>
            </w:r>
            <w:r w:rsidRPr="00BE5108">
              <w:rPr>
                <w:rFonts w:eastAsiaTheme="minorEastAsia" w:cs="Arial"/>
                <w:bCs/>
                <w:szCs w:val="18"/>
                <w:lang w:eastAsia="zh-CN"/>
              </w:rPr>
              <w:t>Range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or</w:t>
            </w:r>
            <w:r w:rsidR="00847BC2" w:rsidRPr="00BE5108">
              <w:rPr>
                <w:rFonts w:eastAsiaTheme="minorEastAsia" w:cs="Arial"/>
                <w:bCs/>
                <w:szCs w:val="18"/>
                <w:lang w:eastAsia="zh-CN"/>
              </w:rPr>
              <w:t xml:space="preserve"> </w:t>
            </w:r>
            <w:r w:rsidRPr="00BE5108">
              <w:rPr>
                <w:rFonts w:eastAsiaTheme="minorEastAsia" w:cs="Arial"/>
                <w:bCs/>
                <w:szCs w:val="18"/>
                <w:lang w:eastAsia="zh-CN"/>
              </w:rPr>
              <w:t>Local</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p>
        </w:tc>
        <w:tc>
          <w:tcPr>
            <w:tcW w:w="851" w:type="dxa"/>
          </w:tcPr>
          <w:p w14:paraId="70A24DFD"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c>
          <w:tcPr>
            <w:tcW w:w="920" w:type="dxa"/>
          </w:tcPr>
          <w:p w14:paraId="1D96D7E0"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r>
      <w:tr w:rsidR="00B30A39" w:rsidRPr="00BE5108" w14:paraId="564618FC" w14:textId="77777777" w:rsidTr="00847BC2">
        <w:trPr>
          <w:cantSplit/>
          <w:jc w:val="center"/>
        </w:trPr>
        <w:tc>
          <w:tcPr>
            <w:tcW w:w="1416" w:type="dxa"/>
          </w:tcPr>
          <w:p w14:paraId="5D5D1BEA"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D.3</w:t>
            </w:r>
          </w:p>
        </w:tc>
        <w:tc>
          <w:tcPr>
            <w:tcW w:w="2338" w:type="dxa"/>
          </w:tcPr>
          <w:p w14:paraId="5804BEA4" w14:textId="2BAF701A" w:rsidR="00B30A39" w:rsidRPr="00BE5108" w:rsidRDefault="00B30A39" w:rsidP="005219CB">
            <w:pPr>
              <w:pStyle w:val="TAL"/>
              <w:keepNext w:val="0"/>
              <w:keepLines w:val="0"/>
              <w:rPr>
                <w:rFonts w:eastAsiaTheme="minorEastAsia" w:cs="Arial"/>
                <w:szCs w:val="18"/>
                <w:lang w:eastAsia="zh-CN"/>
              </w:rPr>
            </w:pP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p>
        </w:tc>
        <w:tc>
          <w:tcPr>
            <w:tcW w:w="4252" w:type="dxa"/>
          </w:tcPr>
          <w:p w14:paraId="4912833A" w14:textId="53CAD8BA"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applicable,</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r w:rsidR="00847BC2" w:rsidRPr="00BE5108">
              <w:rPr>
                <w:rFonts w:eastAsiaTheme="minorEastAsia" w:cs="Arial"/>
                <w:szCs w:val="18"/>
              </w:rPr>
              <w:t xml:space="preserve"> </w:t>
            </w:r>
            <w:r w:rsidRPr="00BE5108">
              <w:rPr>
                <w:rFonts w:eastAsiaTheme="minorEastAsia" w:cs="Arial"/>
                <w:szCs w:val="18"/>
              </w:rPr>
              <w:t>within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p>
          <w:p w14:paraId="66412641" w14:textId="05177011"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6C6571D0"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c>
          <w:tcPr>
            <w:tcW w:w="920" w:type="dxa"/>
          </w:tcPr>
          <w:p w14:paraId="0ACC2F7A"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r>
      <w:tr w:rsidR="00B30A39" w:rsidRPr="00BE5108" w14:paraId="27B24F2D" w14:textId="77777777" w:rsidTr="00847BC2">
        <w:trPr>
          <w:cantSplit/>
          <w:jc w:val="center"/>
        </w:trPr>
        <w:tc>
          <w:tcPr>
            <w:tcW w:w="1416" w:type="dxa"/>
          </w:tcPr>
          <w:p w14:paraId="5A396831"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D.4</w:t>
            </w:r>
          </w:p>
        </w:tc>
        <w:tc>
          <w:tcPr>
            <w:tcW w:w="2338" w:type="dxa"/>
          </w:tcPr>
          <w:p w14:paraId="675F082C" w14:textId="6A763DAD"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p>
        </w:tc>
        <w:tc>
          <w:tcPr>
            <w:tcW w:w="4252" w:type="dxa"/>
          </w:tcPr>
          <w:p w14:paraId="43C98129" w14:textId="380BF89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either</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respect</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limits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emissions,</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defined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Recommendation</w:t>
            </w:r>
            <w:r w:rsidR="00847BC2" w:rsidRPr="00BE5108">
              <w:rPr>
                <w:rFonts w:eastAsiaTheme="minorEastAsia" w:cs="Arial"/>
                <w:szCs w:val="18"/>
              </w:rPr>
              <w:t xml:space="preserve"> </w:t>
            </w:r>
            <w:r w:rsidRPr="00BE5108">
              <w:rPr>
                <w:rFonts w:eastAsiaTheme="minorEastAsia" w:cs="Arial"/>
                <w:szCs w:val="18"/>
              </w:rPr>
              <w:t>ITU-R</w:t>
            </w:r>
            <w:r w:rsidR="00847BC2" w:rsidRPr="00BE5108">
              <w:rPr>
                <w:rFonts w:eastAsiaTheme="minorEastAsia" w:cs="Arial"/>
                <w:szCs w:val="18"/>
              </w:rPr>
              <w:t xml:space="preserve"> </w:t>
            </w:r>
            <w:r w:rsidRPr="00BE5108">
              <w:rPr>
                <w:rFonts w:eastAsiaTheme="minorEastAsia" w:cs="Arial"/>
                <w:szCs w:val="18"/>
              </w:rPr>
              <w:t>SM.329</w:t>
            </w:r>
            <w:r w:rsidR="00847BC2" w:rsidRPr="00BE5108">
              <w:rPr>
                <w:rFonts w:eastAsiaTheme="minorEastAsia" w:cs="Arial"/>
                <w:szCs w:val="18"/>
              </w:rPr>
              <w:t xml:space="preserve"> </w:t>
            </w:r>
            <w:r w:rsidRPr="00BE5108">
              <w:rPr>
                <w:rFonts w:eastAsiaTheme="minorEastAsia" w:cs="Arial"/>
                <w:szCs w:val="18"/>
              </w:rPr>
              <w:t>[5].</w:t>
            </w:r>
            <w:r w:rsidR="00847BC2" w:rsidRPr="00BE5108">
              <w:rPr>
                <w:rFonts w:eastAsiaTheme="minorEastAsia" w:cs="Arial"/>
                <w:szCs w:val="18"/>
              </w:rPr>
              <w:t xml:space="preserve"> </w:t>
            </w:r>
          </w:p>
        </w:tc>
        <w:tc>
          <w:tcPr>
            <w:tcW w:w="851" w:type="dxa"/>
          </w:tcPr>
          <w:p w14:paraId="246CE16E"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00110325"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4D7D3BA7" w14:textId="77777777" w:rsidTr="00847BC2">
        <w:trPr>
          <w:cantSplit/>
          <w:jc w:val="center"/>
        </w:trPr>
        <w:tc>
          <w:tcPr>
            <w:tcW w:w="1416" w:type="dxa"/>
          </w:tcPr>
          <w:p w14:paraId="7E9435A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D.5</w:t>
            </w:r>
          </w:p>
        </w:tc>
        <w:tc>
          <w:tcPr>
            <w:tcW w:w="2338" w:type="dxa"/>
          </w:tcPr>
          <w:p w14:paraId="16DC54DE" w14:textId="1EA63B51" w:rsidR="00B30A39" w:rsidRPr="00BE5108" w:rsidRDefault="00B30A39" w:rsidP="005219CB">
            <w:pPr>
              <w:pStyle w:val="TAL"/>
              <w:keepNext w:val="0"/>
              <w:keepLines w:val="0"/>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252" w:type="dxa"/>
          </w:tcPr>
          <w:p w14:paraId="1DB0777B" w14:textId="505A33AA" w:rsidR="00B30A39" w:rsidRPr="00BE5108" w:rsidRDefault="00B30A39" w:rsidP="005219CB">
            <w:pPr>
              <w:pStyle w:val="TAL"/>
              <w:keepNext w:val="0"/>
              <w:keepLines w:val="0"/>
              <w:rPr>
                <w:rFonts w:eastAsiaTheme="minorEastAsia" w:cs="Arial"/>
                <w:szCs w:val="18"/>
              </w:rPr>
            </w:pP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whether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under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intended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operate</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geographic</w:t>
            </w:r>
            <w:r w:rsidR="00847BC2" w:rsidRPr="00BE5108">
              <w:rPr>
                <w:rFonts w:eastAsiaTheme="minorEastAsia"/>
              </w:rPr>
              <w:t xml:space="preserve"> </w:t>
            </w:r>
            <w:r w:rsidRPr="00BE5108">
              <w:rPr>
                <w:rFonts w:eastAsiaTheme="minorEastAsia"/>
              </w:rPr>
              <w:t>areas</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6.6.4.5</w:t>
            </w:r>
            <w:r w:rsidR="00847BC2" w:rsidRPr="00BE5108">
              <w:rPr>
                <w:rFonts w:eastAsiaTheme="minorEastAsia"/>
              </w:rPr>
              <w:t xml:space="preserve"> </w:t>
            </w:r>
            <w:r w:rsidRPr="00BE5108">
              <w:rPr>
                <w:rFonts w:eastAsiaTheme="minorEastAsia"/>
              </w:rPr>
              <w:t>apply.</w:t>
            </w:r>
          </w:p>
        </w:tc>
        <w:tc>
          <w:tcPr>
            <w:tcW w:w="851" w:type="dxa"/>
          </w:tcPr>
          <w:p w14:paraId="15E47151"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77DBFCC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5EEFC1A" w14:textId="77777777" w:rsidTr="00847BC2">
        <w:trPr>
          <w:cantSplit/>
          <w:jc w:val="center"/>
        </w:trPr>
        <w:tc>
          <w:tcPr>
            <w:tcW w:w="1416" w:type="dxa"/>
          </w:tcPr>
          <w:p w14:paraId="58665C18"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D.6</w:t>
            </w:r>
          </w:p>
        </w:tc>
        <w:tc>
          <w:tcPr>
            <w:tcW w:w="2338" w:type="dxa"/>
          </w:tcPr>
          <w:p w14:paraId="69E7EA2B" w14:textId="11BB5C72" w:rsidR="00B30A39" w:rsidRPr="00BE5108" w:rsidRDefault="00B30A39" w:rsidP="005219CB">
            <w:pPr>
              <w:pStyle w:val="TAL"/>
              <w:keepNext w:val="0"/>
              <w:keepLines w:val="0"/>
              <w:rPr>
                <w:rFonts w:eastAsiaTheme="minorEastAsia"/>
              </w:rPr>
            </w:pPr>
            <w:r w:rsidRPr="00BE5108">
              <w:rPr>
                <w:rFonts w:eastAsiaTheme="minorEastAsia" w:cs="Arial"/>
                <w:szCs w:val="18"/>
              </w:rPr>
              <w:t>Co-existence</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systems</w:t>
            </w:r>
          </w:p>
        </w:tc>
        <w:tc>
          <w:tcPr>
            <w:tcW w:w="4252" w:type="dxa"/>
          </w:tcPr>
          <w:p w14:paraId="010F7194" w14:textId="69D1DA7A" w:rsidR="00B30A39" w:rsidRPr="00BE5108" w:rsidRDefault="00B30A39" w:rsidP="005219CB">
            <w:pPr>
              <w:pStyle w:val="TAL"/>
              <w:keepNext w:val="0"/>
              <w:keepLines w:val="0"/>
              <w:rPr>
                <w:rFonts w:eastAsiaTheme="minorEastAsia"/>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geographic</w:t>
            </w:r>
            <w:r w:rsidR="00847BC2" w:rsidRPr="00BE5108">
              <w:rPr>
                <w:rFonts w:eastAsiaTheme="minorEastAsia" w:cs="Arial"/>
                <w:szCs w:val="18"/>
              </w:rPr>
              <w:t xml:space="preserve"> </w:t>
            </w:r>
            <w:r w:rsidRPr="00BE5108">
              <w:rPr>
                <w:rFonts w:eastAsiaTheme="minorEastAsia" w:cs="Arial"/>
                <w:szCs w:val="18"/>
              </w:rPr>
              <w:t>areas</w:t>
            </w:r>
            <w:r w:rsidR="00847BC2" w:rsidRPr="00BE5108">
              <w:rPr>
                <w:rFonts w:eastAsiaTheme="minorEastAsia" w:cs="Arial"/>
                <w:szCs w:val="18"/>
              </w:rPr>
              <w:t xml:space="preserve"> </w:t>
            </w:r>
            <w:r w:rsidRPr="00BE5108">
              <w:rPr>
                <w:rFonts w:eastAsiaTheme="minorEastAsia" w:cs="Arial"/>
                <w:szCs w:val="18"/>
              </w:rPr>
              <w:t>where</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PHS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deployed.</w:t>
            </w:r>
            <w:r w:rsidR="00847BC2" w:rsidRPr="00BE5108">
              <w:rPr>
                <w:rFonts w:eastAsiaTheme="minorEastAsia" w:cs="Arial"/>
                <w:szCs w:val="18"/>
              </w:rPr>
              <w:t xml:space="preserve"> </w:t>
            </w:r>
          </w:p>
        </w:tc>
        <w:tc>
          <w:tcPr>
            <w:tcW w:w="851" w:type="dxa"/>
          </w:tcPr>
          <w:p w14:paraId="4884FB34"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30A5DBD3"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E650C13" w14:textId="77777777" w:rsidTr="00847BC2">
        <w:trPr>
          <w:cantSplit/>
          <w:jc w:val="center"/>
        </w:trPr>
        <w:tc>
          <w:tcPr>
            <w:tcW w:w="1416" w:type="dxa"/>
          </w:tcPr>
          <w:p w14:paraId="1C4A521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D.7</w:t>
            </w:r>
          </w:p>
        </w:tc>
        <w:tc>
          <w:tcPr>
            <w:tcW w:w="2338" w:type="dxa"/>
          </w:tcPr>
          <w:p w14:paraId="6A3C956C" w14:textId="7E8054E2"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IAB</w:t>
            </w:r>
          </w:p>
        </w:tc>
        <w:tc>
          <w:tcPr>
            <w:tcW w:w="4252" w:type="dxa"/>
          </w:tcPr>
          <w:p w14:paraId="313D323E" w14:textId="48826CF1"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co-located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p>
        </w:tc>
        <w:tc>
          <w:tcPr>
            <w:tcW w:w="851" w:type="dxa"/>
          </w:tcPr>
          <w:p w14:paraId="13BD3E7B"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E12B2DF"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69E37C5" w14:textId="77777777" w:rsidTr="00847BC2">
        <w:trPr>
          <w:cantSplit/>
          <w:jc w:val="center"/>
        </w:trPr>
        <w:tc>
          <w:tcPr>
            <w:tcW w:w="1416" w:type="dxa"/>
          </w:tcPr>
          <w:p w14:paraId="558D006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D.8</w:t>
            </w:r>
          </w:p>
        </w:tc>
        <w:tc>
          <w:tcPr>
            <w:tcW w:w="2338" w:type="dxa"/>
          </w:tcPr>
          <w:p w14:paraId="1D565966" w14:textId="5D4B02F0" w:rsidR="00B30A39" w:rsidRPr="00BE5108" w:rsidRDefault="00B30A39" w:rsidP="005219CB">
            <w:pPr>
              <w:pStyle w:val="TAL"/>
              <w:keepNext w:val="0"/>
              <w:keepLines w:val="0"/>
              <w:rPr>
                <w:rFonts w:eastAsiaTheme="minorEastAsia" w:cs="Arial"/>
                <w:szCs w:val="18"/>
              </w:rPr>
            </w:pP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4252" w:type="dxa"/>
          </w:tcPr>
          <w:p w14:paraId="14B064F1" w14:textId="70D9C124"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capability</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szCs w:val="18"/>
              </w:rPr>
              <w:t>connector.</w:t>
            </w:r>
          </w:p>
        </w:tc>
        <w:tc>
          <w:tcPr>
            <w:tcW w:w="851" w:type="dxa"/>
          </w:tcPr>
          <w:p w14:paraId="4E1D1E9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4E2B1A5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2ED6C35D" w14:textId="77777777" w:rsidTr="00847BC2">
        <w:trPr>
          <w:cantSplit/>
          <w:jc w:val="center"/>
        </w:trPr>
        <w:tc>
          <w:tcPr>
            <w:tcW w:w="1416" w:type="dxa"/>
          </w:tcPr>
          <w:p w14:paraId="5ECE7B4C"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D.9</w:t>
            </w:r>
          </w:p>
        </w:tc>
        <w:tc>
          <w:tcPr>
            <w:tcW w:w="2338" w:type="dxa"/>
          </w:tcPr>
          <w:p w14:paraId="325D00AE" w14:textId="4CA5678E"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34EFE688" w14:textId="081C48E8"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Ability</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distribution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multi-carrier.</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726BC8A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2BFD4898"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6DCF6F2" w14:textId="77777777" w:rsidTr="00847BC2">
        <w:trPr>
          <w:cantSplit/>
          <w:jc w:val="center"/>
        </w:trPr>
        <w:tc>
          <w:tcPr>
            <w:tcW w:w="1416" w:type="dxa"/>
          </w:tcPr>
          <w:p w14:paraId="00119FF4"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D.10</w:t>
            </w:r>
          </w:p>
        </w:tc>
        <w:tc>
          <w:tcPr>
            <w:tcW w:w="2338" w:type="dxa"/>
          </w:tcPr>
          <w:p w14:paraId="3F320CF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4252" w:type="dxa"/>
          </w:tcPr>
          <w:p w14:paraId="7E28117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851" w:type="dxa"/>
          </w:tcPr>
          <w:p w14:paraId="62339A89" w14:textId="77777777" w:rsidR="00B30A39" w:rsidRPr="00BE5108" w:rsidRDefault="00B30A39" w:rsidP="005219CB">
            <w:pPr>
              <w:pStyle w:val="TAL"/>
              <w:keepNext w:val="0"/>
              <w:keepLines w:val="0"/>
              <w:rPr>
                <w:rFonts w:eastAsiaTheme="minorEastAsia"/>
              </w:rPr>
            </w:pPr>
          </w:p>
        </w:tc>
        <w:tc>
          <w:tcPr>
            <w:tcW w:w="920" w:type="dxa"/>
          </w:tcPr>
          <w:p w14:paraId="70BC6789" w14:textId="77777777" w:rsidR="00B30A39" w:rsidRPr="00BE5108" w:rsidRDefault="00B30A39" w:rsidP="005219CB">
            <w:pPr>
              <w:pStyle w:val="TAL"/>
              <w:keepNext w:val="0"/>
              <w:keepLines w:val="0"/>
              <w:rPr>
                <w:rFonts w:eastAsiaTheme="minorEastAsia"/>
              </w:rPr>
            </w:pPr>
          </w:p>
        </w:tc>
      </w:tr>
      <w:tr w:rsidR="00B30A39" w:rsidRPr="00BE5108" w14:paraId="7F79DABF" w14:textId="77777777" w:rsidTr="00847BC2">
        <w:trPr>
          <w:cantSplit/>
          <w:jc w:val="center"/>
        </w:trPr>
        <w:tc>
          <w:tcPr>
            <w:tcW w:w="1416" w:type="dxa"/>
          </w:tcPr>
          <w:p w14:paraId="65FA654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D.11</w:t>
            </w:r>
          </w:p>
        </w:tc>
        <w:tc>
          <w:tcPr>
            <w:tcW w:w="2338" w:type="dxa"/>
          </w:tcPr>
          <w:p w14:paraId="520C1395" w14:textId="1D40462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p>
        </w:tc>
        <w:tc>
          <w:tcPr>
            <w:tcW w:w="4252" w:type="dxa"/>
          </w:tcPr>
          <w:p w14:paraId="34581D36" w14:textId="713448A8"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single-band</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3365718A"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5C19B91"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3963CEB5" w14:textId="77777777" w:rsidTr="00847BC2">
        <w:trPr>
          <w:cantSplit/>
          <w:jc w:val="center"/>
        </w:trPr>
        <w:tc>
          <w:tcPr>
            <w:tcW w:w="1416" w:type="dxa"/>
          </w:tcPr>
          <w:p w14:paraId="00C9BFC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D.12</w:t>
            </w:r>
          </w:p>
        </w:tc>
        <w:tc>
          <w:tcPr>
            <w:tcW w:w="2338" w:type="dxa"/>
          </w:tcPr>
          <w:p w14:paraId="56CE3E61" w14:textId="42C1F898"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p>
        </w:tc>
        <w:tc>
          <w:tcPr>
            <w:tcW w:w="4252" w:type="dxa"/>
          </w:tcPr>
          <w:p w14:paraId="413C0554" w14:textId="602DB15D"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36A530A6"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A480E91"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50A0FF8D" w14:textId="77777777" w:rsidTr="00847BC2">
        <w:trPr>
          <w:cantSplit/>
          <w:jc w:val="center"/>
        </w:trPr>
        <w:tc>
          <w:tcPr>
            <w:tcW w:w="1416" w:type="dxa"/>
          </w:tcPr>
          <w:p w14:paraId="44FDBD4F"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D.13</w:t>
            </w:r>
          </w:p>
        </w:tc>
        <w:tc>
          <w:tcPr>
            <w:tcW w:w="2338" w:type="dxa"/>
          </w:tcPr>
          <w:p w14:paraId="55546B72" w14:textId="05E61AC0"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rPr>
              <w:t>BW</w:t>
            </w:r>
            <w:r w:rsidRPr="00BE5108">
              <w:rPr>
                <w:rFonts w:eastAsiaTheme="minorEastAsia"/>
                <w:vertAlign w:val="subscript"/>
              </w:rPr>
              <w:t>tot</w:t>
            </w:r>
            <w:r w:rsidRPr="00BE5108">
              <w:rPr>
                <w:rFonts w:eastAsiaTheme="minorEastAsia"/>
                <w:lang w:eastAsia="zh-CN"/>
              </w:rPr>
              <w:t>)</w:t>
            </w:r>
          </w:p>
        </w:tc>
        <w:tc>
          <w:tcPr>
            <w:tcW w:w="4252" w:type="dxa"/>
          </w:tcPr>
          <w:p w14:paraId="22AAD5E6" w14:textId="6F42D144"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rPr>
              <w:t>BW</w:t>
            </w:r>
            <w:r w:rsidRPr="00BE5108">
              <w:rPr>
                <w:rFonts w:eastAsiaTheme="minorEastAsia"/>
                <w:vertAlign w:val="subscript"/>
              </w:rPr>
              <w:t>tot</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transmitter</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receiver,</w:t>
            </w:r>
            <w:r w:rsidR="00847BC2" w:rsidRPr="00BE5108">
              <w:rPr>
                <w:rFonts w:eastAsiaTheme="minorEastAsia"/>
                <w:lang w:eastAsia="zh-CN"/>
              </w:rPr>
              <w:t xml:space="preserve"> </w:t>
            </w:r>
            <w:r w:rsidRPr="00BE5108">
              <w:rPr>
                <w:rFonts w:eastAsiaTheme="minorEastAsia"/>
                <w:lang w:eastAsia="zh-CN"/>
              </w:rPr>
              <w:t>declared</w:t>
            </w:r>
            <w:r w:rsidR="00847BC2" w:rsidRPr="00BE5108">
              <w:rPr>
                <w:rFonts w:eastAsiaTheme="minorEastAsia"/>
                <w:lang w:eastAsia="zh-CN"/>
              </w:rPr>
              <w:t xml:space="preserve"> </w:t>
            </w:r>
            <w:r w:rsidRPr="00BE5108">
              <w:rPr>
                <w:rFonts w:eastAsiaTheme="minorEastAsia"/>
                <w:lang w:eastAsia="zh-CN"/>
              </w:rPr>
              <w:t>per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combinations</w:t>
            </w:r>
            <w:r w:rsidR="00847BC2" w:rsidRPr="00BE5108">
              <w:rPr>
                <w:rFonts w:eastAsiaTheme="minorEastAsia"/>
                <w:lang w:eastAsia="zh-CN"/>
              </w:rPr>
              <w:t xml:space="preserve"> </w:t>
            </w:r>
            <w:r w:rsidRPr="00BE5108">
              <w:rPr>
                <w:rFonts w:eastAsiaTheme="minorEastAsia"/>
                <w:lang w:eastAsia="zh-CN"/>
              </w:rPr>
              <w:t>(D.27).</w:t>
            </w:r>
            <w:r w:rsidR="00847BC2" w:rsidRPr="00BE5108">
              <w:rPr>
                <w:rFonts w:eastAsiaTheme="minorEastAsia"/>
                <w:lang w:eastAsia="zh-CN"/>
              </w:rPr>
              <w:t xml:space="preserve"> </w:t>
            </w:r>
          </w:p>
        </w:tc>
        <w:tc>
          <w:tcPr>
            <w:tcW w:w="851" w:type="dxa"/>
          </w:tcPr>
          <w:p w14:paraId="0EDC9819"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3FC3ABC2"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46084CC" w14:textId="77777777" w:rsidTr="00847BC2">
        <w:trPr>
          <w:cantSplit/>
          <w:jc w:val="center"/>
        </w:trPr>
        <w:tc>
          <w:tcPr>
            <w:tcW w:w="1416" w:type="dxa"/>
          </w:tcPr>
          <w:p w14:paraId="4B78A867"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D.14</w:t>
            </w:r>
          </w:p>
        </w:tc>
        <w:tc>
          <w:tcPr>
            <w:tcW w:w="2338" w:type="dxa"/>
          </w:tcPr>
          <w:p w14:paraId="6EE14BA3" w14:textId="46F567FF"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channel</w:t>
            </w:r>
            <w:r w:rsidR="00847BC2" w:rsidRPr="00BE5108">
              <w:rPr>
                <w:rFonts w:eastAsiaTheme="minorEastAsia" w:cs="Arial"/>
                <w:szCs w:val="18"/>
              </w:rPr>
              <w:t xml:space="preserve"> </w:t>
            </w:r>
            <w:r w:rsidRPr="00BE5108">
              <w:rPr>
                <w:rFonts w:eastAsiaTheme="minorEastAsia" w:cs="Arial"/>
                <w:szCs w:val="18"/>
              </w:rPr>
              <w:t>bandwidths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SCS</w:t>
            </w:r>
          </w:p>
        </w:tc>
        <w:tc>
          <w:tcPr>
            <w:tcW w:w="4252" w:type="dxa"/>
          </w:tcPr>
          <w:p w14:paraId="541F8C59" w14:textId="5008931E"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59580DF8"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221CC28E"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0B3F71D" w14:textId="77777777" w:rsidTr="00847BC2">
        <w:trPr>
          <w:cantSplit/>
          <w:jc w:val="center"/>
        </w:trPr>
        <w:tc>
          <w:tcPr>
            <w:tcW w:w="1416" w:type="dxa"/>
          </w:tcPr>
          <w:p w14:paraId="45D35D5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D.15</w:t>
            </w:r>
          </w:p>
        </w:tc>
        <w:tc>
          <w:tcPr>
            <w:tcW w:w="2338" w:type="dxa"/>
          </w:tcPr>
          <w:p w14:paraId="58B02379" w14:textId="023FF0A3" w:rsidR="00B30A39" w:rsidRPr="00BE5108" w:rsidRDefault="00B30A39" w:rsidP="005219CB">
            <w:pPr>
              <w:pStyle w:val="TAL"/>
              <w:keepNext w:val="0"/>
              <w:rPr>
                <w:rFonts w:eastAsiaTheme="minorEastAsia" w:cs="Arial"/>
                <w:szCs w:val="18"/>
              </w:rPr>
            </w:pP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operation</w:t>
            </w:r>
          </w:p>
        </w:tc>
        <w:tc>
          <w:tcPr>
            <w:tcW w:w="4252" w:type="dxa"/>
          </w:tcPr>
          <w:p w14:paraId="784DCF7E" w14:textId="55A7F9D6" w:rsidR="00B30A39" w:rsidRPr="00BE5108" w:rsidRDefault="00B30A39" w:rsidP="005219CB">
            <w:pPr>
              <w:pStyle w:val="TAL"/>
              <w:keepNext w:val="0"/>
              <w:rPr>
                <w:rFonts w:eastAsiaTheme="minorEastAsia" w:cs="Arial"/>
                <w:i/>
                <w:iCs/>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CA-only</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SimSun"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equal</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spectral</w:t>
            </w:r>
            <w:r w:rsidR="00847BC2" w:rsidRPr="00BE5108">
              <w:rPr>
                <w:rFonts w:eastAsiaTheme="minorEastAsia" w:cs="Arial"/>
                <w:szCs w:val="18"/>
              </w:rPr>
              <w:t xml:space="preserve"> </w:t>
            </w:r>
            <w:r w:rsidRPr="00BE5108">
              <w:rPr>
                <w:rFonts w:eastAsiaTheme="minorEastAsia" w:cs="Arial"/>
                <w:szCs w:val="18"/>
              </w:rPr>
              <w:t>density</w:t>
            </w:r>
            <w:r w:rsidR="00847BC2" w:rsidRPr="00BE5108">
              <w:rPr>
                <w:rFonts w:eastAsiaTheme="minorEastAsia" w:cs="Arial"/>
                <w:szCs w:val="18"/>
              </w:rPr>
              <w:t xml:space="preserve"> </w:t>
            </w:r>
            <w:r w:rsidRPr="00BE5108">
              <w:rPr>
                <w:rFonts w:eastAsiaTheme="minorEastAsia" w:cs="Arial"/>
                <w:szCs w:val="18"/>
              </w:rPr>
              <w:t>among</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SimSun" w:cs="Arial"/>
                <w:szCs w:val="18"/>
              </w:rPr>
              <w:t>but</w:t>
            </w:r>
            <w:r w:rsidR="00847BC2" w:rsidRPr="00BE5108">
              <w:rPr>
                <w:rFonts w:eastAsia="SimSun" w:cs="Arial"/>
                <w:szCs w:val="18"/>
              </w:rPr>
              <w:t xml:space="preserve"> </w:t>
            </w:r>
            <w:r w:rsidRPr="00BE5108">
              <w:rPr>
                <w:rFonts w:eastAsia="SimSun" w:cs="Arial"/>
                <w:szCs w:val="18"/>
              </w:rPr>
              <w:t>not</w:t>
            </w:r>
            <w:r w:rsidR="00847BC2" w:rsidRPr="00BE5108">
              <w:rPr>
                <w:rFonts w:eastAsia="SimSun" w:cs="Arial"/>
                <w:szCs w:val="18"/>
              </w:rPr>
              <w:t xml:space="preserve"> </w:t>
            </w:r>
            <w:r w:rsidRPr="00BE5108">
              <w:rPr>
                <w:rFonts w:eastAsia="SimSun" w:cs="Arial"/>
                <w:szCs w:val="18"/>
              </w:rPr>
              <w:t>multiple</w:t>
            </w:r>
            <w:r w:rsidR="00847BC2" w:rsidRPr="00BE5108">
              <w:rPr>
                <w:rFonts w:eastAsia="SimSun" w:cs="Arial"/>
                <w:szCs w:val="18"/>
              </w:rPr>
              <w:t xml:space="preserve"> </w:t>
            </w:r>
            <w:r w:rsidRPr="00BE5108">
              <w:rPr>
                <w:rFonts w:eastAsia="SimSun" w:cs="Arial"/>
                <w:szCs w:val="18"/>
              </w:rPr>
              <w:t>carriers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SimSun" w:cs="Arial"/>
                <w:szCs w:val="18"/>
              </w:rPr>
              <w:t>per</w:t>
            </w:r>
            <w:r w:rsidR="00847BC2" w:rsidRPr="00BE5108">
              <w:rPr>
                <w:rFonts w:eastAsia="SimSun" w:cs="Arial"/>
                <w:szCs w:val="18"/>
              </w:rPr>
              <w:t xml:space="preserve"> </w:t>
            </w:r>
            <w:r w:rsidRPr="00BE5108">
              <w:rPr>
                <w:rFonts w:eastAsia="SimSun" w:cs="Arial"/>
                <w:i/>
                <w:szCs w:val="18"/>
              </w:rPr>
              <w:t>operating</w:t>
            </w:r>
            <w:r w:rsidR="00847BC2" w:rsidRPr="00BE5108">
              <w:rPr>
                <w:rFonts w:eastAsia="SimSun" w:cs="Arial"/>
                <w:i/>
                <w:szCs w:val="18"/>
              </w:rPr>
              <w:t xml:space="preserve"> </w:t>
            </w:r>
            <w:r w:rsidRPr="00BE5108">
              <w:rPr>
                <w:rFonts w:eastAsia="SimSun" w:cs="Arial"/>
                <w:i/>
                <w:szCs w:val="18"/>
              </w:rPr>
              <w:t>band</w:t>
            </w:r>
            <w:r w:rsidR="00847BC2" w:rsidRPr="00BE5108">
              <w:rPr>
                <w:rFonts w:eastAsia="SimSun"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5C1DFC3F"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0562F74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128C32F" w14:textId="77777777" w:rsidTr="00847BC2">
        <w:trPr>
          <w:cantSplit/>
          <w:jc w:val="center"/>
        </w:trPr>
        <w:tc>
          <w:tcPr>
            <w:tcW w:w="1416" w:type="dxa"/>
          </w:tcPr>
          <w:p w14:paraId="531BFB76"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D.16</w:t>
            </w:r>
          </w:p>
        </w:tc>
        <w:tc>
          <w:tcPr>
            <w:tcW w:w="2338" w:type="dxa"/>
          </w:tcPr>
          <w:p w14:paraId="738AB53B" w14:textId="684A9394" w:rsidR="00B30A39" w:rsidRPr="00BE5108" w:rsidRDefault="00B30A39" w:rsidP="005219CB">
            <w:pPr>
              <w:pStyle w:val="TAL"/>
              <w:keepNext w:val="0"/>
              <w:rPr>
                <w:rFonts w:eastAsiaTheme="minorEastAsia" w:cs="Arial"/>
                <w:szCs w:val="18"/>
              </w:rPr>
            </w:pP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w:t>
            </w:r>
          </w:p>
        </w:tc>
        <w:tc>
          <w:tcPr>
            <w:tcW w:w="4252" w:type="dxa"/>
          </w:tcPr>
          <w:p w14:paraId="2B5790B2" w14:textId="249FC391" w:rsidR="00B30A39" w:rsidRPr="00BE5108" w:rsidRDefault="00B30A39" w:rsidP="005219CB">
            <w:pPr>
              <w:pStyle w:val="TAL"/>
              <w:keepNext w:val="0"/>
              <w:rPr>
                <w:rFonts w:eastAsiaTheme="minorEastAsia" w:cs="Arial"/>
                <w:i/>
                <w:iCs/>
                <w:szCs w:val="18"/>
              </w:rPr>
            </w:pP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i/>
                <w:iCs/>
                <w:lang w:eastAsia="zh-CN"/>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5956C4AB"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0C3C35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4CC8C78" w14:textId="77777777" w:rsidTr="00847BC2">
        <w:trPr>
          <w:cantSplit/>
          <w:jc w:val="center"/>
        </w:trPr>
        <w:tc>
          <w:tcPr>
            <w:tcW w:w="1416" w:type="dxa"/>
          </w:tcPr>
          <w:p w14:paraId="33D4A3F0"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D.17</w:t>
            </w:r>
          </w:p>
        </w:tc>
        <w:tc>
          <w:tcPr>
            <w:tcW w:w="2338" w:type="dxa"/>
          </w:tcPr>
          <w:p w14:paraId="7FA1FB0F" w14:textId="5DFD0852" w:rsidR="00B30A39" w:rsidRPr="00BE5108" w:rsidRDefault="00B30A39" w:rsidP="005219CB">
            <w:pPr>
              <w:pStyle w:val="TAL"/>
              <w:keepLines w:val="0"/>
              <w:rPr>
                <w:rFonts w:eastAsiaTheme="minorEastAsia" w:cs="Arial"/>
                <w:szCs w:val="18"/>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p>
        </w:tc>
        <w:tc>
          <w:tcPr>
            <w:tcW w:w="4252" w:type="dxa"/>
          </w:tcPr>
          <w:p w14:paraId="04297C98" w14:textId="5D6AC4F8"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69D765C"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1D28888"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6388FA71" w14:textId="77777777" w:rsidTr="00847BC2">
        <w:trPr>
          <w:cantSplit/>
          <w:jc w:val="center"/>
        </w:trPr>
        <w:tc>
          <w:tcPr>
            <w:tcW w:w="1416" w:type="dxa"/>
          </w:tcPr>
          <w:p w14:paraId="5635A0DF"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D.18</w:t>
            </w:r>
          </w:p>
        </w:tc>
        <w:tc>
          <w:tcPr>
            <w:tcW w:w="2338" w:type="dxa"/>
          </w:tcPr>
          <w:p w14:paraId="62697D93" w14:textId="17B911F0" w:rsidR="00B30A39" w:rsidRPr="00BE5108" w:rsidRDefault="00B30A39" w:rsidP="005219CB">
            <w:pPr>
              <w:pStyle w:val="TAL"/>
              <w:keepLines w:val="0"/>
              <w:rPr>
                <w:rFonts w:eastAsiaTheme="minorEastAsia" w:cs="Arial"/>
                <w:szCs w:val="18"/>
                <w:lang w:eastAsia="zh-CN"/>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4036632" w14:textId="0FDFD545"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i/>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11742DF6"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3113E6C6"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04395248" w14:textId="77777777" w:rsidTr="00847BC2">
        <w:trPr>
          <w:cantSplit/>
          <w:jc w:val="center"/>
        </w:trPr>
        <w:tc>
          <w:tcPr>
            <w:tcW w:w="1416" w:type="dxa"/>
          </w:tcPr>
          <w:p w14:paraId="18FCA9F4" w14:textId="77777777" w:rsidR="00B30A39" w:rsidRPr="00BE5108" w:rsidRDefault="00B30A39" w:rsidP="00DF3C12">
            <w:pPr>
              <w:pStyle w:val="TAL"/>
              <w:rPr>
                <w:rFonts w:eastAsiaTheme="minorEastAsia" w:cs="Arial"/>
                <w:szCs w:val="18"/>
              </w:rPr>
            </w:pPr>
            <w:r w:rsidRPr="00BE5108">
              <w:rPr>
                <w:rFonts w:eastAsiaTheme="minorEastAsia" w:cs="Arial"/>
                <w:szCs w:val="18"/>
              </w:rPr>
              <w:t>D.19</w:t>
            </w:r>
          </w:p>
        </w:tc>
        <w:tc>
          <w:tcPr>
            <w:tcW w:w="2338" w:type="dxa"/>
          </w:tcPr>
          <w:p w14:paraId="3010B482" w14:textId="0A3B93C6"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Total</w:t>
            </w:r>
            <w:r w:rsidR="00847BC2" w:rsidRPr="00BE5108">
              <w:rPr>
                <w:rFonts w:eastAsiaTheme="minorEastAsia" w:cs="Arial"/>
                <w:szCs w:val="18"/>
                <w:lang w:eastAsia="zh-CN"/>
              </w:rPr>
              <w:t xml:space="preserve"> </w:t>
            </w: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BE9A1EB" w14:textId="5F487B69"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(D.18)</w:t>
            </w:r>
            <w:r w:rsidRPr="00BE5108">
              <w:rPr>
                <w:rFonts w:eastAsiaTheme="minorEastAsia" w:cs="Arial"/>
                <w:i/>
                <w:szCs w:val="18"/>
              </w:rPr>
              <w:t>.</w:t>
            </w:r>
          </w:p>
        </w:tc>
        <w:tc>
          <w:tcPr>
            <w:tcW w:w="851" w:type="dxa"/>
          </w:tcPr>
          <w:p w14:paraId="1CF55AD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A99803" w14:textId="77777777" w:rsidR="00B30A39" w:rsidRPr="00BE5108" w:rsidRDefault="00B30A39" w:rsidP="00DF3C12">
            <w:pPr>
              <w:pStyle w:val="TAL"/>
              <w:rPr>
                <w:rFonts w:eastAsiaTheme="minorEastAsia"/>
              </w:rPr>
            </w:pPr>
            <w:r w:rsidRPr="00BE5108">
              <w:rPr>
                <w:rFonts w:eastAsiaTheme="minorEastAsia"/>
              </w:rPr>
              <w:t>x</w:t>
            </w:r>
          </w:p>
        </w:tc>
      </w:tr>
      <w:tr w:rsidR="00975A6B" w:rsidRPr="00BE5108" w14:paraId="5248E6E9" w14:textId="77777777" w:rsidTr="00847BC2">
        <w:trPr>
          <w:cantSplit/>
          <w:jc w:val="center"/>
        </w:trPr>
        <w:tc>
          <w:tcPr>
            <w:tcW w:w="1416" w:type="dxa"/>
          </w:tcPr>
          <w:p w14:paraId="2616478F" w14:textId="5DE828FC" w:rsidR="00975A6B" w:rsidRPr="00BE5108" w:rsidRDefault="00975A6B" w:rsidP="00975A6B">
            <w:pPr>
              <w:pStyle w:val="TAL"/>
              <w:rPr>
                <w:rFonts w:eastAsiaTheme="minorEastAsia" w:cs="Arial"/>
                <w:szCs w:val="18"/>
              </w:rPr>
            </w:pPr>
            <w:r w:rsidRPr="00BE5108">
              <w:rPr>
                <w:rFonts w:cs="Arial"/>
                <w:szCs w:val="18"/>
              </w:rPr>
              <w:t>D.20</w:t>
            </w:r>
          </w:p>
        </w:tc>
        <w:tc>
          <w:tcPr>
            <w:tcW w:w="2338" w:type="dxa"/>
          </w:tcPr>
          <w:p w14:paraId="3FC403A7" w14:textId="7CA6EA13" w:rsidR="00975A6B" w:rsidRPr="00BE5108" w:rsidRDefault="00975A6B" w:rsidP="00975A6B">
            <w:pPr>
              <w:pStyle w:val="TAL"/>
              <w:rPr>
                <w:rFonts w:eastAsiaTheme="minorEastAsia" w:cs="Arial"/>
                <w:szCs w:val="18"/>
                <w:lang w:eastAsia="zh-CN"/>
              </w:rPr>
            </w:pPr>
            <w:r w:rsidRPr="00BE5108">
              <w:rPr>
                <w:rFonts w:cs="Arial"/>
                <w:szCs w:val="18"/>
              </w:rPr>
              <w:t>Other band combination multi-band restrictions</w:t>
            </w:r>
          </w:p>
        </w:tc>
        <w:tc>
          <w:tcPr>
            <w:tcW w:w="4252" w:type="dxa"/>
          </w:tcPr>
          <w:p w14:paraId="7BAA179A" w14:textId="264933F3" w:rsidR="00975A6B" w:rsidRPr="00BE5108" w:rsidRDefault="00975A6B" w:rsidP="00975A6B">
            <w:pPr>
              <w:pStyle w:val="TAL"/>
              <w:rPr>
                <w:rFonts w:cs="Arial"/>
                <w:szCs w:val="18"/>
              </w:rPr>
            </w:pPr>
            <w:r w:rsidRPr="00BE5108">
              <w:rPr>
                <w:rFonts w:cs="Arial"/>
                <w:szCs w:val="18"/>
              </w:rPr>
              <w:t>Declare any other limitations under simultaneous operation in the declared band combinations (D.3</w:t>
            </w:r>
            <w:r>
              <w:rPr>
                <w:rFonts w:cs="Arial"/>
                <w:szCs w:val="18"/>
              </w:rPr>
              <w:t>8</w:t>
            </w:r>
            <w:r w:rsidRPr="00BE5108">
              <w:rPr>
                <w:rFonts w:cs="Arial"/>
                <w:szCs w:val="18"/>
              </w:rPr>
              <w:t xml:space="preserve">) for each </w:t>
            </w:r>
            <w:r w:rsidRPr="00BE5108">
              <w:rPr>
                <w:rFonts w:cs="Arial"/>
                <w:i/>
                <w:szCs w:val="18"/>
              </w:rPr>
              <w:t>multi-band connector</w:t>
            </w:r>
            <w:r w:rsidRPr="00BE5108">
              <w:rPr>
                <w:rFonts w:cs="Arial"/>
                <w:szCs w:val="18"/>
              </w:rPr>
              <w:t xml:space="preserve"> which have any impact on the test configuration generation.</w:t>
            </w:r>
          </w:p>
          <w:p w14:paraId="1BCCE190" w14:textId="4758663B" w:rsidR="00975A6B" w:rsidRPr="00BE5108" w:rsidRDefault="00975A6B" w:rsidP="00975A6B">
            <w:pPr>
              <w:pStyle w:val="TAL"/>
              <w:rPr>
                <w:rFonts w:eastAsiaTheme="minorEastAsia" w:cs="Arial"/>
                <w:szCs w:val="18"/>
              </w:rPr>
            </w:pPr>
            <w:r w:rsidRPr="00BE5108">
              <w:rPr>
                <w:rFonts w:cs="Arial"/>
                <w:szCs w:val="18"/>
              </w:rPr>
              <w:t xml:space="preserve">Declared for every </w:t>
            </w:r>
            <w:r w:rsidRPr="00BE5108">
              <w:rPr>
                <w:rFonts w:cs="Arial"/>
                <w:i/>
                <w:szCs w:val="18"/>
              </w:rPr>
              <w:t>multi-band connector</w:t>
            </w:r>
            <w:r w:rsidRPr="00BE5108">
              <w:rPr>
                <w:rFonts w:cs="Arial"/>
                <w:szCs w:val="18"/>
              </w:rPr>
              <w:t>.</w:t>
            </w:r>
          </w:p>
        </w:tc>
        <w:tc>
          <w:tcPr>
            <w:tcW w:w="851" w:type="dxa"/>
          </w:tcPr>
          <w:p w14:paraId="1DF62097" w14:textId="77777777" w:rsidR="00975A6B" w:rsidRPr="00BE5108" w:rsidRDefault="00975A6B" w:rsidP="00975A6B">
            <w:pPr>
              <w:pStyle w:val="TAL"/>
              <w:rPr>
                <w:rFonts w:eastAsiaTheme="minorEastAsia"/>
              </w:rPr>
            </w:pPr>
            <w:r w:rsidRPr="00BE5108">
              <w:rPr>
                <w:rFonts w:eastAsiaTheme="minorEastAsia"/>
              </w:rPr>
              <w:t>x</w:t>
            </w:r>
          </w:p>
        </w:tc>
        <w:tc>
          <w:tcPr>
            <w:tcW w:w="920" w:type="dxa"/>
          </w:tcPr>
          <w:p w14:paraId="064CFB14" w14:textId="77777777" w:rsidR="00975A6B" w:rsidRPr="00BE5108" w:rsidRDefault="00975A6B" w:rsidP="00975A6B">
            <w:pPr>
              <w:pStyle w:val="TAL"/>
              <w:rPr>
                <w:rFonts w:eastAsiaTheme="minorEastAsia"/>
              </w:rPr>
            </w:pPr>
            <w:r w:rsidRPr="00BE5108">
              <w:rPr>
                <w:rFonts w:eastAsiaTheme="minorEastAsia"/>
              </w:rPr>
              <w:t>x</w:t>
            </w:r>
          </w:p>
        </w:tc>
      </w:tr>
      <w:tr w:rsidR="00B30A39" w:rsidRPr="00BE5108" w14:paraId="1FCDEFB0" w14:textId="77777777" w:rsidTr="00847BC2">
        <w:trPr>
          <w:cantSplit/>
          <w:jc w:val="center"/>
        </w:trPr>
        <w:tc>
          <w:tcPr>
            <w:tcW w:w="1416" w:type="dxa"/>
          </w:tcPr>
          <w:p w14:paraId="51CF5EC5" w14:textId="77777777" w:rsidR="00B30A39" w:rsidRPr="00BE5108" w:rsidRDefault="00B30A39" w:rsidP="00DF3C12">
            <w:pPr>
              <w:pStyle w:val="TAL"/>
              <w:rPr>
                <w:rFonts w:eastAsiaTheme="minorEastAsia" w:cs="Arial"/>
                <w:szCs w:val="18"/>
              </w:rPr>
            </w:pPr>
            <w:r w:rsidRPr="00BE5108">
              <w:rPr>
                <w:rFonts w:eastAsiaTheme="minorEastAsia" w:cs="Arial"/>
                <w:szCs w:val="18"/>
              </w:rPr>
              <w:t>D.21</w:t>
            </w:r>
          </w:p>
        </w:tc>
        <w:tc>
          <w:tcPr>
            <w:tcW w:w="2338" w:type="dxa"/>
          </w:tcPr>
          <w:p w14:paraId="1B739B83" w14:textId="59E25EC5"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i/>
                <w:szCs w:val="18"/>
              </w:rPr>
              <w:t xml:space="preserve"> </w:t>
            </w:r>
            <w:r w:rsidRPr="00BE5108">
              <w:rPr>
                <w:rFonts w:eastAsiaTheme="minorEastAsia" w:cs="Arial"/>
                <w:szCs w:val="18"/>
                <w:lang w:eastAsia="ko-KR"/>
              </w:rPr>
              <w:t>(</w:t>
            </w:r>
            <w:r w:rsidRPr="00BE5108">
              <w:rPr>
                <w:rFonts w:eastAsiaTheme="minorEastAsia"/>
              </w:rPr>
              <w:t>P</w:t>
            </w:r>
            <w:r w:rsidRPr="00BE5108">
              <w:rPr>
                <w:rFonts w:eastAsiaTheme="minorEastAsia"/>
                <w:vertAlign w:val="subscript"/>
              </w:rPr>
              <w:t>rated,c,AC</w:t>
            </w:r>
            <w:r w:rsidRPr="00BE5108">
              <w:rPr>
                <w:rFonts w:eastAsiaTheme="minorEastAsia" w:cs="Arial"/>
                <w:szCs w:val="18"/>
                <w:lang w:eastAsia="ko-KR"/>
              </w:rPr>
              <w:t>,</w:t>
            </w:r>
            <w:r w:rsidR="00847BC2" w:rsidRPr="00BE5108">
              <w:rPr>
                <w:rFonts w:eastAsiaTheme="minorEastAsia" w:cs="Arial"/>
                <w:szCs w:val="18"/>
                <w:lang w:eastAsia="ko-KR"/>
              </w:rPr>
              <w:t xml:space="preserve"> </w:t>
            </w:r>
            <w:r w:rsidRPr="00BE5108">
              <w:rPr>
                <w:rFonts w:eastAsiaTheme="minorEastAsia" w:cs="Arial"/>
                <w:szCs w:val="18"/>
                <w:lang w:eastAsia="ko-KR"/>
              </w:rPr>
              <w:t>or</w:t>
            </w:r>
            <w:r w:rsidR="00847BC2" w:rsidRPr="00BE5108">
              <w:rPr>
                <w:rFonts w:eastAsiaTheme="minorEastAsia" w:cs="Arial"/>
                <w:szCs w:val="18"/>
                <w:lang w:eastAsia="ko-KR"/>
              </w:rPr>
              <w:t xml:space="preserve"> </w:t>
            </w:r>
            <w:r w:rsidRPr="00BE5108">
              <w:rPr>
                <w:rFonts w:eastAsiaTheme="minorEastAsia" w:cs="Arial"/>
                <w:szCs w:val="18"/>
                <w:lang w:eastAsia="ko-KR"/>
              </w:rPr>
              <w:t>P</w:t>
            </w:r>
            <w:r w:rsidRPr="00BE5108">
              <w:rPr>
                <w:rFonts w:eastAsiaTheme="minorEastAsia" w:cs="Arial"/>
                <w:szCs w:val="18"/>
                <w:vertAlign w:val="subscript"/>
                <w:lang w:eastAsia="ko-KR"/>
              </w:rPr>
              <w:t>rated,c,TABC</w:t>
            </w:r>
            <w:r w:rsidRPr="00BE5108">
              <w:rPr>
                <w:rFonts w:eastAsiaTheme="minorEastAsia"/>
              </w:rPr>
              <w:t>)</w:t>
            </w:r>
          </w:p>
        </w:tc>
        <w:tc>
          <w:tcPr>
            <w:tcW w:w="4252" w:type="dxa"/>
          </w:tcPr>
          <w:p w14:paraId="3D21B24D" w14:textId="58F788EC"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p w14:paraId="50C21946" w14:textId="4070B3B5"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1508273"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A93E7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9428A63" w14:textId="77777777" w:rsidTr="00847BC2">
        <w:trPr>
          <w:cantSplit/>
          <w:jc w:val="center"/>
        </w:trPr>
        <w:tc>
          <w:tcPr>
            <w:tcW w:w="1416" w:type="dxa"/>
          </w:tcPr>
          <w:p w14:paraId="1BA57B41" w14:textId="0132B827" w:rsidR="00B30A39" w:rsidRPr="00BE5108" w:rsidRDefault="00B30A39" w:rsidP="00BE5108">
            <w:pPr>
              <w:pStyle w:val="TAL"/>
              <w:rPr>
                <w:rFonts w:eastAsiaTheme="minorEastAsia" w:cs="Arial"/>
                <w:szCs w:val="18"/>
              </w:rPr>
            </w:pPr>
            <w:r w:rsidRPr="00BE5108">
              <w:rPr>
                <w:rFonts w:eastAsiaTheme="minorEastAsia" w:cs="Arial"/>
                <w:szCs w:val="18"/>
              </w:rPr>
              <w:t>D.22</w:t>
            </w:r>
          </w:p>
        </w:tc>
        <w:tc>
          <w:tcPr>
            <w:tcW w:w="2338" w:type="dxa"/>
          </w:tcPr>
          <w:p w14:paraId="36763931" w14:textId="258D9243" w:rsidR="00B30A39" w:rsidRPr="00BE5108" w:rsidRDefault="00B30A39" w:rsidP="00DF3C12">
            <w:pPr>
              <w:pStyle w:val="TAL"/>
              <w:rPr>
                <w:rFonts w:eastAsiaTheme="minorEastAsia" w:cs="Arial"/>
                <w:szCs w:val="18"/>
              </w:rPr>
            </w:pPr>
            <w:r w:rsidRPr="00BE5108">
              <w:rPr>
                <w:rFonts w:eastAsiaTheme="minorEastAsia" w:cs="Arial"/>
                <w:szCs w:val="18"/>
              </w:rPr>
              <w:t>R</w:t>
            </w:r>
            <w:r w:rsidRPr="00BE5108">
              <w:rPr>
                <w:rFonts w:eastAsiaTheme="minorEastAsia" w:cs="Arial"/>
                <w:i/>
                <w:szCs w:val="18"/>
              </w:rPr>
              <w:t>ated</w:t>
            </w:r>
            <w:r w:rsidR="00847BC2" w:rsidRPr="00BE5108">
              <w:rPr>
                <w:rFonts w:eastAsiaTheme="minorEastAsia" w:cs="Arial"/>
                <w:i/>
                <w:szCs w:val="18"/>
              </w:rPr>
              <w:t xml:space="preserve"> </w:t>
            </w:r>
            <w:r w:rsidRPr="00BE5108">
              <w:rPr>
                <w:rFonts w:eastAsiaTheme="minorEastAsia" w:cs="Arial"/>
                <w:i/>
                <w:szCs w:val="18"/>
              </w:rPr>
              <w:t>total</w:t>
            </w:r>
            <w:r w:rsidR="00847BC2" w:rsidRPr="00BE5108">
              <w:rPr>
                <w:rFonts w:eastAsiaTheme="minorEastAsia" w:cs="Arial"/>
                <w:i/>
                <w:szCs w:val="18"/>
              </w:rPr>
              <w:t xml:space="preserve"> </w:t>
            </w:r>
            <w:r w:rsidRPr="00BE5108">
              <w:rPr>
                <w:rFonts w:eastAsiaTheme="minorEastAsia" w:cs="Arial"/>
                <w:i/>
                <w:szCs w:val="18"/>
              </w:rPr>
              <w:t>output</w:t>
            </w:r>
            <w:r w:rsidR="00847BC2" w:rsidRPr="00BE5108">
              <w:rPr>
                <w:rFonts w:eastAsiaTheme="minorEastAsia" w:cs="Arial"/>
                <w:i/>
                <w:szCs w:val="18"/>
              </w:rPr>
              <w:t xml:space="preserve"> </w:t>
            </w:r>
            <w:r w:rsidRPr="00BE5108">
              <w:rPr>
                <w:rFonts w:eastAsiaTheme="minorEastAsia" w:cs="Arial"/>
                <w:i/>
                <w:szCs w:val="18"/>
              </w:rPr>
              <w:t>power</w:t>
            </w:r>
            <w:r w:rsidR="00847BC2" w:rsidRPr="00BE5108">
              <w:rPr>
                <w:rFonts w:eastAsiaTheme="minorEastAsia" w:cs="Arial"/>
                <w:i/>
                <w:szCs w:val="18"/>
              </w:rPr>
              <w:t xml:space="preserve"> </w:t>
            </w:r>
            <w:r w:rsidRPr="00BE5108">
              <w:rPr>
                <w:rFonts w:eastAsiaTheme="minorEastAsia" w:cs="Arial"/>
                <w:szCs w:val="18"/>
              </w:rPr>
              <w:t>(</w:t>
            </w:r>
            <w:r w:rsidRPr="00BE5108">
              <w:rPr>
                <w:rFonts w:eastAsiaTheme="minorEastAsia"/>
                <w:lang w:eastAsia="zh-CN"/>
              </w:rPr>
              <w:t>P</w:t>
            </w:r>
            <w:r w:rsidRPr="00BE5108">
              <w:rPr>
                <w:rFonts w:eastAsiaTheme="minorEastAsia"/>
                <w:vertAlign w:val="subscript"/>
                <w:lang w:eastAsia="zh-CN"/>
              </w:rPr>
              <w:t>rated,t,AC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rated,t,TABC</w:t>
            </w:r>
            <w:r w:rsidRPr="00BE5108">
              <w:rPr>
                <w:rFonts w:eastAsiaTheme="minorEastAsia" w:cs="Arial"/>
                <w:szCs w:val="18"/>
              </w:rPr>
              <w:t>)</w:t>
            </w:r>
          </w:p>
        </w:tc>
        <w:tc>
          <w:tcPr>
            <w:tcW w:w="4252" w:type="dxa"/>
          </w:tcPr>
          <w:p w14:paraId="707CD8B3" w14:textId="312FC8EA"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00924B4F" w14:textId="25650806"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iCs/>
                <w:szCs w:val="18"/>
              </w:rPr>
              <w:t>.</w:t>
            </w:r>
          </w:p>
          <w:p w14:paraId="075FC7FB" w14:textId="7B6C7809" w:rsidR="00B30A39" w:rsidRPr="00BE5108" w:rsidRDefault="00B30A39" w:rsidP="00DF3C12">
            <w:pPr>
              <w:pStyle w:val="TAL"/>
              <w:rPr>
                <w:rFonts w:eastAsiaTheme="minorEastAsia" w:cs="Arial"/>
                <w:szCs w:val="18"/>
              </w:rPr>
            </w:pP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0087971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CBC277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D1EB706" w14:textId="77777777" w:rsidTr="00847BC2">
        <w:trPr>
          <w:cantSplit/>
          <w:jc w:val="center"/>
        </w:trPr>
        <w:tc>
          <w:tcPr>
            <w:tcW w:w="1416" w:type="dxa"/>
          </w:tcPr>
          <w:p w14:paraId="58C3BB53" w14:textId="77777777" w:rsidR="00B30A39" w:rsidRPr="00BE5108" w:rsidRDefault="00B30A39" w:rsidP="00DF3C12">
            <w:pPr>
              <w:pStyle w:val="TAL"/>
              <w:rPr>
                <w:rFonts w:eastAsiaTheme="minorEastAsia" w:cs="Arial"/>
                <w:szCs w:val="18"/>
              </w:rPr>
            </w:pPr>
            <w:r w:rsidRPr="00BE5108">
              <w:rPr>
                <w:rFonts w:eastAsiaTheme="minorEastAsia" w:cs="Arial"/>
                <w:szCs w:val="18"/>
              </w:rPr>
              <w:t>D.23</w:t>
            </w:r>
          </w:p>
        </w:tc>
        <w:tc>
          <w:tcPr>
            <w:tcW w:w="2338" w:type="dxa"/>
          </w:tcPr>
          <w:p w14:paraId="67F6444E" w14:textId="0174196D"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rated,MB,TABC</w:t>
            </w:r>
          </w:p>
        </w:tc>
        <w:tc>
          <w:tcPr>
            <w:tcW w:w="4252" w:type="dxa"/>
          </w:tcPr>
          <w:p w14:paraId="6DA7466A" w14:textId="09AB70DE"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454547CB" w14:textId="01294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p>
        </w:tc>
        <w:tc>
          <w:tcPr>
            <w:tcW w:w="851" w:type="dxa"/>
          </w:tcPr>
          <w:p w14:paraId="0DE0172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8E610C8"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7551CAD" w14:textId="77777777" w:rsidTr="00847BC2">
        <w:trPr>
          <w:cantSplit/>
          <w:jc w:val="center"/>
        </w:trPr>
        <w:tc>
          <w:tcPr>
            <w:tcW w:w="1416" w:type="dxa"/>
          </w:tcPr>
          <w:p w14:paraId="7E60505F" w14:textId="77777777" w:rsidR="00B30A39" w:rsidRPr="00BE5108" w:rsidRDefault="00B30A39" w:rsidP="00DF3C12">
            <w:pPr>
              <w:pStyle w:val="TAL"/>
              <w:rPr>
                <w:rFonts w:eastAsiaTheme="minorEastAsia" w:cs="Arial"/>
                <w:szCs w:val="18"/>
              </w:rPr>
            </w:pPr>
            <w:r w:rsidRPr="00BE5108">
              <w:rPr>
                <w:rFonts w:eastAsiaTheme="minorEastAsia" w:cs="Arial"/>
                <w:szCs w:val="18"/>
              </w:rPr>
              <w:t>D.24</w:t>
            </w:r>
          </w:p>
        </w:tc>
        <w:tc>
          <w:tcPr>
            <w:tcW w:w="2338" w:type="dxa"/>
          </w:tcPr>
          <w:p w14:paraId="4FF83BA1" w14:textId="77777777" w:rsidR="00B30A39" w:rsidRPr="00BE5108" w:rsidRDefault="00B30A39" w:rsidP="00DF3C12">
            <w:pPr>
              <w:pStyle w:val="TAL"/>
              <w:rPr>
                <w:rFonts w:eastAsiaTheme="minorEastAsia" w:cs="Arial"/>
                <w:szCs w:val="18"/>
              </w:rPr>
            </w:pPr>
            <w:r w:rsidRPr="00BE5108">
              <w:rPr>
                <w:rFonts w:eastAsia="MS Mincho" w:cs="Arial"/>
                <w:iCs/>
                <w:szCs w:val="18"/>
                <w:lang w:eastAsia="ja-JP"/>
              </w:rPr>
              <w:t>N</w:t>
            </w:r>
            <w:r w:rsidRPr="00BE5108">
              <w:rPr>
                <w:rFonts w:eastAsia="MS Mincho" w:cs="Arial"/>
                <w:iCs/>
                <w:szCs w:val="18"/>
                <w:vertAlign w:val="subscript"/>
                <w:lang w:eastAsia="ja-JP"/>
              </w:rPr>
              <w:t>cells</w:t>
            </w:r>
          </w:p>
        </w:tc>
        <w:tc>
          <w:tcPr>
            <w:tcW w:w="4252" w:type="dxa"/>
          </w:tcPr>
          <w:p w14:paraId="011477B8" w14:textId="2DBA467A" w:rsidR="00B30A39" w:rsidRPr="00BE5108" w:rsidRDefault="00B30A39" w:rsidP="00DF3C12">
            <w:pPr>
              <w:pStyle w:val="TAL"/>
              <w:rPr>
                <w:rFonts w:eastAsiaTheme="minorEastAsia" w:cs="Arial"/>
                <w:szCs w:val="18"/>
              </w:rPr>
            </w:pP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corresponding</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minimum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cells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transmitted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particular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transmission</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supporting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p>
        </w:tc>
        <w:tc>
          <w:tcPr>
            <w:tcW w:w="851" w:type="dxa"/>
          </w:tcPr>
          <w:p w14:paraId="0941745C"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F19AED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D600D93" w14:textId="77777777" w:rsidTr="00847BC2">
        <w:trPr>
          <w:cantSplit/>
          <w:jc w:val="center"/>
        </w:trPr>
        <w:tc>
          <w:tcPr>
            <w:tcW w:w="1416" w:type="dxa"/>
          </w:tcPr>
          <w:p w14:paraId="6739DB45" w14:textId="77777777" w:rsidR="00B30A39" w:rsidRPr="00BE5108" w:rsidRDefault="00B30A39" w:rsidP="00DF3C12">
            <w:pPr>
              <w:pStyle w:val="TAL"/>
              <w:rPr>
                <w:rFonts w:eastAsiaTheme="minorEastAsia" w:cs="Arial"/>
                <w:szCs w:val="18"/>
              </w:rPr>
            </w:pPr>
            <w:r w:rsidRPr="00BE5108">
              <w:rPr>
                <w:rFonts w:eastAsiaTheme="minorEastAsia" w:cs="Arial"/>
                <w:szCs w:val="18"/>
              </w:rPr>
              <w:t>D.25</w:t>
            </w:r>
          </w:p>
        </w:tc>
        <w:tc>
          <w:tcPr>
            <w:tcW w:w="2338" w:type="dxa"/>
          </w:tcPr>
          <w:p w14:paraId="319DD406" w14:textId="687C6E6A" w:rsidR="00B30A39" w:rsidRPr="00BE5108" w:rsidRDefault="00B30A39" w:rsidP="00DF3C12">
            <w:pPr>
              <w:pStyle w:val="TAL"/>
              <w:rPr>
                <w:rFonts w:eastAsia="MS Mincho" w:cs="Arial"/>
                <w:iCs/>
                <w:szCs w:val="18"/>
                <w:lang w:eastAsia="ja-JP"/>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p>
        </w:tc>
        <w:tc>
          <w:tcPr>
            <w:tcW w:w="4252" w:type="dxa"/>
          </w:tcPr>
          <w:p w14:paraId="0EDBC632" w14:textId="488C5667" w:rsidR="00B30A39" w:rsidRPr="00BE5108" w:rsidRDefault="00B30A39" w:rsidP="00DF3C12">
            <w:pPr>
              <w:pStyle w:val="TAL"/>
              <w:rPr>
                <w:rFonts w:eastAsiaTheme="minorEastAsia" w:cs="Arial"/>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iCs/>
                <w:szCs w:val="18"/>
              </w:rPr>
              <w:t>(Note</w:t>
            </w:r>
            <w:r w:rsidR="00847BC2" w:rsidRPr="00BE5108">
              <w:rPr>
                <w:rFonts w:eastAsiaTheme="minorEastAsia" w:cs="Arial"/>
                <w:iCs/>
                <w:szCs w:val="18"/>
              </w:rPr>
              <w:t xml:space="preserve"> </w:t>
            </w:r>
            <w:r w:rsidRPr="00BE5108">
              <w:rPr>
                <w:rFonts w:eastAsiaTheme="minorEastAsia" w:cs="Arial"/>
                <w:iCs/>
                <w:szCs w:val="18"/>
              </w:rPr>
              <w:t>3).</w:t>
            </w:r>
          </w:p>
        </w:tc>
        <w:tc>
          <w:tcPr>
            <w:tcW w:w="851" w:type="dxa"/>
          </w:tcPr>
          <w:p w14:paraId="204F21BD"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6CE24A2"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8B00CC7" w14:textId="77777777" w:rsidTr="00847BC2">
        <w:trPr>
          <w:cantSplit/>
          <w:jc w:val="center"/>
        </w:trPr>
        <w:tc>
          <w:tcPr>
            <w:tcW w:w="1416" w:type="dxa"/>
          </w:tcPr>
          <w:p w14:paraId="68F5BF7B" w14:textId="77777777" w:rsidR="00B30A39" w:rsidRPr="00BE5108" w:rsidRDefault="00B30A39" w:rsidP="00DF3C12">
            <w:pPr>
              <w:pStyle w:val="TAL"/>
              <w:rPr>
                <w:rFonts w:eastAsiaTheme="minorEastAsia" w:cs="Arial"/>
                <w:szCs w:val="18"/>
              </w:rPr>
            </w:pPr>
            <w:r w:rsidRPr="00BE5108">
              <w:rPr>
                <w:rFonts w:eastAsiaTheme="minorEastAsia" w:cs="Arial"/>
                <w:szCs w:val="18"/>
              </w:rPr>
              <w:t>D.26</w:t>
            </w:r>
          </w:p>
        </w:tc>
        <w:tc>
          <w:tcPr>
            <w:tcW w:w="2338" w:type="dxa"/>
          </w:tcPr>
          <w:p w14:paraId="36BFADEC" w14:textId="1B6554D1"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different</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p>
        </w:tc>
        <w:tc>
          <w:tcPr>
            <w:tcW w:w="4252" w:type="dxa"/>
          </w:tcPr>
          <w:p w14:paraId="72800136" w14:textId="377D2D94" w:rsidR="00B30A39" w:rsidRPr="00BE5108" w:rsidRDefault="00B30A39" w:rsidP="00DF3C12">
            <w:pPr>
              <w:pStyle w:val="TAL"/>
              <w:rPr>
                <w:rFonts w:eastAsiaTheme="minorEastAsia" w:cs="Arial"/>
                <w:szCs w:val="18"/>
              </w:rPr>
            </w:pP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between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different</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bands.</w:t>
            </w:r>
            <w:r w:rsidR="00847BC2" w:rsidRPr="00BE5108">
              <w:rPr>
                <w:rFonts w:eastAsiaTheme="minorEastAsia" w:cs="Arial"/>
                <w:i/>
                <w:szCs w:val="18"/>
                <w:lang w:eastAsia="zh-CN"/>
              </w:rPr>
              <w:t xml:space="preserve"> </w:t>
            </w:r>
            <w:r w:rsidRPr="00BE5108">
              <w:rPr>
                <w:rFonts w:eastAsiaTheme="minorEastAsia" w:cs="Arial"/>
                <w:szCs w:val="18"/>
                <w:lang w:eastAsia="zh-CN"/>
              </w:rPr>
              <w:t>Dec</w:t>
            </w:r>
            <w:r w:rsidRPr="00BE5108">
              <w:rPr>
                <w:rFonts w:eastAsiaTheme="minorEastAsia" w:cs="Arial"/>
                <w:szCs w:val="18"/>
              </w:rPr>
              <w:t>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851" w:type="dxa"/>
          </w:tcPr>
          <w:p w14:paraId="33BB6396" w14:textId="77777777" w:rsidR="00B30A39" w:rsidRPr="00BE5108" w:rsidRDefault="00B30A39" w:rsidP="00DF3C12">
            <w:pPr>
              <w:pStyle w:val="TAL"/>
              <w:rPr>
                <w:rFonts w:eastAsiaTheme="minorEastAsia"/>
              </w:rPr>
            </w:pPr>
            <w:r w:rsidRPr="00BE5108">
              <w:rPr>
                <w:rFonts w:eastAsiaTheme="minorEastAsia"/>
                <w:lang w:eastAsia="zh-CN"/>
              </w:rPr>
              <w:t>x</w:t>
            </w:r>
          </w:p>
        </w:tc>
        <w:tc>
          <w:tcPr>
            <w:tcW w:w="920" w:type="dxa"/>
          </w:tcPr>
          <w:p w14:paraId="36E84BC8"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141BA3EC" w14:textId="77777777" w:rsidTr="00847BC2">
        <w:trPr>
          <w:cantSplit/>
          <w:jc w:val="center"/>
        </w:trPr>
        <w:tc>
          <w:tcPr>
            <w:tcW w:w="1416" w:type="dxa"/>
          </w:tcPr>
          <w:p w14:paraId="64E6EEF4" w14:textId="77777777" w:rsidR="00B30A39" w:rsidRPr="00BE5108" w:rsidRDefault="00B30A39" w:rsidP="00DF3C12">
            <w:pPr>
              <w:pStyle w:val="TAL"/>
              <w:rPr>
                <w:rFonts w:eastAsiaTheme="minorEastAsia" w:cs="Arial"/>
                <w:szCs w:val="18"/>
              </w:rPr>
            </w:pPr>
            <w:r w:rsidRPr="00BE5108">
              <w:rPr>
                <w:rFonts w:eastAsiaTheme="minorEastAsia" w:cs="Arial"/>
                <w:szCs w:val="18"/>
              </w:rPr>
              <w:t>D.27</w:t>
            </w:r>
          </w:p>
        </w:tc>
        <w:tc>
          <w:tcPr>
            <w:tcW w:w="2338" w:type="dxa"/>
          </w:tcPr>
          <w:p w14:paraId="0A69FD7B" w14:textId="1A012750" w:rsidR="00B30A39" w:rsidRPr="00BE5108" w:rsidRDefault="00B30A39" w:rsidP="00DF3C12">
            <w:pPr>
              <w:pStyle w:val="TAL"/>
              <w:rPr>
                <w:rFonts w:eastAsiaTheme="minorEastAsia" w:cs="Arial"/>
                <w:szCs w:val="18"/>
              </w:rPr>
            </w:pP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1F2E0E4F" w14:textId="2B07E1B3"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44E7B022" w14:textId="77777777" w:rsidR="00B30A39" w:rsidRPr="00BE5108" w:rsidRDefault="00B30A39" w:rsidP="00DF3C12">
            <w:pPr>
              <w:pStyle w:val="TAL"/>
              <w:rPr>
                <w:rFonts w:eastAsiaTheme="minorEastAsia"/>
                <w:lang w:eastAsia="zh-CN"/>
              </w:rPr>
            </w:pPr>
            <w:r w:rsidRPr="00BE5108">
              <w:rPr>
                <w:rFonts w:eastAsiaTheme="minorEastAsia"/>
              </w:rPr>
              <w:t>x</w:t>
            </w:r>
          </w:p>
        </w:tc>
        <w:tc>
          <w:tcPr>
            <w:tcW w:w="920" w:type="dxa"/>
          </w:tcPr>
          <w:p w14:paraId="075CF47A"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0913158F" w14:textId="77777777" w:rsidTr="00847BC2">
        <w:trPr>
          <w:cantSplit/>
          <w:jc w:val="center"/>
        </w:trPr>
        <w:tc>
          <w:tcPr>
            <w:tcW w:w="1416" w:type="dxa"/>
          </w:tcPr>
          <w:p w14:paraId="036C3FAC" w14:textId="77777777" w:rsidR="00B30A39" w:rsidRPr="00BE5108" w:rsidRDefault="00B30A39" w:rsidP="00DF3C12">
            <w:pPr>
              <w:pStyle w:val="TAL"/>
              <w:rPr>
                <w:rFonts w:eastAsiaTheme="minorEastAsia" w:cs="Arial"/>
                <w:szCs w:val="18"/>
              </w:rPr>
            </w:pPr>
            <w:r w:rsidRPr="00BE5108">
              <w:rPr>
                <w:rFonts w:eastAsiaTheme="minorEastAsia" w:cs="Arial"/>
                <w:szCs w:val="18"/>
              </w:rPr>
              <w:t>D.28</w:t>
            </w:r>
          </w:p>
        </w:tc>
        <w:tc>
          <w:tcPr>
            <w:tcW w:w="2338" w:type="dxa"/>
          </w:tcPr>
          <w:p w14:paraId="6AD36008" w14:textId="50CBF09A"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r w:rsidR="00847BC2" w:rsidRPr="00BE5108">
              <w:rPr>
                <w:rFonts w:eastAsiaTheme="minorEastAsia" w:cs="Arial"/>
                <w:szCs w:val="18"/>
                <w:lang w:eastAsia="zh-CN"/>
              </w:rPr>
              <w:t xml:space="preserve"> </w:t>
            </w:r>
          </w:p>
        </w:tc>
        <w:tc>
          <w:tcPr>
            <w:tcW w:w="4252" w:type="dxa"/>
          </w:tcPr>
          <w:p w14:paraId="4A17F5BD" w14:textId="77777777"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p>
        </w:tc>
        <w:tc>
          <w:tcPr>
            <w:tcW w:w="851" w:type="dxa"/>
          </w:tcPr>
          <w:p w14:paraId="143B1D9E" w14:textId="77777777" w:rsidR="00B30A39" w:rsidRPr="00BE5108" w:rsidRDefault="00B30A39" w:rsidP="00DF3C12">
            <w:pPr>
              <w:pStyle w:val="TAL"/>
              <w:rPr>
                <w:rFonts w:eastAsiaTheme="minorEastAsia"/>
              </w:rPr>
            </w:pPr>
          </w:p>
        </w:tc>
        <w:tc>
          <w:tcPr>
            <w:tcW w:w="920" w:type="dxa"/>
          </w:tcPr>
          <w:p w14:paraId="3AEBF497" w14:textId="77777777" w:rsidR="00B30A39" w:rsidRPr="00BE5108" w:rsidRDefault="00B30A39" w:rsidP="00DF3C12">
            <w:pPr>
              <w:pStyle w:val="TAL"/>
              <w:rPr>
                <w:rFonts w:eastAsiaTheme="minorEastAsia"/>
              </w:rPr>
            </w:pPr>
          </w:p>
        </w:tc>
      </w:tr>
      <w:tr w:rsidR="00B30A39" w:rsidRPr="00BE5108" w14:paraId="3A3814C9" w14:textId="77777777" w:rsidTr="00847BC2">
        <w:trPr>
          <w:cantSplit/>
          <w:jc w:val="center"/>
        </w:trPr>
        <w:tc>
          <w:tcPr>
            <w:tcW w:w="1416" w:type="dxa"/>
          </w:tcPr>
          <w:p w14:paraId="3C2EB41D" w14:textId="77777777" w:rsidR="00B30A39" w:rsidRPr="00BE5108" w:rsidRDefault="00B30A39" w:rsidP="00DF3C12">
            <w:pPr>
              <w:pStyle w:val="TAL"/>
              <w:rPr>
                <w:rFonts w:eastAsiaTheme="minorEastAsia" w:cs="Arial"/>
                <w:szCs w:val="18"/>
              </w:rPr>
            </w:pPr>
            <w:r w:rsidRPr="00BE5108">
              <w:rPr>
                <w:rFonts w:eastAsiaTheme="minorEastAsia" w:cs="Arial"/>
                <w:szCs w:val="18"/>
              </w:rPr>
              <w:t>D.29</w:t>
            </w:r>
          </w:p>
        </w:tc>
        <w:tc>
          <w:tcPr>
            <w:tcW w:w="2338" w:type="dxa"/>
          </w:tcPr>
          <w:p w14:paraId="66C099F8" w14:textId="791BCCA6" w:rsidR="00B30A39" w:rsidRPr="00BE5108" w:rsidRDefault="00B30A39" w:rsidP="00DF3C12">
            <w:pPr>
              <w:pStyle w:val="TAL"/>
              <w:rPr>
                <w:rFonts w:eastAsiaTheme="minorEastAsia" w:cs="Arial"/>
                <w:szCs w:val="18"/>
                <w:lang w:eastAsia="zh-CN"/>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list</w:t>
            </w:r>
          </w:p>
        </w:tc>
        <w:tc>
          <w:tcPr>
            <w:tcW w:w="4252" w:type="dxa"/>
          </w:tcPr>
          <w:p w14:paraId="05DFAC58" w14:textId="60BCA2E5"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an</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larger</w:t>
            </w:r>
            <w:r w:rsidR="00847BC2" w:rsidRPr="00BE5108">
              <w:rPr>
                <w:rFonts w:eastAsiaTheme="minorEastAsia" w:cs="Arial"/>
                <w:szCs w:val="18"/>
              </w:rPr>
              <w:t xml:space="preserve"> </w:t>
            </w:r>
            <w:r w:rsidRPr="00BE5108">
              <w:rPr>
                <w:rFonts w:eastAsiaTheme="minorEastAsia" w:cs="Arial"/>
                <w:szCs w:val="18"/>
              </w:rPr>
              <w:t>than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851" w:type="dxa"/>
          </w:tcPr>
          <w:p w14:paraId="70E358F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DA353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2FEC882" w14:textId="77777777" w:rsidTr="00847BC2">
        <w:trPr>
          <w:cantSplit/>
          <w:jc w:val="center"/>
        </w:trPr>
        <w:tc>
          <w:tcPr>
            <w:tcW w:w="1416" w:type="dxa"/>
          </w:tcPr>
          <w:p w14:paraId="14823764" w14:textId="77777777" w:rsidR="00B30A39" w:rsidRPr="00BE5108" w:rsidRDefault="00B30A39" w:rsidP="00DF3C12">
            <w:pPr>
              <w:pStyle w:val="TAL"/>
              <w:rPr>
                <w:rFonts w:eastAsiaTheme="minorEastAsia" w:cs="Arial"/>
                <w:szCs w:val="18"/>
              </w:rPr>
            </w:pPr>
            <w:r w:rsidRPr="00BE5108">
              <w:rPr>
                <w:rFonts w:eastAsiaTheme="minorEastAsia" w:cs="Arial"/>
                <w:szCs w:val="18"/>
              </w:rPr>
              <w:t>D.30</w:t>
            </w:r>
          </w:p>
        </w:tc>
        <w:tc>
          <w:tcPr>
            <w:tcW w:w="2338" w:type="dxa"/>
          </w:tcPr>
          <w:p w14:paraId="6293BF08" w14:textId="6834EE5A" w:rsidR="00B30A39" w:rsidRPr="00BE5108" w:rsidRDefault="00B30A39" w:rsidP="00DF3C12">
            <w:pPr>
              <w:pStyle w:val="TAL"/>
              <w:rPr>
                <w:rFonts w:eastAsiaTheme="minorEastAsia" w:cs="Arial"/>
                <w:szCs w:val="18"/>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4252" w:type="dxa"/>
          </w:tcPr>
          <w:p w14:paraId="59148F97" w14:textId="0E0B0361" w:rsidR="00B30A39" w:rsidRPr="00BE5108" w:rsidRDefault="00B30A39" w:rsidP="00DF3C12">
            <w:pPr>
              <w:pStyle w:val="TAL"/>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dBm.</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covered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D.29.</w:t>
            </w:r>
          </w:p>
        </w:tc>
        <w:tc>
          <w:tcPr>
            <w:tcW w:w="851" w:type="dxa"/>
          </w:tcPr>
          <w:p w14:paraId="04D56D1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AC71860"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E40BF5B" w14:textId="77777777" w:rsidTr="00847BC2">
        <w:trPr>
          <w:cantSplit/>
          <w:jc w:val="center"/>
        </w:trPr>
        <w:tc>
          <w:tcPr>
            <w:tcW w:w="1416" w:type="dxa"/>
          </w:tcPr>
          <w:p w14:paraId="535EEE74" w14:textId="77777777" w:rsidR="00B30A39" w:rsidRPr="00BE5108" w:rsidRDefault="00B30A39" w:rsidP="00DF3C12">
            <w:pPr>
              <w:pStyle w:val="TAL"/>
              <w:rPr>
                <w:rFonts w:eastAsiaTheme="minorEastAsia" w:cs="Arial"/>
                <w:szCs w:val="18"/>
              </w:rPr>
            </w:pPr>
            <w:r w:rsidRPr="00BE5108">
              <w:rPr>
                <w:rFonts w:eastAsiaTheme="minorEastAsia" w:cs="Arial"/>
                <w:szCs w:val="18"/>
              </w:rPr>
              <w:t>D.31</w:t>
            </w:r>
          </w:p>
        </w:tc>
        <w:tc>
          <w:tcPr>
            <w:tcW w:w="2338" w:type="dxa"/>
          </w:tcPr>
          <w:p w14:paraId="7BEEC010" w14:textId="64A8FB73" w:rsidR="00B30A39" w:rsidRPr="00BE5108" w:rsidRDefault="00B30A39" w:rsidP="00DF3C12">
            <w:pPr>
              <w:pStyle w:val="TAL"/>
              <w:rPr>
                <w:rFonts w:eastAsiaTheme="minorEastAsia" w:cs="Arial"/>
                <w:szCs w:val="18"/>
              </w:rPr>
            </w:pP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groups</w:t>
            </w:r>
          </w:p>
        </w:tc>
        <w:tc>
          <w:tcPr>
            <w:tcW w:w="4252" w:type="dxa"/>
          </w:tcPr>
          <w:p w14:paraId="114B238C" w14:textId="4040597B" w:rsidR="00B30A39" w:rsidRPr="00BE5108" w:rsidRDefault="00B30A39" w:rsidP="00DF3C12">
            <w:pPr>
              <w:pStyle w:val="TAL"/>
              <w:rPr>
                <w:rFonts w:eastAsiaTheme="minorEastAsia" w:cs="Arial"/>
                <w:szCs w:val="18"/>
              </w:rPr>
            </w:pPr>
            <w:r w:rsidRPr="00BE5108">
              <w:rPr>
                <w:rFonts w:eastAsiaTheme="minorEastAsia" w:cs="Arial"/>
                <w:szCs w:val="18"/>
              </w:rPr>
              <w:t>Set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requirements</w:t>
            </w:r>
            <w:r w:rsidR="00847BC2" w:rsidRPr="00BE5108">
              <w:rPr>
                <w:rFonts w:eastAsiaTheme="minorEastAsia" w:cs="Arial"/>
                <w:szCs w:val="18"/>
              </w:rPr>
              <w:t xml:space="preserve"> </w:t>
            </w:r>
            <w:r w:rsidRPr="00BE5108">
              <w:rPr>
                <w:rFonts w:eastAsiaTheme="minorEastAsia" w:cs="Arial"/>
                <w:szCs w:val="18"/>
              </w:rPr>
              <w:t>apply.</w:t>
            </w:r>
          </w:p>
          <w:p w14:paraId="0A9F5D8C" w14:textId="38F43F15" w:rsidR="00B30A39" w:rsidRPr="00BE5108" w:rsidRDefault="00B30A39" w:rsidP="00DF3C12">
            <w:pPr>
              <w:pStyle w:val="TAL"/>
              <w:rPr>
                <w:rFonts w:eastAsiaTheme="minorEastAsia" w:cs="Arial"/>
              </w:rPr>
            </w:pPr>
            <w:r w:rsidRPr="00BE5108">
              <w:rPr>
                <w:rFonts w:eastAsiaTheme="minorEastAsia" w:cs="Arial"/>
                <w:i/>
              </w:rPr>
              <w:t>All</w:t>
            </w:r>
            <w:r w:rsidR="00847BC2" w:rsidRPr="00BE5108">
              <w:rPr>
                <w:rFonts w:eastAsiaTheme="minorEastAsia" w:cs="Arial"/>
                <w:i/>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connectors</w:t>
            </w:r>
            <w:r w:rsidR="00847BC2" w:rsidRPr="00BE5108">
              <w:rPr>
                <w:rFonts w:eastAsiaTheme="minorEastAsia" w:cs="Arial"/>
              </w:rPr>
              <w:t xml:space="preserve"> </w:t>
            </w:r>
            <w:r w:rsidRPr="00BE5108">
              <w:rPr>
                <w:rFonts w:eastAsiaTheme="minorEastAsia" w:cs="Arial"/>
              </w:rPr>
              <w:t>belong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(even</w:t>
            </w:r>
            <w:r w:rsidR="00847BC2" w:rsidRPr="00BE5108">
              <w:rPr>
                <w:rFonts w:eastAsiaTheme="minorEastAsia" w:cs="Arial"/>
              </w:rPr>
              <w:t xml:space="preserve"> </w:t>
            </w:r>
            <w:r w:rsidRPr="00BE5108">
              <w:rPr>
                <w:rFonts w:eastAsiaTheme="minorEastAsia" w:cs="Arial"/>
              </w:rPr>
              <w:t>if</w:t>
            </w:r>
            <w:r w:rsidR="00847BC2" w:rsidRPr="00BE5108">
              <w:rPr>
                <w:rFonts w:eastAsiaTheme="minorEastAsia" w:cs="Arial"/>
              </w:rPr>
              <w:t xml:space="preserve"> </w:t>
            </w:r>
            <w:r w:rsidRPr="00BE5108">
              <w:rPr>
                <w:rFonts w:eastAsiaTheme="minorEastAsia" w:cs="Arial"/>
              </w:rPr>
              <w:t>it's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consisting</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connector).</w:t>
            </w:r>
          </w:p>
          <w:p w14:paraId="1ED4735E" w14:textId="32DAD41F" w:rsidR="00B30A39" w:rsidRPr="00BE5108" w:rsidRDefault="00B30A39" w:rsidP="00DF3C12">
            <w:pPr>
              <w:pStyle w:val="TAL"/>
              <w:rPr>
                <w:rFonts w:eastAsiaTheme="minorEastAsia" w:cs="Arial"/>
              </w:rPr>
            </w:pP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smallest</w:t>
            </w:r>
            <w:r w:rsidR="00847BC2" w:rsidRPr="00BE5108">
              <w:rPr>
                <w:rFonts w:eastAsiaTheme="minorEastAsia" w:cs="Arial"/>
              </w:rPr>
              <w:t xml:space="preserve"> </w:t>
            </w:r>
            <w:r w:rsidRPr="00BE5108">
              <w:rPr>
                <w:rFonts w:eastAsiaTheme="minorEastAsia" w:cs="Arial"/>
              </w:rPr>
              <w:t>possible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rPr>
              <w:t xml:space="preserve"> </w:t>
            </w:r>
            <w:r w:rsidRPr="00BE5108">
              <w:rPr>
                <w:rFonts w:eastAsiaTheme="minorEastAsia" w:cs="Arial"/>
              </w:rPr>
              <w:t>need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rPr>
              <w:t>such</w:t>
            </w:r>
            <w:r w:rsidR="00847BC2" w:rsidRPr="00BE5108">
              <w:rPr>
                <w:rFonts w:eastAsiaTheme="minorEastAsia" w:cs="Arial"/>
              </w:rPr>
              <w:t xml:space="preserve"> </w:t>
            </w:r>
            <w:r w:rsidRPr="00BE5108">
              <w:rPr>
                <w:rFonts w:eastAsiaTheme="minorEastAsia" w:cs="Arial"/>
              </w:rPr>
              <w:t>that</w:t>
            </w:r>
            <w:r w:rsidR="00847BC2" w:rsidRPr="00BE5108">
              <w:rPr>
                <w:rFonts w:eastAsiaTheme="minorEastAsia" w:cs="Arial"/>
              </w:rPr>
              <w:t xml:space="preserve"> </w:t>
            </w:r>
            <w:r w:rsidRPr="00BE5108">
              <w:rPr>
                <w:rFonts w:eastAsiaTheme="minorEastAsia" w:cs="Arial"/>
              </w:rPr>
              <w:t>there</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w:t>
            </w:r>
            <w:r w:rsidR="00847BC2" w:rsidRPr="00BE5108">
              <w:rPr>
                <w:rFonts w:eastAsiaTheme="minorEastAsia" w:cs="Arial"/>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contained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Pr="00BE5108">
              <w:rPr>
                <w:rFonts w:eastAsiaTheme="minorEastAsia" w:cs="Arial"/>
              </w:rPr>
              <w:t>.</w:t>
            </w:r>
          </w:p>
          <w:p w14:paraId="575A96C4" w14:textId="424B6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4956D13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2A42589" w14:textId="77777777" w:rsidR="00B30A39" w:rsidRPr="00BE5108" w:rsidRDefault="00B30A39" w:rsidP="00DF3C12">
            <w:pPr>
              <w:pStyle w:val="TAL"/>
              <w:rPr>
                <w:rFonts w:eastAsiaTheme="minorEastAsia"/>
              </w:rPr>
            </w:pPr>
          </w:p>
        </w:tc>
      </w:tr>
      <w:tr w:rsidR="00B30A39" w:rsidRPr="00BE5108" w14:paraId="7585DED5" w14:textId="77777777" w:rsidTr="00847BC2">
        <w:trPr>
          <w:cantSplit/>
          <w:jc w:val="center"/>
        </w:trPr>
        <w:tc>
          <w:tcPr>
            <w:tcW w:w="1416" w:type="dxa"/>
          </w:tcPr>
          <w:p w14:paraId="64F9BD94" w14:textId="77777777" w:rsidR="00B30A39" w:rsidRPr="00BE5108" w:rsidRDefault="00B30A39" w:rsidP="00DF3C12">
            <w:pPr>
              <w:pStyle w:val="TAL"/>
              <w:rPr>
                <w:rFonts w:eastAsiaTheme="minorEastAsia" w:cs="Arial"/>
                <w:szCs w:val="18"/>
              </w:rPr>
            </w:pPr>
            <w:r w:rsidRPr="00BE5108">
              <w:rPr>
                <w:rFonts w:eastAsiaTheme="minorEastAsia" w:cs="Arial"/>
                <w:szCs w:val="18"/>
              </w:rPr>
              <w:t>D.32</w:t>
            </w:r>
          </w:p>
        </w:tc>
        <w:tc>
          <w:tcPr>
            <w:tcW w:w="2338" w:type="dxa"/>
          </w:tcPr>
          <w:p w14:paraId="5BEAC775" w14:textId="15014BD5" w:rsidR="00B30A39" w:rsidRPr="00BE5108" w:rsidRDefault="00B30A39" w:rsidP="00DF3C12">
            <w:pPr>
              <w:pStyle w:val="TAL"/>
              <w:rPr>
                <w:rFonts w:eastAsiaTheme="minorEastAsia" w:cs="Arial"/>
                <w:szCs w:val="18"/>
              </w:rPr>
            </w:pPr>
            <w:r w:rsidRPr="00BE5108">
              <w:rPr>
                <w:rFonts w:eastAsiaTheme="minorEastAsia" w:cs="Arial"/>
                <w:szCs w:val="18"/>
                <w:lang w:eastAsia="zh-CN"/>
              </w:rPr>
              <w:t>Equivalent</w:t>
            </w:r>
            <w:r w:rsidR="00847BC2" w:rsidRPr="00BE5108">
              <w:rPr>
                <w:rFonts w:eastAsiaTheme="minorEastAsia" w:cs="Arial"/>
                <w:szCs w:val="18"/>
              </w:rPr>
              <w:t xml:space="preserve"> </w:t>
            </w:r>
            <w:r w:rsidRPr="00BE5108">
              <w:rPr>
                <w:rFonts w:eastAsiaTheme="minorEastAsia" w:cs="Arial"/>
                <w:szCs w:val="18"/>
              </w:rPr>
              <w:t>connectors</w:t>
            </w:r>
          </w:p>
        </w:tc>
        <w:tc>
          <w:tcPr>
            <w:tcW w:w="4252" w:type="dxa"/>
          </w:tcPr>
          <w:p w14:paraId="58F2B489" w14:textId="10819FB5" w:rsidR="00B30A39" w:rsidRPr="00BE5108" w:rsidRDefault="00B30A39" w:rsidP="00DF3C12">
            <w:pPr>
              <w:pStyle w:val="TAL"/>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been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equivalent.</w:t>
            </w:r>
          </w:p>
          <w:p w14:paraId="7204CE39" w14:textId="346848C2" w:rsidR="00B30A39" w:rsidRPr="00BE5108" w:rsidRDefault="00B30A39" w:rsidP="00DF3C12">
            <w:pPr>
              <w:pStyle w:val="TAL"/>
              <w:rPr>
                <w:rFonts w:eastAsiaTheme="minorEastAsia" w:cs="Arial"/>
                <w:szCs w:val="18"/>
              </w:rPr>
            </w:pPr>
            <w:r w:rsidRPr="00BE5108">
              <w:rPr>
                <w:rFonts w:eastAsiaTheme="minorEastAsia" w:cs="Arial"/>
                <w:szCs w:val="18"/>
              </w:rPr>
              <w:t>Equivalent</w:t>
            </w:r>
            <w:r w:rsidR="00847BC2" w:rsidRPr="00BE5108">
              <w:rPr>
                <w:rFonts w:eastAsiaTheme="minorEastAsia"/>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imply</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expected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behave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way</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presented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signals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conditions.</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transmitter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receiver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driving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design.</w:t>
            </w:r>
          </w:p>
        </w:tc>
        <w:tc>
          <w:tcPr>
            <w:tcW w:w="851" w:type="dxa"/>
          </w:tcPr>
          <w:p w14:paraId="3D68547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67D71DB"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BE5FA1F" w14:textId="77777777" w:rsidTr="00847BC2">
        <w:trPr>
          <w:cantSplit/>
          <w:jc w:val="center"/>
        </w:trPr>
        <w:tc>
          <w:tcPr>
            <w:tcW w:w="1416" w:type="dxa"/>
          </w:tcPr>
          <w:p w14:paraId="2BC29062" w14:textId="77777777" w:rsidR="00B30A39" w:rsidRPr="00BE5108" w:rsidRDefault="00B30A39" w:rsidP="00DF3C12">
            <w:pPr>
              <w:pStyle w:val="TAL"/>
              <w:rPr>
                <w:rFonts w:eastAsiaTheme="minorEastAsia" w:cs="Arial"/>
                <w:szCs w:val="18"/>
              </w:rPr>
            </w:pPr>
            <w:r w:rsidRPr="00BE5108">
              <w:rPr>
                <w:rFonts w:eastAsiaTheme="minorEastAsia" w:cs="Arial"/>
                <w:szCs w:val="18"/>
              </w:rPr>
              <w:t>D.33</w:t>
            </w:r>
          </w:p>
        </w:tc>
        <w:tc>
          <w:tcPr>
            <w:tcW w:w="2338" w:type="dxa"/>
          </w:tcPr>
          <w:p w14:paraId="6229D4F1" w14:textId="4A195789"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RX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p w14:paraId="79DB1D7B" w14:textId="77777777" w:rsidR="00B30A39" w:rsidRPr="00BE5108" w:rsidRDefault="00B30A39" w:rsidP="00DF3C12">
            <w:pPr>
              <w:pStyle w:val="TAL"/>
              <w:rPr>
                <w:rFonts w:eastAsiaTheme="minorEastAsia" w:cs="Arial"/>
                <w:szCs w:val="18"/>
                <w:lang w:eastAsia="zh-CN"/>
              </w:rPr>
            </w:pPr>
          </w:p>
        </w:tc>
        <w:tc>
          <w:tcPr>
            <w:tcW w:w="4252" w:type="dxa"/>
          </w:tcPr>
          <w:p w14:paraId="6606E228" w14:textId="380F579B" w:rsidR="00B30A39" w:rsidRPr="00BE5108" w:rsidRDefault="00B30A39" w:rsidP="00DF3C12">
            <w:pPr>
              <w:pStyle w:val="TAL"/>
              <w:rPr>
                <w:rFonts w:eastAsiaTheme="minorEastAsia" w:cs="Arial"/>
                <w:szCs w:val="18"/>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as</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RX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receiving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lang w:eastAsia="zh-CN"/>
              </w:rPr>
              <w:t>IAB</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type</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1-H</w:t>
            </w:r>
            <w:r w:rsidR="00847BC2" w:rsidRPr="00BE5108">
              <w:rPr>
                <w:rFonts w:eastAsiaTheme="minorEastAsia" w:cs="Arial"/>
                <w:szCs w:val="18"/>
                <w:lang w:eastAsia="zh-CN"/>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311EF6B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EBB0B0"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48A26976" w14:textId="77777777" w:rsidTr="00847BC2">
        <w:trPr>
          <w:cantSplit/>
          <w:jc w:val="center"/>
        </w:trPr>
        <w:tc>
          <w:tcPr>
            <w:tcW w:w="1416" w:type="dxa"/>
          </w:tcPr>
          <w:p w14:paraId="70B95B37" w14:textId="77777777" w:rsidR="00B30A39" w:rsidRPr="00BE5108" w:rsidRDefault="00B30A39" w:rsidP="00DF3C12">
            <w:pPr>
              <w:pStyle w:val="TAL"/>
              <w:rPr>
                <w:rFonts w:eastAsiaTheme="minorEastAsia" w:cs="Arial"/>
                <w:szCs w:val="18"/>
              </w:rPr>
            </w:pPr>
            <w:r w:rsidRPr="00BE5108">
              <w:rPr>
                <w:rFonts w:eastAsiaTheme="minorEastAsia" w:cs="Arial"/>
                <w:szCs w:val="18"/>
              </w:rPr>
              <w:t>D.34</w:t>
            </w:r>
          </w:p>
        </w:tc>
        <w:tc>
          <w:tcPr>
            <w:tcW w:w="2338" w:type="dxa"/>
          </w:tcPr>
          <w:p w14:paraId="11ED32D0" w14:textId="6F034756"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TX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tc>
        <w:tc>
          <w:tcPr>
            <w:tcW w:w="4252" w:type="dxa"/>
          </w:tcPr>
          <w:p w14:paraId="53C30358" w14:textId="1738A811"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TX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transmitting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i/>
                <w:iCs/>
                <w:szCs w:val="18"/>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7B64202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B319809" w14:textId="77777777" w:rsidR="00B30A39" w:rsidRPr="00BE5108" w:rsidRDefault="00B30A39" w:rsidP="00DF3C12">
            <w:pPr>
              <w:pStyle w:val="TAL"/>
              <w:rPr>
                <w:rFonts w:eastAsiaTheme="minorEastAsia"/>
                <w:lang w:eastAsia="zh-CN"/>
              </w:rPr>
            </w:pPr>
            <w:r w:rsidRPr="00BE5108">
              <w:rPr>
                <w:rFonts w:eastAsiaTheme="minorEastAsia"/>
                <w:lang w:eastAsia="zh-CN"/>
              </w:rPr>
              <w:t>x</w:t>
            </w:r>
          </w:p>
        </w:tc>
      </w:tr>
      <w:tr w:rsidR="00B30A39" w:rsidRPr="00BE5108" w14:paraId="1C7C9A74" w14:textId="77777777" w:rsidTr="00847BC2">
        <w:trPr>
          <w:cantSplit/>
          <w:jc w:val="center"/>
        </w:trPr>
        <w:tc>
          <w:tcPr>
            <w:tcW w:w="1416" w:type="dxa"/>
          </w:tcPr>
          <w:p w14:paraId="19B4A5B1" w14:textId="77777777" w:rsidR="00B30A39" w:rsidRPr="00BE5108" w:rsidRDefault="00B30A39" w:rsidP="00DF3C12">
            <w:pPr>
              <w:pStyle w:val="TAL"/>
              <w:rPr>
                <w:rFonts w:eastAsiaTheme="minorEastAsia" w:cs="Arial"/>
                <w:szCs w:val="18"/>
              </w:rPr>
            </w:pPr>
            <w:r w:rsidRPr="00BE5108">
              <w:rPr>
                <w:rFonts w:eastAsiaTheme="minorEastAsia" w:cs="Arial"/>
                <w:szCs w:val="18"/>
              </w:rPr>
              <w:t>D.35</w:t>
            </w:r>
          </w:p>
        </w:tc>
        <w:tc>
          <w:tcPr>
            <w:tcW w:w="2338" w:type="dxa"/>
          </w:tcPr>
          <w:p w14:paraId="42453844" w14:textId="77777777" w:rsidR="00B30A39" w:rsidRPr="00BE5108" w:rsidRDefault="00B30A39" w:rsidP="00DF3C12">
            <w:pPr>
              <w:pStyle w:val="TAL"/>
              <w:rPr>
                <w:rFonts w:eastAsiaTheme="minorEastAsia" w:cs="Arial"/>
                <w:i/>
                <w:szCs w:val="18"/>
                <w:lang w:eastAsia="zh-CN"/>
              </w:rPr>
            </w:pPr>
            <w:r w:rsidRPr="00BE5108">
              <w:rPr>
                <w:rFonts w:eastAsiaTheme="minorEastAsia"/>
              </w:rPr>
              <w:t>void</w:t>
            </w:r>
          </w:p>
        </w:tc>
        <w:tc>
          <w:tcPr>
            <w:tcW w:w="4252" w:type="dxa"/>
          </w:tcPr>
          <w:p w14:paraId="748C4EAF" w14:textId="77777777"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void</w:t>
            </w:r>
          </w:p>
        </w:tc>
        <w:tc>
          <w:tcPr>
            <w:tcW w:w="851" w:type="dxa"/>
          </w:tcPr>
          <w:p w14:paraId="45B38270" w14:textId="77777777" w:rsidR="00B30A39" w:rsidRPr="00BE5108" w:rsidRDefault="00B30A39" w:rsidP="00DF3C12">
            <w:pPr>
              <w:pStyle w:val="TAL"/>
              <w:rPr>
                <w:rFonts w:eastAsiaTheme="minorEastAsia"/>
              </w:rPr>
            </w:pPr>
          </w:p>
        </w:tc>
        <w:tc>
          <w:tcPr>
            <w:tcW w:w="920" w:type="dxa"/>
          </w:tcPr>
          <w:p w14:paraId="129FEE10" w14:textId="77777777" w:rsidR="00B30A39" w:rsidRPr="00BE5108" w:rsidRDefault="00B30A39" w:rsidP="00DF3C12">
            <w:pPr>
              <w:pStyle w:val="TAL"/>
              <w:rPr>
                <w:rFonts w:eastAsiaTheme="minorEastAsia"/>
                <w:lang w:eastAsia="zh-CN"/>
              </w:rPr>
            </w:pPr>
          </w:p>
        </w:tc>
      </w:tr>
      <w:tr w:rsidR="00B30A39" w:rsidRPr="00BE5108" w14:paraId="76DF97A6" w14:textId="77777777" w:rsidTr="00847BC2">
        <w:trPr>
          <w:cantSplit/>
          <w:jc w:val="center"/>
        </w:trPr>
        <w:tc>
          <w:tcPr>
            <w:tcW w:w="1416" w:type="dxa"/>
          </w:tcPr>
          <w:p w14:paraId="733E2848" w14:textId="77777777" w:rsidR="00B30A39" w:rsidRPr="00BE5108" w:rsidRDefault="00B30A39" w:rsidP="00DF3C12">
            <w:pPr>
              <w:pStyle w:val="TAL"/>
              <w:rPr>
                <w:rFonts w:eastAsiaTheme="minorEastAsia" w:cs="Arial"/>
                <w:szCs w:val="18"/>
              </w:rPr>
            </w:pPr>
            <w:r w:rsidRPr="00BE5108">
              <w:rPr>
                <w:rFonts w:eastAsiaTheme="minorEastAsia" w:cs="Arial"/>
                <w:szCs w:val="18"/>
              </w:rPr>
              <w:t>D.36</w:t>
            </w:r>
          </w:p>
        </w:tc>
        <w:tc>
          <w:tcPr>
            <w:tcW w:w="2338" w:type="dxa"/>
          </w:tcPr>
          <w:p w14:paraId="329C51AF" w14:textId="198181A2" w:rsidR="00B30A39" w:rsidRPr="00BE5108" w:rsidRDefault="00B30A39" w:rsidP="00DF3C12">
            <w:pPr>
              <w:pStyle w:val="TAL"/>
              <w:rPr>
                <w:rFonts w:eastAsiaTheme="minorEastAsia"/>
              </w:rPr>
            </w:pPr>
            <w:r w:rsidRPr="00BE5108">
              <w:rPr>
                <w:rFonts w:eastAsiaTheme="minorEastAsia"/>
              </w:rPr>
              <w:t>Relation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252" w:type="dxa"/>
          </w:tcPr>
          <w:p w14:paraId="31F68669" w14:textId="6F318622" w:rsidR="00B30A39" w:rsidRPr="00BE5108" w:rsidRDefault="00B30A39" w:rsidP="00DF3C12">
            <w:pPr>
              <w:pStyle w:val="TAL"/>
              <w:rPr>
                <w:rFonts w:eastAsiaTheme="minorEastAsia"/>
              </w:rPr>
            </w:pP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simultaneously</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parameters:</w:t>
            </w:r>
          </w:p>
          <w:p w14:paraId="598F29D5" w14:textId="0000623C"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p w14:paraId="6444B95A" w14:textId="6C725045"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p>
        </w:tc>
        <w:tc>
          <w:tcPr>
            <w:tcW w:w="851" w:type="dxa"/>
          </w:tcPr>
          <w:p w14:paraId="3B879DE4"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C118C1"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307B31A0" w14:textId="77777777" w:rsidTr="00847BC2">
        <w:trPr>
          <w:cantSplit/>
          <w:jc w:val="center"/>
        </w:trPr>
        <w:tc>
          <w:tcPr>
            <w:tcW w:w="1416" w:type="dxa"/>
          </w:tcPr>
          <w:p w14:paraId="7AC9BEF3" w14:textId="77777777" w:rsidR="00B30A39" w:rsidRPr="00BE5108" w:rsidRDefault="00B30A39" w:rsidP="00DF3C12">
            <w:pPr>
              <w:pStyle w:val="TAL"/>
              <w:rPr>
                <w:rFonts w:eastAsiaTheme="minorEastAsia" w:cs="Arial"/>
                <w:szCs w:val="18"/>
              </w:rPr>
            </w:pPr>
            <w:r w:rsidRPr="00BE5108">
              <w:rPr>
                <w:rFonts w:eastAsiaTheme="minorEastAsia" w:cs="Arial"/>
                <w:szCs w:val="18"/>
              </w:rPr>
              <w:t>D.37</w:t>
            </w:r>
          </w:p>
        </w:tc>
        <w:tc>
          <w:tcPr>
            <w:tcW w:w="2338" w:type="dxa"/>
          </w:tcPr>
          <w:p w14:paraId="28AF7607" w14:textId="1977E0A4" w:rsidR="00B30A39" w:rsidRPr="00BE5108" w:rsidRDefault="00B30A39" w:rsidP="00DF3C12">
            <w:pPr>
              <w:pStyle w:val="TAL"/>
              <w:rPr>
                <w:rFonts w:eastAsiaTheme="minorEastAsia"/>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used</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performance</w:t>
            </w:r>
            <w:r w:rsidR="00847BC2" w:rsidRPr="00BE5108">
              <w:rPr>
                <w:rFonts w:eastAsiaTheme="minorEastAsia" w:cs="Arial"/>
                <w:szCs w:val="18"/>
                <w:lang w:eastAsia="zh-CN"/>
              </w:rPr>
              <w:t xml:space="preserve"> </w:t>
            </w:r>
            <w:r w:rsidRPr="00BE5108">
              <w:rPr>
                <w:rFonts w:eastAsiaTheme="minorEastAsia" w:cs="Arial"/>
                <w:szCs w:val="18"/>
                <w:lang w:eastAsia="zh-CN"/>
              </w:rPr>
              <w:t>requirement</w:t>
            </w:r>
            <w:r w:rsidR="00847BC2" w:rsidRPr="00BE5108">
              <w:rPr>
                <w:rFonts w:eastAsiaTheme="minorEastAsia" w:cs="Arial"/>
                <w:szCs w:val="18"/>
                <w:lang w:eastAsia="zh-CN"/>
              </w:rPr>
              <w:t xml:space="preserve"> </w:t>
            </w:r>
            <w:r w:rsidRPr="00BE5108">
              <w:rPr>
                <w:rFonts w:eastAsiaTheme="minorEastAsia" w:cs="Arial"/>
                <w:szCs w:val="18"/>
                <w:lang w:eastAsia="zh-CN"/>
              </w:rPr>
              <w:t>testing</w:t>
            </w:r>
          </w:p>
        </w:tc>
        <w:tc>
          <w:tcPr>
            <w:tcW w:w="4252" w:type="dxa"/>
          </w:tcPr>
          <w:p w14:paraId="6E4FA6DC" w14:textId="0DA4E843" w:rsidR="00B30A39" w:rsidRPr="00BE5108" w:rsidRDefault="00B30A39" w:rsidP="00DF3C12">
            <w:pPr>
              <w:pStyle w:val="TAL"/>
              <w:rPr>
                <w:rFonts w:eastAsiaTheme="minorEastAsia"/>
              </w:rPr>
            </w:pPr>
            <w:r w:rsidRPr="00BE5108">
              <w:rPr>
                <w:rFonts w:eastAsiaTheme="minorEastAsia"/>
              </w:rPr>
              <w:t>To</w:t>
            </w:r>
            <w:r w:rsidR="00847BC2" w:rsidRPr="00BE5108">
              <w:rPr>
                <w:rFonts w:eastAsiaTheme="minorEastAsia"/>
              </w:rPr>
              <w:t xml:space="preserve"> </w:t>
            </w:r>
            <w:r w:rsidRPr="00BE5108">
              <w:rPr>
                <w:rFonts w:eastAsiaTheme="minorEastAsia"/>
              </w:rPr>
              <w:t>reduce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complexity,</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representative</w:t>
            </w:r>
            <w:r w:rsidR="00847BC2" w:rsidRPr="00BE5108">
              <w:rPr>
                <w:rFonts w:eastAsiaTheme="minorEastAsia"/>
              </w:rPr>
              <w:t xml:space="preserve"> </w:t>
            </w:r>
            <w:r w:rsidRPr="00BE5108">
              <w:rPr>
                <w:rFonts w:eastAsiaTheme="minorEastAsia"/>
              </w:rPr>
              <w:t>(sub)set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performance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purposes.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least</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i/>
              </w:rPr>
              <w:t xml:space="preserve"> </w:t>
            </w:r>
            <w:r w:rsidRPr="00BE5108">
              <w:rPr>
                <w:rFonts w:eastAsiaTheme="minorEastAsia"/>
                <w:i/>
              </w:rPr>
              <w:t>demodulation</w:t>
            </w:r>
            <w:r w:rsidR="00847BC2" w:rsidRPr="00BE5108">
              <w:rPr>
                <w:rFonts w:eastAsiaTheme="minorEastAsia"/>
                <w:i/>
              </w:rPr>
              <w:t xml:space="preserve"> </w:t>
            </w:r>
            <w:r w:rsidRPr="00BE5108">
              <w:rPr>
                <w:rFonts w:eastAsiaTheme="minorEastAsia"/>
                <w:i/>
              </w:rPr>
              <w:t>branch</w:t>
            </w:r>
            <w:r w:rsidR="00847BC2" w:rsidRPr="00BE5108">
              <w:rPr>
                <w:rFonts w:eastAsiaTheme="minorEastAsia"/>
                <w:i/>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declared.</w:t>
            </w:r>
          </w:p>
        </w:tc>
        <w:tc>
          <w:tcPr>
            <w:tcW w:w="851" w:type="dxa"/>
          </w:tcPr>
          <w:p w14:paraId="00C1283B"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D311EE7"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EAF3302" w14:textId="77777777" w:rsidTr="00847BC2">
        <w:trPr>
          <w:cantSplit/>
          <w:jc w:val="center"/>
        </w:trPr>
        <w:tc>
          <w:tcPr>
            <w:tcW w:w="1416" w:type="dxa"/>
          </w:tcPr>
          <w:p w14:paraId="012BA4D4" w14:textId="77777777" w:rsidR="00B30A39" w:rsidRPr="00BE5108" w:rsidRDefault="00B30A39" w:rsidP="00DF3C12">
            <w:pPr>
              <w:pStyle w:val="TAL"/>
              <w:rPr>
                <w:rFonts w:eastAsiaTheme="minorEastAsia" w:cs="Arial"/>
                <w:szCs w:val="18"/>
              </w:rPr>
            </w:pPr>
            <w:r w:rsidRPr="00BE5108">
              <w:rPr>
                <w:rFonts w:eastAsiaTheme="minorEastAsia" w:cs="Arial"/>
                <w:szCs w:val="18"/>
              </w:rPr>
              <w:t>D.38</w:t>
            </w:r>
          </w:p>
        </w:tc>
        <w:tc>
          <w:tcPr>
            <w:tcW w:w="2338" w:type="dxa"/>
          </w:tcPr>
          <w:p w14:paraId="025EFEBF" w14:textId="21888D38" w:rsidR="00B30A39" w:rsidRPr="00BE5108" w:rsidRDefault="00B30A39" w:rsidP="00DF3C12">
            <w:pPr>
              <w:pStyle w:val="TAL"/>
              <w:rPr>
                <w:rFonts w:eastAsiaTheme="minorEastAsia" w:cs="Arial"/>
                <w:i/>
                <w:szCs w:val="18"/>
                <w:lang w:eastAsia="zh-CN"/>
              </w:rPr>
            </w:pP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115F972E" w14:textId="2C9CD449" w:rsidR="00B30A39" w:rsidRPr="00BE5108" w:rsidRDefault="00B30A39" w:rsidP="00DF3C12">
            <w:pPr>
              <w:pStyle w:val="TAL"/>
              <w:rPr>
                <w:rFonts w:eastAsiaTheme="minorEastAsia" w:cs="Arial"/>
                <w:szCs w:val="18"/>
              </w:rPr>
            </w:pP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1B37865E" w14:textId="23A4B13F" w:rsidR="00B30A39" w:rsidRPr="00BE5108" w:rsidRDefault="00B30A39" w:rsidP="00DF3C12">
            <w:pPr>
              <w:pStyle w:val="TAL"/>
              <w:rPr>
                <w:rFonts w:eastAsiaTheme="minorEastAsia"/>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CA.</w:t>
            </w:r>
          </w:p>
        </w:tc>
        <w:tc>
          <w:tcPr>
            <w:tcW w:w="851" w:type="dxa"/>
          </w:tcPr>
          <w:p w14:paraId="3C2A920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2FD94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FFAE526" w14:textId="77777777" w:rsidTr="00847BC2">
        <w:trPr>
          <w:cantSplit/>
          <w:jc w:val="center"/>
        </w:trPr>
        <w:tc>
          <w:tcPr>
            <w:tcW w:w="1416" w:type="dxa"/>
          </w:tcPr>
          <w:p w14:paraId="5244D919" w14:textId="77777777" w:rsidR="00B30A39" w:rsidRPr="00BE5108" w:rsidRDefault="00B30A39" w:rsidP="00DF3C12">
            <w:pPr>
              <w:pStyle w:val="TAL"/>
              <w:rPr>
                <w:rFonts w:eastAsiaTheme="minorEastAsia" w:cs="Arial"/>
                <w:szCs w:val="18"/>
              </w:rPr>
            </w:pPr>
            <w:r w:rsidRPr="00BE5108">
              <w:rPr>
                <w:rFonts w:eastAsiaTheme="minorEastAsia" w:cs="Arial"/>
                <w:szCs w:val="18"/>
              </w:rPr>
              <w:t>D.39</w:t>
            </w:r>
          </w:p>
        </w:tc>
        <w:tc>
          <w:tcPr>
            <w:tcW w:w="2338" w:type="dxa"/>
          </w:tcPr>
          <w:p w14:paraId="36497A36" w14:textId="2E3FB259"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3BE23333" w14:textId="4C5FB3CC"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6FD2ED3D" w14:textId="5090C5A1"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p>
        </w:tc>
        <w:tc>
          <w:tcPr>
            <w:tcW w:w="851" w:type="dxa"/>
          </w:tcPr>
          <w:p w14:paraId="09E4227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00AF8E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8127810" w14:textId="77777777" w:rsidTr="00847BC2">
        <w:trPr>
          <w:cantSplit/>
          <w:jc w:val="center"/>
        </w:trPr>
        <w:tc>
          <w:tcPr>
            <w:tcW w:w="1416" w:type="dxa"/>
          </w:tcPr>
          <w:p w14:paraId="27359DA0" w14:textId="77777777" w:rsidR="00B30A39" w:rsidRPr="00BE5108" w:rsidRDefault="00B30A39" w:rsidP="00DF3C12">
            <w:pPr>
              <w:pStyle w:val="TAL"/>
              <w:rPr>
                <w:rFonts w:eastAsiaTheme="minorEastAsia" w:cs="Arial"/>
                <w:szCs w:val="18"/>
              </w:rPr>
            </w:pPr>
            <w:r w:rsidRPr="00BE5108">
              <w:rPr>
                <w:rFonts w:eastAsiaTheme="minorEastAsia" w:cs="Arial"/>
                <w:szCs w:val="18"/>
              </w:rPr>
              <w:t>D.40</w:t>
            </w:r>
          </w:p>
        </w:tc>
        <w:tc>
          <w:tcPr>
            <w:tcW w:w="2338" w:type="dxa"/>
          </w:tcPr>
          <w:p w14:paraId="4EECCD27" w14:textId="452A4DC5"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p>
        </w:tc>
        <w:tc>
          <w:tcPr>
            <w:tcW w:w="4252" w:type="dxa"/>
          </w:tcPr>
          <w:p w14:paraId="6D873CB0" w14:textId="74874060"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78301EE0" w14:textId="6446797B"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Pr="00BE5108">
              <w:rPr>
                <w:rFonts w:eastAsiaTheme="minorEastAsia" w:cs="Arial"/>
                <w:szCs w:val="18"/>
              </w:rPr>
              <w:t>.</w:t>
            </w:r>
          </w:p>
        </w:tc>
        <w:tc>
          <w:tcPr>
            <w:tcW w:w="851" w:type="dxa"/>
          </w:tcPr>
          <w:p w14:paraId="691D69CA"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870524F"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37238233" w14:textId="77777777" w:rsidTr="00847BC2">
        <w:trPr>
          <w:cantSplit/>
          <w:jc w:val="center"/>
        </w:trPr>
        <w:tc>
          <w:tcPr>
            <w:tcW w:w="1416" w:type="dxa"/>
          </w:tcPr>
          <w:p w14:paraId="7794F612" w14:textId="77777777" w:rsidR="00B30A39" w:rsidRPr="00BE5108" w:rsidRDefault="00B30A39" w:rsidP="00DF3C12">
            <w:pPr>
              <w:pStyle w:val="TAL"/>
              <w:rPr>
                <w:rFonts w:eastAsiaTheme="minorEastAsia" w:cs="Arial"/>
                <w:szCs w:val="18"/>
              </w:rPr>
            </w:pPr>
            <w:r w:rsidRPr="00BE5108">
              <w:rPr>
                <w:rFonts w:eastAsiaTheme="minorEastAsia" w:cs="Arial"/>
                <w:szCs w:val="18"/>
              </w:rPr>
              <w:t>D.41</w:t>
            </w:r>
          </w:p>
        </w:tc>
        <w:tc>
          <w:tcPr>
            <w:tcW w:w="2338" w:type="dxa"/>
          </w:tcPr>
          <w:p w14:paraId="28B0FEE9"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92FF98D"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851" w:type="dxa"/>
          </w:tcPr>
          <w:p w14:paraId="308565F3" w14:textId="77777777" w:rsidR="00B30A39" w:rsidRPr="00BE5108" w:rsidRDefault="00B30A39" w:rsidP="00DF3C12">
            <w:pPr>
              <w:pStyle w:val="TAL"/>
              <w:rPr>
                <w:rFonts w:eastAsiaTheme="minorEastAsia"/>
              </w:rPr>
            </w:pPr>
          </w:p>
        </w:tc>
        <w:tc>
          <w:tcPr>
            <w:tcW w:w="920" w:type="dxa"/>
          </w:tcPr>
          <w:p w14:paraId="08A4D8F2" w14:textId="77777777" w:rsidR="00B30A39" w:rsidRPr="00BE5108" w:rsidRDefault="00B30A39" w:rsidP="00DF3C12">
            <w:pPr>
              <w:pStyle w:val="TAL"/>
              <w:rPr>
                <w:rFonts w:eastAsiaTheme="minorEastAsia"/>
              </w:rPr>
            </w:pPr>
          </w:p>
        </w:tc>
      </w:tr>
      <w:tr w:rsidR="00B30A39" w:rsidRPr="00BE5108" w14:paraId="035CF9AD" w14:textId="77777777" w:rsidTr="00847BC2">
        <w:trPr>
          <w:cantSplit/>
          <w:jc w:val="center"/>
        </w:trPr>
        <w:tc>
          <w:tcPr>
            <w:tcW w:w="1416" w:type="dxa"/>
          </w:tcPr>
          <w:p w14:paraId="6846A089" w14:textId="77777777" w:rsidR="00B30A39" w:rsidRPr="00BE5108" w:rsidRDefault="00B30A39" w:rsidP="00DF3C12">
            <w:pPr>
              <w:pStyle w:val="TAL"/>
              <w:rPr>
                <w:rFonts w:eastAsiaTheme="minorEastAsia" w:cs="Arial"/>
                <w:szCs w:val="18"/>
              </w:rPr>
            </w:pPr>
            <w:r w:rsidRPr="00BE5108">
              <w:rPr>
                <w:rFonts w:eastAsiaTheme="minorEastAsia" w:cs="Arial"/>
                <w:szCs w:val="18"/>
              </w:rPr>
              <w:t>D.42</w:t>
            </w:r>
          </w:p>
        </w:tc>
        <w:tc>
          <w:tcPr>
            <w:tcW w:w="2338" w:type="dxa"/>
          </w:tcPr>
          <w:p w14:paraId="7889A8F1"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54232B72"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6446A508" w14:textId="77777777" w:rsidR="00B30A39" w:rsidRPr="00BE5108" w:rsidRDefault="00B30A39" w:rsidP="00DF3C12">
            <w:pPr>
              <w:pStyle w:val="TAL"/>
              <w:rPr>
                <w:rFonts w:eastAsiaTheme="minorEastAsia"/>
              </w:rPr>
            </w:pPr>
          </w:p>
        </w:tc>
        <w:tc>
          <w:tcPr>
            <w:tcW w:w="920" w:type="dxa"/>
          </w:tcPr>
          <w:p w14:paraId="0535FDF9" w14:textId="77777777" w:rsidR="00B30A39" w:rsidRPr="00BE5108" w:rsidRDefault="00B30A39" w:rsidP="00DF3C12">
            <w:pPr>
              <w:pStyle w:val="TAL"/>
              <w:rPr>
                <w:rFonts w:eastAsiaTheme="minorEastAsia"/>
              </w:rPr>
            </w:pPr>
          </w:p>
        </w:tc>
      </w:tr>
      <w:tr w:rsidR="00B30A39" w:rsidRPr="00BE5108" w14:paraId="485AF5D8" w14:textId="77777777" w:rsidTr="00847BC2">
        <w:trPr>
          <w:cantSplit/>
          <w:jc w:val="center"/>
        </w:trPr>
        <w:tc>
          <w:tcPr>
            <w:tcW w:w="1416" w:type="dxa"/>
          </w:tcPr>
          <w:p w14:paraId="20E30883" w14:textId="77777777" w:rsidR="00B30A39" w:rsidRPr="00BE5108" w:rsidRDefault="00B30A39" w:rsidP="00DF3C12">
            <w:pPr>
              <w:pStyle w:val="TAL"/>
              <w:rPr>
                <w:rFonts w:eastAsiaTheme="minorEastAsia" w:cs="Arial"/>
                <w:szCs w:val="18"/>
              </w:rPr>
            </w:pPr>
            <w:r w:rsidRPr="00BE5108">
              <w:rPr>
                <w:rFonts w:eastAsiaTheme="minorEastAsia" w:cs="Arial"/>
                <w:szCs w:val="18"/>
              </w:rPr>
              <w:t>D.43</w:t>
            </w:r>
          </w:p>
        </w:tc>
        <w:tc>
          <w:tcPr>
            <w:tcW w:w="2338" w:type="dxa"/>
          </w:tcPr>
          <w:p w14:paraId="40CA58F0"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DC2D6BD"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26B4EB8D" w14:textId="77777777" w:rsidR="00B30A39" w:rsidRPr="00BE5108" w:rsidRDefault="00B30A39" w:rsidP="00DF3C12">
            <w:pPr>
              <w:pStyle w:val="TAL"/>
              <w:rPr>
                <w:rFonts w:eastAsiaTheme="minorEastAsia"/>
              </w:rPr>
            </w:pPr>
          </w:p>
        </w:tc>
        <w:tc>
          <w:tcPr>
            <w:tcW w:w="920" w:type="dxa"/>
          </w:tcPr>
          <w:p w14:paraId="05BD405D" w14:textId="77777777" w:rsidR="00B30A39" w:rsidRPr="00BE5108" w:rsidRDefault="00B30A39" w:rsidP="00DF3C12">
            <w:pPr>
              <w:pStyle w:val="TAL"/>
              <w:rPr>
                <w:rFonts w:eastAsiaTheme="minorEastAsia"/>
              </w:rPr>
            </w:pPr>
          </w:p>
        </w:tc>
      </w:tr>
      <w:tr w:rsidR="00975A6B" w:rsidRPr="00BE5108" w14:paraId="4742D018" w14:textId="77777777" w:rsidTr="00847BC2">
        <w:trPr>
          <w:cantSplit/>
          <w:jc w:val="center"/>
        </w:trPr>
        <w:tc>
          <w:tcPr>
            <w:tcW w:w="1416" w:type="dxa"/>
          </w:tcPr>
          <w:p w14:paraId="649632F0" w14:textId="38468470" w:rsidR="00975A6B" w:rsidRPr="00BE5108" w:rsidRDefault="00975A6B" w:rsidP="00975A6B">
            <w:pPr>
              <w:pStyle w:val="TAL"/>
              <w:rPr>
                <w:rFonts w:eastAsiaTheme="minorEastAsia" w:cs="Arial"/>
                <w:szCs w:val="18"/>
              </w:rPr>
            </w:pPr>
            <w:r w:rsidRPr="00BE5108">
              <w:rPr>
                <w:rFonts w:cs="Arial"/>
                <w:szCs w:val="18"/>
              </w:rPr>
              <w:t>D.IAB-1</w:t>
            </w:r>
          </w:p>
        </w:tc>
        <w:tc>
          <w:tcPr>
            <w:tcW w:w="2338" w:type="dxa"/>
          </w:tcPr>
          <w:p w14:paraId="712D085C" w14:textId="15E2294C" w:rsidR="00975A6B" w:rsidRPr="00BE5108" w:rsidRDefault="00975A6B" w:rsidP="00975A6B">
            <w:pPr>
              <w:pStyle w:val="TAL"/>
              <w:rPr>
                <w:rFonts w:eastAsiaTheme="minorEastAsia" w:cs="Arial"/>
                <w:szCs w:val="18"/>
              </w:rPr>
            </w:pPr>
            <w:r w:rsidRPr="00BE5108">
              <w:rPr>
                <w:rFonts w:cs="Arial"/>
                <w:szCs w:val="18"/>
              </w:rPr>
              <w:t>Same RF implementation.</w:t>
            </w:r>
          </w:p>
        </w:tc>
        <w:tc>
          <w:tcPr>
            <w:tcW w:w="4252" w:type="dxa"/>
          </w:tcPr>
          <w:p w14:paraId="67A6B631" w14:textId="615AA833" w:rsidR="00975A6B" w:rsidRPr="00BE5108" w:rsidRDefault="00975A6B" w:rsidP="00975A6B">
            <w:pPr>
              <w:pStyle w:val="TAL"/>
              <w:rPr>
                <w:rFonts w:eastAsiaTheme="minorEastAsia" w:cs="Arial"/>
                <w:szCs w:val="18"/>
              </w:rPr>
            </w:pPr>
            <w:r w:rsidRPr="00E468F0">
              <w:t>Declaration whether IAB-MT and IAB-DU have same RF implementation.</w:t>
            </w:r>
          </w:p>
        </w:tc>
        <w:tc>
          <w:tcPr>
            <w:tcW w:w="851" w:type="dxa"/>
          </w:tcPr>
          <w:p w14:paraId="01A870E9" w14:textId="77777777" w:rsidR="00975A6B" w:rsidRPr="00BE5108" w:rsidRDefault="00975A6B" w:rsidP="00975A6B">
            <w:pPr>
              <w:pStyle w:val="TAL"/>
              <w:rPr>
                <w:rStyle w:val="CommentReference"/>
                <w:rFonts w:ascii="Times New Roman" w:eastAsiaTheme="minorEastAsia" w:hAnsi="Times New Roman"/>
              </w:rPr>
            </w:pPr>
            <w:r w:rsidRPr="00BE5108">
              <w:rPr>
                <w:rFonts w:eastAsiaTheme="minorEastAsia"/>
              </w:rPr>
              <w:t>x</w:t>
            </w:r>
          </w:p>
        </w:tc>
        <w:tc>
          <w:tcPr>
            <w:tcW w:w="920" w:type="dxa"/>
          </w:tcPr>
          <w:p w14:paraId="36005ED5" w14:textId="77777777" w:rsidR="00975A6B" w:rsidRPr="00BE5108" w:rsidRDefault="00975A6B" w:rsidP="00975A6B">
            <w:pPr>
              <w:pStyle w:val="TAL"/>
              <w:rPr>
                <w:rFonts w:eastAsiaTheme="minorEastAsia"/>
              </w:rPr>
            </w:pPr>
            <w:r w:rsidRPr="00BE5108">
              <w:rPr>
                <w:rFonts w:eastAsiaTheme="minorEastAsia"/>
              </w:rPr>
              <w:t>x</w:t>
            </w:r>
          </w:p>
        </w:tc>
      </w:tr>
      <w:tr w:rsidR="007C4318" w:rsidRPr="00BE5108" w14:paraId="5B2067F5"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26D6FB1E" w14:textId="1C2F3ECC" w:rsidR="007C4318" w:rsidRPr="00BE5108" w:rsidRDefault="007C4318" w:rsidP="007C4318">
            <w:pPr>
              <w:pStyle w:val="TAL"/>
              <w:rPr>
                <w:rFonts w:eastAsiaTheme="minorEastAsia" w:cs="Arial"/>
                <w:szCs w:val="18"/>
              </w:rPr>
            </w:pPr>
            <w:r>
              <w:rPr>
                <w:rFonts w:cs="Arial"/>
                <w:szCs w:val="18"/>
              </w:rPr>
              <w:t>D.IAB-2</w:t>
            </w:r>
          </w:p>
        </w:tc>
        <w:tc>
          <w:tcPr>
            <w:tcW w:w="2338" w:type="dxa"/>
            <w:tcBorders>
              <w:top w:val="single" w:sz="4" w:space="0" w:color="auto"/>
              <w:left w:val="single" w:sz="4" w:space="0" w:color="auto"/>
              <w:bottom w:val="single" w:sz="4" w:space="0" w:color="auto"/>
              <w:right w:val="single" w:sz="4" w:space="0" w:color="auto"/>
            </w:tcBorders>
          </w:tcPr>
          <w:p w14:paraId="206C77EE" w14:textId="5B88D2ED" w:rsidR="007C4318" w:rsidRPr="00BE5108" w:rsidRDefault="007C4318" w:rsidP="007C4318">
            <w:pPr>
              <w:pStyle w:val="TAL"/>
              <w:rPr>
                <w:rFonts w:eastAsiaTheme="minorEastAsia"/>
              </w:rPr>
            </w:pPr>
            <w:r w:rsidRPr="007F6DF8">
              <w:t>IAB simultaneous operation</w:t>
            </w:r>
          </w:p>
        </w:tc>
        <w:tc>
          <w:tcPr>
            <w:tcW w:w="4252" w:type="dxa"/>
            <w:tcBorders>
              <w:top w:val="single" w:sz="4" w:space="0" w:color="auto"/>
              <w:left w:val="single" w:sz="4" w:space="0" w:color="auto"/>
              <w:bottom w:val="single" w:sz="4" w:space="0" w:color="auto"/>
              <w:right w:val="single" w:sz="4" w:space="0" w:color="auto"/>
            </w:tcBorders>
          </w:tcPr>
          <w:p w14:paraId="7C41AA9E" w14:textId="2B10BE7E" w:rsidR="007C4318" w:rsidRPr="00BE5108" w:rsidRDefault="007C4318" w:rsidP="007C4318">
            <w:pPr>
              <w:pStyle w:val="TAL"/>
              <w:rPr>
                <w:rFonts w:eastAsiaTheme="minorEastAsia"/>
              </w:rPr>
            </w:pPr>
            <w:r w:rsidRPr="007F6DF8">
              <w:t>Declare support of IAB simultaneous operation, simultaneous transmission, or simultaneous reception or both.</w:t>
            </w:r>
          </w:p>
        </w:tc>
        <w:tc>
          <w:tcPr>
            <w:tcW w:w="851" w:type="dxa"/>
            <w:tcBorders>
              <w:top w:val="single" w:sz="4" w:space="0" w:color="auto"/>
              <w:left w:val="single" w:sz="4" w:space="0" w:color="auto"/>
              <w:bottom w:val="single" w:sz="4" w:space="0" w:color="auto"/>
              <w:right w:val="single" w:sz="4" w:space="0" w:color="auto"/>
            </w:tcBorders>
          </w:tcPr>
          <w:p w14:paraId="7E3B6256" w14:textId="3C68ACEF"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47386FA8" w14:textId="16BF1967" w:rsidR="007C4318" w:rsidRPr="00BE5108" w:rsidRDefault="007C4318" w:rsidP="007C4318">
            <w:pPr>
              <w:pStyle w:val="TAL"/>
              <w:rPr>
                <w:rFonts w:eastAsiaTheme="minorEastAsia"/>
              </w:rPr>
            </w:pPr>
            <w:r>
              <w:rPr>
                <w:rFonts w:eastAsiaTheme="minorEastAsia"/>
              </w:rPr>
              <w:t>x</w:t>
            </w:r>
          </w:p>
        </w:tc>
      </w:tr>
      <w:tr w:rsidR="007C4318" w:rsidRPr="00BE5108" w14:paraId="763DE2F6"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4222E8FA" w14:textId="3C3E5052" w:rsidR="007C4318" w:rsidRPr="00BE5108" w:rsidRDefault="007C4318" w:rsidP="007C4318">
            <w:pPr>
              <w:pStyle w:val="TAL"/>
              <w:rPr>
                <w:rFonts w:eastAsiaTheme="minorEastAsia" w:cs="Arial"/>
                <w:szCs w:val="18"/>
              </w:rPr>
            </w:pPr>
            <w:r>
              <w:rPr>
                <w:rFonts w:cs="Arial"/>
                <w:szCs w:val="18"/>
              </w:rPr>
              <w:t>D.IAB-3</w:t>
            </w:r>
          </w:p>
        </w:tc>
        <w:tc>
          <w:tcPr>
            <w:tcW w:w="2338" w:type="dxa"/>
            <w:tcBorders>
              <w:top w:val="single" w:sz="4" w:space="0" w:color="auto"/>
              <w:left w:val="single" w:sz="4" w:space="0" w:color="auto"/>
              <w:bottom w:val="single" w:sz="4" w:space="0" w:color="auto"/>
              <w:right w:val="single" w:sz="4" w:space="0" w:color="auto"/>
            </w:tcBorders>
          </w:tcPr>
          <w:p w14:paraId="50508EC5" w14:textId="3D9C33B4" w:rsidR="007C4318" w:rsidRPr="00BE5108" w:rsidRDefault="007C4318" w:rsidP="007C4318">
            <w:pPr>
              <w:pStyle w:val="TAL"/>
              <w:rPr>
                <w:rFonts w:eastAsiaTheme="minorEastAsia"/>
              </w:rPr>
            </w:pPr>
            <w:r>
              <w:t>Maximum p</w:t>
            </w:r>
            <w:r w:rsidRPr="006F3E5B">
              <w:t>ower imbalance for IAB simultaneous transmission</w:t>
            </w:r>
          </w:p>
        </w:tc>
        <w:tc>
          <w:tcPr>
            <w:tcW w:w="4252" w:type="dxa"/>
            <w:tcBorders>
              <w:top w:val="single" w:sz="4" w:space="0" w:color="auto"/>
              <w:left w:val="single" w:sz="4" w:space="0" w:color="auto"/>
              <w:bottom w:val="single" w:sz="4" w:space="0" w:color="auto"/>
              <w:right w:val="single" w:sz="4" w:space="0" w:color="auto"/>
            </w:tcBorders>
          </w:tcPr>
          <w:p w14:paraId="3D81EE23" w14:textId="2C785908" w:rsidR="007C4318" w:rsidRPr="00BE5108" w:rsidRDefault="007C4318" w:rsidP="007C4318">
            <w:pPr>
              <w:pStyle w:val="TAL"/>
              <w:rPr>
                <w:rFonts w:eastAsiaTheme="minorEastAsia"/>
              </w:rPr>
            </w:pPr>
            <w:r w:rsidRPr="006F3E5B">
              <w:t>Declare the</w:t>
            </w:r>
            <w:r>
              <w:t xml:space="preserve"> maximum</w:t>
            </w:r>
            <w:r w:rsidRPr="006F3E5B">
              <w:t xml:space="preserve"> PSD offset in dB of IAB-MT carrier and IAB-DU carrier for IAB simultaneous transmission</w:t>
            </w:r>
          </w:p>
        </w:tc>
        <w:tc>
          <w:tcPr>
            <w:tcW w:w="851" w:type="dxa"/>
            <w:tcBorders>
              <w:top w:val="single" w:sz="4" w:space="0" w:color="auto"/>
              <w:left w:val="single" w:sz="4" w:space="0" w:color="auto"/>
              <w:bottom w:val="single" w:sz="4" w:space="0" w:color="auto"/>
              <w:right w:val="single" w:sz="4" w:space="0" w:color="auto"/>
            </w:tcBorders>
          </w:tcPr>
          <w:p w14:paraId="3C999500" w14:textId="1FFC5D2D"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6AF5E422" w14:textId="2F8F55F3" w:rsidR="007C4318" w:rsidRPr="00BE5108" w:rsidRDefault="007C4318" w:rsidP="007C4318">
            <w:pPr>
              <w:pStyle w:val="TAL"/>
              <w:rPr>
                <w:rFonts w:eastAsiaTheme="minorEastAsia"/>
              </w:rPr>
            </w:pPr>
            <w:r>
              <w:rPr>
                <w:rFonts w:eastAsiaTheme="minorEastAsia"/>
              </w:rPr>
              <w:t>x</w:t>
            </w:r>
          </w:p>
        </w:tc>
      </w:tr>
      <w:tr w:rsidR="00345ACA" w:rsidRPr="00BE5108" w14:paraId="4BA48802" w14:textId="77777777" w:rsidTr="00847BC2">
        <w:trPr>
          <w:cantSplit/>
          <w:jc w:val="center"/>
        </w:trPr>
        <w:tc>
          <w:tcPr>
            <w:tcW w:w="1416" w:type="dxa"/>
            <w:vAlign w:val="center"/>
          </w:tcPr>
          <w:p w14:paraId="14B0CC0B" w14:textId="29DD9B52" w:rsidR="00345ACA" w:rsidRPr="00BE5108" w:rsidRDefault="00ED365D" w:rsidP="0005514A">
            <w:pPr>
              <w:pStyle w:val="TAL"/>
              <w:rPr>
                <w:rFonts w:eastAsiaTheme="minorEastAsia" w:cs="Arial"/>
                <w:szCs w:val="18"/>
              </w:rPr>
            </w:pPr>
            <w:r w:rsidRPr="00BE5108">
              <w:rPr>
                <w:rFonts w:eastAsiaTheme="minorEastAsia" w:cs="Arial"/>
                <w:szCs w:val="18"/>
              </w:rPr>
              <w:t>D.100</w:t>
            </w:r>
          </w:p>
        </w:tc>
        <w:tc>
          <w:tcPr>
            <w:tcW w:w="2338" w:type="dxa"/>
          </w:tcPr>
          <w:p w14:paraId="5D90752C" w14:textId="096B42D8"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4252" w:type="dxa"/>
          </w:tcPr>
          <w:p w14:paraId="09EBF526" w14:textId="4F42AC1D"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w:t>
            </w:r>
            <w:r w:rsidR="00DC1AFB" w:rsidRPr="00BE5108">
              <w:rPr>
                <w:rFonts w:eastAsiaTheme="minorEastAsia"/>
              </w:rPr>
              <w:t>ype</w:t>
            </w:r>
            <w:r w:rsidR="00847BC2" w:rsidRPr="00BE5108">
              <w:rPr>
                <w:rFonts w:eastAsiaTheme="minorEastAsia"/>
              </w:rPr>
              <w:t xml:space="preserve"> </w:t>
            </w:r>
            <w:r w:rsidR="00DC1AFB" w:rsidRPr="00BE5108">
              <w:rPr>
                <w:rFonts w:eastAsiaTheme="minorEastAsia"/>
              </w:rPr>
              <w:t>as</w:t>
            </w:r>
            <w:r w:rsidR="00847BC2" w:rsidRPr="00BE5108">
              <w:rPr>
                <w:rFonts w:eastAsiaTheme="minorEastAsia"/>
              </w:rPr>
              <w:t xml:space="preserve"> </w:t>
            </w:r>
            <w:r w:rsidR="00DC1AFB" w:rsidRPr="00BE5108">
              <w:rPr>
                <w:rFonts w:eastAsiaTheme="minorEastAsia"/>
              </w:rPr>
              <w:t>specified</w:t>
            </w:r>
            <w:r w:rsidR="00847BC2" w:rsidRPr="00BE5108">
              <w:rPr>
                <w:rFonts w:eastAsiaTheme="minorEastAsia"/>
              </w:rPr>
              <w:t xml:space="preserve"> </w:t>
            </w:r>
            <w:r w:rsidR="00DC1AFB" w:rsidRPr="00BE5108">
              <w:rPr>
                <w:rFonts w:eastAsiaTheme="minorEastAsia"/>
              </w:rPr>
              <w:t>in</w:t>
            </w:r>
            <w:r w:rsidR="00847BC2" w:rsidRPr="00BE5108">
              <w:rPr>
                <w:rFonts w:eastAsiaTheme="minorEastAsia"/>
              </w:rPr>
              <w:t xml:space="preserve"> </w:t>
            </w:r>
            <w:r w:rsidR="00DC1AFB" w:rsidRPr="00BE5108">
              <w:rPr>
                <w:rFonts w:eastAsiaTheme="minorEastAsia"/>
              </w:rPr>
              <w:t>TS</w:t>
            </w:r>
            <w:r w:rsidR="00847BC2" w:rsidRPr="00BE5108">
              <w:rPr>
                <w:rFonts w:eastAsiaTheme="minorEastAsia"/>
              </w:rPr>
              <w:t xml:space="preserve"> </w:t>
            </w:r>
            <w:r w:rsidR="00DC1AFB" w:rsidRPr="00BE5108">
              <w:rPr>
                <w:rFonts w:eastAsiaTheme="minorEastAsia"/>
              </w:rPr>
              <w:t>38.211</w:t>
            </w:r>
            <w:r w:rsidR="00847BC2" w:rsidRPr="00BE5108">
              <w:rPr>
                <w:rFonts w:eastAsiaTheme="minorEastAsia"/>
              </w:rPr>
              <w:t xml:space="preserve"> </w:t>
            </w:r>
            <w:r w:rsidR="00DC1AFB" w:rsidRPr="00BE5108">
              <w:rPr>
                <w:rFonts w:eastAsiaTheme="minorEastAsia"/>
              </w:rPr>
              <w:t>[</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3C28765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74FCE26" w14:textId="77777777" w:rsidR="00345ACA" w:rsidRPr="00BE5108" w:rsidRDefault="00345ACA" w:rsidP="0005514A">
            <w:pPr>
              <w:pStyle w:val="TAL"/>
              <w:rPr>
                <w:rFonts w:eastAsiaTheme="minorEastAsia"/>
              </w:rPr>
            </w:pPr>
          </w:p>
        </w:tc>
      </w:tr>
      <w:tr w:rsidR="00345ACA" w:rsidRPr="00BE5108" w14:paraId="054A0FA8" w14:textId="77777777" w:rsidTr="00847BC2">
        <w:trPr>
          <w:cantSplit/>
          <w:jc w:val="center"/>
        </w:trPr>
        <w:tc>
          <w:tcPr>
            <w:tcW w:w="1416" w:type="dxa"/>
            <w:vAlign w:val="center"/>
          </w:tcPr>
          <w:p w14:paraId="0202867A" w14:textId="359C52DC" w:rsidR="00345ACA" w:rsidRPr="00BE5108" w:rsidRDefault="00ED365D" w:rsidP="0005514A">
            <w:pPr>
              <w:pStyle w:val="TAL"/>
              <w:rPr>
                <w:rFonts w:eastAsiaTheme="minorEastAsia" w:cs="Arial"/>
                <w:szCs w:val="18"/>
              </w:rPr>
            </w:pPr>
            <w:r w:rsidRPr="00BE5108">
              <w:rPr>
                <w:rFonts w:eastAsiaTheme="minorEastAsia" w:cs="Arial"/>
                <w:szCs w:val="18"/>
              </w:rPr>
              <w:t>D.101</w:t>
            </w:r>
          </w:p>
        </w:tc>
        <w:tc>
          <w:tcPr>
            <w:tcW w:w="2338" w:type="dxa"/>
          </w:tcPr>
          <w:p w14:paraId="35EDB051" w14:textId="586BB65D"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p>
        </w:tc>
        <w:tc>
          <w:tcPr>
            <w:tcW w:w="4252" w:type="dxa"/>
          </w:tcPr>
          <w:p w14:paraId="7A91DD87" w14:textId="59C42122"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pos0,</w:t>
            </w:r>
            <w:r w:rsidR="00847BC2" w:rsidRPr="00BE5108">
              <w:rPr>
                <w:rFonts w:eastAsiaTheme="minorEastAsia"/>
              </w:rPr>
              <w:t xml:space="preserve"> </w:t>
            </w:r>
            <w:r w:rsidRPr="00BE5108">
              <w:rPr>
                <w:rFonts w:eastAsiaTheme="minorEastAsia"/>
              </w:rPr>
              <w:t>pos1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48EC8D89"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5FEA699" w14:textId="77777777" w:rsidR="00345ACA" w:rsidRPr="00BE5108" w:rsidRDefault="00345ACA" w:rsidP="0005514A">
            <w:pPr>
              <w:pStyle w:val="TAL"/>
              <w:rPr>
                <w:rFonts w:eastAsiaTheme="minorEastAsia"/>
              </w:rPr>
            </w:pPr>
          </w:p>
        </w:tc>
      </w:tr>
      <w:tr w:rsidR="00345ACA" w:rsidRPr="00BE5108" w14:paraId="0D5513E7" w14:textId="77777777" w:rsidTr="00847BC2">
        <w:trPr>
          <w:cantSplit/>
          <w:jc w:val="center"/>
        </w:trPr>
        <w:tc>
          <w:tcPr>
            <w:tcW w:w="1416" w:type="dxa"/>
            <w:vAlign w:val="center"/>
          </w:tcPr>
          <w:p w14:paraId="05474BDE" w14:textId="2C176AC6" w:rsidR="00345ACA" w:rsidRPr="00BE5108" w:rsidRDefault="00ED365D" w:rsidP="0005514A">
            <w:pPr>
              <w:pStyle w:val="TAL"/>
              <w:rPr>
                <w:rFonts w:eastAsiaTheme="minorEastAsia" w:cs="Arial"/>
                <w:szCs w:val="18"/>
              </w:rPr>
            </w:pPr>
            <w:r w:rsidRPr="00BE5108">
              <w:rPr>
                <w:rFonts w:eastAsiaTheme="minorEastAsia" w:cs="Arial"/>
                <w:szCs w:val="18"/>
              </w:rPr>
              <w:t>D.102</w:t>
            </w:r>
          </w:p>
        </w:tc>
        <w:tc>
          <w:tcPr>
            <w:tcW w:w="2338" w:type="dxa"/>
          </w:tcPr>
          <w:p w14:paraId="1B364118" w14:textId="02D705D8"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format</w:t>
            </w:r>
          </w:p>
        </w:tc>
        <w:tc>
          <w:tcPr>
            <w:tcW w:w="4252" w:type="dxa"/>
          </w:tcPr>
          <w:p w14:paraId="0B6BE71A" w14:textId="04ADC24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851" w:type="dxa"/>
          </w:tcPr>
          <w:p w14:paraId="458D7875"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5F52FA31" w14:textId="77777777" w:rsidR="00345ACA" w:rsidRPr="00BE5108" w:rsidRDefault="00345ACA" w:rsidP="0005514A">
            <w:pPr>
              <w:pStyle w:val="TAL"/>
              <w:rPr>
                <w:rFonts w:eastAsiaTheme="minorEastAsia"/>
              </w:rPr>
            </w:pPr>
          </w:p>
        </w:tc>
      </w:tr>
      <w:tr w:rsidR="00345ACA" w:rsidRPr="00BE5108" w14:paraId="55E84423" w14:textId="77777777" w:rsidTr="00847BC2">
        <w:trPr>
          <w:cantSplit/>
          <w:jc w:val="center"/>
        </w:trPr>
        <w:tc>
          <w:tcPr>
            <w:tcW w:w="1416" w:type="dxa"/>
            <w:vAlign w:val="center"/>
          </w:tcPr>
          <w:p w14:paraId="13E94030" w14:textId="0483C87B" w:rsidR="00345ACA" w:rsidRPr="00BE5108" w:rsidRDefault="00ED365D" w:rsidP="0005514A">
            <w:pPr>
              <w:pStyle w:val="TAL"/>
              <w:rPr>
                <w:rFonts w:eastAsiaTheme="minorEastAsia" w:cs="Arial"/>
                <w:szCs w:val="18"/>
              </w:rPr>
            </w:pPr>
            <w:r w:rsidRPr="00BE5108">
              <w:rPr>
                <w:rFonts w:eastAsiaTheme="minorEastAsia" w:cs="Arial"/>
                <w:szCs w:val="18"/>
              </w:rPr>
              <w:t>D.103</w:t>
            </w:r>
          </w:p>
        </w:tc>
        <w:tc>
          <w:tcPr>
            <w:tcW w:w="2338" w:type="dxa"/>
          </w:tcPr>
          <w:p w14:paraId="76503EE9" w14:textId="6876F762" w:rsidR="00345ACA" w:rsidRPr="00BE5108" w:rsidRDefault="00345ACA" w:rsidP="0005514A">
            <w:pPr>
              <w:pStyle w:val="TAL"/>
              <w:rPr>
                <w:rFonts w:eastAsiaTheme="minorEastAsia" w:cs="Arial"/>
                <w:szCs w:val="18"/>
              </w:rPr>
            </w:pPr>
            <w:r w:rsidRPr="00BE5108">
              <w:rPr>
                <w:rFonts w:eastAsiaTheme="minorEastAsia"/>
              </w:rPr>
              <w:t>PRACH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p>
        </w:tc>
        <w:tc>
          <w:tcPr>
            <w:tcW w:w="4252" w:type="dxa"/>
          </w:tcPr>
          <w:p w14:paraId="7F8A69CD" w14:textId="17BD7066" w:rsidR="00345ACA" w:rsidRPr="00BE5108" w:rsidRDefault="00345ACA" w:rsidP="0005514A">
            <w:pPr>
              <w:pStyle w:val="TAL"/>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PRACH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A1,</w:t>
            </w:r>
            <w:r w:rsidR="00847BC2" w:rsidRPr="00BE5108">
              <w:rPr>
                <w:rFonts w:eastAsiaTheme="minorEastAsia"/>
              </w:rPr>
              <w:t xml:space="preserve"> </w:t>
            </w:r>
            <w:r w:rsidRPr="00BE5108">
              <w:rPr>
                <w:rFonts w:eastAsiaTheme="minorEastAsia"/>
              </w:rPr>
              <w:t>A2,</w:t>
            </w:r>
            <w:r w:rsidR="00847BC2" w:rsidRPr="00BE5108">
              <w:rPr>
                <w:rFonts w:eastAsiaTheme="minorEastAsia"/>
              </w:rPr>
              <w:t xml:space="preserve"> </w:t>
            </w:r>
            <w:r w:rsidRPr="00BE5108">
              <w:rPr>
                <w:rFonts w:eastAsiaTheme="minorEastAsia"/>
              </w:rPr>
              <w:t>A3,</w:t>
            </w:r>
            <w:r w:rsidR="00847BC2" w:rsidRPr="00BE5108">
              <w:rPr>
                <w:rFonts w:eastAsiaTheme="minorEastAsia"/>
              </w:rPr>
              <w:t xml:space="preserve"> </w:t>
            </w:r>
            <w:r w:rsidRPr="00BE5108">
              <w:rPr>
                <w:rFonts w:eastAsiaTheme="minorEastAsia"/>
              </w:rPr>
              <w:t>B4,</w:t>
            </w:r>
            <w:r w:rsidR="00847BC2" w:rsidRPr="00BE5108">
              <w:rPr>
                <w:rFonts w:eastAsiaTheme="minorEastAsia"/>
              </w:rPr>
              <w:t xml:space="preserve"> </w:t>
            </w:r>
            <w:r w:rsidRPr="00BE5108">
              <w:rPr>
                <w:rFonts w:eastAsiaTheme="minorEastAsia"/>
              </w:rPr>
              <w:t>C0,</w:t>
            </w:r>
            <w:r w:rsidR="00847BC2" w:rsidRPr="00BE5108">
              <w:rPr>
                <w:rFonts w:eastAsiaTheme="minorEastAsia"/>
              </w:rPr>
              <w:t xml:space="preserve"> </w:t>
            </w:r>
            <w:r w:rsidRPr="00BE5108">
              <w:rPr>
                <w:rFonts w:eastAsiaTheme="minorEastAsia"/>
              </w:rPr>
              <w:t>C2.</w:t>
            </w:r>
          </w:p>
          <w:p w14:paraId="7C09D2BB" w14:textId="24F1BE63" w:rsidR="00345ACA" w:rsidRPr="00BE5108" w:rsidRDefault="00345ACA" w:rsidP="0005514A">
            <w:pPr>
              <w:pStyle w:val="TAL"/>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SCS(s)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PRACH</w:t>
            </w:r>
            <w:r w:rsidR="00847BC2" w:rsidRPr="00BE5108">
              <w:rPr>
                <w:rFonts w:eastAsiaTheme="minorEastAsia" w:cs="Arial"/>
                <w:szCs w:val="18"/>
              </w:rPr>
              <w:t xml:space="preserve"> </w:t>
            </w:r>
            <w:r w:rsidRPr="00BE5108">
              <w:rPr>
                <w:rFonts w:eastAsiaTheme="minorEastAsia" w:cs="Arial"/>
                <w:szCs w:val="18"/>
              </w:rPr>
              <w:t>format</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short</w:t>
            </w:r>
            <w:r w:rsidR="00847BC2" w:rsidRPr="00BE5108">
              <w:rPr>
                <w:rFonts w:eastAsiaTheme="minorEastAsia" w:cs="Arial"/>
                <w:szCs w:val="18"/>
              </w:rPr>
              <w:t xml:space="preserve"> </w:t>
            </w:r>
            <w:r w:rsidRPr="00BE5108">
              <w:rPr>
                <w:rFonts w:eastAsiaTheme="minorEastAsia" w:cs="Arial"/>
                <w:szCs w:val="18"/>
              </w:rPr>
              <w:t>sequence,</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specified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TS</w:t>
            </w:r>
            <w:r w:rsidR="00847BC2" w:rsidRPr="00BE5108">
              <w:rPr>
                <w:rFonts w:eastAsiaTheme="minorEastAsia" w:cs="Arial"/>
                <w:szCs w:val="18"/>
              </w:rPr>
              <w:t xml:space="preserve"> </w:t>
            </w:r>
            <w:r w:rsidRPr="00BE5108">
              <w:rPr>
                <w:rFonts w:eastAsiaTheme="minorEastAsia" w:cs="Arial"/>
                <w:szCs w:val="18"/>
              </w:rPr>
              <w:t>38.211</w:t>
            </w:r>
            <w:r w:rsidR="00847BC2" w:rsidRPr="00BE5108">
              <w:rPr>
                <w:rFonts w:eastAsiaTheme="minorEastAsia" w:cs="Arial"/>
                <w:szCs w:val="18"/>
              </w:rPr>
              <w:t xml:space="preserve"> </w:t>
            </w:r>
            <w:r w:rsidRPr="00BE5108">
              <w:rPr>
                <w:rFonts w:eastAsiaTheme="minorEastAsia" w:cs="Arial"/>
                <w:szCs w:val="18"/>
              </w:rPr>
              <w:t>[9],</w:t>
            </w:r>
            <w:r w:rsidR="00847BC2" w:rsidRPr="00BE5108">
              <w:rPr>
                <w:rFonts w:eastAsiaTheme="minorEastAsia" w:cs="Arial"/>
                <w:szCs w:val="18"/>
              </w:rPr>
              <w:t xml:space="preserve"> </w:t>
            </w:r>
            <w:r w:rsidRPr="00BE5108">
              <w:rPr>
                <w:rFonts w:eastAsiaTheme="minorEastAsia" w:cs="Arial"/>
                <w:szCs w:val="18"/>
              </w:rPr>
              <w:t>i.e.,</w:t>
            </w:r>
            <w:r w:rsidR="00847BC2" w:rsidRPr="00BE5108">
              <w:rPr>
                <w:rFonts w:eastAsiaTheme="minorEastAsia" w:cs="Arial"/>
                <w:szCs w:val="18"/>
              </w:rPr>
              <w:t xml:space="preserve"> </w:t>
            </w:r>
            <w:r w:rsidRPr="00BE5108">
              <w:rPr>
                <w:rFonts w:eastAsiaTheme="minorEastAsia" w:cs="Arial"/>
                <w:szCs w:val="18"/>
              </w:rPr>
              <w:t>15</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30</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p>
        </w:tc>
        <w:tc>
          <w:tcPr>
            <w:tcW w:w="851" w:type="dxa"/>
          </w:tcPr>
          <w:p w14:paraId="1FE65A7A"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6329CE9D" w14:textId="77777777" w:rsidR="00345ACA" w:rsidRPr="00BE5108" w:rsidRDefault="00345ACA" w:rsidP="0005514A">
            <w:pPr>
              <w:pStyle w:val="TAL"/>
              <w:rPr>
                <w:rFonts w:eastAsiaTheme="minorEastAsia"/>
              </w:rPr>
            </w:pPr>
          </w:p>
        </w:tc>
      </w:tr>
      <w:tr w:rsidR="00345ACA" w:rsidRPr="00BE5108" w14:paraId="57CF3F75" w14:textId="77777777" w:rsidTr="00847BC2">
        <w:trPr>
          <w:cantSplit/>
          <w:jc w:val="center"/>
        </w:trPr>
        <w:tc>
          <w:tcPr>
            <w:tcW w:w="1416" w:type="dxa"/>
            <w:vAlign w:val="center"/>
          </w:tcPr>
          <w:p w14:paraId="4A8ACA28" w14:textId="25431967" w:rsidR="00345ACA" w:rsidRPr="00BE5108" w:rsidRDefault="00345ACA" w:rsidP="0005514A">
            <w:pPr>
              <w:pStyle w:val="TAL"/>
              <w:rPr>
                <w:rFonts w:eastAsiaTheme="minorEastAsia" w:cs="Arial"/>
                <w:szCs w:val="18"/>
              </w:rPr>
            </w:pPr>
            <w:r w:rsidRPr="00BE5108">
              <w:rPr>
                <w:rFonts w:eastAsiaTheme="minorEastAsia" w:cs="Arial"/>
                <w:szCs w:val="18"/>
              </w:rPr>
              <w:t>D.104</w:t>
            </w:r>
          </w:p>
        </w:tc>
        <w:tc>
          <w:tcPr>
            <w:tcW w:w="2338" w:type="dxa"/>
          </w:tcPr>
          <w:p w14:paraId="497A3965" w14:textId="01844848"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p>
        </w:tc>
        <w:tc>
          <w:tcPr>
            <w:tcW w:w="4252" w:type="dxa"/>
          </w:tcPr>
          <w:p w14:paraId="70F8C1DD" w14:textId="1254671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123223E3"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89784D2" w14:textId="77777777" w:rsidR="00345ACA" w:rsidRPr="00BE5108" w:rsidRDefault="00345ACA" w:rsidP="0005514A">
            <w:pPr>
              <w:pStyle w:val="TAL"/>
              <w:rPr>
                <w:rFonts w:eastAsiaTheme="minorEastAsia"/>
              </w:rPr>
            </w:pPr>
          </w:p>
        </w:tc>
      </w:tr>
      <w:tr w:rsidR="00345ACA" w:rsidRPr="00BE5108" w14:paraId="07404D9E" w14:textId="77777777" w:rsidTr="00847BC2">
        <w:trPr>
          <w:cantSplit/>
          <w:jc w:val="center"/>
        </w:trPr>
        <w:tc>
          <w:tcPr>
            <w:tcW w:w="1416" w:type="dxa"/>
            <w:vAlign w:val="center"/>
          </w:tcPr>
          <w:p w14:paraId="44C25D2C" w14:textId="1429B745" w:rsidR="00345ACA" w:rsidRPr="00BE5108" w:rsidRDefault="00345ACA" w:rsidP="0005514A">
            <w:pPr>
              <w:pStyle w:val="TAL"/>
              <w:rPr>
                <w:rFonts w:eastAsiaTheme="minorEastAsia" w:cs="Arial"/>
                <w:szCs w:val="18"/>
              </w:rPr>
            </w:pPr>
            <w:r w:rsidRPr="00BE5108">
              <w:rPr>
                <w:rFonts w:eastAsiaTheme="minorEastAsia" w:cs="Arial"/>
                <w:szCs w:val="18"/>
              </w:rPr>
              <w:t>D.105</w:t>
            </w:r>
          </w:p>
        </w:tc>
        <w:tc>
          <w:tcPr>
            <w:tcW w:w="2338" w:type="dxa"/>
          </w:tcPr>
          <w:p w14:paraId="6F7D2983" w14:textId="740D3F63"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4252" w:type="dxa"/>
          </w:tcPr>
          <w:p w14:paraId="2FAE8033" w14:textId="229815CA"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5478F6D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FA3BAC1" w14:textId="77777777" w:rsidR="00345ACA" w:rsidRPr="00BE5108" w:rsidRDefault="00345ACA" w:rsidP="0005514A">
            <w:pPr>
              <w:pStyle w:val="TAL"/>
              <w:rPr>
                <w:rFonts w:eastAsiaTheme="minorEastAsia"/>
              </w:rPr>
            </w:pPr>
          </w:p>
        </w:tc>
      </w:tr>
      <w:tr w:rsidR="00345ACA" w:rsidRPr="00BE5108" w14:paraId="4DB31D8A" w14:textId="77777777" w:rsidTr="00847BC2">
        <w:trPr>
          <w:cantSplit/>
          <w:jc w:val="center"/>
        </w:trPr>
        <w:tc>
          <w:tcPr>
            <w:tcW w:w="1416" w:type="dxa"/>
            <w:vAlign w:val="center"/>
          </w:tcPr>
          <w:p w14:paraId="48EE4F29" w14:textId="0AC6356B" w:rsidR="00345ACA" w:rsidRPr="00BE5108" w:rsidRDefault="00345ACA" w:rsidP="0005514A">
            <w:pPr>
              <w:pStyle w:val="TAL"/>
              <w:rPr>
                <w:rFonts w:eastAsiaTheme="minorEastAsia" w:cs="Arial"/>
                <w:szCs w:val="18"/>
              </w:rPr>
            </w:pPr>
            <w:r w:rsidRPr="00BE5108">
              <w:rPr>
                <w:rFonts w:eastAsiaTheme="minorEastAsia" w:cs="Arial"/>
                <w:szCs w:val="18"/>
              </w:rPr>
              <w:t>D.106</w:t>
            </w:r>
          </w:p>
        </w:tc>
        <w:tc>
          <w:tcPr>
            <w:tcW w:w="2338" w:type="dxa"/>
          </w:tcPr>
          <w:p w14:paraId="795FAA8A" w14:textId="107C569E"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p>
        </w:tc>
        <w:tc>
          <w:tcPr>
            <w:tcW w:w="4252" w:type="dxa"/>
          </w:tcPr>
          <w:p w14:paraId="661E5762" w14:textId="44357AB5"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support.</w:t>
            </w:r>
          </w:p>
        </w:tc>
        <w:tc>
          <w:tcPr>
            <w:tcW w:w="851" w:type="dxa"/>
          </w:tcPr>
          <w:p w14:paraId="350B302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0942408D" w14:textId="77777777" w:rsidR="00345ACA" w:rsidRPr="00BE5108" w:rsidRDefault="00345ACA" w:rsidP="0005514A">
            <w:pPr>
              <w:pStyle w:val="TAL"/>
              <w:rPr>
                <w:rFonts w:eastAsiaTheme="minorEastAsia"/>
              </w:rPr>
            </w:pPr>
          </w:p>
        </w:tc>
      </w:tr>
      <w:tr w:rsidR="00345ACA" w:rsidRPr="00BE5108" w14:paraId="66FD6027" w14:textId="77777777" w:rsidTr="00847BC2">
        <w:trPr>
          <w:cantSplit/>
          <w:jc w:val="center"/>
        </w:trPr>
        <w:tc>
          <w:tcPr>
            <w:tcW w:w="1416" w:type="dxa"/>
            <w:vAlign w:val="center"/>
          </w:tcPr>
          <w:p w14:paraId="6B811970" w14:textId="4A4C11E6" w:rsidR="00345ACA" w:rsidRPr="00BE5108" w:rsidRDefault="00345ACA" w:rsidP="0005514A">
            <w:pPr>
              <w:pStyle w:val="TAL"/>
              <w:rPr>
                <w:rFonts w:eastAsiaTheme="minorEastAsia" w:cs="Arial"/>
                <w:szCs w:val="18"/>
              </w:rPr>
            </w:pPr>
            <w:r w:rsidRPr="00BE5108">
              <w:rPr>
                <w:rFonts w:eastAsiaTheme="minorEastAsia" w:cs="Arial"/>
                <w:szCs w:val="18"/>
              </w:rPr>
              <w:t>D.107</w:t>
            </w:r>
          </w:p>
        </w:tc>
        <w:tc>
          <w:tcPr>
            <w:tcW w:w="2338" w:type="dxa"/>
          </w:tcPr>
          <w:p w14:paraId="52B9C384" w14:textId="75A563C9" w:rsidR="00345ACA" w:rsidRPr="00BE5108" w:rsidRDefault="00345ACA" w:rsidP="0005514A">
            <w:pPr>
              <w:pStyle w:val="TAL"/>
              <w:rPr>
                <w:rFonts w:eastAsiaTheme="minorEastAsia" w:cs="Arial"/>
                <w:szCs w:val="18"/>
              </w:rPr>
            </w:pPr>
            <w:r w:rsidRPr="00BE5108">
              <w:rPr>
                <w:rFonts w:eastAsiaTheme="minorEastAsia"/>
              </w:rPr>
              <w:t>UL</w:t>
            </w:r>
            <w:r w:rsidR="00847BC2" w:rsidRPr="00BE5108">
              <w:rPr>
                <w:rFonts w:eastAsiaTheme="minorEastAsia"/>
              </w:rPr>
              <w:t xml:space="preserve"> </w:t>
            </w:r>
            <w:r w:rsidRPr="00BE5108">
              <w:rPr>
                <w:rFonts w:eastAsiaTheme="minorEastAsia"/>
              </w:rPr>
              <w:t>CA</w:t>
            </w:r>
          </w:p>
        </w:tc>
        <w:tc>
          <w:tcPr>
            <w:tcW w:w="4252" w:type="dxa"/>
          </w:tcPr>
          <w:p w14:paraId="3B8E7319" w14:textId="0E6D56CC" w:rsidR="00345ACA" w:rsidRPr="00BE5108" w:rsidRDefault="00345ACA" w:rsidP="0005514A">
            <w:pPr>
              <w:pStyle w:val="TAL"/>
              <w:rPr>
                <w:rFonts w:eastAsiaTheme="minorEastAsia" w:cs="Arial"/>
                <w:szCs w:val="18"/>
              </w:rPr>
            </w:pP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If</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declared.</w:t>
            </w:r>
          </w:p>
        </w:tc>
        <w:tc>
          <w:tcPr>
            <w:tcW w:w="851" w:type="dxa"/>
          </w:tcPr>
          <w:p w14:paraId="62E25F3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16CD393" w14:textId="77777777" w:rsidR="00345ACA" w:rsidRPr="00BE5108" w:rsidRDefault="00345ACA" w:rsidP="0005514A">
            <w:pPr>
              <w:pStyle w:val="TAL"/>
              <w:rPr>
                <w:rFonts w:eastAsiaTheme="minorEastAsia"/>
              </w:rPr>
            </w:pPr>
          </w:p>
        </w:tc>
      </w:tr>
      <w:tr w:rsidR="00345ACA" w:rsidRPr="00BE5108" w14:paraId="312023AB" w14:textId="77777777" w:rsidTr="00847BC2">
        <w:trPr>
          <w:cantSplit/>
          <w:jc w:val="center"/>
        </w:trPr>
        <w:tc>
          <w:tcPr>
            <w:tcW w:w="1416" w:type="dxa"/>
            <w:vAlign w:val="center"/>
          </w:tcPr>
          <w:p w14:paraId="215EA963" w14:textId="02426090"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.108</w:t>
            </w:r>
          </w:p>
        </w:tc>
        <w:tc>
          <w:tcPr>
            <w:tcW w:w="2338" w:type="dxa"/>
          </w:tcPr>
          <w:p w14:paraId="4795000C" w14:textId="1C3665C1" w:rsidR="00345ACA" w:rsidRPr="00BE5108" w:rsidRDefault="00345ACA" w:rsidP="0005514A">
            <w:pPr>
              <w:pStyle w:val="TAL"/>
              <w:rPr>
                <w:rFonts w:eastAsiaTheme="minorEastAsia" w:cs="Arial"/>
                <w:szCs w:val="18"/>
              </w:rPr>
            </w:pPr>
            <w:r w:rsidRPr="00BE5108">
              <w:rPr>
                <w:rFonts w:eastAsiaTheme="minorEastAsia"/>
              </w:rPr>
              <w:t>Modulation</w:t>
            </w:r>
            <w:r w:rsidR="00847BC2" w:rsidRPr="00BE5108">
              <w:rPr>
                <w:rFonts w:eastAsiaTheme="minorEastAsia"/>
              </w:rPr>
              <w:t xml:space="preserve"> </w:t>
            </w:r>
            <w:r w:rsidRPr="00BE5108">
              <w:rPr>
                <w:rFonts w:eastAsiaTheme="minorEastAsia"/>
              </w:rPr>
              <w:t>order</w:t>
            </w:r>
          </w:p>
        </w:tc>
        <w:tc>
          <w:tcPr>
            <w:tcW w:w="4252" w:type="dxa"/>
          </w:tcPr>
          <w:p w14:paraId="3A2FB855" w14:textId="480F5FA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order,</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QPSK,</w:t>
            </w:r>
            <w:r w:rsidR="00847BC2" w:rsidRPr="00BE5108">
              <w:rPr>
                <w:rFonts w:eastAsiaTheme="minorEastAsia"/>
              </w:rPr>
              <w:t xml:space="preserve"> </w:t>
            </w:r>
            <w:r w:rsidRPr="00BE5108">
              <w:rPr>
                <w:rFonts w:eastAsiaTheme="minorEastAsia"/>
              </w:rPr>
              <w:t>16QAM,</w:t>
            </w:r>
            <w:r w:rsidR="00847BC2" w:rsidRPr="00BE5108">
              <w:rPr>
                <w:rFonts w:eastAsiaTheme="minorEastAsia"/>
              </w:rPr>
              <w:t xml:space="preserve"> </w:t>
            </w:r>
            <w:r w:rsidRPr="00BE5108">
              <w:rPr>
                <w:rFonts w:eastAsiaTheme="minorEastAsia"/>
              </w:rPr>
              <w:t>64QAM</w:t>
            </w:r>
          </w:p>
        </w:tc>
        <w:tc>
          <w:tcPr>
            <w:tcW w:w="851" w:type="dxa"/>
          </w:tcPr>
          <w:p w14:paraId="53BF64E7"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08ECB74" w14:textId="77777777" w:rsidR="00345ACA" w:rsidRPr="00BE5108" w:rsidRDefault="00345ACA" w:rsidP="0005514A">
            <w:pPr>
              <w:pStyle w:val="TAL"/>
              <w:rPr>
                <w:rFonts w:eastAsiaTheme="minorEastAsia"/>
              </w:rPr>
            </w:pPr>
          </w:p>
        </w:tc>
      </w:tr>
      <w:tr w:rsidR="00345ACA" w:rsidRPr="00BE5108" w14:paraId="7E159470" w14:textId="77777777" w:rsidTr="00847BC2">
        <w:trPr>
          <w:cantSplit/>
          <w:jc w:val="center"/>
        </w:trPr>
        <w:tc>
          <w:tcPr>
            <w:tcW w:w="1416" w:type="dxa"/>
            <w:vAlign w:val="center"/>
          </w:tcPr>
          <w:p w14:paraId="39051AC8" w14:textId="477F2444"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.109</w:t>
            </w:r>
          </w:p>
        </w:tc>
        <w:tc>
          <w:tcPr>
            <w:tcW w:w="2338" w:type="dxa"/>
          </w:tcPr>
          <w:p w14:paraId="13E14553" w14:textId="77777777" w:rsidR="00345ACA" w:rsidRPr="00BE5108" w:rsidRDefault="00345ACA" w:rsidP="0005514A">
            <w:pPr>
              <w:pStyle w:val="TAL"/>
              <w:rPr>
                <w:rFonts w:eastAsiaTheme="minorEastAsia" w:cs="Arial"/>
                <w:szCs w:val="18"/>
              </w:rPr>
            </w:pPr>
            <w:r w:rsidRPr="00BE5108">
              <w:rPr>
                <w:rFonts w:eastAsiaTheme="minorEastAsia"/>
              </w:rPr>
              <w:t>DFT-s-OFDM</w:t>
            </w:r>
          </w:p>
        </w:tc>
        <w:tc>
          <w:tcPr>
            <w:tcW w:w="4252" w:type="dxa"/>
          </w:tcPr>
          <w:p w14:paraId="442D2C63" w14:textId="4F3EE5B7"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supported.</w:t>
            </w:r>
          </w:p>
        </w:tc>
        <w:tc>
          <w:tcPr>
            <w:tcW w:w="851" w:type="dxa"/>
          </w:tcPr>
          <w:p w14:paraId="140CA464"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440B3C50" w14:textId="77777777" w:rsidR="00345ACA" w:rsidRPr="00BE5108" w:rsidRDefault="00345ACA" w:rsidP="0005514A">
            <w:pPr>
              <w:pStyle w:val="TAL"/>
              <w:rPr>
                <w:rFonts w:eastAsiaTheme="minorEastAsia"/>
              </w:rPr>
            </w:pPr>
          </w:p>
        </w:tc>
      </w:tr>
      <w:tr w:rsidR="00D00AE6" w:rsidRPr="00BE5108" w14:paraId="65056A69"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D10281" w14:textId="51BD3629" w:rsidR="00D00AE6" w:rsidRPr="00BE5108" w:rsidRDefault="00D00AE6" w:rsidP="00D00AE6">
            <w:pPr>
              <w:pStyle w:val="TAL"/>
              <w:rPr>
                <w:rFonts w:eastAsiaTheme="minorEastAsia"/>
                <w:lang w:eastAsia="zh-CN"/>
              </w:rPr>
            </w:pPr>
            <w:r>
              <w:t>D.200</w:t>
            </w:r>
          </w:p>
        </w:tc>
        <w:tc>
          <w:tcPr>
            <w:tcW w:w="2338" w:type="dxa"/>
            <w:tcBorders>
              <w:top w:val="single" w:sz="4" w:space="0" w:color="auto"/>
              <w:left w:val="single" w:sz="4" w:space="0" w:color="auto"/>
              <w:bottom w:val="single" w:sz="4" w:space="0" w:color="auto"/>
              <w:right w:val="single" w:sz="4" w:space="0" w:color="auto"/>
            </w:tcBorders>
            <w:vAlign w:val="center"/>
          </w:tcPr>
          <w:p w14:paraId="1E59FFDC" w14:textId="62D3ABA4" w:rsidR="00D00AE6" w:rsidRPr="00BE5108" w:rsidRDefault="00D00AE6" w:rsidP="00D00AE6">
            <w:pPr>
              <w:pStyle w:val="TAL"/>
              <w:rPr>
                <w:rFonts w:eastAsiaTheme="minorEastAsia"/>
              </w:rPr>
            </w:pPr>
            <w:r w:rsidRPr="000E3724">
              <w:t>256QAM for PDSCH</w:t>
            </w:r>
            <w:r>
              <w:t xml:space="preserve"> for FR1</w:t>
            </w:r>
          </w:p>
        </w:tc>
        <w:tc>
          <w:tcPr>
            <w:tcW w:w="4252" w:type="dxa"/>
            <w:tcBorders>
              <w:top w:val="single" w:sz="4" w:space="0" w:color="auto"/>
              <w:left w:val="single" w:sz="4" w:space="0" w:color="auto"/>
              <w:bottom w:val="single" w:sz="4" w:space="0" w:color="auto"/>
              <w:right w:val="single" w:sz="4" w:space="0" w:color="auto"/>
            </w:tcBorders>
            <w:vAlign w:val="center"/>
          </w:tcPr>
          <w:p w14:paraId="7DB94B19" w14:textId="6D6CB03B" w:rsidR="00D00AE6" w:rsidRPr="00BE5108" w:rsidRDefault="00D00AE6" w:rsidP="00D00AE6">
            <w:pPr>
              <w:pStyle w:val="TAL"/>
              <w:rPr>
                <w:rFonts w:eastAsiaTheme="minorEastAsia"/>
              </w:rPr>
            </w:pPr>
            <w:r>
              <w:t xml:space="preserve">Declaration of </w:t>
            </w:r>
            <w:r>
              <w:rPr>
                <w:lang w:eastAsia="sv-SE"/>
              </w:rPr>
              <w:t>the supported of 256QAM</w:t>
            </w:r>
            <w:r w:rsidRPr="00C811E8">
              <w:t xml:space="preserve"> modulation scheme for PDSCH for FR1</w:t>
            </w:r>
            <w:r>
              <w:rPr>
                <w:lang w:eastAsia="sv-SE"/>
              </w:rPr>
              <w:t xml:space="preserve">, i.e. </w:t>
            </w:r>
            <w:r>
              <w:rPr>
                <w:rFonts w:cs="Arial"/>
                <w:szCs w:val="18"/>
              </w:rPr>
              <w:t>supported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4882F66B"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633435EB" w14:textId="7DB1B8B9" w:rsidR="00D00AE6" w:rsidRPr="00BE5108" w:rsidRDefault="00D00AE6" w:rsidP="00D00AE6">
            <w:pPr>
              <w:pStyle w:val="TAL"/>
              <w:rPr>
                <w:rFonts w:eastAsiaTheme="minorEastAsia"/>
              </w:rPr>
            </w:pPr>
            <w:r>
              <w:rPr>
                <w:rFonts w:hint="eastAsia"/>
                <w:lang w:eastAsia="zh-CN"/>
              </w:rPr>
              <w:t>x</w:t>
            </w:r>
          </w:p>
        </w:tc>
      </w:tr>
      <w:tr w:rsidR="00D00AE6" w:rsidRPr="00BE5108" w14:paraId="66F8A1BE"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31E8DE" w14:textId="260883A0" w:rsidR="00D00AE6" w:rsidRPr="00BE5108" w:rsidRDefault="00D00AE6" w:rsidP="00D00AE6">
            <w:pPr>
              <w:pStyle w:val="TAL"/>
              <w:rPr>
                <w:rFonts w:eastAsiaTheme="minorEastAsia"/>
                <w:lang w:eastAsia="zh-CN"/>
              </w:rPr>
            </w:pPr>
            <w:r>
              <w:t>D.201</w:t>
            </w:r>
          </w:p>
        </w:tc>
        <w:tc>
          <w:tcPr>
            <w:tcW w:w="2338" w:type="dxa"/>
            <w:tcBorders>
              <w:top w:val="single" w:sz="4" w:space="0" w:color="auto"/>
              <w:left w:val="single" w:sz="4" w:space="0" w:color="auto"/>
              <w:bottom w:val="single" w:sz="4" w:space="0" w:color="auto"/>
              <w:right w:val="single" w:sz="4" w:space="0" w:color="auto"/>
            </w:tcBorders>
            <w:vAlign w:val="center"/>
          </w:tcPr>
          <w:p w14:paraId="41BF4A77" w14:textId="2FAE52B0" w:rsidR="00D00AE6" w:rsidRPr="00BE5108" w:rsidRDefault="00D00AE6" w:rsidP="00D00AE6">
            <w:pPr>
              <w:pStyle w:val="TAL"/>
              <w:rPr>
                <w:rFonts w:eastAsiaTheme="minorEastAsia"/>
              </w:rPr>
            </w:pPr>
            <w:r>
              <w:t>Maximum number</w:t>
            </w:r>
            <w:r w:rsidRPr="000E3724">
              <w:t xml:space="preserve"> of ports across all configured NZP-CSI-RS resources per CC</w:t>
            </w:r>
          </w:p>
        </w:tc>
        <w:tc>
          <w:tcPr>
            <w:tcW w:w="4252" w:type="dxa"/>
            <w:tcBorders>
              <w:top w:val="single" w:sz="4" w:space="0" w:color="auto"/>
              <w:left w:val="single" w:sz="4" w:space="0" w:color="auto"/>
              <w:bottom w:val="single" w:sz="4" w:space="0" w:color="auto"/>
              <w:right w:val="single" w:sz="4" w:space="0" w:color="auto"/>
            </w:tcBorders>
            <w:vAlign w:val="center"/>
          </w:tcPr>
          <w:p w14:paraId="62988B73" w14:textId="4DA7014E" w:rsidR="00D00AE6" w:rsidRPr="00BE5108" w:rsidRDefault="00D00AE6" w:rsidP="00D00AE6">
            <w:pPr>
              <w:pStyle w:val="TAL"/>
              <w:rPr>
                <w:rFonts w:eastAsiaTheme="minorEastAsia"/>
              </w:rPr>
            </w:pPr>
            <w:r>
              <w:t xml:space="preserve">Declaration of </w:t>
            </w:r>
            <w:r>
              <w:rPr>
                <w:lang w:eastAsia="sv-SE"/>
              </w:rPr>
              <w:t xml:space="preserve">the </w:t>
            </w:r>
            <w:r w:rsidRPr="00C811E8">
              <w:rPr>
                <w:rFonts w:cs="Arial"/>
                <w:szCs w:val="18"/>
              </w:rPr>
              <w:t>maximum number of ports across all configured NZP-CSI-RS resources per CC</w:t>
            </w:r>
            <w:r>
              <w:rPr>
                <w:lang w:eastAsia="sv-SE"/>
              </w:rPr>
              <w:t xml:space="preserve">, i.e. </w:t>
            </w:r>
            <w:r w:rsidRPr="000E3724">
              <w:t>2, 4, 8, 12, 16, 24, 32, 40, 48 … ,256</w:t>
            </w:r>
            <w:r>
              <w:t xml:space="preserve">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112A9AEA"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2A85B835" w14:textId="1AE9DF3C" w:rsidR="00D00AE6" w:rsidRPr="00BE5108" w:rsidRDefault="00D00AE6" w:rsidP="00D00AE6">
            <w:pPr>
              <w:pStyle w:val="TAL"/>
              <w:rPr>
                <w:rFonts w:eastAsiaTheme="minorEastAsia"/>
              </w:rPr>
            </w:pPr>
            <w:r>
              <w:rPr>
                <w:rFonts w:hint="eastAsia"/>
                <w:lang w:eastAsia="zh-CN"/>
              </w:rPr>
              <w:t>x</w:t>
            </w:r>
          </w:p>
        </w:tc>
      </w:tr>
      <w:tr w:rsidR="00E137F9" w:rsidRPr="00BE5108" w14:paraId="588143A7"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AFB660" w14:textId="1925C8BB" w:rsidR="00E137F9" w:rsidRPr="00BE5108" w:rsidRDefault="00E137F9" w:rsidP="00E137F9">
            <w:pPr>
              <w:pStyle w:val="TAL"/>
              <w:rPr>
                <w:rFonts w:eastAsiaTheme="minorEastAsia"/>
                <w:lang w:eastAsia="zh-CN"/>
              </w:rPr>
            </w:pPr>
            <w:r>
              <w:rPr>
                <w:rFonts w:hint="eastAsia"/>
                <w:lang w:eastAsia="zh-CN"/>
              </w:rPr>
              <w:t>D</w:t>
            </w:r>
            <w:r>
              <w:rPr>
                <w:lang w:eastAsia="zh-CN"/>
              </w:rPr>
              <w:t>.202</w:t>
            </w:r>
          </w:p>
        </w:tc>
        <w:tc>
          <w:tcPr>
            <w:tcW w:w="2338" w:type="dxa"/>
            <w:tcBorders>
              <w:top w:val="single" w:sz="4" w:space="0" w:color="auto"/>
              <w:left w:val="single" w:sz="4" w:space="0" w:color="auto"/>
              <w:bottom w:val="single" w:sz="4" w:space="0" w:color="auto"/>
              <w:right w:val="single" w:sz="4" w:space="0" w:color="auto"/>
            </w:tcBorders>
            <w:vAlign w:val="center"/>
          </w:tcPr>
          <w:p w14:paraId="5EF450AC" w14:textId="325D0E28" w:rsidR="00E137F9" w:rsidRPr="00BE5108" w:rsidRDefault="00E137F9" w:rsidP="00E137F9">
            <w:pPr>
              <w:pStyle w:val="TAL"/>
              <w:rPr>
                <w:rFonts w:eastAsiaTheme="minorEastAsia"/>
              </w:rPr>
            </w:pPr>
            <w:r>
              <w:rPr>
                <w:lang w:val="en-US" w:eastAsia="zh-CN"/>
              </w:rPr>
              <w:t>Maximum number of PDSCH MIMO layers</w:t>
            </w:r>
          </w:p>
        </w:tc>
        <w:tc>
          <w:tcPr>
            <w:tcW w:w="4252" w:type="dxa"/>
            <w:tcBorders>
              <w:top w:val="single" w:sz="4" w:space="0" w:color="auto"/>
              <w:left w:val="single" w:sz="4" w:space="0" w:color="auto"/>
              <w:bottom w:val="single" w:sz="4" w:space="0" w:color="auto"/>
              <w:right w:val="single" w:sz="4" w:space="0" w:color="auto"/>
            </w:tcBorders>
            <w:vAlign w:val="center"/>
          </w:tcPr>
          <w:p w14:paraId="5DC7C17B" w14:textId="01D603CE" w:rsidR="00E137F9" w:rsidRPr="00BE5108" w:rsidRDefault="00E137F9" w:rsidP="00E137F9">
            <w:pPr>
              <w:pStyle w:val="TAL"/>
              <w:rPr>
                <w:rFonts w:eastAsiaTheme="minorEastAsia"/>
              </w:rPr>
            </w:pPr>
            <w:r>
              <w:t xml:space="preserve">Declaration of </w:t>
            </w:r>
            <w:r>
              <w:rPr>
                <w:lang w:eastAsia="sv-SE"/>
              </w:rPr>
              <w:t xml:space="preserve">the </w:t>
            </w:r>
            <w:r>
              <w:t xml:space="preserve">the maximum number of spatial multiplexing layer(s) supported by the </w:t>
            </w:r>
            <w:r>
              <w:rPr>
                <w:rFonts w:eastAsia="SimSun" w:hint="eastAsia"/>
                <w:lang w:val="en-US" w:eastAsia="zh-CN"/>
              </w:rPr>
              <w:t>IAB-MT</w:t>
            </w:r>
            <w:r>
              <w:t xml:space="preserve"> for DL reception</w:t>
            </w:r>
            <w:r>
              <w:rPr>
                <w:lang w:eastAsia="sv-SE"/>
              </w:rPr>
              <w:t xml:space="preserve">, i.e. </w:t>
            </w:r>
            <w:r>
              <w:rPr>
                <w:rFonts w:cs="Arial"/>
                <w:szCs w:val="18"/>
              </w:rPr>
              <w:t>2, 4, 8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53567435" w14:textId="77777777" w:rsidR="00E137F9" w:rsidRPr="00BE5108" w:rsidRDefault="00E137F9" w:rsidP="00E137F9">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36B4FE01" w14:textId="2AD3F853" w:rsidR="00E137F9" w:rsidRPr="00BE5108" w:rsidRDefault="00E137F9" w:rsidP="00E137F9">
            <w:pPr>
              <w:pStyle w:val="TAL"/>
              <w:rPr>
                <w:rFonts w:eastAsiaTheme="minorEastAsia"/>
              </w:rPr>
            </w:pPr>
            <w:r>
              <w:rPr>
                <w:rFonts w:hint="eastAsia"/>
                <w:lang w:eastAsia="zh-CN"/>
              </w:rPr>
              <w:t>x</w:t>
            </w:r>
          </w:p>
        </w:tc>
      </w:tr>
      <w:tr w:rsidR="00C533D2" w:rsidRPr="00BE5108" w14:paraId="65BAE69F" w14:textId="77777777" w:rsidTr="000E061D">
        <w:trPr>
          <w:cantSplit/>
          <w:jc w:val="center"/>
        </w:trPr>
        <w:tc>
          <w:tcPr>
            <w:tcW w:w="1416" w:type="dxa"/>
            <w:tcBorders>
              <w:top w:val="single" w:sz="4" w:space="0" w:color="auto"/>
              <w:left w:val="single" w:sz="4" w:space="0" w:color="auto"/>
              <w:bottom w:val="single" w:sz="4" w:space="0" w:color="auto"/>
              <w:right w:val="single" w:sz="4" w:space="0" w:color="auto"/>
            </w:tcBorders>
          </w:tcPr>
          <w:p w14:paraId="53098C06" w14:textId="53CE0ABE" w:rsidR="00C533D2" w:rsidRDefault="00C533D2" w:rsidP="00C533D2">
            <w:pPr>
              <w:pStyle w:val="TAL"/>
              <w:rPr>
                <w:lang w:eastAsia="zh-CN"/>
              </w:rPr>
            </w:pPr>
            <w:r>
              <w:rPr>
                <w:rFonts w:cs="Arial"/>
                <w:szCs w:val="18"/>
                <w:lang w:eastAsia="en-GB"/>
              </w:rPr>
              <w:t>D.203</w:t>
            </w:r>
          </w:p>
        </w:tc>
        <w:tc>
          <w:tcPr>
            <w:tcW w:w="2338" w:type="dxa"/>
            <w:tcBorders>
              <w:top w:val="single" w:sz="4" w:space="0" w:color="auto"/>
              <w:left w:val="single" w:sz="4" w:space="0" w:color="auto"/>
              <w:bottom w:val="single" w:sz="4" w:space="0" w:color="auto"/>
              <w:right w:val="single" w:sz="4" w:space="0" w:color="auto"/>
            </w:tcBorders>
          </w:tcPr>
          <w:p w14:paraId="304D9C65" w14:textId="227F0400" w:rsidR="00C533D2" w:rsidRDefault="00C533D2" w:rsidP="00C533D2">
            <w:pPr>
              <w:pStyle w:val="TAL"/>
              <w:rPr>
                <w:lang w:val="en-US" w:eastAsia="zh-CN"/>
              </w:rPr>
            </w:pPr>
            <w:r>
              <w:rPr>
                <w:rFonts w:cs="Arial"/>
                <w:szCs w:val="18"/>
                <w:lang w:eastAsia="en-GB"/>
              </w:rPr>
              <w:t>Mobile IAB-node</w:t>
            </w:r>
          </w:p>
        </w:tc>
        <w:tc>
          <w:tcPr>
            <w:tcW w:w="4252" w:type="dxa"/>
            <w:tcBorders>
              <w:top w:val="single" w:sz="4" w:space="0" w:color="auto"/>
              <w:left w:val="single" w:sz="4" w:space="0" w:color="auto"/>
              <w:bottom w:val="single" w:sz="4" w:space="0" w:color="auto"/>
              <w:right w:val="single" w:sz="4" w:space="0" w:color="auto"/>
            </w:tcBorders>
          </w:tcPr>
          <w:p w14:paraId="2C759CD8" w14:textId="7DC939D4" w:rsidR="00C533D2" w:rsidRDefault="00C533D2" w:rsidP="00C533D2">
            <w:pPr>
              <w:pStyle w:val="TAL"/>
            </w:pPr>
            <w:r>
              <w:rPr>
                <w:rFonts w:cs="Arial"/>
                <w:szCs w:val="18"/>
                <w:lang w:eastAsia="en-GB"/>
              </w:rPr>
              <w:t>Declaration of support of mobile feature for an IAB-node</w:t>
            </w:r>
          </w:p>
        </w:tc>
        <w:tc>
          <w:tcPr>
            <w:tcW w:w="851" w:type="dxa"/>
            <w:tcBorders>
              <w:top w:val="single" w:sz="4" w:space="0" w:color="auto"/>
              <w:left w:val="single" w:sz="4" w:space="0" w:color="auto"/>
              <w:bottom w:val="single" w:sz="4" w:space="0" w:color="auto"/>
              <w:right w:val="single" w:sz="4" w:space="0" w:color="auto"/>
            </w:tcBorders>
          </w:tcPr>
          <w:p w14:paraId="370ECF41" w14:textId="2BBC854F" w:rsidR="00C533D2" w:rsidRPr="00BE5108" w:rsidRDefault="00C533D2" w:rsidP="00C533D2">
            <w:pPr>
              <w:pStyle w:val="TAL"/>
              <w:rPr>
                <w:rFonts w:eastAsiaTheme="minorEastAsia"/>
              </w:rPr>
            </w:pPr>
            <w:r>
              <w:rPr>
                <w:lang w:eastAsia="en-GB"/>
              </w:rPr>
              <w:t>x</w:t>
            </w:r>
          </w:p>
        </w:tc>
        <w:tc>
          <w:tcPr>
            <w:tcW w:w="920" w:type="dxa"/>
            <w:tcBorders>
              <w:top w:val="single" w:sz="4" w:space="0" w:color="auto"/>
              <w:left w:val="single" w:sz="4" w:space="0" w:color="auto"/>
              <w:bottom w:val="single" w:sz="4" w:space="0" w:color="auto"/>
              <w:right w:val="single" w:sz="4" w:space="0" w:color="auto"/>
            </w:tcBorders>
          </w:tcPr>
          <w:p w14:paraId="4E31C0B6" w14:textId="7A52F4F2" w:rsidR="00C533D2" w:rsidRDefault="00C533D2" w:rsidP="00C533D2">
            <w:pPr>
              <w:pStyle w:val="TAL"/>
              <w:rPr>
                <w:lang w:eastAsia="zh-CN"/>
              </w:rPr>
            </w:pPr>
            <w:r>
              <w:rPr>
                <w:lang w:eastAsia="en-GB"/>
              </w:rPr>
              <w:t>x</w:t>
            </w:r>
          </w:p>
        </w:tc>
      </w:tr>
      <w:tr w:rsidR="00B30A39" w:rsidRPr="00BE5108" w14:paraId="16C542DE" w14:textId="77777777" w:rsidTr="00847BC2">
        <w:trPr>
          <w:cantSplit/>
          <w:jc w:val="center"/>
        </w:trPr>
        <w:tc>
          <w:tcPr>
            <w:tcW w:w="9777" w:type="dxa"/>
            <w:gridSpan w:val="5"/>
          </w:tcPr>
          <w:p w14:paraId="69360F4B" w14:textId="4303AD80" w:rsidR="00B30A39" w:rsidRPr="00BE5108" w:rsidRDefault="00B30A39" w:rsidP="00DF3C12">
            <w:pPr>
              <w:pStyle w:val="TAN"/>
              <w:keepNext w:val="0"/>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If</w:t>
            </w:r>
            <w:r w:rsidR="00847BC2" w:rsidRPr="00BE5108">
              <w:rPr>
                <w:rFonts w:eastAsiaTheme="minorEastAsia"/>
              </w:rPr>
              <w:t xml:space="preserve"> </w:t>
            </w:r>
            <w:r w:rsidRPr="00BE5108">
              <w:rPr>
                <w:rFonts w:eastAsiaTheme="minorEastAsia"/>
              </w:rPr>
              <w:t>a</w:t>
            </w:r>
            <w:r w:rsidR="008F0186" w:rsidRPr="00BE5108">
              <w:rPr>
                <w:rFonts w:eastAsiaTheme="minorEastAsia"/>
              </w:rPr>
              <w:t>n</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capable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then</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declarations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made.</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p>
          <w:p w14:paraId="59F5A3A2" w14:textId="7FCAC517" w:rsidR="00B30A39" w:rsidRPr="00BE5108" w:rsidRDefault="00B30A39" w:rsidP="00DF3C12">
            <w:pPr>
              <w:pStyle w:val="TAN"/>
              <w:keepNext w:val="0"/>
              <w:rPr>
                <w:rFonts w:eastAsiaTheme="minorEastAsia" w:cs="Arial"/>
                <w:szCs w:val="18"/>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r>
            <w:r w:rsidRPr="00BE5108">
              <w:rPr>
                <w:rFonts w:eastAsiaTheme="minorEastAsia" w:cs="Arial"/>
                <w:szCs w:val="18"/>
              </w:rPr>
              <w:t>Parameters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assumed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unless</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still</w:t>
            </w:r>
            <w:r w:rsidR="00847BC2" w:rsidRPr="00BE5108">
              <w:rPr>
                <w:rFonts w:eastAsiaTheme="minorEastAsia" w:cs="Arial"/>
                <w:szCs w:val="18"/>
              </w:rPr>
              <w:t xml:space="preserve"> </w:t>
            </w:r>
            <w:r w:rsidRPr="00BE5108">
              <w:rPr>
                <w:rFonts w:eastAsiaTheme="minorEastAsia" w:cs="Arial"/>
                <w:szCs w:val="18"/>
              </w:rPr>
              <w:t>use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identifier.</w:t>
            </w:r>
          </w:p>
          <w:p w14:paraId="6368CF98" w14:textId="77777777" w:rsidR="00B30A39" w:rsidRDefault="00B30A39" w:rsidP="00DF3C12">
            <w:pPr>
              <w:pStyle w:val="TAN"/>
              <w:keepNext w:val="0"/>
              <w:rPr>
                <w:rFonts w:eastAsiaTheme="minorEastAsia" w:cs="Arial"/>
                <w:szCs w:val="18"/>
                <w:lang w:eastAsia="zh-CN"/>
              </w:rPr>
            </w:pP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3:</w:t>
            </w:r>
            <w:r w:rsidR="00847BC2" w:rsidRPr="00BE5108">
              <w:rPr>
                <w:rFonts w:eastAsiaTheme="minorEastAsia" w:cs="Arial"/>
                <w:szCs w:val="18"/>
                <w:lang w:eastAsia="zh-CN"/>
              </w:rPr>
              <w:t xml:space="preserve"> </w:t>
            </w:r>
            <w:r w:rsidR="00FF7252" w:rsidRPr="00BE5108">
              <w:rPr>
                <w:rFonts w:eastAsiaTheme="minorEastAsia" w:cs="Arial"/>
                <w:szCs w:val="18"/>
                <w:lang w:eastAsia="zh-CN"/>
              </w:rPr>
              <w:tab/>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is</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at</w:t>
            </w:r>
            <w:r w:rsidR="00847BC2" w:rsidRPr="00BE5108">
              <w:rPr>
                <w:rFonts w:eastAsiaTheme="minorEastAsia" w:cs="Arial"/>
                <w:szCs w:val="18"/>
                <w:lang w:eastAsia="zh-CN"/>
              </w:rPr>
              <w:t xml:space="preserve"> </w:t>
            </w:r>
            <w:r w:rsidRPr="00BE5108">
              <w:rPr>
                <w:rFonts w:eastAsiaTheme="minorEastAsia" w:cs="Arial"/>
                <w:szCs w:val="18"/>
                <w:lang w:eastAsia="zh-CN"/>
              </w:rPr>
              <w:t>highest</w:t>
            </w:r>
            <w:r w:rsidR="00847BC2" w:rsidRPr="00BE5108">
              <w:rPr>
                <w:rFonts w:eastAsiaTheme="minorEastAsia" w:cs="Arial"/>
                <w:szCs w:val="18"/>
                <w:lang w:eastAsia="zh-CN"/>
              </w:rPr>
              <w:t xml:space="preserve"> </w:t>
            </w:r>
            <w:r w:rsidRPr="00BE5108">
              <w:rPr>
                <w:rFonts w:eastAsiaTheme="minorEastAsia" w:cs="Arial"/>
                <w:szCs w:val="18"/>
                <w:lang w:eastAsia="zh-CN"/>
              </w:rPr>
              <w:t>rated</w:t>
            </w:r>
            <w:r w:rsidR="00847BC2" w:rsidRPr="00BE5108">
              <w:rPr>
                <w:rFonts w:eastAsiaTheme="minorEastAsia" w:cs="Arial"/>
                <w:szCs w:val="18"/>
                <w:lang w:eastAsia="zh-CN"/>
              </w:rPr>
              <w:t xml:space="preserve"> </w:t>
            </w:r>
            <w:r w:rsidRPr="00BE5108">
              <w:rPr>
                <w:rFonts w:eastAsiaTheme="minorEastAsia" w:cs="Arial"/>
                <w:szCs w:val="18"/>
                <w:lang w:eastAsia="zh-CN"/>
              </w:rPr>
              <w:t>output</w:t>
            </w:r>
            <w:r w:rsidR="00847BC2" w:rsidRPr="00BE5108">
              <w:rPr>
                <w:rFonts w:eastAsiaTheme="minorEastAsia" w:cs="Arial"/>
                <w:szCs w:val="18"/>
                <w:lang w:eastAsia="zh-CN"/>
              </w:rPr>
              <w:t xml:space="preserve"> </w:t>
            </w:r>
            <w:r w:rsidRPr="00BE5108">
              <w:rPr>
                <w:rFonts w:eastAsiaTheme="minorEastAsia" w:cs="Arial"/>
                <w:szCs w:val="18"/>
                <w:lang w:eastAsia="zh-CN"/>
              </w:rPr>
              <w:t>power.</w:t>
            </w:r>
          </w:p>
          <w:p w14:paraId="3F937390" w14:textId="532D6981" w:rsidR="00543E7F" w:rsidRPr="00BE5108" w:rsidRDefault="00543E7F" w:rsidP="00543E7F">
            <w:pPr>
              <w:pStyle w:val="TAN"/>
              <w:keepNext w:val="0"/>
              <w:rPr>
                <w:rFonts w:eastAsiaTheme="minorEastAsia" w:cs="Arial"/>
                <w:szCs w:val="18"/>
                <w:lang w:eastAsia="zh-CN"/>
              </w:rPr>
            </w:pPr>
            <w:r>
              <w:t>NOTE 4:</w:t>
            </w:r>
            <w:r>
              <w:rPr>
                <w:rFonts w:eastAsiaTheme="minorEastAsia" w:cs="Arial"/>
                <w:szCs w:val="18"/>
                <w:lang w:eastAsia="zh-CN"/>
              </w:rPr>
              <w:tab/>
            </w:r>
            <w:r>
              <w:t>For declaration applied both IAB-MT and IAB-DU, it can be applied to IAB simultaneous operation where applicable.</w:t>
            </w:r>
          </w:p>
        </w:tc>
      </w:tr>
    </w:tbl>
    <w:p w14:paraId="28A2F32D" w14:textId="77777777" w:rsidR="00556F11" w:rsidRPr="00BE5108" w:rsidRDefault="00556F11" w:rsidP="00556F11">
      <w:pPr>
        <w:rPr>
          <w:rFonts w:eastAsiaTheme="minorEastAsia"/>
        </w:rPr>
      </w:pPr>
    </w:p>
    <w:p w14:paraId="0E57C57D" w14:textId="6F1C9252" w:rsidR="00EA6CFC" w:rsidRPr="00BE5108" w:rsidRDefault="00EA6CFC" w:rsidP="00556F11">
      <w:pPr>
        <w:pStyle w:val="Heading2"/>
        <w:rPr>
          <w:rFonts w:eastAsiaTheme="minorEastAsia"/>
        </w:rPr>
      </w:pPr>
      <w:bookmarkStart w:id="633" w:name="_Toc73962775"/>
      <w:bookmarkStart w:id="634" w:name="_Toc75259931"/>
      <w:bookmarkStart w:id="635" w:name="_Toc75275465"/>
      <w:bookmarkStart w:id="636" w:name="_Toc75275976"/>
      <w:bookmarkStart w:id="637" w:name="_Toc76541475"/>
      <w:bookmarkStart w:id="638" w:name="_Toc82437244"/>
      <w:bookmarkStart w:id="639" w:name="_Toc89944609"/>
      <w:bookmarkStart w:id="640" w:name="_Toc98753627"/>
      <w:bookmarkStart w:id="641" w:name="_Toc106180613"/>
      <w:bookmarkStart w:id="642" w:name="_Toc114150649"/>
      <w:bookmarkStart w:id="643" w:name="_Toc124151052"/>
      <w:bookmarkStart w:id="644" w:name="_Toc124151572"/>
      <w:bookmarkStart w:id="645" w:name="_Toc124152092"/>
      <w:bookmarkStart w:id="646" w:name="_Toc130396624"/>
      <w:bookmarkStart w:id="647" w:name="_Toc130397144"/>
      <w:bookmarkStart w:id="648" w:name="_Toc137558248"/>
      <w:bookmarkStart w:id="649" w:name="_Toc138862073"/>
      <w:bookmarkStart w:id="650" w:name="_Toc145532130"/>
      <w:bookmarkStart w:id="651" w:name="_Toc163218543"/>
      <w:bookmarkStart w:id="652" w:name="_Toc176701872"/>
      <w:bookmarkStart w:id="653" w:name="_Toc187262315"/>
      <w:r w:rsidRPr="00BE5108">
        <w:rPr>
          <w:rFonts w:eastAsiaTheme="minorEastAsia"/>
        </w:rPr>
        <w:t>4.7</w:t>
      </w:r>
      <w:r w:rsidR="00FF7252" w:rsidRPr="00BE5108">
        <w:rPr>
          <w:rFonts w:eastAsiaTheme="minorEastAsia"/>
        </w:rPr>
        <w:tab/>
      </w:r>
      <w:r w:rsidRPr="00BE5108">
        <w:rPr>
          <w:rFonts w:eastAsiaTheme="minorEastAsia"/>
        </w:rPr>
        <w:t>Test configurations</w:t>
      </w:r>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58401278" w14:textId="77777777" w:rsidR="00AD1976" w:rsidRPr="00BE5108" w:rsidRDefault="00AD1976" w:rsidP="00FF7252">
      <w:pPr>
        <w:pStyle w:val="Heading3"/>
      </w:pPr>
      <w:bookmarkStart w:id="654" w:name="_Toc75259932"/>
      <w:bookmarkStart w:id="655" w:name="_Toc75275466"/>
      <w:bookmarkStart w:id="656" w:name="_Toc75275977"/>
      <w:bookmarkStart w:id="657" w:name="_Toc76541476"/>
      <w:bookmarkStart w:id="658" w:name="_Toc82437245"/>
      <w:bookmarkStart w:id="659" w:name="_Toc89944610"/>
      <w:bookmarkStart w:id="660" w:name="_Toc98753628"/>
      <w:bookmarkStart w:id="661" w:name="_Toc106180614"/>
      <w:bookmarkStart w:id="662" w:name="_Toc114150650"/>
      <w:bookmarkStart w:id="663" w:name="_Toc124151053"/>
      <w:bookmarkStart w:id="664" w:name="_Toc124151573"/>
      <w:bookmarkStart w:id="665" w:name="_Toc124152093"/>
      <w:bookmarkStart w:id="666" w:name="_Toc130396625"/>
      <w:bookmarkStart w:id="667" w:name="_Toc130397145"/>
      <w:bookmarkStart w:id="668" w:name="_Toc137558249"/>
      <w:bookmarkStart w:id="669" w:name="_Toc138862074"/>
      <w:bookmarkStart w:id="670" w:name="_Toc145532131"/>
      <w:bookmarkStart w:id="671" w:name="_Toc163218544"/>
      <w:bookmarkStart w:id="672" w:name="_Toc176701873"/>
      <w:bookmarkStart w:id="673" w:name="_Toc187262316"/>
      <w:r w:rsidRPr="00BE5108">
        <w:t>4.7.1</w:t>
      </w:r>
      <w:r w:rsidRPr="00BE5108">
        <w:tab/>
        <w:t>General</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p w14:paraId="2D115911" w14:textId="77777777" w:rsidR="00AD1976" w:rsidRPr="00BE5108" w:rsidRDefault="00AD1976" w:rsidP="00AD1976">
      <w:r w:rsidRPr="00BE5108">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D92A1FE" w14:textId="77777777" w:rsidR="00AD1976" w:rsidRPr="00BE5108" w:rsidRDefault="00AD1976" w:rsidP="00AD1976">
      <w:r w:rsidRPr="00BE5108">
        <w:t>The applicable test models for generation of the carrier transmit test signal are defined in clause 4.9.</w:t>
      </w:r>
    </w:p>
    <w:p w14:paraId="4D5D4552" w14:textId="77777777" w:rsidR="00AD1976" w:rsidRPr="00BE5108" w:rsidRDefault="00AD1976" w:rsidP="00FF7252">
      <w:pPr>
        <w:pStyle w:val="NO"/>
        <w:rPr>
          <w:rFonts w:eastAsiaTheme="minorEastAsia"/>
        </w:rPr>
      </w:pPr>
      <w:r w:rsidRPr="00BE5108">
        <w:t>NOTE:</w:t>
      </w:r>
      <w:r w:rsidRPr="00BE5108">
        <w:tab/>
        <w:t>If required, carriers are shifted to align with the channel raster.</w:t>
      </w:r>
    </w:p>
    <w:p w14:paraId="0E392F89" w14:textId="77777777" w:rsidR="00AD1976" w:rsidRPr="00BE5108" w:rsidRDefault="00AD1976" w:rsidP="00FF7252">
      <w:pPr>
        <w:pStyle w:val="Heading3"/>
      </w:pPr>
      <w:bookmarkStart w:id="674" w:name="_Toc75259933"/>
      <w:bookmarkStart w:id="675" w:name="_Toc75275467"/>
      <w:bookmarkStart w:id="676" w:name="_Toc75275978"/>
      <w:bookmarkStart w:id="677" w:name="_Toc76541477"/>
      <w:bookmarkStart w:id="678" w:name="_Toc82437246"/>
      <w:bookmarkStart w:id="679" w:name="_Toc89944611"/>
      <w:bookmarkStart w:id="680" w:name="_Toc98753629"/>
      <w:bookmarkStart w:id="681" w:name="_Toc106180615"/>
      <w:bookmarkStart w:id="682" w:name="_Toc114150651"/>
      <w:bookmarkStart w:id="683" w:name="_Toc124151054"/>
      <w:bookmarkStart w:id="684" w:name="_Toc124151574"/>
      <w:bookmarkStart w:id="685" w:name="_Toc124152094"/>
      <w:bookmarkStart w:id="686" w:name="_Toc130396626"/>
      <w:bookmarkStart w:id="687" w:name="_Toc130397146"/>
      <w:bookmarkStart w:id="688" w:name="_Toc137558250"/>
      <w:bookmarkStart w:id="689" w:name="_Toc138862075"/>
      <w:bookmarkStart w:id="690" w:name="_Toc145532132"/>
      <w:bookmarkStart w:id="691" w:name="_Toc163218545"/>
      <w:bookmarkStart w:id="692" w:name="_Toc176701874"/>
      <w:bookmarkStart w:id="693" w:name="_Toc187262317"/>
      <w:r w:rsidRPr="00BE5108">
        <w:t>4.7.2</w:t>
      </w:r>
      <w:r w:rsidRPr="00BE5108">
        <w:tab/>
        <w:t>Test signal used to build Test Configurations</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42E15EF4" w14:textId="77777777" w:rsidR="00AD1976" w:rsidRPr="00BE5108" w:rsidRDefault="00AD1976" w:rsidP="00AD1976">
      <w:r w:rsidRPr="00BE5108">
        <w:t xml:space="preserve">The signal's channel bandwidth and subcarrier spacing used to build </w:t>
      </w:r>
      <w:r w:rsidRPr="00BE5108">
        <w:rPr>
          <w:rFonts w:eastAsiaTheme="minorEastAsia" w:hint="eastAsia"/>
        </w:rPr>
        <w:t xml:space="preserve">IAB </w:t>
      </w:r>
      <w:r w:rsidRPr="00BE5108">
        <w:t>Test Configurations shall be selected according to table 4.7.2-1.</w:t>
      </w:r>
    </w:p>
    <w:p w14:paraId="5B049BB8" w14:textId="77777777" w:rsidR="00AD1976" w:rsidRPr="00BE5108" w:rsidRDefault="00AD1976" w:rsidP="00FF7252">
      <w:pPr>
        <w:pStyle w:val="TH"/>
      </w:pPr>
      <w:r w:rsidRPr="00BE5108">
        <w:t xml:space="preserve">Table 4.7.2-1: Signal to be used to build </w:t>
      </w:r>
      <w:r w:rsidRPr="00BE5108">
        <w:rPr>
          <w:rFonts w:eastAsiaTheme="minorEastAsia" w:hint="eastAsia"/>
        </w:rPr>
        <w:t>IAB</w:t>
      </w:r>
      <w:r w:rsidRPr="00BE5108">
        <w:t xml:space="preserve">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975"/>
        <w:gridCol w:w="1968"/>
        <w:gridCol w:w="1968"/>
      </w:tblGrid>
      <w:tr w:rsidR="00AD1976" w:rsidRPr="00BE5108" w14:paraId="7C4DF19D" w14:textId="77777777" w:rsidTr="00847BC2">
        <w:trPr>
          <w:cantSplit/>
          <w:jc w:val="center"/>
        </w:trPr>
        <w:tc>
          <w:tcPr>
            <w:tcW w:w="3950" w:type="dxa"/>
            <w:gridSpan w:val="2"/>
            <w:shd w:val="clear" w:color="auto" w:fill="auto"/>
          </w:tcPr>
          <w:p w14:paraId="5AD6BCF5" w14:textId="032C6C0B" w:rsidR="00AD1976" w:rsidRPr="00BE5108" w:rsidRDefault="00AD1976" w:rsidP="00EC5235">
            <w:pPr>
              <w:keepNext/>
              <w:keepLines/>
              <w:jc w:val="center"/>
              <w:rPr>
                <w:rFonts w:ascii="Arial" w:hAnsi="Arial"/>
                <w:b/>
                <w:sz w:val="18"/>
              </w:rPr>
            </w:pPr>
            <w:r w:rsidRPr="00BE5108">
              <w:rPr>
                <w:rFonts w:ascii="Arial" w:hAnsi="Arial"/>
                <w:b/>
                <w:sz w:val="18"/>
              </w:rPr>
              <w:t>Operating</w:t>
            </w:r>
            <w:r w:rsidR="00847BC2" w:rsidRPr="00BE5108">
              <w:rPr>
                <w:rFonts w:ascii="Arial" w:hAnsi="Arial"/>
                <w:b/>
                <w:sz w:val="18"/>
              </w:rPr>
              <w:t xml:space="preserve"> </w:t>
            </w:r>
            <w:r w:rsidRPr="00BE5108">
              <w:rPr>
                <w:rFonts w:ascii="Arial" w:hAnsi="Arial"/>
                <w:b/>
                <w:sz w:val="18"/>
              </w:rPr>
              <w:t>Band</w:t>
            </w:r>
            <w:r w:rsidR="00847BC2" w:rsidRPr="00BE5108">
              <w:rPr>
                <w:rFonts w:ascii="Arial" w:hAnsi="Arial"/>
                <w:b/>
                <w:sz w:val="18"/>
              </w:rPr>
              <w:t xml:space="preserve"> </w:t>
            </w:r>
            <w:r w:rsidRPr="00BE5108">
              <w:rPr>
                <w:rFonts w:ascii="Arial" w:hAnsi="Arial"/>
                <w:b/>
                <w:sz w:val="18"/>
              </w:rPr>
              <w:t>characteristics</w:t>
            </w:r>
          </w:p>
        </w:tc>
        <w:tc>
          <w:tcPr>
            <w:tcW w:w="1968" w:type="dxa"/>
            <w:shd w:val="clear" w:color="auto" w:fill="auto"/>
          </w:tcPr>
          <w:p w14:paraId="7B1BD80B" w14:textId="4623ECF8"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b/>
                <w:sz w:val="18"/>
              </w:rPr>
              <w:t>&lt;100</w:t>
            </w:r>
            <w:r w:rsidR="00847BC2" w:rsidRPr="00BE5108">
              <w:rPr>
                <w:rFonts w:ascii="Arial" w:hAnsi="Arial"/>
                <w:b/>
                <w:sz w:val="18"/>
              </w:rPr>
              <w:t xml:space="preserve"> </w:t>
            </w:r>
            <w:r w:rsidRPr="00BE5108">
              <w:rPr>
                <w:rFonts w:ascii="Arial" w:hAnsi="Arial"/>
                <w:b/>
                <w:sz w:val="18"/>
              </w:rPr>
              <w:t>MHz</w:t>
            </w:r>
          </w:p>
        </w:tc>
        <w:tc>
          <w:tcPr>
            <w:tcW w:w="1968" w:type="dxa"/>
            <w:shd w:val="clear" w:color="auto" w:fill="auto"/>
          </w:tcPr>
          <w:p w14:paraId="763C246A" w14:textId="6DA8EECA"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cs="Arial"/>
                <w:b/>
                <w:sz w:val="18"/>
              </w:rPr>
              <w:t>≥</w:t>
            </w:r>
            <w:r w:rsidR="00847BC2" w:rsidRPr="00BE5108">
              <w:rPr>
                <w:rFonts w:ascii="Arial" w:hAnsi="Arial"/>
                <w:b/>
                <w:sz w:val="18"/>
              </w:rPr>
              <w:t xml:space="preserve"> </w:t>
            </w:r>
            <w:r w:rsidRPr="00BE5108">
              <w:rPr>
                <w:rFonts w:ascii="Arial" w:hAnsi="Arial"/>
                <w:b/>
                <w:sz w:val="18"/>
              </w:rPr>
              <w:t>100</w:t>
            </w:r>
            <w:r w:rsidR="00847BC2" w:rsidRPr="00BE5108">
              <w:rPr>
                <w:rFonts w:ascii="Arial" w:hAnsi="Arial"/>
                <w:b/>
                <w:sz w:val="18"/>
              </w:rPr>
              <w:t xml:space="preserve"> </w:t>
            </w:r>
            <w:r w:rsidRPr="00BE5108">
              <w:rPr>
                <w:rFonts w:ascii="Arial" w:hAnsi="Arial"/>
                <w:b/>
                <w:sz w:val="18"/>
              </w:rPr>
              <w:t>MHz</w:t>
            </w:r>
          </w:p>
        </w:tc>
      </w:tr>
      <w:tr w:rsidR="00AD1976" w:rsidRPr="00BE5108" w14:paraId="672E656E" w14:textId="77777777" w:rsidTr="00847BC2">
        <w:trPr>
          <w:cantSplit/>
          <w:jc w:val="center"/>
        </w:trPr>
        <w:tc>
          <w:tcPr>
            <w:tcW w:w="1975" w:type="dxa"/>
            <w:tcBorders>
              <w:bottom w:val="nil"/>
            </w:tcBorders>
            <w:shd w:val="clear" w:color="auto" w:fill="auto"/>
          </w:tcPr>
          <w:p w14:paraId="553AFEA8" w14:textId="00F04D1A" w:rsidR="00AD1976" w:rsidRPr="00BE5108" w:rsidRDefault="00AD1976" w:rsidP="00EC5235">
            <w:pPr>
              <w:keepNext/>
              <w:keepLines/>
              <w:jc w:val="center"/>
              <w:rPr>
                <w:rFonts w:ascii="Arial" w:hAnsi="Arial"/>
                <w:sz w:val="18"/>
              </w:rPr>
            </w:pPr>
            <w:r w:rsidRPr="00BE5108">
              <w:rPr>
                <w:rFonts w:ascii="Arial" w:hAnsi="Arial"/>
                <w:sz w:val="18"/>
              </w:rPr>
              <w:t>TC</w:t>
            </w:r>
            <w:r w:rsidR="00847BC2" w:rsidRPr="00BE5108">
              <w:rPr>
                <w:rFonts w:ascii="Arial" w:hAnsi="Arial"/>
                <w:sz w:val="18"/>
              </w:rPr>
              <w:t xml:space="preserve"> </w:t>
            </w:r>
            <w:r w:rsidRPr="00BE5108">
              <w:rPr>
                <w:rFonts w:ascii="Arial" w:hAnsi="Arial"/>
                <w:sz w:val="18"/>
              </w:rPr>
              <w:t>signal</w:t>
            </w:r>
            <w:r w:rsidR="00847BC2" w:rsidRPr="00BE5108">
              <w:rPr>
                <w:rFonts w:ascii="Arial" w:hAnsi="Arial"/>
                <w:sz w:val="18"/>
              </w:rPr>
              <w:t xml:space="preserve"> </w:t>
            </w:r>
          </w:p>
        </w:tc>
        <w:tc>
          <w:tcPr>
            <w:tcW w:w="1975" w:type="dxa"/>
            <w:shd w:val="clear" w:color="auto" w:fill="auto"/>
          </w:tcPr>
          <w:p w14:paraId="53485F27" w14:textId="77777777" w:rsidR="00AD1976" w:rsidRPr="00BE5108" w:rsidRDefault="00AD1976" w:rsidP="00EC5235">
            <w:pPr>
              <w:keepNext/>
              <w:keepLines/>
              <w:jc w:val="center"/>
              <w:rPr>
                <w:rFonts w:ascii="Arial" w:hAnsi="Arial"/>
                <w:sz w:val="18"/>
              </w:rPr>
            </w:pPr>
            <w:r w:rsidRPr="00BE5108">
              <w:rPr>
                <w:rFonts w:ascii="Arial" w:hAnsi="Arial"/>
                <w:sz w:val="18"/>
              </w:rPr>
              <w:t>BW</w:t>
            </w:r>
            <w:r w:rsidRPr="00BE5108">
              <w:rPr>
                <w:rFonts w:ascii="Arial" w:hAnsi="Arial"/>
                <w:sz w:val="18"/>
                <w:vertAlign w:val="subscript"/>
              </w:rPr>
              <w:t>channel</w:t>
            </w:r>
          </w:p>
        </w:tc>
        <w:tc>
          <w:tcPr>
            <w:tcW w:w="1968" w:type="dxa"/>
            <w:shd w:val="clear" w:color="auto" w:fill="auto"/>
          </w:tcPr>
          <w:p w14:paraId="1A773921" w14:textId="06E1E5EC" w:rsidR="00AD1976" w:rsidRPr="00BE5108" w:rsidRDefault="00AD1976" w:rsidP="00EC5235">
            <w:pPr>
              <w:keepNext/>
              <w:keepLines/>
              <w:jc w:val="center"/>
              <w:rPr>
                <w:rFonts w:ascii="Arial" w:hAnsi="Arial"/>
                <w:sz w:val="18"/>
              </w:rPr>
            </w:pPr>
            <w:r w:rsidRPr="00BE5108">
              <w:rPr>
                <w:rFonts w:ascii="Arial" w:eastAsiaTheme="minorEastAsia" w:hAnsi="Arial" w:hint="eastAsia"/>
                <w:sz w:val="18"/>
              </w:rPr>
              <w:t>10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c>
          <w:tcPr>
            <w:tcW w:w="1968" w:type="dxa"/>
            <w:shd w:val="clear" w:color="auto" w:fill="auto"/>
          </w:tcPr>
          <w:p w14:paraId="6AD77848" w14:textId="1B40315F" w:rsidR="00AD1976" w:rsidRPr="00BE5108" w:rsidRDefault="00AD1976" w:rsidP="00EC5235">
            <w:pPr>
              <w:keepNext/>
              <w:keepLines/>
              <w:jc w:val="center"/>
              <w:rPr>
                <w:rFonts w:ascii="Arial" w:hAnsi="Arial"/>
                <w:sz w:val="18"/>
              </w:rPr>
            </w:pPr>
            <w:r w:rsidRPr="00BE5108">
              <w:rPr>
                <w:rFonts w:ascii="Arial" w:hAnsi="Arial"/>
                <w:sz w:val="18"/>
              </w:rPr>
              <w:t>20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r>
      <w:tr w:rsidR="00AD1976" w:rsidRPr="00BE5108" w14:paraId="300DDDC1" w14:textId="77777777" w:rsidTr="00847BC2">
        <w:trPr>
          <w:cantSplit/>
          <w:jc w:val="center"/>
        </w:trPr>
        <w:tc>
          <w:tcPr>
            <w:tcW w:w="1975" w:type="dxa"/>
            <w:tcBorders>
              <w:top w:val="nil"/>
            </w:tcBorders>
            <w:shd w:val="clear" w:color="auto" w:fill="auto"/>
          </w:tcPr>
          <w:p w14:paraId="79F60FCA" w14:textId="77777777" w:rsidR="00AD1976" w:rsidRPr="00BE5108" w:rsidRDefault="00AD1976" w:rsidP="00EC5235">
            <w:pPr>
              <w:keepNext/>
              <w:keepLines/>
              <w:jc w:val="center"/>
              <w:rPr>
                <w:rFonts w:ascii="Arial" w:hAnsi="Arial"/>
                <w:sz w:val="18"/>
              </w:rPr>
            </w:pPr>
            <w:r w:rsidRPr="00BE5108">
              <w:rPr>
                <w:rFonts w:ascii="Arial" w:hAnsi="Arial"/>
                <w:sz w:val="18"/>
              </w:rPr>
              <w:t>characteristics</w:t>
            </w:r>
          </w:p>
        </w:tc>
        <w:tc>
          <w:tcPr>
            <w:tcW w:w="1975" w:type="dxa"/>
            <w:shd w:val="clear" w:color="auto" w:fill="auto"/>
          </w:tcPr>
          <w:p w14:paraId="6FC8A89F" w14:textId="4E30EEC0" w:rsidR="00AD1976" w:rsidRPr="00BE5108" w:rsidRDefault="00AD1976" w:rsidP="00EC5235">
            <w:pPr>
              <w:keepNext/>
              <w:keepLines/>
              <w:jc w:val="center"/>
              <w:rPr>
                <w:rFonts w:ascii="Arial" w:hAnsi="Arial"/>
                <w:sz w:val="18"/>
              </w:rPr>
            </w:pP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c>
          <w:tcPr>
            <w:tcW w:w="3936" w:type="dxa"/>
            <w:gridSpan w:val="2"/>
            <w:shd w:val="clear" w:color="auto" w:fill="auto"/>
          </w:tcPr>
          <w:p w14:paraId="7FF9DFDB" w14:textId="08333224" w:rsidR="00AD1976" w:rsidRPr="00BE5108" w:rsidRDefault="00AD1976" w:rsidP="00EC5235">
            <w:pPr>
              <w:keepNext/>
              <w:keepLines/>
              <w:jc w:val="center"/>
              <w:rPr>
                <w:rFonts w:ascii="Arial" w:hAnsi="Arial"/>
                <w:sz w:val="18"/>
              </w:rPr>
            </w:pPr>
            <w:r w:rsidRPr="00BE5108">
              <w:rPr>
                <w:rFonts w:ascii="Arial" w:hAnsi="Arial"/>
                <w:sz w:val="18"/>
              </w:rPr>
              <w:t>Smallest</w:t>
            </w:r>
            <w:r w:rsidR="00847BC2" w:rsidRPr="00BE5108">
              <w:rPr>
                <w:rFonts w:ascii="Arial" w:hAnsi="Arial"/>
                <w:sz w:val="18"/>
              </w:rPr>
              <w:t xml:space="preserve"> </w:t>
            </w:r>
            <w:r w:rsidRPr="00BE5108">
              <w:rPr>
                <w:rFonts w:ascii="Arial" w:hAnsi="Arial"/>
                <w:sz w:val="18"/>
              </w:rPr>
              <w:t>supported</w:t>
            </w:r>
            <w:r w:rsidR="00847BC2" w:rsidRPr="00BE5108">
              <w:rPr>
                <w:rFonts w:ascii="Arial" w:hAnsi="Arial"/>
                <w:sz w:val="18"/>
              </w:rPr>
              <w:t xml:space="preserve"> </w:t>
            </w: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r>
      <w:tr w:rsidR="00AD1976" w:rsidRPr="00BE5108" w14:paraId="044613BC" w14:textId="77777777" w:rsidTr="00847BC2">
        <w:trPr>
          <w:cantSplit/>
          <w:jc w:val="center"/>
        </w:trPr>
        <w:tc>
          <w:tcPr>
            <w:tcW w:w="7886" w:type="dxa"/>
            <w:gridSpan w:val="4"/>
            <w:shd w:val="clear" w:color="auto" w:fill="auto"/>
          </w:tcPr>
          <w:p w14:paraId="1F00FF12" w14:textId="6BCA37F3" w:rsidR="00AD1976" w:rsidRPr="00BE5108" w:rsidRDefault="00AD1976" w:rsidP="005219CB">
            <w:pPr>
              <w:pStyle w:val="TAN"/>
            </w:pPr>
            <w:r w:rsidRPr="00BE5108">
              <w:t>NOTE</w:t>
            </w:r>
            <w:r w:rsidR="00847BC2" w:rsidRPr="00BE5108">
              <w:t xml:space="preserve"> </w:t>
            </w:r>
            <w:r w:rsidRPr="00BE5108">
              <w:t>1:</w:t>
            </w:r>
            <w:r w:rsidRPr="00BE5108">
              <w:tab/>
              <w:t>If</w:t>
            </w:r>
            <w:r w:rsidR="00847BC2" w:rsidRPr="00BE5108">
              <w:t xml:space="preserve"> </w:t>
            </w:r>
            <w:r w:rsidRPr="00BE5108">
              <w:t>this</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is</w:t>
            </w:r>
            <w:r w:rsidR="00847BC2" w:rsidRPr="00BE5108">
              <w:t xml:space="preserve"> </w:t>
            </w:r>
            <w:r w:rsidRPr="00BE5108">
              <w:t>not</w:t>
            </w:r>
            <w:r w:rsidR="00847BC2" w:rsidRPr="00BE5108">
              <w:t xml:space="preserve"> </w:t>
            </w:r>
            <w:r w:rsidRPr="00BE5108">
              <w:t>supported,</w:t>
            </w:r>
            <w:r w:rsidR="00847BC2" w:rsidRPr="00BE5108">
              <w:t xml:space="preserve"> </w:t>
            </w:r>
            <w:r w:rsidRPr="00BE5108">
              <w:t>the</w:t>
            </w:r>
            <w:r w:rsidR="00847BC2" w:rsidRPr="00BE5108">
              <w:t xml:space="preserve"> </w:t>
            </w:r>
            <w:r w:rsidRPr="00BE5108">
              <w:t>narrowest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shall</w:t>
            </w:r>
            <w:r w:rsidR="00847BC2" w:rsidRPr="00BE5108">
              <w:t xml:space="preserve"> </w:t>
            </w:r>
            <w:r w:rsidRPr="00BE5108">
              <w:t>be</w:t>
            </w:r>
            <w:r w:rsidR="00847BC2" w:rsidRPr="00BE5108">
              <w:t xml:space="preserve"> </w:t>
            </w:r>
            <w:r w:rsidRPr="00BE5108">
              <w:t>used.</w:t>
            </w:r>
          </w:p>
        </w:tc>
      </w:tr>
    </w:tbl>
    <w:p w14:paraId="0F6FBDA2" w14:textId="77777777" w:rsidR="00AD1976" w:rsidRPr="00BE5108" w:rsidRDefault="00AD1976" w:rsidP="00AD1976"/>
    <w:p w14:paraId="4CCABB61" w14:textId="77777777" w:rsidR="00AD1976" w:rsidRPr="00BE5108" w:rsidRDefault="00AD1976" w:rsidP="00FF7252">
      <w:pPr>
        <w:pStyle w:val="Heading3"/>
      </w:pPr>
      <w:bookmarkStart w:id="694" w:name="_Toc75259934"/>
      <w:bookmarkStart w:id="695" w:name="_Toc75275468"/>
      <w:bookmarkStart w:id="696" w:name="_Toc75275979"/>
      <w:bookmarkStart w:id="697" w:name="_Toc76541478"/>
      <w:bookmarkStart w:id="698" w:name="_Toc82437247"/>
      <w:bookmarkStart w:id="699" w:name="_Toc89944612"/>
      <w:bookmarkStart w:id="700" w:name="_Toc98753630"/>
      <w:bookmarkStart w:id="701" w:name="_Toc106180616"/>
      <w:bookmarkStart w:id="702" w:name="_Toc114150652"/>
      <w:bookmarkStart w:id="703" w:name="_Toc124151055"/>
      <w:bookmarkStart w:id="704" w:name="_Toc124151575"/>
      <w:bookmarkStart w:id="705" w:name="_Toc124152095"/>
      <w:bookmarkStart w:id="706" w:name="_Toc130396627"/>
      <w:bookmarkStart w:id="707" w:name="_Toc130397147"/>
      <w:bookmarkStart w:id="708" w:name="_Toc137558251"/>
      <w:bookmarkStart w:id="709" w:name="_Toc138862076"/>
      <w:bookmarkStart w:id="710" w:name="_Toc145532133"/>
      <w:bookmarkStart w:id="711" w:name="_Toc163218546"/>
      <w:bookmarkStart w:id="712" w:name="_Toc176701875"/>
      <w:bookmarkStart w:id="713" w:name="_Toc187262318"/>
      <w:r w:rsidRPr="00BE5108">
        <w:t>4.7.3</w:t>
      </w:r>
      <w:r w:rsidRPr="00BE5108">
        <w:tab/>
        <w:t>IABTC1: Contiguous spectrum operation</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10392206" w14:textId="0851BE80" w:rsidR="0018606B" w:rsidRPr="00BE5108" w:rsidRDefault="0018606B" w:rsidP="0018606B">
      <w:pPr>
        <w:pStyle w:val="Heading4"/>
      </w:pPr>
      <w:bookmarkStart w:id="714" w:name="_Toc75275469"/>
      <w:bookmarkStart w:id="715" w:name="_Toc75275980"/>
      <w:bookmarkStart w:id="716" w:name="_Toc76541479"/>
      <w:bookmarkStart w:id="717" w:name="_Toc82437248"/>
      <w:bookmarkStart w:id="718" w:name="_Toc89944613"/>
      <w:bookmarkStart w:id="719" w:name="_Toc98753631"/>
      <w:bookmarkStart w:id="720" w:name="_Toc106180617"/>
      <w:bookmarkStart w:id="721" w:name="_Toc114150653"/>
      <w:bookmarkStart w:id="722" w:name="_Toc124151056"/>
      <w:bookmarkStart w:id="723" w:name="_Toc124151576"/>
      <w:bookmarkStart w:id="724" w:name="_Toc124152096"/>
      <w:bookmarkStart w:id="725" w:name="_Toc130396628"/>
      <w:bookmarkStart w:id="726" w:name="_Toc130397148"/>
      <w:bookmarkStart w:id="727" w:name="_Toc137558252"/>
      <w:bookmarkStart w:id="728" w:name="_Toc138862077"/>
      <w:bookmarkStart w:id="729" w:name="_Toc145532134"/>
      <w:bookmarkStart w:id="730" w:name="_Toc163218547"/>
      <w:bookmarkStart w:id="731" w:name="_Toc176701876"/>
      <w:bookmarkStart w:id="732" w:name="_Toc187262319"/>
      <w:r w:rsidRPr="00BE5108">
        <w:t>4.7.3.1</w:t>
      </w:r>
      <w:r w:rsidRPr="00BE5108">
        <w:tab/>
        <w:t>General</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188355AD" w14:textId="77777777" w:rsidR="00AD1976" w:rsidRPr="00BE5108" w:rsidRDefault="00AD1976" w:rsidP="00AD1976">
      <w:r w:rsidRPr="00BE5108">
        <w:t xml:space="preserve">The purpose of test configuration IABTC1 is to test all </w:t>
      </w:r>
      <w:r w:rsidRPr="00BE5108">
        <w:rPr>
          <w:rFonts w:eastAsiaTheme="minorEastAsia" w:hint="eastAsia"/>
        </w:rPr>
        <w:t xml:space="preserve">IAB </w:t>
      </w:r>
      <w:r w:rsidRPr="00BE5108">
        <w:t>requirements excluding CA occupied bandwidth.</w:t>
      </w:r>
    </w:p>
    <w:p w14:paraId="017A94BC" w14:textId="77777777" w:rsidR="00AD1976" w:rsidRPr="00BE5108" w:rsidRDefault="00AD1976" w:rsidP="00AD1976">
      <w:r w:rsidRPr="00BE5108">
        <w:t xml:space="preserve">For </w:t>
      </w:r>
      <w:r w:rsidRPr="00BE5108">
        <w:rPr>
          <w:rFonts w:eastAsiaTheme="minorEastAsia" w:hint="eastAsia"/>
        </w:rPr>
        <w:t>IABTC</w:t>
      </w:r>
      <w:r w:rsidRPr="00BE5108">
        <w:t>1 used in receiver tests only the two outermost UL carriers and two outermost DL carriers within each supported operating band need to be generated by the test equipment;</w:t>
      </w:r>
    </w:p>
    <w:p w14:paraId="56A89D54" w14:textId="4053D60A" w:rsidR="00AD1976" w:rsidRPr="00BE5108" w:rsidRDefault="00AD1976" w:rsidP="00FF7252">
      <w:pPr>
        <w:pStyle w:val="Heading4"/>
      </w:pPr>
      <w:bookmarkStart w:id="733" w:name="_Toc75259935"/>
      <w:bookmarkStart w:id="734" w:name="_Toc75275470"/>
      <w:bookmarkStart w:id="735" w:name="_Toc75275981"/>
      <w:bookmarkStart w:id="736" w:name="_Toc76541480"/>
      <w:bookmarkStart w:id="737" w:name="_Toc82437249"/>
      <w:bookmarkStart w:id="738" w:name="_Toc89944614"/>
      <w:bookmarkStart w:id="739" w:name="_Toc98753632"/>
      <w:bookmarkStart w:id="740" w:name="_Toc106180618"/>
      <w:bookmarkStart w:id="741" w:name="_Toc114150654"/>
      <w:bookmarkStart w:id="742" w:name="_Toc124151057"/>
      <w:bookmarkStart w:id="743" w:name="_Toc124151577"/>
      <w:bookmarkStart w:id="744" w:name="_Toc124152097"/>
      <w:bookmarkStart w:id="745" w:name="_Toc130396629"/>
      <w:bookmarkStart w:id="746" w:name="_Toc130397149"/>
      <w:bookmarkStart w:id="747" w:name="_Toc137558253"/>
      <w:bookmarkStart w:id="748" w:name="_Toc138862078"/>
      <w:bookmarkStart w:id="749" w:name="_Toc145532135"/>
      <w:bookmarkStart w:id="750" w:name="_Toc163218548"/>
      <w:bookmarkStart w:id="751" w:name="_Toc176701877"/>
      <w:bookmarkStart w:id="752" w:name="_Toc187262320"/>
      <w:r w:rsidRPr="00BE5108">
        <w:t>4.7.3.</w:t>
      </w:r>
      <w:r w:rsidR="0018606B" w:rsidRPr="00BE5108">
        <w:t>2</w:t>
      </w:r>
      <w:r w:rsidRPr="00BE5108">
        <w:tab/>
        <w:t>IABTC1 generation</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1DA87FBA" w14:textId="77777777" w:rsidR="00AD1976" w:rsidRPr="00BE5108" w:rsidRDefault="00AD1976" w:rsidP="00AD1976">
      <w:r w:rsidRPr="00BE5108">
        <w:t>IABTC1 shall be constructed on a per band basis using the following method:</w:t>
      </w:r>
    </w:p>
    <w:p w14:paraId="0EC59E60" w14:textId="77777777" w:rsidR="00284589" w:rsidRPr="00BE5108" w:rsidRDefault="00284589" w:rsidP="00284589">
      <w:pPr>
        <w:pStyle w:val="B1"/>
      </w:pPr>
      <w:r w:rsidRPr="00BE5108">
        <w:t>-</w:t>
      </w:r>
      <w:r w:rsidRPr="00BE5108">
        <w:tab/>
        <w:t xml:space="preserve">Declared maximum </w:t>
      </w:r>
      <w:r w:rsidRPr="00BE5108">
        <w:rPr>
          <w:rFonts w:hint="eastAsia"/>
        </w:rPr>
        <w:t>IAB</w:t>
      </w:r>
      <w:r w:rsidRPr="00BE5108">
        <w:t xml:space="preserve"> RF Bandwidth supported for contiguous spectrum operation (D.11) shall be used;</w:t>
      </w:r>
    </w:p>
    <w:p w14:paraId="4E598B09" w14:textId="028D1B66" w:rsidR="00284589" w:rsidRDefault="00284589" w:rsidP="00284589">
      <w:pPr>
        <w:pStyle w:val="B1"/>
      </w:pPr>
      <w:r w:rsidRPr="00BE5108">
        <w:t>-</w:t>
      </w:r>
      <w:r w:rsidRPr="00BE5108">
        <w:tab/>
      </w:r>
      <w:r>
        <w:t>For IAB not supporting simultaneous transmission between IAB-DU and IAB-MT,</w:t>
      </w:r>
      <w:r w:rsidRPr="00BE5108">
        <w:t xml:space="preserve"> </w:t>
      </w:r>
      <w:r>
        <w:t>s</w:t>
      </w:r>
      <w:r w:rsidRPr="00BE5108">
        <w:t xml:space="preserve">elect the IAB 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same signals adjacent to the upper </w:t>
      </w:r>
      <w:r w:rsidRPr="00BE5108">
        <w:rPr>
          <w:rFonts w:hint="eastAsia"/>
        </w:rPr>
        <w:t xml:space="preserve">IAB </w:t>
      </w:r>
      <w:r w:rsidRPr="00BE5108">
        <w:t xml:space="preserve">RF Bandwidth edge. </w:t>
      </w:r>
    </w:p>
    <w:p w14:paraId="5C37C105" w14:textId="77777777" w:rsidR="00284589" w:rsidRPr="00BE5108" w:rsidRDefault="00284589" w:rsidP="00284589">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lower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upper </w:t>
      </w:r>
      <w:r w:rsidRPr="00BE5108">
        <w:rPr>
          <w:rFonts w:hint="eastAsia"/>
        </w:rPr>
        <w:t xml:space="preserve">IAB </w:t>
      </w:r>
      <w:r w:rsidRPr="00BE5108">
        <w:t>RF Bandwidth edge</w:t>
      </w:r>
      <w:r>
        <w:t>.</w:t>
      </w:r>
    </w:p>
    <w:p w14:paraId="53B39CE2" w14:textId="77777777" w:rsidR="00AD1976" w:rsidRPr="00BE5108" w:rsidRDefault="00AD1976" w:rsidP="00FF7252">
      <w:pPr>
        <w:pStyle w:val="B1"/>
      </w:pPr>
      <w:r w:rsidRPr="00BE5108">
        <w:t>-</w:t>
      </w:r>
      <w:r w:rsidRPr="00BE5108">
        <w:tab/>
        <w:t xml:space="preserve">For transmitter tests, select as many </w:t>
      </w:r>
      <w:r w:rsidRPr="00BE5108">
        <w:rPr>
          <w:rFonts w:eastAsiaTheme="minorEastAsia" w:hint="eastAsia"/>
        </w:rPr>
        <w:t xml:space="preserve">IAB </w:t>
      </w:r>
      <w:r w:rsidRPr="00BE5108">
        <w:t xml:space="preserve">carriers (according to 4.7.2) that the </w:t>
      </w:r>
      <w:r w:rsidRPr="00BE5108">
        <w:rPr>
          <w:rFonts w:eastAsiaTheme="minorEastAsia" w:hint="eastAsia"/>
        </w:rPr>
        <w:t xml:space="preserve">IAB </w:t>
      </w:r>
      <w:r w:rsidRPr="00BE5108">
        <w:t xml:space="preserve">supports within an </w:t>
      </w:r>
      <w:r w:rsidRPr="00BE5108">
        <w:rPr>
          <w:i/>
        </w:rPr>
        <w:t>operating band</w:t>
      </w:r>
      <w:r w:rsidRPr="00BE5108">
        <w:t xml:space="preserve"> and fit in the rest of the declared maximum </w:t>
      </w:r>
      <w:r w:rsidRPr="00BE5108">
        <w:rPr>
          <w:rFonts w:eastAsiaTheme="minorEastAsia" w:hint="eastAsia"/>
        </w:rPr>
        <w:t xml:space="preserve">IAB </w:t>
      </w:r>
      <w:r w:rsidRPr="00BE5108">
        <w:t xml:space="preserve">RF Bandwidth (D.11). Place the carriers adjacent to each other starting from the upper </w:t>
      </w:r>
      <w:r w:rsidRPr="00BE5108">
        <w:rPr>
          <w:rFonts w:eastAsiaTheme="minorEastAsia" w:hint="eastAsia"/>
        </w:rPr>
        <w:t xml:space="preserve">IAB </w:t>
      </w:r>
      <w:r w:rsidRPr="00BE5108">
        <w:t>RF Bandwidth edge. The nominal channel spacing defined in TS 38.</w:t>
      </w:r>
      <w:r w:rsidRPr="00BE5108">
        <w:rPr>
          <w:rFonts w:eastAsiaTheme="minorEastAsia" w:hint="eastAsia"/>
        </w:rPr>
        <w:t>174</w:t>
      </w:r>
      <w:r w:rsidRPr="00BE5108">
        <w:t> [2], clause 5.4.1 shall apply.</w:t>
      </w:r>
    </w:p>
    <w:p w14:paraId="2C967088" w14:textId="77777777" w:rsidR="00AD1976" w:rsidRPr="00BE5108" w:rsidRDefault="00AD1976" w:rsidP="00AD1976">
      <w:r w:rsidRPr="00BE5108">
        <w:t xml:space="preserve">The test configuration should be constructed sequentially on a per band basis for all component carriers of the inter-band CA bands declared to be supported by the </w:t>
      </w:r>
      <w:r w:rsidRPr="00BE5108">
        <w:rPr>
          <w:rFonts w:eastAsiaTheme="minorEastAsia" w:hint="eastAsia"/>
        </w:rPr>
        <w:t xml:space="preserve">IAB </w:t>
      </w:r>
      <w:r w:rsidRPr="00BE5108">
        <w:t>and are transmitted using the same</w:t>
      </w:r>
      <w:r w:rsidRPr="00BE5108">
        <w:rPr>
          <w:rFonts w:eastAsiaTheme="minorEastAsia" w:hint="eastAsia"/>
        </w:rPr>
        <w:t xml:space="preserve"> </w:t>
      </w:r>
      <w:r w:rsidRPr="00BE5108">
        <w:rPr>
          <w:rFonts w:eastAsiaTheme="minorEastAsia" w:hint="eastAsia"/>
          <w:i/>
        </w:rPr>
        <w:t>TAB connector</w:t>
      </w:r>
      <w:r w:rsidRPr="00BE5108">
        <w:t>. All configured component carriers are transmitted simultaneously in the tests where the transmitter should be ON.</w:t>
      </w:r>
    </w:p>
    <w:p w14:paraId="2267D07F" w14:textId="63B58F9D" w:rsidR="00AD1976" w:rsidRPr="00BE5108" w:rsidRDefault="00AD1976" w:rsidP="00FF7252">
      <w:pPr>
        <w:pStyle w:val="Heading4"/>
      </w:pPr>
      <w:bookmarkStart w:id="753" w:name="_Toc75259936"/>
      <w:bookmarkStart w:id="754" w:name="_Toc75275471"/>
      <w:bookmarkStart w:id="755" w:name="_Toc75275982"/>
      <w:bookmarkStart w:id="756" w:name="_Toc76541481"/>
      <w:bookmarkStart w:id="757" w:name="_Toc82437250"/>
      <w:bookmarkStart w:id="758" w:name="_Toc89944615"/>
      <w:bookmarkStart w:id="759" w:name="_Toc98753633"/>
      <w:bookmarkStart w:id="760" w:name="_Toc106180619"/>
      <w:bookmarkStart w:id="761" w:name="_Toc114150655"/>
      <w:bookmarkStart w:id="762" w:name="_Toc124151058"/>
      <w:bookmarkStart w:id="763" w:name="_Toc124151578"/>
      <w:bookmarkStart w:id="764" w:name="_Toc124152098"/>
      <w:bookmarkStart w:id="765" w:name="_Toc130396630"/>
      <w:bookmarkStart w:id="766" w:name="_Toc130397150"/>
      <w:bookmarkStart w:id="767" w:name="_Toc137558254"/>
      <w:bookmarkStart w:id="768" w:name="_Toc138862079"/>
      <w:bookmarkStart w:id="769" w:name="_Toc145532136"/>
      <w:bookmarkStart w:id="770" w:name="_Toc163218549"/>
      <w:bookmarkStart w:id="771" w:name="_Toc176701878"/>
      <w:bookmarkStart w:id="772" w:name="_Toc187262321"/>
      <w:r w:rsidRPr="00BE5108">
        <w:t>4.7.3.</w:t>
      </w:r>
      <w:r w:rsidR="0018606B" w:rsidRPr="00BE5108">
        <w:t>3</w:t>
      </w:r>
      <w:r w:rsidRPr="00BE5108">
        <w:tab/>
        <w:t>IABTC1 power allocation</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03B66FBB" w14:textId="77777777" w:rsidR="00AD1976" w:rsidRPr="00BE5108" w:rsidRDefault="00AD1976" w:rsidP="00AD1976">
      <w:r w:rsidRPr="00BE5108">
        <w:t>Set the power spectral density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08E91960" w14:textId="77777777" w:rsidR="00AD1976" w:rsidRPr="00BE5108" w:rsidRDefault="00AD1976" w:rsidP="00FF7252">
      <w:pPr>
        <w:pStyle w:val="Heading3"/>
      </w:pPr>
      <w:bookmarkStart w:id="773" w:name="_Toc75259937"/>
      <w:bookmarkStart w:id="774" w:name="_Toc75275472"/>
      <w:bookmarkStart w:id="775" w:name="_Toc75275983"/>
      <w:bookmarkStart w:id="776" w:name="_Toc76541482"/>
      <w:bookmarkStart w:id="777" w:name="_Toc82437251"/>
      <w:bookmarkStart w:id="778" w:name="_Toc89944616"/>
      <w:bookmarkStart w:id="779" w:name="_Toc98753634"/>
      <w:bookmarkStart w:id="780" w:name="_Toc106180620"/>
      <w:bookmarkStart w:id="781" w:name="_Toc114150656"/>
      <w:bookmarkStart w:id="782" w:name="_Toc124151059"/>
      <w:bookmarkStart w:id="783" w:name="_Toc124151579"/>
      <w:bookmarkStart w:id="784" w:name="_Toc124152099"/>
      <w:bookmarkStart w:id="785" w:name="_Toc130396631"/>
      <w:bookmarkStart w:id="786" w:name="_Toc130397151"/>
      <w:bookmarkStart w:id="787" w:name="_Toc137558255"/>
      <w:bookmarkStart w:id="788" w:name="_Toc138862080"/>
      <w:bookmarkStart w:id="789" w:name="_Toc145532137"/>
      <w:bookmarkStart w:id="790" w:name="_Toc163218550"/>
      <w:bookmarkStart w:id="791" w:name="_Toc176701879"/>
      <w:bookmarkStart w:id="792" w:name="_Toc187262322"/>
      <w:r w:rsidRPr="00BE5108">
        <w:t>4.7.4</w:t>
      </w:r>
      <w:r w:rsidRPr="00BE5108">
        <w:tab/>
        <w:t>IABTC2: Contiguous CA occupied bandwidth</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3A3531CB" w14:textId="56680518" w:rsidR="0018606B" w:rsidRPr="00BE5108" w:rsidRDefault="0018606B" w:rsidP="0018606B">
      <w:pPr>
        <w:pStyle w:val="Heading4"/>
      </w:pPr>
      <w:bookmarkStart w:id="793" w:name="_Toc75275473"/>
      <w:bookmarkStart w:id="794" w:name="_Toc75275984"/>
      <w:bookmarkStart w:id="795" w:name="_Toc76541483"/>
      <w:bookmarkStart w:id="796" w:name="_Toc82437252"/>
      <w:bookmarkStart w:id="797" w:name="_Toc89944617"/>
      <w:bookmarkStart w:id="798" w:name="_Toc98753635"/>
      <w:bookmarkStart w:id="799" w:name="_Toc106180621"/>
      <w:bookmarkStart w:id="800" w:name="_Toc114150657"/>
      <w:bookmarkStart w:id="801" w:name="_Toc124151060"/>
      <w:bookmarkStart w:id="802" w:name="_Toc124151580"/>
      <w:bookmarkStart w:id="803" w:name="_Toc124152100"/>
      <w:bookmarkStart w:id="804" w:name="_Toc130396632"/>
      <w:bookmarkStart w:id="805" w:name="_Toc130397152"/>
      <w:bookmarkStart w:id="806" w:name="_Toc137558256"/>
      <w:bookmarkStart w:id="807" w:name="_Toc138862081"/>
      <w:bookmarkStart w:id="808" w:name="_Toc145532138"/>
      <w:bookmarkStart w:id="809" w:name="_Toc163218551"/>
      <w:bookmarkStart w:id="810" w:name="_Toc176701880"/>
      <w:bookmarkStart w:id="811" w:name="_Toc187262323"/>
      <w:r w:rsidRPr="00BE5108">
        <w:t>4.7.4.1</w:t>
      </w:r>
      <w:r w:rsidRPr="00BE5108">
        <w:tab/>
        <w:t>General</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p>
    <w:p w14:paraId="717F3371" w14:textId="77777777" w:rsidR="00AD1976" w:rsidRPr="00BE5108" w:rsidRDefault="00AD1976" w:rsidP="00AD1976">
      <w:r w:rsidRPr="00BE5108">
        <w:t>IABTC2 in this clause is used to test CA occupied bandwidth.</w:t>
      </w:r>
    </w:p>
    <w:p w14:paraId="37E55F67" w14:textId="5217C3D6" w:rsidR="00AD1976" w:rsidRPr="00BE5108" w:rsidRDefault="00AD1976" w:rsidP="00FF7252">
      <w:pPr>
        <w:pStyle w:val="Heading4"/>
      </w:pPr>
      <w:bookmarkStart w:id="812" w:name="_Toc75259938"/>
      <w:bookmarkStart w:id="813" w:name="_Toc75275474"/>
      <w:bookmarkStart w:id="814" w:name="_Toc75275985"/>
      <w:bookmarkStart w:id="815" w:name="_Toc76541484"/>
      <w:bookmarkStart w:id="816" w:name="_Toc82437253"/>
      <w:bookmarkStart w:id="817" w:name="_Toc89944618"/>
      <w:bookmarkStart w:id="818" w:name="_Toc98753636"/>
      <w:bookmarkStart w:id="819" w:name="_Toc106180622"/>
      <w:bookmarkStart w:id="820" w:name="_Toc114150658"/>
      <w:bookmarkStart w:id="821" w:name="_Toc124151061"/>
      <w:bookmarkStart w:id="822" w:name="_Toc124151581"/>
      <w:bookmarkStart w:id="823" w:name="_Toc124152101"/>
      <w:bookmarkStart w:id="824" w:name="_Toc130396633"/>
      <w:bookmarkStart w:id="825" w:name="_Toc130397153"/>
      <w:bookmarkStart w:id="826" w:name="_Toc137558257"/>
      <w:bookmarkStart w:id="827" w:name="_Toc138862082"/>
      <w:bookmarkStart w:id="828" w:name="_Toc145532139"/>
      <w:bookmarkStart w:id="829" w:name="_Toc163218552"/>
      <w:bookmarkStart w:id="830" w:name="_Toc176701881"/>
      <w:bookmarkStart w:id="831" w:name="_Toc187262324"/>
      <w:r w:rsidRPr="00BE5108">
        <w:t>4.7.4.</w:t>
      </w:r>
      <w:r w:rsidR="0018606B" w:rsidRPr="00BE5108">
        <w:t>2</w:t>
      </w:r>
      <w:r w:rsidRPr="00BE5108">
        <w:tab/>
        <w:t>IABTC2 generation</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7589B4E0" w14:textId="77777777" w:rsidR="00AD1976" w:rsidRPr="00BE5108" w:rsidRDefault="00AD1976" w:rsidP="00AD1976">
      <w:r w:rsidRPr="00BE5108">
        <w:t>The CA specific test configuration should be constructed on a per band basis using the following method:</w:t>
      </w:r>
    </w:p>
    <w:p w14:paraId="3EECFA00" w14:textId="77777777" w:rsidR="00AD1976" w:rsidRPr="00BE5108" w:rsidRDefault="00AD1976" w:rsidP="00FF7252">
      <w:pPr>
        <w:pStyle w:val="B1"/>
      </w:pPr>
      <w:r w:rsidRPr="00BE5108">
        <w:t>-</w:t>
      </w:r>
      <w:r w:rsidRPr="00BE5108">
        <w:tab/>
        <w:t>All component carrier combinations supported by the</w:t>
      </w:r>
      <w:r w:rsidRPr="00BE5108">
        <w:rPr>
          <w:rFonts w:eastAsiaTheme="minorEastAsia" w:hint="eastAsia"/>
        </w:rPr>
        <w:t xml:space="preserve"> IAB</w:t>
      </w:r>
      <w:r w:rsidRPr="00BE5108">
        <w:t xml:space="preserve">, which have different sum of channel bandwidth of </w:t>
      </w:r>
      <w:r w:rsidRPr="00BE5108">
        <w:rPr>
          <w:bCs/>
        </w:rPr>
        <w:t>component carrier</w:t>
      </w:r>
      <w:r w:rsidRPr="00BE5108">
        <w:t xml:space="preserve">, shall be tested. For all </w:t>
      </w:r>
      <w:r w:rsidRPr="00BE5108">
        <w:rPr>
          <w:bCs/>
        </w:rPr>
        <w:t xml:space="preserve">component carrier </w:t>
      </w:r>
      <w:r w:rsidRPr="00BE5108">
        <w:t xml:space="preserve">combinations which have the same sum of channel bandwidth of </w:t>
      </w:r>
      <w:r w:rsidRPr="00BE5108">
        <w:rPr>
          <w:bCs/>
        </w:rPr>
        <w:t>component carriers</w:t>
      </w:r>
      <w:r w:rsidRPr="00BE5108">
        <w:t>, only one of the component carrier combinations shall be tested.</w:t>
      </w:r>
    </w:p>
    <w:p w14:paraId="243F98F6" w14:textId="77777777" w:rsidR="00AD1976" w:rsidRPr="00BE5108" w:rsidRDefault="00AD1976" w:rsidP="00FF7252">
      <w:pPr>
        <w:pStyle w:val="B1"/>
      </w:pPr>
      <w:r w:rsidRPr="00BE5108">
        <w:rPr>
          <w:rFonts w:cs="Calibri"/>
        </w:rPr>
        <w:t>-</w:t>
      </w:r>
      <w:r w:rsidRPr="00BE5108">
        <w:rPr>
          <w:rFonts w:cs="Calibri"/>
        </w:rPr>
        <w:tab/>
        <w:t xml:space="preserve">Of </w:t>
      </w:r>
      <w:r w:rsidRPr="00BE5108">
        <w:t xml:space="preserve">all </w:t>
      </w:r>
      <w:r w:rsidRPr="00BE5108">
        <w:rPr>
          <w:bCs/>
        </w:rPr>
        <w:t xml:space="preserve">component carrier </w:t>
      </w:r>
      <w:r w:rsidRPr="00BE5108">
        <w:t xml:space="preserve">combinations which have same sum of channel bandwidth of </w:t>
      </w:r>
      <w:r w:rsidRPr="00BE5108">
        <w:rPr>
          <w:bCs/>
        </w:rPr>
        <w:t>component carrier</w:t>
      </w:r>
      <w:r w:rsidRPr="00BE5108">
        <w:t xml:space="preserve">, select those with the narrowest carrier with the smallest supported subcarrier spacing at the lower </w:t>
      </w:r>
      <w:r w:rsidRPr="00BE5108">
        <w:rPr>
          <w:rFonts w:eastAsiaTheme="minorEastAsia" w:hint="eastAsia"/>
        </w:rPr>
        <w:t xml:space="preserve">IAB </w:t>
      </w:r>
      <w:r w:rsidRPr="00BE5108">
        <w:t>RF Bandwidth edge.</w:t>
      </w:r>
    </w:p>
    <w:p w14:paraId="36DBC95E" w14:textId="77777777" w:rsidR="00AD1976" w:rsidRPr="00BE5108" w:rsidRDefault="00AD1976" w:rsidP="00FF7252">
      <w:pPr>
        <w:pStyle w:val="B1"/>
      </w:pPr>
      <w:r w:rsidRPr="00BE5108">
        <w:t>-</w:t>
      </w:r>
      <w:r w:rsidRPr="00BE5108">
        <w:tab/>
        <w:t xml:space="preserve">Of the combinations selected in the previous step, select one with the narrowest carrier with the smallest supported subcarrier spacing at the upper </w:t>
      </w:r>
      <w:r w:rsidRPr="00BE5108">
        <w:rPr>
          <w:rFonts w:eastAsiaTheme="minorEastAsia" w:hint="eastAsia"/>
        </w:rPr>
        <w:t xml:space="preserve">IAB </w:t>
      </w:r>
      <w:r w:rsidRPr="00BE5108">
        <w:t>RF Bandwidth edge.</w:t>
      </w:r>
    </w:p>
    <w:p w14:paraId="28C8F73D" w14:textId="77777777" w:rsidR="00AD1976" w:rsidRPr="00BE5108" w:rsidRDefault="00AD1976" w:rsidP="00FF7252">
      <w:pPr>
        <w:pStyle w:val="B1"/>
      </w:pPr>
      <w:r w:rsidRPr="00BE5108">
        <w:t>-</w:t>
      </w:r>
      <w:r w:rsidRPr="00BE5108">
        <w:tab/>
        <w:t>If there are multiple combinations fulfilling previous steps, select the one with</w:t>
      </w:r>
      <w:r w:rsidRPr="00BE5108">
        <w:rPr>
          <w:rFonts w:ascii="MS Mincho" w:hAnsi="MS Mincho"/>
        </w:rPr>
        <w:t xml:space="preserve"> </w:t>
      </w:r>
      <w:r w:rsidRPr="00BE5108">
        <w:t xml:space="preserve">the smallest number of </w:t>
      </w:r>
      <w:r w:rsidRPr="00BE5108">
        <w:rPr>
          <w:bCs/>
        </w:rPr>
        <w:t>component carrier</w:t>
      </w:r>
      <w:r w:rsidRPr="00BE5108">
        <w:t>.</w:t>
      </w:r>
    </w:p>
    <w:p w14:paraId="40C19BB4"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lowest carrier.</w:t>
      </w:r>
    </w:p>
    <w:p w14:paraId="5E7F193D"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highest carrier.</w:t>
      </w:r>
    </w:p>
    <w:p w14:paraId="4CF812A0"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carrier which has been selected in the previous step.</w:t>
      </w:r>
    </w:p>
    <w:p w14:paraId="63EF5951" w14:textId="77777777" w:rsidR="00AD1976" w:rsidRPr="00BE5108" w:rsidRDefault="00AD1976" w:rsidP="00FF7252">
      <w:pPr>
        <w:pStyle w:val="B1"/>
      </w:pPr>
      <w:r w:rsidRPr="00BE5108">
        <w:t>-</w:t>
      </w:r>
      <w:r w:rsidRPr="00BE5108">
        <w:tab/>
        <w:t>If there are multiple combinations fulfilling previous steps, repeat the previous step until there is only one combination left.</w:t>
      </w:r>
    </w:p>
    <w:p w14:paraId="7042666B" w14:textId="77777777" w:rsidR="00AD1976" w:rsidRPr="00BE5108" w:rsidRDefault="00AD1976" w:rsidP="00FF7252">
      <w:pPr>
        <w:pStyle w:val="B1"/>
      </w:pPr>
      <w:r w:rsidRPr="00BE5108">
        <w:t>-</w:t>
      </w:r>
      <w:r w:rsidRPr="00BE5108">
        <w:tab/>
        <w:t>The nominal channel spacing defined in TS 38.1</w:t>
      </w:r>
      <w:r w:rsidRPr="00BE5108">
        <w:rPr>
          <w:rFonts w:eastAsiaTheme="minorEastAsia" w:hint="eastAsia"/>
        </w:rPr>
        <w:t>74</w:t>
      </w:r>
      <w:r w:rsidRPr="00BE5108">
        <w:t> [</w:t>
      </w:r>
      <w:r w:rsidRPr="00BE5108">
        <w:rPr>
          <w:rFonts w:eastAsiaTheme="minorEastAsia" w:hint="eastAsia"/>
        </w:rPr>
        <w:t>2</w:t>
      </w:r>
      <w:r w:rsidRPr="00BE5108">
        <w:t>], clause 5.4.1 shall apply.</w:t>
      </w:r>
    </w:p>
    <w:p w14:paraId="3E600996" w14:textId="1E709C1F" w:rsidR="00AD1976" w:rsidRPr="00BE5108" w:rsidRDefault="00AD1976" w:rsidP="00FF7252">
      <w:pPr>
        <w:pStyle w:val="Heading4"/>
      </w:pPr>
      <w:bookmarkStart w:id="832" w:name="_Toc75259939"/>
      <w:bookmarkStart w:id="833" w:name="_Toc75275475"/>
      <w:bookmarkStart w:id="834" w:name="_Toc75275986"/>
      <w:bookmarkStart w:id="835" w:name="_Toc76541485"/>
      <w:bookmarkStart w:id="836" w:name="_Toc82437254"/>
      <w:bookmarkStart w:id="837" w:name="_Toc89944619"/>
      <w:bookmarkStart w:id="838" w:name="_Toc98753637"/>
      <w:bookmarkStart w:id="839" w:name="_Toc106180623"/>
      <w:bookmarkStart w:id="840" w:name="_Toc114150659"/>
      <w:bookmarkStart w:id="841" w:name="_Toc124151062"/>
      <w:bookmarkStart w:id="842" w:name="_Toc124151582"/>
      <w:bookmarkStart w:id="843" w:name="_Toc124152102"/>
      <w:bookmarkStart w:id="844" w:name="_Toc130396634"/>
      <w:bookmarkStart w:id="845" w:name="_Toc130397154"/>
      <w:bookmarkStart w:id="846" w:name="_Toc137558258"/>
      <w:bookmarkStart w:id="847" w:name="_Toc138862083"/>
      <w:bookmarkStart w:id="848" w:name="_Toc145532140"/>
      <w:bookmarkStart w:id="849" w:name="_Toc163218553"/>
      <w:bookmarkStart w:id="850" w:name="_Toc176701882"/>
      <w:bookmarkStart w:id="851" w:name="_Toc187262325"/>
      <w:r w:rsidRPr="00BE5108">
        <w:t>4.7.4.</w:t>
      </w:r>
      <w:r w:rsidR="0018606B" w:rsidRPr="00BE5108">
        <w:t>3</w:t>
      </w:r>
      <w:r w:rsidRPr="00BE5108">
        <w:tab/>
        <w:t>IABTC2 power allocation</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p>
    <w:p w14:paraId="055C9CEF" w14:textId="77777777" w:rsidR="00AD1976" w:rsidRPr="00BE5108" w:rsidRDefault="00AD1976" w:rsidP="00AD1976">
      <w:r w:rsidRPr="00BE5108">
        <w:t>Set the power spectral density of each carrier to be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w:t>
      </w:r>
      <w:r w:rsidRPr="00BE5108">
        <w:rPr>
          <w:rFonts w:eastAsiaTheme="minorEastAsia" w:hint="eastAsia"/>
        </w:rPr>
        <w:t>IAB</w:t>
      </w:r>
      <w:r w:rsidRPr="00BE5108">
        <w:t xml:space="preserve"> according to the manufacturer's declaration in clause 4.6.</w:t>
      </w:r>
    </w:p>
    <w:p w14:paraId="4CFD1D58" w14:textId="77777777" w:rsidR="00AD1976" w:rsidRPr="00BE5108" w:rsidRDefault="00AD1976" w:rsidP="00FF7252">
      <w:pPr>
        <w:pStyle w:val="Heading3"/>
      </w:pPr>
      <w:bookmarkStart w:id="852" w:name="_Toc75259940"/>
      <w:bookmarkStart w:id="853" w:name="_Toc75275476"/>
      <w:bookmarkStart w:id="854" w:name="_Toc75275987"/>
      <w:bookmarkStart w:id="855" w:name="_Toc76541486"/>
      <w:bookmarkStart w:id="856" w:name="_Toc82437255"/>
      <w:bookmarkStart w:id="857" w:name="_Toc89944620"/>
      <w:bookmarkStart w:id="858" w:name="_Toc98753638"/>
      <w:bookmarkStart w:id="859" w:name="_Toc106180624"/>
      <w:bookmarkStart w:id="860" w:name="_Toc114150660"/>
      <w:bookmarkStart w:id="861" w:name="_Toc124151063"/>
      <w:bookmarkStart w:id="862" w:name="_Toc124151583"/>
      <w:bookmarkStart w:id="863" w:name="_Toc124152103"/>
      <w:bookmarkStart w:id="864" w:name="_Toc130396635"/>
      <w:bookmarkStart w:id="865" w:name="_Toc130397155"/>
      <w:bookmarkStart w:id="866" w:name="_Toc137558259"/>
      <w:bookmarkStart w:id="867" w:name="_Toc138862084"/>
      <w:bookmarkStart w:id="868" w:name="_Toc145532141"/>
      <w:bookmarkStart w:id="869" w:name="_Toc163218554"/>
      <w:bookmarkStart w:id="870" w:name="_Toc176701883"/>
      <w:bookmarkStart w:id="871" w:name="_Toc187262326"/>
      <w:r w:rsidRPr="00BE5108">
        <w:t>4.7.5</w:t>
      </w:r>
      <w:r w:rsidRPr="00BE5108">
        <w:tab/>
        <w:t>IABTC3: Non-contiguous spectrum operation</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p>
    <w:p w14:paraId="153BCC10" w14:textId="17C350E7" w:rsidR="0018606B" w:rsidRPr="00BE5108" w:rsidRDefault="0018606B" w:rsidP="0018606B">
      <w:pPr>
        <w:pStyle w:val="Heading4"/>
      </w:pPr>
      <w:bookmarkStart w:id="872" w:name="_Toc75275477"/>
      <w:bookmarkStart w:id="873" w:name="_Toc75275988"/>
      <w:bookmarkStart w:id="874" w:name="_Toc76541487"/>
      <w:bookmarkStart w:id="875" w:name="_Toc82437256"/>
      <w:bookmarkStart w:id="876" w:name="_Toc89944621"/>
      <w:bookmarkStart w:id="877" w:name="_Toc98753639"/>
      <w:bookmarkStart w:id="878" w:name="_Toc106180625"/>
      <w:bookmarkStart w:id="879" w:name="_Toc114150661"/>
      <w:bookmarkStart w:id="880" w:name="_Toc124151064"/>
      <w:bookmarkStart w:id="881" w:name="_Toc124151584"/>
      <w:bookmarkStart w:id="882" w:name="_Toc124152104"/>
      <w:bookmarkStart w:id="883" w:name="_Toc130396636"/>
      <w:bookmarkStart w:id="884" w:name="_Toc130397156"/>
      <w:bookmarkStart w:id="885" w:name="_Toc137558260"/>
      <w:bookmarkStart w:id="886" w:name="_Toc138862085"/>
      <w:bookmarkStart w:id="887" w:name="_Toc145532142"/>
      <w:bookmarkStart w:id="888" w:name="_Toc163218555"/>
      <w:bookmarkStart w:id="889" w:name="_Toc176701884"/>
      <w:bookmarkStart w:id="890" w:name="_Toc187262327"/>
      <w:r w:rsidRPr="00BE5108">
        <w:t>4.7.5.1</w:t>
      </w:r>
      <w:r w:rsidRPr="00BE5108">
        <w:tab/>
        <w:t>General</w:t>
      </w:r>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255B8C5E" w14:textId="77777777" w:rsidR="00AD1976" w:rsidRPr="00BE5108" w:rsidRDefault="00AD1976" w:rsidP="00AD1976">
      <w:r w:rsidRPr="00BE5108">
        <w:t xml:space="preserve">The purpose of IABTC3 is to test all </w:t>
      </w:r>
      <w:r w:rsidRPr="00BE5108">
        <w:rPr>
          <w:rFonts w:eastAsiaTheme="minorEastAsia" w:hint="eastAsia"/>
        </w:rPr>
        <w:t xml:space="preserve">IAB </w:t>
      </w:r>
      <w:r w:rsidRPr="00BE5108">
        <w:t>requirements excluding CA occupied bandwidth.</w:t>
      </w:r>
    </w:p>
    <w:p w14:paraId="4424ABFE" w14:textId="77777777" w:rsidR="00AD1976" w:rsidRPr="00BE5108" w:rsidRDefault="00AD1976" w:rsidP="00AD1976">
      <w:r w:rsidRPr="00BE5108">
        <w:t xml:space="preserve">For IABTC3 used in receiver tests, outermost </w:t>
      </w:r>
      <w:r w:rsidRPr="00BE5108">
        <w:rPr>
          <w:rFonts w:eastAsiaTheme="minorEastAsia" w:hint="eastAsia"/>
        </w:rPr>
        <w:t xml:space="preserve">DL and UL </w:t>
      </w:r>
      <w:r w:rsidRPr="00BE5108">
        <w:t>carriers for each sub-block need to be generated by the test equipment; other supported carriers are optional to be generated.</w:t>
      </w:r>
    </w:p>
    <w:p w14:paraId="4DE711CE" w14:textId="773100F3" w:rsidR="00AD1976" w:rsidRPr="00BE5108" w:rsidRDefault="00AD1976" w:rsidP="00FF7252">
      <w:pPr>
        <w:pStyle w:val="Heading4"/>
      </w:pPr>
      <w:bookmarkStart w:id="891" w:name="_Toc75259941"/>
      <w:bookmarkStart w:id="892" w:name="_Toc75275478"/>
      <w:bookmarkStart w:id="893" w:name="_Toc75275989"/>
      <w:bookmarkStart w:id="894" w:name="_Toc76541488"/>
      <w:bookmarkStart w:id="895" w:name="_Toc82437257"/>
      <w:bookmarkStart w:id="896" w:name="_Toc89944622"/>
      <w:bookmarkStart w:id="897" w:name="_Toc98753640"/>
      <w:bookmarkStart w:id="898" w:name="_Toc106180626"/>
      <w:bookmarkStart w:id="899" w:name="_Toc114150662"/>
      <w:bookmarkStart w:id="900" w:name="_Toc124151065"/>
      <w:bookmarkStart w:id="901" w:name="_Toc124151585"/>
      <w:bookmarkStart w:id="902" w:name="_Toc124152105"/>
      <w:bookmarkStart w:id="903" w:name="_Toc130396637"/>
      <w:bookmarkStart w:id="904" w:name="_Toc130397157"/>
      <w:bookmarkStart w:id="905" w:name="_Toc137558261"/>
      <w:bookmarkStart w:id="906" w:name="_Toc138862086"/>
      <w:bookmarkStart w:id="907" w:name="_Toc145532143"/>
      <w:bookmarkStart w:id="908" w:name="_Toc163218556"/>
      <w:bookmarkStart w:id="909" w:name="_Toc176701885"/>
      <w:bookmarkStart w:id="910" w:name="_Toc187262328"/>
      <w:r w:rsidRPr="00BE5108">
        <w:t>4.7.5.</w:t>
      </w:r>
      <w:r w:rsidR="0018606B" w:rsidRPr="00BE5108">
        <w:t>2</w:t>
      </w:r>
      <w:r w:rsidRPr="00BE5108">
        <w:tab/>
        <w:t>IABTC3 generation</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p>
    <w:p w14:paraId="34A2E035" w14:textId="77777777" w:rsidR="00AD1976" w:rsidRPr="00BE5108" w:rsidRDefault="00AD1976" w:rsidP="00AD1976">
      <w:r w:rsidRPr="00BE5108">
        <w:t>IABTC3 is constructed on a per band basis using the following method:</w:t>
      </w:r>
    </w:p>
    <w:p w14:paraId="37A7FA99" w14:textId="7A60D63E" w:rsidR="002B08FD" w:rsidRDefault="002B08FD" w:rsidP="002B08FD">
      <w:pPr>
        <w:pStyle w:val="B1"/>
      </w:pPr>
      <w:r w:rsidRPr="00BE5108">
        <w:t>-</w:t>
      </w:r>
      <w:r w:rsidRPr="00BE5108">
        <w:tab/>
      </w:r>
      <w:r>
        <w:t>For IAB not supporting simultaneous transmission between IAB-DU and IAB-MT,</w:t>
      </w:r>
      <w:r w:rsidRPr="00BE5108">
        <w:t xml:space="preserve"> </w:t>
      </w:r>
      <w:r>
        <w:t>s</w:t>
      </w:r>
      <w:r w:rsidRPr="00BE5108">
        <w:t xml:space="preserve">elect the </w:t>
      </w:r>
      <w:r w:rsidRPr="00BE5108">
        <w:rPr>
          <w:rFonts w:hint="eastAsia"/>
        </w:rPr>
        <w:t xml:space="preserve">IAB </w:t>
      </w:r>
      <w:r w:rsidRPr="00BE5108">
        <w:t xml:space="preserve">carrier to be tested according to clause 4.7.2. Place it adjacent to the upper </w:t>
      </w:r>
      <w:r w:rsidRPr="00BE5108">
        <w:rPr>
          <w:rFonts w:hint="eastAsia"/>
        </w:rPr>
        <w:t xml:space="preserve">IAB </w:t>
      </w:r>
      <w:r w:rsidRPr="00BE5108">
        <w:t xml:space="preserve">RF Bandwidth edge and another carrier (as described in clause 4.7.2) adjacent to the lower </w:t>
      </w:r>
      <w:r w:rsidRPr="00BE5108">
        <w:rPr>
          <w:rFonts w:hint="eastAsia"/>
        </w:rPr>
        <w:t xml:space="preserve">IAB </w:t>
      </w:r>
      <w:r w:rsidRPr="00BE5108">
        <w:t>RF Bandwidth edge.</w:t>
      </w:r>
    </w:p>
    <w:p w14:paraId="42457F45" w14:textId="77777777" w:rsidR="002B08FD" w:rsidRPr="00BE5108" w:rsidRDefault="002B08FD" w:rsidP="002B08FD">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w:t>
      </w:r>
      <w:r>
        <w:t>upp</w:t>
      </w:r>
      <w:r w:rsidRPr="00BE5108">
        <w:t xml:space="preserve">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w:t>
      </w:r>
      <w:r>
        <w:t>low</w:t>
      </w:r>
      <w:r w:rsidRPr="00BE5108">
        <w:t xml:space="preserve">er </w:t>
      </w:r>
      <w:r w:rsidRPr="00BE5108">
        <w:rPr>
          <w:rFonts w:hint="eastAsia"/>
        </w:rPr>
        <w:t xml:space="preserve">IAB </w:t>
      </w:r>
      <w:r w:rsidRPr="00BE5108">
        <w:t>RF Bandwidth edge</w:t>
      </w:r>
      <w:r>
        <w:t>.</w:t>
      </w:r>
    </w:p>
    <w:p w14:paraId="199F012E" w14:textId="77777777" w:rsidR="00AD1976" w:rsidRPr="00BE5108" w:rsidRDefault="00AD1976" w:rsidP="00FF7252">
      <w:pPr>
        <w:pStyle w:val="B1"/>
      </w:pPr>
      <w:r w:rsidRPr="00BE5108">
        <w:t>-</w:t>
      </w:r>
      <w:r w:rsidRPr="00BE5108">
        <w:tab/>
        <w:t xml:space="preserve">For single-band operation receiver tests, if the remaining gap is at least 15 MHz (or 60 MHz if channel bandwidth of the carrier to be tested is 20 MHz) plus two times the channel BW used in the previous step and the </w:t>
      </w:r>
      <w:r w:rsidRPr="00BE5108">
        <w:rPr>
          <w:rFonts w:eastAsiaTheme="minorEastAsia" w:hint="eastAsia"/>
        </w:rPr>
        <w:t xml:space="preserve">IAB </w:t>
      </w:r>
      <w:r w:rsidRPr="00BE5108">
        <w:t>supports at least 4 carriers, place a carrier of this BW adjacent to each already placed carrier for each sub-block. The nominal channel spacing defined in TS 38.1</w:t>
      </w:r>
      <w:r w:rsidRPr="00BE5108">
        <w:rPr>
          <w:rFonts w:eastAsiaTheme="minorEastAsia" w:hint="eastAsia"/>
        </w:rPr>
        <w:t>74</w:t>
      </w:r>
      <w:r w:rsidRPr="00BE5108">
        <w:t> [2], clause 5.4.1 shall apply.</w:t>
      </w:r>
    </w:p>
    <w:p w14:paraId="03FD0201" w14:textId="77777777" w:rsidR="00AD1976" w:rsidRPr="00BE5108" w:rsidRDefault="00AD1976" w:rsidP="00FF7252">
      <w:pPr>
        <w:pStyle w:val="B1"/>
      </w:pPr>
      <w:r w:rsidRPr="00BE5108">
        <w:t>-</w:t>
      </w:r>
      <w:r w:rsidRPr="00BE5108">
        <w:tab/>
        <w:t>The sub-block edges adjacent to the sub-block gap shall be determined using the specified F</w:t>
      </w:r>
      <w:r w:rsidRPr="00BE5108">
        <w:rPr>
          <w:vertAlign w:val="subscript"/>
        </w:rPr>
        <w:t>offset_high</w:t>
      </w:r>
      <w:r w:rsidRPr="00BE5108">
        <w:t xml:space="preserve"> and F</w:t>
      </w:r>
      <w:r w:rsidRPr="00BE5108">
        <w:rPr>
          <w:vertAlign w:val="subscript"/>
        </w:rPr>
        <w:t xml:space="preserve">offset_low </w:t>
      </w:r>
      <w:r w:rsidRPr="00BE5108">
        <w:t>for the carriers adjacent to the sub-block gap.</w:t>
      </w:r>
    </w:p>
    <w:p w14:paraId="1C428DFF" w14:textId="6BB3ED29" w:rsidR="00AD1976" w:rsidRPr="00BE5108" w:rsidRDefault="00AD1976" w:rsidP="00FF7252">
      <w:pPr>
        <w:pStyle w:val="Heading4"/>
      </w:pPr>
      <w:bookmarkStart w:id="911" w:name="_Toc75259942"/>
      <w:bookmarkStart w:id="912" w:name="_Toc75275479"/>
      <w:bookmarkStart w:id="913" w:name="_Toc75275990"/>
      <w:bookmarkStart w:id="914" w:name="_Toc76541489"/>
      <w:bookmarkStart w:id="915" w:name="_Toc82437258"/>
      <w:bookmarkStart w:id="916" w:name="_Toc89944623"/>
      <w:bookmarkStart w:id="917" w:name="_Toc98753641"/>
      <w:bookmarkStart w:id="918" w:name="_Toc106180627"/>
      <w:bookmarkStart w:id="919" w:name="_Toc114150663"/>
      <w:bookmarkStart w:id="920" w:name="_Toc124151066"/>
      <w:bookmarkStart w:id="921" w:name="_Toc124151586"/>
      <w:bookmarkStart w:id="922" w:name="_Toc124152106"/>
      <w:bookmarkStart w:id="923" w:name="_Toc130396638"/>
      <w:bookmarkStart w:id="924" w:name="_Toc130397158"/>
      <w:bookmarkStart w:id="925" w:name="_Toc137558262"/>
      <w:bookmarkStart w:id="926" w:name="_Toc138862087"/>
      <w:bookmarkStart w:id="927" w:name="_Toc145532144"/>
      <w:bookmarkStart w:id="928" w:name="_Toc163218557"/>
      <w:bookmarkStart w:id="929" w:name="_Toc176701886"/>
      <w:bookmarkStart w:id="930" w:name="_Toc187262329"/>
      <w:r w:rsidRPr="00BE5108">
        <w:t>4.7.5.</w:t>
      </w:r>
      <w:r w:rsidR="0018606B" w:rsidRPr="00BE5108">
        <w:t>3</w:t>
      </w:r>
      <w:r w:rsidRPr="00BE5108">
        <w:tab/>
        <w:t>IABTC3 power allocation</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404E3ADD" w14:textId="77777777" w:rsidR="00AD1976" w:rsidRPr="00BE5108" w:rsidRDefault="00AD1976" w:rsidP="00AD1976">
      <w:r w:rsidRPr="00BE5108">
        <w:t>Set the power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14351837" w14:textId="77777777" w:rsidR="00AD1976" w:rsidRPr="00BE5108" w:rsidRDefault="00AD1976" w:rsidP="00FF7252">
      <w:pPr>
        <w:pStyle w:val="Heading3"/>
      </w:pPr>
      <w:bookmarkStart w:id="931" w:name="_Toc75259943"/>
      <w:bookmarkStart w:id="932" w:name="_Toc75275480"/>
      <w:bookmarkStart w:id="933" w:name="_Toc75275991"/>
      <w:bookmarkStart w:id="934" w:name="_Toc76541490"/>
      <w:bookmarkStart w:id="935" w:name="_Toc82437259"/>
      <w:bookmarkStart w:id="936" w:name="_Toc89944624"/>
      <w:bookmarkStart w:id="937" w:name="_Toc98753642"/>
      <w:bookmarkStart w:id="938" w:name="_Toc106180628"/>
      <w:bookmarkStart w:id="939" w:name="_Toc114150664"/>
      <w:bookmarkStart w:id="940" w:name="_Toc124151067"/>
      <w:bookmarkStart w:id="941" w:name="_Toc124151587"/>
      <w:bookmarkStart w:id="942" w:name="_Toc124152107"/>
      <w:bookmarkStart w:id="943" w:name="_Toc130396639"/>
      <w:bookmarkStart w:id="944" w:name="_Toc130397159"/>
      <w:bookmarkStart w:id="945" w:name="_Toc137558263"/>
      <w:bookmarkStart w:id="946" w:name="_Toc138862088"/>
      <w:bookmarkStart w:id="947" w:name="_Toc145532145"/>
      <w:bookmarkStart w:id="948" w:name="_Toc163218558"/>
      <w:bookmarkStart w:id="949" w:name="_Toc176701887"/>
      <w:bookmarkStart w:id="950" w:name="_Toc187262330"/>
      <w:r w:rsidRPr="00BE5108">
        <w:t>4.7.6</w:t>
      </w:r>
      <w:r w:rsidRPr="00BE5108">
        <w:tab/>
        <w:t>IABTC4: Multi-band test configuration for full carrier allocation</w:t>
      </w:r>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471BF8AA" w14:textId="25FBC58B" w:rsidR="0018606B" w:rsidRPr="00BE5108" w:rsidRDefault="0018606B" w:rsidP="0018606B">
      <w:pPr>
        <w:pStyle w:val="Heading4"/>
        <w:rPr>
          <w:sz w:val="22"/>
        </w:rPr>
      </w:pPr>
      <w:bookmarkStart w:id="951" w:name="_Toc75275481"/>
      <w:bookmarkStart w:id="952" w:name="_Toc75275992"/>
      <w:bookmarkStart w:id="953" w:name="_Toc76541491"/>
      <w:bookmarkStart w:id="954" w:name="_Toc82437260"/>
      <w:bookmarkStart w:id="955" w:name="_Toc89944625"/>
      <w:bookmarkStart w:id="956" w:name="_Toc98753643"/>
      <w:bookmarkStart w:id="957" w:name="_Toc106180629"/>
      <w:bookmarkStart w:id="958" w:name="_Toc114150665"/>
      <w:bookmarkStart w:id="959" w:name="_Toc124151068"/>
      <w:bookmarkStart w:id="960" w:name="_Toc124151588"/>
      <w:bookmarkStart w:id="961" w:name="_Toc124152108"/>
      <w:bookmarkStart w:id="962" w:name="_Toc130396640"/>
      <w:bookmarkStart w:id="963" w:name="_Toc130397160"/>
      <w:bookmarkStart w:id="964" w:name="_Toc137558264"/>
      <w:bookmarkStart w:id="965" w:name="_Toc138862089"/>
      <w:bookmarkStart w:id="966" w:name="_Toc145532146"/>
      <w:bookmarkStart w:id="967" w:name="_Toc163218559"/>
      <w:bookmarkStart w:id="968" w:name="_Toc176701888"/>
      <w:bookmarkStart w:id="969" w:name="_Toc187262331"/>
      <w:r w:rsidRPr="00BE5108">
        <w:t>4.7.6.1</w:t>
      </w:r>
      <w:r w:rsidRPr="00BE5108">
        <w:tab/>
        <w:t>General</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53EEA6FC" w14:textId="77777777" w:rsidR="00AD1976" w:rsidRPr="00BE5108" w:rsidRDefault="00AD1976" w:rsidP="00AD1976">
      <w:r w:rsidRPr="00BE5108">
        <w:t>The purpose of IABTC4 is to test multi-band operation aspects considering maximum supported number of carriers.</w:t>
      </w:r>
    </w:p>
    <w:p w14:paraId="0588E373" w14:textId="79E27C43" w:rsidR="00AD1976" w:rsidRPr="00BE5108" w:rsidRDefault="00AD1976" w:rsidP="00FF7252">
      <w:pPr>
        <w:pStyle w:val="Heading4"/>
        <w:rPr>
          <w:sz w:val="22"/>
        </w:rPr>
      </w:pPr>
      <w:bookmarkStart w:id="970" w:name="_Toc75259944"/>
      <w:bookmarkStart w:id="971" w:name="_Toc75275482"/>
      <w:bookmarkStart w:id="972" w:name="_Toc75275993"/>
      <w:bookmarkStart w:id="973" w:name="_Toc76541492"/>
      <w:bookmarkStart w:id="974" w:name="_Toc82437261"/>
      <w:bookmarkStart w:id="975" w:name="_Toc89944626"/>
      <w:bookmarkStart w:id="976" w:name="_Toc98753644"/>
      <w:bookmarkStart w:id="977" w:name="_Toc106180630"/>
      <w:bookmarkStart w:id="978" w:name="_Toc114150666"/>
      <w:bookmarkStart w:id="979" w:name="_Toc124151069"/>
      <w:bookmarkStart w:id="980" w:name="_Toc124151589"/>
      <w:bookmarkStart w:id="981" w:name="_Toc124152109"/>
      <w:bookmarkStart w:id="982" w:name="_Toc130396641"/>
      <w:bookmarkStart w:id="983" w:name="_Toc130397161"/>
      <w:bookmarkStart w:id="984" w:name="_Toc137558265"/>
      <w:bookmarkStart w:id="985" w:name="_Toc138862090"/>
      <w:bookmarkStart w:id="986" w:name="_Toc145532147"/>
      <w:bookmarkStart w:id="987" w:name="_Toc163218560"/>
      <w:bookmarkStart w:id="988" w:name="_Toc176701889"/>
      <w:bookmarkStart w:id="989" w:name="_Toc187262332"/>
      <w:r w:rsidRPr="00BE5108">
        <w:t>4.7.6.</w:t>
      </w:r>
      <w:r w:rsidR="0018606B" w:rsidRPr="00BE5108">
        <w:t>2</w:t>
      </w:r>
      <w:r w:rsidRPr="00BE5108">
        <w:tab/>
        <w:t>IABTC4 generation</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14:paraId="6F8A5458" w14:textId="77777777" w:rsidR="00AD1976" w:rsidRPr="00BE5108" w:rsidRDefault="00AD1976" w:rsidP="00AD1976">
      <w:r w:rsidRPr="00BE5108">
        <w:t>IABTC4 is based on re-using the previously specified test configurations (IABTC1, IABTC2 and IABTC3) applicable per band involved in multi-band operation. It is constructed using the following method:</w:t>
      </w:r>
    </w:p>
    <w:p w14:paraId="28D29C32"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of each supported operating band shall be the declared maximum </w:t>
      </w:r>
      <w:r w:rsidRPr="00BE5108">
        <w:rPr>
          <w:rFonts w:eastAsiaTheme="minorEastAsia" w:hint="eastAsia"/>
        </w:rPr>
        <w:t xml:space="preserve">IAB </w:t>
      </w:r>
      <w:r w:rsidRPr="00BE5108">
        <w:t>RF Bandwidth in multi-band operation (D.12).</w:t>
      </w:r>
    </w:p>
    <w:p w14:paraId="32BEF71E" w14:textId="77777777" w:rsidR="00AD1976" w:rsidRPr="00BE5108" w:rsidRDefault="00AD1976" w:rsidP="00FF7252">
      <w:pPr>
        <w:pStyle w:val="B1"/>
      </w:pPr>
      <w:r w:rsidRPr="00BE5108">
        <w:t>-</w:t>
      </w:r>
      <w:r w:rsidRPr="00BE5108">
        <w:tab/>
        <w:t xml:space="preserve">The number of carriers of each supported </w:t>
      </w:r>
      <w:r w:rsidRPr="00BE5108">
        <w:rPr>
          <w:i/>
        </w:rPr>
        <w:t>operating band</w:t>
      </w:r>
      <w:r w:rsidRPr="00BE5108">
        <w:t xml:space="preserve"> shall be the declared maximum number of supported carriers per operating band in multi-band operation (D.</w:t>
      </w:r>
      <w:r w:rsidRPr="00BE5108" w:rsidDel="00326CEA">
        <w:t xml:space="preserve"> </w:t>
      </w:r>
      <w:r w:rsidRPr="00BE5108">
        <w:t xml:space="preserve">18). Carriers shall be selected according to 4.7.2 and shall first be placed at the outermost edges of the declared maximum Radio Bandwidth. Additional carriers shall next be placed at the </w:t>
      </w:r>
      <w:r w:rsidRPr="00BE5108">
        <w:rPr>
          <w:rFonts w:eastAsiaTheme="minorEastAsia" w:hint="eastAsia"/>
        </w:rPr>
        <w:t xml:space="preserve">IAB </w:t>
      </w:r>
      <w:r w:rsidRPr="00BE5108">
        <w:t>RF Bandwidths edges, if possible.</w:t>
      </w:r>
    </w:p>
    <w:p w14:paraId="631B0247"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 xml:space="preserve">IAB </w:t>
      </w:r>
      <w:r w:rsidRPr="00BE5108">
        <w:t>RF Bandwidth of the outermost bands shall be located at the outermost edges of the declared maximum Radio Bandwidth.</w:t>
      </w:r>
    </w:p>
    <w:p w14:paraId="1E334978"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IABTC1, where the declared parameters for multi-band operation shall apply. The mirror image of the single-band test configuration shall be used in each alternate band(s) and in the highest band being.</w:t>
      </w:r>
    </w:p>
    <w:p w14:paraId="309634BF" w14:textId="77777777" w:rsidR="00AD1976" w:rsidRPr="00BE5108" w:rsidRDefault="00AD1976" w:rsidP="00FF7252">
      <w:pPr>
        <w:pStyle w:val="B1"/>
      </w:pPr>
      <w:r w:rsidRPr="00BE5108">
        <w:t>-</w:t>
      </w:r>
      <w:r w:rsidRPr="00BE5108">
        <w:tab/>
        <w:t xml:space="preserve">If only three carriers are supported, two carriers shall be placed in one band according to the relevant test configuration while the remaining carrier shall be placed at the edge of the maximum </w:t>
      </w:r>
      <w:r w:rsidRPr="00BE5108">
        <w:rPr>
          <w:i/>
        </w:rPr>
        <w:t>Radio Bandwidth</w:t>
      </w:r>
      <w:r w:rsidRPr="00BE5108">
        <w:t xml:space="preserve"> in the other band.</w:t>
      </w:r>
    </w:p>
    <w:p w14:paraId="0D72470D"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 xml:space="preserve">IAB </w:t>
      </w:r>
      <w:r w:rsidRPr="00BE5108">
        <w:t xml:space="preserve">RF Bandwidths of each supported </w:t>
      </w:r>
      <w:r w:rsidRPr="00BE5108">
        <w:rPr>
          <w:i/>
        </w:rPr>
        <w:t>operating bands</w:t>
      </w:r>
      <w:r w:rsidRPr="00BE5108">
        <w:t xml:space="preserve">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 xml:space="preserve">IAB </w:t>
      </w:r>
      <w:r w:rsidRPr="00BE5108">
        <w:t xml:space="preserve">RF Bandwidth of one of the operating band shall be reduced so that the </w:t>
      </w:r>
      <w:r w:rsidRPr="00BE5108">
        <w:rPr>
          <w:i/>
        </w:rPr>
        <w:t>Total RF Bandwidth</w:t>
      </w:r>
      <w:r w:rsidRPr="00BE5108">
        <w:t xml:space="preserve"> of transmitter and receiver is not exceeded and vice versa.</w:t>
      </w:r>
    </w:p>
    <w:p w14:paraId="741C7205" w14:textId="77777777" w:rsidR="00AD1976" w:rsidRPr="00BE5108" w:rsidRDefault="00AD1976" w:rsidP="00FF7252">
      <w:pPr>
        <w:pStyle w:val="B1"/>
      </w:pPr>
      <w:r w:rsidRPr="00BE5108">
        <w:t>-</w:t>
      </w:r>
      <w:r w:rsidRPr="00BE5108">
        <w:tab/>
        <w:t>If the sum of the maximum number of supported carriers per operating band in multi-band operation (D.18) is larger than the declared total maximum number of supported carriers in multi-band operation (D.</w:t>
      </w:r>
      <w:r w:rsidRPr="00BE5108" w:rsidDel="000D0627">
        <w:t xml:space="preserve"> </w:t>
      </w:r>
      <w:r w:rsidRPr="00BE5108">
        <w:t>19), repeat the steps above for test configurations where in each test configuration the number of carriers of one of the operating band shall be reduced so that the total number of supported carriers is not exceeded and vice versa.</w:t>
      </w:r>
    </w:p>
    <w:p w14:paraId="024F21C8" w14:textId="1634C21C" w:rsidR="00AD1976" w:rsidRPr="00BE5108" w:rsidRDefault="00AD1976" w:rsidP="00FF7252">
      <w:pPr>
        <w:pStyle w:val="Heading4"/>
        <w:rPr>
          <w:sz w:val="22"/>
        </w:rPr>
      </w:pPr>
      <w:bookmarkStart w:id="990" w:name="_Toc75259945"/>
      <w:bookmarkStart w:id="991" w:name="_Toc75275483"/>
      <w:bookmarkStart w:id="992" w:name="_Toc75275994"/>
      <w:bookmarkStart w:id="993" w:name="_Toc76541493"/>
      <w:bookmarkStart w:id="994" w:name="_Toc82437262"/>
      <w:bookmarkStart w:id="995" w:name="_Toc89944627"/>
      <w:bookmarkStart w:id="996" w:name="_Toc98753645"/>
      <w:bookmarkStart w:id="997" w:name="_Toc106180631"/>
      <w:bookmarkStart w:id="998" w:name="_Toc114150667"/>
      <w:bookmarkStart w:id="999" w:name="_Toc124151070"/>
      <w:bookmarkStart w:id="1000" w:name="_Toc124151590"/>
      <w:bookmarkStart w:id="1001" w:name="_Toc124152110"/>
      <w:bookmarkStart w:id="1002" w:name="_Toc130396642"/>
      <w:bookmarkStart w:id="1003" w:name="_Toc130397162"/>
      <w:bookmarkStart w:id="1004" w:name="_Toc137558266"/>
      <w:bookmarkStart w:id="1005" w:name="_Toc138862091"/>
      <w:bookmarkStart w:id="1006" w:name="_Toc145532148"/>
      <w:bookmarkStart w:id="1007" w:name="_Toc163218561"/>
      <w:bookmarkStart w:id="1008" w:name="_Toc176701890"/>
      <w:bookmarkStart w:id="1009" w:name="_Toc187262333"/>
      <w:r w:rsidRPr="00BE5108">
        <w:t>4.7.6.</w:t>
      </w:r>
      <w:r w:rsidR="0018606B" w:rsidRPr="00BE5108">
        <w:t>3</w:t>
      </w:r>
      <w:r w:rsidRPr="00BE5108">
        <w:tab/>
        <w:t>IABTC4 power allocation</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30CFA1CA"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rated total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287E9BB4" w14:textId="77777777" w:rsidR="00AD1976" w:rsidRPr="00BE5108" w:rsidRDefault="00AD1976" w:rsidP="00AD1976">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1C28004A" w14:textId="77777777" w:rsidR="00AD1976" w:rsidRPr="00BE5108" w:rsidRDefault="00AD1976" w:rsidP="00FF7252">
      <w:pPr>
        <w:pStyle w:val="Heading3"/>
      </w:pPr>
      <w:bookmarkStart w:id="1010" w:name="_Toc75259946"/>
      <w:bookmarkStart w:id="1011" w:name="_Toc75275484"/>
      <w:bookmarkStart w:id="1012" w:name="_Toc75275995"/>
      <w:bookmarkStart w:id="1013" w:name="_Toc76541494"/>
      <w:bookmarkStart w:id="1014" w:name="_Toc82437263"/>
      <w:bookmarkStart w:id="1015" w:name="_Toc89944628"/>
      <w:bookmarkStart w:id="1016" w:name="_Toc98753646"/>
      <w:bookmarkStart w:id="1017" w:name="_Toc106180632"/>
      <w:bookmarkStart w:id="1018" w:name="_Toc114150668"/>
      <w:bookmarkStart w:id="1019" w:name="_Toc124151071"/>
      <w:bookmarkStart w:id="1020" w:name="_Toc124151591"/>
      <w:bookmarkStart w:id="1021" w:name="_Toc124152111"/>
      <w:bookmarkStart w:id="1022" w:name="_Toc130396643"/>
      <w:bookmarkStart w:id="1023" w:name="_Toc130397163"/>
      <w:bookmarkStart w:id="1024" w:name="_Toc137558267"/>
      <w:bookmarkStart w:id="1025" w:name="_Toc138862092"/>
      <w:bookmarkStart w:id="1026" w:name="_Toc145532149"/>
      <w:bookmarkStart w:id="1027" w:name="_Toc163218562"/>
      <w:bookmarkStart w:id="1028" w:name="_Toc176701891"/>
      <w:bookmarkStart w:id="1029" w:name="_Toc187262334"/>
      <w:r w:rsidRPr="00BE5108">
        <w:t>4.7.7</w:t>
      </w:r>
      <w:r w:rsidRPr="00BE5108">
        <w:tab/>
        <w:t>IABTC5: Multi-band test configuration with high PSD per carrier</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192D1A7D" w14:textId="4FFB1DDB" w:rsidR="0018606B" w:rsidRPr="00BE5108" w:rsidRDefault="0018606B" w:rsidP="0018606B">
      <w:pPr>
        <w:pStyle w:val="Heading4"/>
      </w:pPr>
      <w:bookmarkStart w:id="1030" w:name="_Toc75275485"/>
      <w:bookmarkStart w:id="1031" w:name="_Toc75275996"/>
      <w:bookmarkStart w:id="1032" w:name="_Toc76541495"/>
      <w:bookmarkStart w:id="1033" w:name="_Toc82437264"/>
      <w:bookmarkStart w:id="1034" w:name="_Toc89944629"/>
      <w:bookmarkStart w:id="1035" w:name="_Toc98753647"/>
      <w:bookmarkStart w:id="1036" w:name="_Toc106180633"/>
      <w:bookmarkStart w:id="1037" w:name="_Toc114150669"/>
      <w:bookmarkStart w:id="1038" w:name="_Toc124151072"/>
      <w:bookmarkStart w:id="1039" w:name="_Toc124151592"/>
      <w:bookmarkStart w:id="1040" w:name="_Toc124152112"/>
      <w:bookmarkStart w:id="1041" w:name="_Toc130396644"/>
      <w:bookmarkStart w:id="1042" w:name="_Toc130397164"/>
      <w:bookmarkStart w:id="1043" w:name="_Toc137558268"/>
      <w:bookmarkStart w:id="1044" w:name="_Toc138862093"/>
      <w:bookmarkStart w:id="1045" w:name="_Toc145532150"/>
      <w:bookmarkStart w:id="1046" w:name="_Toc163218563"/>
      <w:bookmarkStart w:id="1047" w:name="_Toc176701892"/>
      <w:bookmarkStart w:id="1048" w:name="_Toc187262335"/>
      <w:r w:rsidRPr="00BE5108">
        <w:t>4.7.7.1</w:t>
      </w:r>
      <w:r w:rsidRPr="00BE5108">
        <w:tab/>
        <w:t>General</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459FDDB1" w14:textId="77777777" w:rsidR="00AD1976" w:rsidRPr="00BE5108" w:rsidRDefault="00AD1976" w:rsidP="00AD1976">
      <w:r w:rsidRPr="00BE5108">
        <w:t>The purpose of IABTC5 is to test multi-band operation aspects considering higher PSD cases with reduced number of carriers and non-contiguous operation (if supported) in multi-band mode.</w:t>
      </w:r>
    </w:p>
    <w:p w14:paraId="21089BBB" w14:textId="3D40B59B" w:rsidR="00AD1976" w:rsidRPr="00BE5108" w:rsidRDefault="00AD1976" w:rsidP="00FF7252">
      <w:pPr>
        <w:pStyle w:val="Heading4"/>
      </w:pPr>
      <w:bookmarkStart w:id="1049" w:name="_Toc75259947"/>
      <w:bookmarkStart w:id="1050" w:name="_Toc75275486"/>
      <w:bookmarkStart w:id="1051" w:name="_Toc75275997"/>
      <w:bookmarkStart w:id="1052" w:name="_Toc76541496"/>
      <w:bookmarkStart w:id="1053" w:name="_Toc82437265"/>
      <w:bookmarkStart w:id="1054" w:name="_Toc89944630"/>
      <w:bookmarkStart w:id="1055" w:name="_Toc98753648"/>
      <w:bookmarkStart w:id="1056" w:name="_Toc106180634"/>
      <w:bookmarkStart w:id="1057" w:name="_Toc114150670"/>
      <w:bookmarkStart w:id="1058" w:name="_Toc124151073"/>
      <w:bookmarkStart w:id="1059" w:name="_Toc124151593"/>
      <w:bookmarkStart w:id="1060" w:name="_Toc124152113"/>
      <w:bookmarkStart w:id="1061" w:name="_Toc130396645"/>
      <w:bookmarkStart w:id="1062" w:name="_Toc130397165"/>
      <w:bookmarkStart w:id="1063" w:name="_Toc137558269"/>
      <w:bookmarkStart w:id="1064" w:name="_Toc138862094"/>
      <w:bookmarkStart w:id="1065" w:name="_Toc145532151"/>
      <w:bookmarkStart w:id="1066" w:name="_Toc163218564"/>
      <w:bookmarkStart w:id="1067" w:name="_Toc176701893"/>
      <w:bookmarkStart w:id="1068" w:name="_Toc187262336"/>
      <w:r w:rsidRPr="00BE5108">
        <w:t>4.7.7.</w:t>
      </w:r>
      <w:r w:rsidR="0018606B" w:rsidRPr="00BE5108">
        <w:t>2</w:t>
      </w:r>
      <w:r w:rsidRPr="00BE5108">
        <w:tab/>
        <w:t>IABTC5 generation</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624B12E6" w14:textId="77777777" w:rsidR="00AD1976" w:rsidRPr="00BE5108" w:rsidRDefault="00AD1976" w:rsidP="00AD1976">
      <w:r w:rsidRPr="00BE5108">
        <w:t>IABTC5 is based on re-using the existing test configuration applicable per band involved in multi-band operation. It is constructed using the following method:</w:t>
      </w:r>
    </w:p>
    <w:p w14:paraId="7520E3B5" w14:textId="77777777" w:rsidR="00AD1976" w:rsidRPr="00BE5108" w:rsidRDefault="00AD1976" w:rsidP="00FF7252">
      <w:pPr>
        <w:pStyle w:val="B1"/>
      </w:pPr>
      <w:r w:rsidRPr="00BE5108">
        <w:t>-</w:t>
      </w:r>
      <w:r w:rsidRPr="00BE5108">
        <w:tab/>
        <w:t xml:space="preserve">The </w:t>
      </w:r>
      <w:r w:rsidRPr="00BE5108">
        <w:rPr>
          <w:rFonts w:eastAsiaTheme="minorEastAsia" w:hint="eastAsia"/>
        </w:rPr>
        <w:t>IAB</w:t>
      </w:r>
      <w:r w:rsidRPr="00BE5108" w:rsidDel="001216BB">
        <w:t xml:space="preserve"> </w:t>
      </w:r>
      <w:r w:rsidRPr="00BE5108">
        <w:t xml:space="preserve">RF Bandwidth of each supported </w:t>
      </w:r>
      <w:r w:rsidRPr="00BE5108">
        <w:rPr>
          <w:i/>
        </w:rPr>
        <w:t>operating band</w:t>
      </w:r>
      <w:r w:rsidRPr="00BE5108">
        <w:t xml:space="preserve"> shall be the declared maximum </w:t>
      </w:r>
      <w:r w:rsidRPr="00BE5108">
        <w:rPr>
          <w:rFonts w:eastAsiaTheme="minorEastAsia" w:hint="eastAsia"/>
        </w:rPr>
        <w:t>IAB</w:t>
      </w:r>
      <w:r w:rsidRPr="00BE5108" w:rsidDel="001216BB">
        <w:t xml:space="preserve"> </w:t>
      </w:r>
      <w:r w:rsidRPr="00BE5108">
        <w:t>RF Bandwidth in multi-band operation (D.12).</w:t>
      </w:r>
    </w:p>
    <w:p w14:paraId="09CC9503"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IAB</w:t>
      </w:r>
      <w:r w:rsidRPr="00BE5108" w:rsidDel="001216BB">
        <w:t xml:space="preserve"> </w:t>
      </w:r>
      <w:r w:rsidRPr="00BE5108">
        <w:t>RF Bandwidth of the outermost bands shall be located at the outermost edges of the declared Maximum Radio Bandwidth.</w:t>
      </w:r>
    </w:p>
    <w:p w14:paraId="087D4A1E" w14:textId="77777777" w:rsidR="00AD1976" w:rsidRPr="00BE5108" w:rsidRDefault="00AD1976" w:rsidP="00FF7252">
      <w:pPr>
        <w:pStyle w:val="B1"/>
      </w:pPr>
      <w:r w:rsidRPr="00BE5108">
        <w:t>-</w:t>
      </w:r>
      <w:r w:rsidRPr="00BE5108">
        <w:tab/>
        <w:t xml:space="preserve">The maximum number of carriers is limited to two per band. Carriers shall be selected according to 4.7.2 and shall first be placed at the outermost edges of the declared Maximum Radio Bandwidth for outermost bands and at the </w:t>
      </w:r>
      <w:r w:rsidRPr="00BE5108">
        <w:rPr>
          <w:rFonts w:eastAsiaTheme="minorEastAsia" w:hint="eastAsia"/>
        </w:rPr>
        <w:t>IAB</w:t>
      </w:r>
      <w:r w:rsidRPr="00BE5108" w:rsidDel="001216BB">
        <w:t xml:space="preserve"> </w:t>
      </w:r>
      <w:r w:rsidRPr="00BE5108">
        <w:t xml:space="preserve">RF Bandwidths edges for middle band(s) if any. Additional carriers shall next be placed at the </w:t>
      </w:r>
      <w:r w:rsidRPr="00BE5108">
        <w:rPr>
          <w:rFonts w:eastAsiaTheme="minorEastAsia" w:hint="eastAsia"/>
        </w:rPr>
        <w:t>IAB</w:t>
      </w:r>
      <w:r w:rsidRPr="00BE5108" w:rsidDel="001216BB">
        <w:t xml:space="preserve"> </w:t>
      </w:r>
      <w:r w:rsidRPr="00BE5108">
        <w:t>RF Bandwidths edges, if possible.</w:t>
      </w:r>
    </w:p>
    <w:p w14:paraId="499112F3"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IABTC3, where the declared parameters for multi-band operation shall apply. Narrowest supported NR channel bandwidth and smallest subcarrier spacing shall be used in the test configuration.</w:t>
      </w:r>
    </w:p>
    <w:p w14:paraId="5D90DB01" w14:textId="77777777" w:rsidR="00AD1976" w:rsidRPr="00BE5108" w:rsidRDefault="00AD1976" w:rsidP="00FF7252">
      <w:pPr>
        <w:pStyle w:val="B1"/>
      </w:pPr>
      <w:r w:rsidRPr="00BE5108">
        <w:t>-</w:t>
      </w:r>
      <w:r w:rsidRPr="00BE5108">
        <w:tab/>
        <w:t xml:space="preserve">If only one carrier can be placed for the concerned band(s), the carrier(s) shall be placed at the outermost edges of the declared maximum radio bandwidth for outermost band(s) and at one of the outermost edges of the supported frequency range within the </w:t>
      </w:r>
      <w:r w:rsidRPr="00BE5108">
        <w:rPr>
          <w:rFonts w:eastAsiaTheme="minorEastAsia" w:hint="eastAsia"/>
        </w:rPr>
        <w:t>IAB</w:t>
      </w:r>
      <w:r w:rsidRPr="00BE5108" w:rsidDel="001216BB">
        <w:t xml:space="preserve"> </w:t>
      </w:r>
      <w:r w:rsidRPr="00BE5108">
        <w:t>RF Bandwidths for middle band(s) if any.</w:t>
      </w:r>
    </w:p>
    <w:p w14:paraId="192E9054"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IAB</w:t>
      </w:r>
      <w:r w:rsidRPr="00BE5108" w:rsidDel="001216BB">
        <w:t xml:space="preserve"> </w:t>
      </w:r>
      <w:r w:rsidRPr="00BE5108">
        <w:t xml:space="preserve">RF Bandwidth of each supported operating bands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IAB</w:t>
      </w:r>
      <w:r w:rsidRPr="00BE5108" w:rsidDel="001216BB">
        <w:t xml:space="preserve"> </w:t>
      </w:r>
      <w:r w:rsidRPr="00BE5108">
        <w:t xml:space="preserve">RF Bandwidth of one of the operating band shall be reduced so that the </w:t>
      </w:r>
      <w:r w:rsidRPr="00BE5108">
        <w:rPr>
          <w:i/>
        </w:rPr>
        <w:t>Total RF Bandwidth</w:t>
      </w:r>
      <w:r w:rsidRPr="00BE5108">
        <w:t xml:space="preserve"> BW</w:t>
      </w:r>
      <w:r w:rsidRPr="00BE5108">
        <w:rPr>
          <w:vertAlign w:val="subscript"/>
        </w:rPr>
        <w:t>tot</w:t>
      </w:r>
      <w:r w:rsidRPr="00BE5108">
        <w:t xml:space="preserve"> of transmitter and receiver is not exceeded and vice versa.</w:t>
      </w:r>
    </w:p>
    <w:p w14:paraId="2A63ADA0" w14:textId="47F73A6C" w:rsidR="00AD1976" w:rsidRPr="00BE5108" w:rsidRDefault="00AD1976" w:rsidP="00FF7252">
      <w:pPr>
        <w:pStyle w:val="Heading4"/>
      </w:pPr>
      <w:bookmarkStart w:id="1069" w:name="_Toc75259948"/>
      <w:bookmarkStart w:id="1070" w:name="_Toc75275487"/>
      <w:bookmarkStart w:id="1071" w:name="_Toc75275998"/>
      <w:bookmarkStart w:id="1072" w:name="_Toc76541497"/>
      <w:bookmarkStart w:id="1073" w:name="_Toc82437266"/>
      <w:bookmarkStart w:id="1074" w:name="_Toc89944631"/>
      <w:bookmarkStart w:id="1075" w:name="_Toc98753649"/>
      <w:bookmarkStart w:id="1076" w:name="_Toc106180635"/>
      <w:bookmarkStart w:id="1077" w:name="_Toc114150671"/>
      <w:bookmarkStart w:id="1078" w:name="_Toc124151074"/>
      <w:bookmarkStart w:id="1079" w:name="_Toc124151594"/>
      <w:bookmarkStart w:id="1080" w:name="_Toc124152114"/>
      <w:bookmarkStart w:id="1081" w:name="_Toc130396646"/>
      <w:bookmarkStart w:id="1082" w:name="_Toc130397166"/>
      <w:bookmarkStart w:id="1083" w:name="_Toc137558270"/>
      <w:bookmarkStart w:id="1084" w:name="_Toc138862095"/>
      <w:bookmarkStart w:id="1085" w:name="_Toc145532152"/>
      <w:bookmarkStart w:id="1086" w:name="_Toc163218565"/>
      <w:bookmarkStart w:id="1087" w:name="_Toc176701894"/>
      <w:bookmarkStart w:id="1088" w:name="_Toc187262337"/>
      <w:r w:rsidRPr="00BE5108">
        <w:t>4.7.7.</w:t>
      </w:r>
      <w:r w:rsidR="0018606B" w:rsidRPr="00BE5108">
        <w:t>3</w:t>
      </w:r>
      <w:r w:rsidRPr="00BE5108">
        <w:tab/>
        <w:t>IABTC5 power allocation</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4D089510"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total rated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5D4B5AA8" w14:textId="77777777" w:rsidR="00556F11" w:rsidRPr="00BE5108" w:rsidRDefault="00AD1976" w:rsidP="00556F11">
      <w:pPr>
        <w:rPr>
          <w:i/>
        </w:rPr>
      </w:pPr>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EE1C2B0" w14:textId="64214C75" w:rsidR="00EA6CFC" w:rsidRPr="00BE5108" w:rsidRDefault="00FF7252" w:rsidP="00556F11">
      <w:pPr>
        <w:pStyle w:val="Heading2"/>
        <w:rPr>
          <w:rFonts w:eastAsiaTheme="minorEastAsia"/>
        </w:rPr>
      </w:pPr>
      <w:bookmarkStart w:id="1089" w:name="_Toc73962776"/>
      <w:bookmarkStart w:id="1090" w:name="_Toc75259949"/>
      <w:bookmarkStart w:id="1091" w:name="_Toc75275488"/>
      <w:bookmarkStart w:id="1092" w:name="_Toc75275999"/>
      <w:bookmarkStart w:id="1093" w:name="_Toc76541498"/>
      <w:bookmarkStart w:id="1094" w:name="_Toc82437267"/>
      <w:bookmarkStart w:id="1095" w:name="_Toc89944632"/>
      <w:bookmarkStart w:id="1096" w:name="_Toc98753650"/>
      <w:bookmarkStart w:id="1097" w:name="_Toc106180636"/>
      <w:bookmarkStart w:id="1098" w:name="_Toc114150672"/>
      <w:bookmarkStart w:id="1099" w:name="_Toc124151075"/>
      <w:bookmarkStart w:id="1100" w:name="_Toc124151595"/>
      <w:bookmarkStart w:id="1101" w:name="_Toc124152115"/>
      <w:bookmarkStart w:id="1102" w:name="_Toc130396647"/>
      <w:bookmarkStart w:id="1103" w:name="_Toc130397167"/>
      <w:bookmarkStart w:id="1104" w:name="_Toc137558271"/>
      <w:bookmarkStart w:id="1105" w:name="_Toc138862096"/>
      <w:bookmarkStart w:id="1106" w:name="_Toc145532153"/>
      <w:bookmarkStart w:id="1107" w:name="_Toc163218566"/>
      <w:bookmarkStart w:id="1108" w:name="_Toc176701895"/>
      <w:bookmarkStart w:id="1109" w:name="_Toc187262338"/>
      <w:r w:rsidRPr="00BE5108">
        <w:rPr>
          <w:rFonts w:eastAsiaTheme="minorEastAsia"/>
        </w:rPr>
        <w:t>4.8</w:t>
      </w:r>
      <w:r w:rsidRPr="00BE5108">
        <w:rPr>
          <w:rFonts w:eastAsiaTheme="minorEastAsia"/>
        </w:rPr>
        <w:tab/>
      </w:r>
      <w:r w:rsidR="00EA6CFC" w:rsidRPr="00BE5108">
        <w:rPr>
          <w:rFonts w:eastAsiaTheme="minorEastAsia"/>
        </w:rPr>
        <w:t>Applicability of requirements</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25F6A3BE" w14:textId="77777777" w:rsidR="00AD1976" w:rsidRPr="00BE5108" w:rsidRDefault="00AD1976" w:rsidP="00FF7252">
      <w:pPr>
        <w:pStyle w:val="Heading3"/>
        <w:rPr>
          <w:rFonts w:eastAsiaTheme="minorEastAsia"/>
        </w:rPr>
      </w:pPr>
      <w:bookmarkStart w:id="1110" w:name="_Toc75259950"/>
      <w:bookmarkStart w:id="1111" w:name="_Toc75275489"/>
      <w:bookmarkStart w:id="1112" w:name="_Toc75276000"/>
      <w:bookmarkStart w:id="1113" w:name="_Toc76541499"/>
      <w:bookmarkStart w:id="1114" w:name="_Toc82437268"/>
      <w:bookmarkStart w:id="1115" w:name="_Toc89944633"/>
      <w:bookmarkStart w:id="1116" w:name="_Toc98753651"/>
      <w:bookmarkStart w:id="1117" w:name="_Toc106180637"/>
      <w:bookmarkStart w:id="1118" w:name="_Toc114150673"/>
      <w:bookmarkStart w:id="1119" w:name="_Toc124151076"/>
      <w:bookmarkStart w:id="1120" w:name="_Toc124151596"/>
      <w:bookmarkStart w:id="1121" w:name="_Toc124152116"/>
      <w:bookmarkStart w:id="1122" w:name="_Toc130396648"/>
      <w:bookmarkStart w:id="1123" w:name="_Toc130397168"/>
      <w:bookmarkStart w:id="1124" w:name="_Toc137558272"/>
      <w:bookmarkStart w:id="1125" w:name="_Toc138862097"/>
      <w:bookmarkStart w:id="1126" w:name="_Toc145532154"/>
      <w:bookmarkStart w:id="1127" w:name="_Toc163218567"/>
      <w:bookmarkStart w:id="1128" w:name="_Toc176701896"/>
      <w:bookmarkStart w:id="1129" w:name="_Toc187262339"/>
      <w:r w:rsidRPr="00BE5108">
        <w:t>4.8.1</w:t>
      </w:r>
      <w:r w:rsidRPr="00BE5108">
        <w:tab/>
      </w:r>
      <w:r w:rsidRPr="00BE5108">
        <w:rPr>
          <w:rFonts w:eastAsiaTheme="minorEastAsia"/>
        </w:rPr>
        <w:t>General</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01F486A5" w14:textId="77777777" w:rsidR="00AD1976" w:rsidRPr="00BE5108" w:rsidRDefault="00AD1976" w:rsidP="00FF7252">
      <w:pPr>
        <w:pStyle w:val="Heading3"/>
        <w:rPr>
          <w:rFonts w:eastAsiaTheme="minorEastAsia"/>
        </w:rPr>
      </w:pPr>
      <w:bookmarkStart w:id="1130" w:name="_Toc75259951"/>
      <w:bookmarkStart w:id="1131" w:name="_Toc75275490"/>
      <w:bookmarkStart w:id="1132" w:name="_Toc75276001"/>
      <w:bookmarkStart w:id="1133" w:name="_Toc76541500"/>
      <w:bookmarkStart w:id="1134" w:name="_Toc82437269"/>
      <w:bookmarkStart w:id="1135" w:name="_Toc89944634"/>
      <w:bookmarkStart w:id="1136" w:name="_Toc98753652"/>
      <w:bookmarkStart w:id="1137" w:name="_Toc106180638"/>
      <w:bookmarkStart w:id="1138" w:name="_Toc114150674"/>
      <w:bookmarkStart w:id="1139" w:name="_Toc124151077"/>
      <w:bookmarkStart w:id="1140" w:name="_Toc124151597"/>
      <w:bookmarkStart w:id="1141" w:name="_Toc124152117"/>
      <w:bookmarkStart w:id="1142" w:name="_Toc130396649"/>
      <w:bookmarkStart w:id="1143" w:name="_Toc130397169"/>
      <w:bookmarkStart w:id="1144" w:name="_Toc137558273"/>
      <w:bookmarkStart w:id="1145" w:name="_Toc138862098"/>
      <w:bookmarkStart w:id="1146" w:name="_Toc145532155"/>
      <w:bookmarkStart w:id="1147" w:name="_Toc163218568"/>
      <w:bookmarkStart w:id="1148" w:name="_Toc176701897"/>
      <w:bookmarkStart w:id="1149" w:name="_Toc187262340"/>
      <w:r w:rsidRPr="00BE5108">
        <w:t>4.8.2</w:t>
      </w:r>
      <w:r w:rsidRPr="00BE5108">
        <w:tab/>
      </w:r>
      <w:r w:rsidRPr="00BE5108">
        <w:rPr>
          <w:rFonts w:eastAsiaTheme="minorEastAsia"/>
        </w:rPr>
        <w:t>Requirement set applicability</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1CDE1A85" w14:textId="3811538A" w:rsidR="00AD1976" w:rsidRPr="00BE5108" w:rsidRDefault="00AD1976" w:rsidP="00AD1976">
      <w:pPr>
        <w:rPr>
          <w:rFonts w:eastAsiaTheme="minorEastAsia"/>
          <w:i/>
        </w:rPr>
      </w:pPr>
      <w:r w:rsidRPr="00BE5108">
        <w:t xml:space="preserve">In table 4.8.2-1, the requirement applicability for each requirement set </w:t>
      </w:r>
      <w:r w:rsidRPr="00BE5108">
        <w:rPr>
          <w:rFonts w:eastAsiaTheme="minorEastAsia" w:hint="eastAsia"/>
        </w:rPr>
        <w:t>of IAB-DU</w:t>
      </w:r>
      <w:r w:rsidR="005F110B">
        <w:t>/mIAB-DU</w:t>
      </w:r>
      <w:r w:rsidRPr="00BE5108">
        <w:rPr>
          <w:rFonts w:eastAsiaTheme="minorEastAsia" w:hint="eastAsia"/>
        </w:rPr>
        <w:t xml:space="preserve"> and IAB-MT</w:t>
      </w:r>
      <w:r w:rsidR="00A632CD">
        <w:t>/mIAB-MT</w:t>
      </w:r>
      <w:r w:rsidRPr="00BE5108">
        <w:rPr>
          <w:rFonts w:eastAsiaTheme="minorEastAsia" w:hint="eastAsia"/>
        </w:rPr>
        <w:t xml:space="preserve"> </w:t>
      </w:r>
      <w:r w:rsidRPr="00BE5108">
        <w:t>is defined. For each requirement, the applicable requirement clause in the specification is identified.</w:t>
      </w:r>
      <w:r w:rsidRPr="00BE5108">
        <w:rPr>
          <w:rFonts w:eastAsiaTheme="minorEastAsia" w:hint="eastAsia"/>
        </w:rPr>
        <w:t xml:space="preserve"> </w:t>
      </w:r>
      <w:r w:rsidRPr="00BE5108">
        <w:rPr>
          <w:rFonts w:eastAsia="DengXian"/>
          <w:lang w:eastAsia="ja-JP"/>
        </w:rPr>
        <w:t>Requirements not included in a requirement set is marked not applicable (NA).</w:t>
      </w:r>
    </w:p>
    <w:p w14:paraId="0FAC2B1A" w14:textId="77777777" w:rsidR="00AD1976" w:rsidRPr="00BE5108" w:rsidRDefault="00AD1976" w:rsidP="00FF7252">
      <w:pPr>
        <w:pStyle w:val="TH"/>
        <w:rPr>
          <w:rFonts w:eastAsiaTheme="minorEastAsia"/>
          <w:i/>
        </w:rPr>
      </w:pPr>
      <w:r w:rsidRPr="00BE5108">
        <w:t>Table 4.8.2-</w:t>
      </w:r>
      <w:r w:rsidRPr="00BE5108">
        <w:rPr>
          <w:rFonts w:eastAsiaTheme="minorEastAsia" w:hint="eastAsia"/>
        </w:rPr>
        <w:t>1</w:t>
      </w:r>
      <w:r w:rsidRPr="00BE5108">
        <w:t>: Requirement set applicability</w:t>
      </w:r>
      <w:r w:rsidRPr="00BE5108">
        <w:rPr>
          <w:rFonts w:eastAsiaTheme="minorEastAsia" w:hint="eastAsia"/>
        </w:rPr>
        <w:t xml:space="preserve"> for IAB-DUs and IAB-MTs</w:t>
      </w:r>
    </w:p>
    <w:tbl>
      <w:tblPr>
        <w:tblW w:w="7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6"/>
        <w:gridCol w:w="2328"/>
        <w:gridCol w:w="2328"/>
      </w:tblGrid>
      <w:tr w:rsidR="00AD1976" w:rsidRPr="00BE5108" w14:paraId="1090F670" w14:textId="77777777" w:rsidTr="00847BC2">
        <w:trPr>
          <w:tblHeader/>
          <w:jc w:val="center"/>
        </w:trPr>
        <w:tc>
          <w:tcPr>
            <w:tcW w:w="2956" w:type="dxa"/>
            <w:shd w:val="clear" w:color="auto" w:fill="auto"/>
          </w:tcPr>
          <w:p w14:paraId="5AFE3333" w14:textId="77777777" w:rsidR="00AD1976" w:rsidRPr="00BE5108" w:rsidRDefault="00AD1976" w:rsidP="005219CB">
            <w:pPr>
              <w:pStyle w:val="TAH"/>
              <w:rPr>
                <w:lang w:eastAsia="ja-JP"/>
              </w:rPr>
            </w:pPr>
            <w:r w:rsidRPr="00BE5108">
              <w:rPr>
                <w:lang w:eastAsia="ja-JP"/>
              </w:rPr>
              <w:t>Requirement</w:t>
            </w:r>
          </w:p>
        </w:tc>
        <w:tc>
          <w:tcPr>
            <w:tcW w:w="2328" w:type="dxa"/>
          </w:tcPr>
          <w:p w14:paraId="64FF128D" w14:textId="09235FB7" w:rsidR="00AD1976" w:rsidRPr="00BE5108" w:rsidRDefault="00AD1976" w:rsidP="005219CB">
            <w:pPr>
              <w:pStyle w:val="TAH"/>
              <w:rPr>
                <w:lang w:eastAsia="ja-JP"/>
              </w:rPr>
            </w:pPr>
            <w:r w:rsidRPr="00BE5108">
              <w:rPr>
                <w:rFonts w:eastAsiaTheme="minorEastAsia" w:hint="eastAsia"/>
              </w:rPr>
              <w:t>IAB-DU</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c>
          <w:tcPr>
            <w:tcW w:w="2328" w:type="dxa"/>
          </w:tcPr>
          <w:p w14:paraId="2877A210" w14:textId="1C0B098A" w:rsidR="00AD1976" w:rsidRPr="00BE5108" w:rsidRDefault="00AD1976" w:rsidP="005219CB">
            <w:pPr>
              <w:pStyle w:val="TAH"/>
              <w:rPr>
                <w:lang w:eastAsia="ja-JP"/>
              </w:rPr>
            </w:pPr>
            <w:r w:rsidRPr="00BE5108">
              <w:rPr>
                <w:rFonts w:eastAsiaTheme="minorEastAsia" w:hint="eastAsia"/>
              </w:rPr>
              <w:t>IAB-MT</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r>
      <w:tr w:rsidR="00AD1976" w:rsidRPr="00BE5108" w14:paraId="0D31099D" w14:textId="77777777" w:rsidTr="00847BC2">
        <w:trPr>
          <w:jc w:val="center"/>
        </w:trPr>
        <w:tc>
          <w:tcPr>
            <w:tcW w:w="2956" w:type="dxa"/>
            <w:shd w:val="clear" w:color="auto" w:fill="auto"/>
          </w:tcPr>
          <w:p w14:paraId="244AEA20" w14:textId="4FCAD45F" w:rsidR="00AD1976" w:rsidRPr="00BE5108" w:rsidDel="00014DAC" w:rsidRDefault="00AD1976" w:rsidP="005219CB">
            <w:pPr>
              <w:pStyle w:val="TAC"/>
              <w:rPr>
                <w:lang w:eastAsia="ja-JP"/>
              </w:rPr>
            </w:pPr>
            <w:r w:rsidRPr="00BE5108">
              <w:rPr>
                <w:rFonts w:eastAsiaTheme="minorEastAsia" w:hint="eastAsia"/>
              </w:rPr>
              <w:t>O</w:t>
            </w:r>
            <w:r w:rsidRPr="00BE5108">
              <w:rPr>
                <w:lang w:eastAsia="ja-JP"/>
              </w:rPr>
              <w:t>utput</w:t>
            </w:r>
            <w:r w:rsidR="00847BC2" w:rsidRPr="00BE5108">
              <w:rPr>
                <w:lang w:eastAsia="ja-JP"/>
              </w:rPr>
              <w:t xml:space="preserve"> </w:t>
            </w:r>
            <w:r w:rsidRPr="00BE5108">
              <w:rPr>
                <w:lang w:eastAsia="ja-JP"/>
              </w:rPr>
              <w:t>power</w:t>
            </w:r>
          </w:p>
        </w:tc>
        <w:tc>
          <w:tcPr>
            <w:tcW w:w="2328" w:type="dxa"/>
            <w:shd w:val="clear" w:color="auto" w:fill="auto"/>
          </w:tcPr>
          <w:p w14:paraId="69049362" w14:textId="77777777" w:rsidR="00AD1976" w:rsidRPr="00BE5108" w:rsidRDefault="00AD1976" w:rsidP="005219CB">
            <w:pPr>
              <w:pStyle w:val="TAC"/>
              <w:rPr>
                <w:lang w:eastAsia="ja-JP"/>
              </w:rPr>
            </w:pPr>
            <w:r w:rsidRPr="00BE5108">
              <w:rPr>
                <w:lang w:eastAsia="ja-JP"/>
              </w:rPr>
              <w:t>6.2</w:t>
            </w:r>
          </w:p>
        </w:tc>
        <w:tc>
          <w:tcPr>
            <w:tcW w:w="2328" w:type="dxa"/>
          </w:tcPr>
          <w:p w14:paraId="6F96F48F" w14:textId="77777777" w:rsidR="00AD1976" w:rsidRPr="00BE5108" w:rsidRDefault="00AD1976" w:rsidP="005219CB">
            <w:pPr>
              <w:pStyle w:val="TAC"/>
              <w:rPr>
                <w:lang w:eastAsia="ja-JP"/>
              </w:rPr>
            </w:pPr>
            <w:r w:rsidRPr="00BE5108">
              <w:rPr>
                <w:lang w:eastAsia="ja-JP"/>
              </w:rPr>
              <w:t>6.2</w:t>
            </w:r>
          </w:p>
        </w:tc>
      </w:tr>
      <w:tr w:rsidR="00AD1976" w:rsidRPr="00BE5108" w14:paraId="33BE39AD" w14:textId="77777777" w:rsidTr="00847BC2">
        <w:trPr>
          <w:jc w:val="center"/>
        </w:trPr>
        <w:tc>
          <w:tcPr>
            <w:tcW w:w="2956" w:type="dxa"/>
            <w:shd w:val="clear" w:color="auto" w:fill="auto"/>
          </w:tcPr>
          <w:p w14:paraId="2D4A82A9" w14:textId="7FF32BDF" w:rsidR="00AD1976" w:rsidRPr="00BE5108" w:rsidDel="00014DAC" w:rsidRDefault="00AD1976" w:rsidP="005219CB">
            <w:pPr>
              <w:pStyle w:val="TAC"/>
              <w:rPr>
                <w:lang w:eastAsia="ja-JP"/>
              </w:rPr>
            </w:pPr>
            <w:r w:rsidRPr="00BE5108">
              <w:rPr>
                <w:lang w:eastAsia="ja-JP"/>
              </w:rPr>
              <w:t>Output</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dynamics</w:t>
            </w:r>
            <w:r w:rsidR="00847BC2" w:rsidRPr="00BE5108">
              <w:rPr>
                <w:lang w:eastAsia="ja-JP"/>
              </w:rPr>
              <w:t xml:space="preserve"> </w:t>
            </w:r>
          </w:p>
        </w:tc>
        <w:tc>
          <w:tcPr>
            <w:tcW w:w="2328" w:type="dxa"/>
            <w:shd w:val="clear" w:color="auto" w:fill="auto"/>
          </w:tcPr>
          <w:p w14:paraId="1E8350D5" w14:textId="77777777" w:rsidR="00AD1976" w:rsidRPr="00BE5108" w:rsidRDefault="00AD1976" w:rsidP="005219CB">
            <w:pPr>
              <w:pStyle w:val="TAC"/>
              <w:rPr>
                <w:lang w:eastAsia="ja-JP"/>
              </w:rPr>
            </w:pPr>
            <w:r w:rsidRPr="00BE5108">
              <w:rPr>
                <w:lang w:eastAsia="ja-JP"/>
              </w:rPr>
              <w:t>6.3</w:t>
            </w:r>
          </w:p>
        </w:tc>
        <w:tc>
          <w:tcPr>
            <w:tcW w:w="2328" w:type="dxa"/>
          </w:tcPr>
          <w:p w14:paraId="2EC0C123" w14:textId="77777777" w:rsidR="00AD1976" w:rsidRPr="00BE5108" w:rsidRDefault="00AD1976" w:rsidP="005219CB">
            <w:pPr>
              <w:pStyle w:val="TAC"/>
              <w:rPr>
                <w:lang w:eastAsia="ja-JP"/>
              </w:rPr>
            </w:pPr>
            <w:r w:rsidRPr="00BE5108">
              <w:rPr>
                <w:lang w:eastAsia="ja-JP"/>
              </w:rPr>
              <w:t>6.3</w:t>
            </w:r>
          </w:p>
        </w:tc>
      </w:tr>
      <w:tr w:rsidR="00AD1976" w:rsidRPr="00BE5108" w14:paraId="1B786EED" w14:textId="77777777" w:rsidTr="00847BC2">
        <w:trPr>
          <w:jc w:val="center"/>
        </w:trPr>
        <w:tc>
          <w:tcPr>
            <w:tcW w:w="2956" w:type="dxa"/>
            <w:shd w:val="clear" w:color="auto" w:fill="auto"/>
          </w:tcPr>
          <w:p w14:paraId="23B77326" w14:textId="1BD2FCB7" w:rsidR="00AD1976" w:rsidRPr="00BE5108" w:rsidRDefault="00AD1976" w:rsidP="005219CB">
            <w:pPr>
              <w:pStyle w:val="TAC"/>
              <w:rPr>
                <w:lang w:eastAsia="ja-JP"/>
              </w:rPr>
            </w:pPr>
            <w:r w:rsidRPr="00BE5108">
              <w:rPr>
                <w:lang w:eastAsia="ja-JP"/>
              </w:rPr>
              <w:t>Transmit</w:t>
            </w:r>
            <w:r w:rsidR="00847BC2" w:rsidRPr="00BE5108">
              <w:rPr>
                <w:lang w:eastAsia="ja-JP"/>
              </w:rPr>
              <w:t xml:space="preserve"> </w:t>
            </w:r>
            <w:r w:rsidRPr="00BE5108">
              <w:rPr>
                <w:lang w:eastAsia="ja-JP"/>
              </w:rPr>
              <w:t>ON/OFF</w:t>
            </w:r>
            <w:r w:rsidR="00847BC2" w:rsidRPr="00BE5108">
              <w:rPr>
                <w:lang w:eastAsia="ja-JP"/>
              </w:rPr>
              <w:t xml:space="preserve"> </w:t>
            </w:r>
            <w:r w:rsidRPr="00BE5108">
              <w:rPr>
                <w:lang w:eastAsia="ja-JP"/>
              </w:rPr>
              <w:t>power</w:t>
            </w:r>
            <w:r w:rsidR="00847BC2" w:rsidRPr="00BE5108">
              <w:rPr>
                <w:lang w:eastAsia="ja-JP"/>
              </w:rPr>
              <w:t xml:space="preserve"> </w:t>
            </w:r>
          </w:p>
        </w:tc>
        <w:tc>
          <w:tcPr>
            <w:tcW w:w="2328" w:type="dxa"/>
            <w:shd w:val="clear" w:color="auto" w:fill="auto"/>
          </w:tcPr>
          <w:p w14:paraId="4FC92F5A" w14:textId="77777777" w:rsidR="00AD1976" w:rsidRPr="00BE5108" w:rsidRDefault="00AD1976" w:rsidP="005219CB">
            <w:pPr>
              <w:pStyle w:val="TAC"/>
              <w:rPr>
                <w:lang w:eastAsia="ja-JP"/>
              </w:rPr>
            </w:pPr>
            <w:r w:rsidRPr="00BE5108">
              <w:rPr>
                <w:lang w:eastAsia="ja-JP"/>
              </w:rPr>
              <w:t>6.4</w:t>
            </w:r>
          </w:p>
        </w:tc>
        <w:tc>
          <w:tcPr>
            <w:tcW w:w="2328" w:type="dxa"/>
          </w:tcPr>
          <w:p w14:paraId="742A7286" w14:textId="77777777" w:rsidR="00AD1976" w:rsidRPr="00BE5108" w:rsidRDefault="00AD1976" w:rsidP="005219CB">
            <w:pPr>
              <w:pStyle w:val="TAC"/>
              <w:rPr>
                <w:lang w:eastAsia="ja-JP"/>
              </w:rPr>
            </w:pPr>
            <w:r w:rsidRPr="00BE5108">
              <w:rPr>
                <w:lang w:eastAsia="ja-JP"/>
              </w:rPr>
              <w:t>6.4</w:t>
            </w:r>
          </w:p>
        </w:tc>
      </w:tr>
      <w:tr w:rsidR="00AD1976" w:rsidRPr="00BE5108" w14:paraId="08CC01C3" w14:textId="77777777" w:rsidTr="00847BC2">
        <w:trPr>
          <w:jc w:val="center"/>
        </w:trPr>
        <w:tc>
          <w:tcPr>
            <w:tcW w:w="2956" w:type="dxa"/>
            <w:shd w:val="clear" w:color="auto" w:fill="auto"/>
          </w:tcPr>
          <w:p w14:paraId="76443177" w14:textId="67167B59" w:rsidR="00AD1976" w:rsidRPr="00BE5108" w:rsidRDefault="00AD1976" w:rsidP="005219CB">
            <w:pPr>
              <w:pStyle w:val="TAC"/>
              <w:rPr>
                <w:lang w:eastAsia="ja-JP"/>
              </w:rPr>
            </w:pPr>
            <w:r w:rsidRPr="00BE5108">
              <w:rPr>
                <w:lang w:eastAsia="ja-JP"/>
              </w:rPr>
              <w:t>Transmitted</w:t>
            </w:r>
            <w:r w:rsidR="00847BC2" w:rsidRPr="00BE5108">
              <w:rPr>
                <w:lang w:eastAsia="ja-JP"/>
              </w:rPr>
              <w:t xml:space="preserve"> </w:t>
            </w:r>
            <w:r w:rsidRPr="00BE5108">
              <w:rPr>
                <w:lang w:eastAsia="ja-JP"/>
              </w:rPr>
              <w:t>signal</w:t>
            </w:r>
            <w:r w:rsidR="00847BC2" w:rsidRPr="00BE5108">
              <w:rPr>
                <w:lang w:eastAsia="ja-JP"/>
              </w:rPr>
              <w:t xml:space="preserve"> </w:t>
            </w:r>
            <w:r w:rsidRPr="00BE5108">
              <w:rPr>
                <w:lang w:eastAsia="ja-JP"/>
              </w:rPr>
              <w:t>quality</w:t>
            </w:r>
          </w:p>
        </w:tc>
        <w:tc>
          <w:tcPr>
            <w:tcW w:w="2328" w:type="dxa"/>
            <w:shd w:val="clear" w:color="auto" w:fill="auto"/>
          </w:tcPr>
          <w:p w14:paraId="312AAB5A" w14:textId="77777777" w:rsidR="00AD1976" w:rsidRPr="00BE5108" w:rsidRDefault="00AD1976" w:rsidP="005219CB">
            <w:pPr>
              <w:pStyle w:val="TAC"/>
              <w:rPr>
                <w:lang w:eastAsia="ja-JP"/>
              </w:rPr>
            </w:pPr>
            <w:r w:rsidRPr="00BE5108">
              <w:rPr>
                <w:lang w:eastAsia="ja-JP"/>
              </w:rPr>
              <w:t>6.5</w:t>
            </w:r>
          </w:p>
        </w:tc>
        <w:tc>
          <w:tcPr>
            <w:tcW w:w="2328" w:type="dxa"/>
          </w:tcPr>
          <w:p w14:paraId="4CFC5EC1" w14:textId="77777777" w:rsidR="00AD1976" w:rsidRPr="00BE5108" w:rsidRDefault="00AD1976" w:rsidP="005219CB">
            <w:pPr>
              <w:pStyle w:val="TAC"/>
              <w:rPr>
                <w:lang w:eastAsia="ja-JP"/>
              </w:rPr>
            </w:pPr>
            <w:r w:rsidRPr="00BE5108">
              <w:rPr>
                <w:lang w:eastAsia="ja-JP"/>
              </w:rPr>
              <w:t>6.5</w:t>
            </w:r>
          </w:p>
        </w:tc>
      </w:tr>
      <w:tr w:rsidR="00AD1976" w:rsidRPr="00BE5108" w14:paraId="3C13ED5B" w14:textId="77777777" w:rsidTr="00847BC2">
        <w:trPr>
          <w:jc w:val="center"/>
        </w:trPr>
        <w:tc>
          <w:tcPr>
            <w:tcW w:w="2956" w:type="dxa"/>
            <w:shd w:val="clear" w:color="auto" w:fill="auto"/>
          </w:tcPr>
          <w:p w14:paraId="156C3BAE" w14:textId="266B7E4E" w:rsidR="00AD1976" w:rsidRPr="00BE5108" w:rsidDel="00014DAC" w:rsidRDefault="00AD1976" w:rsidP="005219CB">
            <w:pPr>
              <w:pStyle w:val="TAC"/>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328" w:type="dxa"/>
            <w:shd w:val="clear" w:color="auto" w:fill="auto"/>
          </w:tcPr>
          <w:p w14:paraId="743A51A2" w14:textId="77777777" w:rsidR="00AD1976" w:rsidRPr="00BE5108" w:rsidRDefault="00AD1976" w:rsidP="005219CB">
            <w:pPr>
              <w:pStyle w:val="TAC"/>
              <w:rPr>
                <w:lang w:eastAsia="ja-JP"/>
              </w:rPr>
            </w:pPr>
            <w:r w:rsidRPr="00BE5108">
              <w:rPr>
                <w:lang w:eastAsia="ja-JP"/>
              </w:rPr>
              <w:t>6.6.2</w:t>
            </w:r>
          </w:p>
        </w:tc>
        <w:tc>
          <w:tcPr>
            <w:tcW w:w="2328" w:type="dxa"/>
          </w:tcPr>
          <w:p w14:paraId="7C5AA25E" w14:textId="77777777" w:rsidR="00AD1976" w:rsidRPr="00BE5108" w:rsidRDefault="00AD1976" w:rsidP="005219CB">
            <w:pPr>
              <w:pStyle w:val="TAC"/>
              <w:rPr>
                <w:lang w:eastAsia="ja-JP"/>
              </w:rPr>
            </w:pPr>
            <w:r w:rsidRPr="00BE5108">
              <w:rPr>
                <w:lang w:eastAsia="ja-JP"/>
              </w:rPr>
              <w:t>6.6.2</w:t>
            </w:r>
          </w:p>
        </w:tc>
      </w:tr>
      <w:tr w:rsidR="00AD1976" w:rsidRPr="00BE5108" w14:paraId="54BA679E" w14:textId="77777777" w:rsidTr="00847BC2">
        <w:trPr>
          <w:jc w:val="center"/>
        </w:trPr>
        <w:tc>
          <w:tcPr>
            <w:tcW w:w="2956" w:type="dxa"/>
            <w:shd w:val="clear" w:color="auto" w:fill="auto"/>
          </w:tcPr>
          <w:p w14:paraId="6385839D" w14:textId="77777777" w:rsidR="00AD1976" w:rsidRPr="00BE5108" w:rsidDel="00014DAC" w:rsidRDefault="00AD1976" w:rsidP="005219CB">
            <w:pPr>
              <w:pStyle w:val="TAC"/>
              <w:rPr>
                <w:lang w:eastAsia="ja-JP"/>
              </w:rPr>
            </w:pPr>
            <w:r w:rsidRPr="00BE5108">
              <w:rPr>
                <w:lang w:eastAsia="ja-JP"/>
              </w:rPr>
              <w:t>ACLR</w:t>
            </w:r>
          </w:p>
        </w:tc>
        <w:tc>
          <w:tcPr>
            <w:tcW w:w="2328" w:type="dxa"/>
            <w:shd w:val="clear" w:color="auto" w:fill="auto"/>
          </w:tcPr>
          <w:p w14:paraId="141709C9" w14:textId="77777777" w:rsidR="00AD1976" w:rsidRPr="00BE5108" w:rsidRDefault="00AD1976" w:rsidP="005219CB">
            <w:pPr>
              <w:pStyle w:val="TAC"/>
              <w:rPr>
                <w:lang w:eastAsia="ja-JP"/>
              </w:rPr>
            </w:pPr>
            <w:r w:rsidRPr="00BE5108">
              <w:rPr>
                <w:lang w:eastAsia="ja-JP"/>
              </w:rPr>
              <w:t>6.6.3</w:t>
            </w:r>
          </w:p>
        </w:tc>
        <w:tc>
          <w:tcPr>
            <w:tcW w:w="2328" w:type="dxa"/>
          </w:tcPr>
          <w:p w14:paraId="52DF1F23" w14:textId="77777777" w:rsidR="00AD1976" w:rsidRPr="00BE5108" w:rsidRDefault="00AD1976" w:rsidP="005219CB">
            <w:pPr>
              <w:pStyle w:val="TAC"/>
              <w:rPr>
                <w:lang w:eastAsia="ja-JP"/>
              </w:rPr>
            </w:pPr>
            <w:r w:rsidRPr="00BE5108">
              <w:rPr>
                <w:lang w:eastAsia="ja-JP"/>
              </w:rPr>
              <w:t>6.6.3</w:t>
            </w:r>
          </w:p>
        </w:tc>
      </w:tr>
      <w:tr w:rsidR="00AD1976" w:rsidRPr="00BE5108" w14:paraId="79F31366" w14:textId="77777777" w:rsidTr="00847BC2">
        <w:trPr>
          <w:jc w:val="center"/>
        </w:trPr>
        <w:tc>
          <w:tcPr>
            <w:tcW w:w="2956" w:type="dxa"/>
            <w:shd w:val="clear" w:color="auto" w:fill="auto"/>
          </w:tcPr>
          <w:p w14:paraId="0E25F371" w14:textId="3A5BE35B" w:rsidR="00AD1976" w:rsidRPr="00BE5108" w:rsidRDefault="00AD1976" w:rsidP="005219CB">
            <w:pPr>
              <w:pStyle w:val="TAC"/>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p>
          <w:p w14:paraId="60F8DDC3" w14:textId="77777777" w:rsidR="00AD1976" w:rsidRPr="00BE5108" w:rsidDel="00014DAC" w:rsidRDefault="00AD1976" w:rsidP="005219CB">
            <w:pPr>
              <w:pStyle w:val="TAC"/>
              <w:rPr>
                <w:lang w:eastAsia="ja-JP"/>
              </w:rPr>
            </w:pPr>
            <w:r w:rsidRPr="00BE5108">
              <w:rPr>
                <w:lang w:eastAsia="ja-JP"/>
              </w:rPr>
              <w:t>emissions</w:t>
            </w:r>
          </w:p>
        </w:tc>
        <w:tc>
          <w:tcPr>
            <w:tcW w:w="2328" w:type="dxa"/>
            <w:shd w:val="clear" w:color="auto" w:fill="auto"/>
          </w:tcPr>
          <w:p w14:paraId="46606605" w14:textId="77777777" w:rsidR="00AD1976" w:rsidRPr="00BE5108" w:rsidRDefault="00AD1976" w:rsidP="005219CB">
            <w:pPr>
              <w:pStyle w:val="TAC"/>
              <w:rPr>
                <w:lang w:eastAsia="ja-JP"/>
              </w:rPr>
            </w:pPr>
            <w:r w:rsidRPr="00BE5108">
              <w:rPr>
                <w:lang w:eastAsia="ja-JP"/>
              </w:rPr>
              <w:t>6.6.4</w:t>
            </w:r>
          </w:p>
        </w:tc>
        <w:tc>
          <w:tcPr>
            <w:tcW w:w="2328" w:type="dxa"/>
          </w:tcPr>
          <w:p w14:paraId="7B36A208" w14:textId="77777777" w:rsidR="00AD1976" w:rsidRPr="00BE5108" w:rsidRDefault="00AD1976" w:rsidP="005219CB">
            <w:pPr>
              <w:pStyle w:val="TAC"/>
              <w:rPr>
                <w:lang w:eastAsia="ja-JP"/>
              </w:rPr>
            </w:pPr>
            <w:r w:rsidRPr="00BE5108">
              <w:rPr>
                <w:lang w:eastAsia="ja-JP"/>
              </w:rPr>
              <w:t>6.6.4</w:t>
            </w:r>
          </w:p>
        </w:tc>
      </w:tr>
      <w:tr w:rsidR="00AD1976" w:rsidRPr="00BE5108" w14:paraId="69E48B84" w14:textId="77777777" w:rsidTr="00847BC2">
        <w:trPr>
          <w:jc w:val="center"/>
        </w:trPr>
        <w:tc>
          <w:tcPr>
            <w:tcW w:w="2956" w:type="dxa"/>
            <w:shd w:val="clear" w:color="auto" w:fill="auto"/>
          </w:tcPr>
          <w:p w14:paraId="7D3C320D" w14:textId="2BF96623"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328" w:type="dxa"/>
            <w:shd w:val="clear" w:color="auto" w:fill="auto"/>
          </w:tcPr>
          <w:p w14:paraId="095922A0" w14:textId="77777777" w:rsidR="00AD1976" w:rsidRPr="00BE5108" w:rsidRDefault="00AD1976" w:rsidP="005219CB">
            <w:pPr>
              <w:pStyle w:val="TAC"/>
              <w:rPr>
                <w:lang w:eastAsia="ja-JP"/>
              </w:rPr>
            </w:pPr>
            <w:r w:rsidRPr="00BE5108">
              <w:rPr>
                <w:lang w:eastAsia="ja-JP"/>
              </w:rPr>
              <w:t>6.6.5</w:t>
            </w:r>
          </w:p>
        </w:tc>
        <w:tc>
          <w:tcPr>
            <w:tcW w:w="2328" w:type="dxa"/>
          </w:tcPr>
          <w:p w14:paraId="3B91F804" w14:textId="77777777" w:rsidR="00AD1976" w:rsidRPr="00BE5108" w:rsidRDefault="00AD1976" w:rsidP="005219CB">
            <w:pPr>
              <w:pStyle w:val="TAC"/>
              <w:rPr>
                <w:lang w:eastAsia="ja-JP"/>
              </w:rPr>
            </w:pPr>
            <w:r w:rsidRPr="00BE5108">
              <w:rPr>
                <w:lang w:eastAsia="ja-JP"/>
              </w:rPr>
              <w:t>6.6.5</w:t>
            </w:r>
          </w:p>
        </w:tc>
      </w:tr>
      <w:tr w:rsidR="00AD1976" w:rsidRPr="00BE5108" w14:paraId="32B7BA09" w14:textId="77777777" w:rsidTr="00847BC2">
        <w:trPr>
          <w:jc w:val="center"/>
        </w:trPr>
        <w:tc>
          <w:tcPr>
            <w:tcW w:w="2956" w:type="dxa"/>
            <w:shd w:val="clear" w:color="auto" w:fill="auto"/>
          </w:tcPr>
          <w:p w14:paraId="7FC92D87" w14:textId="749AB6CE"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intermodulation</w:t>
            </w:r>
            <w:r w:rsidR="00847BC2" w:rsidRPr="00BE5108">
              <w:rPr>
                <w:lang w:eastAsia="ja-JP"/>
              </w:rPr>
              <w:t xml:space="preserve"> </w:t>
            </w:r>
          </w:p>
        </w:tc>
        <w:tc>
          <w:tcPr>
            <w:tcW w:w="2328" w:type="dxa"/>
            <w:shd w:val="clear" w:color="auto" w:fill="auto"/>
          </w:tcPr>
          <w:p w14:paraId="63E4876E" w14:textId="77777777" w:rsidR="00AD1976" w:rsidRPr="00BE5108" w:rsidRDefault="00AD1976" w:rsidP="005219CB">
            <w:pPr>
              <w:pStyle w:val="TAC"/>
              <w:rPr>
                <w:lang w:eastAsia="ja-JP"/>
              </w:rPr>
            </w:pPr>
            <w:r w:rsidRPr="00BE5108">
              <w:rPr>
                <w:lang w:eastAsia="ja-JP"/>
              </w:rPr>
              <w:t>6.7.5</w:t>
            </w:r>
          </w:p>
        </w:tc>
        <w:tc>
          <w:tcPr>
            <w:tcW w:w="2328" w:type="dxa"/>
          </w:tcPr>
          <w:p w14:paraId="512C7CAC" w14:textId="77777777" w:rsidR="00AD1976" w:rsidRPr="00BE5108" w:rsidRDefault="00AD1976" w:rsidP="005219CB">
            <w:pPr>
              <w:pStyle w:val="TAC"/>
              <w:rPr>
                <w:lang w:eastAsia="ja-JP"/>
              </w:rPr>
            </w:pPr>
            <w:r w:rsidRPr="00BE5108">
              <w:rPr>
                <w:lang w:eastAsia="ja-JP"/>
              </w:rPr>
              <w:t>6.7.5</w:t>
            </w:r>
          </w:p>
        </w:tc>
      </w:tr>
      <w:tr w:rsidR="00AD1976" w:rsidRPr="00BE5108" w14:paraId="277757FD" w14:textId="77777777" w:rsidTr="00847BC2">
        <w:trPr>
          <w:jc w:val="center"/>
        </w:trPr>
        <w:tc>
          <w:tcPr>
            <w:tcW w:w="2956" w:type="dxa"/>
            <w:shd w:val="clear" w:color="auto" w:fill="auto"/>
          </w:tcPr>
          <w:p w14:paraId="4D68C628" w14:textId="6B5B6544" w:rsidR="00AD1976" w:rsidRPr="00BE5108" w:rsidRDefault="00AD1976" w:rsidP="005219CB">
            <w:pPr>
              <w:pStyle w:val="TAC"/>
              <w:rPr>
                <w:lang w:eastAsia="ja-JP"/>
              </w:rPr>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328" w:type="dxa"/>
            <w:shd w:val="clear" w:color="auto" w:fill="auto"/>
          </w:tcPr>
          <w:p w14:paraId="4786D308" w14:textId="77777777" w:rsidR="00AD1976" w:rsidRPr="00BE5108" w:rsidRDefault="00AD1976" w:rsidP="005219CB">
            <w:pPr>
              <w:pStyle w:val="TAC"/>
              <w:rPr>
                <w:lang w:eastAsia="ja-JP"/>
              </w:rPr>
            </w:pPr>
            <w:r w:rsidRPr="00BE5108">
              <w:rPr>
                <w:lang w:eastAsia="ja-JP"/>
              </w:rPr>
              <w:t>7.2</w:t>
            </w:r>
          </w:p>
        </w:tc>
        <w:tc>
          <w:tcPr>
            <w:tcW w:w="2328" w:type="dxa"/>
          </w:tcPr>
          <w:p w14:paraId="1A5AC655" w14:textId="77777777" w:rsidR="00AD1976" w:rsidRPr="00BE5108" w:rsidRDefault="00AD1976" w:rsidP="005219CB">
            <w:pPr>
              <w:pStyle w:val="TAC"/>
              <w:rPr>
                <w:lang w:eastAsia="ja-JP"/>
              </w:rPr>
            </w:pPr>
            <w:r w:rsidRPr="00BE5108">
              <w:rPr>
                <w:lang w:eastAsia="ja-JP"/>
              </w:rPr>
              <w:t>7.2</w:t>
            </w:r>
          </w:p>
        </w:tc>
      </w:tr>
      <w:tr w:rsidR="00AD1976" w:rsidRPr="00BE5108" w14:paraId="2D3771A1" w14:textId="77777777" w:rsidTr="00847BC2">
        <w:trPr>
          <w:jc w:val="center"/>
        </w:trPr>
        <w:tc>
          <w:tcPr>
            <w:tcW w:w="2956" w:type="dxa"/>
            <w:shd w:val="clear" w:color="auto" w:fill="auto"/>
          </w:tcPr>
          <w:p w14:paraId="287745BA" w14:textId="2A43F117" w:rsidR="00AD1976" w:rsidRPr="00BE5108" w:rsidRDefault="00AD1976" w:rsidP="005219CB">
            <w:pPr>
              <w:pStyle w:val="TAC"/>
              <w:rPr>
                <w:lang w:eastAsia="ja-JP"/>
              </w:rPr>
            </w:pPr>
            <w:r w:rsidRPr="00BE5108">
              <w:rPr>
                <w:lang w:eastAsia="ja-JP"/>
              </w:rPr>
              <w:t>Dynamic</w:t>
            </w:r>
            <w:r w:rsidR="00847BC2" w:rsidRPr="00BE5108">
              <w:rPr>
                <w:lang w:eastAsia="ja-JP"/>
              </w:rPr>
              <w:t xml:space="preserve"> </w:t>
            </w:r>
            <w:r w:rsidRPr="00BE5108">
              <w:rPr>
                <w:lang w:eastAsia="ja-JP"/>
              </w:rPr>
              <w:t>range</w:t>
            </w:r>
            <w:r w:rsidR="00847BC2" w:rsidRPr="00BE5108">
              <w:rPr>
                <w:lang w:eastAsia="ja-JP"/>
              </w:rPr>
              <w:t xml:space="preserve"> </w:t>
            </w:r>
          </w:p>
        </w:tc>
        <w:tc>
          <w:tcPr>
            <w:tcW w:w="2328" w:type="dxa"/>
            <w:shd w:val="clear" w:color="auto" w:fill="auto"/>
          </w:tcPr>
          <w:p w14:paraId="02BAA89F" w14:textId="77777777" w:rsidR="00AD1976" w:rsidRPr="00BE5108" w:rsidRDefault="00AD1976" w:rsidP="005219CB">
            <w:pPr>
              <w:pStyle w:val="TAC"/>
              <w:rPr>
                <w:lang w:eastAsia="ja-JP"/>
              </w:rPr>
            </w:pPr>
            <w:r w:rsidRPr="00BE5108">
              <w:rPr>
                <w:lang w:eastAsia="ja-JP"/>
              </w:rPr>
              <w:t>7.3</w:t>
            </w:r>
          </w:p>
        </w:tc>
        <w:tc>
          <w:tcPr>
            <w:tcW w:w="2328" w:type="dxa"/>
          </w:tcPr>
          <w:p w14:paraId="4DE38A24"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2808C517" w14:textId="77777777" w:rsidTr="00847BC2">
        <w:trPr>
          <w:jc w:val="center"/>
        </w:trPr>
        <w:tc>
          <w:tcPr>
            <w:tcW w:w="2956" w:type="dxa"/>
            <w:shd w:val="clear" w:color="auto" w:fill="auto"/>
          </w:tcPr>
          <w:p w14:paraId="430F0335" w14:textId="438B1A34" w:rsidR="00AD1976" w:rsidRPr="00BE5108" w:rsidRDefault="00AD1976" w:rsidP="005219CB">
            <w:pPr>
              <w:pStyle w:val="TAC"/>
              <w:rPr>
                <w:lang w:eastAsia="ja-JP"/>
              </w:rPr>
            </w:pPr>
            <w:r w:rsidRPr="00BE5108">
              <w:rPr>
                <w:lang w:eastAsia="ja-JP"/>
              </w:rPr>
              <w:t>In-band</w:t>
            </w:r>
            <w:r w:rsidR="00847BC2" w:rsidRPr="00BE5108">
              <w:rPr>
                <w:lang w:eastAsia="ja-JP"/>
              </w:rPr>
              <w:t xml:space="preserve"> </w:t>
            </w:r>
            <w:r w:rsidRPr="00BE5108">
              <w:rPr>
                <w:lang w:eastAsia="ja-JP"/>
              </w:rPr>
              <w:t>selectivity</w:t>
            </w:r>
            <w:r w:rsidR="00847BC2" w:rsidRPr="00BE5108">
              <w:rPr>
                <w:lang w:eastAsia="ja-JP"/>
              </w:rPr>
              <w:t xml:space="preserve"> </w:t>
            </w:r>
            <w:r w:rsidRPr="00BE5108">
              <w:rPr>
                <w:lang w:eastAsia="ja-JP"/>
              </w:rPr>
              <w:t>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1FADA4D" w14:textId="77777777" w:rsidR="00AD1976" w:rsidRPr="00BE5108" w:rsidRDefault="00AD1976" w:rsidP="005219CB">
            <w:pPr>
              <w:pStyle w:val="TAC"/>
              <w:rPr>
                <w:lang w:eastAsia="ja-JP"/>
              </w:rPr>
            </w:pPr>
            <w:r w:rsidRPr="00BE5108">
              <w:rPr>
                <w:lang w:eastAsia="ja-JP"/>
              </w:rPr>
              <w:t>7.4</w:t>
            </w:r>
          </w:p>
        </w:tc>
        <w:tc>
          <w:tcPr>
            <w:tcW w:w="2328" w:type="dxa"/>
          </w:tcPr>
          <w:p w14:paraId="7F9591D6" w14:textId="77777777" w:rsidR="00AD1976" w:rsidRPr="00BE5108" w:rsidRDefault="00AD1976" w:rsidP="005219CB">
            <w:pPr>
              <w:pStyle w:val="TAC"/>
              <w:rPr>
                <w:lang w:eastAsia="ja-JP"/>
              </w:rPr>
            </w:pPr>
            <w:r w:rsidRPr="00BE5108">
              <w:rPr>
                <w:lang w:eastAsia="ja-JP"/>
              </w:rPr>
              <w:t>7.4</w:t>
            </w:r>
          </w:p>
        </w:tc>
      </w:tr>
      <w:tr w:rsidR="00AD1976" w:rsidRPr="00BE5108" w14:paraId="7E5CDCBA" w14:textId="77777777" w:rsidTr="00847BC2">
        <w:trPr>
          <w:jc w:val="center"/>
        </w:trPr>
        <w:tc>
          <w:tcPr>
            <w:tcW w:w="2956" w:type="dxa"/>
            <w:shd w:val="clear" w:color="auto" w:fill="auto"/>
          </w:tcPr>
          <w:p w14:paraId="737DD10E" w14:textId="175220C7" w:rsidR="00AD1976" w:rsidRPr="00BE5108" w:rsidRDefault="00AD1976" w:rsidP="005219CB">
            <w:pPr>
              <w:pStyle w:val="TAC"/>
              <w:rPr>
                <w:lang w:eastAsia="ja-JP"/>
              </w:rPr>
            </w:pPr>
            <w:r w:rsidRPr="00BE5108">
              <w:rPr>
                <w:lang w:eastAsia="ja-JP"/>
              </w:rPr>
              <w:t>Out-of-band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CC9EDCA" w14:textId="77777777" w:rsidR="00AD1976" w:rsidRPr="00BE5108" w:rsidRDefault="00AD1976" w:rsidP="005219CB">
            <w:pPr>
              <w:pStyle w:val="TAC"/>
              <w:rPr>
                <w:lang w:eastAsia="ja-JP"/>
              </w:rPr>
            </w:pPr>
            <w:r w:rsidRPr="00BE5108">
              <w:rPr>
                <w:lang w:eastAsia="ja-JP"/>
              </w:rPr>
              <w:t>7.5</w:t>
            </w:r>
          </w:p>
        </w:tc>
        <w:tc>
          <w:tcPr>
            <w:tcW w:w="2328" w:type="dxa"/>
          </w:tcPr>
          <w:p w14:paraId="29B420D9" w14:textId="77777777" w:rsidR="00AD1976" w:rsidRPr="00BE5108" w:rsidRDefault="00AD1976" w:rsidP="005219CB">
            <w:pPr>
              <w:pStyle w:val="TAC"/>
              <w:rPr>
                <w:lang w:eastAsia="ja-JP"/>
              </w:rPr>
            </w:pPr>
            <w:r w:rsidRPr="00BE5108">
              <w:rPr>
                <w:lang w:eastAsia="ja-JP"/>
              </w:rPr>
              <w:t>7.5</w:t>
            </w:r>
          </w:p>
        </w:tc>
      </w:tr>
      <w:tr w:rsidR="00AD1976" w:rsidRPr="00BE5108" w14:paraId="33E0BCDB" w14:textId="77777777" w:rsidTr="00847BC2">
        <w:trPr>
          <w:jc w:val="center"/>
        </w:trPr>
        <w:tc>
          <w:tcPr>
            <w:tcW w:w="2956" w:type="dxa"/>
            <w:shd w:val="clear" w:color="auto" w:fill="auto"/>
          </w:tcPr>
          <w:p w14:paraId="4B8CB8BE" w14:textId="744EC9F7"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r w:rsidR="00847BC2" w:rsidRPr="00BE5108">
              <w:rPr>
                <w:lang w:eastAsia="ja-JP"/>
              </w:rPr>
              <w:t xml:space="preserve"> </w:t>
            </w:r>
          </w:p>
        </w:tc>
        <w:tc>
          <w:tcPr>
            <w:tcW w:w="2328" w:type="dxa"/>
            <w:shd w:val="clear" w:color="auto" w:fill="auto"/>
          </w:tcPr>
          <w:p w14:paraId="70981D86" w14:textId="77777777" w:rsidR="00AD1976" w:rsidRPr="00BE5108" w:rsidRDefault="00AD1976" w:rsidP="005219CB">
            <w:pPr>
              <w:pStyle w:val="TAC"/>
              <w:rPr>
                <w:lang w:eastAsia="ja-JP"/>
              </w:rPr>
            </w:pPr>
            <w:r w:rsidRPr="00BE5108">
              <w:rPr>
                <w:lang w:eastAsia="ja-JP"/>
              </w:rPr>
              <w:t>7.6</w:t>
            </w:r>
          </w:p>
        </w:tc>
        <w:tc>
          <w:tcPr>
            <w:tcW w:w="2328" w:type="dxa"/>
          </w:tcPr>
          <w:p w14:paraId="16B188FB" w14:textId="77777777" w:rsidR="00AD1976" w:rsidRPr="00BE5108" w:rsidRDefault="00AD1976" w:rsidP="005219CB">
            <w:pPr>
              <w:pStyle w:val="TAC"/>
              <w:rPr>
                <w:lang w:eastAsia="ja-JP"/>
              </w:rPr>
            </w:pPr>
            <w:r w:rsidRPr="00BE5108">
              <w:rPr>
                <w:lang w:eastAsia="ja-JP"/>
              </w:rPr>
              <w:t>7.6</w:t>
            </w:r>
          </w:p>
        </w:tc>
      </w:tr>
      <w:tr w:rsidR="00AD1976" w:rsidRPr="00BE5108" w14:paraId="19E62C56" w14:textId="77777777" w:rsidTr="00847BC2">
        <w:trPr>
          <w:jc w:val="center"/>
        </w:trPr>
        <w:tc>
          <w:tcPr>
            <w:tcW w:w="2956" w:type="dxa"/>
            <w:shd w:val="clear" w:color="auto" w:fill="auto"/>
          </w:tcPr>
          <w:p w14:paraId="4FB9F5D3" w14:textId="5ADAF855"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intermodulation</w:t>
            </w:r>
          </w:p>
        </w:tc>
        <w:tc>
          <w:tcPr>
            <w:tcW w:w="2328" w:type="dxa"/>
            <w:shd w:val="clear" w:color="auto" w:fill="auto"/>
          </w:tcPr>
          <w:p w14:paraId="2C187872" w14:textId="77777777" w:rsidR="00AD1976" w:rsidRPr="00BE5108" w:rsidRDefault="00AD1976" w:rsidP="005219CB">
            <w:pPr>
              <w:pStyle w:val="TAC"/>
              <w:rPr>
                <w:lang w:eastAsia="ja-JP"/>
              </w:rPr>
            </w:pPr>
            <w:r w:rsidRPr="00BE5108">
              <w:rPr>
                <w:lang w:eastAsia="ja-JP"/>
              </w:rPr>
              <w:t>7.7</w:t>
            </w:r>
          </w:p>
        </w:tc>
        <w:tc>
          <w:tcPr>
            <w:tcW w:w="2328" w:type="dxa"/>
          </w:tcPr>
          <w:p w14:paraId="41D16A42" w14:textId="77777777" w:rsidR="00AD1976" w:rsidRPr="00BE5108" w:rsidRDefault="00AD1976" w:rsidP="005219CB">
            <w:pPr>
              <w:pStyle w:val="TAC"/>
              <w:rPr>
                <w:lang w:eastAsia="ja-JP"/>
              </w:rPr>
            </w:pPr>
            <w:r w:rsidRPr="00BE5108">
              <w:rPr>
                <w:lang w:eastAsia="ja-JP"/>
              </w:rPr>
              <w:t>7.7</w:t>
            </w:r>
          </w:p>
        </w:tc>
      </w:tr>
      <w:tr w:rsidR="00AD1976" w:rsidRPr="00BE5108" w14:paraId="2840C364" w14:textId="77777777" w:rsidTr="00847BC2">
        <w:trPr>
          <w:jc w:val="center"/>
        </w:trPr>
        <w:tc>
          <w:tcPr>
            <w:tcW w:w="2956" w:type="dxa"/>
            <w:shd w:val="clear" w:color="auto" w:fill="auto"/>
          </w:tcPr>
          <w:p w14:paraId="2E3FA839" w14:textId="2A42C747" w:rsidR="00AD1976" w:rsidRPr="00BE5108" w:rsidRDefault="00AD1976" w:rsidP="005219CB">
            <w:pPr>
              <w:pStyle w:val="TAC"/>
              <w:rPr>
                <w:lang w:eastAsia="ja-JP"/>
              </w:rPr>
            </w:pPr>
            <w:r w:rsidRPr="00BE5108">
              <w:rPr>
                <w:lang w:eastAsia="ja-JP"/>
              </w:rPr>
              <w:t>In-channel</w:t>
            </w:r>
            <w:r w:rsidR="00847BC2" w:rsidRPr="00BE5108">
              <w:rPr>
                <w:lang w:eastAsia="ja-JP"/>
              </w:rPr>
              <w:t xml:space="preserve"> </w:t>
            </w:r>
            <w:r w:rsidRPr="00BE5108">
              <w:rPr>
                <w:lang w:eastAsia="ja-JP"/>
              </w:rPr>
              <w:t>selectivity</w:t>
            </w:r>
            <w:r w:rsidR="00847BC2" w:rsidRPr="00BE5108">
              <w:rPr>
                <w:lang w:eastAsia="ja-JP"/>
              </w:rPr>
              <w:t xml:space="preserve"> </w:t>
            </w:r>
          </w:p>
        </w:tc>
        <w:tc>
          <w:tcPr>
            <w:tcW w:w="2328" w:type="dxa"/>
            <w:shd w:val="clear" w:color="auto" w:fill="auto"/>
          </w:tcPr>
          <w:p w14:paraId="5B256966" w14:textId="77777777" w:rsidR="00AD1976" w:rsidRPr="00BE5108" w:rsidRDefault="00AD1976" w:rsidP="005219CB">
            <w:pPr>
              <w:pStyle w:val="TAC"/>
              <w:rPr>
                <w:lang w:eastAsia="ja-JP"/>
              </w:rPr>
            </w:pPr>
            <w:r w:rsidRPr="00BE5108">
              <w:rPr>
                <w:lang w:eastAsia="ja-JP"/>
              </w:rPr>
              <w:t>7.8</w:t>
            </w:r>
          </w:p>
        </w:tc>
        <w:tc>
          <w:tcPr>
            <w:tcW w:w="2328" w:type="dxa"/>
          </w:tcPr>
          <w:p w14:paraId="45494DF7"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3E00DB6E" w14:textId="77777777" w:rsidTr="00847BC2">
        <w:trPr>
          <w:jc w:val="center"/>
        </w:trPr>
        <w:tc>
          <w:tcPr>
            <w:tcW w:w="2956" w:type="dxa"/>
            <w:shd w:val="clear" w:color="auto" w:fill="auto"/>
          </w:tcPr>
          <w:p w14:paraId="579491D1" w14:textId="6358633D" w:rsidR="00AD1976" w:rsidRPr="00BE5108" w:rsidRDefault="00AD1976" w:rsidP="005219CB">
            <w:pPr>
              <w:pStyle w:val="TAC"/>
              <w:rPr>
                <w:lang w:eastAsia="ja-JP"/>
              </w:rPr>
            </w:pPr>
            <w:r w:rsidRPr="00BE5108">
              <w:rPr>
                <w:lang w:eastAsia="ja-JP"/>
              </w:rPr>
              <w:t>Performance</w:t>
            </w:r>
            <w:r w:rsidR="00847BC2" w:rsidRPr="00BE5108">
              <w:rPr>
                <w:lang w:eastAsia="ja-JP"/>
              </w:rPr>
              <w:t xml:space="preserve"> </w:t>
            </w:r>
            <w:r w:rsidRPr="00BE5108">
              <w:rPr>
                <w:lang w:eastAsia="ja-JP"/>
              </w:rPr>
              <w:t>requirements</w:t>
            </w:r>
          </w:p>
        </w:tc>
        <w:tc>
          <w:tcPr>
            <w:tcW w:w="2328" w:type="dxa"/>
            <w:shd w:val="clear" w:color="auto" w:fill="auto"/>
          </w:tcPr>
          <w:p w14:paraId="79AAEB7E" w14:textId="77777777" w:rsidR="00AD1976" w:rsidRPr="00BE5108" w:rsidRDefault="00AD1976" w:rsidP="005219CB">
            <w:pPr>
              <w:pStyle w:val="TAC"/>
              <w:rPr>
                <w:lang w:eastAsia="ja-JP"/>
              </w:rPr>
            </w:pPr>
            <w:r w:rsidRPr="00BE5108">
              <w:rPr>
                <w:lang w:eastAsia="ja-JP"/>
              </w:rPr>
              <w:t>8</w:t>
            </w:r>
          </w:p>
        </w:tc>
        <w:tc>
          <w:tcPr>
            <w:tcW w:w="2328" w:type="dxa"/>
          </w:tcPr>
          <w:p w14:paraId="2D19488C" w14:textId="77777777" w:rsidR="00AD1976" w:rsidRPr="00BE5108" w:rsidRDefault="00AD1976" w:rsidP="005219CB">
            <w:pPr>
              <w:pStyle w:val="TAC"/>
              <w:rPr>
                <w:lang w:eastAsia="ja-JP"/>
              </w:rPr>
            </w:pPr>
            <w:r w:rsidRPr="00BE5108">
              <w:rPr>
                <w:lang w:eastAsia="ja-JP"/>
              </w:rPr>
              <w:t>8</w:t>
            </w:r>
          </w:p>
        </w:tc>
      </w:tr>
    </w:tbl>
    <w:p w14:paraId="41EEEA1F" w14:textId="77777777" w:rsidR="00AD1976" w:rsidRPr="00BE5108" w:rsidRDefault="00AD1976" w:rsidP="00AD1976">
      <w:pPr>
        <w:rPr>
          <w:rFonts w:eastAsiaTheme="minorEastAsia"/>
          <w:i/>
        </w:rPr>
      </w:pPr>
    </w:p>
    <w:p w14:paraId="059874F7" w14:textId="77777777" w:rsidR="00AD1976" w:rsidRPr="00BE5108" w:rsidRDefault="00AD1976" w:rsidP="00FF7252">
      <w:pPr>
        <w:pStyle w:val="Heading3"/>
        <w:rPr>
          <w:rFonts w:eastAsiaTheme="minorEastAsia"/>
        </w:rPr>
      </w:pPr>
      <w:bookmarkStart w:id="1150" w:name="_Toc75259952"/>
      <w:bookmarkStart w:id="1151" w:name="_Toc75275491"/>
      <w:bookmarkStart w:id="1152" w:name="_Toc75276002"/>
      <w:bookmarkStart w:id="1153" w:name="_Toc76541501"/>
      <w:bookmarkStart w:id="1154" w:name="_Toc82437270"/>
      <w:bookmarkStart w:id="1155" w:name="_Toc89944635"/>
      <w:bookmarkStart w:id="1156" w:name="_Toc98753653"/>
      <w:bookmarkStart w:id="1157" w:name="_Toc106180639"/>
      <w:bookmarkStart w:id="1158" w:name="_Toc114150675"/>
      <w:bookmarkStart w:id="1159" w:name="_Toc124151078"/>
      <w:bookmarkStart w:id="1160" w:name="_Toc124151598"/>
      <w:bookmarkStart w:id="1161" w:name="_Toc124152118"/>
      <w:bookmarkStart w:id="1162" w:name="_Toc130396650"/>
      <w:bookmarkStart w:id="1163" w:name="_Toc130397170"/>
      <w:bookmarkStart w:id="1164" w:name="_Toc137558274"/>
      <w:bookmarkStart w:id="1165" w:name="_Toc138862099"/>
      <w:bookmarkStart w:id="1166" w:name="_Toc145532156"/>
      <w:bookmarkStart w:id="1167" w:name="_Toc163218569"/>
      <w:bookmarkStart w:id="1168" w:name="_Toc176701898"/>
      <w:bookmarkStart w:id="1169" w:name="_Toc187262341"/>
      <w:r w:rsidRPr="00BE5108">
        <w:t>4.8.3</w:t>
      </w:r>
      <w:r w:rsidRPr="00BE5108">
        <w:tab/>
        <w:t xml:space="preserve">Applicability of </w:t>
      </w:r>
      <w:r w:rsidRPr="00BE5108">
        <w:rPr>
          <w:rFonts w:eastAsiaTheme="minorEastAsia"/>
        </w:rPr>
        <w:t xml:space="preserve">test configurations for </w:t>
      </w:r>
      <w:r w:rsidRPr="00BE5108">
        <w:rPr>
          <w:snapToGrid w:val="0"/>
        </w:rPr>
        <w:t>single-band</w:t>
      </w:r>
      <w:r w:rsidRPr="00BE5108">
        <w:rPr>
          <w:i/>
          <w:snapToGrid w:val="0"/>
        </w:rPr>
        <w:t xml:space="preserve"> </w:t>
      </w:r>
      <w:r w:rsidRPr="00BE5108">
        <w:rPr>
          <w:rFonts w:eastAsiaTheme="minorEastAsia"/>
        </w:rPr>
        <w:t>operation</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44CBE911" w14:textId="77777777" w:rsidR="00AD1976" w:rsidRPr="00BE5108" w:rsidRDefault="00AD1976" w:rsidP="00AD1976">
      <w:r w:rsidRPr="00BE5108">
        <w:t>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capable of single carrier, multi-carrier and/or CA operation in both contiguous and non-contiguous spectrum in single band</w:t>
      </w:r>
      <w:r w:rsidRPr="00BE5108">
        <w:t>.</w:t>
      </w:r>
    </w:p>
    <w:p w14:paraId="5DB91A00" w14:textId="77777777" w:rsidR="00AD1976" w:rsidRPr="00BE5108" w:rsidRDefault="00AD1976" w:rsidP="00AD1976">
      <w:pPr>
        <w:rPr>
          <w:snapToGrid w:val="0"/>
        </w:rPr>
      </w:pPr>
      <w:r w:rsidRPr="00BE5108">
        <w:t>For a</w:t>
      </w:r>
      <w:r w:rsidRPr="00BE5108">
        <w:rPr>
          <w:rFonts w:eastAsiaTheme="minorEastAsia" w:hint="eastAsia"/>
        </w:rPr>
        <w:t>n</w:t>
      </w:r>
      <w:r w:rsidRPr="00BE5108">
        <w:t xml:space="preserve"> </w:t>
      </w:r>
      <w:r w:rsidRPr="00BE5108">
        <w:rPr>
          <w:rFonts w:eastAsiaTheme="minorEastAsia" w:hint="eastAsia"/>
        </w:rPr>
        <w:t>IAB node</w:t>
      </w:r>
      <w:r w:rsidRPr="00BE5108">
        <w:t xml:space="preserve"> </w:t>
      </w:r>
      <w:r w:rsidRPr="00BE5108">
        <w:rPr>
          <w:snapToGrid w:val="0"/>
        </w:rPr>
        <w:t xml:space="preserve">declared to be capable of </w:t>
      </w:r>
      <w:r w:rsidRPr="00BE5108">
        <w:t>single carrier operation only (D.16), a single carrier (SC) shall be used for testing.</w:t>
      </w:r>
    </w:p>
    <w:p w14:paraId="21275043" w14:textId="6757307F"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spectrum within a single band (D.15-D.16), the test configurations in the second column of table 4.8.3-1 shall be used for testing</w:t>
      </w:r>
      <w:r w:rsidR="00D84951" w:rsidRPr="00BE5108">
        <w:rPr>
          <w:snapToGrid w:val="0"/>
        </w:rPr>
        <w:t>.</w:t>
      </w:r>
    </w:p>
    <w:p w14:paraId="7C3EE125" w14:textId="034B32E9"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4.8.3-1 shall be used for testing</w:t>
      </w:r>
      <w:r w:rsidR="00D84951" w:rsidRPr="00BE5108">
        <w:rPr>
          <w:snapToGrid w:val="0"/>
        </w:rPr>
        <w:t>.</w:t>
      </w:r>
    </w:p>
    <w:p w14:paraId="13503B3C" w14:textId="142C117A" w:rsidR="00AD1976"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1350A5D2" w14:textId="77777777" w:rsidR="00D26FCB" w:rsidRDefault="00D26FCB" w:rsidP="00D26FCB">
      <w:pPr>
        <w:rPr>
          <w:snapToGrid w:val="0"/>
        </w:rPr>
      </w:pPr>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IAB simultaneous operation (</w:t>
      </w:r>
      <w:r>
        <w:rPr>
          <w:rFonts w:cs="Arial"/>
          <w:szCs w:val="18"/>
        </w:rPr>
        <w:t>D.IAB-2</w:t>
      </w:r>
      <w:r>
        <w:rPr>
          <w:snapToGrid w:val="0"/>
        </w:rPr>
        <w:t>)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4.8.3-2 shall be used for testing of simultaneous operation.</w:t>
      </w:r>
    </w:p>
    <w:p w14:paraId="79A71F34" w14:textId="2E0AECF8" w:rsidR="00D26FCB" w:rsidRPr="00BE5108" w:rsidRDefault="00D26FCB" w:rsidP="00AD1976">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w:t>
      </w:r>
      <w:r w:rsidRPr="00F71381">
        <w:rPr>
          <w:snapToGrid w:val="0"/>
        </w:rPr>
        <w:t xml:space="preserve">IAB simultaneous operation </w:t>
      </w:r>
      <w:r>
        <w:rPr>
          <w:snapToGrid w:val="0"/>
        </w:rPr>
        <w:t>(</w:t>
      </w:r>
      <w:r>
        <w:rPr>
          <w:rFonts w:cs="Arial"/>
          <w:szCs w:val="18"/>
        </w:rPr>
        <w:t>D.IAB-2</w:t>
      </w:r>
      <w:r>
        <w:rPr>
          <w:snapToGrid w:val="0"/>
        </w:rPr>
        <w:t>) in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4.8.3-2 shall be used for testing</w:t>
      </w:r>
      <w:r w:rsidRPr="00011AB2">
        <w:t xml:space="preserve"> </w:t>
      </w:r>
      <w:r w:rsidRPr="00011AB2">
        <w:rPr>
          <w:snapToGrid w:val="0"/>
        </w:rPr>
        <w:t>of simultaneous operation</w:t>
      </w:r>
      <w:r>
        <w:rPr>
          <w:snapToGrid w:val="0"/>
        </w:rPr>
        <w:t>.</w:t>
      </w:r>
    </w:p>
    <w:p w14:paraId="07FD2AC4" w14:textId="77777777" w:rsidR="00AD1976" w:rsidRPr="00BE5108" w:rsidRDefault="00AD1976" w:rsidP="00AD1976">
      <w:pPr>
        <w:rPr>
          <w:rFonts w:eastAsiaTheme="minorEastAsia"/>
          <w:i/>
        </w:rPr>
      </w:pPr>
      <w:r w:rsidRPr="00BE5108">
        <w:t>Unless otherwise stated, single carrier configuration (SC) tests shall be performed using signal with narrowest supported channel bandwidth and the smallest supported sub-carrier spacing.</w:t>
      </w:r>
    </w:p>
    <w:p w14:paraId="165E5D00" w14:textId="77777777" w:rsidR="00AD1976" w:rsidRPr="00BE5108" w:rsidRDefault="00AD1976" w:rsidP="00FF7252">
      <w:pPr>
        <w:pStyle w:val="TH"/>
        <w:rPr>
          <w:snapToGrid w:val="0"/>
        </w:rPr>
      </w:pPr>
      <w:r w:rsidRPr="00BE5108">
        <w:rPr>
          <w:snapToGrid w:val="0"/>
        </w:rPr>
        <w:t xml:space="preserve">Table 4.8.3-1: Test configurations for a </w:t>
      </w:r>
      <w:r w:rsidRPr="00BE5108">
        <w:rPr>
          <w:rFonts w:eastAsiaTheme="minorEastAsia" w:hint="eastAsia"/>
          <w:snapToGrid w:val="0"/>
        </w:rPr>
        <w:t xml:space="preserve">IAB </w:t>
      </w:r>
      <w:r w:rsidRPr="00BE5108">
        <w:rPr>
          <w:snapToGrid w:val="0"/>
        </w:rPr>
        <w:t>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5"/>
        <w:gridCol w:w="2054"/>
        <w:gridCol w:w="1859"/>
        <w:gridCol w:w="1859"/>
      </w:tblGrid>
      <w:tr w:rsidR="00AD1976" w:rsidRPr="00BE5108" w14:paraId="797E0493" w14:textId="77777777" w:rsidTr="00847BC2">
        <w:trPr>
          <w:jc w:val="center"/>
        </w:trPr>
        <w:tc>
          <w:tcPr>
            <w:tcW w:w="4085" w:type="dxa"/>
          </w:tcPr>
          <w:p w14:paraId="3D227A87" w14:textId="0D4C2DF3" w:rsidR="00AD1976" w:rsidRPr="00BE5108" w:rsidRDefault="00AD1976" w:rsidP="005219CB">
            <w:pPr>
              <w:pStyle w:val="TAH"/>
            </w:pPr>
            <w:r w:rsidRPr="00BE5108">
              <w:rPr>
                <w:rFonts w:eastAsiaTheme="minorEastAsia" w:hint="eastAsia"/>
              </w:rPr>
              <w:t>IAB</w:t>
            </w:r>
            <w:r w:rsidR="00847BC2" w:rsidRPr="00BE5108">
              <w:rPr>
                <w:rFonts w:eastAsiaTheme="minorEastAsia" w:hint="eastAsia"/>
              </w:rPr>
              <w:t xml:space="preserve"> </w:t>
            </w:r>
            <w:r w:rsidRPr="00BE5108">
              <w:t>test</w:t>
            </w:r>
            <w:r w:rsidR="00847BC2" w:rsidRPr="00BE5108">
              <w:t xml:space="preserve"> </w:t>
            </w:r>
            <w:r w:rsidRPr="00BE5108">
              <w:t>case</w:t>
            </w:r>
          </w:p>
        </w:tc>
        <w:tc>
          <w:tcPr>
            <w:tcW w:w="2054" w:type="dxa"/>
          </w:tcPr>
          <w:p w14:paraId="6EC3695A" w14:textId="5037CD1A" w:rsidR="00AD1976" w:rsidRPr="00BE5108" w:rsidRDefault="00AD1976" w:rsidP="005219CB">
            <w:pPr>
              <w:pStyle w:val="TAH"/>
            </w:pPr>
            <w:r w:rsidRPr="00BE5108">
              <w:rPr>
                <w:snapToGrid w:val="0"/>
              </w:rPr>
              <w:t>Contiguous</w:t>
            </w:r>
            <w:r w:rsidR="00847BC2" w:rsidRPr="00BE5108">
              <w:rPr>
                <w:snapToGrid w:val="0"/>
              </w:rPr>
              <w:t xml:space="preserve"> </w:t>
            </w:r>
            <w:r w:rsidRPr="00BE5108">
              <w:rPr>
                <w:snapToGrid w:val="0"/>
              </w:rPr>
              <w:t>spectrum</w:t>
            </w:r>
            <w:r w:rsidR="00847BC2" w:rsidRPr="00BE5108">
              <w:rPr>
                <w:snapToGrid w:val="0"/>
              </w:rPr>
              <w:t xml:space="preserve"> </w:t>
            </w:r>
            <w:r w:rsidRPr="00BE5108">
              <w:rPr>
                <w:snapToGrid w:val="0"/>
              </w:rPr>
              <w:t>capable</w:t>
            </w:r>
            <w:r w:rsidR="00847BC2" w:rsidRPr="00BE5108">
              <w:rPr>
                <w:snapToGrid w:val="0"/>
              </w:rPr>
              <w:t xml:space="preserve"> </w:t>
            </w:r>
            <w:r w:rsidRPr="00BE5108">
              <w:rPr>
                <w:rFonts w:eastAsiaTheme="minorEastAsia" w:hint="eastAsia"/>
                <w:snapToGrid w:val="0"/>
              </w:rPr>
              <w:t>IAB</w:t>
            </w:r>
          </w:p>
        </w:tc>
        <w:tc>
          <w:tcPr>
            <w:tcW w:w="1859" w:type="dxa"/>
          </w:tcPr>
          <w:p w14:paraId="59AD9981" w14:textId="44651D65"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rFonts w:eastAsiaTheme="minorEastAsia" w:hint="eastAsia"/>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identical</w:t>
            </w:r>
            <w:r w:rsidR="00847BC2" w:rsidRPr="00BE5108">
              <w:rPr>
                <w:snapToGrid w:val="0"/>
                <w:kern w:val="2"/>
              </w:rPr>
              <w:t xml:space="preserve"> </w:t>
            </w:r>
            <w:r w:rsidRPr="00BE5108">
              <w:rPr>
                <w:snapToGrid w:val="0"/>
                <w:kern w:val="2"/>
              </w:rPr>
              <w:t>parameters</w:t>
            </w:r>
          </w:p>
        </w:tc>
        <w:tc>
          <w:tcPr>
            <w:tcW w:w="1859" w:type="dxa"/>
          </w:tcPr>
          <w:p w14:paraId="73E6D4C8" w14:textId="7F82BB1F"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different</w:t>
            </w:r>
            <w:r w:rsidR="00847BC2" w:rsidRPr="00BE5108">
              <w:rPr>
                <w:snapToGrid w:val="0"/>
                <w:kern w:val="2"/>
              </w:rPr>
              <w:t xml:space="preserve"> </w:t>
            </w:r>
            <w:r w:rsidRPr="00BE5108">
              <w:rPr>
                <w:snapToGrid w:val="0"/>
                <w:kern w:val="2"/>
              </w:rPr>
              <w:t>parameters</w:t>
            </w:r>
          </w:p>
        </w:tc>
      </w:tr>
      <w:tr w:rsidR="00AD1976" w:rsidRPr="00BE5108" w14:paraId="3631F0DF" w14:textId="77777777" w:rsidTr="00847BC2">
        <w:trPr>
          <w:jc w:val="center"/>
        </w:trPr>
        <w:tc>
          <w:tcPr>
            <w:tcW w:w="4085" w:type="dxa"/>
          </w:tcPr>
          <w:p w14:paraId="7282686C" w14:textId="34A29799"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054" w:type="dxa"/>
          </w:tcPr>
          <w:p w14:paraId="0FECDC2B" w14:textId="77777777" w:rsidR="00AD1976" w:rsidRPr="00BE5108" w:rsidRDefault="00AD1976" w:rsidP="005219CB">
            <w:pPr>
              <w:pStyle w:val="TAC"/>
            </w:pPr>
            <w:r w:rsidRPr="00BE5108">
              <w:rPr>
                <w:snapToGrid w:val="0"/>
              </w:rPr>
              <w:t>IABTC1</w:t>
            </w:r>
          </w:p>
        </w:tc>
        <w:tc>
          <w:tcPr>
            <w:tcW w:w="1859" w:type="dxa"/>
          </w:tcPr>
          <w:p w14:paraId="0CC7048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04D37B" w14:textId="4B798A09"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1FC1D061" w14:textId="77777777" w:rsidTr="00847BC2">
        <w:trPr>
          <w:jc w:val="center"/>
        </w:trPr>
        <w:tc>
          <w:tcPr>
            <w:tcW w:w="4085" w:type="dxa"/>
          </w:tcPr>
          <w:p w14:paraId="34F27706" w14:textId="516B6D14"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4CCFD1E" w14:textId="47EE1EAC" w:rsidR="00AD1976" w:rsidRPr="00BE5108" w:rsidRDefault="00AD1976" w:rsidP="005219CB">
            <w:pPr>
              <w:pStyle w:val="TAC"/>
              <w:rPr>
                <w:snapToGrid w:val="0"/>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57173CDE" w14:textId="5193BC24"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86E9BD" w14:textId="64692FED"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40A6FCE9" w14:textId="77777777" w:rsidTr="00847BC2">
        <w:trPr>
          <w:jc w:val="center"/>
        </w:trPr>
        <w:tc>
          <w:tcPr>
            <w:tcW w:w="4085" w:type="dxa"/>
          </w:tcPr>
          <w:p w14:paraId="6963CF1C" w14:textId="6C0F6AB7" w:rsidR="00AD1976" w:rsidRPr="00BE5108" w:rsidRDefault="00AD1976" w:rsidP="005219CB">
            <w:pPr>
              <w:pStyle w:val="TAL"/>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054" w:type="dxa"/>
          </w:tcPr>
          <w:p w14:paraId="350D5604" w14:textId="77777777" w:rsidR="00AD1976" w:rsidRPr="00BE5108" w:rsidRDefault="00AD1976" w:rsidP="005219CB">
            <w:pPr>
              <w:pStyle w:val="TAC"/>
              <w:rPr>
                <w:snapToGrid w:val="0"/>
              </w:rPr>
            </w:pPr>
            <w:r w:rsidRPr="00BE5108">
              <w:rPr>
                <w:snapToGrid w:val="0"/>
                <w:kern w:val="2"/>
              </w:rPr>
              <w:t>SC</w:t>
            </w:r>
          </w:p>
        </w:tc>
        <w:tc>
          <w:tcPr>
            <w:tcW w:w="1859" w:type="dxa"/>
          </w:tcPr>
          <w:p w14:paraId="5BA9A00F"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c>
          <w:tcPr>
            <w:tcW w:w="1859" w:type="dxa"/>
          </w:tcPr>
          <w:p w14:paraId="156E39AA"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r>
      <w:tr w:rsidR="00AD1976" w:rsidRPr="00BE5108" w14:paraId="74FC813E" w14:textId="77777777" w:rsidTr="00847BC2">
        <w:trPr>
          <w:jc w:val="center"/>
        </w:trPr>
        <w:tc>
          <w:tcPr>
            <w:tcW w:w="4085" w:type="dxa"/>
          </w:tcPr>
          <w:p w14:paraId="61413B6D" w14:textId="4039986E" w:rsidR="00AD1976" w:rsidRPr="00BE5108" w:rsidRDefault="00AD1976" w:rsidP="005219CB">
            <w:pPr>
              <w:pStyle w:val="TAL"/>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t xml:space="preserve"> </w:t>
            </w:r>
            <w:r w:rsidRPr="00BE5108">
              <w:rPr>
                <w:rFonts w:eastAsiaTheme="minorEastAsia" w:hint="eastAsia"/>
              </w:rPr>
              <w:t>IAB</w:t>
            </w:r>
            <w:r w:rsidRPr="00BE5108">
              <w:t>)</w:t>
            </w:r>
          </w:p>
        </w:tc>
        <w:tc>
          <w:tcPr>
            <w:tcW w:w="2054" w:type="dxa"/>
          </w:tcPr>
          <w:p w14:paraId="1E91BB10" w14:textId="77777777" w:rsidR="00AD1976" w:rsidRPr="00BE5108" w:rsidRDefault="00AD1976" w:rsidP="005219CB">
            <w:pPr>
              <w:pStyle w:val="TAC"/>
            </w:pPr>
            <w:r w:rsidRPr="00BE5108">
              <w:rPr>
                <w:snapToGrid w:val="0"/>
              </w:rPr>
              <w:t>IABTC1</w:t>
            </w:r>
          </w:p>
        </w:tc>
        <w:tc>
          <w:tcPr>
            <w:tcW w:w="1859" w:type="dxa"/>
          </w:tcPr>
          <w:p w14:paraId="57C20EF5"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C4A50B" w14:textId="2B3D937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8291FD7" w14:textId="77777777" w:rsidTr="00847BC2">
        <w:trPr>
          <w:jc w:val="center"/>
        </w:trPr>
        <w:tc>
          <w:tcPr>
            <w:tcW w:w="4085" w:type="dxa"/>
          </w:tcPr>
          <w:p w14:paraId="15F71718" w14:textId="4700F102"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054" w:type="dxa"/>
          </w:tcPr>
          <w:p w14:paraId="433DB907" w14:textId="21DAF895" w:rsidR="00AD1976" w:rsidRPr="00BE5108" w:rsidRDefault="00AD1976" w:rsidP="005219CB">
            <w:pPr>
              <w:pStyle w:val="TAC"/>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F01C0F" w14:textId="22347D45"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63712F1C" w14:textId="1AFAE11F"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11A2BEE8" w14:textId="77777777" w:rsidTr="00847BC2">
        <w:trPr>
          <w:jc w:val="center"/>
        </w:trPr>
        <w:tc>
          <w:tcPr>
            <w:tcW w:w="4085" w:type="dxa"/>
          </w:tcPr>
          <w:p w14:paraId="2CB72657" w14:textId="4DA74C4B" w:rsidR="00AD1976" w:rsidRPr="00BE5108" w:rsidRDefault="00AD1976" w:rsidP="005219CB">
            <w:pPr>
              <w:pStyle w:val="TAL"/>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054" w:type="dxa"/>
          </w:tcPr>
          <w:p w14:paraId="0946AA08" w14:textId="77777777" w:rsidR="00AD1976" w:rsidRPr="00BE5108" w:rsidRDefault="00AD1976" w:rsidP="005219CB">
            <w:pPr>
              <w:pStyle w:val="TAC"/>
            </w:pPr>
            <w:r w:rsidRPr="00BE5108">
              <w:rPr>
                <w:snapToGrid w:val="0"/>
              </w:rPr>
              <w:t>IABTC1</w:t>
            </w:r>
          </w:p>
        </w:tc>
        <w:tc>
          <w:tcPr>
            <w:tcW w:w="1859" w:type="dxa"/>
          </w:tcPr>
          <w:p w14:paraId="76F5A0E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82A1635" w14:textId="340A97A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CBA3507" w14:textId="77777777" w:rsidTr="00847BC2">
        <w:trPr>
          <w:jc w:val="center"/>
        </w:trPr>
        <w:tc>
          <w:tcPr>
            <w:tcW w:w="4085" w:type="dxa"/>
          </w:tcPr>
          <w:p w14:paraId="2B8280FB" w14:textId="21A81973" w:rsidR="00AD1976" w:rsidRPr="00BE5108" w:rsidRDefault="00AD1976" w:rsidP="005219CB">
            <w:pPr>
              <w:pStyle w:val="TAL"/>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489AE796" w14:textId="77777777" w:rsidR="00AD1976" w:rsidRPr="00BE5108" w:rsidRDefault="00AD1976" w:rsidP="005219CB">
            <w:pPr>
              <w:pStyle w:val="TAC"/>
            </w:pPr>
            <w:r w:rsidRPr="00BE5108">
              <w:rPr>
                <w:snapToGrid w:val="0"/>
              </w:rPr>
              <w:t>IABTC1</w:t>
            </w:r>
          </w:p>
        </w:tc>
        <w:tc>
          <w:tcPr>
            <w:tcW w:w="1859" w:type="dxa"/>
          </w:tcPr>
          <w:p w14:paraId="79B34D7D" w14:textId="77777777" w:rsidR="00AD1976" w:rsidRPr="00BE5108" w:rsidRDefault="00AD1976" w:rsidP="005219CB">
            <w:pPr>
              <w:pStyle w:val="TAC"/>
              <w:rPr>
                <w:rFonts w:eastAsiaTheme="minorEastAsia"/>
              </w:rPr>
            </w:pPr>
            <w:r w:rsidRPr="00BE5108">
              <w:rPr>
                <w:snapToGrid w:val="0"/>
              </w:rPr>
              <w:t>IABTC1</w:t>
            </w:r>
          </w:p>
        </w:tc>
        <w:tc>
          <w:tcPr>
            <w:tcW w:w="1859" w:type="dxa"/>
          </w:tcPr>
          <w:p w14:paraId="6EB0B91B" w14:textId="14F80241"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274C3EFE" w14:textId="77777777" w:rsidTr="00847BC2">
        <w:trPr>
          <w:jc w:val="center"/>
        </w:trPr>
        <w:tc>
          <w:tcPr>
            <w:tcW w:w="4085" w:type="dxa"/>
          </w:tcPr>
          <w:p w14:paraId="5E90F687" w14:textId="55EE9A7E" w:rsidR="00AD1976" w:rsidRPr="00BE5108" w:rsidRDefault="00AD1976" w:rsidP="005219CB">
            <w:pPr>
              <w:pStyle w:val="TAL"/>
            </w:pPr>
            <w:r w:rsidRPr="00BE5108">
              <w:rPr>
                <w:lang w:eastAsia="ja-JP"/>
              </w:rPr>
              <w:t>Occupied</w:t>
            </w:r>
            <w:r w:rsidR="00847BC2" w:rsidRPr="00BE5108">
              <w:rPr>
                <w:lang w:eastAsia="ja-JP"/>
              </w:rPr>
              <w:t xml:space="preserve"> </w:t>
            </w:r>
            <w:r w:rsidRPr="00BE5108">
              <w:rPr>
                <w:lang w:eastAsia="ja-JP"/>
              </w:rPr>
              <w:t>bandwidth</w:t>
            </w:r>
          </w:p>
        </w:tc>
        <w:tc>
          <w:tcPr>
            <w:tcW w:w="2054" w:type="dxa"/>
          </w:tcPr>
          <w:p w14:paraId="7A4E8097" w14:textId="37E16438" w:rsidR="00AD1976" w:rsidRPr="00BE5108" w:rsidRDefault="00AD1976" w:rsidP="005219CB">
            <w:pPr>
              <w:pStyle w:val="TAC"/>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0A8221C" w14:textId="3C78A76F"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D314C63" w14:textId="3824D14B"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r>
      <w:tr w:rsidR="00AD1976" w:rsidRPr="00BE5108" w14:paraId="3E619996" w14:textId="77777777" w:rsidTr="00847BC2">
        <w:trPr>
          <w:jc w:val="center"/>
        </w:trPr>
        <w:tc>
          <w:tcPr>
            <w:tcW w:w="4085" w:type="dxa"/>
          </w:tcPr>
          <w:p w14:paraId="331965A0" w14:textId="2309DB4A" w:rsidR="00AD1976" w:rsidRPr="00BE5108" w:rsidRDefault="00AD1976" w:rsidP="005219CB">
            <w:pPr>
              <w:pStyle w:val="TAL"/>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054" w:type="dxa"/>
          </w:tcPr>
          <w:p w14:paraId="705C6C4F" w14:textId="77777777" w:rsidR="00AD1976" w:rsidRPr="00BE5108" w:rsidRDefault="00AD1976" w:rsidP="005219CB">
            <w:pPr>
              <w:pStyle w:val="TAC"/>
            </w:pPr>
            <w:r w:rsidRPr="00BE5108">
              <w:rPr>
                <w:snapToGrid w:val="0"/>
              </w:rPr>
              <w:t>IABTC1</w:t>
            </w:r>
          </w:p>
        </w:tc>
        <w:tc>
          <w:tcPr>
            <w:tcW w:w="1859" w:type="dxa"/>
          </w:tcPr>
          <w:p w14:paraId="24B413F4" w14:textId="77777777" w:rsidR="00AD1976" w:rsidRPr="00BE5108" w:rsidRDefault="00AD1976" w:rsidP="005219CB">
            <w:pPr>
              <w:pStyle w:val="TAC"/>
            </w:pPr>
            <w:r w:rsidRPr="00BE5108">
              <w:rPr>
                <w:snapToGrid w:val="0"/>
              </w:rPr>
              <w:t>IABTC3</w:t>
            </w:r>
          </w:p>
        </w:tc>
        <w:tc>
          <w:tcPr>
            <w:tcW w:w="1859" w:type="dxa"/>
          </w:tcPr>
          <w:p w14:paraId="2B6E37DB" w14:textId="2A888030"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76FB386E" w14:textId="77777777" w:rsidTr="00847BC2">
        <w:trPr>
          <w:jc w:val="center"/>
        </w:trPr>
        <w:tc>
          <w:tcPr>
            <w:tcW w:w="4085" w:type="dxa"/>
          </w:tcPr>
          <w:p w14:paraId="414DDED7" w14:textId="75A6A3AB" w:rsidR="00AD1976" w:rsidRPr="00BE5108" w:rsidRDefault="00AD1976" w:rsidP="005219CB">
            <w:pPr>
              <w:pStyle w:val="TAL"/>
              <w:rPr>
                <w:lang w:eastAsia="ja-JP"/>
              </w:rPr>
            </w:pPr>
            <w:r w:rsidRPr="00BE5108">
              <w:rPr>
                <w:kern w:val="2"/>
                <w:lang w:eastAsia="ja-JP"/>
              </w:rPr>
              <w:t>Cumulative</w:t>
            </w:r>
            <w:r w:rsidR="00847BC2" w:rsidRPr="00BE5108">
              <w:rPr>
                <w:kern w:val="2"/>
                <w:lang w:eastAsia="ja-JP"/>
              </w:rPr>
              <w:t xml:space="preserve"> </w:t>
            </w:r>
            <w:r w:rsidRPr="00BE5108">
              <w:rPr>
                <w:kern w:val="2"/>
                <w:lang w:eastAsia="ja-JP"/>
              </w:rPr>
              <w:t>ACLR</w:t>
            </w:r>
            <w:r w:rsidR="00847BC2" w:rsidRPr="00BE5108">
              <w:rPr>
                <w:kern w:val="2"/>
                <w:lang w:eastAsia="ja-JP"/>
              </w:rPr>
              <w:t xml:space="preserve"> </w:t>
            </w:r>
            <w:r w:rsidRPr="00BE5108">
              <w:rPr>
                <w:kern w:val="2"/>
                <w:lang w:eastAsia="ja-JP"/>
              </w:rPr>
              <w:t>requirement</w:t>
            </w:r>
            <w:r w:rsidR="00847BC2" w:rsidRPr="00BE5108">
              <w:rPr>
                <w:kern w:val="2"/>
                <w:lang w:eastAsia="ja-JP"/>
              </w:rPr>
              <w:t xml:space="preserve"> </w:t>
            </w:r>
            <w:r w:rsidRPr="00BE5108">
              <w:rPr>
                <w:kern w:val="2"/>
                <w:lang w:eastAsia="ja-JP"/>
              </w:rPr>
              <w:t>in</w:t>
            </w:r>
            <w:r w:rsidR="00847BC2" w:rsidRPr="00BE5108">
              <w:rPr>
                <w:kern w:val="2"/>
                <w:lang w:eastAsia="ja-JP"/>
              </w:rPr>
              <w:t xml:space="preserve"> </w:t>
            </w:r>
            <w:r w:rsidRPr="00BE5108">
              <w:rPr>
                <w:kern w:val="2"/>
                <w:lang w:eastAsia="ja-JP"/>
              </w:rPr>
              <w:t>non-contiguous</w:t>
            </w:r>
            <w:r w:rsidR="00847BC2" w:rsidRPr="00BE5108">
              <w:rPr>
                <w:kern w:val="2"/>
                <w:lang w:eastAsia="ja-JP"/>
              </w:rPr>
              <w:t xml:space="preserve"> </w:t>
            </w:r>
            <w:r w:rsidRPr="00BE5108">
              <w:rPr>
                <w:kern w:val="2"/>
                <w:lang w:eastAsia="ja-JP"/>
              </w:rPr>
              <w:t>spectrum</w:t>
            </w:r>
          </w:p>
        </w:tc>
        <w:tc>
          <w:tcPr>
            <w:tcW w:w="2054" w:type="dxa"/>
          </w:tcPr>
          <w:p w14:paraId="636AC5A8" w14:textId="77777777" w:rsidR="00AD1976" w:rsidRPr="00BE5108" w:rsidRDefault="00AD1976" w:rsidP="005219CB">
            <w:pPr>
              <w:pStyle w:val="TAC"/>
              <w:rPr>
                <w:rFonts w:eastAsiaTheme="minorEastAsia"/>
                <w:snapToGrid w:val="0"/>
              </w:rPr>
            </w:pPr>
            <w:r w:rsidRPr="00BE5108">
              <w:rPr>
                <w:rFonts w:eastAsiaTheme="minorEastAsia"/>
                <w:snapToGrid w:val="0"/>
              </w:rPr>
              <w:t>-</w:t>
            </w:r>
          </w:p>
        </w:tc>
        <w:tc>
          <w:tcPr>
            <w:tcW w:w="1859" w:type="dxa"/>
          </w:tcPr>
          <w:p w14:paraId="122D98EC" w14:textId="77777777" w:rsidR="00AD1976" w:rsidRPr="00BE5108" w:rsidRDefault="00AD1976" w:rsidP="005219CB">
            <w:pPr>
              <w:pStyle w:val="TAC"/>
              <w:rPr>
                <w:snapToGrid w:val="0"/>
              </w:rPr>
            </w:pPr>
            <w:r w:rsidRPr="00BE5108">
              <w:rPr>
                <w:snapToGrid w:val="0"/>
              </w:rPr>
              <w:t>IABTC3</w:t>
            </w:r>
          </w:p>
        </w:tc>
        <w:tc>
          <w:tcPr>
            <w:tcW w:w="1859" w:type="dxa"/>
          </w:tcPr>
          <w:p w14:paraId="7A5055DF" w14:textId="77777777" w:rsidR="00AD1976" w:rsidRPr="00BE5108" w:rsidRDefault="00AD1976" w:rsidP="005219CB">
            <w:pPr>
              <w:pStyle w:val="TAC"/>
              <w:rPr>
                <w:snapToGrid w:val="0"/>
              </w:rPr>
            </w:pPr>
            <w:r w:rsidRPr="00BE5108">
              <w:rPr>
                <w:snapToGrid w:val="0"/>
              </w:rPr>
              <w:t>IABTC3</w:t>
            </w:r>
          </w:p>
        </w:tc>
      </w:tr>
      <w:tr w:rsidR="00AD1976" w:rsidRPr="00BE5108" w14:paraId="34D9CFF0" w14:textId="77777777" w:rsidTr="00847BC2">
        <w:trPr>
          <w:jc w:val="center"/>
        </w:trPr>
        <w:tc>
          <w:tcPr>
            <w:tcW w:w="4085" w:type="dxa"/>
          </w:tcPr>
          <w:p w14:paraId="1EB0CDDF" w14:textId="6EDC386A" w:rsidR="00AD1976" w:rsidRPr="00BE5108" w:rsidRDefault="00AD1976" w:rsidP="005219CB">
            <w:pPr>
              <w:pStyle w:val="TAL"/>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054" w:type="dxa"/>
          </w:tcPr>
          <w:p w14:paraId="7FD6ABDD" w14:textId="6F870616" w:rsidR="00AD1976" w:rsidRPr="00BE5108" w:rsidRDefault="00AD1976" w:rsidP="005219CB">
            <w:pPr>
              <w:pStyle w:val="TAC"/>
              <w:rPr>
                <w:rFonts w:eastAsiaTheme="minorEastAsia"/>
              </w:rPr>
            </w:pPr>
            <w:r w:rsidRPr="00BE5108">
              <w:rPr>
                <w:snapToGrid w:val="0"/>
              </w:rPr>
              <w:t>IABTC1</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698C44E7" w14:textId="7645E54B"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453C496E" w14:textId="452ADB67"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r>
      <w:tr w:rsidR="00AD1976" w:rsidRPr="00BE5108" w14:paraId="0A270B3B" w14:textId="77777777" w:rsidTr="00847BC2">
        <w:trPr>
          <w:jc w:val="center"/>
        </w:trPr>
        <w:tc>
          <w:tcPr>
            <w:tcW w:w="4085" w:type="dxa"/>
          </w:tcPr>
          <w:p w14:paraId="230AEEE6" w14:textId="489781AF"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054" w:type="dxa"/>
          </w:tcPr>
          <w:p w14:paraId="757BB6AF" w14:textId="77777777" w:rsidR="00AD1976" w:rsidRPr="00BE5108" w:rsidRDefault="00AD1976" w:rsidP="005219CB">
            <w:pPr>
              <w:pStyle w:val="TAC"/>
            </w:pPr>
            <w:r w:rsidRPr="00BE5108">
              <w:rPr>
                <w:snapToGrid w:val="0"/>
              </w:rPr>
              <w:t>IABTC1</w:t>
            </w:r>
          </w:p>
        </w:tc>
        <w:tc>
          <w:tcPr>
            <w:tcW w:w="1859" w:type="dxa"/>
          </w:tcPr>
          <w:p w14:paraId="261C3C34" w14:textId="5C189246" w:rsidR="00AD1976" w:rsidRPr="00BE5108" w:rsidRDefault="00847BC2" w:rsidP="005219CB">
            <w:pPr>
              <w:pStyle w:val="TAC"/>
              <w:rPr>
                <w:snapToGrid w:val="0"/>
              </w:rPr>
            </w:pPr>
            <w:r w:rsidRPr="00BE5108">
              <w:rPr>
                <w:snapToGrid w:val="0"/>
              </w:rPr>
              <w:t xml:space="preserve"> </w:t>
            </w:r>
            <w:r w:rsidR="00AD1976" w:rsidRPr="00BE5108">
              <w:rPr>
                <w:snapToGrid w:val="0"/>
              </w:rPr>
              <w:t>IABTC3</w:t>
            </w:r>
          </w:p>
        </w:tc>
        <w:tc>
          <w:tcPr>
            <w:tcW w:w="1859" w:type="dxa"/>
          </w:tcPr>
          <w:p w14:paraId="243E6EA2" w14:textId="4E957770"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1065F630" w14:textId="77777777" w:rsidTr="00847BC2">
        <w:trPr>
          <w:jc w:val="center"/>
        </w:trPr>
        <w:tc>
          <w:tcPr>
            <w:tcW w:w="4085" w:type="dxa"/>
          </w:tcPr>
          <w:p w14:paraId="16E689C3" w14:textId="3334328A"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intermodulation</w:t>
            </w:r>
          </w:p>
        </w:tc>
        <w:tc>
          <w:tcPr>
            <w:tcW w:w="2054" w:type="dxa"/>
          </w:tcPr>
          <w:p w14:paraId="253FC194" w14:textId="77777777" w:rsidR="00AD1976" w:rsidRPr="00BE5108" w:rsidRDefault="00AD1976" w:rsidP="005219CB">
            <w:pPr>
              <w:pStyle w:val="TAC"/>
            </w:pPr>
            <w:r w:rsidRPr="00BE5108">
              <w:rPr>
                <w:snapToGrid w:val="0"/>
              </w:rPr>
              <w:t>IABTC1</w:t>
            </w:r>
          </w:p>
        </w:tc>
        <w:tc>
          <w:tcPr>
            <w:tcW w:w="1859" w:type="dxa"/>
          </w:tcPr>
          <w:p w14:paraId="19F20609" w14:textId="79FC3E63"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c>
          <w:tcPr>
            <w:tcW w:w="1859" w:type="dxa"/>
          </w:tcPr>
          <w:p w14:paraId="74DE54BE" w14:textId="56D8459C"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3A3E4204" w14:textId="77777777" w:rsidTr="00847BC2">
        <w:trPr>
          <w:jc w:val="center"/>
        </w:trPr>
        <w:tc>
          <w:tcPr>
            <w:tcW w:w="4085" w:type="dxa"/>
          </w:tcPr>
          <w:p w14:paraId="32A237FA" w14:textId="5790C046" w:rsidR="00AD1976" w:rsidRPr="00BE5108" w:rsidRDefault="00AD1976" w:rsidP="005219CB">
            <w:pPr>
              <w:pStyle w:val="TAL"/>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054" w:type="dxa"/>
          </w:tcPr>
          <w:p w14:paraId="144A2F90" w14:textId="77777777" w:rsidR="00AD1976" w:rsidRPr="00BE5108" w:rsidRDefault="00AD1976" w:rsidP="005219CB">
            <w:pPr>
              <w:pStyle w:val="TAC"/>
            </w:pPr>
            <w:r w:rsidRPr="00BE5108">
              <w:rPr>
                <w:snapToGrid w:val="0"/>
              </w:rPr>
              <w:t>SC</w:t>
            </w:r>
          </w:p>
        </w:tc>
        <w:tc>
          <w:tcPr>
            <w:tcW w:w="1859" w:type="dxa"/>
          </w:tcPr>
          <w:p w14:paraId="7D0F748F" w14:textId="77777777" w:rsidR="00AD1976" w:rsidRPr="00BE5108" w:rsidRDefault="00AD1976" w:rsidP="005219CB">
            <w:pPr>
              <w:pStyle w:val="TAC"/>
            </w:pPr>
            <w:r w:rsidRPr="00BE5108">
              <w:rPr>
                <w:snapToGrid w:val="0"/>
              </w:rPr>
              <w:t>SC</w:t>
            </w:r>
          </w:p>
        </w:tc>
        <w:tc>
          <w:tcPr>
            <w:tcW w:w="1859" w:type="dxa"/>
          </w:tcPr>
          <w:p w14:paraId="54F79C91" w14:textId="77777777" w:rsidR="00AD1976" w:rsidRPr="00BE5108" w:rsidRDefault="00AD1976" w:rsidP="005219CB">
            <w:pPr>
              <w:pStyle w:val="TAC"/>
            </w:pPr>
            <w:r w:rsidRPr="00BE5108">
              <w:rPr>
                <w:snapToGrid w:val="0"/>
              </w:rPr>
              <w:t>SC</w:t>
            </w:r>
          </w:p>
        </w:tc>
      </w:tr>
      <w:tr w:rsidR="00AD1976" w:rsidRPr="00BE5108" w14:paraId="07CBA58E" w14:textId="77777777" w:rsidTr="00847BC2">
        <w:trPr>
          <w:jc w:val="center"/>
        </w:trPr>
        <w:tc>
          <w:tcPr>
            <w:tcW w:w="4085" w:type="dxa"/>
          </w:tcPr>
          <w:p w14:paraId="0177570B" w14:textId="494F9350" w:rsidR="00AD1976" w:rsidRPr="00BE5108" w:rsidRDefault="00AD1976" w:rsidP="005219CB">
            <w:pPr>
              <w:pStyle w:val="TAL"/>
            </w:pPr>
            <w:r w:rsidRPr="00BE5108">
              <w:rPr>
                <w:lang w:eastAsia="ja-JP"/>
              </w:rPr>
              <w:t>Dynamic</w:t>
            </w:r>
            <w:r w:rsidR="00847BC2" w:rsidRPr="00BE5108">
              <w:rPr>
                <w:lang w:eastAsia="ja-JP"/>
              </w:rPr>
              <w:t xml:space="preserve"> </w:t>
            </w:r>
            <w:r w:rsidRPr="00BE5108">
              <w:rPr>
                <w:lang w:eastAsia="ja-JP"/>
              </w:rPr>
              <w:t>range</w:t>
            </w:r>
          </w:p>
        </w:tc>
        <w:tc>
          <w:tcPr>
            <w:tcW w:w="2054" w:type="dxa"/>
          </w:tcPr>
          <w:p w14:paraId="5A52EE54" w14:textId="77777777" w:rsidR="00AD1976" w:rsidRPr="00BE5108" w:rsidRDefault="00AD1976" w:rsidP="005219CB">
            <w:pPr>
              <w:pStyle w:val="TAC"/>
            </w:pPr>
            <w:r w:rsidRPr="00BE5108">
              <w:rPr>
                <w:snapToGrid w:val="0"/>
              </w:rPr>
              <w:t>SC</w:t>
            </w:r>
          </w:p>
        </w:tc>
        <w:tc>
          <w:tcPr>
            <w:tcW w:w="1859" w:type="dxa"/>
          </w:tcPr>
          <w:p w14:paraId="3A8DE23C" w14:textId="77777777" w:rsidR="00AD1976" w:rsidRPr="00BE5108" w:rsidRDefault="00AD1976" w:rsidP="005219CB">
            <w:pPr>
              <w:pStyle w:val="TAC"/>
            </w:pPr>
            <w:r w:rsidRPr="00BE5108">
              <w:rPr>
                <w:snapToGrid w:val="0"/>
              </w:rPr>
              <w:t>SC</w:t>
            </w:r>
          </w:p>
        </w:tc>
        <w:tc>
          <w:tcPr>
            <w:tcW w:w="1859" w:type="dxa"/>
          </w:tcPr>
          <w:p w14:paraId="702CF54E" w14:textId="77777777" w:rsidR="00AD1976" w:rsidRPr="00BE5108" w:rsidRDefault="00AD1976" w:rsidP="005219CB">
            <w:pPr>
              <w:pStyle w:val="TAC"/>
            </w:pPr>
            <w:r w:rsidRPr="00BE5108">
              <w:rPr>
                <w:snapToGrid w:val="0"/>
              </w:rPr>
              <w:t>SC</w:t>
            </w:r>
          </w:p>
        </w:tc>
      </w:tr>
      <w:tr w:rsidR="00AD1976" w:rsidRPr="00BE5108" w14:paraId="27D3B01A" w14:textId="77777777" w:rsidTr="00847BC2">
        <w:trPr>
          <w:jc w:val="center"/>
        </w:trPr>
        <w:tc>
          <w:tcPr>
            <w:tcW w:w="4085" w:type="dxa"/>
          </w:tcPr>
          <w:p w14:paraId="2A9AE193" w14:textId="27182A4D"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t xml:space="preserve"> </w:t>
            </w:r>
            <w:r w:rsidRPr="00BE5108">
              <w:t>(ACS)</w:t>
            </w:r>
          </w:p>
        </w:tc>
        <w:tc>
          <w:tcPr>
            <w:tcW w:w="2054" w:type="dxa"/>
          </w:tcPr>
          <w:p w14:paraId="12CC8598" w14:textId="77777777" w:rsidR="00AD1976" w:rsidRPr="00BE5108" w:rsidRDefault="00AD1976" w:rsidP="005219CB">
            <w:pPr>
              <w:pStyle w:val="TAC"/>
            </w:pPr>
            <w:r w:rsidRPr="00BE5108">
              <w:rPr>
                <w:snapToGrid w:val="0"/>
              </w:rPr>
              <w:t>IABTC1</w:t>
            </w:r>
          </w:p>
        </w:tc>
        <w:tc>
          <w:tcPr>
            <w:tcW w:w="1859" w:type="dxa"/>
          </w:tcPr>
          <w:p w14:paraId="4B2DCCBE" w14:textId="77777777" w:rsidR="00AD1976" w:rsidRPr="00BE5108" w:rsidRDefault="00AD1976" w:rsidP="005219CB">
            <w:pPr>
              <w:pStyle w:val="TAC"/>
            </w:pPr>
            <w:r w:rsidRPr="00BE5108">
              <w:rPr>
                <w:snapToGrid w:val="0"/>
              </w:rPr>
              <w:t>IABTC3</w:t>
            </w:r>
          </w:p>
        </w:tc>
        <w:tc>
          <w:tcPr>
            <w:tcW w:w="1859" w:type="dxa"/>
          </w:tcPr>
          <w:p w14:paraId="37147B87" w14:textId="6FB519BE"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AAFAFD3" w14:textId="77777777" w:rsidTr="00847BC2">
        <w:trPr>
          <w:jc w:val="center"/>
        </w:trPr>
        <w:tc>
          <w:tcPr>
            <w:tcW w:w="4085" w:type="dxa"/>
          </w:tcPr>
          <w:p w14:paraId="7F17A8E9" w14:textId="2E2A169E" w:rsidR="00AD1976" w:rsidRPr="00BE5108" w:rsidRDefault="00AD1976" w:rsidP="005219CB">
            <w:pPr>
              <w:pStyle w:val="TAL"/>
            </w:pPr>
            <w:r w:rsidRPr="00BE5108">
              <w:t>In-band</w:t>
            </w:r>
            <w:r w:rsidR="00847BC2" w:rsidRPr="00BE5108">
              <w:t xml:space="preserve"> </w:t>
            </w:r>
            <w:r w:rsidRPr="00BE5108">
              <w:t>blocking</w:t>
            </w:r>
          </w:p>
        </w:tc>
        <w:tc>
          <w:tcPr>
            <w:tcW w:w="2054" w:type="dxa"/>
          </w:tcPr>
          <w:p w14:paraId="49B8002F" w14:textId="77777777" w:rsidR="00AD1976" w:rsidRPr="00BE5108" w:rsidRDefault="00AD1976" w:rsidP="005219CB">
            <w:pPr>
              <w:pStyle w:val="TAC"/>
            </w:pPr>
            <w:r w:rsidRPr="00BE5108">
              <w:rPr>
                <w:snapToGrid w:val="0"/>
              </w:rPr>
              <w:t>IABTC1</w:t>
            </w:r>
          </w:p>
        </w:tc>
        <w:tc>
          <w:tcPr>
            <w:tcW w:w="1859" w:type="dxa"/>
          </w:tcPr>
          <w:p w14:paraId="32EBE98F" w14:textId="77777777" w:rsidR="00AD1976" w:rsidRPr="00BE5108" w:rsidRDefault="00AD1976" w:rsidP="005219CB">
            <w:pPr>
              <w:pStyle w:val="TAC"/>
            </w:pPr>
            <w:r w:rsidRPr="00BE5108">
              <w:rPr>
                <w:snapToGrid w:val="0"/>
              </w:rPr>
              <w:t>IABTC3</w:t>
            </w:r>
          </w:p>
        </w:tc>
        <w:tc>
          <w:tcPr>
            <w:tcW w:w="1859" w:type="dxa"/>
          </w:tcPr>
          <w:p w14:paraId="1F6BEEAA" w14:textId="1D8BF3E5"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FBA0BD5" w14:textId="77777777" w:rsidTr="00847BC2">
        <w:trPr>
          <w:jc w:val="center"/>
        </w:trPr>
        <w:tc>
          <w:tcPr>
            <w:tcW w:w="4085" w:type="dxa"/>
          </w:tcPr>
          <w:p w14:paraId="10F8F0BF" w14:textId="4CECD950" w:rsidR="00AD1976" w:rsidRPr="00BE5108" w:rsidRDefault="00AD1976" w:rsidP="005219CB">
            <w:pPr>
              <w:pStyle w:val="TAL"/>
            </w:pPr>
            <w:r w:rsidRPr="00BE5108">
              <w:t>Out-of-band</w:t>
            </w:r>
            <w:r w:rsidR="00847BC2" w:rsidRPr="00BE5108">
              <w:t xml:space="preserve"> </w:t>
            </w:r>
            <w:r w:rsidRPr="00BE5108">
              <w:t>blocking</w:t>
            </w:r>
          </w:p>
        </w:tc>
        <w:tc>
          <w:tcPr>
            <w:tcW w:w="2054" w:type="dxa"/>
          </w:tcPr>
          <w:p w14:paraId="3938809E" w14:textId="77777777" w:rsidR="00AD1976" w:rsidRPr="00BE5108" w:rsidRDefault="00AD1976" w:rsidP="005219CB">
            <w:pPr>
              <w:pStyle w:val="TAC"/>
            </w:pPr>
            <w:r w:rsidRPr="00BE5108">
              <w:rPr>
                <w:snapToGrid w:val="0"/>
              </w:rPr>
              <w:t>IABTC1</w:t>
            </w:r>
          </w:p>
        </w:tc>
        <w:tc>
          <w:tcPr>
            <w:tcW w:w="1859" w:type="dxa"/>
          </w:tcPr>
          <w:p w14:paraId="47AAEDD6" w14:textId="77777777" w:rsidR="00AD1976" w:rsidRPr="00BE5108" w:rsidRDefault="00AD1976" w:rsidP="005219CB">
            <w:pPr>
              <w:pStyle w:val="TAC"/>
            </w:pPr>
            <w:r w:rsidRPr="00BE5108">
              <w:rPr>
                <w:snapToGrid w:val="0"/>
              </w:rPr>
              <w:t>IABTC3</w:t>
            </w:r>
          </w:p>
        </w:tc>
        <w:tc>
          <w:tcPr>
            <w:tcW w:w="1859" w:type="dxa"/>
          </w:tcPr>
          <w:p w14:paraId="03730CAD" w14:textId="4B97B4E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33DEBAF" w14:textId="77777777" w:rsidTr="00847BC2">
        <w:trPr>
          <w:jc w:val="center"/>
        </w:trPr>
        <w:tc>
          <w:tcPr>
            <w:tcW w:w="4085" w:type="dxa"/>
          </w:tcPr>
          <w:p w14:paraId="4F64D30E" w14:textId="3E0CEF72"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054" w:type="dxa"/>
          </w:tcPr>
          <w:p w14:paraId="6A01907B" w14:textId="77777777" w:rsidR="00AD1976" w:rsidRPr="00BE5108" w:rsidRDefault="00AD1976" w:rsidP="005219CB">
            <w:pPr>
              <w:pStyle w:val="TAC"/>
            </w:pPr>
            <w:r w:rsidRPr="00BE5108">
              <w:rPr>
                <w:snapToGrid w:val="0"/>
              </w:rPr>
              <w:t>IABTC1</w:t>
            </w:r>
          </w:p>
        </w:tc>
        <w:tc>
          <w:tcPr>
            <w:tcW w:w="1859" w:type="dxa"/>
          </w:tcPr>
          <w:p w14:paraId="5910BB10" w14:textId="77777777" w:rsidR="00AD1976" w:rsidRPr="00BE5108" w:rsidRDefault="00AD1976" w:rsidP="005219CB">
            <w:pPr>
              <w:pStyle w:val="TAC"/>
            </w:pPr>
            <w:r w:rsidRPr="00BE5108">
              <w:rPr>
                <w:snapToGrid w:val="0"/>
              </w:rPr>
              <w:t>IABTC3</w:t>
            </w:r>
          </w:p>
        </w:tc>
        <w:tc>
          <w:tcPr>
            <w:tcW w:w="1859" w:type="dxa"/>
          </w:tcPr>
          <w:p w14:paraId="71E542BB" w14:textId="7AD7771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5918502" w14:textId="77777777" w:rsidTr="00847BC2">
        <w:trPr>
          <w:jc w:val="center"/>
        </w:trPr>
        <w:tc>
          <w:tcPr>
            <w:tcW w:w="4085" w:type="dxa"/>
          </w:tcPr>
          <w:p w14:paraId="798753D7" w14:textId="5B134952" w:rsidR="00AD1976" w:rsidRPr="00BE5108" w:rsidRDefault="00AD1976" w:rsidP="005219CB">
            <w:pPr>
              <w:pStyle w:val="TAL"/>
            </w:pPr>
            <w:r w:rsidRPr="00BE5108">
              <w:t>Receiver</w:t>
            </w:r>
            <w:r w:rsidR="00847BC2" w:rsidRPr="00BE5108">
              <w:t xml:space="preserve"> </w:t>
            </w:r>
            <w:r w:rsidRPr="00BE5108">
              <w:t>intermodulation</w:t>
            </w:r>
          </w:p>
        </w:tc>
        <w:tc>
          <w:tcPr>
            <w:tcW w:w="2054" w:type="dxa"/>
          </w:tcPr>
          <w:p w14:paraId="57A852F2" w14:textId="77777777" w:rsidR="00AD1976" w:rsidRPr="00BE5108" w:rsidRDefault="00AD1976" w:rsidP="005219CB">
            <w:pPr>
              <w:pStyle w:val="TAC"/>
            </w:pPr>
            <w:r w:rsidRPr="00BE5108">
              <w:rPr>
                <w:snapToGrid w:val="0"/>
              </w:rPr>
              <w:t>IABTC1</w:t>
            </w:r>
          </w:p>
        </w:tc>
        <w:tc>
          <w:tcPr>
            <w:tcW w:w="1859" w:type="dxa"/>
          </w:tcPr>
          <w:p w14:paraId="6F82F7C9" w14:textId="77777777" w:rsidR="00AD1976" w:rsidRPr="00BE5108" w:rsidRDefault="00AD1976" w:rsidP="005219CB">
            <w:pPr>
              <w:pStyle w:val="TAC"/>
            </w:pPr>
            <w:r w:rsidRPr="00BE5108">
              <w:rPr>
                <w:snapToGrid w:val="0"/>
              </w:rPr>
              <w:t>IABTC3</w:t>
            </w:r>
          </w:p>
        </w:tc>
        <w:tc>
          <w:tcPr>
            <w:tcW w:w="1859" w:type="dxa"/>
          </w:tcPr>
          <w:p w14:paraId="0E68CD1D" w14:textId="693663F8"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DCC4CC8" w14:textId="77777777" w:rsidTr="00847BC2">
        <w:trPr>
          <w:jc w:val="center"/>
        </w:trPr>
        <w:tc>
          <w:tcPr>
            <w:tcW w:w="4085" w:type="dxa"/>
          </w:tcPr>
          <w:p w14:paraId="1AA895C4" w14:textId="27A829E5" w:rsidR="00AD1976" w:rsidRPr="00BE5108" w:rsidRDefault="00AD1976" w:rsidP="005219CB">
            <w:pPr>
              <w:pStyle w:val="TAL"/>
            </w:pPr>
            <w:r w:rsidRPr="00BE5108">
              <w:rPr>
                <w:lang w:eastAsia="ja-JP"/>
              </w:rPr>
              <w:t>In-channel</w:t>
            </w:r>
            <w:r w:rsidR="00847BC2" w:rsidRPr="00BE5108">
              <w:rPr>
                <w:lang w:eastAsia="ja-JP"/>
              </w:rPr>
              <w:t xml:space="preserve"> </w:t>
            </w:r>
            <w:r w:rsidRPr="00BE5108">
              <w:rPr>
                <w:lang w:eastAsia="ja-JP"/>
              </w:rPr>
              <w:t>selectivity</w:t>
            </w:r>
            <w:r w:rsidR="00D84951"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086333B" w14:textId="77777777" w:rsidR="00AD1976" w:rsidRPr="00BE5108" w:rsidRDefault="00AD1976" w:rsidP="005219CB">
            <w:pPr>
              <w:pStyle w:val="TAC"/>
            </w:pPr>
            <w:r w:rsidRPr="00BE5108">
              <w:rPr>
                <w:snapToGrid w:val="0"/>
              </w:rPr>
              <w:t>SC</w:t>
            </w:r>
          </w:p>
        </w:tc>
        <w:tc>
          <w:tcPr>
            <w:tcW w:w="1859" w:type="dxa"/>
          </w:tcPr>
          <w:p w14:paraId="47682CA9" w14:textId="77777777" w:rsidR="00AD1976" w:rsidRPr="00BE5108" w:rsidRDefault="00AD1976" w:rsidP="005219CB">
            <w:pPr>
              <w:pStyle w:val="TAC"/>
              <w:rPr>
                <w:snapToGrid w:val="0"/>
              </w:rPr>
            </w:pPr>
            <w:r w:rsidRPr="00BE5108">
              <w:rPr>
                <w:snapToGrid w:val="0"/>
              </w:rPr>
              <w:t>SC</w:t>
            </w:r>
          </w:p>
        </w:tc>
        <w:tc>
          <w:tcPr>
            <w:tcW w:w="1859" w:type="dxa"/>
          </w:tcPr>
          <w:p w14:paraId="02861B27" w14:textId="77777777" w:rsidR="00AD1976" w:rsidRPr="00BE5108" w:rsidRDefault="00AD1976" w:rsidP="005219CB">
            <w:pPr>
              <w:pStyle w:val="TAC"/>
              <w:rPr>
                <w:snapToGrid w:val="0"/>
              </w:rPr>
            </w:pPr>
            <w:r w:rsidRPr="00BE5108">
              <w:rPr>
                <w:snapToGrid w:val="0"/>
              </w:rPr>
              <w:t>SC</w:t>
            </w:r>
          </w:p>
        </w:tc>
      </w:tr>
      <w:tr w:rsidR="00AD1976" w:rsidRPr="00BE5108" w14:paraId="35476B9C" w14:textId="77777777" w:rsidTr="00847BC2">
        <w:trPr>
          <w:jc w:val="center"/>
        </w:trPr>
        <w:tc>
          <w:tcPr>
            <w:tcW w:w="9857" w:type="dxa"/>
            <w:gridSpan w:val="4"/>
          </w:tcPr>
          <w:p w14:paraId="51AA758A" w14:textId="2921B1A5" w:rsidR="00AD1976" w:rsidRPr="00BE5108" w:rsidRDefault="00AD1976" w:rsidP="005219CB">
            <w:pPr>
              <w:pStyle w:val="TAN"/>
              <w:rPr>
                <w:rFonts w:eastAsiaTheme="minorEastAsia"/>
                <w:iCs/>
              </w:rPr>
            </w:pPr>
            <w:r w:rsidRPr="00BE5108">
              <w:rPr>
                <w:caps/>
              </w:rPr>
              <w:t>Note</w:t>
            </w:r>
            <w:r w:rsidR="00847BC2" w:rsidRPr="00BE5108">
              <w:rPr>
                <w:rFonts w:eastAsiaTheme="minorEastAsia"/>
              </w:rPr>
              <w:t xml:space="preserve"> </w:t>
            </w:r>
            <w:r w:rsidRPr="00BE5108">
              <w:rPr>
                <w:rFonts w:eastAsiaTheme="minorEastAsia"/>
              </w:rPr>
              <w:t>1</w:t>
            </w:r>
            <w:r w:rsidRPr="00BE5108">
              <w:t>:</w:t>
            </w:r>
            <w:r w:rsidRPr="00BE5108">
              <w:tab/>
            </w:r>
            <w:r w:rsidRPr="00BE5108">
              <w:rPr>
                <w:rFonts w:eastAsiaTheme="minorEastAsia"/>
              </w:rPr>
              <w:t>IABTC</w:t>
            </w:r>
            <w:r w:rsidRPr="00BE5108">
              <w:t>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136C1AA8" w14:textId="62EA6D6B" w:rsidR="00AD1976" w:rsidRPr="00BE5108" w:rsidRDefault="00AD1976" w:rsidP="005219CB">
            <w:pPr>
              <w:pStyle w:val="TAN"/>
              <w:rPr>
                <w:rFonts w:eastAsiaTheme="minorEastAsia"/>
              </w:rPr>
            </w:pPr>
            <w:r w:rsidRPr="00BE5108">
              <w:rPr>
                <w:caps/>
              </w:rPr>
              <w:t>Note</w:t>
            </w:r>
            <w:r w:rsidR="00847BC2" w:rsidRPr="00BE5108">
              <w:t xml:space="preserve"> </w:t>
            </w:r>
            <w:r w:rsidRPr="00BE5108">
              <w:t>2:</w:t>
            </w:r>
            <w:r w:rsidRPr="00BE5108">
              <w:tab/>
              <w:t>OBUE</w:t>
            </w:r>
            <w:r w:rsidR="00847BC2" w:rsidRPr="00BE5108">
              <w:t xml:space="preserve"> </w:t>
            </w:r>
            <w:r w:rsidRPr="00BE5108">
              <w:t>SC</w:t>
            </w:r>
            <w:r w:rsidR="00847BC2" w:rsidRPr="00BE5108">
              <w:t xml:space="preserve"> </w:t>
            </w:r>
            <w:r w:rsidRPr="00BE5108">
              <w:t>shall</w:t>
            </w:r>
            <w:r w:rsidR="00847BC2" w:rsidRPr="00BE5108">
              <w:t xml:space="preserve"> </w:t>
            </w:r>
            <w:r w:rsidRPr="00BE5108">
              <w:t>be</w:t>
            </w:r>
            <w:r w:rsidR="00847BC2" w:rsidRPr="00BE5108">
              <w:t xml:space="preserve"> </w:t>
            </w:r>
            <w:r w:rsidRPr="00BE5108">
              <w:t>tested</w:t>
            </w:r>
            <w:r w:rsidR="00847BC2" w:rsidRPr="00BE5108">
              <w:t xml:space="preserve"> </w:t>
            </w:r>
            <w:r w:rsidRPr="00BE5108">
              <w:t>using</w:t>
            </w:r>
            <w:r w:rsidR="00847BC2" w:rsidRPr="00BE5108">
              <w:t xml:space="preserve"> </w:t>
            </w:r>
            <w:r w:rsidRPr="00BE5108">
              <w:t>the</w:t>
            </w:r>
            <w:r w:rsidR="00847BC2" w:rsidRPr="00BE5108">
              <w:t xml:space="preserve"> </w:t>
            </w:r>
            <w:r w:rsidRPr="00BE5108">
              <w:t>widest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and</w:t>
            </w:r>
            <w:r w:rsidR="00847BC2" w:rsidRPr="00BE5108">
              <w:t xml:space="preserve"> </w:t>
            </w:r>
            <w:r w:rsidRPr="00BE5108">
              <w:t>the</w:t>
            </w:r>
            <w:r w:rsidR="00847BC2" w:rsidRPr="00BE5108">
              <w:t xml:space="preserve"> </w:t>
            </w:r>
            <w:r w:rsidRPr="00BE5108">
              <w:t>highest</w:t>
            </w:r>
            <w:r w:rsidR="00847BC2" w:rsidRPr="00BE5108">
              <w:t xml:space="preserve"> </w:t>
            </w:r>
            <w:r w:rsidRPr="00BE5108">
              <w:t>supported</w:t>
            </w:r>
            <w:r w:rsidR="00847BC2" w:rsidRPr="00BE5108">
              <w:t xml:space="preserve"> </w:t>
            </w:r>
            <w:r w:rsidRPr="00BE5108">
              <w:t>sub-carrier</w:t>
            </w:r>
            <w:r w:rsidR="00847BC2" w:rsidRPr="00BE5108">
              <w:t xml:space="preserve"> </w:t>
            </w:r>
            <w:r w:rsidRPr="00BE5108">
              <w:t>spacing.</w:t>
            </w:r>
          </w:p>
        </w:tc>
      </w:tr>
    </w:tbl>
    <w:p w14:paraId="5D49E773" w14:textId="77777777" w:rsidR="00D26FCB" w:rsidRDefault="00D26FCB" w:rsidP="00D26FCB"/>
    <w:p w14:paraId="7740FF57" w14:textId="77777777" w:rsidR="00D26FCB" w:rsidRDefault="00D26FCB" w:rsidP="00D26FCB">
      <w:pPr>
        <w:pStyle w:val="TH"/>
        <w:rPr>
          <w:snapToGrid w:val="0"/>
        </w:rPr>
      </w:pPr>
      <w:r>
        <w:rPr>
          <w:snapToGrid w:val="0"/>
        </w:rPr>
        <w:t xml:space="preserve">Table 4.8.3-2: Test configurations for a </w:t>
      </w:r>
      <w:r>
        <w:rPr>
          <w:rFonts w:eastAsiaTheme="minorEastAsia"/>
          <w:snapToGrid w:val="0"/>
        </w:rPr>
        <w:t xml:space="preserve">IAB </w:t>
      </w:r>
      <w:r>
        <w:rPr>
          <w:snapToGrid w:val="0"/>
        </w:rPr>
        <w:t xml:space="preserve">capable of </w:t>
      </w:r>
      <w:r w:rsidRPr="00DA354A">
        <w:rPr>
          <w:snapToGrid w:val="0"/>
          <w:lang w:val="en-US"/>
        </w:rPr>
        <w:t>s</w:t>
      </w:r>
      <w:r>
        <w:rPr>
          <w:snapToGrid w:val="0"/>
          <w:lang w:val="en-US"/>
        </w:rPr>
        <w:t xml:space="preserve">imultaneous operation </w:t>
      </w:r>
      <w:r>
        <w:rPr>
          <w:snapToGrid w:val="0"/>
        </w:rPr>
        <w:t>in a single band</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83"/>
        <w:gridCol w:w="2054"/>
        <w:gridCol w:w="1859"/>
        <w:gridCol w:w="1859"/>
      </w:tblGrid>
      <w:tr w:rsidR="00D26FCB" w14:paraId="3EE36E1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90A146" w14:textId="77777777" w:rsidR="00D26FCB" w:rsidRDefault="00D26FCB" w:rsidP="00891153">
            <w:pPr>
              <w:pStyle w:val="TAH"/>
            </w:pPr>
            <w:r>
              <w:rPr>
                <w:rFonts w:eastAsiaTheme="minorEastAsia"/>
              </w:rPr>
              <w:t xml:space="preserve">IAB </w:t>
            </w:r>
            <w:r>
              <w:t>test case</w:t>
            </w:r>
          </w:p>
        </w:tc>
        <w:tc>
          <w:tcPr>
            <w:tcW w:w="2054" w:type="dxa"/>
            <w:tcBorders>
              <w:top w:val="single" w:sz="4" w:space="0" w:color="auto"/>
              <w:left w:val="single" w:sz="4" w:space="0" w:color="auto"/>
              <w:bottom w:val="single" w:sz="4" w:space="0" w:color="auto"/>
              <w:right w:val="single" w:sz="4" w:space="0" w:color="auto"/>
            </w:tcBorders>
            <w:hideMark/>
          </w:tcPr>
          <w:p w14:paraId="2E87A6DD" w14:textId="77777777" w:rsidR="00D26FCB" w:rsidRDefault="00D26FCB" w:rsidP="00891153">
            <w:pPr>
              <w:pStyle w:val="TAH"/>
            </w:pPr>
            <w:r>
              <w:rPr>
                <w:snapToGrid w:val="0"/>
              </w:rPr>
              <w:t xml:space="preserve">Contiguous spectrum capable </w:t>
            </w:r>
            <w:r>
              <w:rPr>
                <w:rFonts w:eastAsiaTheme="minorEastAsia"/>
                <w:snapToGrid w:val="0"/>
              </w:rPr>
              <w:t>IAB</w:t>
            </w:r>
          </w:p>
        </w:tc>
        <w:tc>
          <w:tcPr>
            <w:tcW w:w="1859" w:type="dxa"/>
            <w:tcBorders>
              <w:top w:val="single" w:sz="4" w:space="0" w:color="auto"/>
              <w:left w:val="single" w:sz="4" w:space="0" w:color="auto"/>
              <w:bottom w:val="single" w:sz="4" w:space="0" w:color="auto"/>
              <w:right w:val="single" w:sz="4" w:space="0" w:color="auto"/>
            </w:tcBorders>
            <w:hideMark/>
          </w:tcPr>
          <w:p w14:paraId="25193B1D" w14:textId="77777777" w:rsidR="00D26FCB" w:rsidRDefault="00D26FCB" w:rsidP="00891153">
            <w:pPr>
              <w:pStyle w:val="TAH"/>
            </w:pPr>
            <w:r>
              <w:rPr>
                <w:snapToGrid w:val="0"/>
                <w:kern w:val="2"/>
              </w:rPr>
              <w:t xml:space="preserve">C and NC capable </w:t>
            </w:r>
            <w:r>
              <w:rPr>
                <w:rFonts w:eastAsiaTheme="minorEastAsia"/>
                <w:snapToGrid w:val="0"/>
                <w:kern w:val="2"/>
              </w:rPr>
              <w:t xml:space="preserve">IAB </w:t>
            </w:r>
            <w:r>
              <w:rPr>
                <w:snapToGrid w:val="0"/>
                <w:kern w:val="2"/>
              </w:rPr>
              <w:t>with identical parameters</w:t>
            </w:r>
          </w:p>
        </w:tc>
        <w:tc>
          <w:tcPr>
            <w:tcW w:w="1859" w:type="dxa"/>
            <w:tcBorders>
              <w:top w:val="single" w:sz="4" w:space="0" w:color="auto"/>
              <w:left w:val="single" w:sz="4" w:space="0" w:color="auto"/>
              <w:bottom w:val="single" w:sz="4" w:space="0" w:color="auto"/>
              <w:right w:val="single" w:sz="4" w:space="0" w:color="auto"/>
            </w:tcBorders>
            <w:hideMark/>
          </w:tcPr>
          <w:p w14:paraId="53FD7E4F" w14:textId="77777777" w:rsidR="00D26FCB" w:rsidRDefault="00D26FCB" w:rsidP="00891153">
            <w:pPr>
              <w:pStyle w:val="TAH"/>
            </w:pPr>
            <w:r>
              <w:rPr>
                <w:snapToGrid w:val="0"/>
                <w:kern w:val="2"/>
              </w:rPr>
              <w:t xml:space="preserve">C and NC capable </w:t>
            </w:r>
            <w:r>
              <w:rPr>
                <w:rFonts w:eastAsiaTheme="minorEastAsia"/>
                <w:snapToGrid w:val="0"/>
                <w:kern w:val="2"/>
              </w:rPr>
              <w:t>IAB</w:t>
            </w:r>
            <w:r>
              <w:rPr>
                <w:snapToGrid w:val="0"/>
                <w:kern w:val="2"/>
              </w:rPr>
              <w:t xml:space="preserve"> with different parameters</w:t>
            </w:r>
          </w:p>
        </w:tc>
      </w:tr>
      <w:tr w:rsidR="00D26FCB" w14:paraId="47A6827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6028C6B" w14:textId="77777777" w:rsidR="00D26FCB" w:rsidRDefault="00D26FCB" w:rsidP="00891153">
            <w:pPr>
              <w:pStyle w:val="TAL"/>
            </w:pPr>
            <w:r>
              <w:rPr>
                <w:rFonts w:eastAsiaTheme="minorEastAsia"/>
              </w:rPr>
              <w:t>O</w:t>
            </w:r>
            <w:r>
              <w:t>utput power</w:t>
            </w:r>
          </w:p>
        </w:tc>
        <w:tc>
          <w:tcPr>
            <w:tcW w:w="2054" w:type="dxa"/>
            <w:tcBorders>
              <w:top w:val="single" w:sz="4" w:space="0" w:color="auto"/>
              <w:left w:val="single" w:sz="4" w:space="0" w:color="auto"/>
              <w:bottom w:val="single" w:sz="4" w:space="0" w:color="auto"/>
              <w:right w:val="single" w:sz="4" w:space="0" w:color="auto"/>
            </w:tcBorders>
            <w:hideMark/>
          </w:tcPr>
          <w:p w14:paraId="1AD1C39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7C48F561"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5FA8AAB" w14:textId="77777777" w:rsidR="00D26FCB" w:rsidRDefault="00D26FCB" w:rsidP="00891153">
            <w:pPr>
              <w:pStyle w:val="TAC"/>
            </w:pPr>
            <w:r>
              <w:rPr>
                <w:snapToGrid w:val="0"/>
              </w:rPr>
              <w:t>IABTC1, IABTC3</w:t>
            </w:r>
          </w:p>
        </w:tc>
      </w:tr>
      <w:tr w:rsidR="00D26FCB" w14:paraId="5C86238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9E8AA02" w14:textId="77777777" w:rsidR="00D26FCB" w:rsidRDefault="00D26FCB" w:rsidP="00891153">
            <w:pPr>
              <w:pStyle w:val="TAL"/>
            </w:pPr>
            <w:r>
              <w:t xml:space="preserve">Transmit ON/OFF power (only applied </w:t>
            </w:r>
            <w:r>
              <w:rPr>
                <w:rFonts w:eastAsiaTheme="minorEastAsia"/>
              </w:rPr>
              <w:t>to</w:t>
            </w:r>
            <w:r>
              <w:t xml:space="preserve"> NR TDD </w:t>
            </w:r>
            <w:r>
              <w:rPr>
                <w:rFonts w:eastAsiaTheme="minorEastAsia"/>
              </w:rPr>
              <w:t>IAB</w:t>
            </w:r>
            <w:r>
              <w:t>)</w:t>
            </w:r>
          </w:p>
        </w:tc>
        <w:tc>
          <w:tcPr>
            <w:tcW w:w="2054" w:type="dxa"/>
            <w:tcBorders>
              <w:top w:val="single" w:sz="4" w:space="0" w:color="auto"/>
              <w:left w:val="single" w:sz="4" w:space="0" w:color="auto"/>
              <w:bottom w:val="single" w:sz="4" w:space="0" w:color="auto"/>
              <w:right w:val="single" w:sz="4" w:space="0" w:color="auto"/>
            </w:tcBorders>
            <w:hideMark/>
          </w:tcPr>
          <w:p w14:paraId="4DCEFC3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8ADF278"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643B9313" w14:textId="77777777" w:rsidR="00D26FCB" w:rsidRDefault="00D26FCB" w:rsidP="00891153">
            <w:pPr>
              <w:pStyle w:val="TAC"/>
            </w:pPr>
            <w:r>
              <w:rPr>
                <w:snapToGrid w:val="0"/>
              </w:rPr>
              <w:t>IABTC1, IABTC3</w:t>
            </w:r>
          </w:p>
        </w:tc>
      </w:tr>
      <w:tr w:rsidR="00D26FCB" w14:paraId="49E18EA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10EEEC1" w14:textId="77777777" w:rsidR="00D26FCB" w:rsidRDefault="00D26FCB" w:rsidP="00891153">
            <w:pPr>
              <w:pStyle w:val="TAL"/>
            </w:pPr>
            <w:r>
              <w:rPr>
                <w:lang w:eastAsia="ja-JP"/>
              </w:rPr>
              <w:t>Frequency error</w:t>
            </w:r>
          </w:p>
        </w:tc>
        <w:tc>
          <w:tcPr>
            <w:tcW w:w="2054" w:type="dxa"/>
            <w:tcBorders>
              <w:top w:val="single" w:sz="4" w:space="0" w:color="auto"/>
              <w:left w:val="single" w:sz="4" w:space="0" w:color="auto"/>
              <w:bottom w:val="single" w:sz="4" w:space="0" w:color="auto"/>
              <w:right w:val="single" w:sz="4" w:space="0" w:color="auto"/>
            </w:tcBorders>
            <w:hideMark/>
          </w:tcPr>
          <w:p w14:paraId="54EA38BB" w14:textId="77777777" w:rsidR="00D26FCB" w:rsidRDefault="00D26FCB" w:rsidP="00891153">
            <w:pPr>
              <w:pStyle w:val="TAC"/>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388F36E0"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6938FA27"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r>
      <w:tr w:rsidR="00D26FCB" w14:paraId="3270297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D2A4008" w14:textId="77777777" w:rsidR="00D26FCB" w:rsidRDefault="00D26FCB" w:rsidP="00891153">
            <w:pPr>
              <w:pStyle w:val="TAL"/>
            </w:pPr>
            <w:r>
              <w:rPr>
                <w:lang w:eastAsia="ja-JP"/>
              </w:rPr>
              <w:t>Error Vector Magnitude</w:t>
            </w:r>
          </w:p>
        </w:tc>
        <w:tc>
          <w:tcPr>
            <w:tcW w:w="2054" w:type="dxa"/>
            <w:tcBorders>
              <w:top w:val="single" w:sz="4" w:space="0" w:color="auto"/>
              <w:left w:val="single" w:sz="4" w:space="0" w:color="auto"/>
              <w:bottom w:val="single" w:sz="4" w:space="0" w:color="auto"/>
              <w:right w:val="single" w:sz="4" w:space="0" w:color="auto"/>
            </w:tcBorders>
            <w:hideMark/>
          </w:tcPr>
          <w:p w14:paraId="08E768EC"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30B0DC8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08389A" w14:textId="77777777" w:rsidR="00D26FCB" w:rsidRDefault="00D26FCB" w:rsidP="00891153">
            <w:pPr>
              <w:pStyle w:val="TAC"/>
            </w:pPr>
            <w:r>
              <w:rPr>
                <w:snapToGrid w:val="0"/>
              </w:rPr>
              <w:t>IABTC1, IABTC3</w:t>
            </w:r>
          </w:p>
        </w:tc>
      </w:tr>
      <w:tr w:rsidR="00D26FCB" w14:paraId="1331213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F37294" w14:textId="77777777" w:rsidR="00D26FCB" w:rsidRDefault="00D26FCB" w:rsidP="00891153">
            <w:pPr>
              <w:pStyle w:val="TAL"/>
            </w:pPr>
            <w:r>
              <w:rPr>
                <w:lang w:eastAsia="ja-JP"/>
              </w:rPr>
              <w:t xml:space="preserve">Time alignment </w:t>
            </w:r>
            <w:r>
              <w:t xml:space="preserve">error </w:t>
            </w:r>
            <w:r w:rsidRPr="00DB530F">
              <w:t>between IAB-DU and IAB-MT</w:t>
            </w:r>
          </w:p>
        </w:tc>
        <w:tc>
          <w:tcPr>
            <w:tcW w:w="2054" w:type="dxa"/>
            <w:tcBorders>
              <w:top w:val="single" w:sz="4" w:space="0" w:color="auto"/>
              <w:left w:val="single" w:sz="4" w:space="0" w:color="auto"/>
              <w:bottom w:val="single" w:sz="4" w:space="0" w:color="auto"/>
              <w:right w:val="single" w:sz="4" w:space="0" w:color="auto"/>
            </w:tcBorders>
            <w:hideMark/>
          </w:tcPr>
          <w:p w14:paraId="7D7F620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AE033E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6332578" w14:textId="77777777" w:rsidR="00D26FCB" w:rsidRDefault="00D26FCB" w:rsidP="00891153">
            <w:pPr>
              <w:pStyle w:val="TAC"/>
            </w:pPr>
            <w:r>
              <w:rPr>
                <w:snapToGrid w:val="0"/>
              </w:rPr>
              <w:t>IABTC1, IABTC3</w:t>
            </w:r>
          </w:p>
        </w:tc>
      </w:tr>
      <w:tr w:rsidR="00D26FCB" w14:paraId="519DC944"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ED34245" w14:textId="77777777" w:rsidR="00D26FCB" w:rsidRDefault="00D26FCB" w:rsidP="00891153">
            <w:pPr>
              <w:pStyle w:val="TAL"/>
            </w:pPr>
            <w:r>
              <w:rPr>
                <w:lang w:eastAsia="ja-JP"/>
              </w:rPr>
              <w:t>Adjacent Channel Leakage power Ratio (ACLR)</w:t>
            </w:r>
          </w:p>
        </w:tc>
        <w:tc>
          <w:tcPr>
            <w:tcW w:w="2054" w:type="dxa"/>
            <w:tcBorders>
              <w:top w:val="single" w:sz="4" w:space="0" w:color="auto"/>
              <w:left w:val="single" w:sz="4" w:space="0" w:color="auto"/>
              <w:bottom w:val="single" w:sz="4" w:space="0" w:color="auto"/>
              <w:right w:val="single" w:sz="4" w:space="0" w:color="auto"/>
            </w:tcBorders>
            <w:hideMark/>
          </w:tcPr>
          <w:p w14:paraId="69A2395D"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7F9EFF"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E0359EE" w14:textId="77777777" w:rsidR="00D26FCB" w:rsidRDefault="00D26FCB" w:rsidP="00891153">
            <w:pPr>
              <w:pStyle w:val="TAC"/>
            </w:pPr>
            <w:r>
              <w:rPr>
                <w:snapToGrid w:val="0"/>
              </w:rPr>
              <w:t>IABTC1, IABTC3</w:t>
            </w:r>
          </w:p>
        </w:tc>
      </w:tr>
      <w:tr w:rsidR="00D26FCB" w14:paraId="11ECBF51"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D3F0C52" w14:textId="77777777" w:rsidR="00D26FCB" w:rsidRDefault="00D26FCB" w:rsidP="00891153">
            <w:pPr>
              <w:pStyle w:val="TAL"/>
              <w:rPr>
                <w:lang w:eastAsia="ja-JP"/>
              </w:rPr>
            </w:pPr>
            <w:r>
              <w:rPr>
                <w:kern w:val="2"/>
                <w:lang w:eastAsia="ja-JP"/>
              </w:rPr>
              <w:t>Cumulative ACLR requirement in non-contiguous spectrum</w:t>
            </w:r>
          </w:p>
        </w:tc>
        <w:tc>
          <w:tcPr>
            <w:tcW w:w="2054" w:type="dxa"/>
            <w:tcBorders>
              <w:top w:val="single" w:sz="4" w:space="0" w:color="auto"/>
              <w:left w:val="single" w:sz="4" w:space="0" w:color="auto"/>
              <w:bottom w:val="single" w:sz="4" w:space="0" w:color="auto"/>
              <w:right w:val="single" w:sz="4" w:space="0" w:color="auto"/>
            </w:tcBorders>
            <w:hideMark/>
          </w:tcPr>
          <w:p w14:paraId="66C87EBA" w14:textId="77777777" w:rsidR="00D26FCB" w:rsidRDefault="00D26FCB" w:rsidP="00891153">
            <w:pPr>
              <w:pStyle w:val="TAC"/>
              <w:rPr>
                <w:rFonts w:eastAsiaTheme="minorEastAsia"/>
                <w:snapToGrid w:val="0"/>
              </w:rPr>
            </w:pPr>
            <w:r>
              <w:rPr>
                <w:rFonts w:eastAsiaTheme="minorEastAsia"/>
                <w:snapToGrid w:val="0"/>
              </w:rPr>
              <w:t>-</w:t>
            </w:r>
          </w:p>
        </w:tc>
        <w:tc>
          <w:tcPr>
            <w:tcW w:w="1859" w:type="dxa"/>
            <w:tcBorders>
              <w:top w:val="single" w:sz="4" w:space="0" w:color="auto"/>
              <w:left w:val="single" w:sz="4" w:space="0" w:color="auto"/>
              <w:bottom w:val="single" w:sz="4" w:space="0" w:color="auto"/>
              <w:right w:val="single" w:sz="4" w:space="0" w:color="auto"/>
            </w:tcBorders>
            <w:hideMark/>
          </w:tcPr>
          <w:p w14:paraId="34B296B7" w14:textId="77777777" w:rsidR="00D26FCB" w:rsidRDefault="00D26FCB" w:rsidP="00891153">
            <w:pPr>
              <w:pStyle w:val="TAC"/>
              <w:rPr>
                <w:snapToGrid w:val="0"/>
              </w:rPr>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24CA899" w14:textId="77777777" w:rsidR="00D26FCB" w:rsidRDefault="00D26FCB" w:rsidP="00891153">
            <w:pPr>
              <w:pStyle w:val="TAC"/>
              <w:rPr>
                <w:snapToGrid w:val="0"/>
              </w:rPr>
            </w:pPr>
            <w:r>
              <w:rPr>
                <w:snapToGrid w:val="0"/>
              </w:rPr>
              <w:t>IABTC3</w:t>
            </w:r>
          </w:p>
        </w:tc>
      </w:tr>
      <w:tr w:rsidR="00D26FCB" w14:paraId="7773FB0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2742FB6" w14:textId="77777777" w:rsidR="00D26FCB" w:rsidRDefault="00D26FCB" w:rsidP="00891153">
            <w:pPr>
              <w:pStyle w:val="TAL"/>
            </w:pPr>
            <w:r>
              <w:rPr>
                <w:lang w:eastAsia="ja-JP"/>
              </w:rPr>
              <w:t>Operating band unwanted emissions</w:t>
            </w:r>
          </w:p>
        </w:tc>
        <w:tc>
          <w:tcPr>
            <w:tcW w:w="2054" w:type="dxa"/>
            <w:tcBorders>
              <w:top w:val="single" w:sz="4" w:space="0" w:color="auto"/>
              <w:left w:val="single" w:sz="4" w:space="0" w:color="auto"/>
              <w:bottom w:val="single" w:sz="4" w:space="0" w:color="auto"/>
              <w:right w:val="single" w:sz="4" w:space="0" w:color="auto"/>
            </w:tcBorders>
            <w:hideMark/>
          </w:tcPr>
          <w:p w14:paraId="7E57362D" w14:textId="77777777" w:rsidR="00D26FCB" w:rsidRDefault="00D26FCB" w:rsidP="00891153">
            <w:pPr>
              <w:pStyle w:val="TAC"/>
              <w:rPr>
                <w:rFonts w:eastAsiaTheme="minorEastAsia"/>
              </w:rPr>
            </w:pPr>
            <w:r>
              <w:rPr>
                <w:snapToGrid w:val="0"/>
              </w:rPr>
              <w:t>IABTC1</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72C64D1D"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3C89399C"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r>
      <w:tr w:rsidR="00D26FCB" w14:paraId="332324E0"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72F259" w14:textId="77777777" w:rsidR="00D26FCB" w:rsidRDefault="00D26FCB" w:rsidP="00891153">
            <w:pPr>
              <w:pStyle w:val="TAL"/>
            </w:pPr>
            <w:r>
              <w:rPr>
                <w:lang w:eastAsia="ja-JP"/>
              </w:rPr>
              <w:t>Transmitter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4FC804E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47708062" w14:textId="77777777" w:rsidR="00D26FCB" w:rsidRDefault="00D26FCB" w:rsidP="00891153">
            <w:pPr>
              <w:pStyle w:val="TAC"/>
              <w:rPr>
                <w:snapToGrid w:val="0"/>
              </w:rPr>
            </w:pPr>
            <w:r>
              <w:rPr>
                <w:snapToGrid w:val="0"/>
              </w:rPr>
              <w:t xml:space="preserve"> IABTC3</w:t>
            </w:r>
          </w:p>
        </w:tc>
        <w:tc>
          <w:tcPr>
            <w:tcW w:w="1859" w:type="dxa"/>
            <w:tcBorders>
              <w:top w:val="single" w:sz="4" w:space="0" w:color="auto"/>
              <w:left w:val="single" w:sz="4" w:space="0" w:color="auto"/>
              <w:bottom w:val="single" w:sz="4" w:space="0" w:color="auto"/>
              <w:right w:val="single" w:sz="4" w:space="0" w:color="auto"/>
            </w:tcBorders>
            <w:hideMark/>
          </w:tcPr>
          <w:p w14:paraId="41FA1C79" w14:textId="77777777" w:rsidR="00D26FCB" w:rsidRDefault="00D26FCB" w:rsidP="00891153">
            <w:pPr>
              <w:pStyle w:val="TAC"/>
              <w:rPr>
                <w:snapToGrid w:val="0"/>
              </w:rPr>
            </w:pPr>
            <w:r>
              <w:rPr>
                <w:snapToGrid w:val="0"/>
              </w:rPr>
              <w:t>IABTC1, IABTC3</w:t>
            </w:r>
          </w:p>
        </w:tc>
      </w:tr>
      <w:tr w:rsidR="00D26FCB" w14:paraId="57356B83"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64A73D3" w14:textId="77777777" w:rsidR="00D26FCB" w:rsidRDefault="00D26FCB" w:rsidP="00891153">
            <w:pPr>
              <w:pStyle w:val="TAL"/>
            </w:pPr>
            <w:r>
              <w:rPr>
                <w:lang w:eastAsia="ja-JP"/>
              </w:rPr>
              <w:t>Transmitter intermodulation</w:t>
            </w:r>
          </w:p>
        </w:tc>
        <w:tc>
          <w:tcPr>
            <w:tcW w:w="2054" w:type="dxa"/>
            <w:tcBorders>
              <w:top w:val="single" w:sz="4" w:space="0" w:color="auto"/>
              <w:left w:val="single" w:sz="4" w:space="0" w:color="auto"/>
              <w:bottom w:val="single" w:sz="4" w:space="0" w:color="auto"/>
              <w:right w:val="single" w:sz="4" w:space="0" w:color="auto"/>
            </w:tcBorders>
            <w:hideMark/>
          </w:tcPr>
          <w:p w14:paraId="514A464F"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9782AAE" w14:textId="77777777" w:rsidR="00D26FCB" w:rsidRDefault="00D26FCB" w:rsidP="00891153">
            <w:pPr>
              <w:pStyle w:val="TAC"/>
              <w:rPr>
                <w:snapToGrid w:val="0"/>
              </w:rPr>
            </w:pPr>
            <w:r>
              <w:rPr>
                <w:snapToGrid w:val="0"/>
              </w:rPr>
              <w:t>IABTC1, IABTC3</w:t>
            </w:r>
          </w:p>
        </w:tc>
        <w:tc>
          <w:tcPr>
            <w:tcW w:w="1859" w:type="dxa"/>
            <w:tcBorders>
              <w:top w:val="single" w:sz="4" w:space="0" w:color="auto"/>
              <w:left w:val="single" w:sz="4" w:space="0" w:color="auto"/>
              <w:bottom w:val="single" w:sz="4" w:space="0" w:color="auto"/>
              <w:right w:val="single" w:sz="4" w:space="0" w:color="auto"/>
            </w:tcBorders>
            <w:hideMark/>
          </w:tcPr>
          <w:p w14:paraId="020A10DC" w14:textId="77777777" w:rsidR="00D26FCB" w:rsidRDefault="00D26FCB" w:rsidP="00891153">
            <w:pPr>
              <w:pStyle w:val="TAC"/>
              <w:rPr>
                <w:snapToGrid w:val="0"/>
              </w:rPr>
            </w:pPr>
            <w:r>
              <w:rPr>
                <w:snapToGrid w:val="0"/>
              </w:rPr>
              <w:t>IABTC1, IABTC3</w:t>
            </w:r>
          </w:p>
        </w:tc>
      </w:tr>
      <w:tr w:rsidR="00D26FCB" w14:paraId="25A6E085"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6A6526" w14:textId="77777777" w:rsidR="00D26FCB" w:rsidRDefault="00D26FCB" w:rsidP="00891153">
            <w:pPr>
              <w:pStyle w:val="TAL"/>
            </w:pPr>
            <w:r>
              <w:t>Adjacent Channel Selectivity (ACS)</w:t>
            </w:r>
          </w:p>
        </w:tc>
        <w:tc>
          <w:tcPr>
            <w:tcW w:w="2054" w:type="dxa"/>
            <w:tcBorders>
              <w:top w:val="single" w:sz="4" w:space="0" w:color="auto"/>
              <w:left w:val="single" w:sz="4" w:space="0" w:color="auto"/>
              <w:bottom w:val="single" w:sz="4" w:space="0" w:color="auto"/>
              <w:right w:val="single" w:sz="4" w:space="0" w:color="auto"/>
            </w:tcBorders>
            <w:hideMark/>
          </w:tcPr>
          <w:p w14:paraId="07B7242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7F261E8"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8A2B92D" w14:textId="77777777" w:rsidR="00D26FCB" w:rsidRDefault="00D26FCB" w:rsidP="00891153">
            <w:pPr>
              <w:pStyle w:val="TAC"/>
            </w:pPr>
            <w:r>
              <w:rPr>
                <w:snapToGrid w:val="0"/>
              </w:rPr>
              <w:t>IABTC1, IABTC3</w:t>
            </w:r>
          </w:p>
        </w:tc>
      </w:tr>
      <w:tr w:rsidR="00D26FCB" w14:paraId="5526984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0E001ABF" w14:textId="77777777" w:rsidR="00D26FCB" w:rsidRDefault="00D26FCB" w:rsidP="00891153">
            <w:pPr>
              <w:pStyle w:val="TAL"/>
            </w:pPr>
            <w:r>
              <w:t>In-band blocking</w:t>
            </w:r>
          </w:p>
        </w:tc>
        <w:tc>
          <w:tcPr>
            <w:tcW w:w="2054" w:type="dxa"/>
            <w:tcBorders>
              <w:top w:val="single" w:sz="4" w:space="0" w:color="auto"/>
              <w:left w:val="single" w:sz="4" w:space="0" w:color="auto"/>
              <w:bottom w:val="single" w:sz="4" w:space="0" w:color="auto"/>
              <w:right w:val="single" w:sz="4" w:space="0" w:color="auto"/>
            </w:tcBorders>
            <w:hideMark/>
          </w:tcPr>
          <w:p w14:paraId="350ECF5A"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43591D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66293016" w14:textId="77777777" w:rsidR="00D26FCB" w:rsidRDefault="00D26FCB" w:rsidP="00891153">
            <w:pPr>
              <w:pStyle w:val="TAC"/>
            </w:pPr>
            <w:r>
              <w:rPr>
                <w:snapToGrid w:val="0"/>
              </w:rPr>
              <w:t>IABTC1, IABTC3</w:t>
            </w:r>
          </w:p>
        </w:tc>
      </w:tr>
      <w:tr w:rsidR="00D26FCB" w14:paraId="4911B71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4ADB9C8" w14:textId="77777777" w:rsidR="00D26FCB" w:rsidRDefault="00D26FCB" w:rsidP="00891153">
            <w:pPr>
              <w:pStyle w:val="TAL"/>
            </w:pPr>
            <w:r>
              <w:t>Out-of-band blocking</w:t>
            </w:r>
          </w:p>
        </w:tc>
        <w:tc>
          <w:tcPr>
            <w:tcW w:w="2054" w:type="dxa"/>
            <w:tcBorders>
              <w:top w:val="single" w:sz="4" w:space="0" w:color="auto"/>
              <w:left w:val="single" w:sz="4" w:space="0" w:color="auto"/>
              <w:bottom w:val="single" w:sz="4" w:space="0" w:color="auto"/>
              <w:right w:val="single" w:sz="4" w:space="0" w:color="auto"/>
            </w:tcBorders>
            <w:hideMark/>
          </w:tcPr>
          <w:p w14:paraId="57BD1881"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61E774"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2F917C5" w14:textId="77777777" w:rsidR="00D26FCB" w:rsidRDefault="00D26FCB" w:rsidP="00891153">
            <w:pPr>
              <w:pStyle w:val="TAC"/>
            </w:pPr>
            <w:r>
              <w:rPr>
                <w:snapToGrid w:val="0"/>
              </w:rPr>
              <w:t>IABTC1, IABTC3</w:t>
            </w:r>
          </w:p>
        </w:tc>
      </w:tr>
      <w:tr w:rsidR="00D26FCB" w14:paraId="30C66767"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7AA7F25" w14:textId="77777777" w:rsidR="00D26FCB" w:rsidRDefault="00D26FCB" w:rsidP="00891153">
            <w:pPr>
              <w:pStyle w:val="TAL"/>
            </w:pPr>
            <w:r>
              <w:t>Receiver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72DC7D57"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C156B7"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0728515F" w14:textId="77777777" w:rsidR="00D26FCB" w:rsidRDefault="00D26FCB" w:rsidP="00891153">
            <w:pPr>
              <w:pStyle w:val="TAC"/>
            </w:pPr>
            <w:r>
              <w:rPr>
                <w:snapToGrid w:val="0"/>
              </w:rPr>
              <w:t>IABTC1, IABTC3</w:t>
            </w:r>
          </w:p>
        </w:tc>
      </w:tr>
      <w:tr w:rsidR="00D26FCB" w14:paraId="71C62B38"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679B59B" w14:textId="77777777" w:rsidR="00D26FCB" w:rsidRDefault="00D26FCB" w:rsidP="00891153">
            <w:pPr>
              <w:pStyle w:val="TAL"/>
            </w:pPr>
            <w:r>
              <w:t>Receiver intermodulation</w:t>
            </w:r>
          </w:p>
        </w:tc>
        <w:tc>
          <w:tcPr>
            <w:tcW w:w="2054" w:type="dxa"/>
            <w:tcBorders>
              <w:top w:val="single" w:sz="4" w:space="0" w:color="auto"/>
              <w:left w:val="single" w:sz="4" w:space="0" w:color="auto"/>
              <w:bottom w:val="single" w:sz="4" w:space="0" w:color="auto"/>
              <w:right w:val="single" w:sz="4" w:space="0" w:color="auto"/>
            </w:tcBorders>
            <w:hideMark/>
          </w:tcPr>
          <w:p w14:paraId="4638D75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DA940B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3124F48A" w14:textId="77777777" w:rsidR="00D26FCB" w:rsidRDefault="00D26FCB" w:rsidP="00891153">
            <w:pPr>
              <w:pStyle w:val="TAC"/>
            </w:pPr>
            <w:r>
              <w:rPr>
                <w:snapToGrid w:val="0"/>
              </w:rPr>
              <w:t>IABTC1, IABTC3</w:t>
            </w:r>
          </w:p>
        </w:tc>
      </w:tr>
      <w:tr w:rsidR="00D26FCB" w14:paraId="2AA67D70" w14:textId="77777777" w:rsidTr="00DA354A">
        <w:trPr>
          <w:jc w:val="center"/>
        </w:trPr>
        <w:tc>
          <w:tcPr>
            <w:tcW w:w="9855" w:type="dxa"/>
            <w:gridSpan w:val="4"/>
            <w:tcBorders>
              <w:top w:val="single" w:sz="4" w:space="0" w:color="auto"/>
              <w:left w:val="single" w:sz="4" w:space="0" w:color="auto"/>
              <w:bottom w:val="single" w:sz="4" w:space="0" w:color="auto"/>
              <w:right w:val="single" w:sz="4" w:space="0" w:color="auto"/>
            </w:tcBorders>
            <w:hideMark/>
          </w:tcPr>
          <w:p w14:paraId="5A75026C" w14:textId="77777777" w:rsidR="00D26FCB" w:rsidRDefault="00D26FCB" w:rsidP="00891153">
            <w:pPr>
              <w:pStyle w:val="TAN"/>
              <w:rPr>
                <w:rFonts w:eastAsiaTheme="minorEastAsia"/>
                <w:iCs/>
              </w:rPr>
            </w:pPr>
            <w:r>
              <w:rPr>
                <w:caps/>
              </w:rPr>
              <w:t>Note</w:t>
            </w:r>
            <w:r>
              <w:rPr>
                <w:rFonts w:eastAsiaTheme="minorEastAsia"/>
              </w:rPr>
              <w:t xml:space="preserve"> 1</w:t>
            </w:r>
            <w:r>
              <w:t>:</w:t>
            </w:r>
            <w:r>
              <w:tab/>
            </w:r>
            <w:r>
              <w:rPr>
                <w:rFonts w:eastAsiaTheme="minorEastAsia"/>
              </w:rPr>
              <w:t>IABTC</w:t>
            </w:r>
            <w:r>
              <w:t>2 is only applicable when contiguous</w:t>
            </w:r>
            <w:r>
              <w:rPr>
                <w:iCs/>
              </w:rPr>
              <w:t xml:space="preserve"> CA is supported.</w:t>
            </w:r>
          </w:p>
          <w:p w14:paraId="55EAC578" w14:textId="77777777" w:rsidR="00D26FCB" w:rsidRDefault="00D26FCB" w:rsidP="00891153">
            <w:pPr>
              <w:pStyle w:val="TAN"/>
              <w:rPr>
                <w:rFonts w:eastAsiaTheme="minorEastAsia"/>
              </w:rPr>
            </w:pPr>
            <w:r>
              <w:rPr>
                <w:caps/>
              </w:rPr>
              <w:t>Note</w:t>
            </w:r>
            <w:r>
              <w:t xml:space="preserve"> 2:</w:t>
            </w:r>
            <w:r>
              <w:tab/>
              <w:t>OBUE SC shall be tested using the widest supported channel bandwidth and the highest supported sub-carrier spacing.</w:t>
            </w:r>
          </w:p>
        </w:tc>
      </w:tr>
    </w:tbl>
    <w:p w14:paraId="764B12F0" w14:textId="77777777" w:rsidR="0029795F" w:rsidRDefault="0029795F" w:rsidP="0029795F">
      <w:pPr>
        <w:rPr>
          <w:lang w:eastAsia="ja-JP"/>
        </w:rPr>
      </w:pPr>
    </w:p>
    <w:p w14:paraId="39227746" w14:textId="77777777" w:rsidR="0029795F" w:rsidRDefault="0029795F" w:rsidP="0029795F">
      <w:pPr>
        <w:pStyle w:val="TH"/>
      </w:pPr>
      <w:r>
        <w:rPr>
          <w:snapToGrid w:val="0"/>
        </w:rPr>
        <w:t xml:space="preserve">Table 4.8.4-2: Test configuration for </w:t>
      </w:r>
      <w:r>
        <w:t xml:space="preserve">a </w:t>
      </w:r>
      <w:r>
        <w:rPr>
          <w:rFonts w:eastAsiaTheme="minorEastAsia"/>
        </w:rPr>
        <w:t>IAB</w:t>
      </w:r>
      <w:r>
        <w:t xml:space="preserve"> </w:t>
      </w:r>
      <w:r>
        <w:rPr>
          <w:snapToGrid w:val="0"/>
        </w:rPr>
        <w:t xml:space="preserve">capable of </w:t>
      </w:r>
      <w:r w:rsidRPr="00F0777C">
        <w:rPr>
          <w:snapToGrid w:val="0"/>
          <w:lang w:val="en-US"/>
        </w:rPr>
        <w:t>s</w:t>
      </w:r>
      <w:r>
        <w:rPr>
          <w:snapToGrid w:val="0"/>
          <w:lang w:val="en-US"/>
        </w:rPr>
        <w:t xml:space="preserve">imultaneous operation </w:t>
      </w:r>
      <w:r>
        <w:rPr>
          <w:snapToGrid w:val="0"/>
        </w:rPr>
        <w:t>in</w:t>
      </w:r>
      <w:r>
        <w:t xml:space="preserve"> multi-band operation</w:t>
      </w:r>
    </w:p>
    <w:tbl>
      <w:tblPr>
        <w:tblW w:w="9631" w:type="dxa"/>
        <w:jc w:val="center"/>
        <w:tblLayout w:type="fixed"/>
        <w:tblCellMar>
          <w:left w:w="28" w:type="dxa"/>
        </w:tblCellMar>
        <w:tblLook w:val="04A0" w:firstRow="1" w:lastRow="0" w:firstColumn="1" w:lastColumn="0" w:noHBand="0" w:noVBand="1"/>
      </w:tblPr>
      <w:tblGrid>
        <w:gridCol w:w="4069"/>
        <w:gridCol w:w="2774"/>
        <w:gridCol w:w="2788"/>
      </w:tblGrid>
      <w:tr w:rsidR="0029795F" w14:paraId="011D9755" w14:textId="77777777" w:rsidTr="00DA354A">
        <w:trPr>
          <w:cantSplit/>
          <w:jc w:val="center"/>
        </w:trPr>
        <w:tc>
          <w:tcPr>
            <w:tcW w:w="4069" w:type="dxa"/>
            <w:tcBorders>
              <w:top w:val="single" w:sz="4" w:space="0" w:color="auto"/>
              <w:left w:val="single" w:sz="4" w:space="0" w:color="auto"/>
              <w:bottom w:val="nil"/>
              <w:right w:val="single" w:sz="4" w:space="0" w:color="auto"/>
            </w:tcBorders>
            <w:hideMark/>
          </w:tcPr>
          <w:p w14:paraId="7A469C75" w14:textId="77777777" w:rsidR="0029795F" w:rsidRDefault="0029795F" w:rsidP="00891153">
            <w:pPr>
              <w:pStyle w:val="TAH"/>
            </w:pPr>
            <w:r>
              <w:rPr>
                <w:rFonts w:eastAsiaTheme="minorEastAsia"/>
              </w:rPr>
              <w:t>IAB</w:t>
            </w:r>
            <w:r>
              <w:t xml:space="preserve"> test case</w:t>
            </w:r>
          </w:p>
        </w:tc>
        <w:tc>
          <w:tcPr>
            <w:tcW w:w="5562" w:type="dxa"/>
            <w:gridSpan w:val="2"/>
            <w:tcBorders>
              <w:top w:val="single" w:sz="4" w:space="0" w:color="auto"/>
              <w:left w:val="single" w:sz="4" w:space="0" w:color="auto"/>
              <w:bottom w:val="single" w:sz="4" w:space="0" w:color="auto"/>
              <w:right w:val="single" w:sz="4" w:space="0" w:color="auto"/>
            </w:tcBorders>
            <w:hideMark/>
          </w:tcPr>
          <w:p w14:paraId="01ED2127" w14:textId="77777777" w:rsidR="0029795F" w:rsidRDefault="0029795F" w:rsidP="00891153">
            <w:pPr>
              <w:pStyle w:val="TAH"/>
              <w:rPr>
                <w:snapToGrid w:val="0"/>
              </w:rPr>
            </w:pPr>
            <w:r>
              <w:rPr>
                <w:snapToGrid w:val="0"/>
              </w:rPr>
              <w:t xml:space="preserve">Test configuration </w:t>
            </w:r>
          </w:p>
        </w:tc>
      </w:tr>
      <w:tr w:rsidR="0029795F" w14:paraId="1384645C" w14:textId="77777777" w:rsidTr="00DA354A">
        <w:trPr>
          <w:cantSplit/>
          <w:jc w:val="center"/>
        </w:trPr>
        <w:tc>
          <w:tcPr>
            <w:tcW w:w="4069" w:type="dxa"/>
            <w:tcBorders>
              <w:top w:val="nil"/>
              <w:left w:val="single" w:sz="4" w:space="0" w:color="auto"/>
              <w:bottom w:val="single" w:sz="4" w:space="0" w:color="auto"/>
              <w:right w:val="single" w:sz="4" w:space="0" w:color="auto"/>
            </w:tcBorders>
          </w:tcPr>
          <w:p w14:paraId="67435A44" w14:textId="77777777" w:rsidR="0029795F" w:rsidRDefault="0029795F" w:rsidP="00891153">
            <w:pPr>
              <w:pStyle w:val="TAH"/>
            </w:pPr>
          </w:p>
        </w:tc>
        <w:tc>
          <w:tcPr>
            <w:tcW w:w="2774" w:type="dxa"/>
            <w:tcBorders>
              <w:top w:val="single" w:sz="4" w:space="0" w:color="auto"/>
              <w:left w:val="single" w:sz="4" w:space="0" w:color="auto"/>
              <w:bottom w:val="single" w:sz="4" w:space="0" w:color="auto"/>
              <w:right w:val="single" w:sz="4" w:space="0" w:color="auto"/>
            </w:tcBorders>
            <w:hideMark/>
          </w:tcPr>
          <w:p w14:paraId="1DEAD0FE" w14:textId="77777777" w:rsidR="0029795F" w:rsidRDefault="0029795F" w:rsidP="00891153">
            <w:pPr>
              <w:pStyle w:val="TAH"/>
              <w:rPr>
                <w:snapToGrid w:val="0"/>
              </w:rPr>
            </w:pPr>
            <w:r>
              <w:t>Common connector</w:t>
            </w:r>
          </w:p>
        </w:tc>
        <w:tc>
          <w:tcPr>
            <w:tcW w:w="2788" w:type="dxa"/>
            <w:tcBorders>
              <w:top w:val="single" w:sz="4" w:space="0" w:color="auto"/>
              <w:left w:val="single" w:sz="4" w:space="0" w:color="auto"/>
              <w:bottom w:val="single" w:sz="4" w:space="0" w:color="auto"/>
              <w:right w:val="single" w:sz="4" w:space="0" w:color="auto"/>
            </w:tcBorders>
            <w:hideMark/>
          </w:tcPr>
          <w:p w14:paraId="54607564" w14:textId="77777777" w:rsidR="0029795F" w:rsidRDefault="0029795F" w:rsidP="00891153">
            <w:pPr>
              <w:pStyle w:val="TAH"/>
              <w:rPr>
                <w:snapToGrid w:val="0"/>
              </w:rPr>
            </w:pPr>
            <w:r>
              <w:t>Separate connectors</w:t>
            </w:r>
          </w:p>
        </w:tc>
      </w:tr>
      <w:tr w:rsidR="0029795F" w14:paraId="5FE5D6BF"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90AC788" w14:textId="77777777" w:rsidR="0029795F" w:rsidRDefault="0029795F" w:rsidP="00891153">
            <w:pPr>
              <w:pStyle w:val="TAL"/>
            </w:pPr>
            <w:r>
              <w:rPr>
                <w:rFonts w:eastAsiaTheme="minorEastAsia"/>
              </w:rPr>
              <w:t>O</w:t>
            </w:r>
            <w:r>
              <w:t>utput power</w:t>
            </w:r>
          </w:p>
        </w:tc>
        <w:tc>
          <w:tcPr>
            <w:tcW w:w="2774" w:type="dxa"/>
            <w:tcBorders>
              <w:top w:val="single" w:sz="4" w:space="0" w:color="auto"/>
              <w:left w:val="single" w:sz="4" w:space="0" w:color="auto"/>
              <w:bottom w:val="single" w:sz="4" w:space="0" w:color="auto"/>
              <w:right w:val="single" w:sz="4" w:space="0" w:color="auto"/>
            </w:tcBorders>
            <w:hideMark/>
          </w:tcPr>
          <w:p w14:paraId="0D958965"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3CC4AB21" w14:textId="77777777" w:rsidR="0029795F" w:rsidRDefault="0029795F" w:rsidP="00891153">
            <w:pPr>
              <w:pStyle w:val="TAL"/>
              <w:rPr>
                <w:snapToGrid w:val="0"/>
              </w:rPr>
            </w:pPr>
            <w:r>
              <w:rPr>
                <w:snapToGrid w:val="0"/>
                <w:szCs w:val="18"/>
              </w:rPr>
              <w:t>IABTC1/3 (Note 1), IABTC4</w:t>
            </w:r>
          </w:p>
        </w:tc>
      </w:tr>
      <w:tr w:rsidR="0029795F" w14:paraId="20A2DAE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6C3B5A" w14:textId="77777777" w:rsidR="0029795F" w:rsidRDefault="0029795F" w:rsidP="00891153">
            <w:pPr>
              <w:pStyle w:val="TAL"/>
            </w:pPr>
            <w:r>
              <w:rPr>
                <w:lang w:eastAsia="ja-JP"/>
              </w:rPr>
              <w:t>RE Power control dynamic range</w:t>
            </w:r>
            <w:r>
              <w:rPr>
                <w:rFonts w:eastAsiaTheme="minorEastAsia"/>
              </w:rPr>
              <w:t xml:space="preserve"> (only applied to IAB-DU)</w:t>
            </w:r>
          </w:p>
        </w:tc>
        <w:tc>
          <w:tcPr>
            <w:tcW w:w="2774" w:type="dxa"/>
            <w:tcBorders>
              <w:top w:val="single" w:sz="4" w:space="0" w:color="auto"/>
              <w:left w:val="single" w:sz="4" w:space="0" w:color="auto"/>
              <w:bottom w:val="single" w:sz="4" w:space="0" w:color="auto"/>
              <w:right w:val="single" w:sz="4" w:space="0" w:color="auto"/>
            </w:tcBorders>
            <w:hideMark/>
          </w:tcPr>
          <w:p w14:paraId="462D96A1"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5DF87B66"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0A39C1F0"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2B40059" w14:textId="77777777" w:rsidR="0029795F" w:rsidRDefault="0029795F" w:rsidP="00891153">
            <w:pPr>
              <w:pStyle w:val="TAL"/>
              <w:rPr>
                <w:lang w:eastAsia="ja-JP"/>
              </w:rPr>
            </w:pPr>
            <w:r>
              <w:t xml:space="preserve">Transmit ON/OFF power (only applied </w:t>
            </w:r>
            <w:r>
              <w:rPr>
                <w:rFonts w:eastAsiaTheme="minorEastAsia"/>
              </w:rPr>
              <w:t>to</w:t>
            </w:r>
            <w:r>
              <w:t xml:space="preserve"> NR TDD</w:t>
            </w:r>
            <w:r>
              <w:rPr>
                <w:rFonts w:eastAsiaTheme="minorEastAsia"/>
              </w:rPr>
              <w:t xml:space="preserve"> IAB</w:t>
            </w:r>
            <w:r>
              <w:t>)</w:t>
            </w:r>
          </w:p>
        </w:tc>
        <w:tc>
          <w:tcPr>
            <w:tcW w:w="2774" w:type="dxa"/>
            <w:tcBorders>
              <w:top w:val="single" w:sz="4" w:space="0" w:color="auto"/>
              <w:left w:val="single" w:sz="4" w:space="0" w:color="auto"/>
              <w:bottom w:val="single" w:sz="4" w:space="0" w:color="auto"/>
              <w:right w:val="single" w:sz="4" w:space="0" w:color="auto"/>
            </w:tcBorders>
            <w:hideMark/>
          </w:tcPr>
          <w:p w14:paraId="6E7E0D8D" w14:textId="77777777" w:rsidR="0029795F" w:rsidRDefault="0029795F" w:rsidP="00891153">
            <w:pPr>
              <w:pStyle w:val="TAL"/>
              <w:rPr>
                <w:snapToGrid w:val="0"/>
              </w:rPr>
            </w:pPr>
            <w:r>
              <w:rPr>
                <w:snapToGrid w:val="0"/>
              </w:rPr>
              <w:t>IABTC4</w:t>
            </w:r>
          </w:p>
        </w:tc>
        <w:tc>
          <w:tcPr>
            <w:tcW w:w="2788" w:type="dxa"/>
            <w:tcBorders>
              <w:top w:val="single" w:sz="4" w:space="0" w:color="auto"/>
              <w:left w:val="single" w:sz="4" w:space="0" w:color="auto"/>
              <w:bottom w:val="single" w:sz="4" w:space="0" w:color="auto"/>
              <w:right w:val="single" w:sz="4" w:space="0" w:color="auto"/>
            </w:tcBorders>
            <w:hideMark/>
          </w:tcPr>
          <w:p w14:paraId="74DAD567" w14:textId="77777777" w:rsidR="0029795F" w:rsidRDefault="0029795F" w:rsidP="00891153">
            <w:pPr>
              <w:pStyle w:val="TAL"/>
              <w:rPr>
                <w:snapToGrid w:val="0"/>
                <w:szCs w:val="18"/>
              </w:rPr>
            </w:pPr>
            <w:r>
              <w:rPr>
                <w:snapToGrid w:val="0"/>
                <w:szCs w:val="18"/>
              </w:rPr>
              <w:t xml:space="preserve">IABTC4 </w:t>
            </w:r>
          </w:p>
        </w:tc>
      </w:tr>
      <w:tr w:rsidR="0029795F" w14:paraId="77FF056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4D1CEDB" w14:textId="77777777" w:rsidR="0029795F" w:rsidRDefault="0029795F" w:rsidP="00891153">
            <w:pPr>
              <w:pStyle w:val="TAL"/>
            </w:pPr>
            <w:r>
              <w:rPr>
                <w:lang w:eastAsia="ja-JP"/>
              </w:rPr>
              <w:t>Frequency error</w:t>
            </w:r>
          </w:p>
        </w:tc>
        <w:tc>
          <w:tcPr>
            <w:tcW w:w="2774" w:type="dxa"/>
            <w:tcBorders>
              <w:top w:val="single" w:sz="4" w:space="0" w:color="auto"/>
              <w:left w:val="single" w:sz="4" w:space="0" w:color="auto"/>
              <w:bottom w:val="single" w:sz="4" w:space="0" w:color="auto"/>
              <w:right w:val="single" w:sz="4" w:space="0" w:color="auto"/>
            </w:tcBorders>
            <w:hideMark/>
          </w:tcPr>
          <w:p w14:paraId="5FF98A03"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033088DC"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4F14D96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D7E79EB" w14:textId="77777777" w:rsidR="0029795F" w:rsidRDefault="0029795F" w:rsidP="00891153">
            <w:pPr>
              <w:pStyle w:val="TAL"/>
              <w:rPr>
                <w:lang w:eastAsia="ja-JP"/>
              </w:rPr>
            </w:pPr>
            <w:r>
              <w:rPr>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hideMark/>
          </w:tcPr>
          <w:p w14:paraId="4817D369"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55162EF9" w14:textId="77777777" w:rsidR="0029795F" w:rsidRDefault="0029795F" w:rsidP="00891153">
            <w:pPr>
              <w:pStyle w:val="TAL"/>
              <w:rPr>
                <w:snapToGrid w:val="0"/>
                <w:szCs w:val="18"/>
              </w:rPr>
            </w:pPr>
            <w:r>
              <w:rPr>
                <w:snapToGrid w:val="0"/>
                <w:szCs w:val="18"/>
              </w:rPr>
              <w:t>IABTC1/3 (Note 1), IABTC4</w:t>
            </w:r>
          </w:p>
        </w:tc>
      </w:tr>
      <w:tr w:rsidR="0029795F" w14:paraId="04537AAC"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E5212D" w14:textId="77777777" w:rsidR="0029795F" w:rsidRDefault="0029795F" w:rsidP="00891153">
            <w:pPr>
              <w:pStyle w:val="TAL"/>
              <w:rPr>
                <w:lang w:eastAsia="ja-JP"/>
              </w:rPr>
            </w:pPr>
            <w:r>
              <w:rPr>
                <w:lang w:eastAsia="ja-JP"/>
              </w:rPr>
              <w:t xml:space="preserve">Time alignment </w:t>
            </w:r>
            <w:r>
              <w:t xml:space="preserve">error </w:t>
            </w:r>
            <w:r w:rsidRPr="00DB530F">
              <w:t>between IAB-DU and IAB-MT</w:t>
            </w:r>
          </w:p>
        </w:tc>
        <w:tc>
          <w:tcPr>
            <w:tcW w:w="2774" w:type="dxa"/>
            <w:tcBorders>
              <w:top w:val="single" w:sz="4" w:space="0" w:color="auto"/>
              <w:left w:val="single" w:sz="4" w:space="0" w:color="auto"/>
              <w:bottom w:val="single" w:sz="4" w:space="0" w:color="auto"/>
              <w:right w:val="single" w:sz="4" w:space="0" w:color="auto"/>
            </w:tcBorders>
            <w:hideMark/>
          </w:tcPr>
          <w:p w14:paraId="0A36B69C" w14:textId="77777777" w:rsidR="0029795F" w:rsidRDefault="0029795F" w:rsidP="00891153">
            <w:pPr>
              <w:pStyle w:val="TAL"/>
              <w:rPr>
                <w:snapToGrid w:val="0"/>
              </w:rPr>
            </w:pPr>
            <w:r>
              <w:rPr>
                <w:snapToGrid w:val="0"/>
              </w:rPr>
              <w:t>IABTC1/3 (Note 1), IABTC5 (Note 2)</w:t>
            </w:r>
          </w:p>
        </w:tc>
        <w:tc>
          <w:tcPr>
            <w:tcW w:w="2788" w:type="dxa"/>
            <w:tcBorders>
              <w:top w:val="single" w:sz="4" w:space="0" w:color="auto"/>
              <w:left w:val="single" w:sz="4" w:space="0" w:color="auto"/>
              <w:bottom w:val="single" w:sz="4" w:space="0" w:color="auto"/>
              <w:right w:val="single" w:sz="4" w:space="0" w:color="auto"/>
            </w:tcBorders>
            <w:hideMark/>
          </w:tcPr>
          <w:p w14:paraId="70082A81" w14:textId="77777777" w:rsidR="0029795F" w:rsidRDefault="0029795F" w:rsidP="00891153">
            <w:pPr>
              <w:pStyle w:val="TAL"/>
              <w:rPr>
                <w:snapToGrid w:val="0"/>
                <w:szCs w:val="18"/>
              </w:rPr>
            </w:pPr>
            <w:r>
              <w:rPr>
                <w:snapToGrid w:val="0"/>
                <w:szCs w:val="18"/>
              </w:rPr>
              <w:t>IABTC1/3 (Note 1), IABTC5 (Note 2)</w:t>
            </w:r>
          </w:p>
        </w:tc>
      </w:tr>
      <w:tr w:rsidR="0029795F" w14:paraId="7CDBA1B9"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195C9DE" w14:textId="77777777" w:rsidR="0029795F" w:rsidRDefault="0029795F" w:rsidP="00891153">
            <w:pPr>
              <w:pStyle w:val="TAL"/>
              <w:rPr>
                <w:lang w:eastAsia="ja-JP"/>
              </w:rPr>
            </w:pPr>
            <w:r>
              <w:rPr>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hideMark/>
          </w:tcPr>
          <w:p w14:paraId="3A6DF1A9" w14:textId="77777777" w:rsidR="0029795F" w:rsidRDefault="0029795F" w:rsidP="00891153">
            <w:pPr>
              <w:pStyle w:val="TAL"/>
              <w:rPr>
                <w:snapToGrid w:val="0"/>
              </w:rPr>
            </w:pPr>
            <w:r>
              <w:rPr>
                <w:snapToGrid w:val="0"/>
              </w:rPr>
              <w:t>IABTC1/3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6DCBA16" w14:textId="77777777" w:rsidR="0029795F" w:rsidRDefault="0029795F" w:rsidP="00891153">
            <w:pPr>
              <w:pStyle w:val="TAL"/>
              <w:rPr>
                <w:snapToGrid w:val="0"/>
                <w:szCs w:val="18"/>
              </w:rPr>
            </w:pPr>
            <w:r>
              <w:rPr>
                <w:snapToGrid w:val="0"/>
                <w:szCs w:val="18"/>
              </w:rPr>
              <w:t>IABTC1/3 (Note 1, 5), IABTC5 (Note 4, 5)</w:t>
            </w:r>
          </w:p>
        </w:tc>
      </w:tr>
      <w:tr w:rsidR="0029795F" w14:paraId="1EBA52A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0D83E35" w14:textId="77777777" w:rsidR="0029795F" w:rsidRDefault="0029795F" w:rsidP="00891153">
            <w:pPr>
              <w:pStyle w:val="TAL"/>
              <w:rPr>
                <w:lang w:eastAsia="ja-JP"/>
              </w:rPr>
            </w:pPr>
            <w:r>
              <w:rPr>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hideMark/>
          </w:tcPr>
          <w:p w14:paraId="52D71E71" w14:textId="77777777" w:rsidR="0029795F" w:rsidRDefault="0029795F" w:rsidP="00891153">
            <w:pPr>
              <w:pStyle w:val="TAL"/>
              <w:rPr>
                <w:snapToGrid w:val="0"/>
              </w:rPr>
            </w:pPr>
            <w:r>
              <w:rPr>
                <w:snapToGrid w:val="0"/>
              </w:rPr>
              <w:t>IABTC3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1B7AED1" w14:textId="77777777" w:rsidR="0029795F" w:rsidRDefault="0029795F" w:rsidP="00891153">
            <w:pPr>
              <w:pStyle w:val="TAL"/>
              <w:rPr>
                <w:snapToGrid w:val="0"/>
                <w:szCs w:val="18"/>
              </w:rPr>
            </w:pPr>
            <w:r>
              <w:rPr>
                <w:snapToGrid w:val="0"/>
                <w:szCs w:val="18"/>
              </w:rPr>
              <w:t>IABTC3 (Note 1, 5)</w:t>
            </w:r>
          </w:p>
        </w:tc>
      </w:tr>
      <w:tr w:rsidR="0029795F" w14:paraId="736CEB0B"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00C7FF" w14:textId="77777777" w:rsidR="0029795F" w:rsidRDefault="0029795F" w:rsidP="00891153">
            <w:pPr>
              <w:pStyle w:val="TAL"/>
              <w:rPr>
                <w:lang w:eastAsia="ja-JP"/>
              </w:rPr>
            </w:pPr>
            <w:r>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hideMark/>
          </w:tcPr>
          <w:p w14:paraId="520575DA" w14:textId="77777777" w:rsidR="0029795F" w:rsidRDefault="0029795F" w:rsidP="00891153">
            <w:pPr>
              <w:pStyle w:val="TAL"/>
              <w:rPr>
                <w:snapToGrid w:val="0"/>
              </w:rPr>
            </w:pPr>
            <w:r>
              <w:rPr>
                <w:snapToGrid w:val="0"/>
              </w:rPr>
              <w:t>IABTC1/3 (Note 1), IABTC5, SC (Note 7)</w:t>
            </w:r>
          </w:p>
        </w:tc>
        <w:tc>
          <w:tcPr>
            <w:tcW w:w="2788" w:type="dxa"/>
            <w:tcBorders>
              <w:top w:val="single" w:sz="4" w:space="0" w:color="auto"/>
              <w:left w:val="single" w:sz="4" w:space="0" w:color="auto"/>
              <w:bottom w:val="single" w:sz="4" w:space="0" w:color="auto"/>
              <w:right w:val="single" w:sz="4" w:space="0" w:color="auto"/>
            </w:tcBorders>
            <w:hideMark/>
          </w:tcPr>
          <w:p w14:paraId="3686FB8C" w14:textId="77777777" w:rsidR="0029795F" w:rsidRDefault="0029795F" w:rsidP="00891153">
            <w:pPr>
              <w:pStyle w:val="TAL"/>
              <w:rPr>
                <w:snapToGrid w:val="0"/>
                <w:szCs w:val="18"/>
              </w:rPr>
            </w:pPr>
            <w:r>
              <w:rPr>
                <w:snapToGrid w:val="0"/>
                <w:szCs w:val="18"/>
              </w:rPr>
              <w:t>IABTC1/3 (Note 1, 5), IABTC5 (Note 5)</w:t>
            </w:r>
          </w:p>
        </w:tc>
      </w:tr>
      <w:tr w:rsidR="0029795F" w14:paraId="3A42FA5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4820640" w14:textId="77777777" w:rsidR="0029795F" w:rsidRDefault="0029795F" w:rsidP="00891153">
            <w:pPr>
              <w:pStyle w:val="TAL"/>
              <w:rPr>
                <w:lang w:eastAsia="ja-JP"/>
              </w:rPr>
            </w:pPr>
            <w:r>
              <w:rPr>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B368576"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75AAF341" w14:textId="77777777" w:rsidR="0029795F" w:rsidRDefault="0029795F" w:rsidP="00891153">
            <w:pPr>
              <w:pStyle w:val="TAL"/>
              <w:rPr>
                <w:snapToGrid w:val="0"/>
                <w:szCs w:val="18"/>
              </w:rPr>
            </w:pPr>
            <w:r>
              <w:rPr>
                <w:snapToGrid w:val="0"/>
                <w:szCs w:val="18"/>
              </w:rPr>
              <w:t>IABTC1/3 (Note 1, 5), IABTC5 (Note 5)</w:t>
            </w:r>
          </w:p>
        </w:tc>
      </w:tr>
      <w:tr w:rsidR="0029795F" w14:paraId="25F1DCF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68A29C7" w14:textId="77777777" w:rsidR="0029795F" w:rsidRDefault="0029795F" w:rsidP="00891153">
            <w:pPr>
              <w:pStyle w:val="TAL"/>
              <w:rPr>
                <w:lang w:eastAsia="ja-JP"/>
              </w:rPr>
            </w:pPr>
            <w:r>
              <w:rPr>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hideMark/>
          </w:tcPr>
          <w:p w14:paraId="6D719926" w14:textId="77777777" w:rsidR="0029795F" w:rsidRDefault="0029795F" w:rsidP="00891153">
            <w:pPr>
              <w:pStyle w:val="TAL"/>
              <w:rPr>
                <w:snapToGrid w:val="0"/>
              </w:rPr>
            </w:pPr>
            <w:r>
              <w:rPr>
                <w:snapToGrid w:val="0"/>
              </w:rPr>
              <w:t>IABTC1/3 (Note 1)</w:t>
            </w:r>
          </w:p>
        </w:tc>
        <w:tc>
          <w:tcPr>
            <w:tcW w:w="2788" w:type="dxa"/>
            <w:tcBorders>
              <w:top w:val="single" w:sz="4" w:space="0" w:color="auto"/>
              <w:left w:val="single" w:sz="4" w:space="0" w:color="auto"/>
              <w:bottom w:val="single" w:sz="4" w:space="0" w:color="auto"/>
              <w:right w:val="single" w:sz="4" w:space="0" w:color="auto"/>
            </w:tcBorders>
            <w:hideMark/>
          </w:tcPr>
          <w:p w14:paraId="3A0D2930" w14:textId="77777777" w:rsidR="0029795F" w:rsidRDefault="0029795F" w:rsidP="00891153">
            <w:pPr>
              <w:pStyle w:val="TAL"/>
              <w:rPr>
                <w:snapToGrid w:val="0"/>
                <w:szCs w:val="18"/>
              </w:rPr>
            </w:pPr>
            <w:r>
              <w:rPr>
                <w:snapToGrid w:val="0"/>
                <w:szCs w:val="18"/>
              </w:rPr>
              <w:t>IABTC1/3 (Note 1, 5)</w:t>
            </w:r>
          </w:p>
        </w:tc>
      </w:tr>
      <w:tr w:rsidR="0029795F" w14:paraId="18CCFC7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4AB606D5" w14:textId="77777777" w:rsidR="0029795F" w:rsidRDefault="0029795F" w:rsidP="00891153">
            <w:pPr>
              <w:pStyle w:val="TAL"/>
            </w:pPr>
            <w:r>
              <w:t>Adjacent Channel Selectivity</w:t>
            </w:r>
            <w:r>
              <w:rPr>
                <w:rFonts w:eastAsiaTheme="minorEastAsia"/>
              </w:rPr>
              <w:t xml:space="preserve"> </w:t>
            </w:r>
            <w:r>
              <w:t>(ACS)</w:t>
            </w:r>
          </w:p>
        </w:tc>
        <w:tc>
          <w:tcPr>
            <w:tcW w:w="2774" w:type="dxa"/>
            <w:tcBorders>
              <w:top w:val="single" w:sz="4" w:space="0" w:color="auto"/>
              <w:left w:val="single" w:sz="4" w:space="0" w:color="auto"/>
              <w:bottom w:val="single" w:sz="4" w:space="0" w:color="auto"/>
              <w:right w:val="single" w:sz="4" w:space="0" w:color="auto"/>
            </w:tcBorders>
            <w:hideMark/>
          </w:tcPr>
          <w:p w14:paraId="4430E7D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233A90AD" w14:textId="77777777" w:rsidR="0029795F" w:rsidRDefault="0029795F" w:rsidP="00891153">
            <w:pPr>
              <w:pStyle w:val="TAL"/>
              <w:rPr>
                <w:snapToGrid w:val="0"/>
              </w:rPr>
            </w:pPr>
            <w:r>
              <w:rPr>
                <w:snapToGrid w:val="0"/>
                <w:szCs w:val="18"/>
              </w:rPr>
              <w:t>IABTC1/3 (Note 1), IABTC5 (Note 6)</w:t>
            </w:r>
          </w:p>
        </w:tc>
      </w:tr>
      <w:tr w:rsidR="0029795F" w14:paraId="01FE313E"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AFE1CE1" w14:textId="77777777" w:rsidR="0029795F" w:rsidRDefault="0029795F" w:rsidP="00891153">
            <w:pPr>
              <w:pStyle w:val="TAL"/>
            </w:pPr>
            <w:r>
              <w:t>In-band blocking</w:t>
            </w:r>
          </w:p>
        </w:tc>
        <w:tc>
          <w:tcPr>
            <w:tcW w:w="2774" w:type="dxa"/>
            <w:tcBorders>
              <w:top w:val="single" w:sz="4" w:space="0" w:color="auto"/>
              <w:left w:val="single" w:sz="4" w:space="0" w:color="auto"/>
              <w:bottom w:val="single" w:sz="4" w:space="0" w:color="auto"/>
              <w:right w:val="single" w:sz="4" w:space="0" w:color="auto"/>
            </w:tcBorders>
            <w:hideMark/>
          </w:tcPr>
          <w:p w14:paraId="51A6875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7CA28611" w14:textId="77777777" w:rsidR="0029795F" w:rsidRDefault="0029795F" w:rsidP="00891153">
            <w:pPr>
              <w:pStyle w:val="TAL"/>
              <w:rPr>
                <w:snapToGrid w:val="0"/>
                <w:szCs w:val="18"/>
              </w:rPr>
            </w:pPr>
            <w:r>
              <w:rPr>
                <w:snapToGrid w:val="0"/>
                <w:szCs w:val="18"/>
              </w:rPr>
              <w:t>IABTC1/3 (Note 1), IABTC5 (Note 6)</w:t>
            </w:r>
          </w:p>
        </w:tc>
      </w:tr>
      <w:tr w:rsidR="0029795F" w14:paraId="7D172485"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B3BCC4" w14:textId="77777777" w:rsidR="0029795F" w:rsidRDefault="0029795F" w:rsidP="00891153">
            <w:pPr>
              <w:pStyle w:val="TAL"/>
            </w:pPr>
            <w:r>
              <w:t>Out-of-band blocking</w:t>
            </w:r>
          </w:p>
        </w:tc>
        <w:tc>
          <w:tcPr>
            <w:tcW w:w="2774" w:type="dxa"/>
            <w:tcBorders>
              <w:top w:val="single" w:sz="4" w:space="0" w:color="auto"/>
              <w:left w:val="single" w:sz="4" w:space="0" w:color="auto"/>
              <w:bottom w:val="single" w:sz="4" w:space="0" w:color="auto"/>
              <w:right w:val="single" w:sz="4" w:space="0" w:color="auto"/>
            </w:tcBorders>
            <w:hideMark/>
          </w:tcPr>
          <w:p w14:paraId="7D5D693E"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039B6FA8" w14:textId="77777777" w:rsidR="0029795F" w:rsidRDefault="0029795F" w:rsidP="00891153">
            <w:pPr>
              <w:pStyle w:val="TAL"/>
              <w:rPr>
                <w:snapToGrid w:val="0"/>
                <w:szCs w:val="18"/>
              </w:rPr>
            </w:pPr>
            <w:r>
              <w:rPr>
                <w:snapToGrid w:val="0"/>
                <w:szCs w:val="18"/>
              </w:rPr>
              <w:t>IABTC1/3 (Note 1), IABTC5 (Note 6)</w:t>
            </w:r>
          </w:p>
        </w:tc>
      </w:tr>
      <w:tr w:rsidR="0029795F" w14:paraId="26261BC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7BE0EDC3" w14:textId="77777777" w:rsidR="0029795F" w:rsidRDefault="0029795F" w:rsidP="00891153">
            <w:pPr>
              <w:pStyle w:val="TAL"/>
            </w:pPr>
            <w:r>
              <w:t>Receiver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F0E3DF5"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606BE467" w14:textId="77777777" w:rsidR="0029795F" w:rsidRDefault="0029795F" w:rsidP="00891153">
            <w:pPr>
              <w:pStyle w:val="TAL"/>
              <w:rPr>
                <w:snapToGrid w:val="0"/>
                <w:szCs w:val="18"/>
              </w:rPr>
            </w:pPr>
            <w:r>
              <w:rPr>
                <w:snapToGrid w:val="0"/>
                <w:szCs w:val="18"/>
              </w:rPr>
              <w:t>IABTC1/3 (Note 1, 5), IABTC5 (Note 5)</w:t>
            </w:r>
          </w:p>
        </w:tc>
      </w:tr>
      <w:tr w:rsidR="0029795F" w14:paraId="0FE6EC3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F03C13D" w14:textId="77777777" w:rsidR="0029795F" w:rsidRDefault="0029795F" w:rsidP="00891153">
            <w:pPr>
              <w:pStyle w:val="TAL"/>
            </w:pPr>
            <w:r>
              <w:t>Receiver intermodulation</w:t>
            </w:r>
          </w:p>
        </w:tc>
        <w:tc>
          <w:tcPr>
            <w:tcW w:w="2774" w:type="dxa"/>
            <w:tcBorders>
              <w:top w:val="single" w:sz="4" w:space="0" w:color="auto"/>
              <w:left w:val="single" w:sz="4" w:space="0" w:color="auto"/>
              <w:bottom w:val="single" w:sz="4" w:space="0" w:color="auto"/>
              <w:right w:val="single" w:sz="4" w:space="0" w:color="auto"/>
            </w:tcBorders>
            <w:hideMark/>
          </w:tcPr>
          <w:p w14:paraId="6E18F9E1"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4F3719D5" w14:textId="77777777" w:rsidR="0029795F" w:rsidRDefault="0029795F" w:rsidP="00891153">
            <w:pPr>
              <w:pStyle w:val="TAL"/>
              <w:rPr>
                <w:snapToGrid w:val="0"/>
                <w:szCs w:val="18"/>
              </w:rPr>
            </w:pPr>
            <w:r>
              <w:rPr>
                <w:snapToGrid w:val="0"/>
                <w:szCs w:val="18"/>
              </w:rPr>
              <w:t>IABTC1/3 (Note 1), IABTC5 (Note 6)</w:t>
            </w:r>
          </w:p>
        </w:tc>
      </w:tr>
      <w:tr w:rsidR="0029795F" w14:paraId="32E8B11F" w14:textId="77777777" w:rsidTr="00DA354A">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90048FB" w14:textId="77777777" w:rsidR="0029795F" w:rsidRDefault="0029795F" w:rsidP="00891153">
            <w:pPr>
              <w:pStyle w:val="TAN"/>
            </w:pPr>
            <w:r>
              <w:rPr>
                <w:caps/>
              </w:rPr>
              <w:t>Note</w:t>
            </w:r>
            <w:r>
              <w:t xml:space="preserve"> 1:</w:t>
            </w:r>
            <w:r>
              <w:tab/>
              <w:t>IABTC1 and/or IABTC3 shall be applied in each supported operating band.</w:t>
            </w:r>
          </w:p>
          <w:p w14:paraId="0AFC809B" w14:textId="77777777" w:rsidR="0029795F" w:rsidRDefault="0029795F" w:rsidP="00891153">
            <w:pPr>
              <w:pStyle w:val="TAN"/>
              <w:rPr>
                <w:lang w:eastAsia="ja-JP"/>
              </w:rPr>
            </w:pPr>
            <w:r>
              <w:rPr>
                <w:caps/>
              </w:rPr>
              <w:t>Note</w:t>
            </w:r>
            <w:r>
              <w:t xml:space="preserve"> 2:</w:t>
            </w:r>
            <w:r>
              <w:tab/>
              <w:t>IABTC5 is only applicable when inter-band CA is supported</w:t>
            </w:r>
            <w:r>
              <w:rPr>
                <w:lang w:eastAsia="ja-JP"/>
              </w:rPr>
              <w:t>.</w:t>
            </w:r>
          </w:p>
          <w:p w14:paraId="13DE6F5C" w14:textId="77777777" w:rsidR="0029795F" w:rsidRDefault="0029795F" w:rsidP="00891153">
            <w:pPr>
              <w:pStyle w:val="TAN"/>
              <w:rPr>
                <w:lang w:eastAsia="ja-JP"/>
              </w:rPr>
            </w:pPr>
            <w:r>
              <w:rPr>
                <w:caps/>
              </w:rPr>
              <w:t>Note</w:t>
            </w:r>
            <w:r>
              <w:t xml:space="preserve"> 3:</w:t>
            </w:r>
            <w:r>
              <w:tab/>
              <w:t>Void</w:t>
            </w:r>
            <w:r>
              <w:rPr>
                <w:iCs/>
              </w:rPr>
              <w:t>.</w:t>
            </w:r>
          </w:p>
          <w:p w14:paraId="5762E6F9" w14:textId="77777777" w:rsidR="0029795F" w:rsidRDefault="0029795F" w:rsidP="00891153">
            <w:pPr>
              <w:pStyle w:val="TAN"/>
            </w:pPr>
            <w:r>
              <w:rPr>
                <w:caps/>
              </w:rPr>
              <w:t>Note</w:t>
            </w:r>
            <w:r>
              <w:t xml:space="preserve"> 4:</w:t>
            </w:r>
            <w:r>
              <w:tab/>
              <w:t>IABTC5 may be applied for Inter RF Bandwidth gap only.</w:t>
            </w:r>
          </w:p>
          <w:p w14:paraId="0843D466" w14:textId="77777777" w:rsidR="0029795F" w:rsidRDefault="0029795F" w:rsidP="00891153">
            <w:pPr>
              <w:pStyle w:val="TAN"/>
              <w:rPr>
                <w:szCs w:val="18"/>
              </w:rPr>
            </w:pPr>
            <w:r>
              <w:rPr>
                <w:caps/>
                <w:szCs w:val="18"/>
              </w:rPr>
              <w:t>Note</w:t>
            </w:r>
            <w:r>
              <w:rPr>
                <w:szCs w:val="18"/>
              </w:rPr>
              <w:t xml:space="preserve"> 5:</w:t>
            </w:r>
            <w:r>
              <w:rPr>
                <w:szCs w:val="18"/>
              </w:rPr>
              <w:tab/>
              <w:t xml:space="preserve">For single-band operation test, other </w:t>
            </w:r>
            <w:r>
              <w:rPr>
                <w:rFonts w:eastAsiaTheme="minorEastAsia"/>
                <w:szCs w:val="18"/>
              </w:rPr>
              <w:t>TAB connector</w:t>
            </w:r>
            <w:r>
              <w:rPr>
                <w:szCs w:val="18"/>
              </w:rPr>
              <w:t>(s) is (are) terminated.</w:t>
            </w:r>
          </w:p>
          <w:p w14:paraId="57E9798B" w14:textId="412CC459" w:rsidR="0029795F" w:rsidRPr="00371910" w:rsidRDefault="0029795F" w:rsidP="00371910">
            <w:pPr>
              <w:pStyle w:val="TAN"/>
            </w:pPr>
            <w:r>
              <w:rPr>
                <w:caps/>
                <w:szCs w:val="18"/>
              </w:rPr>
              <w:t>Note</w:t>
            </w:r>
            <w:r>
              <w:rPr>
                <w:szCs w:val="18"/>
              </w:rPr>
              <w:t xml:space="preserve"> 6:</w:t>
            </w:r>
            <w:r>
              <w:rPr>
                <w:szCs w:val="18"/>
              </w:rPr>
              <w:tab/>
              <w:t>IABTC5 is only applicable for multi-band receiver.</w:t>
            </w:r>
          </w:p>
        </w:tc>
      </w:tr>
    </w:tbl>
    <w:p w14:paraId="4ABB59FD" w14:textId="77777777" w:rsidR="005219CB" w:rsidRPr="00BE5108" w:rsidRDefault="005219CB" w:rsidP="005219CB"/>
    <w:p w14:paraId="0FF80B94" w14:textId="3DE9BB18" w:rsidR="00AD1976" w:rsidRPr="00BE5108" w:rsidRDefault="00AD1976" w:rsidP="00F22766">
      <w:pPr>
        <w:pStyle w:val="Heading3"/>
        <w:rPr>
          <w:rFonts w:eastAsiaTheme="minorEastAsia"/>
        </w:rPr>
      </w:pPr>
      <w:bookmarkStart w:id="1170" w:name="_Toc75259953"/>
      <w:bookmarkStart w:id="1171" w:name="_Toc75275492"/>
      <w:bookmarkStart w:id="1172" w:name="_Toc75276003"/>
      <w:bookmarkStart w:id="1173" w:name="_Toc76541502"/>
      <w:bookmarkStart w:id="1174" w:name="_Toc82437271"/>
      <w:bookmarkStart w:id="1175" w:name="_Toc89944636"/>
      <w:bookmarkStart w:id="1176" w:name="_Toc98753654"/>
      <w:bookmarkStart w:id="1177" w:name="_Toc106180640"/>
      <w:bookmarkStart w:id="1178" w:name="_Toc114150676"/>
      <w:bookmarkStart w:id="1179" w:name="_Toc124151079"/>
      <w:bookmarkStart w:id="1180" w:name="_Toc124151599"/>
      <w:bookmarkStart w:id="1181" w:name="_Toc124152119"/>
      <w:bookmarkStart w:id="1182" w:name="_Toc130396651"/>
      <w:bookmarkStart w:id="1183" w:name="_Toc130397171"/>
      <w:bookmarkStart w:id="1184" w:name="_Toc137558275"/>
      <w:bookmarkStart w:id="1185" w:name="_Toc138862100"/>
      <w:bookmarkStart w:id="1186" w:name="_Toc145532157"/>
      <w:bookmarkStart w:id="1187" w:name="_Toc163218570"/>
      <w:bookmarkStart w:id="1188" w:name="_Toc176701899"/>
      <w:bookmarkStart w:id="1189" w:name="_Toc187262342"/>
      <w:r w:rsidRPr="00BE5108">
        <w:t>4.8.4</w:t>
      </w:r>
      <w:r w:rsidRPr="00BE5108">
        <w:tab/>
        <w:t>Applicability of</w:t>
      </w:r>
      <w:r w:rsidRPr="00BE5108">
        <w:rPr>
          <w:rFonts w:eastAsiaTheme="minorEastAsia"/>
        </w:rPr>
        <w:t xml:space="preserve"> test configurations for </w:t>
      </w:r>
      <w:r w:rsidRPr="00BE5108">
        <w:rPr>
          <w:iCs/>
        </w:rPr>
        <w:t>multi-band</w:t>
      </w:r>
      <w:r w:rsidRPr="00BE5108">
        <w:rPr>
          <w:i/>
          <w:iCs/>
        </w:rPr>
        <w:t xml:space="preserve"> </w:t>
      </w:r>
      <w:r w:rsidRPr="00BE5108">
        <w:rPr>
          <w:rFonts w:eastAsiaTheme="minorEastAsia"/>
        </w:rPr>
        <w:t>operation</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39E0E051" w14:textId="77777777" w:rsidR="00AD1976" w:rsidRPr="00BE5108" w:rsidRDefault="00AD1976" w:rsidP="00AD1976">
      <w:pPr>
        <w:rPr>
          <w:rFonts w:eastAsiaTheme="minorEastAsia"/>
        </w:rPr>
      </w:pPr>
      <w:r w:rsidRPr="00BE5108">
        <w:rPr>
          <w:snapToGrid w:val="0"/>
        </w:rPr>
        <w:t>For a</w:t>
      </w:r>
      <w:r w:rsidRPr="00BE5108">
        <w:rPr>
          <w:rFonts w:eastAsiaTheme="minorEastAsia" w:hint="eastAsia"/>
          <w:snapToGrid w:val="0"/>
        </w:rPr>
        <w:t>n</w:t>
      </w:r>
      <w:r w:rsidRPr="00BE5108">
        <w:rPr>
          <w:snapToGrid w:val="0"/>
        </w:rPr>
        <w:t xml:space="preserve"> </w:t>
      </w:r>
      <w:r w:rsidRPr="00BE5108">
        <w:rPr>
          <w:rFonts w:eastAsiaTheme="minorEastAsia" w:hint="eastAsia"/>
          <w:snapToGrid w:val="0"/>
        </w:rPr>
        <w:t>IAB</w:t>
      </w:r>
      <w:r w:rsidRPr="00BE5108">
        <w:rPr>
          <w:snapToGrid w:val="0"/>
        </w:rPr>
        <w:t xml:space="preserve"> </w:t>
      </w:r>
      <w:r w:rsidRPr="00BE5108">
        <w:rPr>
          <w:rFonts w:eastAsiaTheme="minorEastAsia" w:hint="eastAsia"/>
          <w:snapToGrid w:val="0"/>
        </w:rPr>
        <w:t xml:space="preserve">node </w:t>
      </w:r>
      <w:r w:rsidRPr="00BE5108">
        <w:rPr>
          <w:snapToGrid w:val="0"/>
        </w:rPr>
        <w:t xml:space="preserve">declared to be capable of multi-band operation, the test configuration in table 4.8.4-1 and/or table 4.8.3-1 shall be used for testing. </w:t>
      </w:r>
      <w:r w:rsidRPr="00BE5108">
        <w:t xml:space="preserve">In the case where multiple bands are mapped on </w:t>
      </w:r>
      <w:r w:rsidRPr="00BE5108">
        <w:rPr>
          <w:rFonts w:cs="Arial"/>
        </w:rPr>
        <w:t xml:space="preserve">common </w:t>
      </w:r>
      <w:r w:rsidRPr="00BE5108">
        <w:rPr>
          <w:rFonts w:cs="Arial"/>
          <w:i/>
        </w:rPr>
        <w:t xml:space="preserve">multi-band </w:t>
      </w:r>
      <w:r w:rsidRPr="00BE5108">
        <w:rPr>
          <w:i/>
        </w:rPr>
        <w:t>connector</w:t>
      </w:r>
      <w:r w:rsidRPr="00BE5108">
        <w:t xml:space="preserve">, the test configuration in the second column of </w:t>
      </w:r>
      <w:r w:rsidRPr="00BE5108">
        <w:rPr>
          <w:snapToGrid w:val="0"/>
        </w:rPr>
        <w:t>table 4.8.4-1</w:t>
      </w:r>
      <w:r w:rsidRPr="00BE5108">
        <w:t xml:space="preserve"> </w:t>
      </w:r>
      <w:r w:rsidRPr="00BE5108">
        <w:rPr>
          <w:snapToGrid w:val="0"/>
        </w:rPr>
        <w:t>shall be used</w:t>
      </w:r>
      <w:r w:rsidRPr="00BE5108">
        <w:t xml:space="preserve">. In the case where multiple bands are mapped on common </w:t>
      </w:r>
      <w:r w:rsidRPr="00BE5108">
        <w:rPr>
          <w:i/>
        </w:rPr>
        <w:t>single-band connector</w:t>
      </w:r>
      <w:r w:rsidRPr="00BE5108">
        <w:t xml:space="preserve">, the test configuration in </w:t>
      </w:r>
      <w:r w:rsidRPr="00BE5108">
        <w:rPr>
          <w:snapToGrid w:val="0"/>
        </w:rPr>
        <w:t>table 4.8.3-1 shall be used</w:t>
      </w:r>
      <w:r w:rsidRPr="00BE5108">
        <w:t xml:space="preserve">. In the case where multiple bands are mapped on separate </w:t>
      </w:r>
      <w:r w:rsidRPr="00BE5108">
        <w:rPr>
          <w:i/>
          <w:iCs/>
        </w:rPr>
        <w:t>single-band connector</w:t>
      </w:r>
      <w:r w:rsidRPr="00BE5108">
        <w:t xml:space="preserve"> or</w:t>
      </w:r>
      <w:r w:rsidRPr="00BE5108">
        <w:rPr>
          <w:i/>
          <w:iCs/>
        </w:rPr>
        <w:t xml:space="preserve"> multi-band connector</w:t>
      </w:r>
      <w:r w:rsidRPr="00BE5108">
        <w:t xml:space="preserve">, the test configuration in the third column of </w:t>
      </w:r>
      <w:r w:rsidRPr="00BE5108">
        <w:rPr>
          <w:snapToGrid w:val="0"/>
        </w:rPr>
        <w:t>table 4.8.4-1 shall be used</w:t>
      </w:r>
      <w:r w:rsidRPr="00BE5108">
        <w:t>.</w:t>
      </w:r>
    </w:p>
    <w:p w14:paraId="1C9DB3CD" w14:textId="77777777" w:rsidR="0029795F" w:rsidRDefault="0029795F" w:rsidP="0029795F">
      <w:pPr>
        <w:rPr>
          <w:rFonts w:eastAsiaTheme="minorEastAsia"/>
        </w:rPr>
      </w:pPr>
      <w:r>
        <w:rPr>
          <w:snapToGrid w:val="0"/>
        </w:rPr>
        <w:t>For a</w:t>
      </w:r>
      <w:r>
        <w:rPr>
          <w:rFonts w:eastAsiaTheme="minorEastAsia"/>
          <w:snapToGrid w:val="0"/>
        </w:rPr>
        <w:t>n</w:t>
      </w:r>
      <w:r>
        <w:rPr>
          <w:snapToGrid w:val="0"/>
        </w:rPr>
        <w:t xml:space="preserve"> </w:t>
      </w:r>
      <w:r>
        <w:rPr>
          <w:rFonts w:eastAsiaTheme="minorEastAsia"/>
          <w:snapToGrid w:val="0"/>
        </w:rPr>
        <w:t>IAB</w:t>
      </w:r>
      <w:r>
        <w:rPr>
          <w:snapToGrid w:val="0"/>
        </w:rPr>
        <w:t xml:space="preserve"> </w:t>
      </w:r>
      <w:r>
        <w:rPr>
          <w:rFonts w:eastAsiaTheme="minorEastAsia"/>
          <w:snapToGrid w:val="0"/>
        </w:rPr>
        <w:t xml:space="preserve">node </w:t>
      </w:r>
      <w:r>
        <w:rPr>
          <w:snapToGrid w:val="0"/>
        </w:rPr>
        <w:t xml:space="preserve">declared to be capable of IAB simultaneous operation of multi-band operation, the test configuration in table 4.8.4-2 and/or table 4.8.3-2 shall be used for testing. </w:t>
      </w:r>
      <w:r>
        <w:t xml:space="preserve">In the case where multiple bands are mapped on </w:t>
      </w:r>
      <w:r>
        <w:rPr>
          <w:rFonts w:cs="Arial"/>
        </w:rPr>
        <w:t xml:space="preserve">common </w:t>
      </w:r>
      <w:r>
        <w:rPr>
          <w:rFonts w:cs="Arial"/>
          <w:i/>
        </w:rPr>
        <w:t xml:space="preserve">multi-band </w:t>
      </w:r>
      <w:r>
        <w:rPr>
          <w:i/>
        </w:rPr>
        <w:t>connector</w:t>
      </w:r>
      <w:r>
        <w:t xml:space="preserve">, the test configuration in the second column of </w:t>
      </w:r>
      <w:r>
        <w:rPr>
          <w:snapToGrid w:val="0"/>
        </w:rPr>
        <w:t>table 4.8.4-2</w:t>
      </w:r>
      <w:r>
        <w:t xml:space="preserve"> </w:t>
      </w:r>
      <w:r>
        <w:rPr>
          <w:snapToGrid w:val="0"/>
        </w:rPr>
        <w:t>shall be used</w:t>
      </w:r>
      <w:r>
        <w:t xml:space="preserve">. In the case where multiple bands are mapped on common </w:t>
      </w:r>
      <w:r>
        <w:rPr>
          <w:i/>
        </w:rPr>
        <w:t>single-band connector</w:t>
      </w:r>
      <w:r>
        <w:t xml:space="preserve">, the test configuration in </w:t>
      </w:r>
      <w:r>
        <w:rPr>
          <w:snapToGrid w:val="0"/>
        </w:rPr>
        <w:t>table 4.8.3-2 shall be used</w:t>
      </w:r>
      <w:r>
        <w:t xml:space="preserve">. In the case where multiple bands are mapped on separate </w:t>
      </w:r>
      <w:r>
        <w:rPr>
          <w:i/>
          <w:iCs/>
        </w:rPr>
        <w:t>single-band connector</w:t>
      </w:r>
      <w:r>
        <w:t xml:space="preserve"> or</w:t>
      </w:r>
      <w:r>
        <w:rPr>
          <w:i/>
          <w:iCs/>
        </w:rPr>
        <w:t xml:space="preserve"> multi-band connector</w:t>
      </w:r>
      <w:r>
        <w:t xml:space="preserve">, the test configuration in the third column of </w:t>
      </w:r>
      <w:r>
        <w:rPr>
          <w:snapToGrid w:val="0"/>
        </w:rPr>
        <w:t>table 4.8.4-2 shall be used</w:t>
      </w:r>
      <w:r>
        <w:t>.</w:t>
      </w:r>
    </w:p>
    <w:p w14:paraId="030A5C12" w14:textId="77777777" w:rsidR="00AD1976" w:rsidRPr="00BE5108" w:rsidRDefault="00AD1976" w:rsidP="00AD1976">
      <w:pPr>
        <w:rPr>
          <w:rFonts w:eastAsiaTheme="minorEastAsia"/>
          <w:snapToGrid w:val="0"/>
        </w:rPr>
      </w:pPr>
      <w:r w:rsidRPr="00BE5108">
        <w:rPr>
          <w:snapToGrid w:val="0"/>
        </w:rPr>
        <w:t xml:space="preserve">Unless otherwise stated, single carrier configuration (SC) tests shall be performed using signal with narrowest supported </w:t>
      </w:r>
      <w:r w:rsidRPr="00BE5108">
        <w:t xml:space="preserve">channel bandwidth </w:t>
      </w:r>
      <w:r w:rsidRPr="00BE5108">
        <w:rPr>
          <w:snapToGrid w:val="0"/>
        </w:rPr>
        <w:t>and the smallest supported sub-carrier spacing.</w:t>
      </w:r>
    </w:p>
    <w:p w14:paraId="3F7ACD72" w14:textId="77777777" w:rsidR="00AD1976" w:rsidRPr="00BE5108" w:rsidRDefault="00AD1976" w:rsidP="006E01F2">
      <w:pPr>
        <w:pStyle w:val="TH"/>
      </w:pPr>
      <w:r w:rsidRPr="00BE5108">
        <w:rPr>
          <w:snapToGrid w:val="0"/>
        </w:rPr>
        <w:t xml:space="preserve">Table 4.8.4-1: Test configuration for </w:t>
      </w:r>
      <w:r w:rsidRPr="00BE5108">
        <w:t xml:space="preserve">a </w:t>
      </w:r>
      <w:r w:rsidRPr="00BE5108">
        <w:rPr>
          <w:rFonts w:eastAsiaTheme="minorEastAsia" w:hint="eastAsia"/>
        </w:rPr>
        <w:t>IAB</w:t>
      </w:r>
      <w:r w:rsidRPr="00BE5108">
        <w:t xml:space="preserve"> </w:t>
      </w:r>
      <w:r w:rsidRPr="00BE5108">
        <w:rPr>
          <w:snapToGrid w:val="0"/>
        </w:rPr>
        <w:t xml:space="preserve">capable of </w:t>
      </w:r>
      <w:r w:rsidRPr="00BE5108">
        <w:t>multi-band operation</w:t>
      </w:r>
    </w:p>
    <w:tbl>
      <w:tblPr>
        <w:tblW w:w="0" w:type="auto"/>
        <w:jc w:val="center"/>
        <w:tblLayout w:type="fixed"/>
        <w:tblCellMar>
          <w:left w:w="28" w:type="dxa"/>
        </w:tblCellMar>
        <w:tblLook w:val="0000" w:firstRow="0" w:lastRow="0" w:firstColumn="0" w:lastColumn="0" w:noHBand="0" w:noVBand="0"/>
      </w:tblPr>
      <w:tblGrid>
        <w:gridCol w:w="4069"/>
        <w:gridCol w:w="2774"/>
        <w:gridCol w:w="2788"/>
      </w:tblGrid>
      <w:tr w:rsidR="00AD1976" w:rsidRPr="00BE5108" w14:paraId="0B35D19C" w14:textId="77777777" w:rsidTr="00847BC2">
        <w:trPr>
          <w:cantSplit/>
          <w:jc w:val="center"/>
        </w:trPr>
        <w:tc>
          <w:tcPr>
            <w:tcW w:w="4069" w:type="dxa"/>
            <w:tcBorders>
              <w:top w:val="single" w:sz="4" w:space="0" w:color="auto"/>
              <w:left w:val="single" w:sz="4" w:space="0" w:color="auto"/>
              <w:right w:val="single" w:sz="4" w:space="0" w:color="auto"/>
            </w:tcBorders>
          </w:tcPr>
          <w:p w14:paraId="65285D04" w14:textId="3B81114F" w:rsidR="00AD1976" w:rsidRPr="00BE5108" w:rsidRDefault="00AD1976" w:rsidP="005219CB">
            <w:pPr>
              <w:pStyle w:val="TAH"/>
            </w:pPr>
            <w:r w:rsidRPr="00BE5108">
              <w:rPr>
                <w:rFonts w:eastAsiaTheme="minorEastAsia" w:hint="eastAsia"/>
              </w:rPr>
              <w:t>IAB</w:t>
            </w:r>
            <w:r w:rsidR="00847BC2" w:rsidRPr="00BE5108">
              <w:t xml:space="preserve"> </w:t>
            </w:r>
            <w:r w:rsidRPr="00BE5108">
              <w:t>test</w:t>
            </w:r>
            <w:r w:rsidR="00847BC2" w:rsidRPr="00BE5108">
              <w:t xml:space="preserve"> </w:t>
            </w:r>
            <w:r w:rsidRPr="00BE5108">
              <w:t>case</w:t>
            </w:r>
          </w:p>
        </w:tc>
        <w:tc>
          <w:tcPr>
            <w:tcW w:w="5562" w:type="dxa"/>
            <w:gridSpan w:val="2"/>
            <w:tcBorders>
              <w:top w:val="single" w:sz="4" w:space="0" w:color="auto"/>
              <w:left w:val="single" w:sz="4" w:space="0" w:color="auto"/>
              <w:bottom w:val="single" w:sz="4" w:space="0" w:color="auto"/>
              <w:right w:val="single" w:sz="4" w:space="0" w:color="auto"/>
            </w:tcBorders>
          </w:tcPr>
          <w:p w14:paraId="588541B0" w14:textId="0509A41C" w:rsidR="00AD1976" w:rsidRPr="00BE5108" w:rsidRDefault="00AD1976" w:rsidP="005219CB">
            <w:pPr>
              <w:pStyle w:val="TAH"/>
              <w:rPr>
                <w:snapToGrid w:val="0"/>
              </w:rPr>
            </w:pPr>
            <w:r w:rsidRPr="00BE5108">
              <w:rPr>
                <w:snapToGrid w:val="0"/>
              </w:rPr>
              <w:t>Test</w:t>
            </w:r>
            <w:r w:rsidR="00847BC2" w:rsidRPr="00BE5108">
              <w:rPr>
                <w:snapToGrid w:val="0"/>
              </w:rPr>
              <w:t xml:space="preserve"> </w:t>
            </w:r>
            <w:r w:rsidRPr="00BE5108">
              <w:rPr>
                <w:snapToGrid w:val="0"/>
              </w:rPr>
              <w:t>configuration</w:t>
            </w:r>
            <w:r w:rsidR="00847BC2" w:rsidRPr="00BE5108">
              <w:rPr>
                <w:snapToGrid w:val="0"/>
              </w:rPr>
              <w:t xml:space="preserve"> </w:t>
            </w:r>
          </w:p>
        </w:tc>
      </w:tr>
      <w:tr w:rsidR="00AD1976" w:rsidRPr="00BE5108" w14:paraId="0BB8ABB5" w14:textId="77777777" w:rsidTr="00847BC2">
        <w:trPr>
          <w:cantSplit/>
          <w:jc w:val="center"/>
        </w:trPr>
        <w:tc>
          <w:tcPr>
            <w:tcW w:w="4069" w:type="dxa"/>
            <w:tcBorders>
              <w:left w:val="single" w:sz="4" w:space="0" w:color="auto"/>
              <w:bottom w:val="single" w:sz="4" w:space="0" w:color="auto"/>
              <w:right w:val="single" w:sz="4" w:space="0" w:color="auto"/>
            </w:tcBorders>
          </w:tcPr>
          <w:p w14:paraId="2AB70AE4" w14:textId="77777777" w:rsidR="00AD1976" w:rsidRPr="00BE5108" w:rsidRDefault="00AD1976" w:rsidP="005219CB">
            <w:pPr>
              <w:pStyle w:val="TAH"/>
            </w:pPr>
          </w:p>
        </w:tc>
        <w:tc>
          <w:tcPr>
            <w:tcW w:w="2774" w:type="dxa"/>
            <w:tcBorders>
              <w:top w:val="single" w:sz="4" w:space="0" w:color="auto"/>
              <w:left w:val="single" w:sz="4" w:space="0" w:color="auto"/>
              <w:bottom w:val="single" w:sz="4" w:space="0" w:color="auto"/>
              <w:right w:val="single" w:sz="4" w:space="0" w:color="auto"/>
            </w:tcBorders>
          </w:tcPr>
          <w:p w14:paraId="4B298FAA" w14:textId="61FDC630" w:rsidR="00AD1976" w:rsidRPr="00BE5108" w:rsidRDefault="00AD1976" w:rsidP="005219CB">
            <w:pPr>
              <w:pStyle w:val="TAH"/>
              <w:rPr>
                <w:snapToGrid w:val="0"/>
              </w:rPr>
            </w:pPr>
            <w:r w:rsidRPr="00BE5108">
              <w:t>Common</w:t>
            </w:r>
            <w:r w:rsidR="00847BC2" w:rsidRPr="00BE5108">
              <w:t xml:space="preserve"> </w:t>
            </w:r>
            <w:r w:rsidRPr="00BE5108">
              <w:t>connector</w:t>
            </w:r>
          </w:p>
        </w:tc>
        <w:tc>
          <w:tcPr>
            <w:tcW w:w="2788" w:type="dxa"/>
            <w:tcBorders>
              <w:top w:val="single" w:sz="4" w:space="0" w:color="auto"/>
              <w:left w:val="single" w:sz="4" w:space="0" w:color="auto"/>
              <w:bottom w:val="single" w:sz="4" w:space="0" w:color="auto"/>
              <w:right w:val="single" w:sz="4" w:space="0" w:color="auto"/>
            </w:tcBorders>
          </w:tcPr>
          <w:p w14:paraId="14794780" w14:textId="703F0CA9" w:rsidR="00AD1976" w:rsidRPr="00BE5108" w:rsidRDefault="00AD1976" w:rsidP="005219CB">
            <w:pPr>
              <w:pStyle w:val="TAH"/>
              <w:rPr>
                <w:snapToGrid w:val="0"/>
              </w:rPr>
            </w:pPr>
            <w:r w:rsidRPr="00BE5108">
              <w:t>Separate</w:t>
            </w:r>
            <w:r w:rsidR="00847BC2" w:rsidRPr="00BE5108">
              <w:t xml:space="preserve"> </w:t>
            </w:r>
            <w:r w:rsidRPr="00BE5108">
              <w:t>connectors</w:t>
            </w:r>
          </w:p>
        </w:tc>
      </w:tr>
      <w:tr w:rsidR="00AD1976" w:rsidRPr="00BE5108" w14:paraId="1B43CF9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69FE6B1" w14:textId="48AD3E8A"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774" w:type="dxa"/>
            <w:tcBorders>
              <w:top w:val="single" w:sz="4" w:space="0" w:color="auto"/>
              <w:left w:val="single" w:sz="4" w:space="0" w:color="auto"/>
              <w:bottom w:val="single" w:sz="4" w:space="0" w:color="auto"/>
              <w:right w:val="single" w:sz="4" w:space="0" w:color="auto"/>
            </w:tcBorders>
          </w:tcPr>
          <w:p w14:paraId="7F61E705" w14:textId="5056A04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69E89909" w14:textId="6C70F5BF"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70821274"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3801EEA" w14:textId="172EE639"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52EB3ED" w14:textId="0253CA7B"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5BB9586C" w14:textId="672ED4E4"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1B15D59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0AE992" w14:textId="54307FE8" w:rsidR="00AD1976" w:rsidRPr="00BE5108" w:rsidRDefault="00AD1976" w:rsidP="005219CB">
            <w:pPr>
              <w:pStyle w:val="TAL"/>
              <w:rPr>
                <w:lang w:eastAsia="ja-JP"/>
              </w:rPr>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774" w:type="dxa"/>
            <w:tcBorders>
              <w:top w:val="single" w:sz="4" w:space="0" w:color="auto"/>
              <w:left w:val="single" w:sz="4" w:space="0" w:color="auto"/>
              <w:bottom w:val="single" w:sz="4" w:space="0" w:color="auto"/>
              <w:right w:val="single" w:sz="4" w:space="0" w:color="auto"/>
            </w:tcBorders>
          </w:tcPr>
          <w:p w14:paraId="42AF6293"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5D6587C1" w14:textId="77777777" w:rsidR="00AD1976" w:rsidRPr="00BE5108" w:rsidRDefault="00AD1976" w:rsidP="005219CB">
            <w:pPr>
              <w:pStyle w:val="TAL"/>
              <w:rPr>
                <w:snapToGrid w:val="0"/>
                <w:szCs w:val="18"/>
              </w:rPr>
            </w:pPr>
            <w:r w:rsidRPr="00BE5108">
              <w:rPr>
                <w:snapToGrid w:val="0"/>
                <w:szCs w:val="18"/>
              </w:rPr>
              <w:t>SC</w:t>
            </w:r>
          </w:p>
        </w:tc>
      </w:tr>
      <w:tr w:rsidR="00AD1976" w:rsidRPr="00BE5108" w14:paraId="17AA3AC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FB02A4C" w14:textId="4AA3F33D" w:rsidR="00AD1976" w:rsidRPr="00BE5108" w:rsidRDefault="00AD1976" w:rsidP="005219CB">
            <w:pPr>
              <w:pStyle w:val="TAL"/>
              <w:rPr>
                <w:lang w:eastAsia="ja-JP"/>
              </w:rPr>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rPr>
                <w:rFonts w:eastAsiaTheme="minorEastAsia" w:hint="eastAsia"/>
              </w:rPr>
              <w:t xml:space="preserve"> </w:t>
            </w:r>
            <w:r w:rsidRPr="00BE5108">
              <w:rPr>
                <w:rFonts w:eastAsiaTheme="minorEastAsia" w:hint="eastAsia"/>
              </w:rPr>
              <w:t>IAB</w:t>
            </w:r>
            <w:r w:rsidRPr="00BE5108">
              <w:t>)</w:t>
            </w:r>
          </w:p>
        </w:tc>
        <w:tc>
          <w:tcPr>
            <w:tcW w:w="2774" w:type="dxa"/>
            <w:tcBorders>
              <w:top w:val="single" w:sz="4" w:space="0" w:color="auto"/>
              <w:left w:val="single" w:sz="4" w:space="0" w:color="auto"/>
              <w:bottom w:val="single" w:sz="4" w:space="0" w:color="auto"/>
              <w:right w:val="single" w:sz="4" w:space="0" w:color="auto"/>
            </w:tcBorders>
          </w:tcPr>
          <w:p w14:paraId="145365AD" w14:textId="77777777" w:rsidR="00AD1976" w:rsidRPr="00BE5108" w:rsidRDefault="00AD1976" w:rsidP="005219CB">
            <w:pPr>
              <w:pStyle w:val="TAL"/>
              <w:rPr>
                <w:snapToGrid w:val="0"/>
              </w:rPr>
            </w:pP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5E705CF0" w14:textId="2754E8E2" w:rsidR="00AD1976" w:rsidRPr="00BE5108" w:rsidRDefault="00AD1976" w:rsidP="005219CB">
            <w:pPr>
              <w:pStyle w:val="TAL"/>
              <w:rPr>
                <w:snapToGrid w:val="0"/>
                <w:szCs w:val="18"/>
              </w:rPr>
            </w:pPr>
            <w:r w:rsidRPr="00BE5108">
              <w:rPr>
                <w:snapToGrid w:val="0"/>
                <w:szCs w:val="18"/>
              </w:rPr>
              <w:t>IABTC4</w:t>
            </w:r>
            <w:r w:rsidR="00847BC2" w:rsidRPr="00BE5108">
              <w:rPr>
                <w:snapToGrid w:val="0"/>
                <w:szCs w:val="18"/>
              </w:rPr>
              <w:t xml:space="preserve"> </w:t>
            </w:r>
          </w:p>
        </w:tc>
      </w:tr>
      <w:tr w:rsidR="00AD1976" w:rsidRPr="00BE5108" w14:paraId="76679536"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89DCB17" w14:textId="0E5A8ADF"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774" w:type="dxa"/>
            <w:tcBorders>
              <w:top w:val="single" w:sz="4" w:space="0" w:color="auto"/>
              <w:left w:val="single" w:sz="4" w:space="0" w:color="auto"/>
              <w:bottom w:val="single" w:sz="4" w:space="0" w:color="auto"/>
              <w:right w:val="single" w:sz="4" w:space="0" w:color="auto"/>
            </w:tcBorders>
          </w:tcPr>
          <w:p w14:paraId="588539A6" w14:textId="563B8D1F"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0A017EBB" w14:textId="28AC3235"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5FD4AC8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ED42B2E" w14:textId="4A21DC42" w:rsidR="00AD1976" w:rsidRPr="00BE5108" w:rsidRDefault="00AD1976" w:rsidP="005219CB">
            <w:pPr>
              <w:pStyle w:val="TAL"/>
              <w:rPr>
                <w:lang w:eastAsia="ja-JP"/>
              </w:rPr>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74" w:type="dxa"/>
            <w:tcBorders>
              <w:top w:val="single" w:sz="4" w:space="0" w:color="auto"/>
              <w:left w:val="single" w:sz="4" w:space="0" w:color="auto"/>
              <w:bottom w:val="single" w:sz="4" w:space="0" w:color="auto"/>
              <w:right w:val="single" w:sz="4" w:space="0" w:color="auto"/>
            </w:tcBorders>
          </w:tcPr>
          <w:p w14:paraId="2C897993" w14:textId="0861DC2A"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3109CB9A" w14:textId="72CF1B6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303D776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CECCD13" w14:textId="3572A235" w:rsidR="00AD1976" w:rsidRPr="00BE5108" w:rsidRDefault="00AD1976" w:rsidP="005219CB">
            <w:pPr>
              <w:pStyle w:val="TAL"/>
              <w:rPr>
                <w:lang w:eastAsia="ja-JP"/>
              </w:rPr>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23845E05" w14:textId="05A97021"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2)</w:t>
            </w:r>
          </w:p>
        </w:tc>
        <w:tc>
          <w:tcPr>
            <w:tcW w:w="2788" w:type="dxa"/>
            <w:tcBorders>
              <w:top w:val="single" w:sz="4" w:space="0" w:color="auto"/>
              <w:left w:val="single" w:sz="4" w:space="0" w:color="auto"/>
              <w:bottom w:val="single" w:sz="4" w:space="0" w:color="auto"/>
              <w:right w:val="single" w:sz="4" w:space="0" w:color="auto"/>
            </w:tcBorders>
          </w:tcPr>
          <w:p w14:paraId="2817B312" w14:textId="646FC24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2)</w:t>
            </w:r>
          </w:p>
        </w:tc>
      </w:tr>
      <w:tr w:rsidR="00AD1976" w:rsidRPr="00BE5108" w14:paraId="552BDB4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11B9226" w14:textId="793519D5" w:rsidR="00AD1976" w:rsidRPr="00BE5108" w:rsidRDefault="00AD1976" w:rsidP="005219CB">
            <w:pPr>
              <w:pStyle w:val="TAL"/>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774" w:type="dxa"/>
            <w:tcBorders>
              <w:top w:val="single" w:sz="4" w:space="0" w:color="auto"/>
              <w:left w:val="single" w:sz="4" w:space="0" w:color="auto"/>
              <w:bottom w:val="single" w:sz="4" w:space="0" w:color="auto"/>
              <w:right w:val="single" w:sz="4" w:space="0" w:color="auto"/>
            </w:tcBorders>
          </w:tcPr>
          <w:p w14:paraId="59C297D1" w14:textId="1AF6F6C0" w:rsidR="00AD1976" w:rsidRPr="00BE5108" w:rsidRDefault="00AD1976" w:rsidP="005219CB">
            <w:pPr>
              <w:pStyle w:val="TAL"/>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3)</w:t>
            </w:r>
          </w:p>
        </w:tc>
        <w:tc>
          <w:tcPr>
            <w:tcW w:w="2788" w:type="dxa"/>
            <w:tcBorders>
              <w:top w:val="single" w:sz="4" w:space="0" w:color="auto"/>
              <w:left w:val="single" w:sz="4" w:space="0" w:color="auto"/>
              <w:bottom w:val="single" w:sz="4" w:space="0" w:color="auto"/>
              <w:right w:val="single" w:sz="4" w:space="0" w:color="auto"/>
            </w:tcBorders>
          </w:tcPr>
          <w:p w14:paraId="194708DE" w14:textId="444A3EA5" w:rsidR="00AD1976" w:rsidRPr="00BE5108" w:rsidRDefault="00AD1976" w:rsidP="005219CB">
            <w:pPr>
              <w:pStyle w:val="TAL"/>
              <w:rPr>
                <w:snapToGrid w:val="0"/>
                <w:szCs w:val="18"/>
              </w:rPr>
            </w:pPr>
            <w:r w:rsidRPr="00BE5108">
              <w:rPr>
                <w:snapToGrid w:val="0"/>
                <w:szCs w:val="18"/>
              </w:rPr>
              <w:t>SC,</w:t>
            </w:r>
            <w:r w:rsidR="00847BC2" w:rsidRPr="00BE5108">
              <w:rPr>
                <w:snapToGrid w:val="0"/>
                <w:szCs w:val="18"/>
              </w:rPr>
              <w:t xml:space="preserve"> </w:t>
            </w:r>
            <w:r w:rsidRPr="00BE5108">
              <w:rPr>
                <w:snapToGrid w:val="0"/>
                <w:szCs w:val="18"/>
              </w:rPr>
              <w:t>IABTC2</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3)</w:t>
            </w:r>
          </w:p>
        </w:tc>
      </w:tr>
      <w:tr w:rsidR="00AD1976" w:rsidRPr="00BE5108" w14:paraId="357C79E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E8725B5" w14:textId="6597CCB2" w:rsidR="00AD1976" w:rsidRPr="00BE5108" w:rsidRDefault="00AD1976" w:rsidP="005219CB">
            <w:pPr>
              <w:pStyle w:val="TAL"/>
              <w:rPr>
                <w:lang w:eastAsia="ja-JP"/>
              </w:rPr>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774" w:type="dxa"/>
            <w:tcBorders>
              <w:top w:val="single" w:sz="4" w:space="0" w:color="auto"/>
              <w:left w:val="single" w:sz="4" w:space="0" w:color="auto"/>
              <w:bottom w:val="single" w:sz="4" w:space="0" w:color="auto"/>
              <w:right w:val="single" w:sz="4" w:space="0" w:color="auto"/>
            </w:tcBorders>
          </w:tcPr>
          <w:p w14:paraId="71BE431A" w14:textId="767A190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2B213F0C" w14:textId="435CDD25"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4,</w:t>
            </w:r>
            <w:r w:rsidR="00847BC2" w:rsidRPr="00BE5108">
              <w:rPr>
                <w:snapToGrid w:val="0"/>
                <w:szCs w:val="18"/>
              </w:rPr>
              <w:t xml:space="preserve"> </w:t>
            </w:r>
            <w:r w:rsidRPr="00BE5108">
              <w:rPr>
                <w:snapToGrid w:val="0"/>
                <w:szCs w:val="18"/>
              </w:rPr>
              <w:t>5)</w:t>
            </w:r>
          </w:p>
        </w:tc>
      </w:tr>
      <w:tr w:rsidR="00AD1976" w:rsidRPr="00BE5108" w14:paraId="25E8371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35DD596" w14:textId="5211F7E5" w:rsidR="00AD1976" w:rsidRPr="00BE5108" w:rsidRDefault="00AD1976" w:rsidP="005219CB">
            <w:pPr>
              <w:pStyle w:val="TAL"/>
              <w:rPr>
                <w:lang w:eastAsia="ja-JP"/>
              </w:rPr>
            </w:pPr>
            <w:r w:rsidRPr="00BE5108">
              <w:rPr>
                <w:lang w:eastAsia="ja-JP"/>
              </w:rPr>
              <w:t>Cumulative</w:t>
            </w:r>
            <w:r w:rsidR="00847BC2" w:rsidRPr="00BE5108">
              <w:rPr>
                <w:lang w:eastAsia="ja-JP"/>
              </w:rPr>
              <w:t xml:space="preserve"> </w:t>
            </w:r>
            <w:r w:rsidRPr="00BE5108">
              <w:rPr>
                <w:lang w:eastAsia="ja-JP"/>
              </w:rPr>
              <w:t>ACLR</w:t>
            </w:r>
            <w:r w:rsidR="00847BC2" w:rsidRPr="00BE5108">
              <w:rPr>
                <w:lang w:eastAsia="ja-JP"/>
              </w:rPr>
              <w:t xml:space="preserve"> </w:t>
            </w:r>
            <w:r w:rsidRPr="00BE5108">
              <w:rPr>
                <w:lang w:eastAsia="ja-JP"/>
              </w:rPr>
              <w:t>requirement</w:t>
            </w:r>
            <w:r w:rsidR="00847BC2" w:rsidRPr="00BE5108">
              <w:rPr>
                <w:lang w:eastAsia="ja-JP"/>
              </w:rPr>
              <w:t xml:space="preserve"> </w:t>
            </w:r>
            <w:r w:rsidRPr="00BE5108">
              <w:rPr>
                <w:lang w:eastAsia="ja-JP"/>
              </w:rPr>
              <w:t>in</w:t>
            </w:r>
            <w:r w:rsidR="00847BC2" w:rsidRPr="00BE5108">
              <w:rPr>
                <w:lang w:eastAsia="ja-JP"/>
              </w:rPr>
              <w:t xml:space="preserve"> </w:t>
            </w:r>
            <w:r w:rsidRPr="00BE5108">
              <w:rPr>
                <w:lang w:eastAsia="ja-JP"/>
              </w:rPr>
              <w:t>non-contiguous</w:t>
            </w:r>
            <w:r w:rsidR="00847BC2" w:rsidRPr="00BE5108">
              <w:rPr>
                <w:lang w:eastAsia="ja-JP"/>
              </w:rPr>
              <w:t xml:space="preserve"> </w:t>
            </w:r>
            <w:r w:rsidRPr="00BE5108">
              <w:rPr>
                <w:lang w:eastAsia="ja-JP"/>
              </w:rPr>
              <w:t>spectrum</w:t>
            </w:r>
          </w:p>
        </w:tc>
        <w:tc>
          <w:tcPr>
            <w:tcW w:w="2774" w:type="dxa"/>
            <w:tcBorders>
              <w:top w:val="single" w:sz="4" w:space="0" w:color="auto"/>
              <w:left w:val="single" w:sz="4" w:space="0" w:color="auto"/>
              <w:bottom w:val="single" w:sz="4" w:space="0" w:color="auto"/>
              <w:right w:val="single" w:sz="4" w:space="0" w:color="auto"/>
            </w:tcBorders>
          </w:tcPr>
          <w:p w14:paraId="41D78B39" w14:textId="231CC244" w:rsidR="00AD1976" w:rsidRPr="00BE5108" w:rsidRDefault="00AD1976" w:rsidP="005219CB">
            <w:pPr>
              <w:pStyle w:val="TAL"/>
              <w:rPr>
                <w:snapToGrid w:val="0"/>
              </w:rPr>
            </w:pPr>
            <w:r w:rsidRPr="00BE5108">
              <w:rPr>
                <w:snapToGrid w:val="0"/>
              </w:rPr>
              <w:t>IABTC3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0504D83C" w14:textId="767C7B7A" w:rsidR="00AD1976" w:rsidRPr="00BE5108" w:rsidRDefault="00AD1976" w:rsidP="005219CB">
            <w:pPr>
              <w:pStyle w:val="TAL"/>
              <w:rPr>
                <w:snapToGrid w:val="0"/>
                <w:szCs w:val="18"/>
              </w:rPr>
            </w:pPr>
            <w:r w:rsidRPr="00BE5108">
              <w:rPr>
                <w:snapToGrid w:val="0"/>
                <w:szCs w:val="18"/>
              </w:rPr>
              <w:t>IABTC3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50ADA99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8951C4E" w14:textId="3AAF2F5D" w:rsidR="00AD1976" w:rsidRPr="00BE5108" w:rsidRDefault="00AD1976" w:rsidP="005219CB">
            <w:pPr>
              <w:pStyle w:val="TAL"/>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B6BBEB7" w14:textId="24249468"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SC</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7)</w:t>
            </w:r>
          </w:p>
        </w:tc>
        <w:tc>
          <w:tcPr>
            <w:tcW w:w="2788" w:type="dxa"/>
            <w:tcBorders>
              <w:top w:val="single" w:sz="4" w:space="0" w:color="auto"/>
              <w:left w:val="single" w:sz="4" w:space="0" w:color="auto"/>
              <w:bottom w:val="single" w:sz="4" w:space="0" w:color="auto"/>
              <w:right w:val="single" w:sz="4" w:space="0" w:color="auto"/>
            </w:tcBorders>
          </w:tcPr>
          <w:p w14:paraId="1F805F47" w14:textId="3C7E8557"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p w14:paraId="1AD3F6BE" w14:textId="6E62A3B6" w:rsidR="00AD1976" w:rsidRPr="00BE5108" w:rsidRDefault="00AD1976" w:rsidP="005219CB">
            <w:pPr>
              <w:pStyle w:val="TAL"/>
              <w:rPr>
                <w:snapToGrid w:val="0"/>
                <w:szCs w:val="18"/>
              </w:rPr>
            </w:pPr>
            <w:r w:rsidRPr="00BE5108">
              <w:rPr>
                <w:snapToGrid w:val="0"/>
                <w:szCs w:val="18"/>
              </w:rPr>
              <w:t>SC(Note</w:t>
            </w:r>
            <w:r w:rsidR="00847BC2" w:rsidRPr="00BE5108">
              <w:rPr>
                <w:snapToGrid w:val="0"/>
                <w:szCs w:val="18"/>
              </w:rPr>
              <w:t xml:space="preserve"> </w:t>
            </w:r>
            <w:r w:rsidRPr="00BE5108">
              <w:rPr>
                <w:snapToGrid w:val="0"/>
                <w:szCs w:val="18"/>
              </w:rPr>
              <w:t>7)</w:t>
            </w:r>
          </w:p>
        </w:tc>
      </w:tr>
      <w:tr w:rsidR="00AD1976" w:rsidRPr="00BE5108" w14:paraId="1F790355"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1500C81" w14:textId="4993F3FE"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6FC73FF" w14:textId="1538E48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7DFAF43F" w14:textId="7C41FB1B"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BC10E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081A3D5" w14:textId="028B5AC5"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intermodulation</w:t>
            </w:r>
          </w:p>
        </w:tc>
        <w:tc>
          <w:tcPr>
            <w:tcW w:w="2774" w:type="dxa"/>
            <w:tcBorders>
              <w:top w:val="single" w:sz="4" w:space="0" w:color="auto"/>
              <w:left w:val="single" w:sz="4" w:space="0" w:color="auto"/>
              <w:bottom w:val="single" w:sz="4" w:space="0" w:color="auto"/>
              <w:right w:val="single" w:sz="4" w:space="0" w:color="auto"/>
            </w:tcBorders>
          </w:tcPr>
          <w:p w14:paraId="0876CE97" w14:textId="16EA17C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p>
        </w:tc>
        <w:tc>
          <w:tcPr>
            <w:tcW w:w="2788" w:type="dxa"/>
            <w:tcBorders>
              <w:top w:val="single" w:sz="4" w:space="0" w:color="auto"/>
              <w:left w:val="single" w:sz="4" w:space="0" w:color="auto"/>
              <w:bottom w:val="single" w:sz="4" w:space="0" w:color="auto"/>
              <w:right w:val="single" w:sz="4" w:space="0" w:color="auto"/>
            </w:tcBorders>
          </w:tcPr>
          <w:p w14:paraId="50E030C7" w14:textId="30755F7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40E506B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0E25953" w14:textId="5DFB409A" w:rsidR="00AD1976" w:rsidRPr="00BE5108" w:rsidRDefault="00AD1976" w:rsidP="005219CB">
            <w:pPr>
              <w:pStyle w:val="TAL"/>
              <w:rPr>
                <w:lang w:eastAsia="ja-JP"/>
              </w:rPr>
            </w:pPr>
            <w:r w:rsidRPr="00BE5108">
              <w:t>Reference</w:t>
            </w:r>
            <w:r w:rsidR="00847BC2" w:rsidRPr="00BE5108">
              <w:t xml:space="preserve"> </w:t>
            </w:r>
            <w:r w:rsidRPr="00BE5108">
              <w:t>sensitivity</w:t>
            </w:r>
            <w:r w:rsidR="00847BC2" w:rsidRPr="00BE5108">
              <w:t xml:space="preserve"> </w:t>
            </w:r>
            <w:r w:rsidRPr="00BE5108">
              <w:t>level</w:t>
            </w:r>
          </w:p>
        </w:tc>
        <w:tc>
          <w:tcPr>
            <w:tcW w:w="2774" w:type="dxa"/>
            <w:tcBorders>
              <w:top w:val="single" w:sz="4" w:space="0" w:color="auto"/>
              <w:left w:val="single" w:sz="4" w:space="0" w:color="auto"/>
              <w:bottom w:val="single" w:sz="4" w:space="0" w:color="auto"/>
              <w:right w:val="single" w:sz="4" w:space="0" w:color="auto"/>
            </w:tcBorders>
          </w:tcPr>
          <w:p w14:paraId="268976FB"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02A64D02" w14:textId="77777777" w:rsidR="00AD1976" w:rsidRPr="00BE5108" w:rsidRDefault="00AD1976" w:rsidP="005219CB">
            <w:pPr>
              <w:pStyle w:val="TAL"/>
              <w:rPr>
                <w:snapToGrid w:val="0"/>
                <w:szCs w:val="18"/>
              </w:rPr>
            </w:pPr>
            <w:r w:rsidRPr="00BE5108">
              <w:rPr>
                <w:snapToGrid w:val="0"/>
              </w:rPr>
              <w:t>SC</w:t>
            </w:r>
          </w:p>
        </w:tc>
      </w:tr>
      <w:tr w:rsidR="00AD1976" w:rsidRPr="00BE5108" w14:paraId="439019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D3E7A4A" w14:textId="594B9F4E" w:rsidR="00AD1976" w:rsidRPr="00BE5108" w:rsidRDefault="00AD1976" w:rsidP="005219CB">
            <w:pPr>
              <w:pStyle w:val="TAL"/>
            </w:pPr>
            <w:r w:rsidRPr="00BE5108">
              <w:t>Dynamic</w:t>
            </w:r>
            <w:r w:rsidR="00847BC2" w:rsidRPr="00BE5108">
              <w:t xml:space="preserve"> </w:t>
            </w:r>
            <w:r w:rsidRPr="00BE5108">
              <w:t>range</w:t>
            </w:r>
          </w:p>
        </w:tc>
        <w:tc>
          <w:tcPr>
            <w:tcW w:w="2774" w:type="dxa"/>
            <w:tcBorders>
              <w:top w:val="single" w:sz="4" w:space="0" w:color="auto"/>
              <w:left w:val="single" w:sz="4" w:space="0" w:color="auto"/>
              <w:bottom w:val="single" w:sz="4" w:space="0" w:color="auto"/>
              <w:right w:val="single" w:sz="4" w:space="0" w:color="auto"/>
            </w:tcBorders>
          </w:tcPr>
          <w:p w14:paraId="50E62606"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284D966A" w14:textId="77777777" w:rsidR="00AD1976" w:rsidRPr="00BE5108" w:rsidRDefault="00AD1976" w:rsidP="005219CB">
            <w:pPr>
              <w:pStyle w:val="TAL"/>
              <w:rPr>
                <w:snapToGrid w:val="0"/>
              </w:rPr>
            </w:pPr>
            <w:r w:rsidRPr="00BE5108">
              <w:rPr>
                <w:snapToGrid w:val="0"/>
              </w:rPr>
              <w:t>SC</w:t>
            </w:r>
          </w:p>
        </w:tc>
      </w:tr>
      <w:tr w:rsidR="00AD1976" w:rsidRPr="00BE5108" w14:paraId="1A97613C"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A1C138F" w14:textId="1EA9AAB7"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rPr>
                <w:rFonts w:eastAsiaTheme="minorEastAsia" w:hint="eastAsia"/>
              </w:rPr>
              <w:t xml:space="preserve"> </w:t>
            </w:r>
            <w:r w:rsidRPr="00BE5108">
              <w:t>(ACS)</w:t>
            </w:r>
          </w:p>
        </w:tc>
        <w:tc>
          <w:tcPr>
            <w:tcW w:w="2774" w:type="dxa"/>
            <w:tcBorders>
              <w:top w:val="single" w:sz="4" w:space="0" w:color="auto"/>
              <w:left w:val="single" w:sz="4" w:space="0" w:color="auto"/>
              <w:bottom w:val="single" w:sz="4" w:space="0" w:color="auto"/>
              <w:right w:val="single" w:sz="4" w:space="0" w:color="auto"/>
            </w:tcBorders>
          </w:tcPr>
          <w:p w14:paraId="72270068"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477D1B" w14:textId="6512CD69"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A10F1B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C79E7E7" w14:textId="67F60FDB" w:rsidR="00AD1976" w:rsidRPr="00BE5108" w:rsidRDefault="00AD1976" w:rsidP="005219CB">
            <w:pPr>
              <w:pStyle w:val="TAL"/>
            </w:pPr>
            <w:r w:rsidRPr="00BE5108">
              <w:t>In-band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2BC27019"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532720" w14:textId="2FE07E66"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D43E8A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7167D7B" w14:textId="782F65B0" w:rsidR="00AD1976" w:rsidRPr="00BE5108" w:rsidRDefault="00AD1976" w:rsidP="005219CB">
            <w:pPr>
              <w:pStyle w:val="TAL"/>
            </w:pPr>
            <w:r w:rsidRPr="00BE5108">
              <w:t>Out-of-band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14D8BCC4"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9CE5FF4" w14:textId="48FDC5F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65FFD58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14261A3" w14:textId="6B17DDB7"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774" w:type="dxa"/>
            <w:tcBorders>
              <w:top w:val="single" w:sz="4" w:space="0" w:color="auto"/>
              <w:left w:val="single" w:sz="4" w:space="0" w:color="auto"/>
              <w:bottom w:val="single" w:sz="4" w:space="0" w:color="auto"/>
              <w:right w:val="single" w:sz="4" w:space="0" w:color="auto"/>
            </w:tcBorders>
          </w:tcPr>
          <w:p w14:paraId="3AA85872" w14:textId="79E1206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6755EA06" w14:textId="5ADEEAAD"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AC73B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2AE69DE" w14:textId="3FE3C602" w:rsidR="00AD1976" w:rsidRPr="00BE5108" w:rsidRDefault="00AD1976" w:rsidP="005219CB">
            <w:pPr>
              <w:pStyle w:val="TAL"/>
            </w:pPr>
            <w:r w:rsidRPr="00BE5108">
              <w:t>Receiver</w:t>
            </w:r>
            <w:r w:rsidR="00847BC2" w:rsidRPr="00BE5108">
              <w:t xml:space="preserve"> </w:t>
            </w:r>
            <w:r w:rsidRPr="00BE5108">
              <w:t>intermodulation</w:t>
            </w:r>
          </w:p>
        </w:tc>
        <w:tc>
          <w:tcPr>
            <w:tcW w:w="2774" w:type="dxa"/>
            <w:tcBorders>
              <w:top w:val="single" w:sz="4" w:space="0" w:color="auto"/>
              <w:left w:val="single" w:sz="4" w:space="0" w:color="auto"/>
              <w:bottom w:val="single" w:sz="4" w:space="0" w:color="auto"/>
              <w:right w:val="single" w:sz="4" w:space="0" w:color="auto"/>
            </w:tcBorders>
          </w:tcPr>
          <w:p w14:paraId="18201F60"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2360626B" w14:textId="1E345B1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2CAE65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E0334F" w14:textId="02932A46" w:rsidR="00AD1976" w:rsidRPr="00BE5108" w:rsidRDefault="00AD1976" w:rsidP="005219CB">
            <w:pPr>
              <w:pStyle w:val="TAL"/>
            </w:pPr>
            <w:r w:rsidRPr="00BE5108">
              <w:t>In-channel</w:t>
            </w:r>
            <w:r w:rsidR="00847BC2" w:rsidRPr="00BE5108">
              <w:t xml:space="preserve"> </w:t>
            </w:r>
            <w:r w:rsidRPr="00BE5108">
              <w:t>selectivity</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91D32E5"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303642D3" w14:textId="77777777" w:rsidR="00AD1976" w:rsidRPr="00BE5108" w:rsidRDefault="00AD1976" w:rsidP="005219CB">
            <w:pPr>
              <w:pStyle w:val="TAL"/>
              <w:rPr>
                <w:snapToGrid w:val="0"/>
                <w:szCs w:val="18"/>
              </w:rPr>
            </w:pPr>
            <w:r w:rsidRPr="00BE5108">
              <w:rPr>
                <w:snapToGrid w:val="0"/>
              </w:rPr>
              <w:t>SC</w:t>
            </w:r>
          </w:p>
        </w:tc>
      </w:tr>
      <w:tr w:rsidR="00AD1976" w:rsidRPr="00BE5108" w14:paraId="2BDB9E7A" w14:textId="77777777" w:rsidTr="00847B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965B4BA" w14:textId="208BCFC1" w:rsidR="00AD1976" w:rsidRPr="00BE5108" w:rsidRDefault="00AD1976" w:rsidP="005219CB">
            <w:pPr>
              <w:pStyle w:val="TAN"/>
            </w:pPr>
            <w:r w:rsidRPr="00BE5108">
              <w:rPr>
                <w:caps/>
              </w:rPr>
              <w:t>Note</w:t>
            </w:r>
            <w:r w:rsidR="00847BC2" w:rsidRPr="00BE5108">
              <w:t xml:space="preserve"> </w:t>
            </w:r>
            <w:r w:rsidRPr="00BE5108">
              <w:t>1:</w:t>
            </w:r>
            <w:r w:rsidRPr="00BE5108">
              <w:tab/>
              <w:t>IABTC1</w:t>
            </w:r>
            <w:r w:rsidR="00847BC2" w:rsidRPr="00BE5108">
              <w:t xml:space="preserve"> </w:t>
            </w:r>
            <w:r w:rsidRPr="00BE5108">
              <w:t>and/or</w:t>
            </w:r>
            <w:r w:rsidR="00847BC2" w:rsidRPr="00BE5108">
              <w:t xml:space="preserve"> </w:t>
            </w:r>
            <w:r w:rsidRPr="00BE5108">
              <w:t>IABTC3</w:t>
            </w:r>
            <w:r w:rsidR="00847BC2" w:rsidRPr="00BE5108">
              <w:t xml:space="preserve"> </w:t>
            </w:r>
            <w:r w:rsidRPr="00BE5108">
              <w:t>shall</w:t>
            </w:r>
            <w:r w:rsidR="00847BC2" w:rsidRPr="00BE5108">
              <w:t xml:space="preserve"> </w:t>
            </w:r>
            <w:r w:rsidRPr="00BE5108">
              <w:t>be</w:t>
            </w:r>
            <w:r w:rsidR="00847BC2" w:rsidRPr="00BE5108">
              <w:t xml:space="preserve"> </w:t>
            </w:r>
            <w:r w:rsidRPr="00BE5108">
              <w:t>applied</w:t>
            </w:r>
            <w:r w:rsidR="00847BC2" w:rsidRPr="00BE5108">
              <w:t xml:space="preserve"> </w:t>
            </w:r>
            <w:r w:rsidRPr="00BE5108">
              <w:t>in</w:t>
            </w:r>
            <w:r w:rsidR="00847BC2" w:rsidRPr="00BE5108">
              <w:t xml:space="preserve"> </w:t>
            </w:r>
            <w:r w:rsidRPr="00BE5108">
              <w:t>each</w:t>
            </w:r>
            <w:r w:rsidR="00847BC2" w:rsidRPr="00BE5108">
              <w:t xml:space="preserve"> </w:t>
            </w:r>
            <w:r w:rsidRPr="00BE5108">
              <w:t>supported</w:t>
            </w:r>
            <w:r w:rsidR="00847BC2" w:rsidRPr="00BE5108">
              <w:t xml:space="preserve"> </w:t>
            </w:r>
            <w:r w:rsidRPr="00BE5108">
              <w:t>operating</w:t>
            </w:r>
            <w:r w:rsidR="00847BC2" w:rsidRPr="00BE5108">
              <w:t xml:space="preserve"> </w:t>
            </w:r>
            <w:r w:rsidRPr="00BE5108">
              <w:t>band.</w:t>
            </w:r>
          </w:p>
          <w:p w14:paraId="0DD3037D" w14:textId="39FC3FBF" w:rsidR="00AD1976" w:rsidRPr="00BE5108" w:rsidRDefault="00AD1976" w:rsidP="005219CB">
            <w:pPr>
              <w:pStyle w:val="TAN"/>
              <w:rPr>
                <w:lang w:eastAsia="ja-JP"/>
              </w:rPr>
            </w:pPr>
            <w:r w:rsidRPr="00BE5108">
              <w:rPr>
                <w:caps/>
              </w:rPr>
              <w:t>Note</w:t>
            </w:r>
            <w:r w:rsidR="00847BC2" w:rsidRPr="00BE5108">
              <w:t xml:space="preserve"> </w:t>
            </w:r>
            <w:r w:rsidRPr="00BE5108">
              <w:t>2:</w:t>
            </w:r>
            <w:r w:rsidRPr="00BE5108">
              <w:tab/>
              <w:t>IABTC5</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inter-band</w:t>
            </w:r>
            <w:r w:rsidR="00847BC2" w:rsidRPr="00BE5108">
              <w:t xml:space="preserve"> </w:t>
            </w:r>
            <w:r w:rsidRPr="00BE5108">
              <w:t>CA</w:t>
            </w:r>
            <w:r w:rsidR="00847BC2" w:rsidRPr="00BE5108">
              <w:t xml:space="preserve"> </w:t>
            </w:r>
            <w:r w:rsidRPr="00BE5108">
              <w:t>is</w:t>
            </w:r>
            <w:r w:rsidR="00847BC2" w:rsidRPr="00BE5108">
              <w:t xml:space="preserve"> </w:t>
            </w:r>
            <w:r w:rsidRPr="00BE5108">
              <w:t>supported</w:t>
            </w:r>
            <w:r w:rsidRPr="00BE5108">
              <w:rPr>
                <w:lang w:eastAsia="ja-JP"/>
              </w:rPr>
              <w:t>.</w:t>
            </w:r>
          </w:p>
          <w:p w14:paraId="7339838F" w14:textId="574D6599" w:rsidR="00AD1976" w:rsidRPr="00BE5108" w:rsidRDefault="00AD1976" w:rsidP="005219CB">
            <w:pPr>
              <w:pStyle w:val="TAN"/>
              <w:rPr>
                <w:lang w:eastAsia="ja-JP"/>
              </w:rPr>
            </w:pPr>
            <w:r w:rsidRPr="00BE5108">
              <w:rPr>
                <w:caps/>
              </w:rPr>
              <w:t>Note</w:t>
            </w:r>
            <w:r w:rsidR="00847BC2" w:rsidRPr="00BE5108">
              <w:t xml:space="preserve"> </w:t>
            </w:r>
            <w:r w:rsidRPr="00BE5108">
              <w:t>3:</w:t>
            </w:r>
            <w:r w:rsidRPr="00BE5108">
              <w:tab/>
              <w:t>IABTC2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00790B26" w14:textId="08F0D143" w:rsidR="00AD1976" w:rsidRPr="00BE5108" w:rsidRDefault="00AD1976" w:rsidP="005219CB">
            <w:pPr>
              <w:pStyle w:val="TAN"/>
            </w:pPr>
            <w:r w:rsidRPr="00BE5108">
              <w:rPr>
                <w:caps/>
              </w:rPr>
              <w:t>Note</w:t>
            </w:r>
            <w:r w:rsidR="00847BC2" w:rsidRPr="00BE5108">
              <w:t xml:space="preserve"> </w:t>
            </w:r>
            <w:r w:rsidRPr="00BE5108">
              <w:t>4:</w:t>
            </w:r>
            <w:r w:rsidRPr="00BE5108">
              <w:tab/>
              <w:t>IABTC5</w:t>
            </w:r>
            <w:r w:rsidR="00847BC2" w:rsidRPr="00BE5108">
              <w:t xml:space="preserve"> </w:t>
            </w:r>
            <w:r w:rsidRPr="00BE5108">
              <w:t>may</w:t>
            </w:r>
            <w:r w:rsidR="00847BC2" w:rsidRPr="00BE5108">
              <w:t xml:space="preserve"> </w:t>
            </w:r>
            <w:r w:rsidRPr="00BE5108">
              <w:t>be</w:t>
            </w:r>
            <w:r w:rsidR="00847BC2" w:rsidRPr="00BE5108">
              <w:t xml:space="preserve"> </w:t>
            </w:r>
            <w:r w:rsidRPr="00BE5108">
              <w:t>applied</w:t>
            </w:r>
            <w:r w:rsidR="00847BC2" w:rsidRPr="00BE5108">
              <w:t xml:space="preserve"> </w:t>
            </w:r>
            <w:r w:rsidRPr="00BE5108">
              <w:t>for</w:t>
            </w:r>
            <w:r w:rsidR="00847BC2" w:rsidRPr="00BE5108">
              <w:t xml:space="preserve"> </w:t>
            </w:r>
            <w:r w:rsidRPr="00BE5108">
              <w:t>Inter</w:t>
            </w:r>
            <w:r w:rsidR="00847BC2" w:rsidRPr="00BE5108">
              <w:t xml:space="preserve"> </w:t>
            </w:r>
            <w:r w:rsidRPr="00BE5108">
              <w:t>RF</w:t>
            </w:r>
            <w:r w:rsidR="00847BC2" w:rsidRPr="00BE5108">
              <w:t xml:space="preserve"> </w:t>
            </w:r>
            <w:r w:rsidRPr="00BE5108">
              <w:t>Bandwidth</w:t>
            </w:r>
            <w:r w:rsidR="00847BC2" w:rsidRPr="00BE5108">
              <w:t xml:space="preserve"> </w:t>
            </w:r>
            <w:r w:rsidRPr="00BE5108">
              <w:t>gap</w:t>
            </w:r>
            <w:r w:rsidR="00847BC2" w:rsidRPr="00BE5108">
              <w:t xml:space="preserve"> </w:t>
            </w:r>
            <w:r w:rsidRPr="00BE5108">
              <w:t>only.</w:t>
            </w:r>
          </w:p>
          <w:p w14:paraId="3EAD7092" w14:textId="75B0DE65" w:rsidR="00AD1976" w:rsidRPr="00BE5108" w:rsidRDefault="00AD1976" w:rsidP="005219CB">
            <w:pPr>
              <w:pStyle w:val="TAN"/>
              <w:rPr>
                <w:szCs w:val="18"/>
              </w:rPr>
            </w:pPr>
            <w:r w:rsidRPr="00BE5108">
              <w:rPr>
                <w:caps/>
                <w:szCs w:val="18"/>
              </w:rPr>
              <w:t>Note</w:t>
            </w:r>
            <w:r w:rsidR="00847BC2" w:rsidRPr="00BE5108">
              <w:rPr>
                <w:szCs w:val="18"/>
              </w:rPr>
              <w:t xml:space="preserve"> </w:t>
            </w:r>
            <w:r w:rsidRPr="00BE5108">
              <w:rPr>
                <w:szCs w:val="18"/>
              </w:rPr>
              <w:t>5:</w:t>
            </w:r>
            <w:r w:rsidRPr="00BE5108">
              <w:rPr>
                <w:szCs w:val="18"/>
              </w:rPr>
              <w:tab/>
              <w:t>For</w:t>
            </w:r>
            <w:r w:rsidR="00847BC2" w:rsidRPr="00BE5108">
              <w:rPr>
                <w:szCs w:val="18"/>
              </w:rPr>
              <w:t xml:space="preserve"> </w:t>
            </w:r>
            <w:r w:rsidRPr="00BE5108">
              <w:rPr>
                <w:szCs w:val="18"/>
              </w:rPr>
              <w:t>single-band</w:t>
            </w:r>
            <w:r w:rsidR="00847BC2" w:rsidRPr="00BE5108">
              <w:rPr>
                <w:szCs w:val="18"/>
              </w:rPr>
              <w:t xml:space="preserve"> </w:t>
            </w:r>
            <w:r w:rsidRPr="00BE5108">
              <w:rPr>
                <w:szCs w:val="18"/>
              </w:rPr>
              <w:t>operation</w:t>
            </w:r>
            <w:r w:rsidR="00847BC2" w:rsidRPr="00BE5108">
              <w:rPr>
                <w:szCs w:val="18"/>
              </w:rPr>
              <w:t xml:space="preserve"> </w:t>
            </w:r>
            <w:r w:rsidRPr="00BE5108">
              <w:rPr>
                <w:szCs w:val="18"/>
              </w:rPr>
              <w:t>test,</w:t>
            </w:r>
            <w:r w:rsidR="00847BC2" w:rsidRPr="00BE5108">
              <w:rPr>
                <w:szCs w:val="18"/>
              </w:rPr>
              <w:t xml:space="preserve"> </w:t>
            </w:r>
            <w:r w:rsidRPr="00BE5108">
              <w:rPr>
                <w:szCs w:val="18"/>
              </w:rPr>
              <w:t>other</w:t>
            </w:r>
            <w:r w:rsidR="00847BC2" w:rsidRPr="00BE5108">
              <w:rPr>
                <w:szCs w:val="18"/>
              </w:rPr>
              <w:t xml:space="preserve"> </w:t>
            </w:r>
            <w:r w:rsidRPr="00BE5108">
              <w:rPr>
                <w:rFonts w:eastAsiaTheme="minorEastAsia" w:hint="eastAsia"/>
                <w:szCs w:val="18"/>
              </w:rPr>
              <w:t>TAB</w:t>
            </w:r>
            <w:r w:rsidR="00847BC2" w:rsidRPr="00BE5108">
              <w:rPr>
                <w:rFonts w:eastAsiaTheme="minorEastAsia" w:hint="eastAsia"/>
                <w:szCs w:val="18"/>
              </w:rPr>
              <w:t xml:space="preserve"> </w:t>
            </w:r>
            <w:r w:rsidRPr="00BE5108">
              <w:rPr>
                <w:rFonts w:eastAsiaTheme="minorEastAsia" w:hint="eastAsia"/>
                <w:szCs w:val="18"/>
              </w:rPr>
              <w:t>connector</w:t>
            </w:r>
            <w:r w:rsidRPr="00BE5108">
              <w:rPr>
                <w:szCs w:val="18"/>
              </w:rPr>
              <w:t>(s)</w:t>
            </w:r>
            <w:r w:rsidR="00847BC2" w:rsidRPr="00BE5108">
              <w:rPr>
                <w:szCs w:val="18"/>
              </w:rPr>
              <w:t xml:space="preserve"> </w:t>
            </w:r>
            <w:r w:rsidRPr="00BE5108">
              <w:rPr>
                <w:szCs w:val="18"/>
              </w:rPr>
              <w:t>is</w:t>
            </w:r>
            <w:r w:rsidR="00847BC2" w:rsidRPr="00BE5108">
              <w:rPr>
                <w:szCs w:val="18"/>
              </w:rPr>
              <w:t xml:space="preserve"> </w:t>
            </w:r>
            <w:r w:rsidRPr="00BE5108">
              <w:rPr>
                <w:szCs w:val="18"/>
              </w:rPr>
              <w:t>(are)</w:t>
            </w:r>
            <w:r w:rsidR="00847BC2" w:rsidRPr="00BE5108">
              <w:rPr>
                <w:szCs w:val="18"/>
              </w:rPr>
              <w:t xml:space="preserve"> </w:t>
            </w:r>
            <w:r w:rsidRPr="00BE5108">
              <w:rPr>
                <w:szCs w:val="18"/>
              </w:rPr>
              <w:t>terminated.</w:t>
            </w:r>
          </w:p>
          <w:p w14:paraId="1EC45A9F" w14:textId="3211DC0D" w:rsidR="00AD1976" w:rsidRPr="00BE5108" w:rsidRDefault="00AD1976" w:rsidP="005219CB">
            <w:pPr>
              <w:pStyle w:val="TAN"/>
            </w:pPr>
            <w:r w:rsidRPr="00BE5108">
              <w:rPr>
                <w:caps/>
                <w:szCs w:val="18"/>
              </w:rPr>
              <w:t>Note</w:t>
            </w:r>
            <w:r w:rsidR="00847BC2" w:rsidRPr="00BE5108">
              <w:rPr>
                <w:szCs w:val="18"/>
              </w:rPr>
              <w:t xml:space="preserve"> </w:t>
            </w:r>
            <w:r w:rsidRPr="00BE5108">
              <w:rPr>
                <w:szCs w:val="18"/>
              </w:rPr>
              <w:t>6:</w:t>
            </w:r>
            <w:r w:rsidRPr="00BE5108">
              <w:rPr>
                <w:szCs w:val="18"/>
              </w:rPr>
              <w:tab/>
              <w:t>IABTC5</w:t>
            </w:r>
            <w:r w:rsidR="00847BC2" w:rsidRPr="00BE5108">
              <w:rPr>
                <w:szCs w:val="18"/>
              </w:rPr>
              <w:t xml:space="preserve"> </w:t>
            </w:r>
            <w:r w:rsidRPr="00BE5108">
              <w:rPr>
                <w:szCs w:val="18"/>
              </w:rPr>
              <w:t>is</w:t>
            </w:r>
            <w:r w:rsidR="00847BC2" w:rsidRPr="00BE5108">
              <w:rPr>
                <w:szCs w:val="18"/>
              </w:rPr>
              <w:t xml:space="preserve"> </w:t>
            </w:r>
            <w:r w:rsidRPr="00BE5108">
              <w:rPr>
                <w:szCs w:val="18"/>
              </w:rPr>
              <w:t>only</w:t>
            </w:r>
            <w:r w:rsidR="00847BC2" w:rsidRPr="00BE5108">
              <w:rPr>
                <w:szCs w:val="18"/>
              </w:rPr>
              <w:t xml:space="preserve"> </w:t>
            </w:r>
            <w:r w:rsidRPr="00BE5108">
              <w:rPr>
                <w:szCs w:val="18"/>
              </w:rPr>
              <w:t>applicable</w:t>
            </w:r>
            <w:r w:rsidR="00847BC2" w:rsidRPr="00BE5108">
              <w:rPr>
                <w:szCs w:val="18"/>
              </w:rPr>
              <w:t xml:space="preserve"> </w:t>
            </w:r>
            <w:r w:rsidRPr="00BE5108">
              <w:rPr>
                <w:szCs w:val="18"/>
              </w:rPr>
              <w:t>for</w:t>
            </w:r>
            <w:r w:rsidR="00847BC2" w:rsidRPr="00BE5108">
              <w:rPr>
                <w:szCs w:val="18"/>
              </w:rPr>
              <w:t xml:space="preserve"> </w:t>
            </w:r>
            <w:r w:rsidRPr="00BE5108">
              <w:rPr>
                <w:szCs w:val="18"/>
              </w:rPr>
              <w:t>multi-band</w:t>
            </w:r>
            <w:r w:rsidR="00847BC2" w:rsidRPr="00BE5108">
              <w:rPr>
                <w:szCs w:val="18"/>
              </w:rPr>
              <w:t xml:space="preserve"> </w:t>
            </w:r>
            <w:r w:rsidRPr="00BE5108">
              <w:rPr>
                <w:szCs w:val="18"/>
              </w:rPr>
              <w:t>receiver.</w:t>
            </w:r>
          </w:p>
          <w:p w14:paraId="6DD552EF" w14:textId="49BA02FC" w:rsidR="00AD1976" w:rsidRPr="00BE5108" w:rsidRDefault="00AD1976" w:rsidP="005219CB">
            <w:pPr>
              <w:pStyle w:val="TAN"/>
              <w:rPr>
                <w:snapToGrid w:val="0"/>
                <w:kern w:val="2"/>
              </w:rPr>
            </w:pPr>
            <w:r w:rsidRPr="00BE5108">
              <w:rPr>
                <w:caps/>
                <w:szCs w:val="18"/>
              </w:rPr>
              <w:t>Note</w:t>
            </w:r>
            <w:r w:rsidR="00847BC2" w:rsidRPr="00BE5108">
              <w:rPr>
                <w:szCs w:val="18"/>
              </w:rPr>
              <w:t xml:space="preserve"> </w:t>
            </w:r>
            <w:r w:rsidRPr="00BE5108">
              <w:rPr>
                <w:szCs w:val="18"/>
              </w:rPr>
              <w:t>7:</w:t>
            </w:r>
            <w:r w:rsidRPr="00BE5108">
              <w:tab/>
            </w:r>
            <w:r w:rsidRPr="00BE5108">
              <w:rPr>
                <w:szCs w:val="18"/>
              </w:rPr>
              <w:t>OBUE</w:t>
            </w:r>
            <w:r w:rsidR="00847BC2" w:rsidRPr="00BE5108">
              <w:rPr>
                <w:szCs w:val="18"/>
              </w:rPr>
              <w:t xml:space="preserve"> </w:t>
            </w:r>
            <w:r w:rsidRPr="00BE5108">
              <w:rPr>
                <w:szCs w:val="18"/>
              </w:rPr>
              <w:t>SC</w:t>
            </w:r>
            <w:r w:rsidR="00847BC2" w:rsidRPr="00BE5108">
              <w:rPr>
                <w:szCs w:val="18"/>
              </w:rPr>
              <w:t xml:space="preserve"> </w:t>
            </w:r>
            <w:r w:rsidRPr="00BE5108">
              <w:rPr>
                <w:szCs w:val="18"/>
              </w:rPr>
              <w:t>shall</w:t>
            </w:r>
            <w:r w:rsidR="00847BC2" w:rsidRPr="00BE5108">
              <w:rPr>
                <w:szCs w:val="18"/>
              </w:rPr>
              <w:t xml:space="preserve"> </w:t>
            </w:r>
            <w:r w:rsidRPr="00BE5108">
              <w:rPr>
                <w:szCs w:val="18"/>
              </w:rPr>
              <w:t>be</w:t>
            </w:r>
            <w:r w:rsidR="00847BC2" w:rsidRPr="00BE5108">
              <w:rPr>
                <w:szCs w:val="18"/>
              </w:rPr>
              <w:t xml:space="preserve"> </w:t>
            </w:r>
            <w:r w:rsidRPr="00BE5108">
              <w:rPr>
                <w:szCs w:val="18"/>
              </w:rPr>
              <w:t>tested</w:t>
            </w:r>
            <w:r w:rsidR="00847BC2" w:rsidRPr="00BE5108">
              <w:rPr>
                <w:szCs w:val="18"/>
              </w:rPr>
              <w:t xml:space="preserve"> </w:t>
            </w:r>
            <w:r w:rsidRPr="00BE5108">
              <w:rPr>
                <w:szCs w:val="18"/>
              </w:rPr>
              <w:t>using</w:t>
            </w:r>
            <w:r w:rsidR="00847BC2" w:rsidRPr="00BE5108">
              <w:rPr>
                <w:szCs w:val="18"/>
              </w:rPr>
              <w:t xml:space="preserve"> </w:t>
            </w:r>
            <w:r w:rsidRPr="00BE5108">
              <w:rPr>
                <w:szCs w:val="18"/>
              </w:rPr>
              <w:t>the</w:t>
            </w:r>
            <w:r w:rsidR="00847BC2" w:rsidRPr="00BE5108">
              <w:rPr>
                <w:szCs w:val="18"/>
              </w:rPr>
              <w:t xml:space="preserve"> </w:t>
            </w:r>
            <w:r w:rsidRPr="00BE5108">
              <w:rPr>
                <w:szCs w:val="18"/>
              </w:rPr>
              <w:t>widest</w:t>
            </w:r>
            <w:r w:rsidR="00847BC2" w:rsidRPr="00BE5108">
              <w:rPr>
                <w:szCs w:val="18"/>
              </w:rPr>
              <w:t xml:space="preserve"> </w:t>
            </w:r>
            <w:r w:rsidRPr="00BE5108">
              <w:rPr>
                <w:szCs w:val="18"/>
              </w:rPr>
              <w:t>supported</w:t>
            </w:r>
            <w:r w:rsidR="00847BC2" w:rsidRPr="00BE5108">
              <w:rPr>
                <w:szCs w:val="18"/>
              </w:rPr>
              <w:t xml:space="preserve"> </w:t>
            </w:r>
            <w:r w:rsidRPr="00BE5108">
              <w:t>channel</w:t>
            </w:r>
            <w:r w:rsidR="00847BC2" w:rsidRPr="00BE5108">
              <w:t xml:space="preserve"> </w:t>
            </w:r>
            <w:r w:rsidRPr="00BE5108">
              <w:t>bandwidth</w:t>
            </w:r>
            <w:r w:rsidR="00847BC2" w:rsidRPr="00BE5108">
              <w:t xml:space="preserve"> </w:t>
            </w:r>
            <w:r w:rsidRPr="00BE5108">
              <w:rPr>
                <w:szCs w:val="18"/>
              </w:rPr>
              <w:t>and</w:t>
            </w:r>
            <w:r w:rsidR="00847BC2" w:rsidRPr="00BE5108">
              <w:rPr>
                <w:szCs w:val="18"/>
              </w:rPr>
              <w:t xml:space="preserve"> </w:t>
            </w:r>
            <w:r w:rsidRPr="00BE5108">
              <w:rPr>
                <w:szCs w:val="18"/>
              </w:rPr>
              <w:t>the</w:t>
            </w:r>
            <w:r w:rsidR="00847BC2" w:rsidRPr="00BE5108">
              <w:rPr>
                <w:szCs w:val="18"/>
              </w:rPr>
              <w:t xml:space="preserve"> </w:t>
            </w:r>
            <w:r w:rsidRPr="00BE5108">
              <w:rPr>
                <w:szCs w:val="18"/>
              </w:rPr>
              <w:t>highest</w:t>
            </w:r>
            <w:r w:rsidR="00847BC2" w:rsidRPr="00BE5108">
              <w:rPr>
                <w:szCs w:val="18"/>
              </w:rPr>
              <w:t xml:space="preserve"> </w:t>
            </w:r>
            <w:r w:rsidRPr="00BE5108">
              <w:rPr>
                <w:szCs w:val="18"/>
              </w:rPr>
              <w:t>supported</w:t>
            </w:r>
            <w:r w:rsidR="00847BC2" w:rsidRPr="00BE5108">
              <w:rPr>
                <w:szCs w:val="18"/>
              </w:rPr>
              <w:t xml:space="preserve"> </w:t>
            </w:r>
            <w:r w:rsidRPr="00BE5108">
              <w:rPr>
                <w:szCs w:val="18"/>
              </w:rPr>
              <w:t>sub-carrier</w:t>
            </w:r>
            <w:r w:rsidR="00847BC2" w:rsidRPr="00BE5108">
              <w:rPr>
                <w:szCs w:val="18"/>
              </w:rPr>
              <w:t xml:space="preserve"> </w:t>
            </w:r>
            <w:r w:rsidRPr="00BE5108">
              <w:rPr>
                <w:szCs w:val="18"/>
              </w:rPr>
              <w:t>spacing.</w:t>
            </w:r>
          </w:p>
        </w:tc>
      </w:tr>
    </w:tbl>
    <w:p w14:paraId="235B6758" w14:textId="77777777" w:rsidR="00556F11" w:rsidRPr="00BE5108" w:rsidRDefault="00556F11" w:rsidP="00556F11">
      <w:pPr>
        <w:rPr>
          <w:rFonts w:eastAsiaTheme="minorEastAsia"/>
        </w:rPr>
      </w:pPr>
    </w:p>
    <w:p w14:paraId="04985737" w14:textId="78D9142A" w:rsidR="00EA6CFC" w:rsidRPr="00BE5108" w:rsidRDefault="00FF7252" w:rsidP="00556F11">
      <w:pPr>
        <w:pStyle w:val="Heading2"/>
        <w:rPr>
          <w:rFonts w:eastAsiaTheme="minorEastAsia"/>
        </w:rPr>
      </w:pPr>
      <w:bookmarkStart w:id="1190" w:name="_Toc73962777"/>
      <w:bookmarkStart w:id="1191" w:name="_Toc75259954"/>
      <w:bookmarkStart w:id="1192" w:name="_Toc75275493"/>
      <w:bookmarkStart w:id="1193" w:name="_Toc75276004"/>
      <w:bookmarkStart w:id="1194" w:name="_Toc76541503"/>
      <w:bookmarkStart w:id="1195" w:name="_Toc82437272"/>
      <w:bookmarkStart w:id="1196" w:name="_Toc89944637"/>
      <w:bookmarkStart w:id="1197" w:name="_Toc98753655"/>
      <w:bookmarkStart w:id="1198" w:name="_Toc106180641"/>
      <w:bookmarkStart w:id="1199" w:name="_Toc114150677"/>
      <w:bookmarkStart w:id="1200" w:name="_Toc124151080"/>
      <w:bookmarkStart w:id="1201" w:name="_Toc124151600"/>
      <w:bookmarkStart w:id="1202" w:name="_Toc124152120"/>
      <w:bookmarkStart w:id="1203" w:name="_Toc130396652"/>
      <w:bookmarkStart w:id="1204" w:name="_Toc130397172"/>
      <w:bookmarkStart w:id="1205" w:name="_Toc137558276"/>
      <w:bookmarkStart w:id="1206" w:name="_Toc138862101"/>
      <w:bookmarkStart w:id="1207" w:name="_Toc145532158"/>
      <w:bookmarkStart w:id="1208" w:name="_Toc163218571"/>
      <w:bookmarkStart w:id="1209" w:name="_Toc176701900"/>
      <w:bookmarkStart w:id="1210" w:name="_Toc187262343"/>
      <w:r w:rsidRPr="00BE5108">
        <w:rPr>
          <w:rFonts w:eastAsiaTheme="minorEastAsia"/>
        </w:rPr>
        <w:t>4.9</w:t>
      </w:r>
      <w:r w:rsidRPr="00BE5108">
        <w:rPr>
          <w:rFonts w:eastAsiaTheme="minorEastAsia"/>
        </w:rPr>
        <w:tab/>
      </w:r>
      <w:r w:rsidR="00EA6CFC" w:rsidRPr="00BE5108">
        <w:rPr>
          <w:rFonts w:eastAsiaTheme="minorEastAsia"/>
        </w:rPr>
        <w:t>RF channels and test models</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63568DF4" w14:textId="77777777" w:rsidR="00AD1976" w:rsidRPr="00BE5108" w:rsidRDefault="00AD1976" w:rsidP="00F22766">
      <w:pPr>
        <w:pStyle w:val="Heading3"/>
        <w:rPr>
          <w:rFonts w:eastAsiaTheme="minorEastAsia"/>
          <w:lang w:eastAsia="zh-CN"/>
        </w:rPr>
      </w:pPr>
      <w:bookmarkStart w:id="1211" w:name="_Toc73962778"/>
      <w:bookmarkStart w:id="1212" w:name="_Toc75259955"/>
      <w:bookmarkStart w:id="1213" w:name="_Toc75275494"/>
      <w:bookmarkStart w:id="1214" w:name="_Toc75276005"/>
      <w:bookmarkStart w:id="1215" w:name="_Toc76541504"/>
      <w:bookmarkStart w:id="1216" w:name="_Toc82437273"/>
      <w:bookmarkStart w:id="1217" w:name="_Toc89944638"/>
      <w:bookmarkStart w:id="1218" w:name="_Toc98753656"/>
      <w:bookmarkStart w:id="1219" w:name="_Toc106180642"/>
      <w:bookmarkStart w:id="1220" w:name="_Toc114150678"/>
      <w:bookmarkStart w:id="1221" w:name="_Toc124151081"/>
      <w:bookmarkStart w:id="1222" w:name="_Toc124151601"/>
      <w:bookmarkStart w:id="1223" w:name="_Toc124152121"/>
      <w:bookmarkStart w:id="1224" w:name="_Toc130396653"/>
      <w:bookmarkStart w:id="1225" w:name="_Toc130397173"/>
      <w:bookmarkStart w:id="1226" w:name="_Toc137558277"/>
      <w:bookmarkStart w:id="1227" w:name="_Toc138862102"/>
      <w:bookmarkStart w:id="1228" w:name="_Toc145532159"/>
      <w:bookmarkStart w:id="1229" w:name="_Toc163218572"/>
      <w:bookmarkStart w:id="1230" w:name="_Toc176701901"/>
      <w:bookmarkStart w:id="1231" w:name="_Toc187262344"/>
      <w:r w:rsidRPr="00BE5108">
        <w:rPr>
          <w:rFonts w:eastAsiaTheme="minorEastAsia"/>
          <w:lang w:eastAsia="zh-CN"/>
        </w:rPr>
        <w:t>4.9.1</w:t>
      </w:r>
      <w:r w:rsidRPr="00BE5108">
        <w:rPr>
          <w:rFonts w:eastAsiaTheme="minorEastAsia"/>
          <w:lang w:eastAsia="zh-CN"/>
        </w:rPr>
        <w:tab/>
        <w:t>RF channels</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0A90B398" w14:textId="77777777" w:rsidR="00AD1976" w:rsidRPr="00BE5108" w:rsidRDefault="00AD1976" w:rsidP="00AD1976">
      <w:pPr>
        <w:rPr>
          <w:rFonts w:eastAsiaTheme="minorEastAsia"/>
        </w:rPr>
      </w:pPr>
      <w:r w:rsidRPr="00BE5108">
        <w:rPr>
          <w:rFonts w:eastAsiaTheme="minorEastAsia"/>
          <w:lang w:eastAsia="zh-CN"/>
        </w:rPr>
        <w:t xml:space="preserve">For the single carrier testing </w:t>
      </w:r>
      <w:r w:rsidRPr="00BE5108">
        <w:rPr>
          <w:rFonts w:eastAsiaTheme="minorEastAsia"/>
        </w:rPr>
        <w:t>many tests in this TS are performed with appropriate frequencies in the bottom, middle and top channels of the supported frequency range of the IAB. These are denoted as RF channels B (bottom), M (middle) and T (top).</w:t>
      </w:r>
    </w:p>
    <w:p w14:paraId="6C467B8C" w14:textId="77777777" w:rsidR="00AD1976" w:rsidRPr="00BE5108" w:rsidRDefault="00AD1976" w:rsidP="00AD1976">
      <w:pPr>
        <w:rPr>
          <w:rFonts w:eastAsiaTheme="minorEastAsia"/>
        </w:rPr>
      </w:pPr>
      <w:r w:rsidRPr="00BE5108">
        <w:rPr>
          <w:rFonts w:eastAsiaTheme="minorEastAsia"/>
        </w:rPr>
        <w:t>Unless otherwise stated, the test shall be performed with a single carrier at each of the RF channels B, M and T.</w:t>
      </w:r>
    </w:p>
    <w:p w14:paraId="66FEA5F0" w14:textId="77777777" w:rsidR="00AD1976" w:rsidRPr="00BE5108" w:rsidRDefault="00AD1976" w:rsidP="00AD1976">
      <w:pPr>
        <w:rPr>
          <w:rFonts w:eastAsiaTheme="minorEastAsia"/>
          <w:b/>
        </w:rPr>
      </w:pPr>
      <w:r w:rsidRPr="00BE5108">
        <w:rPr>
          <w:rFonts w:eastAsiaTheme="minorEastAsia"/>
        </w:rPr>
        <w:t>Many tests in this TS are performed with the maximum IAB RF Bandwidth located at the bottom, middle and top of the supported frequency range in the operating band. These are denoted as B</w:t>
      </w:r>
      <w:r w:rsidRPr="00BE5108">
        <w:rPr>
          <w:rFonts w:eastAsiaTheme="minorEastAsia"/>
          <w:vertAlign w:val="subscript"/>
        </w:rPr>
        <w:t>RFBW</w:t>
      </w:r>
      <w:r w:rsidRPr="00BE5108">
        <w:rPr>
          <w:rFonts w:eastAsiaTheme="minorEastAsia"/>
        </w:rPr>
        <w:t xml:space="preserve"> (bottom), M</w:t>
      </w:r>
      <w:r w:rsidRPr="00BE5108">
        <w:rPr>
          <w:rFonts w:eastAsiaTheme="minorEastAsia"/>
          <w:vertAlign w:val="subscript"/>
        </w:rPr>
        <w:t>RFBW</w:t>
      </w:r>
      <w:r w:rsidRPr="00BE5108">
        <w:rPr>
          <w:rFonts w:eastAsiaTheme="minorEastAsia"/>
        </w:rPr>
        <w:t xml:space="preserve"> (middle) and T</w:t>
      </w:r>
      <w:r w:rsidRPr="00BE5108">
        <w:rPr>
          <w:rFonts w:eastAsiaTheme="minorEastAsia"/>
          <w:vertAlign w:val="subscript"/>
        </w:rPr>
        <w:t>RFBW</w:t>
      </w:r>
      <w:r w:rsidRPr="00BE5108">
        <w:rPr>
          <w:rFonts w:eastAsiaTheme="minorEastAsia"/>
        </w:rPr>
        <w:t> (top).</w:t>
      </w:r>
    </w:p>
    <w:p w14:paraId="5230E099" w14:textId="77777777" w:rsidR="00AD1976" w:rsidRPr="00BE5108" w:rsidRDefault="00AD1976" w:rsidP="00882383">
      <w:pPr>
        <w:rPr>
          <w:rFonts w:eastAsiaTheme="minorEastAsia"/>
        </w:rPr>
      </w:pPr>
      <w:r w:rsidRPr="00BE5108">
        <w:rPr>
          <w:rFonts w:eastAsiaTheme="minorEastAsia"/>
        </w:rPr>
        <w:t>Unless otherwise stated, the test shall be performed at 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defined as following:</w:t>
      </w:r>
    </w:p>
    <w:p w14:paraId="3825237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 maximum IAB RF Bandwidth located at the bottom of the supported frequency range in the operating band.</w:t>
      </w:r>
    </w:p>
    <w:p w14:paraId="03CDD2C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maximum IAB RF Bandwidth located in the middle of the supported frequency range in the operating band.</w:t>
      </w:r>
    </w:p>
    <w:p w14:paraId="0A1B5078"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RFBW</w:t>
      </w:r>
      <w:r w:rsidRPr="00BE5108">
        <w:rPr>
          <w:rFonts w:eastAsiaTheme="minorEastAsia"/>
        </w:rPr>
        <w:t>: maximum IAB RF Bandwidth located at the top of the supported frequency range in the operating band.</w:t>
      </w:r>
    </w:p>
    <w:p w14:paraId="54EAC5F6" w14:textId="77777777" w:rsidR="00AD1976" w:rsidRPr="00BE5108" w:rsidRDefault="00AD1976" w:rsidP="00AD1976">
      <w:pPr>
        <w:rPr>
          <w:rFonts w:eastAsiaTheme="minorEastAsia"/>
        </w:rPr>
      </w:pPr>
      <w:r w:rsidRPr="00BE5108">
        <w:rPr>
          <w:rFonts w:eastAsiaTheme="minorEastAsia"/>
        </w:rPr>
        <w:t xml:space="preserve">Occupied bandwidth test in this TS is performed with the </w:t>
      </w:r>
      <w:r w:rsidRPr="00BE5108">
        <w:rPr>
          <w:rFonts w:eastAsiaTheme="minorEastAsia"/>
          <w:i/>
        </w:rPr>
        <w:t>aggregated IAB channel bandwidth</w:t>
      </w:r>
      <w:r w:rsidRPr="00BE5108">
        <w:rPr>
          <w:rFonts w:eastAsiaTheme="minorEastAsia"/>
        </w:rPr>
        <w:t xml:space="preserve"> </w:t>
      </w:r>
      <w:r w:rsidRPr="00BE5108">
        <w:rPr>
          <w:rFonts w:eastAsiaTheme="minorEastAsia"/>
          <w:lang w:eastAsia="zh-CN"/>
        </w:rPr>
        <w:t xml:space="preserve">and sub-block bandwidths </w:t>
      </w:r>
      <w:r w:rsidRPr="00BE5108">
        <w:rPr>
          <w:rFonts w:eastAsiaTheme="minorEastAsia"/>
        </w:rPr>
        <w:t>located at the bottom, middle and top of the supported frequency range in the operating band. These are denoted as B</w:t>
      </w:r>
      <w:r w:rsidRPr="00BE5108">
        <w:rPr>
          <w:rFonts w:eastAsiaTheme="minorEastAsia"/>
          <w:vertAlign w:val="subscript"/>
        </w:rPr>
        <w:t>BW Channel CA</w:t>
      </w:r>
      <w:r w:rsidRPr="00BE5108">
        <w:rPr>
          <w:rFonts w:eastAsiaTheme="minorEastAsia"/>
        </w:rPr>
        <w:t>(bottom), M</w:t>
      </w:r>
      <w:r w:rsidRPr="00BE5108">
        <w:rPr>
          <w:rFonts w:eastAsiaTheme="minorEastAsia"/>
          <w:vertAlign w:val="subscript"/>
        </w:rPr>
        <w:t>BW Channel CA</w:t>
      </w:r>
      <w:r w:rsidRPr="00BE5108">
        <w:rPr>
          <w:rFonts w:eastAsiaTheme="minorEastAsia"/>
        </w:rPr>
        <w:t xml:space="preserve"> (middle) and T</w:t>
      </w:r>
      <w:r w:rsidRPr="00BE5108">
        <w:rPr>
          <w:rFonts w:eastAsiaTheme="minorEastAsia"/>
          <w:vertAlign w:val="subscript"/>
        </w:rPr>
        <w:t>BW Channel CA</w:t>
      </w:r>
      <w:r w:rsidRPr="00BE5108">
        <w:rPr>
          <w:rFonts w:eastAsiaTheme="minorEastAsia"/>
        </w:rPr>
        <w:t xml:space="preserve"> (top)</w:t>
      </w:r>
      <w:r w:rsidRPr="00BE5108">
        <w:rPr>
          <w:rFonts w:eastAsiaTheme="minorEastAsia"/>
          <w:lang w:eastAsia="zh-CN"/>
        </w:rPr>
        <w:t xml:space="preserve"> for contiguous spectrum operation</w:t>
      </w:r>
      <w:r w:rsidRPr="00BE5108">
        <w:rPr>
          <w:rFonts w:eastAsiaTheme="minorEastAsia"/>
        </w:rPr>
        <w:t>.</w:t>
      </w:r>
    </w:p>
    <w:p w14:paraId="4DB95B50" w14:textId="77777777" w:rsidR="00AD1976" w:rsidRPr="00BE5108" w:rsidRDefault="00AD1976" w:rsidP="00AD1976">
      <w:pPr>
        <w:rPr>
          <w:rFonts w:eastAsiaTheme="minorEastAsia"/>
        </w:rPr>
      </w:pPr>
      <w:r w:rsidRPr="00BE5108">
        <w:rPr>
          <w:rFonts w:eastAsiaTheme="minorEastAsia"/>
        </w:rPr>
        <w:t xml:space="preserve">Unless otherwise stated, the test </w:t>
      </w:r>
      <w:r w:rsidRPr="00BE5108">
        <w:rPr>
          <w:rFonts w:eastAsiaTheme="minorEastAsia"/>
          <w:lang w:eastAsia="zh-CN"/>
        </w:rPr>
        <w:t>for contiguous spectrum operation</w:t>
      </w:r>
      <w:r w:rsidRPr="00BE5108">
        <w:rPr>
          <w:rFonts w:eastAsiaTheme="minorEastAsia"/>
        </w:rPr>
        <w:t xml:space="preserve"> shall be performed at 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 xml:space="preserve">BW Channel CA </w:t>
      </w:r>
      <w:r w:rsidRPr="00BE5108">
        <w:rPr>
          <w:rFonts w:eastAsiaTheme="minorEastAsia"/>
        </w:rPr>
        <w:t>and T</w:t>
      </w:r>
      <w:r w:rsidRPr="00BE5108">
        <w:rPr>
          <w:rFonts w:eastAsiaTheme="minorEastAsia"/>
          <w:vertAlign w:val="subscript"/>
        </w:rPr>
        <w:t xml:space="preserve">BW Channel CA </w:t>
      </w:r>
      <w:r w:rsidRPr="00BE5108">
        <w:rPr>
          <w:rFonts w:eastAsiaTheme="minorEastAsia"/>
        </w:rPr>
        <w:t>defined as following:</w:t>
      </w:r>
    </w:p>
    <w:p w14:paraId="5AF0E9F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bottom of the supported frequency range in </w:t>
      </w:r>
      <w:r w:rsidRPr="00BE5108">
        <w:rPr>
          <w:rFonts w:eastAsiaTheme="minorEastAsia"/>
          <w:lang w:eastAsia="zh-CN"/>
        </w:rPr>
        <w:t>each</w:t>
      </w:r>
      <w:r w:rsidRPr="00BE5108">
        <w:rPr>
          <w:rFonts w:eastAsiaTheme="minorEastAsia"/>
        </w:rPr>
        <w:t xml:space="preserve"> operating band;</w:t>
      </w:r>
    </w:p>
    <w:p w14:paraId="674BD99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close in the middle of the supported frequency range in </w:t>
      </w:r>
      <w:r w:rsidRPr="00BE5108">
        <w:rPr>
          <w:rFonts w:eastAsiaTheme="minorEastAsia"/>
          <w:lang w:eastAsia="zh-CN"/>
        </w:rPr>
        <w:t xml:space="preserve">each </w:t>
      </w:r>
      <w:r w:rsidRPr="00BE5108">
        <w:rPr>
          <w:rFonts w:eastAsiaTheme="minorEastAsia"/>
        </w:rPr>
        <w:t>operating band;</w:t>
      </w:r>
    </w:p>
    <w:p w14:paraId="63E7F05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top of the supported frequency range in </w:t>
      </w:r>
      <w:r w:rsidRPr="00BE5108">
        <w:rPr>
          <w:rFonts w:eastAsiaTheme="minorEastAsia"/>
          <w:lang w:eastAsia="zh-CN"/>
        </w:rPr>
        <w:t>each</w:t>
      </w:r>
      <w:r w:rsidRPr="00BE5108">
        <w:rPr>
          <w:rFonts w:eastAsiaTheme="minorEastAsia"/>
        </w:rPr>
        <w:t xml:space="preserve"> operating band.</w:t>
      </w:r>
    </w:p>
    <w:p w14:paraId="53FC1C0F" w14:textId="77777777" w:rsidR="00AD1976" w:rsidRPr="00BE5108" w:rsidRDefault="00AD1976" w:rsidP="00AD1976">
      <w:pPr>
        <w:rPr>
          <w:rFonts w:eastAsiaTheme="minorEastAsia"/>
        </w:rPr>
      </w:pPr>
      <w:r w:rsidRPr="00BE5108">
        <w:rPr>
          <w:rFonts w:eastAsiaTheme="minorEastAsia"/>
        </w:rPr>
        <w:t xml:space="preserve">For IAB capable of multi-band operation, </w:t>
      </w:r>
      <w:r w:rsidRPr="00BE5108">
        <w:rPr>
          <w:rFonts w:eastAsiaTheme="minorEastAsia"/>
          <w:lang w:eastAsia="zh-CN"/>
        </w:rPr>
        <w:t>u</w:t>
      </w:r>
      <w:r w:rsidRPr="00BE5108">
        <w:rPr>
          <w:rFonts w:eastAsiaTheme="minorEastAsia"/>
        </w:rPr>
        <w:t>nless otherwise stated, the test shall be performed at 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defined as following:</w:t>
      </w:r>
    </w:p>
    <w:p w14:paraId="09CD5F38"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the</w:t>
      </w:r>
      <w:r w:rsidRPr="00BE5108">
        <w:rPr>
          <w:rFonts w:eastAsiaTheme="minorEastAsia"/>
        </w:rPr>
        <w:t xml:space="preserve"> </w:t>
      </w:r>
      <w:r w:rsidRPr="00BE5108">
        <w:rPr>
          <w:rFonts w:eastAsiaTheme="minorEastAsia"/>
          <w:i/>
          <w:iCs/>
        </w:rPr>
        <w:t xml:space="preserve">IAB RF Bandwidths </w:t>
      </w:r>
      <w:r w:rsidRPr="00BE5108">
        <w:rPr>
          <w:rFonts w:eastAsiaTheme="minorEastAsia"/>
        </w:rPr>
        <w:t xml:space="preserve">located at the bottom of the supported frequency range in the </w:t>
      </w:r>
      <w:r w:rsidRPr="00BE5108">
        <w:rPr>
          <w:rFonts w:eastAsiaTheme="minorEastAsia"/>
          <w:lang w:eastAsia="zh-CN"/>
        </w:rPr>
        <w:t xml:space="preserve">lowest operating </w:t>
      </w:r>
      <w:r w:rsidRPr="00BE5108">
        <w:rPr>
          <w:rFonts w:eastAsiaTheme="minorEastAsia"/>
        </w:rPr>
        <w:t>band</w:t>
      </w:r>
      <w:r w:rsidRPr="00BE5108">
        <w:rPr>
          <w:rFonts w:eastAsiaTheme="minorEastAsia"/>
          <w:lang w:eastAsia="zh-CN"/>
        </w:rPr>
        <w:t xml:space="preserve"> and</w:t>
      </w:r>
      <w:r w:rsidRPr="00BE5108">
        <w:rPr>
          <w:rFonts w:eastAsiaTheme="minorEastAsia"/>
        </w:rPr>
        <w:t xml:space="preserve"> at the </w:t>
      </w:r>
      <w:r w:rsidRPr="00BE5108">
        <w:rPr>
          <w:rFonts w:eastAsiaTheme="minorEastAsia"/>
          <w:lang w:eastAsia="zh-CN"/>
        </w:rPr>
        <w:t>highest possible simultaneous frequency position, within the Maximum Radio Bandwidth,</w:t>
      </w:r>
      <w:r w:rsidRPr="00BE5108">
        <w:rPr>
          <w:rFonts w:eastAsiaTheme="minorEastAsia"/>
        </w:rPr>
        <w:t xml:space="preserve"> in the </w:t>
      </w:r>
      <w:r w:rsidRPr="00BE5108">
        <w:rPr>
          <w:rFonts w:eastAsiaTheme="minorEastAsia"/>
          <w:lang w:eastAsia="zh-CN"/>
        </w:rPr>
        <w:t xml:space="preserve">highest operating </w:t>
      </w:r>
      <w:r w:rsidRPr="00BE5108">
        <w:rPr>
          <w:rFonts w:eastAsiaTheme="minorEastAsia"/>
        </w:rPr>
        <w:t>band</w:t>
      </w:r>
      <w:r w:rsidRPr="00BE5108">
        <w:rPr>
          <w:rFonts w:eastAsiaTheme="minorEastAsia"/>
          <w:lang w:eastAsia="zh-CN"/>
        </w:rPr>
        <w:t>.</w:t>
      </w:r>
    </w:p>
    <w:p w14:paraId="26CA8CCF"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the </w:t>
      </w:r>
      <w:r w:rsidRPr="00BE5108">
        <w:rPr>
          <w:rFonts w:eastAsiaTheme="minorEastAsia"/>
          <w:i/>
          <w:iCs/>
        </w:rPr>
        <w:t>IAB RF Bandwidths</w:t>
      </w:r>
      <w:r w:rsidRPr="00BE5108">
        <w:rPr>
          <w:rFonts w:eastAsiaTheme="minorEastAsia"/>
        </w:rPr>
        <w:t xml:space="preserve"> located at the top of the supported frequency range in the </w:t>
      </w:r>
      <w:r w:rsidRPr="00BE5108">
        <w:rPr>
          <w:rFonts w:eastAsiaTheme="minorEastAsia"/>
          <w:lang w:eastAsia="zh-CN"/>
        </w:rPr>
        <w:t xml:space="preserve">highest </w:t>
      </w:r>
      <w:r w:rsidRPr="00BE5108">
        <w:rPr>
          <w:rFonts w:eastAsiaTheme="minorEastAsia"/>
        </w:rPr>
        <w:t>operating band and at the lowest possible simultaneous frequency position, within the Maximum Radio Bandwidth, in the lowest operating band.</w:t>
      </w:r>
    </w:p>
    <w:p w14:paraId="4388B425" w14:textId="77777777" w:rsidR="00AD1976" w:rsidRPr="00BE5108" w:rsidRDefault="00AD1976" w:rsidP="00AD1976">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rPr>
        <w:t xml:space="preserve"> = </w:t>
      </w:r>
      <w:r w:rsidRPr="00BE5108">
        <w:rPr>
          <w:rFonts w:eastAsiaTheme="minorEastAsia"/>
          <w:lang w:eastAsia="zh-CN"/>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when the </w:t>
      </w:r>
      <w:r w:rsidRPr="00BE5108">
        <w:rPr>
          <w:rFonts w:eastAsiaTheme="minorEastAsia"/>
          <w:lang w:eastAsia="zh-CN"/>
        </w:rPr>
        <w:t xml:space="preserve">declared </w:t>
      </w:r>
      <w:r w:rsidRPr="00BE5108">
        <w:rPr>
          <w:rFonts w:eastAsiaTheme="minorEastAsia"/>
        </w:rPr>
        <w:t xml:space="preserve">Maximum Radio Bandwidth </w:t>
      </w:r>
      <w:r w:rsidRPr="00BE5108">
        <w:rPr>
          <w:rFonts w:eastAsiaTheme="minorEastAsia"/>
          <w:lang w:eastAsia="zh-CN"/>
        </w:rPr>
        <w:t xml:space="preserve">spans all operating bands. </w:t>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lang w:eastAsia="zh-CN"/>
        </w:rPr>
        <w:t xml:space="preserve"> means the </w:t>
      </w:r>
      <w:r w:rsidRPr="00BE5108">
        <w:rPr>
          <w:rFonts w:eastAsiaTheme="minorEastAsia"/>
          <w:i/>
          <w:iCs/>
          <w:lang w:eastAsia="zh-CN"/>
        </w:rPr>
        <w:t>IAB RF Bandwidths</w:t>
      </w:r>
      <w:r w:rsidRPr="00BE5108">
        <w:rPr>
          <w:rFonts w:eastAsiaTheme="minorEastAsia"/>
          <w:lang w:eastAsia="zh-CN"/>
        </w:rPr>
        <w:t xml:space="preserve"> are located at the bottom of the supported frequency range in the lower operating band and at the top of the supported frequency range in the upper </w:t>
      </w:r>
      <w:r w:rsidRPr="00BE5108">
        <w:rPr>
          <w:rFonts w:eastAsiaTheme="minorEastAsia"/>
        </w:rPr>
        <w:t>operating</w:t>
      </w:r>
      <w:r w:rsidRPr="00BE5108">
        <w:rPr>
          <w:rFonts w:eastAsiaTheme="minorEastAsia"/>
          <w:lang w:eastAsia="zh-CN"/>
        </w:rPr>
        <w:t xml:space="preserve"> band.</w:t>
      </w:r>
    </w:p>
    <w:p w14:paraId="6E73CC33" w14:textId="77777777" w:rsidR="00AD1976" w:rsidRPr="00BE5108" w:rsidRDefault="00AD1976" w:rsidP="00AD1976">
      <w:pPr>
        <w:rPr>
          <w:rFonts w:eastAsiaTheme="minorEastAsia"/>
        </w:rPr>
      </w:pPr>
      <w:r w:rsidRPr="00BE5108">
        <w:rPr>
          <w:rFonts w:eastAsiaTheme="minorEastAsia"/>
        </w:rPr>
        <w:t xml:space="preserve">When a test is performed by a test laboratory, the position of </w:t>
      </w:r>
      <w:r w:rsidRPr="00BE5108">
        <w:rPr>
          <w:rFonts w:eastAsiaTheme="minorEastAsia"/>
          <w:lang w:eastAsia="zh-CN"/>
        </w:rPr>
        <w:t xml:space="preserve">B, M and T for single carrier, </w:t>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 xml:space="preserve">for single band operation, </w:t>
      </w:r>
      <w:r w:rsidRPr="00BE5108">
        <w:rPr>
          <w:rFonts w:eastAsiaTheme="minorEastAsia"/>
        </w:rPr>
        <w:t>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BW Channel CA</w:t>
      </w:r>
      <w:r w:rsidRPr="00BE5108">
        <w:rPr>
          <w:rFonts w:eastAsiaTheme="minorEastAsia"/>
        </w:rPr>
        <w:t xml:space="preserve"> and T</w:t>
      </w:r>
      <w:r w:rsidRPr="00BE5108">
        <w:rPr>
          <w:rFonts w:eastAsiaTheme="minorEastAsia"/>
          <w:vertAlign w:val="subscript"/>
        </w:rPr>
        <w:t xml:space="preserve">BW Channel CA </w:t>
      </w:r>
      <w:r w:rsidRPr="00BE5108">
        <w:rPr>
          <w:rFonts w:eastAsiaTheme="minorEastAsia"/>
          <w:lang w:eastAsia="zh-CN"/>
        </w:rPr>
        <w:t>for</w:t>
      </w:r>
      <w:r w:rsidRPr="00BE5108">
        <w:rPr>
          <w:rFonts w:eastAsiaTheme="minorEastAsia"/>
          <w:vertAlign w:val="subscript"/>
          <w:lang w:eastAsia="zh-CN"/>
        </w:rPr>
        <w:t xml:space="preserve"> </w:t>
      </w:r>
      <w:r w:rsidRPr="00BE5108">
        <w:rPr>
          <w:rFonts w:eastAsiaTheme="minorEastAsia"/>
          <w:lang w:eastAsia="zh-CN"/>
        </w:rPr>
        <w:t>contiguous spectrum operation</w:t>
      </w:r>
      <w:r w:rsidRPr="00BE5108">
        <w:rPr>
          <w:rFonts w:eastAsiaTheme="minorEastAsia"/>
        </w:rPr>
        <w:t xml:space="preserve"> in each supported operating band,</w:t>
      </w:r>
      <w:r w:rsidRPr="00BE5108">
        <w:rPr>
          <w:rFonts w:eastAsia="MS Mincho"/>
        </w:rPr>
        <w:t xml:space="preserve"> the position of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MS Mincho"/>
        </w:rPr>
        <w:t xml:space="preserve"> and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MS Mincho"/>
        </w:rPr>
        <w:t xml:space="preserve"> in the </w:t>
      </w:r>
      <w:r w:rsidRPr="00BE5108">
        <w:rPr>
          <w:rFonts w:eastAsiaTheme="minorEastAsia"/>
          <w:lang w:eastAsia="zh-CN"/>
        </w:rPr>
        <w:t>supported operating band combinations</w:t>
      </w:r>
      <w:r w:rsidRPr="00BE5108">
        <w:rPr>
          <w:rFonts w:eastAsiaTheme="minorEastAsia"/>
        </w:rPr>
        <w:t xml:space="preserve"> shall be specified by the laboratory. The laboratory may consult with operators, the manufacturer or other bodies.</w:t>
      </w:r>
    </w:p>
    <w:p w14:paraId="6B6DBBC8" w14:textId="77777777" w:rsidR="00AD1976" w:rsidRPr="00BE5108" w:rsidRDefault="00AD1976" w:rsidP="00F22766">
      <w:pPr>
        <w:pStyle w:val="Heading3"/>
        <w:rPr>
          <w:rFonts w:eastAsiaTheme="minorEastAsia"/>
        </w:rPr>
      </w:pPr>
      <w:bookmarkStart w:id="1232" w:name="_Toc73962779"/>
      <w:bookmarkStart w:id="1233" w:name="_Toc75259956"/>
      <w:bookmarkStart w:id="1234" w:name="_Toc75275495"/>
      <w:bookmarkStart w:id="1235" w:name="_Toc75276006"/>
      <w:bookmarkStart w:id="1236" w:name="_Toc76541505"/>
      <w:bookmarkStart w:id="1237" w:name="_Toc82437274"/>
      <w:bookmarkStart w:id="1238" w:name="_Toc89944639"/>
      <w:bookmarkStart w:id="1239" w:name="_Toc98753657"/>
      <w:bookmarkStart w:id="1240" w:name="_Toc106180643"/>
      <w:bookmarkStart w:id="1241" w:name="_Toc114150679"/>
      <w:bookmarkStart w:id="1242" w:name="_Toc124151082"/>
      <w:bookmarkStart w:id="1243" w:name="_Toc124151602"/>
      <w:bookmarkStart w:id="1244" w:name="_Toc124152122"/>
      <w:bookmarkStart w:id="1245" w:name="_Toc130396654"/>
      <w:bookmarkStart w:id="1246" w:name="_Toc130397174"/>
      <w:bookmarkStart w:id="1247" w:name="_Toc137558278"/>
      <w:bookmarkStart w:id="1248" w:name="_Toc138862103"/>
      <w:bookmarkStart w:id="1249" w:name="_Toc145532160"/>
      <w:bookmarkStart w:id="1250" w:name="_Toc163218573"/>
      <w:bookmarkStart w:id="1251" w:name="_Toc176701902"/>
      <w:bookmarkStart w:id="1252" w:name="_Toc187262345"/>
      <w:r w:rsidRPr="00BE5108">
        <w:rPr>
          <w:rFonts w:eastAsiaTheme="minorEastAsia"/>
        </w:rPr>
        <w:t>4.9.2</w:t>
      </w:r>
      <w:r w:rsidRPr="00BE5108">
        <w:rPr>
          <w:rFonts w:eastAsiaTheme="minorEastAsia"/>
        </w:rPr>
        <w:tab/>
        <w:t>Test models</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6BC9E037" w14:textId="77777777" w:rsidR="00AD1976" w:rsidRPr="00BE5108" w:rsidRDefault="00AD1976" w:rsidP="00F22766">
      <w:pPr>
        <w:pStyle w:val="Heading4"/>
        <w:rPr>
          <w:rFonts w:eastAsiaTheme="minorEastAsia"/>
        </w:rPr>
      </w:pPr>
      <w:bookmarkStart w:id="1253" w:name="_Toc73962780"/>
      <w:bookmarkStart w:id="1254" w:name="_Toc75259957"/>
      <w:bookmarkStart w:id="1255" w:name="_Toc75275496"/>
      <w:bookmarkStart w:id="1256" w:name="_Toc75276007"/>
      <w:bookmarkStart w:id="1257" w:name="_Toc76541506"/>
      <w:bookmarkStart w:id="1258" w:name="_Toc82437275"/>
      <w:bookmarkStart w:id="1259" w:name="_Toc89944640"/>
      <w:bookmarkStart w:id="1260" w:name="_Toc98753658"/>
      <w:bookmarkStart w:id="1261" w:name="_Toc106180644"/>
      <w:bookmarkStart w:id="1262" w:name="_Toc114150680"/>
      <w:bookmarkStart w:id="1263" w:name="_Toc124151083"/>
      <w:bookmarkStart w:id="1264" w:name="_Toc124151603"/>
      <w:bookmarkStart w:id="1265" w:name="_Toc124152123"/>
      <w:bookmarkStart w:id="1266" w:name="_Toc130396655"/>
      <w:bookmarkStart w:id="1267" w:name="_Toc130397175"/>
      <w:bookmarkStart w:id="1268" w:name="_Toc137558279"/>
      <w:bookmarkStart w:id="1269" w:name="_Toc138862104"/>
      <w:bookmarkStart w:id="1270" w:name="_Toc145532161"/>
      <w:bookmarkStart w:id="1271" w:name="_Toc163218574"/>
      <w:bookmarkStart w:id="1272" w:name="_Toc176701903"/>
      <w:bookmarkStart w:id="1273" w:name="_Toc187262346"/>
      <w:r w:rsidRPr="00BE5108">
        <w:rPr>
          <w:rFonts w:eastAsiaTheme="minorEastAsia"/>
        </w:rPr>
        <w:t>4.9.2.1</w:t>
      </w:r>
      <w:r w:rsidRPr="00BE5108">
        <w:rPr>
          <w:rFonts w:eastAsiaTheme="minorEastAsia"/>
        </w:rPr>
        <w:tab/>
        <w:t>General</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3AAB81DC" w14:textId="5158141C" w:rsidR="00AD1976" w:rsidRPr="00BE5108" w:rsidRDefault="00AD1976" w:rsidP="00AD1976">
      <w:pPr>
        <w:rPr>
          <w:rFonts w:eastAsiaTheme="minorEastAsia"/>
        </w:rPr>
      </w:pPr>
      <w:r w:rsidRPr="00BE5108">
        <w:rPr>
          <w:rFonts w:eastAsiaTheme="minorEastAsia"/>
        </w:rPr>
        <w:t xml:space="preserve">The following clauses will describe the FR1 test models needed for </w:t>
      </w:r>
      <w:r w:rsidRPr="00BE5108">
        <w:rPr>
          <w:rFonts w:eastAsiaTheme="minorEastAsia"/>
          <w:i/>
        </w:rPr>
        <w:t>IAB type 1-H</w:t>
      </w:r>
      <w:r w:rsidRPr="00BE5108">
        <w:rPr>
          <w:rFonts w:eastAsiaTheme="minorEastAsia"/>
        </w:rPr>
        <w:t xml:space="preserve">. Note that the NR FR1 test models are also applicable to </w:t>
      </w:r>
      <w:r w:rsidRPr="00BE5108">
        <w:rPr>
          <w:rFonts w:eastAsiaTheme="minorEastAsia"/>
          <w:i/>
        </w:rPr>
        <w:t>IAB type 1-O</w:t>
      </w:r>
      <w:r w:rsidRPr="00BE5108">
        <w:rPr>
          <w:rFonts w:eastAsiaTheme="minorEastAsia"/>
        </w:rPr>
        <w:t xml:space="preserve"> conformance testing in TS 38.</w:t>
      </w:r>
      <w:r w:rsidR="000D4065" w:rsidRPr="00BE5108">
        <w:rPr>
          <w:rFonts w:eastAsiaTheme="minorEastAsia"/>
        </w:rPr>
        <w:t>176</w:t>
      </w:r>
      <w:r w:rsidRPr="00BE5108">
        <w:rPr>
          <w:rFonts w:eastAsiaTheme="minorEastAsia"/>
        </w:rPr>
        <w:t>-2 [</w:t>
      </w:r>
      <w:r w:rsidR="000D4065" w:rsidRPr="00BE5108">
        <w:rPr>
          <w:rFonts w:eastAsiaTheme="minorEastAsia"/>
        </w:rPr>
        <w:t>3</w:t>
      </w:r>
      <w:r w:rsidRPr="00BE5108">
        <w:rPr>
          <w:rFonts w:eastAsiaTheme="minorEastAsia"/>
        </w:rPr>
        <w:t>].</w:t>
      </w:r>
    </w:p>
    <w:p w14:paraId="60A1B3B4" w14:textId="77777777" w:rsidR="00AD1976" w:rsidRPr="00BE5108" w:rsidRDefault="00AD1976" w:rsidP="00F22766">
      <w:pPr>
        <w:pStyle w:val="Heading4"/>
        <w:rPr>
          <w:rFonts w:eastAsiaTheme="minorEastAsia"/>
        </w:rPr>
      </w:pPr>
      <w:bookmarkStart w:id="1274" w:name="_Toc73962781"/>
      <w:bookmarkStart w:id="1275" w:name="_Toc75259958"/>
      <w:bookmarkStart w:id="1276" w:name="_Toc75275497"/>
      <w:bookmarkStart w:id="1277" w:name="_Toc75276008"/>
      <w:bookmarkStart w:id="1278" w:name="_Toc76541507"/>
      <w:bookmarkStart w:id="1279" w:name="_Toc82437276"/>
      <w:bookmarkStart w:id="1280" w:name="_Toc89944641"/>
      <w:bookmarkStart w:id="1281" w:name="_Toc98753659"/>
      <w:bookmarkStart w:id="1282" w:name="_Toc106180645"/>
      <w:bookmarkStart w:id="1283" w:name="_Toc114150681"/>
      <w:bookmarkStart w:id="1284" w:name="_Toc124151084"/>
      <w:bookmarkStart w:id="1285" w:name="_Toc124151604"/>
      <w:bookmarkStart w:id="1286" w:name="_Toc124152124"/>
      <w:bookmarkStart w:id="1287" w:name="_Toc130396656"/>
      <w:bookmarkStart w:id="1288" w:name="_Toc130397176"/>
      <w:bookmarkStart w:id="1289" w:name="_Toc137558280"/>
      <w:bookmarkStart w:id="1290" w:name="_Toc138862105"/>
      <w:bookmarkStart w:id="1291" w:name="_Toc145532162"/>
      <w:bookmarkStart w:id="1292" w:name="_Toc163218575"/>
      <w:bookmarkStart w:id="1293" w:name="_Toc176701904"/>
      <w:bookmarkStart w:id="1294" w:name="_Toc187262347"/>
      <w:r w:rsidRPr="00BE5108">
        <w:rPr>
          <w:rFonts w:eastAsiaTheme="minorEastAsia"/>
        </w:rPr>
        <w:t>4.9.2.2</w:t>
      </w:r>
      <w:r w:rsidRPr="00BE5108">
        <w:rPr>
          <w:rFonts w:eastAsiaTheme="minorEastAsia"/>
        </w:rPr>
        <w:tab/>
        <w:t>FR1 test models for IAB-DU</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3677F7FA" w14:textId="67176A84" w:rsidR="00AD1976" w:rsidRPr="00BE5108" w:rsidRDefault="00AD1976" w:rsidP="00AD1976">
      <w:pPr>
        <w:rPr>
          <w:rFonts w:eastAsiaTheme="minorEastAsia"/>
        </w:rPr>
      </w:pPr>
      <w:r w:rsidRPr="00BE5108">
        <w:rPr>
          <w:rFonts w:eastAsiaTheme="minorEastAsia"/>
        </w:rPr>
        <w:t>FR1 test model in clause 4.9.2.2 in TS 38.141-1[</w:t>
      </w:r>
      <w:r w:rsidR="008B50DA" w:rsidRPr="00BE5108">
        <w:rPr>
          <w:rFonts w:eastAsiaTheme="minorEastAsia"/>
        </w:rPr>
        <w:t>13</w:t>
      </w:r>
      <w:r w:rsidRPr="00BE5108">
        <w:rPr>
          <w:rFonts w:eastAsiaTheme="minorEastAsia"/>
        </w:rPr>
        <w:t>] applies to IAB-DU as below:</w:t>
      </w:r>
    </w:p>
    <w:p w14:paraId="337107C4" w14:textId="77777777" w:rsidR="00AD1976" w:rsidRPr="00BE5108" w:rsidRDefault="00AD1976" w:rsidP="005219CB">
      <w:pPr>
        <w:pStyle w:val="B1"/>
      </w:pPr>
      <w:r w:rsidRPr="00BE5108">
        <w:t>NR-FR1-TM1.1 applies to IAB-DU-FR1-TM1.1</w:t>
      </w:r>
    </w:p>
    <w:p w14:paraId="1243AACB" w14:textId="77777777" w:rsidR="00AD1976" w:rsidRPr="00BE5108" w:rsidRDefault="00AD1976" w:rsidP="005219CB">
      <w:pPr>
        <w:pStyle w:val="B1"/>
      </w:pPr>
      <w:r w:rsidRPr="00BE5108">
        <w:t>NR-FR1-TM1.2 applies to IAB-DU-FR1-TM1.2</w:t>
      </w:r>
    </w:p>
    <w:p w14:paraId="48FBF740" w14:textId="77777777" w:rsidR="00AD1976" w:rsidRPr="00BE5108" w:rsidRDefault="00AD1976" w:rsidP="005219CB">
      <w:pPr>
        <w:pStyle w:val="B1"/>
      </w:pPr>
      <w:r w:rsidRPr="00BE5108">
        <w:t>NR-FR1-TM2 applies to IAB-DU-FR1-TM2</w:t>
      </w:r>
    </w:p>
    <w:p w14:paraId="0549335C" w14:textId="77777777" w:rsidR="00AD1976" w:rsidRPr="00BE5108" w:rsidRDefault="00AD1976" w:rsidP="005219CB">
      <w:pPr>
        <w:pStyle w:val="B1"/>
      </w:pPr>
      <w:r w:rsidRPr="00BE5108">
        <w:rPr>
          <w:rFonts w:eastAsiaTheme="minorEastAsia"/>
        </w:rPr>
        <w:t xml:space="preserve">NR-FR1-TM2a </w:t>
      </w:r>
      <w:r w:rsidRPr="00BE5108">
        <w:t>applies to IAB-DU-FR1-TM2a</w:t>
      </w:r>
    </w:p>
    <w:p w14:paraId="6444137B" w14:textId="77777777" w:rsidR="00AD1976" w:rsidRPr="00BE5108" w:rsidRDefault="00AD1976" w:rsidP="005219CB">
      <w:pPr>
        <w:pStyle w:val="B1"/>
      </w:pPr>
      <w:r w:rsidRPr="00BE5108">
        <w:rPr>
          <w:rFonts w:eastAsiaTheme="minorEastAsia"/>
        </w:rPr>
        <w:t xml:space="preserve">NR-FR1-TM3.1 </w:t>
      </w:r>
      <w:r w:rsidRPr="00BE5108">
        <w:t>applies to IAB-DU-FR1-TM3.1</w:t>
      </w:r>
    </w:p>
    <w:p w14:paraId="22AC4554" w14:textId="77777777" w:rsidR="00AD1976" w:rsidRPr="00BE5108" w:rsidRDefault="00AD1976" w:rsidP="005219CB">
      <w:pPr>
        <w:pStyle w:val="B1"/>
      </w:pPr>
      <w:r w:rsidRPr="00BE5108">
        <w:rPr>
          <w:rFonts w:eastAsiaTheme="minorEastAsia"/>
        </w:rPr>
        <w:t xml:space="preserve">NR-FR1-TM3.1a </w:t>
      </w:r>
      <w:r w:rsidRPr="00BE5108">
        <w:t>applies to IAB-DU-FR1-TM3.1a</w:t>
      </w:r>
    </w:p>
    <w:p w14:paraId="45EC73B8" w14:textId="77777777" w:rsidR="00AD1976" w:rsidRPr="00BE5108" w:rsidRDefault="00AD1976" w:rsidP="005219CB">
      <w:pPr>
        <w:pStyle w:val="B1"/>
      </w:pPr>
      <w:r w:rsidRPr="00BE5108">
        <w:rPr>
          <w:rFonts w:eastAsiaTheme="minorEastAsia"/>
        </w:rPr>
        <w:t xml:space="preserve">NR-FR1-TM3.2 </w:t>
      </w:r>
      <w:r w:rsidRPr="00BE5108">
        <w:t>applies to IAB-DU-FR1-TM3.2</w:t>
      </w:r>
    </w:p>
    <w:p w14:paraId="1B202945" w14:textId="77777777" w:rsidR="00AD1976" w:rsidRPr="00BE5108" w:rsidRDefault="00AD1976" w:rsidP="005219CB">
      <w:pPr>
        <w:pStyle w:val="B1"/>
      </w:pPr>
      <w:r w:rsidRPr="00BE5108">
        <w:rPr>
          <w:rFonts w:eastAsiaTheme="minorEastAsia"/>
        </w:rPr>
        <w:t xml:space="preserve">NR-FR1-TM3.3 </w:t>
      </w:r>
      <w:r w:rsidRPr="00BE5108">
        <w:t>applies to IAB-DU-FR1-TM3.3</w:t>
      </w:r>
    </w:p>
    <w:p w14:paraId="3BDC0439" w14:textId="085E3D6C" w:rsidR="00AD1976" w:rsidRPr="00BE5108" w:rsidRDefault="00AD1976" w:rsidP="00AD1976">
      <w:pPr>
        <w:rPr>
          <w:rFonts w:eastAsiaTheme="minorEastAsia"/>
        </w:rPr>
      </w:pPr>
      <w:r w:rsidRPr="00BE5108">
        <w:rPr>
          <w:rFonts w:eastAsiaTheme="minorEastAsia"/>
        </w:rPr>
        <w:t>Testing models applying to NB-IoT operation in clause 4.9.2.2 in TS 38.141-1[</w:t>
      </w:r>
      <w:r w:rsidR="000D4065" w:rsidRPr="00BE5108">
        <w:rPr>
          <w:rFonts w:eastAsiaTheme="minorEastAsia"/>
        </w:rPr>
        <w:t>13</w:t>
      </w:r>
      <w:r w:rsidRPr="00BE5108">
        <w:rPr>
          <w:rFonts w:eastAsiaTheme="minorEastAsia"/>
        </w:rPr>
        <w:t>] are not applicable to IAB-DU.</w:t>
      </w:r>
    </w:p>
    <w:p w14:paraId="00F532D4" w14:textId="75CCCA99" w:rsidR="000D1938" w:rsidRPr="00BE5108" w:rsidRDefault="00AD1976" w:rsidP="00F22766">
      <w:pPr>
        <w:pStyle w:val="Heading4"/>
        <w:rPr>
          <w:rFonts w:eastAsiaTheme="minorEastAsia"/>
        </w:rPr>
      </w:pPr>
      <w:bookmarkStart w:id="1295" w:name="_Toc73962782"/>
      <w:bookmarkStart w:id="1296" w:name="_Toc75259959"/>
      <w:bookmarkStart w:id="1297" w:name="_Toc75275498"/>
      <w:bookmarkStart w:id="1298" w:name="_Toc75276009"/>
      <w:bookmarkStart w:id="1299" w:name="_Toc76541508"/>
      <w:bookmarkStart w:id="1300" w:name="_Toc82437277"/>
      <w:bookmarkStart w:id="1301" w:name="_Toc89944642"/>
      <w:bookmarkStart w:id="1302" w:name="_Toc98753660"/>
      <w:bookmarkStart w:id="1303" w:name="_Toc106180646"/>
      <w:bookmarkStart w:id="1304" w:name="_Toc114150682"/>
      <w:bookmarkStart w:id="1305" w:name="_Toc124151085"/>
      <w:bookmarkStart w:id="1306" w:name="_Toc124151605"/>
      <w:bookmarkStart w:id="1307" w:name="_Toc124152125"/>
      <w:bookmarkStart w:id="1308" w:name="_Toc130396657"/>
      <w:bookmarkStart w:id="1309" w:name="_Toc130397177"/>
      <w:bookmarkStart w:id="1310" w:name="_Toc137558281"/>
      <w:bookmarkStart w:id="1311" w:name="_Toc138862106"/>
      <w:bookmarkStart w:id="1312" w:name="_Toc145532163"/>
      <w:bookmarkStart w:id="1313" w:name="_Toc163218576"/>
      <w:bookmarkStart w:id="1314" w:name="_Toc176701905"/>
      <w:bookmarkStart w:id="1315" w:name="_Toc187262348"/>
      <w:r w:rsidRPr="00BE5108">
        <w:rPr>
          <w:rFonts w:eastAsiaTheme="minorEastAsia"/>
        </w:rPr>
        <w:t>4.9.2.3</w:t>
      </w:r>
      <w:r w:rsidRPr="00BE5108">
        <w:rPr>
          <w:rFonts w:eastAsiaTheme="minorEastAsia"/>
        </w:rPr>
        <w:tab/>
        <w:t>FR1 test models for IAB-MT</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p>
    <w:p w14:paraId="5A73DE75" w14:textId="43AC0CA6" w:rsidR="0018606B" w:rsidRPr="00BE5108" w:rsidRDefault="0018606B" w:rsidP="00F22766">
      <w:pPr>
        <w:pStyle w:val="Heading5"/>
        <w:rPr>
          <w:rFonts w:eastAsiaTheme="minorEastAsia"/>
        </w:rPr>
      </w:pPr>
      <w:bookmarkStart w:id="1316" w:name="_Toc75275499"/>
      <w:bookmarkStart w:id="1317" w:name="_Toc75276010"/>
      <w:bookmarkStart w:id="1318" w:name="_Toc76541509"/>
      <w:bookmarkStart w:id="1319" w:name="_Toc82437278"/>
      <w:bookmarkStart w:id="1320" w:name="_Toc89944643"/>
      <w:bookmarkStart w:id="1321" w:name="_Toc98753661"/>
      <w:bookmarkStart w:id="1322" w:name="_Toc106180647"/>
      <w:bookmarkStart w:id="1323" w:name="_Toc114150683"/>
      <w:bookmarkStart w:id="1324" w:name="_Toc124151086"/>
      <w:bookmarkStart w:id="1325" w:name="_Toc124151606"/>
      <w:bookmarkStart w:id="1326" w:name="_Toc124152126"/>
      <w:bookmarkStart w:id="1327" w:name="_Toc130396658"/>
      <w:bookmarkStart w:id="1328" w:name="_Toc130397178"/>
      <w:bookmarkStart w:id="1329" w:name="_Toc137558282"/>
      <w:bookmarkStart w:id="1330" w:name="_Toc138862107"/>
      <w:bookmarkStart w:id="1331" w:name="_Toc145532164"/>
      <w:bookmarkStart w:id="1332" w:name="_Toc163218577"/>
      <w:bookmarkStart w:id="1333" w:name="_Toc176701906"/>
      <w:bookmarkStart w:id="1334" w:name="_Toc187262349"/>
      <w:r w:rsidRPr="00BE5108">
        <w:rPr>
          <w:rFonts w:eastAsiaTheme="minorEastAsia"/>
        </w:rPr>
        <w:t>4.9.2.3.1</w:t>
      </w:r>
      <w:r w:rsidRPr="00BE5108">
        <w:rPr>
          <w:rFonts w:eastAsiaTheme="minorEastAsia"/>
        </w:rPr>
        <w:tab/>
        <w:t>General</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08FC69D6" w14:textId="77777777" w:rsidR="00AD1976" w:rsidRPr="00BE5108" w:rsidRDefault="00AD1976" w:rsidP="00AD1976">
      <w:pPr>
        <w:rPr>
          <w:rFonts w:eastAsiaTheme="minorEastAsia"/>
          <w:lang w:eastAsia="ko-KR"/>
        </w:rPr>
      </w:pPr>
      <w:r w:rsidRPr="00BE5108">
        <w:rPr>
          <w:rFonts w:eastAsiaTheme="minorEastAsia"/>
          <w:lang w:eastAsia="ko-KR"/>
        </w:rPr>
        <w:t>The set-up of physical channels for transmitter tests shall be according to one of the FR1 test models (IAB-MT- FR1</w:t>
      </w:r>
      <w:r w:rsidRPr="00BE5108">
        <w:rPr>
          <w:rFonts w:eastAsiaTheme="minorEastAsia"/>
          <w:lang w:eastAsia="ko-KR"/>
        </w:rPr>
        <w:noBreakHyphen/>
        <w:t>TM) below. A reference to the applicable test model is made within each test.</w:t>
      </w:r>
    </w:p>
    <w:p w14:paraId="5674F948" w14:textId="77777777" w:rsidR="00AD1976" w:rsidRPr="00BE5108" w:rsidRDefault="00AD1976" w:rsidP="00AD1976">
      <w:pPr>
        <w:rPr>
          <w:rFonts w:eastAsiaTheme="minorEastAsia"/>
          <w:lang w:eastAsia="ko-KR"/>
        </w:rPr>
      </w:pPr>
      <w:r w:rsidRPr="00BE5108">
        <w:rPr>
          <w:rFonts w:eastAsiaTheme="minorEastAsia"/>
          <w:lang w:eastAsia="ko-KR"/>
        </w:rPr>
        <w:t>The following general parameters are used by all IAB-MT test models:</w:t>
      </w:r>
    </w:p>
    <w:p w14:paraId="608C150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Duration is 2 radio frames for TDD (20 ms)</w:t>
      </w:r>
    </w:p>
    <w:p w14:paraId="790F0B26"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slots are numbered 0 to 10</w:t>
      </w:r>
      <w:r w:rsidRPr="00BE5108">
        <w:rPr>
          <w:rFonts w:eastAsiaTheme="minorEastAsia"/>
        </w:rPr>
        <w:sym w:font="Symbol" w:char="F0B4"/>
      </w:r>
      <w:r w:rsidRPr="00BE5108">
        <w:rPr>
          <w:rFonts w:eastAsiaTheme="minorEastAsia"/>
        </w:rPr>
        <w:t>2</w:t>
      </w:r>
      <w:r w:rsidRPr="00BE5108">
        <w:rPr>
          <w:rFonts w:eastAsiaTheme="minorEastAsia"/>
          <w:vertAlign w:val="superscript"/>
        </w:rPr>
        <w:t>µ</w:t>
      </w:r>
      <w:r w:rsidRPr="00BE5108">
        <w:rPr>
          <w:rFonts w:eastAsiaTheme="minorEastAsia"/>
        </w:rPr>
        <w:t xml:space="preserve"> – 1 where µ is the numerology corresponding to the subcarrier spacing</w:t>
      </w:r>
    </w:p>
    <w:p w14:paraId="512BA2B2" w14:textId="444C0BC4"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ko-KR"/>
        </w:rPr>
        <w:t>N</w:t>
      </w:r>
      <w:r w:rsidRPr="00BE5108">
        <w:rPr>
          <w:rFonts w:eastAsiaTheme="minorEastAsia"/>
          <w:vertAlign w:val="subscript"/>
          <w:lang w:eastAsia="ko-KR"/>
        </w:rPr>
        <w:t>RB</w:t>
      </w:r>
      <w:r w:rsidRPr="00BE5108">
        <w:rPr>
          <w:rFonts w:eastAsiaTheme="minorEastAsia"/>
          <w:lang w:eastAsia="ko-KR"/>
        </w:rPr>
        <w:t xml:space="preserve"> is the maximum transmission bandwidth configuration seen in clause 5.3.2 in </w:t>
      </w:r>
      <w:r w:rsidRPr="00BE5108">
        <w:rPr>
          <w:rFonts w:eastAsiaTheme="minorEastAsia"/>
        </w:rPr>
        <w:t>TS 38.174[</w:t>
      </w:r>
      <w:r w:rsidR="000D4065" w:rsidRPr="00BE5108">
        <w:rPr>
          <w:rFonts w:eastAsiaTheme="minorEastAsia"/>
        </w:rPr>
        <w:t>2</w:t>
      </w:r>
      <w:r w:rsidRPr="00BE5108">
        <w:rPr>
          <w:rFonts w:eastAsiaTheme="minorEastAsia"/>
        </w:rPr>
        <w:t>]</w:t>
      </w:r>
      <w:r w:rsidRPr="00BE5108">
        <w:rPr>
          <w:rFonts w:eastAsiaTheme="minorEastAsia"/>
          <w:lang w:eastAsia="ko-KR"/>
        </w:rPr>
        <w:t>.</w:t>
      </w:r>
    </w:p>
    <w:p w14:paraId="120D641A"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Normal CP</w:t>
      </w:r>
    </w:p>
    <w:p w14:paraId="26C6005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Virtual resource blocks of localized type</w:t>
      </w:r>
    </w:p>
    <w:p w14:paraId="150769EA" w14:textId="30D9C1E8" w:rsidR="00AD1976" w:rsidRPr="00BE5108" w:rsidRDefault="00AD1976" w:rsidP="00AD1976">
      <w:pPr>
        <w:rPr>
          <w:rFonts w:eastAsiaTheme="minorEastAsia"/>
          <w:lang w:eastAsia="zh-CN"/>
        </w:rPr>
      </w:pPr>
      <w:r w:rsidRPr="00BE5108">
        <w:rPr>
          <w:rFonts w:eastAsiaTheme="minorEastAsia"/>
          <w:lang w:eastAsia="zh-CN"/>
        </w:rPr>
        <w:t>IAB-MT test models are derived based on the uplink/downlink configuration as shown in the table 4.9.2.3</w:t>
      </w:r>
      <w:r w:rsidR="000D1938" w:rsidRPr="00BE5108">
        <w:rPr>
          <w:rFonts w:eastAsiaTheme="minorEastAsia"/>
          <w:lang w:eastAsia="zh-CN"/>
        </w:rPr>
        <w:t>.1</w:t>
      </w:r>
      <w:r w:rsidRPr="00BE5108">
        <w:rPr>
          <w:rFonts w:eastAsiaTheme="minorEastAsia"/>
          <w:lang w:eastAsia="zh-CN"/>
        </w:rPr>
        <w:t xml:space="preserve">-1 using information element </w:t>
      </w:r>
      <w:r w:rsidRPr="00BE5108">
        <w:rPr>
          <w:rFonts w:eastAsiaTheme="minorEastAsia"/>
          <w:i/>
          <w:lang w:eastAsia="zh-CN"/>
        </w:rPr>
        <w:t xml:space="preserve">TDD-UL-DL-ConfigCommon </w:t>
      </w:r>
      <w:r w:rsidRPr="00BE5108">
        <w:rPr>
          <w:rFonts w:eastAsiaTheme="minorEastAsia"/>
          <w:lang w:eastAsia="zh-CN"/>
        </w:rPr>
        <w:t xml:space="preserve">as defined in </w:t>
      </w:r>
      <w:r w:rsidRPr="00BE5108">
        <w:rPr>
          <w:rFonts w:eastAsiaTheme="minorEastAsia"/>
        </w:rPr>
        <w:t>T</w:t>
      </w:r>
      <w:r w:rsidRPr="00BE5108">
        <w:rPr>
          <w:rFonts w:eastAsiaTheme="minorEastAsia"/>
          <w:lang w:eastAsia="zh-CN"/>
        </w:rPr>
        <w:t>S</w:t>
      </w:r>
      <w:r w:rsidRPr="00BE5108">
        <w:rPr>
          <w:rFonts w:eastAsiaTheme="minorEastAsia"/>
        </w:rPr>
        <w:t> 38.331 [</w:t>
      </w:r>
      <w:r w:rsidR="000D4065" w:rsidRPr="00BE5108">
        <w:rPr>
          <w:rFonts w:eastAsiaTheme="minorEastAsia"/>
        </w:rPr>
        <w:t>14</w:t>
      </w:r>
      <w:r w:rsidRPr="00BE5108">
        <w:rPr>
          <w:rFonts w:eastAsiaTheme="minorEastAsia"/>
        </w:rPr>
        <w:t>]</w:t>
      </w:r>
      <w:r w:rsidRPr="00BE5108">
        <w:rPr>
          <w:rFonts w:eastAsiaTheme="minorEastAsia"/>
          <w:lang w:eastAsia="zh-CN"/>
        </w:rPr>
        <w:t>.</w:t>
      </w:r>
    </w:p>
    <w:p w14:paraId="5876EFDA" w14:textId="5E8BB634"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 xml:space="preserve">-1: </w:t>
      </w:r>
      <w:r w:rsidRPr="00BE5108">
        <w:rPr>
          <w:rFonts w:eastAsiaTheme="minorEastAsia"/>
          <w:lang w:eastAsia="zh-CN"/>
        </w:rPr>
        <w:t xml:space="preserve">Configurations of TDD for </w:t>
      </w:r>
      <w:r w:rsidRPr="00BE5108">
        <w:rPr>
          <w:rFonts w:eastAsiaTheme="minorEastAsia"/>
          <w:i/>
          <w:lang w:eastAsia="zh-CN"/>
        </w:rPr>
        <w:t xml:space="preserve">IAB type 1-H </w:t>
      </w:r>
      <w:r w:rsidRPr="00BE5108">
        <w:rPr>
          <w:rFonts w:eastAsiaTheme="minorEastAsia"/>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AD1976" w:rsidRPr="00BE5108" w14:paraId="50734C42" w14:textId="77777777" w:rsidTr="00847BC2">
        <w:trPr>
          <w:jc w:val="center"/>
        </w:trPr>
        <w:tc>
          <w:tcPr>
            <w:tcW w:w="5184" w:type="dxa"/>
            <w:shd w:val="clear" w:color="auto" w:fill="auto"/>
          </w:tcPr>
          <w:p w14:paraId="65DC60B9" w14:textId="34F61B44" w:rsidR="00AD1976" w:rsidRPr="00BE5108" w:rsidRDefault="00AD1976" w:rsidP="00EC5235">
            <w:pPr>
              <w:pStyle w:val="TAH"/>
              <w:rPr>
                <w:rFonts w:eastAsiaTheme="minorEastAsia"/>
              </w:rPr>
            </w:pPr>
            <w:r w:rsidRPr="00BE5108">
              <w:rPr>
                <w:rFonts w:eastAsiaTheme="minorEastAsia"/>
              </w:rPr>
              <w:t>Field</w:t>
            </w:r>
            <w:r w:rsidR="00847BC2" w:rsidRPr="00BE5108">
              <w:rPr>
                <w:rFonts w:eastAsiaTheme="minorEastAsia"/>
              </w:rPr>
              <w:t xml:space="preserve"> </w:t>
            </w:r>
            <w:r w:rsidRPr="00BE5108">
              <w:rPr>
                <w:rFonts w:eastAsiaTheme="minorEastAsia"/>
              </w:rPr>
              <w:t>name</w:t>
            </w:r>
          </w:p>
        </w:tc>
        <w:tc>
          <w:tcPr>
            <w:tcW w:w="3888" w:type="dxa"/>
            <w:gridSpan w:val="3"/>
            <w:shd w:val="clear" w:color="auto" w:fill="auto"/>
          </w:tcPr>
          <w:p w14:paraId="527793F0" w14:textId="496031BA" w:rsidR="00AD1976" w:rsidRPr="00BE5108" w:rsidRDefault="00AD1976" w:rsidP="00EC5235">
            <w:pPr>
              <w:pStyle w:val="TAH"/>
              <w:rPr>
                <w:rFonts w:eastAsiaTheme="minorEastAsia"/>
              </w:rPr>
            </w:pPr>
            <w:r w:rsidRPr="00BE5108">
              <w:rPr>
                <w:rFonts w:eastAsiaTheme="minorEastAsia"/>
              </w:rPr>
              <w:t>Value</w:t>
            </w:r>
            <w:r w:rsidR="00847BC2" w:rsidRPr="00BE5108">
              <w:rPr>
                <w:rFonts w:eastAsiaTheme="minorEastAsia"/>
              </w:rPr>
              <w:t xml:space="preserve"> </w:t>
            </w:r>
          </w:p>
        </w:tc>
      </w:tr>
      <w:tr w:rsidR="00AD1976" w:rsidRPr="00BE5108" w14:paraId="1B0EF21E" w14:textId="77777777" w:rsidTr="00847BC2">
        <w:trPr>
          <w:jc w:val="center"/>
        </w:trPr>
        <w:tc>
          <w:tcPr>
            <w:tcW w:w="5184" w:type="dxa"/>
            <w:shd w:val="clear" w:color="auto" w:fill="auto"/>
          </w:tcPr>
          <w:p w14:paraId="7241534B" w14:textId="36B4BD6D" w:rsidR="00AD1976" w:rsidRPr="00BE5108" w:rsidRDefault="00AD1976" w:rsidP="00EC5235">
            <w:pPr>
              <w:pStyle w:val="TAC"/>
              <w:rPr>
                <w:rFonts w:eastAsiaTheme="minorEastAsia"/>
                <w:szCs w:val="18"/>
              </w:rPr>
            </w:pPr>
            <w:r w:rsidRPr="00BE5108">
              <w:rPr>
                <w:rFonts w:eastAsiaTheme="minorEastAsia"/>
                <w:szCs w:val="18"/>
              </w:rPr>
              <w:t>referenceSubcarrierSpacing</w:t>
            </w:r>
            <w:r w:rsidR="00847BC2" w:rsidRPr="00BE5108">
              <w:rPr>
                <w:rFonts w:eastAsiaTheme="minorEastAsia"/>
                <w:szCs w:val="18"/>
              </w:rPr>
              <w:t xml:space="preserve"> </w:t>
            </w:r>
            <w:r w:rsidRPr="00BE5108">
              <w:rPr>
                <w:rFonts w:eastAsiaTheme="minorEastAsia"/>
                <w:szCs w:val="18"/>
              </w:rPr>
              <w:t>(kHz)</w:t>
            </w:r>
          </w:p>
        </w:tc>
        <w:tc>
          <w:tcPr>
            <w:tcW w:w="1296" w:type="dxa"/>
            <w:shd w:val="clear" w:color="auto" w:fill="auto"/>
          </w:tcPr>
          <w:p w14:paraId="4F2563D9" w14:textId="77777777" w:rsidR="00AD1976" w:rsidRPr="00BE5108" w:rsidRDefault="00AD1976" w:rsidP="00EC5235">
            <w:pPr>
              <w:pStyle w:val="TAC"/>
              <w:rPr>
                <w:rFonts w:eastAsiaTheme="minorEastAsia"/>
                <w:szCs w:val="18"/>
              </w:rPr>
            </w:pPr>
            <w:r w:rsidRPr="00BE5108">
              <w:rPr>
                <w:rFonts w:eastAsiaTheme="minorEastAsia"/>
                <w:szCs w:val="18"/>
              </w:rPr>
              <w:t>15</w:t>
            </w:r>
          </w:p>
        </w:tc>
        <w:tc>
          <w:tcPr>
            <w:tcW w:w="1296" w:type="dxa"/>
            <w:shd w:val="clear" w:color="auto" w:fill="auto"/>
          </w:tcPr>
          <w:p w14:paraId="6874628E" w14:textId="77777777" w:rsidR="00AD1976" w:rsidRPr="00BE5108" w:rsidRDefault="00AD1976" w:rsidP="00EC5235">
            <w:pPr>
              <w:pStyle w:val="TAC"/>
              <w:rPr>
                <w:rFonts w:eastAsiaTheme="minorEastAsia"/>
                <w:szCs w:val="18"/>
              </w:rPr>
            </w:pPr>
            <w:r w:rsidRPr="00BE5108">
              <w:rPr>
                <w:rFonts w:eastAsiaTheme="minorEastAsia"/>
                <w:szCs w:val="18"/>
              </w:rPr>
              <w:t>30</w:t>
            </w:r>
          </w:p>
        </w:tc>
        <w:tc>
          <w:tcPr>
            <w:tcW w:w="1296" w:type="dxa"/>
            <w:shd w:val="clear" w:color="auto" w:fill="auto"/>
          </w:tcPr>
          <w:p w14:paraId="53F5E2E9" w14:textId="77777777" w:rsidR="00AD1976" w:rsidRPr="00BE5108" w:rsidRDefault="00AD1976" w:rsidP="00EC5235">
            <w:pPr>
              <w:pStyle w:val="TAC"/>
              <w:rPr>
                <w:rFonts w:eastAsiaTheme="minorEastAsia"/>
                <w:szCs w:val="18"/>
              </w:rPr>
            </w:pPr>
            <w:r w:rsidRPr="00BE5108">
              <w:rPr>
                <w:rFonts w:eastAsiaTheme="minorEastAsia"/>
                <w:szCs w:val="18"/>
              </w:rPr>
              <w:t>60</w:t>
            </w:r>
          </w:p>
        </w:tc>
      </w:tr>
      <w:tr w:rsidR="00AD1976" w:rsidRPr="00BE5108" w14:paraId="2273774B" w14:textId="77777777" w:rsidTr="00847BC2">
        <w:trPr>
          <w:jc w:val="center"/>
        </w:trPr>
        <w:tc>
          <w:tcPr>
            <w:tcW w:w="5184" w:type="dxa"/>
            <w:shd w:val="clear" w:color="auto" w:fill="auto"/>
          </w:tcPr>
          <w:p w14:paraId="276B2AD6" w14:textId="6A3957F2" w:rsidR="00AD1976" w:rsidRPr="00BE5108" w:rsidRDefault="00AD1976" w:rsidP="00EC5235">
            <w:pPr>
              <w:pStyle w:val="TAC"/>
              <w:rPr>
                <w:rFonts w:eastAsiaTheme="minorEastAsia"/>
                <w:szCs w:val="18"/>
              </w:rPr>
            </w:pPr>
            <w:r w:rsidRPr="00BE5108">
              <w:rPr>
                <w:rFonts w:eastAsiaTheme="minorEastAsia"/>
                <w:szCs w:val="18"/>
              </w:rPr>
              <w:t>Periodicity</w:t>
            </w:r>
            <w:r w:rsidR="00847BC2" w:rsidRPr="00BE5108">
              <w:rPr>
                <w:rFonts w:eastAsiaTheme="minorEastAsia"/>
                <w:szCs w:val="18"/>
              </w:rPr>
              <w:t xml:space="preserve"> </w:t>
            </w:r>
            <w:r w:rsidRPr="00BE5108">
              <w:rPr>
                <w:rFonts w:eastAsiaTheme="minorEastAsia"/>
                <w:szCs w:val="18"/>
              </w:rPr>
              <w:t>(ms)</w:t>
            </w:r>
            <w:r w:rsidR="00847BC2" w:rsidRPr="00BE5108">
              <w:rPr>
                <w:rFonts w:eastAsiaTheme="minorEastAsia"/>
                <w:szCs w:val="18"/>
              </w:rPr>
              <w:t xml:space="preserve"> </w:t>
            </w:r>
            <w:r w:rsidRPr="00BE5108">
              <w:rPr>
                <w:rFonts w:eastAsiaTheme="minorEastAsia"/>
                <w:szCs w:val="18"/>
              </w:rPr>
              <w:t>for</w:t>
            </w:r>
            <w:r w:rsidR="00847BC2" w:rsidRPr="00BE5108">
              <w:rPr>
                <w:rFonts w:eastAsiaTheme="minorEastAsia"/>
                <w:szCs w:val="18"/>
              </w:rPr>
              <w:t xml:space="preserve"> </w:t>
            </w:r>
            <w:r w:rsidRPr="00BE5108">
              <w:rPr>
                <w:rFonts w:eastAsiaTheme="minorEastAsia"/>
                <w:szCs w:val="18"/>
              </w:rPr>
              <w:t>dl-UL-TransmissionPeriodicity</w:t>
            </w:r>
          </w:p>
        </w:tc>
        <w:tc>
          <w:tcPr>
            <w:tcW w:w="1296" w:type="dxa"/>
            <w:shd w:val="clear" w:color="auto" w:fill="auto"/>
          </w:tcPr>
          <w:p w14:paraId="55572796" w14:textId="701601AA" w:rsidR="00AD1976" w:rsidRPr="00BE5108" w:rsidRDefault="00AD1976" w:rsidP="00EC5235">
            <w:pPr>
              <w:pStyle w:val="TAC"/>
              <w:rPr>
                <w:rFonts w:eastAsiaTheme="minorEastAsia"/>
                <w:szCs w:val="18"/>
              </w:rPr>
            </w:pPr>
            <w:r w:rsidRPr="00BE5108">
              <w:rPr>
                <w:rFonts w:eastAsiaTheme="minorEastAsia"/>
                <w:szCs w:val="18"/>
              </w:rPr>
              <w:t>5</w:t>
            </w:r>
            <w:r w:rsidR="00847BC2" w:rsidRPr="00BE5108">
              <w:rPr>
                <w:rFonts w:eastAsiaTheme="minorEastAsia"/>
                <w:szCs w:val="18"/>
              </w:rPr>
              <w:t xml:space="preserve"> </w:t>
            </w:r>
          </w:p>
        </w:tc>
        <w:tc>
          <w:tcPr>
            <w:tcW w:w="1296" w:type="dxa"/>
            <w:shd w:val="clear" w:color="auto" w:fill="auto"/>
          </w:tcPr>
          <w:p w14:paraId="0B968926" w14:textId="77777777" w:rsidR="00AD1976" w:rsidRPr="00BE5108" w:rsidRDefault="00AD1976" w:rsidP="00EC5235">
            <w:pPr>
              <w:pStyle w:val="TAC"/>
              <w:rPr>
                <w:rFonts w:eastAsiaTheme="minorEastAsia"/>
                <w:szCs w:val="18"/>
              </w:rPr>
            </w:pPr>
            <w:r w:rsidRPr="00BE5108">
              <w:rPr>
                <w:rFonts w:eastAsiaTheme="minorEastAsia"/>
                <w:szCs w:val="18"/>
              </w:rPr>
              <w:t>5</w:t>
            </w:r>
          </w:p>
        </w:tc>
        <w:tc>
          <w:tcPr>
            <w:tcW w:w="1296" w:type="dxa"/>
            <w:shd w:val="clear" w:color="auto" w:fill="auto"/>
          </w:tcPr>
          <w:p w14:paraId="2918409C" w14:textId="77777777" w:rsidR="00AD1976" w:rsidRPr="00BE5108" w:rsidRDefault="00AD1976" w:rsidP="00EC5235">
            <w:pPr>
              <w:pStyle w:val="TAC"/>
              <w:rPr>
                <w:rFonts w:eastAsiaTheme="minorEastAsia"/>
                <w:szCs w:val="18"/>
              </w:rPr>
            </w:pPr>
            <w:r w:rsidRPr="00BE5108">
              <w:rPr>
                <w:rFonts w:eastAsiaTheme="minorEastAsia"/>
                <w:szCs w:val="18"/>
              </w:rPr>
              <w:t>5</w:t>
            </w:r>
          </w:p>
        </w:tc>
      </w:tr>
      <w:tr w:rsidR="00AD1976" w:rsidRPr="00BE5108" w14:paraId="6F19574D" w14:textId="77777777" w:rsidTr="00847BC2">
        <w:trPr>
          <w:jc w:val="center"/>
        </w:trPr>
        <w:tc>
          <w:tcPr>
            <w:tcW w:w="5184" w:type="dxa"/>
            <w:shd w:val="clear" w:color="auto" w:fill="auto"/>
          </w:tcPr>
          <w:p w14:paraId="42B42AD3" w14:textId="77777777" w:rsidR="00AD1976" w:rsidRPr="00BE5108" w:rsidRDefault="00AD1976" w:rsidP="00EC5235">
            <w:pPr>
              <w:pStyle w:val="TAC"/>
              <w:rPr>
                <w:rFonts w:eastAsiaTheme="minorEastAsia"/>
                <w:szCs w:val="18"/>
              </w:rPr>
            </w:pPr>
            <w:r w:rsidRPr="00BE5108">
              <w:rPr>
                <w:rFonts w:eastAsiaTheme="minorEastAsia"/>
                <w:szCs w:val="18"/>
              </w:rPr>
              <w:t>nrofDownlinkSlots</w:t>
            </w:r>
          </w:p>
        </w:tc>
        <w:tc>
          <w:tcPr>
            <w:tcW w:w="1296" w:type="dxa"/>
            <w:shd w:val="clear" w:color="auto" w:fill="auto"/>
          </w:tcPr>
          <w:p w14:paraId="14DBAB6F" w14:textId="77777777" w:rsidR="00AD1976" w:rsidRPr="00BE5108" w:rsidRDefault="00AD1976" w:rsidP="00EC5235">
            <w:pPr>
              <w:pStyle w:val="TAC"/>
              <w:rPr>
                <w:rFonts w:eastAsiaTheme="minorEastAsia"/>
                <w:szCs w:val="18"/>
              </w:rPr>
            </w:pPr>
            <w:r w:rsidRPr="00BE5108">
              <w:rPr>
                <w:rFonts w:eastAsiaTheme="minorEastAsia"/>
                <w:szCs w:val="18"/>
              </w:rPr>
              <w:t>3</w:t>
            </w:r>
          </w:p>
        </w:tc>
        <w:tc>
          <w:tcPr>
            <w:tcW w:w="1296" w:type="dxa"/>
            <w:shd w:val="clear" w:color="auto" w:fill="auto"/>
          </w:tcPr>
          <w:p w14:paraId="4A4C7F71" w14:textId="77777777" w:rsidR="00AD1976" w:rsidRPr="00BE5108" w:rsidRDefault="00AD1976" w:rsidP="00EC5235">
            <w:pPr>
              <w:pStyle w:val="TAC"/>
              <w:rPr>
                <w:rFonts w:eastAsiaTheme="minorEastAsia"/>
                <w:szCs w:val="18"/>
              </w:rPr>
            </w:pPr>
            <w:r w:rsidRPr="00BE5108">
              <w:rPr>
                <w:rFonts w:eastAsiaTheme="minorEastAsia"/>
                <w:szCs w:val="18"/>
              </w:rPr>
              <w:t>7</w:t>
            </w:r>
          </w:p>
        </w:tc>
        <w:tc>
          <w:tcPr>
            <w:tcW w:w="1296" w:type="dxa"/>
            <w:shd w:val="clear" w:color="auto" w:fill="auto"/>
          </w:tcPr>
          <w:p w14:paraId="73C1DBC7" w14:textId="77777777" w:rsidR="00AD1976" w:rsidRPr="00BE5108" w:rsidRDefault="00AD1976" w:rsidP="00EC5235">
            <w:pPr>
              <w:pStyle w:val="TAC"/>
              <w:rPr>
                <w:rFonts w:eastAsiaTheme="minorEastAsia"/>
                <w:szCs w:val="18"/>
              </w:rPr>
            </w:pPr>
            <w:r w:rsidRPr="00BE5108">
              <w:rPr>
                <w:rFonts w:eastAsiaTheme="minorEastAsia"/>
                <w:szCs w:val="18"/>
              </w:rPr>
              <w:t>14</w:t>
            </w:r>
          </w:p>
        </w:tc>
      </w:tr>
      <w:tr w:rsidR="00AD1976" w:rsidRPr="00BE5108" w14:paraId="7265D79D" w14:textId="77777777" w:rsidTr="00847BC2">
        <w:trPr>
          <w:jc w:val="center"/>
        </w:trPr>
        <w:tc>
          <w:tcPr>
            <w:tcW w:w="5184" w:type="dxa"/>
            <w:shd w:val="clear" w:color="auto" w:fill="auto"/>
          </w:tcPr>
          <w:p w14:paraId="3A372879" w14:textId="77777777" w:rsidR="00AD1976" w:rsidRPr="00BE5108" w:rsidRDefault="00AD1976" w:rsidP="00EC5235">
            <w:pPr>
              <w:pStyle w:val="TAC"/>
              <w:rPr>
                <w:rFonts w:eastAsiaTheme="minorEastAsia"/>
                <w:szCs w:val="18"/>
              </w:rPr>
            </w:pPr>
            <w:r w:rsidRPr="00BE5108">
              <w:rPr>
                <w:rFonts w:eastAsiaTheme="minorEastAsia"/>
                <w:szCs w:val="18"/>
              </w:rPr>
              <w:t>nrofDownlinkSymbols</w:t>
            </w:r>
          </w:p>
        </w:tc>
        <w:tc>
          <w:tcPr>
            <w:tcW w:w="1296" w:type="dxa"/>
            <w:shd w:val="clear" w:color="auto" w:fill="auto"/>
          </w:tcPr>
          <w:p w14:paraId="71187B67" w14:textId="77777777" w:rsidR="00AD1976" w:rsidRPr="00BE5108" w:rsidRDefault="00AD1976" w:rsidP="00EC5235">
            <w:pPr>
              <w:pStyle w:val="TAC"/>
              <w:rPr>
                <w:rFonts w:eastAsiaTheme="minorEastAsia"/>
                <w:szCs w:val="18"/>
              </w:rPr>
            </w:pPr>
            <w:r w:rsidRPr="00BE5108">
              <w:rPr>
                <w:rFonts w:eastAsiaTheme="minorEastAsia"/>
                <w:szCs w:val="18"/>
              </w:rPr>
              <w:t>10</w:t>
            </w:r>
          </w:p>
        </w:tc>
        <w:tc>
          <w:tcPr>
            <w:tcW w:w="1296" w:type="dxa"/>
            <w:shd w:val="clear" w:color="auto" w:fill="auto"/>
          </w:tcPr>
          <w:p w14:paraId="53430944" w14:textId="77777777" w:rsidR="00AD1976" w:rsidRPr="00BE5108" w:rsidRDefault="00AD1976" w:rsidP="00EC5235">
            <w:pPr>
              <w:pStyle w:val="TAC"/>
              <w:rPr>
                <w:rFonts w:eastAsiaTheme="minorEastAsia"/>
                <w:szCs w:val="18"/>
              </w:rPr>
            </w:pPr>
            <w:r w:rsidRPr="00BE5108">
              <w:rPr>
                <w:rFonts w:eastAsiaTheme="minorEastAsia"/>
                <w:szCs w:val="18"/>
              </w:rPr>
              <w:t>6</w:t>
            </w:r>
          </w:p>
        </w:tc>
        <w:tc>
          <w:tcPr>
            <w:tcW w:w="1296" w:type="dxa"/>
            <w:shd w:val="clear" w:color="auto" w:fill="auto"/>
          </w:tcPr>
          <w:p w14:paraId="4DC75071" w14:textId="77777777" w:rsidR="00AD1976" w:rsidRPr="00BE5108" w:rsidRDefault="00AD1976" w:rsidP="00EC5235">
            <w:pPr>
              <w:pStyle w:val="TAC"/>
              <w:rPr>
                <w:rFonts w:eastAsiaTheme="minorEastAsia"/>
                <w:szCs w:val="18"/>
              </w:rPr>
            </w:pPr>
            <w:r w:rsidRPr="00BE5108">
              <w:rPr>
                <w:rFonts w:eastAsiaTheme="minorEastAsia"/>
                <w:szCs w:val="18"/>
              </w:rPr>
              <w:t>12</w:t>
            </w:r>
          </w:p>
        </w:tc>
      </w:tr>
      <w:tr w:rsidR="00AD1976" w:rsidRPr="00BE5108" w14:paraId="14670EE1" w14:textId="77777777" w:rsidTr="00847BC2">
        <w:trPr>
          <w:jc w:val="center"/>
        </w:trPr>
        <w:tc>
          <w:tcPr>
            <w:tcW w:w="5184" w:type="dxa"/>
            <w:shd w:val="clear" w:color="auto" w:fill="auto"/>
          </w:tcPr>
          <w:p w14:paraId="480D96B3" w14:textId="77777777" w:rsidR="00AD1976" w:rsidRPr="00BE5108" w:rsidRDefault="00AD1976" w:rsidP="00EC5235">
            <w:pPr>
              <w:pStyle w:val="TAC"/>
              <w:rPr>
                <w:rFonts w:eastAsiaTheme="minorEastAsia"/>
                <w:szCs w:val="18"/>
              </w:rPr>
            </w:pPr>
            <w:r w:rsidRPr="00BE5108">
              <w:rPr>
                <w:rFonts w:eastAsiaTheme="minorEastAsia"/>
                <w:szCs w:val="18"/>
              </w:rPr>
              <w:t>nrofUplinkSlots</w:t>
            </w:r>
          </w:p>
        </w:tc>
        <w:tc>
          <w:tcPr>
            <w:tcW w:w="1296" w:type="dxa"/>
            <w:shd w:val="clear" w:color="auto" w:fill="auto"/>
          </w:tcPr>
          <w:p w14:paraId="4C5B23D3" w14:textId="77777777" w:rsidR="00AD1976" w:rsidRPr="00BE5108" w:rsidRDefault="00AD1976" w:rsidP="00EC5235">
            <w:pPr>
              <w:pStyle w:val="TAC"/>
              <w:rPr>
                <w:rFonts w:eastAsiaTheme="minorEastAsia"/>
                <w:szCs w:val="18"/>
              </w:rPr>
            </w:pPr>
            <w:r w:rsidRPr="00BE5108">
              <w:rPr>
                <w:rFonts w:eastAsiaTheme="minorEastAsia"/>
                <w:szCs w:val="18"/>
              </w:rPr>
              <w:t>1</w:t>
            </w:r>
          </w:p>
        </w:tc>
        <w:tc>
          <w:tcPr>
            <w:tcW w:w="1296" w:type="dxa"/>
            <w:shd w:val="clear" w:color="auto" w:fill="auto"/>
          </w:tcPr>
          <w:p w14:paraId="5F7A247A"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6BD63974" w14:textId="77777777" w:rsidR="00AD1976" w:rsidRPr="00BE5108" w:rsidRDefault="00AD1976" w:rsidP="00EC5235">
            <w:pPr>
              <w:pStyle w:val="TAC"/>
              <w:rPr>
                <w:rFonts w:eastAsiaTheme="minorEastAsia"/>
                <w:szCs w:val="18"/>
              </w:rPr>
            </w:pPr>
            <w:r w:rsidRPr="00BE5108">
              <w:rPr>
                <w:rFonts w:eastAsiaTheme="minorEastAsia"/>
                <w:szCs w:val="18"/>
              </w:rPr>
              <w:t>4</w:t>
            </w:r>
          </w:p>
        </w:tc>
      </w:tr>
      <w:tr w:rsidR="00AD1976" w:rsidRPr="00BE5108" w14:paraId="43E237A8" w14:textId="77777777" w:rsidTr="00847BC2">
        <w:trPr>
          <w:jc w:val="center"/>
        </w:trPr>
        <w:tc>
          <w:tcPr>
            <w:tcW w:w="5184" w:type="dxa"/>
            <w:shd w:val="clear" w:color="auto" w:fill="auto"/>
          </w:tcPr>
          <w:p w14:paraId="50B28B67" w14:textId="77777777" w:rsidR="00AD1976" w:rsidRPr="00BE5108" w:rsidRDefault="00AD1976" w:rsidP="00EC5235">
            <w:pPr>
              <w:pStyle w:val="TAC"/>
              <w:rPr>
                <w:rFonts w:eastAsiaTheme="minorEastAsia"/>
                <w:szCs w:val="18"/>
              </w:rPr>
            </w:pPr>
            <w:r w:rsidRPr="00BE5108">
              <w:rPr>
                <w:rFonts w:eastAsiaTheme="minorEastAsia"/>
                <w:szCs w:val="18"/>
              </w:rPr>
              <w:t>nrofUplinkSymbols</w:t>
            </w:r>
          </w:p>
        </w:tc>
        <w:tc>
          <w:tcPr>
            <w:tcW w:w="1296" w:type="dxa"/>
            <w:shd w:val="clear" w:color="auto" w:fill="auto"/>
          </w:tcPr>
          <w:p w14:paraId="6C9ADB10"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0BD2DD31" w14:textId="77777777" w:rsidR="00AD1976" w:rsidRPr="00BE5108" w:rsidRDefault="00AD1976" w:rsidP="00EC5235">
            <w:pPr>
              <w:pStyle w:val="TAC"/>
              <w:rPr>
                <w:rFonts w:eastAsiaTheme="minorEastAsia"/>
                <w:szCs w:val="18"/>
              </w:rPr>
            </w:pPr>
            <w:r w:rsidRPr="00BE5108">
              <w:rPr>
                <w:rFonts w:eastAsiaTheme="minorEastAsia"/>
                <w:szCs w:val="18"/>
              </w:rPr>
              <w:t>4</w:t>
            </w:r>
          </w:p>
        </w:tc>
        <w:tc>
          <w:tcPr>
            <w:tcW w:w="1296" w:type="dxa"/>
            <w:shd w:val="clear" w:color="auto" w:fill="auto"/>
          </w:tcPr>
          <w:p w14:paraId="337C5554" w14:textId="77777777" w:rsidR="00AD1976" w:rsidRPr="00BE5108" w:rsidRDefault="00AD1976" w:rsidP="00EC5235">
            <w:pPr>
              <w:pStyle w:val="TAC"/>
              <w:rPr>
                <w:rFonts w:eastAsiaTheme="minorEastAsia"/>
                <w:szCs w:val="18"/>
              </w:rPr>
            </w:pPr>
            <w:r w:rsidRPr="00BE5108">
              <w:rPr>
                <w:rFonts w:eastAsiaTheme="minorEastAsia"/>
                <w:szCs w:val="18"/>
              </w:rPr>
              <w:t>8</w:t>
            </w:r>
          </w:p>
        </w:tc>
      </w:tr>
    </w:tbl>
    <w:p w14:paraId="3230AD47" w14:textId="77777777" w:rsidR="00F22766" w:rsidRDefault="00F22766" w:rsidP="00AD1976">
      <w:pPr>
        <w:rPr>
          <w:rFonts w:eastAsiaTheme="minorEastAsia"/>
          <w:lang w:eastAsia="ko-KR"/>
        </w:rPr>
      </w:pPr>
    </w:p>
    <w:p w14:paraId="5FE974D4" w14:textId="6D961857" w:rsidR="00AD1976" w:rsidRPr="00BE5108" w:rsidRDefault="00AD1976" w:rsidP="00AD1976">
      <w:pPr>
        <w:rPr>
          <w:rFonts w:eastAsiaTheme="minorEastAsia"/>
          <w:lang w:eastAsia="ko-KR"/>
        </w:rPr>
      </w:pPr>
      <w:r w:rsidRPr="00BE5108">
        <w:rPr>
          <w:rFonts w:eastAsiaTheme="minorEastAsia"/>
          <w:lang w:eastAsia="ko-KR"/>
        </w:rPr>
        <w:t>Common physical channel parameters for all IAB-MT FR1 test models are specified in table 4.9.2.3</w:t>
      </w:r>
      <w:r w:rsidR="000D1938" w:rsidRPr="00BE5108">
        <w:rPr>
          <w:rFonts w:eastAsiaTheme="minorEastAsia"/>
          <w:lang w:eastAsia="ko-KR"/>
        </w:rPr>
        <w:t>.1</w:t>
      </w:r>
      <w:r w:rsidRPr="00BE5108">
        <w:rPr>
          <w:rFonts w:eastAsiaTheme="minorEastAsia"/>
          <w:lang w:eastAsia="ko-KR"/>
        </w:rPr>
        <w:t>-2 and table 4.9.2.3</w:t>
      </w:r>
      <w:r w:rsidR="000D1938" w:rsidRPr="00BE5108">
        <w:rPr>
          <w:rFonts w:eastAsiaTheme="minorEastAsia"/>
          <w:lang w:eastAsia="ko-KR"/>
        </w:rPr>
        <w:t>.1</w:t>
      </w:r>
      <w:r w:rsidRPr="00BE5108">
        <w:rPr>
          <w:rFonts w:eastAsiaTheme="minorEastAsia"/>
          <w:lang w:eastAsia="ko-KR"/>
        </w:rPr>
        <w:t>-3 for PUSCH. Specific physical channel parameters for IAB-MT FR1 test models are described in clauses 4.9.2.3.</w:t>
      </w:r>
      <w:r w:rsidR="000D1938" w:rsidRPr="00BE5108">
        <w:rPr>
          <w:rFonts w:eastAsiaTheme="minorEastAsia"/>
          <w:lang w:eastAsia="ko-KR"/>
        </w:rPr>
        <w:t xml:space="preserve">2 </w:t>
      </w:r>
      <w:r w:rsidRPr="00BE5108">
        <w:rPr>
          <w:rFonts w:eastAsiaTheme="minorEastAsia"/>
          <w:lang w:eastAsia="ko-KR"/>
        </w:rPr>
        <w:t>to 4.9.2.3.</w:t>
      </w:r>
      <w:r w:rsidR="00051AAE" w:rsidRPr="00BE5108">
        <w:rPr>
          <w:rFonts w:eastAsiaTheme="minorEastAsia"/>
          <w:lang w:eastAsia="ko-KR"/>
        </w:rPr>
        <w:t>5</w:t>
      </w:r>
      <w:r w:rsidRPr="00BE5108">
        <w:rPr>
          <w:rFonts w:eastAsiaTheme="minorEastAsia"/>
          <w:lang w:eastAsia="ko-KR"/>
        </w:rPr>
        <w:t>.</w:t>
      </w:r>
    </w:p>
    <w:p w14:paraId="1A33C781" w14:textId="06D78D90"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-2: Common physical channel parameters for PUSCH</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AD1976" w:rsidRPr="00BE5108" w14:paraId="74678E72" w14:textId="77777777" w:rsidTr="00847BC2">
        <w:trPr>
          <w:jc w:val="center"/>
        </w:trPr>
        <w:tc>
          <w:tcPr>
            <w:tcW w:w="4658" w:type="dxa"/>
          </w:tcPr>
          <w:p w14:paraId="4F795536" w14:textId="77777777" w:rsidR="00AD1976" w:rsidRPr="00BE5108" w:rsidRDefault="00AD1976" w:rsidP="00EC5235">
            <w:pPr>
              <w:pStyle w:val="TAH"/>
              <w:rPr>
                <w:rFonts w:eastAsiaTheme="minorEastAsia"/>
              </w:rPr>
            </w:pPr>
            <w:r w:rsidRPr="00BE5108">
              <w:rPr>
                <w:rFonts w:eastAsiaTheme="minorEastAsia"/>
              </w:rPr>
              <w:t>Parameter</w:t>
            </w:r>
          </w:p>
        </w:tc>
        <w:tc>
          <w:tcPr>
            <w:tcW w:w="2147" w:type="dxa"/>
          </w:tcPr>
          <w:p w14:paraId="7CC6DF0A"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34903CDD" w14:textId="77777777" w:rsidTr="00847BC2">
        <w:trPr>
          <w:jc w:val="center"/>
        </w:trPr>
        <w:tc>
          <w:tcPr>
            <w:tcW w:w="4658" w:type="dxa"/>
          </w:tcPr>
          <w:p w14:paraId="43D0A985" w14:textId="2B67E116" w:rsidR="00AD1976" w:rsidRPr="00BE5108" w:rsidDel="008642B6" w:rsidRDefault="00AD1976" w:rsidP="00EC5235">
            <w:pPr>
              <w:pStyle w:val="TAC"/>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2147" w:type="dxa"/>
          </w:tcPr>
          <w:p w14:paraId="370421C4" w14:textId="49EC0681" w:rsidR="00AD1976" w:rsidRPr="00BE5108" w:rsidDel="008642B6"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AD1976" w:rsidRPr="00BE5108" w14:paraId="42686444" w14:textId="77777777" w:rsidTr="00847BC2">
        <w:trPr>
          <w:jc w:val="center"/>
        </w:trPr>
        <w:tc>
          <w:tcPr>
            <w:tcW w:w="4658" w:type="dxa"/>
          </w:tcPr>
          <w:p w14:paraId="1C7BA9E7" w14:textId="44EB302D" w:rsidR="00AD1976" w:rsidRPr="00BE5108" w:rsidDel="008642B6" w:rsidRDefault="00AD1976" w:rsidP="00EC5235">
            <w:pPr>
              <w:pStyle w:val="TAC"/>
              <w:rPr>
                <w:rFonts w:eastAsiaTheme="minorEastAsia"/>
              </w:rPr>
            </w:pPr>
            <w:r w:rsidRPr="00BE5108">
              <w:rPr>
                <w:rFonts w:eastAsiaTheme="minorEastAsia"/>
                <w:i/>
              </w:rPr>
              <w:t>dmrs-TypeA-Position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w:t>
            </w:r>
          </w:p>
        </w:tc>
        <w:tc>
          <w:tcPr>
            <w:tcW w:w="2147" w:type="dxa"/>
          </w:tcPr>
          <w:p w14:paraId="4F31BE8F" w14:textId="77777777" w:rsidR="00AD1976" w:rsidRPr="00BE5108" w:rsidDel="008642B6" w:rsidRDefault="00AD1976" w:rsidP="00EC5235">
            <w:pPr>
              <w:pStyle w:val="TAC"/>
              <w:rPr>
                <w:rFonts w:eastAsiaTheme="minorEastAsia"/>
              </w:rPr>
            </w:pPr>
            <w:r w:rsidRPr="00BE5108">
              <w:rPr>
                <w:rFonts w:eastAsiaTheme="minorEastAsia"/>
              </w:rPr>
              <w:t>pos2</w:t>
            </w:r>
          </w:p>
        </w:tc>
      </w:tr>
      <w:tr w:rsidR="00AD1976" w:rsidRPr="00BE5108" w14:paraId="11E88D61" w14:textId="77777777" w:rsidTr="00847BC2">
        <w:trPr>
          <w:jc w:val="center"/>
        </w:trPr>
        <w:tc>
          <w:tcPr>
            <w:tcW w:w="4658" w:type="dxa"/>
          </w:tcPr>
          <w:p w14:paraId="39DB6942" w14:textId="17CA8154" w:rsidR="00AD1976" w:rsidRPr="00BE5108" w:rsidDel="008642B6" w:rsidRDefault="00AD1976" w:rsidP="00EC5235">
            <w:pPr>
              <w:pStyle w:val="TAC"/>
              <w:rPr>
                <w:rFonts w:eastAsiaTheme="minorEastAsia"/>
              </w:rPr>
            </w:pPr>
            <w:r w:rsidRPr="00BE5108">
              <w:rPr>
                <w:rFonts w:eastAsiaTheme="minorEastAsia"/>
                <w:i/>
              </w:rPr>
              <w:t>dmrs-AdditionalPosition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symbol(s)</w:t>
            </w:r>
          </w:p>
        </w:tc>
        <w:tc>
          <w:tcPr>
            <w:tcW w:w="2147" w:type="dxa"/>
          </w:tcPr>
          <w:p w14:paraId="3161D9AD" w14:textId="77777777" w:rsidR="00AD1976" w:rsidRPr="00BE5108" w:rsidDel="008642B6" w:rsidRDefault="00AD1976" w:rsidP="00EC5235">
            <w:pPr>
              <w:pStyle w:val="TAC"/>
              <w:rPr>
                <w:rFonts w:eastAsiaTheme="minorEastAsia"/>
              </w:rPr>
            </w:pPr>
            <w:r w:rsidRPr="00BE5108">
              <w:rPr>
                <w:rFonts w:eastAsiaTheme="minorEastAsia"/>
              </w:rPr>
              <w:t>Pos1</w:t>
            </w:r>
          </w:p>
        </w:tc>
      </w:tr>
      <w:tr w:rsidR="00AD1976" w:rsidRPr="00BE5108" w14:paraId="0579EF50" w14:textId="77777777" w:rsidTr="00847BC2">
        <w:trPr>
          <w:jc w:val="center"/>
        </w:trPr>
        <w:tc>
          <w:tcPr>
            <w:tcW w:w="4658" w:type="dxa"/>
          </w:tcPr>
          <w:p w14:paraId="21847950" w14:textId="5D43DE85" w:rsidR="00AD1976" w:rsidRPr="00BE5108" w:rsidDel="008642B6" w:rsidRDefault="00AD1976" w:rsidP="00EC5235">
            <w:pPr>
              <w:pStyle w:val="TAC"/>
              <w:rPr>
                <w:rFonts w:eastAsiaTheme="minorEastAsia"/>
              </w:rPr>
            </w:pPr>
            <w:r w:rsidRPr="00BE5108">
              <w:rPr>
                <w:rFonts w:eastAsiaTheme="minorEastAsia"/>
                <w:i/>
              </w:rPr>
              <w:t>dmrs-Type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comb</w:t>
            </w:r>
            <w:r w:rsidR="00847BC2" w:rsidRPr="00BE5108">
              <w:rPr>
                <w:rFonts w:eastAsiaTheme="minorEastAsia"/>
              </w:rPr>
              <w:t xml:space="preserve"> </w:t>
            </w:r>
            <w:r w:rsidRPr="00BE5108">
              <w:rPr>
                <w:rFonts w:eastAsiaTheme="minorEastAsia"/>
              </w:rPr>
              <w:t>pattern</w:t>
            </w:r>
          </w:p>
        </w:tc>
        <w:tc>
          <w:tcPr>
            <w:tcW w:w="2147" w:type="dxa"/>
          </w:tcPr>
          <w:p w14:paraId="722EB8F1" w14:textId="233B02E2" w:rsidR="00AD1976" w:rsidRPr="00BE5108" w:rsidDel="008642B6" w:rsidRDefault="00AD1976" w:rsidP="00EC5235">
            <w:pPr>
              <w:pStyle w:val="TAC"/>
              <w:rPr>
                <w:rFonts w:eastAsiaTheme="minorEastAsia"/>
              </w:rPr>
            </w:pPr>
            <w:r w:rsidRPr="00BE5108">
              <w:rPr>
                <w:rFonts w:eastAsiaTheme="minorEastAsia"/>
              </w:rPr>
              <w:t>Configuration</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AD1976" w:rsidRPr="00BE5108" w14:paraId="264448D3" w14:textId="77777777" w:rsidTr="00847BC2">
        <w:trPr>
          <w:jc w:val="center"/>
        </w:trPr>
        <w:tc>
          <w:tcPr>
            <w:tcW w:w="4658" w:type="dxa"/>
          </w:tcPr>
          <w:p w14:paraId="31DE89FC" w14:textId="77777777" w:rsidR="00AD1976" w:rsidRPr="00BE5108" w:rsidDel="008642B6" w:rsidRDefault="00AD1976" w:rsidP="00EC5235">
            <w:pPr>
              <w:pStyle w:val="TAC"/>
              <w:rPr>
                <w:rFonts w:eastAsiaTheme="minorEastAsia"/>
              </w:rPr>
            </w:pPr>
            <w:r w:rsidRPr="00BE5108">
              <w:rPr>
                <w:rFonts w:eastAsiaTheme="minorEastAsia"/>
                <w:i/>
              </w:rPr>
              <w:t>maxLength</w:t>
            </w:r>
          </w:p>
        </w:tc>
        <w:tc>
          <w:tcPr>
            <w:tcW w:w="2147" w:type="dxa"/>
          </w:tcPr>
          <w:p w14:paraId="41604BAF" w14:textId="77777777" w:rsidR="00AD1976" w:rsidRPr="00BE5108" w:rsidDel="008642B6" w:rsidRDefault="00AD1976" w:rsidP="00EC5235">
            <w:pPr>
              <w:pStyle w:val="TAC"/>
              <w:rPr>
                <w:rFonts w:eastAsiaTheme="minorEastAsia"/>
              </w:rPr>
            </w:pPr>
            <w:r w:rsidRPr="00BE5108">
              <w:rPr>
                <w:rFonts w:eastAsiaTheme="minorEastAsia"/>
              </w:rPr>
              <w:t>1</w:t>
            </w:r>
          </w:p>
        </w:tc>
      </w:tr>
      <w:tr w:rsidR="00AD1976" w:rsidRPr="00BE5108" w14:paraId="351B8DB8" w14:textId="77777777" w:rsidTr="00847BC2">
        <w:trPr>
          <w:jc w:val="center"/>
        </w:trPr>
        <w:tc>
          <w:tcPr>
            <w:tcW w:w="4658" w:type="dxa"/>
          </w:tcPr>
          <w:p w14:paraId="24AA8EBC" w14:textId="0562DBB9" w:rsidR="00AD1976" w:rsidRPr="00BE5108" w:rsidRDefault="00AD1976" w:rsidP="00EC5235">
            <w:pPr>
              <w:pStyle w:val="TAC"/>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147" w:type="dxa"/>
          </w:tcPr>
          <w:p w14:paraId="3E329219" w14:textId="14AF744D" w:rsidR="00AD1976" w:rsidRPr="00BE5108" w:rsidRDefault="00AD1976" w:rsidP="00EC5235">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dB</w:t>
            </w:r>
          </w:p>
        </w:tc>
      </w:tr>
    </w:tbl>
    <w:p w14:paraId="7D188E01" w14:textId="77777777" w:rsidR="00AD1976" w:rsidRPr="00BE5108" w:rsidRDefault="00AD1976" w:rsidP="00AD1976">
      <w:pPr>
        <w:rPr>
          <w:rFonts w:eastAsiaTheme="minorEastAsia"/>
        </w:rPr>
      </w:pPr>
    </w:p>
    <w:p w14:paraId="320CA51D" w14:textId="165E72DB"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-3: Common physical channel parameters for PUSCH</w:t>
      </w:r>
      <w:r w:rsidRPr="00BE5108">
        <w:rPr>
          <w:rFonts w:eastAsiaTheme="minorEastAsia"/>
          <w:lang w:eastAsia="zh-CN"/>
        </w:rPr>
        <w:t xml:space="preserve"> by RNTI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AD1976" w:rsidRPr="00BE5108" w14:paraId="4F7FF6BF" w14:textId="77777777" w:rsidTr="00847BC2">
        <w:trPr>
          <w:jc w:val="center"/>
        </w:trPr>
        <w:tc>
          <w:tcPr>
            <w:tcW w:w="1184" w:type="dxa"/>
            <w:tcBorders>
              <w:top w:val="single" w:sz="4" w:space="0" w:color="auto"/>
              <w:left w:val="single" w:sz="4" w:space="0" w:color="auto"/>
              <w:bottom w:val="single" w:sz="4" w:space="0" w:color="auto"/>
              <w:right w:val="single" w:sz="4" w:space="0" w:color="auto"/>
            </w:tcBorders>
            <w:hideMark/>
          </w:tcPr>
          <w:p w14:paraId="2A2720FA" w14:textId="77777777" w:rsidR="00AD1976" w:rsidRPr="00BE5108" w:rsidRDefault="00AD1976" w:rsidP="00EC5235">
            <w:pPr>
              <w:pStyle w:val="TAH"/>
              <w:rPr>
                <w:rFonts w:eastAsiaTheme="minorEastAsia"/>
              </w:rPr>
            </w:pPr>
            <w:r w:rsidRPr="00BE5108">
              <w:rPr>
                <w:rFonts w:eastAsiaTheme="minorEastAsia"/>
              </w:rPr>
              <w:t>Parameter</w:t>
            </w:r>
          </w:p>
        </w:tc>
        <w:tc>
          <w:tcPr>
            <w:tcW w:w="2233" w:type="dxa"/>
            <w:tcBorders>
              <w:top w:val="single" w:sz="4" w:space="0" w:color="auto"/>
              <w:left w:val="single" w:sz="4" w:space="0" w:color="auto"/>
              <w:bottom w:val="single" w:sz="4" w:space="0" w:color="auto"/>
              <w:right w:val="single" w:sz="4" w:space="0" w:color="auto"/>
            </w:tcBorders>
            <w:hideMark/>
          </w:tcPr>
          <w:p w14:paraId="3A28EFB0"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1168E445" w14:textId="77777777" w:rsidTr="00847BC2">
        <w:trPr>
          <w:jc w:val="center"/>
        </w:trPr>
        <w:tc>
          <w:tcPr>
            <w:tcW w:w="3595" w:type="dxa"/>
            <w:gridSpan w:val="2"/>
            <w:tcBorders>
              <w:top w:val="single" w:sz="4" w:space="0" w:color="auto"/>
              <w:left w:val="single" w:sz="4" w:space="0" w:color="auto"/>
              <w:bottom w:val="single" w:sz="4" w:space="0" w:color="auto"/>
              <w:right w:val="single" w:sz="4" w:space="0" w:color="auto"/>
            </w:tcBorders>
            <w:hideMark/>
          </w:tcPr>
          <w:p w14:paraId="7B29E5FC" w14:textId="5EA54758" w:rsidR="00AD1976" w:rsidRPr="00BE5108"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m:oMath>
              <m:sSub>
                <m:sSubPr>
                  <m:ctrlPr>
                    <w:rPr>
                      <w:rFonts w:ascii="Cambria Math" w:hAnsi="Cambria Math"/>
                      <w:i/>
                    </w:rPr>
                  </m:ctrlPr>
                </m:sSubPr>
                <m:e>
                  <m:r>
                    <w:rPr>
                      <w:rFonts w:ascii="Cambria Math" w:eastAsiaTheme="minorEastAsia" w:hAnsi="Cambria Math"/>
                    </w:rPr>
                    <m:t>n</m:t>
                  </m:r>
                </m:e>
                <m:sub>
                  <m:r>
                    <m:rPr>
                      <m:nor/>
                    </m:rPr>
                    <w:rPr>
                      <w:rFonts w:ascii="Cambria Math" w:eastAsiaTheme="minorEastAsia" w:hAnsi="Cambria Math"/>
                    </w:rPr>
                    <m:t>RNTI</m:t>
                  </m:r>
                </m:sub>
              </m:sSub>
              <m:r>
                <w:rPr>
                  <w:rFonts w:ascii="Cambria Math" w:eastAsiaTheme="minorEastAsia" w:hAnsi="Cambria Math"/>
                </w:rPr>
                <m:t>=0</m:t>
              </m:r>
            </m:oMath>
          </w:p>
        </w:tc>
      </w:tr>
    </w:tbl>
    <w:p w14:paraId="0009D7F4" w14:textId="77777777" w:rsidR="00AD1976" w:rsidRPr="00BE5108" w:rsidRDefault="00AD1976" w:rsidP="00AD1976">
      <w:pPr>
        <w:rPr>
          <w:rFonts w:eastAsiaTheme="minorEastAsia"/>
        </w:rPr>
      </w:pPr>
    </w:p>
    <w:p w14:paraId="14AE578D" w14:textId="7DB8437D" w:rsidR="00AD1976" w:rsidRPr="00BE5108" w:rsidRDefault="00AD1976" w:rsidP="00F22766">
      <w:pPr>
        <w:pStyle w:val="Heading5"/>
        <w:rPr>
          <w:rFonts w:eastAsiaTheme="minorEastAsia"/>
        </w:rPr>
      </w:pPr>
      <w:bookmarkStart w:id="1335" w:name="_Toc73962783"/>
      <w:bookmarkStart w:id="1336" w:name="_Toc75259960"/>
      <w:bookmarkStart w:id="1337" w:name="_Toc75275500"/>
      <w:bookmarkStart w:id="1338" w:name="_Toc75276011"/>
      <w:bookmarkStart w:id="1339" w:name="_Toc76541510"/>
      <w:bookmarkStart w:id="1340" w:name="_Toc82437279"/>
      <w:bookmarkStart w:id="1341" w:name="_Toc89944644"/>
      <w:bookmarkStart w:id="1342" w:name="_Toc98753662"/>
      <w:bookmarkStart w:id="1343" w:name="_Toc106180648"/>
      <w:bookmarkStart w:id="1344" w:name="_Toc114150684"/>
      <w:bookmarkStart w:id="1345" w:name="_Toc124151087"/>
      <w:bookmarkStart w:id="1346" w:name="_Toc124151607"/>
      <w:bookmarkStart w:id="1347" w:name="_Toc124152127"/>
      <w:bookmarkStart w:id="1348" w:name="_Toc130396659"/>
      <w:bookmarkStart w:id="1349" w:name="_Toc130397179"/>
      <w:bookmarkStart w:id="1350" w:name="_Toc137558283"/>
      <w:bookmarkStart w:id="1351" w:name="_Toc138862108"/>
      <w:bookmarkStart w:id="1352" w:name="_Toc145532165"/>
      <w:bookmarkStart w:id="1353" w:name="_Toc163218578"/>
      <w:bookmarkStart w:id="1354" w:name="_Toc176701907"/>
      <w:bookmarkStart w:id="1355" w:name="_Toc187262350"/>
      <w:r w:rsidRPr="00BE5108">
        <w:rPr>
          <w:rFonts w:eastAsiaTheme="minorEastAsia"/>
        </w:rPr>
        <w:t>4.9.2.3.</w:t>
      </w:r>
      <w:r w:rsidR="000D1938" w:rsidRPr="00BE5108">
        <w:rPr>
          <w:rFonts w:eastAsiaTheme="minorEastAsia"/>
        </w:rPr>
        <w:t>2</w:t>
      </w:r>
      <w:r w:rsidRPr="00BE5108">
        <w:rPr>
          <w:rFonts w:eastAsiaTheme="minorEastAsia"/>
        </w:rPr>
        <w:tab/>
        <w:t>FR1 test model 1.1 (IAB-MT-FR1-TM1.1)</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7F6180A1"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90A820"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IAB output power</w:t>
      </w:r>
    </w:p>
    <w:p w14:paraId="7A8EC331"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ja-JP"/>
        </w:rPr>
        <w:t>T</w:t>
      </w:r>
      <w:r w:rsidRPr="00BE5108">
        <w:rPr>
          <w:rFonts w:eastAsiaTheme="minorEastAsia"/>
        </w:rPr>
        <w:t>ransmit ON/OFF power</w:t>
      </w:r>
    </w:p>
    <w:p w14:paraId="51E31A66"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Unwanted emissions</w:t>
      </w:r>
    </w:p>
    <w:p w14:paraId="10788E9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Occupied bandwidth</w:t>
      </w:r>
    </w:p>
    <w:p w14:paraId="7C0371B9"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ACLR</w:t>
      </w:r>
    </w:p>
    <w:p w14:paraId="2B2EC6DC"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Operating band unwanted emissions</w:t>
      </w:r>
    </w:p>
    <w:p w14:paraId="3C8FBB1E"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Transmitter spurious emissions</w:t>
      </w:r>
    </w:p>
    <w:p w14:paraId="710A3587"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Transmitter intermodulation</w:t>
      </w:r>
    </w:p>
    <w:p w14:paraId="2FB46EC2" w14:textId="77777777" w:rsidR="00AD1976" w:rsidRPr="00BE5108" w:rsidRDefault="00AD1976" w:rsidP="005219CB">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lang w:eastAsia="ja-JP"/>
        </w:rPr>
        <w:t>R</w:t>
      </w:r>
      <w:r w:rsidRPr="00BE5108">
        <w:rPr>
          <w:rFonts w:eastAsiaTheme="minorEastAsia"/>
        </w:rPr>
        <w:t>eceiver spurious emissions</w:t>
      </w:r>
    </w:p>
    <w:p w14:paraId="3809E5EA" w14:textId="1866715F"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IAB-MT-FR1-TM1.1 are defined in table 4.9.2.3.</w:t>
      </w:r>
      <w:r w:rsidR="000D1938" w:rsidRPr="00BE5108">
        <w:rPr>
          <w:rFonts w:eastAsiaTheme="minorEastAsia"/>
        </w:rPr>
        <w:t>2</w:t>
      </w:r>
      <w:r w:rsidRPr="00BE5108">
        <w:rPr>
          <w:rFonts w:eastAsiaTheme="minorEastAsia"/>
        </w:rPr>
        <w:t>-1.</w:t>
      </w:r>
    </w:p>
    <w:p w14:paraId="6EC608E3" w14:textId="2D180C0D"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2</w:t>
      </w:r>
      <w:r w:rsidRPr="00BE5108">
        <w:rPr>
          <w:rFonts w:eastAsiaTheme="minorEastAsia"/>
        </w:rPr>
        <w:t>-1: Specific physical channel parameters of IAB-MT-FR1-TM1.1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AD1976" w:rsidRPr="00BE5108" w14:paraId="233FEB69" w14:textId="77777777" w:rsidTr="00847BC2">
        <w:trPr>
          <w:jc w:val="center"/>
        </w:trPr>
        <w:tc>
          <w:tcPr>
            <w:tcW w:w="3760" w:type="dxa"/>
            <w:tcBorders>
              <w:top w:val="single" w:sz="6" w:space="0" w:color="auto"/>
              <w:left w:val="single" w:sz="6" w:space="0" w:color="auto"/>
              <w:bottom w:val="single" w:sz="6" w:space="0" w:color="auto"/>
              <w:right w:val="single" w:sz="4" w:space="0" w:color="auto"/>
            </w:tcBorders>
            <w:hideMark/>
          </w:tcPr>
          <w:p w14:paraId="3E4FE639" w14:textId="77777777" w:rsidR="00AD1976" w:rsidRPr="00BE5108" w:rsidRDefault="00AD1976" w:rsidP="00EC5235">
            <w:pPr>
              <w:pStyle w:val="TAH"/>
              <w:rPr>
                <w:rFonts w:eastAsiaTheme="minorEastAsia"/>
                <w:lang w:eastAsia="ko-KR"/>
              </w:rPr>
            </w:pPr>
            <w:r w:rsidRPr="00BE5108">
              <w:rPr>
                <w:rFonts w:eastAsiaTheme="minorEastAsia"/>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A3FF8FE" w14:textId="77777777" w:rsidR="00AD1976" w:rsidRPr="00BE5108" w:rsidRDefault="00AD1976" w:rsidP="00EC5235">
            <w:pPr>
              <w:pStyle w:val="TAH"/>
              <w:rPr>
                <w:rFonts w:eastAsiaTheme="minorEastAsia"/>
                <w:lang w:eastAsia="ko-KR"/>
              </w:rPr>
            </w:pPr>
            <w:r w:rsidRPr="00BE5108">
              <w:rPr>
                <w:rFonts w:eastAsiaTheme="minorEastAsia"/>
                <w:lang w:eastAsia="ko-KR"/>
              </w:rPr>
              <w:t>Value</w:t>
            </w:r>
          </w:p>
        </w:tc>
      </w:tr>
      <w:tr w:rsidR="00AD1976" w:rsidRPr="00BE5108" w14:paraId="3AA800BB"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6636EB64" w14:textId="664F5D3C" w:rsidR="00AD1976" w:rsidRPr="00BE5108" w:rsidRDefault="00AD1976" w:rsidP="00EC5235">
            <w:pPr>
              <w:pStyle w:val="TAC"/>
              <w:rPr>
                <w:rFonts w:eastAsiaTheme="minorEastAsia"/>
                <w:lang w:eastAsia="ko-KR"/>
              </w:rPr>
            </w:pP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of</w:t>
            </w:r>
            <w:r w:rsidR="00847BC2" w:rsidRPr="00BE5108">
              <w:rPr>
                <w:rFonts w:eastAsiaTheme="minorEastAsia"/>
                <w:lang w:eastAsia="ko-KR"/>
              </w:rPr>
              <w:t xml:space="preserve"> </w:t>
            </w:r>
            <w:r w:rsidRPr="00BE5108">
              <w:rPr>
                <w:rFonts w:eastAsiaTheme="minorEastAsia"/>
                <w:lang w:eastAsia="ko-KR"/>
              </w:rPr>
              <w:t>PRBs</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63F149C5" w14:textId="0449E197" w:rsidR="00AD1976" w:rsidRPr="00BE5108" w:rsidRDefault="00AD1976" w:rsidP="00EC5235">
            <w:pPr>
              <w:pStyle w:val="TAC"/>
              <w:rPr>
                <w:rFonts w:eastAsiaTheme="minorEastAsia"/>
                <w:lang w:eastAsia="ko-KR"/>
              </w:rPr>
            </w:pPr>
            <w:r w:rsidRPr="00BE5108">
              <w:rPr>
                <w:rFonts w:eastAsiaTheme="minorEastAsia"/>
              </w:rPr>
              <w:t>N</w:t>
            </w:r>
            <w:r w:rsidRPr="00BE5108">
              <w:rPr>
                <w:rFonts w:eastAsiaTheme="minorEastAsia"/>
                <w:vertAlign w:val="subscript"/>
              </w:rPr>
              <w:t>RB</w:t>
            </w:r>
            <w:r w:rsidR="00847BC2" w:rsidRPr="00BE5108">
              <w:rPr>
                <w:rFonts w:eastAsiaTheme="minorEastAsia"/>
                <w:lang w:eastAsia="ko-KR"/>
              </w:rPr>
              <w:t xml:space="preserve"> </w:t>
            </w:r>
          </w:p>
        </w:tc>
      </w:tr>
      <w:tr w:rsidR="00AD1976" w:rsidRPr="00BE5108" w14:paraId="264C5E47"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A30CA91" w14:textId="466241A2" w:rsidR="00AD1976" w:rsidRPr="00BE5108" w:rsidRDefault="00AD1976" w:rsidP="00EC5235">
            <w:pPr>
              <w:pStyle w:val="TAC"/>
              <w:rPr>
                <w:rFonts w:eastAsiaTheme="minorEastAsia"/>
                <w:lang w:eastAsia="ko-KR"/>
              </w:rPr>
            </w:pPr>
            <w:r w:rsidRPr="00BE5108">
              <w:rPr>
                <w:rFonts w:eastAsiaTheme="minorEastAsia"/>
                <w:lang w:eastAsia="ko-KR"/>
              </w:rPr>
              <w:t>Modulation</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1CD80534" w14:textId="77777777" w:rsidR="00AD1976" w:rsidRPr="00BE5108" w:rsidRDefault="00AD1976" w:rsidP="00EC5235">
            <w:pPr>
              <w:pStyle w:val="TAC"/>
              <w:rPr>
                <w:rFonts w:eastAsiaTheme="minorEastAsia"/>
                <w:sz w:val="20"/>
              </w:rPr>
            </w:pPr>
            <w:r w:rsidRPr="00BE5108">
              <w:rPr>
                <w:rFonts w:eastAsiaTheme="minorEastAsia"/>
              </w:rPr>
              <w:t>QPSK</w:t>
            </w:r>
          </w:p>
        </w:tc>
      </w:tr>
    </w:tbl>
    <w:p w14:paraId="5AC9A115" w14:textId="77777777" w:rsidR="00AD1976" w:rsidRPr="00BE5108" w:rsidRDefault="00AD1976" w:rsidP="00AD1976">
      <w:pPr>
        <w:rPr>
          <w:rFonts w:eastAsiaTheme="minorEastAsia"/>
        </w:rPr>
      </w:pPr>
    </w:p>
    <w:p w14:paraId="043593ED" w14:textId="0E930D97" w:rsidR="00AD1976" w:rsidRPr="00BE5108" w:rsidRDefault="00AD1976" w:rsidP="00F22766">
      <w:pPr>
        <w:pStyle w:val="Heading5"/>
        <w:rPr>
          <w:rFonts w:eastAsiaTheme="minorEastAsia"/>
        </w:rPr>
      </w:pPr>
      <w:bookmarkStart w:id="1356" w:name="_Toc73962784"/>
      <w:bookmarkStart w:id="1357" w:name="_Toc75259961"/>
      <w:bookmarkStart w:id="1358" w:name="_Toc75275501"/>
      <w:bookmarkStart w:id="1359" w:name="_Toc75276012"/>
      <w:bookmarkStart w:id="1360" w:name="_Toc76541511"/>
      <w:bookmarkStart w:id="1361" w:name="_Toc82437280"/>
      <w:bookmarkStart w:id="1362" w:name="_Toc89944645"/>
      <w:bookmarkStart w:id="1363" w:name="_Toc98753663"/>
      <w:bookmarkStart w:id="1364" w:name="_Toc106180649"/>
      <w:bookmarkStart w:id="1365" w:name="_Toc114150685"/>
      <w:bookmarkStart w:id="1366" w:name="_Toc124151088"/>
      <w:bookmarkStart w:id="1367" w:name="_Toc124151608"/>
      <w:bookmarkStart w:id="1368" w:name="_Toc124152128"/>
      <w:bookmarkStart w:id="1369" w:name="_Toc130396660"/>
      <w:bookmarkStart w:id="1370" w:name="_Toc130397180"/>
      <w:bookmarkStart w:id="1371" w:name="_Toc137558284"/>
      <w:bookmarkStart w:id="1372" w:name="_Toc138862109"/>
      <w:bookmarkStart w:id="1373" w:name="_Toc145532166"/>
      <w:bookmarkStart w:id="1374" w:name="_Toc163218579"/>
      <w:bookmarkStart w:id="1375" w:name="_Toc176701908"/>
      <w:bookmarkStart w:id="1376" w:name="_Toc187262351"/>
      <w:r w:rsidRPr="00BE5108">
        <w:rPr>
          <w:rFonts w:eastAsiaTheme="minorEastAsia"/>
        </w:rPr>
        <w:t>4.9.2.3.</w:t>
      </w:r>
      <w:r w:rsidR="000D1938" w:rsidRPr="00BE5108">
        <w:rPr>
          <w:rFonts w:eastAsiaTheme="minorEastAsia"/>
        </w:rPr>
        <w:t>3</w:t>
      </w:r>
      <w:r w:rsidRPr="00BE5108">
        <w:rPr>
          <w:rFonts w:eastAsiaTheme="minorEastAsia"/>
        </w:rPr>
        <w:tab/>
        <w:t>FR1 test model 2 (IAB-MT-FR1-TM2)</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167890CA"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A5756DF" w14:textId="77777777"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Total power dynamic range (at lower PSD TX power limit at min power)</w:t>
      </w:r>
    </w:p>
    <w:p w14:paraId="73AC7968" w14:textId="1851EC35"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Transmitted signal quality</w:t>
      </w:r>
    </w:p>
    <w:p w14:paraId="3ABA872A"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EVM of single 64QAM PRB allocation (at lower PSD TX power limit at min power)</w:t>
      </w:r>
    </w:p>
    <w:p w14:paraId="20E01DD1"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Frequency error (at min power)</w:t>
      </w:r>
    </w:p>
    <w:p w14:paraId="50E4A04F" w14:textId="3F742C00"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IAB-MT-FR1-TM2 are defined in table 4.9.2.3.</w:t>
      </w:r>
      <w:r w:rsidR="000D1938" w:rsidRPr="00BE5108">
        <w:rPr>
          <w:rFonts w:eastAsiaTheme="minorEastAsia"/>
        </w:rPr>
        <w:t>3</w:t>
      </w:r>
      <w:r w:rsidRPr="00BE5108">
        <w:rPr>
          <w:rFonts w:eastAsiaTheme="minorEastAsia"/>
        </w:rPr>
        <w:t>-1.</w:t>
      </w:r>
    </w:p>
    <w:p w14:paraId="6DE6D82E" w14:textId="66C8C6B4"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3</w:t>
      </w:r>
      <w:r w:rsidRPr="00BE5108">
        <w:rPr>
          <w:rFonts w:eastAsiaTheme="minorEastAsia"/>
        </w:rPr>
        <w:t>-1: Specific physical channel parameters of IAB-MT-FR1-TM2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AD1976" w:rsidRPr="00BE5108" w14:paraId="78C112F9" w14:textId="77777777" w:rsidTr="00847BC2">
        <w:trPr>
          <w:jc w:val="center"/>
        </w:trPr>
        <w:tc>
          <w:tcPr>
            <w:tcW w:w="3640" w:type="dxa"/>
            <w:tcBorders>
              <w:top w:val="single" w:sz="6" w:space="0" w:color="auto"/>
              <w:left w:val="single" w:sz="6" w:space="0" w:color="auto"/>
              <w:bottom w:val="single" w:sz="6" w:space="0" w:color="auto"/>
              <w:right w:val="single" w:sz="4" w:space="0" w:color="auto"/>
            </w:tcBorders>
          </w:tcPr>
          <w:p w14:paraId="4C00429D" w14:textId="77777777" w:rsidR="00AD1976" w:rsidRPr="00BE5108" w:rsidRDefault="00AD1976" w:rsidP="00EC5235">
            <w:pPr>
              <w:pStyle w:val="TAH"/>
              <w:rPr>
                <w:rFonts w:eastAsiaTheme="minorEastAsia"/>
              </w:rPr>
            </w:pPr>
            <w:r w:rsidRPr="00BE5108">
              <w:rPr>
                <w:rFonts w:eastAsiaTheme="minorEastAsia"/>
              </w:rPr>
              <w:t>Parameter</w:t>
            </w:r>
          </w:p>
        </w:tc>
        <w:tc>
          <w:tcPr>
            <w:tcW w:w="5988" w:type="dxa"/>
            <w:tcBorders>
              <w:top w:val="single" w:sz="4" w:space="0" w:color="auto"/>
              <w:left w:val="single" w:sz="4" w:space="0" w:color="auto"/>
              <w:bottom w:val="single" w:sz="4" w:space="0" w:color="auto"/>
              <w:right w:val="single" w:sz="4" w:space="0" w:color="auto"/>
            </w:tcBorders>
          </w:tcPr>
          <w:p w14:paraId="41085C13"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4AC6F559" w14:textId="77777777" w:rsidTr="00FA0860">
        <w:trPr>
          <w:jc w:val="center"/>
        </w:trPr>
        <w:tc>
          <w:tcPr>
            <w:tcW w:w="3640" w:type="dxa"/>
            <w:tcBorders>
              <w:top w:val="single" w:sz="6" w:space="0" w:color="auto"/>
              <w:left w:val="single" w:sz="6" w:space="0" w:color="auto"/>
              <w:bottom w:val="single" w:sz="4" w:space="0" w:color="auto"/>
              <w:right w:val="single" w:sz="6" w:space="0" w:color="auto"/>
            </w:tcBorders>
          </w:tcPr>
          <w:p w14:paraId="2201E500" w14:textId="012FCD76"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p>
        </w:tc>
        <w:tc>
          <w:tcPr>
            <w:tcW w:w="5988" w:type="dxa"/>
            <w:tcBorders>
              <w:top w:val="single" w:sz="6" w:space="0" w:color="auto"/>
              <w:left w:val="single" w:sz="6" w:space="0" w:color="auto"/>
              <w:bottom w:val="single" w:sz="4" w:space="0" w:color="auto"/>
              <w:right w:val="single" w:sz="6" w:space="0" w:color="auto"/>
            </w:tcBorders>
          </w:tcPr>
          <w:p w14:paraId="3DBB054B" w14:textId="77777777" w:rsidR="00AD1976" w:rsidRPr="00BE5108" w:rsidRDefault="00AD1976" w:rsidP="00EC5235">
            <w:pPr>
              <w:pStyle w:val="TAC"/>
              <w:rPr>
                <w:rFonts w:eastAsiaTheme="minorEastAsia"/>
              </w:rPr>
            </w:pPr>
            <w:r w:rsidRPr="00BE5108">
              <w:rPr>
                <w:rFonts w:eastAsiaTheme="minorEastAsia"/>
              </w:rPr>
              <w:t>1</w:t>
            </w:r>
          </w:p>
        </w:tc>
      </w:tr>
      <w:tr w:rsidR="00AD1976" w:rsidRPr="00BE5108" w14:paraId="4B4667EB" w14:textId="77777777" w:rsidTr="00FA0860">
        <w:trPr>
          <w:jc w:val="center"/>
        </w:trPr>
        <w:tc>
          <w:tcPr>
            <w:tcW w:w="3640" w:type="dxa"/>
            <w:tcBorders>
              <w:top w:val="single" w:sz="4" w:space="0" w:color="auto"/>
              <w:left w:val="single" w:sz="6" w:space="0" w:color="auto"/>
              <w:bottom w:val="single" w:sz="4" w:space="0" w:color="auto"/>
              <w:right w:val="single" w:sz="6" w:space="0" w:color="auto"/>
            </w:tcBorders>
          </w:tcPr>
          <w:p w14:paraId="4DBF2EC6" w14:textId="2D89786D" w:rsidR="00AD1976" w:rsidRPr="00BE5108" w:rsidRDefault="00AD1976" w:rsidP="00EC5235">
            <w:pPr>
              <w:pStyle w:val="TAC"/>
              <w:rPr>
                <w:rFonts w:eastAsiaTheme="minorEastAsia"/>
              </w:rPr>
            </w:pP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boosting</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5988" w:type="dxa"/>
            <w:tcBorders>
              <w:top w:val="single" w:sz="4" w:space="0" w:color="auto"/>
              <w:left w:val="single" w:sz="6" w:space="0" w:color="auto"/>
              <w:bottom w:val="single" w:sz="6" w:space="0" w:color="auto"/>
              <w:right w:val="single" w:sz="6" w:space="0" w:color="auto"/>
            </w:tcBorders>
          </w:tcPr>
          <w:p w14:paraId="3A723ACC" w14:textId="77777777" w:rsidR="00AD1976" w:rsidRPr="00BE5108" w:rsidRDefault="00AD1976" w:rsidP="00EC5235">
            <w:pPr>
              <w:pStyle w:val="TAC"/>
              <w:rPr>
                <w:rFonts w:eastAsiaTheme="minorEastAsia"/>
              </w:rPr>
            </w:pPr>
            <w:r w:rsidRPr="00BE5108">
              <w:rPr>
                <w:rFonts w:eastAsiaTheme="minorEastAsia"/>
              </w:rPr>
              <w:t>0</w:t>
            </w:r>
          </w:p>
        </w:tc>
      </w:tr>
      <w:tr w:rsidR="00AD1976" w:rsidRPr="00BE5108" w14:paraId="5ED6F09B" w14:textId="77777777" w:rsidTr="00FA0860">
        <w:trPr>
          <w:jc w:val="center"/>
        </w:trPr>
        <w:tc>
          <w:tcPr>
            <w:tcW w:w="3640" w:type="dxa"/>
            <w:tcBorders>
              <w:top w:val="single" w:sz="4" w:space="0" w:color="auto"/>
              <w:left w:val="single" w:sz="6" w:space="0" w:color="auto"/>
              <w:bottom w:val="single" w:sz="4" w:space="0" w:color="auto"/>
              <w:right w:val="single" w:sz="6" w:space="0" w:color="auto"/>
            </w:tcBorders>
          </w:tcPr>
          <w:p w14:paraId="670D8AF8" w14:textId="5BF260D1" w:rsidR="00AD1976" w:rsidRPr="00BE5108" w:rsidRDefault="00AD1976" w:rsidP="00EC5235">
            <w:pPr>
              <w:pStyle w:val="TAC"/>
              <w:rPr>
                <w:rFonts w:eastAsiaTheme="minorEastAsia"/>
              </w:rPr>
            </w:pPr>
            <w:r w:rsidRPr="00BE5108">
              <w:rPr>
                <w:rFonts w:eastAsiaTheme="minorEastAsia"/>
              </w:rPr>
              <w:t>Location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PRB</w:t>
            </w:r>
          </w:p>
        </w:tc>
        <w:tc>
          <w:tcPr>
            <w:tcW w:w="5988" w:type="dxa"/>
            <w:tcBorders>
              <w:top w:val="single" w:sz="6" w:space="0" w:color="auto"/>
              <w:left w:val="single" w:sz="6" w:space="0" w:color="auto"/>
              <w:bottom w:val="single" w:sz="4" w:space="0" w:color="auto"/>
              <w:right w:val="single" w:sz="6" w:space="0" w:color="auto"/>
            </w:tcBorders>
          </w:tcPr>
          <w:p w14:paraId="0D993BD1" w14:textId="77777777" w:rsidR="00AD1976" w:rsidRPr="00BE5108" w:rsidRDefault="00AD1976" w:rsidP="00EC5235">
            <w:pPr>
              <w:pStyle w:val="TAC"/>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AD1976" w:rsidRPr="00BE5108" w14:paraId="05751792" w14:textId="77777777" w:rsidTr="00847BC2">
              <w:tc>
                <w:tcPr>
                  <w:tcW w:w="1009" w:type="dxa"/>
                  <w:shd w:val="clear" w:color="auto" w:fill="auto"/>
                </w:tcPr>
                <w:p w14:paraId="4A986DBC" w14:textId="77777777" w:rsidR="00AD1976" w:rsidRPr="00BE5108" w:rsidRDefault="00AD1976" w:rsidP="00EC5235">
                  <w:pPr>
                    <w:pStyle w:val="TAC"/>
                    <w:rPr>
                      <w:rFonts w:eastAsiaTheme="minorEastAsia"/>
                    </w:rPr>
                  </w:pPr>
                  <w:r w:rsidRPr="00BE5108">
                    <w:rPr>
                      <w:rFonts w:eastAsiaTheme="minorEastAsia"/>
                    </w:rPr>
                    <w:t>Slot</w:t>
                  </w:r>
                </w:p>
              </w:tc>
              <w:tc>
                <w:tcPr>
                  <w:tcW w:w="1710" w:type="dxa"/>
                  <w:shd w:val="clear" w:color="auto" w:fill="auto"/>
                </w:tcPr>
                <w:p w14:paraId="54B69099" w14:textId="77777777" w:rsidR="00AD1976" w:rsidRPr="00BE5108" w:rsidRDefault="00AD1976" w:rsidP="00EC5235">
                  <w:pPr>
                    <w:pStyle w:val="TAC"/>
                    <w:rPr>
                      <w:rFonts w:eastAsiaTheme="minorEastAsia"/>
                    </w:rPr>
                  </w:pPr>
                  <w:r w:rsidRPr="00BE5108">
                    <w:rPr>
                      <w:rFonts w:eastAsiaTheme="minorEastAsia"/>
                    </w:rPr>
                    <w:t>RB</w:t>
                  </w:r>
                </w:p>
              </w:tc>
              <w:tc>
                <w:tcPr>
                  <w:tcW w:w="3043" w:type="dxa"/>
                  <w:shd w:val="clear" w:color="auto" w:fill="auto"/>
                </w:tcPr>
                <w:p w14:paraId="7AD62C79" w14:textId="77777777" w:rsidR="00AD1976" w:rsidRPr="00BE5108" w:rsidRDefault="00AD1976" w:rsidP="00EC5235">
                  <w:pPr>
                    <w:pStyle w:val="TAC"/>
                    <w:rPr>
                      <w:rFonts w:eastAsiaTheme="minorEastAsia"/>
                    </w:rPr>
                  </w:pPr>
                  <w:r w:rsidRPr="00BE5108">
                    <w:rPr>
                      <w:rFonts w:eastAsiaTheme="minorEastAsia"/>
                    </w:rPr>
                    <w:t>n</w:t>
                  </w:r>
                </w:p>
              </w:tc>
            </w:tr>
            <w:tr w:rsidR="00AD1976" w:rsidRPr="00BE5108" w14:paraId="21BC74B8" w14:textId="77777777" w:rsidTr="00847BC2">
              <w:tc>
                <w:tcPr>
                  <w:tcW w:w="1009" w:type="dxa"/>
                  <w:shd w:val="clear" w:color="auto" w:fill="auto"/>
                </w:tcPr>
                <w:p w14:paraId="7815E805"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p>
              </w:tc>
              <w:tc>
                <w:tcPr>
                  <w:tcW w:w="1710" w:type="dxa"/>
                  <w:shd w:val="clear" w:color="auto" w:fill="auto"/>
                </w:tcPr>
                <w:p w14:paraId="7B72F98E" w14:textId="77777777" w:rsidR="00AD1976" w:rsidRPr="00BE5108" w:rsidRDefault="00AD1976" w:rsidP="00EC5235">
                  <w:pPr>
                    <w:pStyle w:val="TAC"/>
                    <w:rPr>
                      <w:rFonts w:eastAsiaTheme="minorEastAsia"/>
                    </w:rPr>
                  </w:pPr>
                  <w:r w:rsidRPr="00BE5108">
                    <w:rPr>
                      <w:rFonts w:eastAsiaTheme="minorEastAsia"/>
                    </w:rPr>
                    <w:t>0</w:t>
                  </w:r>
                </w:p>
              </w:tc>
              <w:tc>
                <w:tcPr>
                  <w:tcW w:w="3043" w:type="dxa"/>
                  <w:shd w:val="clear" w:color="auto" w:fill="auto"/>
                </w:tcPr>
                <w:p w14:paraId="04DCB29A"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23F4601C" w14:textId="77777777" w:rsidTr="00847BC2">
              <w:tc>
                <w:tcPr>
                  <w:tcW w:w="1009" w:type="dxa"/>
                  <w:shd w:val="clear" w:color="auto" w:fill="auto"/>
                </w:tcPr>
                <w:p w14:paraId="55D68837"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+1</w:t>
                  </w:r>
                </w:p>
              </w:tc>
              <w:tc>
                <w:tcPr>
                  <w:tcW w:w="1710" w:type="dxa"/>
                  <w:shd w:val="clear" w:color="auto" w:fill="auto"/>
                </w:tcPr>
                <w:p w14:paraId="223489DD" w14:textId="77777777" w:rsidR="00AD1976" w:rsidRPr="00BE5108" w:rsidRDefault="00000000" w:rsidP="00EC5235">
                  <w:pPr>
                    <w:pStyle w:val="TAC"/>
                    <w:rPr>
                      <w:rFonts w:eastAsiaTheme="minorEastAsia"/>
                    </w:rPr>
                  </w:pPr>
                  <m:oMathPara>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num>
                            <m:den>
                              <m:r>
                                <m:rPr>
                                  <m:sty m:val="p"/>
                                </m:rPr>
                                <w:rPr>
                                  <w:rFonts w:ascii="Cambria Math" w:eastAsiaTheme="minorEastAsia" w:hAnsi="Cambria Math"/>
                                </w:rPr>
                                <m:t>2</m:t>
                              </m:r>
                            </m:den>
                          </m:f>
                        </m:e>
                      </m:d>
                    </m:oMath>
                  </m:oMathPara>
                </w:p>
              </w:tc>
              <w:tc>
                <w:tcPr>
                  <w:tcW w:w="3043" w:type="dxa"/>
                  <w:shd w:val="clear" w:color="auto" w:fill="auto"/>
                </w:tcPr>
                <w:p w14:paraId="54999BA1"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-1</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57C79852" w14:textId="77777777" w:rsidTr="00847BC2">
              <w:tc>
                <w:tcPr>
                  <w:tcW w:w="1009" w:type="dxa"/>
                  <w:shd w:val="clear" w:color="auto" w:fill="auto"/>
                </w:tcPr>
                <w:p w14:paraId="7117C5DF"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+2</w:t>
                  </w:r>
                </w:p>
              </w:tc>
              <w:tc>
                <w:tcPr>
                  <w:tcW w:w="1710" w:type="dxa"/>
                  <w:shd w:val="clear" w:color="auto" w:fill="auto"/>
                </w:tcPr>
                <w:p w14:paraId="380EE297"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r>
                        <m:rPr>
                          <m:sty m:val="p"/>
                        </m:rPr>
                        <w:rPr>
                          <w:rFonts w:ascii="Cambria Math" w:eastAsiaTheme="minorEastAsia" w:hAnsi="Cambria Math"/>
                        </w:rPr>
                        <m:t>-1</m:t>
                      </m:r>
                    </m:oMath>
                  </m:oMathPara>
                </w:p>
              </w:tc>
              <w:tc>
                <w:tcPr>
                  <w:tcW w:w="3043" w:type="dxa"/>
                  <w:shd w:val="clear" w:color="auto" w:fill="auto"/>
                </w:tcPr>
                <w:p w14:paraId="2E1787F5"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-2</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bl>
          <w:p w14:paraId="1F2B6539" w14:textId="77777777" w:rsidR="00AD1976" w:rsidRPr="00BE5108" w:rsidRDefault="00AD1976" w:rsidP="00EC5235">
            <w:pPr>
              <w:pStyle w:val="TAC"/>
              <w:rPr>
                <w:rFonts w:eastAsiaTheme="minorEastAsia"/>
              </w:rPr>
            </w:pPr>
          </w:p>
        </w:tc>
      </w:tr>
      <w:tr w:rsidR="00AD1976" w:rsidRPr="00BE5108" w14:paraId="31A3935F" w14:textId="77777777" w:rsidTr="00FA0860">
        <w:trPr>
          <w:jc w:val="center"/>
        </w:trPr>
        <w:tc>
          <w:tcPr>
            <w:tcW w:w="3640" w:type="dxa"/>
            <w:tcBorders>
              <w:top w:val="single" w:sz="4" w:space="0" w:color="auto"/>
              <w:left w:val="single" w:sz="6" w:space="0" w:color="auto"/>
              <w:bottom w:val="single" w:sz="6" w:space="0" w:color="auto"/>
              <w:right w:val="single" w:sz="6" w:space="0" w:color="auto"/>
            </w:tcBorders>
          </w:tcPr>
          <w:p w14:paraId="76D94D49" w14:textId="11398202"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allocated</w:t>
            </w:r>
          </w:p>
        </w:tc>
        <w:tc>
          <w:tcPr>
            <w:tcW w:w="5988" w:type="dxa"/>
            <w:tcBorders>
              <w:top w:val="single" w:sz="4" w:space="0" w:color="auto"/>
              <w:left w:val="single" w:sz="6" w:space="0" w:color="auto"/>
              <w:bottom w:val="single" w:sz="6" w:space="0" w:color="auto"/>
              <w:right w:val="single" w:sz="6" w:space="0" w:color="auto"/>
            </w:tcBorders>
          </w:tcPr>
          <w:p w14:paraId="0976E7B4"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RB</m:t>
                    </m:r>
                  </m:sub>
                </m:sSub>
                <m:r>
                  <w:rPr>
                    <w:rFonts w:ascii="Cambria Math" w:eastAsiaTheme="minorEastAsia" w:hAnsi="Cambria Math"/>
                  </w:rPr>
                  <m:t>-1</m:t>
                </m:r>
              </m:oMath>
            </m:oMathPara>
          </w:p>
        </w:tc>
      </w:tr>
    </w:tbl>
    <w:p w14:paraId="6B597914" w14:textId="217D82F8" w:rsidR="00AD1976" w:rsidRDefault="00AD1976" w:rsidP="00463AFD">
      <w:pPr>
        <w:rPr>
          <w:rFonts w:eastAsiaTheme="minorEastAsia"/>
        </w:rPr>
      </w:pPr>
    </w:p>
    <w:p w14:paraId="1B3CC700" w14:textId="77777777" w:rsidR="002942D7" w:rsidRPr="00BE5108" w:rsidRDefault="002942D7" w:rsidP="002942D7">
      <w:pPr>
        <w:pStyle w:val="Heading5"/>
      </w:pPr>
      <w:bookmarkStart w:id="1377" w:name="_Toc89944646"/>
      <w:bookmarkStart w:id="1378" w:name="_Toc98753664"/>
      <w:bookmarkStart w:id="1379" w:name="_Toc106180650"/>
      <w:bookmarkStart w:id="1380" w:name="_Toc114150686"/>
      <w:bookmarkStart w:id="1381" w:name="_Toc124151089"/>
      <w:bookmarkStart w:id="1382" w:name="_Toc124151609"/>
      <w:bookmarkStart w:id="1383" w:name="_Toc124152129"/>
      <w:bookmarkStart w:id="1384" w:name="_Toc130396661"/>
      <w:bookmarkStart w:id="1385" w:name="_Toc130397181"/>
      <w:bookmarkStart w:id="1386" w:name="_Toc137558285"/>
      <w:bookmarkStart w:id="1387" w:name="_Toc138862110"/>
      <w:bookmarkStart w:id="1388" w:name="_Toc145532167"/>
      <w:bookmarkStart w:id="1389" w:name="_Toc163218580"/>
      <w:bookmarkStart w:id="1390" w:name="_Toc176701909"/>
      <w:bookmarkStart w:id="1391" w:name="_Toc187262352"/>
      <w:r w:rsidRPr="00BE5108">
        <w:t>4.9.2.3.3</w:t>
      </w:r>
      <w:r>
        <w:t>a</w:t>
      </w:r>
      <w:r w:rsidRPr="00BE5108">
        <w:tab/>
        <w:t>FR1 test model 2</w:t>
      </w:r>
      <w:r>
        <w:t>a</w:t>
      </w:r>
      <w:r w:rsidRPr="00BE5108">
        <w:t xml:space="preserve"> (IAB-MT-FR1-TM2</w:t>
      </w:r>
      <w:r>
        <w:t>a</w:t>
      </w:r>
      <w:r w:rsidRPr="00BE5108">
        <w:t>)</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p>
    <w:p w14:paraId="05AB085F" w14:textId="77777777" w:rsidR="002942D7" w:rsidRPr="000E6ACC" w:rsidRDefault="002942D7" w:rsidP="000E6ACC">
      <w:pPr>
        <w:rPr>
          <w:rFonts w:eastAsia="Malgun Gothic"/>
          <w:lang w:eastAsia="ko-KR"/>
        </w:rPr>
      </w:pPr>
      <w:r w:rsidRPr="008C3753">
        <w:rPr>
          <w:lang w:eastAsia="ko-KR"/>
        </w:rPr>
        <w:t>This mo</w:t>
      </w:r>
      <w:r>
        <w:rPr>
          <w:lang w:eastAsia="ko-KR"/>
        </w:rPr>
        <w:t>del shall be used for tests on:</w:t>
      </w:r>
    </w:p>
    <w:p w14:paraId="0D6CCEED" w14:textId="77777777" w:rsidR="002942D7" w:rsidRDefault="002942D7" w:rsidP="000E6ACC">
      <w:pPr>
        <w:pStyle w:val="B1"/>
      </w:pPr>
      <w:r w:rsidRPr="008C3753">
        <w:t>-</w:t>
      </w:r>
      <w:r w:rsidRPr="008C3753">
        <w:tab/>
        <w:t>EVM of single 256QAM PRB allocation (at min power)</w:t>
      </w:r>
    </w:p>
    <w:p w14:paraId="224B063C" w14:textId="77777777" w:rsidR="002942D7" w:rsidRPr="008C3753" w:rsidRDefault="002942D7" w:rsidP="000E6ACC">
      <w:pPr>
        <w:pStyle w:val="B1"/>
      </w:pPr>
      <w:r w:rsidRPr="008C3753">
        <w:t>-</w:t>
      </w:r>
      <w:r w:rsidRPr="008C3753">
        <w:tab/>
        <w:t>Frequency error (at min power)</w:t>
      </w:r>
    </w:p>
    <w:p w14:paraId="333ADEC0" w14:textId="77777777" w:rsidR="002942D7" w:rsidRPr="008C3753" w:rsidRDefault="002942D7" w:rsidP="002942D7">
      <w:pPr>
        <w:rPr>
          <w:lang w:eastAsia="ko-KR"/>
        </w:rPr>
      </w:pPr>
      <w:r w:rsidRPr="008C3753">
        <w:t>Common physical channel parameters are defined in clause 4.9.2.</w:t>
      </w:r>
      <w:r>
        <w:t>3.3</w:t>
      </w:r>
      <w:r w:rsidRPr="008C3753">
        <w:t xml:space="preserve">. </w:t>
      </w:r>
      <w:r w:rsidRPr="008C3753">
        <w:rPr>
          <w:lang w:eastAsia="ko-KR"/>
        </w:rPr>
        <w:t>Physical channel parameters and numbers of the allocated PRB are defined in table 4.9.2.</w:t>
      </w:r>
      <w:r>
        <w:rPr>
          <w:lang w:eastAsia="ko-KR"/>
        </w:rPr>
        <w:t>3</w:t>
      </w:r>
      <w:r w:rsidRPr="008C3753">
        <w:rPr>
          <w:lang w:eastAsia="ko-KR"/>
        </w:rPr>
        <w:t>.3-1 with all 64QAM P</w:t>
      </w:r>
      <w:r>
        <w:rPr>
          <w:lang w:eastAsia="ko-KR"/>
        </w:rPr>
        <w:t>U</w:t>
      </w:r>
      <w:r w:rsidRPr="008C3753">
        <w:rPr>
          <w:lang w:eastAsia="ko-KR"/>
        </w:rPr>
        <w:t>SCH PRBs replaced by 256QAM P</w:t>
      </w:r>
      <w:r>
        <w:rPr>
          <w:lang w:eastAsia="ko-KR"/>
        </w:rPr>
        <w:t>U</w:t>
      </w:r>
      <w:r w:rsidRPr="008C3753">
        <w:rPr>
          <w:lang w:eastAsia="ko-KR"/>
        </w:rPr>
        <w:t>SCH PRBs.</w:t>
      </w:r>
    </w:p>
    <w:p w14:paraId="67162AE6" w14:textId="77777777" w:rsidR="002942D7" w:rsidRPr="00BE5108" w:rsidRDefault="002942D7" w:rsidP="00463AFD">
      <w:pPr>
        <w:rPr>
          <w:rFonts w:eastAsiaTheme="minorEastAsia"/>
        </w:rPr>
      </w:pPr>
    </w:p>
    <w:p w14:paraId="6286DEBD" w14:textId="155760CF" w:rsidR="00AD1976" w:rsidRPr="00BE5108" w:rsidRDefault="00AD1976" w:rsidP="00F22766">
      <w:pPr>
        <w:pStyle w:val="Heading5"/>
        <w:rPr>
          <w:rFonts w:eastAsiaTheme="minorEastAsia"/>
        </w:rPr>
      </w:pPr>
      <w:bookmarkStart w:id="1392" w:name="_Toc73962785"/>
      <w:bookmarkStart w:id="1393" w:name="_Toc75259962"/>
      <w:bookmarkStart w:id="1394" w:name="_Toc75275502"/>
      <w:bookmarkStart w:id="1395" w:name="_Toc75276013"/>
      <w:bookmarkStart w:id="1396" w:name="_Toc76541512"/>
      <w:bookmarkStart w:id="1397" w:name="_Toc82437281"/>
      <w:bookmarkStart w:id="1398" w:name="_Toc89944647"/>
      <w:bookmarkStart w:id="1399" w:name="_Toc98753665"/>
      <w:bookmarkStart w:id="1400" w:name="_Toc106180651"/>
      <w:bookmarkStart w:id="1401" w:name="_Toc114150687"/>
      <w:bookmarkStart w:id="1402" w:name="_Toc124151090"/>
      <w:bookmarkStart w:id="1403" w:name="_Toc124151610"/>
      <w:bookmarkStart w:id="1404" w:name="_Toc124152130"/>
      <w:bookmarkStart w:id="1405" w:name="_Toc130396662"/>
      <w:bookmarkStart w:id="1406" w:name="_Toc130397182"/>
      <w:bookmarkStart w:id="1407" w:name="_Toc137558286"/>
      <w:bookmarkStart w:id="1408" w:name="_Toc138862111"/>
      <w:bookmarkStart w:id="1409" w:name="_Toc145532168"/>
      <w:bookmarkStart w:id="1410" w:name="_Toc163218581"/>
      <w:bookmarkStart w:id="1411" w:name="_Toc176701910"/>
      <w:bookmarkStart w:id="1412" w:name="_Toc187262353"/>
      <w:r w:rsidRPr="00BE5108">
        <w:rPr>
          <w:rFonts w:eastAsiaTheme="minorEastAsia"/>
        </w:rPr>
        <w:t>4.9.2.3.</w:t>
      </w:r>
      <w:r w:rsidR="000D1938" w:rsidRPr="00BE5108">
        <w:rPr>
          <w:rFonts w:eastAsiaTheme="minorEastAsia"/>
        </w:rPr>
        <w:t>4</w:t>
      </w:r>
      <w:r w:rsidR="00431A0C" w:rsidRPr="00BE5108">
        <w:rPr>
          <w:rFonts w:eastAsiaTheme="minorEastAsia"/>
        </w:rPr>
        <w:tab/>
      </w:r>
      <w:r w:rsidRPr="00BE5108">
        <w:rPr>
          <w:rFonts w:eastAsiaTheme="minorEastAsia"/>
        </w:rPr>
        <w:t>FR1 test model 3.1 (IAB-MT-FR1-TM3.1)</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14:paraId="6B1BD6D8"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60E02A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Output power dynamics</w:t>
      </w:r>
    </w:p>
    <w:p w14:paraId="02895109"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64QAM PRBs allocated)</w:t>
      </w:r>
    </w:p>
    <w:p w14:paraId="68F683D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Transmitted signal quality</w:t>
      </w:r>
    </w:p>
    <w:p w14:paraId="542D749A"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Frequency error (at max power)</w:t>
      </w:r>
    </w:p>
    <w:p w14:paraId="6FAF7A40" w14:textId="4E2E139E" w:rsidR="002942D7" w:rsidRPr="005E0DFD" w:rsidRDefault="002942D7" w:rsidP="002942D7">
      <w:pPr>
        <w:pStyle w:val="B2"/>
      </w:pPr>
      <w:r w:rsidRPr="005E0DFD">
        <w:t>-</w:t>
      </w:r>
      <w:r w:rsidRPr="005E0DFD">
        <w:tab/>
        <w:t>EVM for modulation (at max power)</w:t>
      </w:r>
    </w:p>
    <w:p w14:paraId="4569C3B4" w14:textId="7867C279" w:rsidR="002942D7" w:rsidRPr="005E0DFD" w:rsidRDefault="002942D7" w:rsidP="002942D7">
      <w:pPr>
        <w:rPr>
          <w:lang w:eastAsia="ko-KR"/>
        </w:rPr>
      </w:pPr>
      <w:bookmarkStart w:id="1413" w:name="_Toc73962786"/>
      <w:bookmarkStart w:id="1414" w:name="_Toc75259963"/>
      <w:bookmarkStart w:id="1415" w:name="_Toc75275503"/>
      <w:bookmarkStart w:id="1416" w:name="_Toc75276014"/>
      <w:bookmarkStart w:id="1417" w:name="_Toc76541513"/>
      <w:bookmarkStart w:id="1418" w:name="_Toc82437282"/>
      <w:r w:rsidRPr="005E0DFD">
        <w:t xml:space="preserve">Common physical channel parameters are defined in clause 4.9.2.3.1. </w:t>
      </w:r>
      <w:r w:rsidRPr="005E0DFD">
        <w:rPr>
          <w:lang w:eastAsia="ko-KR"/>
        </w:rPr>
        <w:t>Physical channel parameters are defined in table 4.9.2.3.2-1 with all QPSK PUSCH PRBs replaced with selected modulation order PUSCH PRBs according to the corresponding test procedure.</w:t>
      </w:r>
    </w:p>
    <w:p w14:paraId="392C1C08" w14:textId="55EC999D" w:rsidR="00AD1976" w:rsidRPr="00BE5108" w:rsidRDefault="00AD1976" w:rsidP="00F22766">
      <w:pPr>
        <w:pStyle w:val="Heading5"/>
        <w:rPr>
          <w:rFonts w:eastAsiaTheme="minorEastAsia"/>
        </w:rPr>
      </w:pPr>
      <w:bookmarkStart w:id="1419" w:name="_Toc89944648"/>
      <w:bookmarkStart w:id="1420" w:name="_Toc98753666"/>
      <w:bookmarkStart w:id="1421" w:name="_Toc106180652"/>
      <w:bookmarkStart w:id="1422" w:name="_Toc114150688"/>
      <w:bookmarkStart w:id="1423" w:name="_Toc124151091"/>
      <w:bookmarkStart w:id="1424" w:name="_Toc124151611"/>
      <w:bookmarkStart w:id="1425" w:name="_Toc124152131"/>
      <w:bookmarkStart w:id="1426" w:name="_Toc130396663"/>
      <w:bookmarkStart w:id="1427" w:name="_Toc130397183"/>
      <w:bookmarkStart w:id="1428" w:name="_Toc137558287"/>
      <w:bookmarkStart w:id="1429" w:name="_Toc138862112"/>
      <w:bookmarkStart w:id="1430" w:name="_Toc145532169"/>
      <w:bookmarkStart w:id="1431" w:name="_Toc163218582"/>
      <w:bookmarkStart w:id="1432" w:name="_Toc176701911"/>
      <w:bookmarkStart w:id="1433" w:name="_Toc187262354"/>
      <w:r w:rsidRPr="00BE5108">
        <w:rPr>
          <w:rFonts w:eastAsiaTheme="minorEastAsia"/>
        </w:rPr>
        <w:t>4.9.2.3.</w:t>
      </w:r>
      <w:r w:rsidR="000D1938" w:rsidRPr="00BE5108">
        <w:rPr>
          <w:rFonts w:eastAsiaTheme="minorEastAsia"/>
        </w:rPr>
        <w:t>5</w:t>
      </w:r>
      <w:r w:rsidR="00431A0C" w:rsidRPr="00BE5108">
        <w:rPr>
          <w:rFonts w:eastAsiaTheme="minorEastAsia"/>
        </w:rPr>
        <w:tab/>
      </w:r>
      <w:r w:rsidR="002942D7" w:rsidRPr="005E0DFD">
        <w:t>FR1 test model 3.1a</w:t>
      </w:r>
      <w:r w:rsidRPr="00BE5108">
        <w:rPr>
          <w:rFonts w:eastAsiaTheme="minorEastAsia"/>
        </w:rPr>
        <w:t xml:space="preserve"> (IAB-MT-FR1-TM3.1a)</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6C3C2543"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6E6AAF"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Output power dynamics</w:t>
      </w:r>
    </w:p>
    <w:p w14:paraId="58FF926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256QAM PRBs allocated)</w:t>
      </w:r>
    </w:p>
    <w:p w14:paraId="5FA0DA5A"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Transmitted signal quality</w:t>
      </w:r>
    </w:p>
    <w:p w14:paraId="38E5937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Frequency error (at max power)</w:t>
      </w:r>
    </w:p>
    <w:p w14:paraId="5A576E8F"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EVM for 256QAM modulation (at max power)</w:t>
      </w:r>
    </w:p>
    <w:p w14:paraId="1BC4ABE2" w14:textId="0934AF81"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256QAM PUSCH PRBs.</w:t>
      </w:r>
    </w:p>
    <w:p w14:paraId="6302B96B" w14:textId="453DAC59" w:rsidR="00AD1976" w:rsidRPr="00BE5108" w:rsidRDefault="00AD1976" w:rsidP="00F22766">
      <w:pPr>
        <w:pStyle w:val="Heading4"/>
        <w:rPr>
          <w:rFonts w:eastAsiaTheme="minorEastAsia"/>
        </w:rPr>
      </w:pPr>
      <w:bookmarkStart w:id="1434" w:name="_Toc73962787"/>
      <w:bookmarkStart w:id="1435" w:name="_Toc75259964"/>
      <w:bookmarkStart w:id="1436" w:name="_Toc75275504"/>
      <w:bookmarkStart w:id="1437" w:name="_Toc75276015"/>
      <w:bookmarkStart w:id="1438" w:name="_Toc76541514"/>
      <w:bookmarkStart w:id="1439" w:name="_Toc82437283"/>
      <w:bookmarkStart w:id="1440" w:name="_Toc89944649"/>
      <w:bookmarkStart w:id="1441" w:name="_Toc98753667"/>
      <w:bookmarkStart w:id="1442" w:name="_Toc106180653"/>
      <w:bookmarkStart w:id="1443" w:name="_Toc114150689"/>
      <w:bookmarkStart w:id="1444" w:name="_Toc124151092"/>
      <w:bookmarkStart w:id="1445" w:name="_Toc124151612"/>
      <w:bookmarkStart w:id="1446" w:name="_Toc124152132"/>
      <w:bookmarkStart w:id="1447" w:name="_Toc130396664"/>
      <w:bookmarkStart w:id="1448" w:name="_Toc130397184"/>
      <w:bookmarkStart w:id="1449" w:name="_Toc137558288"/>
      <w:bookmarkStart w:id="1450" w:name="_Toc138862113"/>
      <w:bookmarkStart w:id="1451" w:name="_Toc145532170"/>
      <w:bookmarkStart w:id="1452" w:name="_Toc163218583"/>
      <w:bookmarkStart w:id="1453" w:name="_Toc176701912"/>
      <w:bookmarkStart w:id="1454" w:name="_Toc187262355"/>
      <w:r w:rsidRPr="00BE5108">
        <w:rPr>
          <w:rFonts w:eastAsiaTheme="minorEastAsia"/>
        </w:rPr>
        <w:t>4.9.2.</w:t>
      </w:r>
      <w:r w:rsidR="00CC1B60" w:rsidRPr="00BE5108">
        <w:rPr>
          <w:rFonts w:eastAsiaTheme="minorEastAsia"/>
        </w:rPr>
        <w:t>4</w:t>
      </w:r>
      <w:r w:rsidRPr="00BE5108">
        <w:rPr>
          <w:rFonts w:eastAsiaTheme="minorEastAsia"/>
        </w:rPr>
        <w:tab/>
        <w:t>Data content of Physical channels and Signals</w:t>
      </w:r>
      <w:r w:rsidRPr="00BE5108">
        <w:rPr>
          <w:rFonts w:eastAsiaTheme="minorEastAsia"/>
          <w:szCs w:val="28"/>
          <w:lang w:eastAsia="zh-CN"/>
        </w:rPr>
        <w:t xml:space="preserve"> for IAB-MT-FR1-TM</w:t>
      </w:r>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22E809BD" w14:textId="720F82C9" w:rsidR="000D1938" w:rsidRPr="00BE5108" w:rsidRDefault="000D1938" w:rsidP="00F22766">
      <w:pPr>
        <w:pStyle w:val="Heading5"/>
        <w:rPr>
          <w:rFonts w:eastAsiaTheme="minorEastAsia"/>
        </w:rPr>
      </w:pPr>
      <w:bookmarkStart w:id="1455" w:name="_Toc75275505"/>
      <w:bookmarkStart w:id="1456" w:name="_Toc75276016"/>
      <w:bookmarkStart w:id="1457" w:name="_Toc76541515"/>
      <w:bookmarkStart w:id="1458" w:name="_Toc82437284"/>
      <w:bookmarkStart w:id="1459" w:name="_Toc89944650"/>
      <w:bookmarkStart w:id="1460" w:name="_Toc98753668"/>
      <w:bookmarkStart w:id="1461" w:name="_Toc106180654"/>
      <w:bookmarkStart w:id="1462" w:name="_Toc114150690"/>
      <w:bookmarkStart w:id="1463" w:name="_Toc124151093"/>
      <w:bookmarkStart w:id="1464" w:name="_Toc124151613"/>
      <w:bookmarkStart w:id="1465" w:name="_Toc124152133"/>
      <w:bookmarkStart w:id="1466" w:name="_Toc130396665"/>
      <w:bookmarkStart w:id="1467" w:name="_Toc130397185"/>
      <w:bookmarkStart w:id="1468" w:name="_Toc137558289"/>
      <w:bookmarkStart w:id="1469" w:name="_Toc138862114"/>
      <w:bookmarkStart w:id="1470" w:name="_Toc145532171"/>
      <w:bookmarkStart w:id="1471" w:name="_Toc163218584"/>
      <w:bookmarkStart w:id="1472" w:name="_Toc176701913"/>
      <w:bookmarkStart w:id="1473" w:name="_Toc187262356"/>
      <w:r w:rsidRPr="00BE5108">
        <w:rPr>
          <w:rFonts w:eastAsiaTheme="minorEastAsia"/>
        </w:rPr>
        <w:t>4.9.2.4.1</w:t>
      </w:r>
      <w:r w:rsidRPr="00BE5108">
        <w:rPr>
          <w:rFonts w:eastAsiaTheme="minorEastAsia"/>
        </w:rPr>
        <w:tab/>
        <w:t>General</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7A90202C" w14:textId="37A4BBB8" w:rsidR="00AD1976" w:rsidRPr="00BE5108" w:rsidRDefault="00AD1976" w:rsidP="00AD1976">
      <w:pPr>
        <w:rPr>
          <w:rFonts w:eastAsiaTheme="minorEastAsia"/>
          <w:lang w:eastAsia="ko-KR"/>
        </w:rPr>
      </w:pPr>
      <w:r w:rsidRPr="00BE5108">
        <w:rPr>
          <w:rFonts w:eastAsiaTheme="minorEastAsia"/>
          <w:lang w:eastAsia="ko-KR"/>
        </w:rPr>
        <w:t>Randomisation of the data content is obtained by utilizing a PN sequence generator and the length-31 Gold sequence scrambling of TS 38.211 [</w:t>
      </w:r>
      <w:r w:rsidR="000D4065" w:rsidRPr="00BE5108">
        <w:rPr>
          <w:rFonts w:eastAsiaTheme="minorEastAsia"/>
          <w:lang w:eastAsia="ko-KR"/>
        </w:rPr>
        <w:t>9</w:t>
      </w:r>
      <w:r w:rsidRPr="00BE5108">
        <w:rPr>
          <w:rFonts w:eastAsiaTheme="minorEastAsia"/>
          <w:lang w:eastAsia="ko-KR"/>
        </w:rPr>
        <w:t xml:space="preserve">], clause 5.2.1 which is invoked by all physical channels prior to modulation and mapping to the RE grid. </w:t>
      </w:r>
    </w:p>
    <w:p w14:paraId="062F442E" w14:textId="45C25AEF" w:rsidR="00AD1976" w:rsidRPr="00BE5108" w:rsidRDefault="00AD1976" w:rsidP="00AD1976">
      <w:pPr>
        <w:rPr>
          <w:rFonts w:eastAsiaTheme="minorEastAsia"/>
          <w:lang w:eastAsia="ko-KR"/>
        </w:rPr>
      </w:pPr>
      <w:r w:rsidRPr="00BE5108">
        <w:rPr>
          <w:rFonts w:eastAsiaTheme="minorEastAsia"/>
          <w:lang w:eastAsia="ko-KR"/>
        </w:rPr>
        <w:t>Initialization of the scrambler and RE-mappers as defined in TS 38.211 [</w:t>
      </w:r>
      <w:r w:rsidR="000D4065" w:rsidRPr="00BE5108">
        <w:rPr>
          <w:rFonts w:eastAsiaTheme="minorEastAsia"/>
          <w:lang w:eastAsia="ko-KR"/>
        </w:rPr>
        <w:t>9</w:t>
      </w:r>
      <w:r w:rsidRPr="00BE5108">
        <w:rPr>
          <w:rFonts w:eastAsiaTheme="minorEastAsia"/>
          <w:lang w:eastAsia="ko-KR"/>
        </w:rPr>
        <w:t>] use the following additional parameters:</w:t>
      </w:r>
    </w:p>
    <w:p w14:paraId="5E57467E" w14:textId="77777777" w:rsidR="00AD1976" w:rsidRPr="00BE5108" w:rsidRDefault="00AD1976" w:rsidP="00AD1976">
      <w:pPr>
        <w:pStyle w:val="B1"/>
        <w:rPr>
          <w:rFonts w:eastAsiaTheme="minorEastAsia"/>
          <w:lang w:eastAsia="en-GB"/>
        </w:rPr>
      </w:pPr>
      <w:r w:rsidRPr="00BE5108">
        <w:rPr>
          <w:rFonts w:eastAsiaTheme="minorEastAsia"/>
        </w:rPr>
        <w:t>-</w:t>
      </w:r>
      <w:r w:rsidRPr="00BE5108">
        <w:rPr>
          <w:rFonts w:eastAsiaTheme="minorEastAsia"/>
        </w:rPr>
        <w:tab/>
      </w:r>
      <w:r w:rsidRPr="00BE5108">
        <w:rPr>
          <w:rFonts w:eastAsiaTheme="minorEastAsia"/>
          <w:lang w:eastAsia="zh-CN"/>
        </w:rPr>
        <w:fldChar w:fldCharType="begin"/>
      </w:r>
      <w:r w:rsidRPr="00BE5108">
        <w:rPr>
          <w:rFonts w:eastAsiaTheme="minorEastAsia"/>
          <w:lang w:eastAsia="zh-CN"/>
        </w:rPr>
        <w:instrText xml:space="preserve"> QUOTE </w:instrTex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N</m:t>
            </m:r>
          </m:e>
          <m:sub>
            <m:r>
              <m:rPr>
                <m:nor/>
              </m:rPr>
              <w:rPr>
                <w:rFonts w:ascii="Cambria Math" w:eastAsiaTheme="minorEastAsia" w:hAnsi="Cambria Math"/>
                <w:i/>
                <w:lang w:eastAsia="zh-CN"/>
              </w:rPr>
              <m:t>ID</m:t>
            </m:r>
          </m:sub>
          <m:sup>
            <m:r>
              <m:rPr>
                <m:nor/>
              </m:rPr>
              <w:rPr>
                <w:rFonts w:ascii="Cambria Math" w:eastAsiaTheme="minorEastAsia" w:hAnsi="Cambria Math"/>
                <w:i/>
                <w:lang w:eastAsia="zh-CN"/>
              </w:rPr>
              <m:t>cell</m:t>
            </m:r>
          </m:sup>
        </m:sSubSup>
        <m:r>
          <m:rPr>
            <m:sty m:val="p"/>
          </m:rPr>
          <w:rPr>
            <w:rFonts w:ascii="Cambria Math" w:eastAsiaTheme="minorEastAsia" w:hAnsi="Cambria Math"/>
            <w:lang w:eastAsia="zh-CN"/>
          </w:rPr>
          <m:t>=1</m:t>
        </m:r>
      </m:oMath>
      <w:r w:rsidRPr="00BE5108">
        <w:rPr>
          <w:rFonts w:eastAsiaTheme="minorEastAsia"/>
          <w:lang w:eastAsia="zh-CN"/>
        </w:rPr>
        <w:instrText xml:space="preserve"> </w:instrText>
      </w:r>
      <w:r w:rsidRPr="00BE5108">
        <w:rPr>
          <w:rFonts w:eastAsiaTheme="minorEastAsia"/>
          <w:lang w:eastAsia="zh-CN"/>
        </w:rPr>
        <w:fldChar w:fldCharType="end"/>
      </w:r>
      <w:r w:rsidRPr="00BE5108">
        <w:rPr>
          <w:rFonts w:eastAsiaTheme="minorEastAsia" w:hint="eastAsia"/>
          <w:lang w:eastAsia="zh-CN"/>
        </w:rPr>
        <w:t xml:space="preserve"> </w:t>
      </w:r>
      <w:r w:rsidRPr="00BE5108">
        <w:rPr>
          <w:position w:val="-10"/>
          <w:lang w:eastAsia="en-GB"/>
        </w:rPr>
        <w:object w:dxaOrig="456" w:dyaOrig="336" w14:anchorId="565BFAF5">
          <v:shape id="_x0000_i1029" type="#_x0000_t75" style="width:22.1pt;height:17.8pt" o:ole="">
            <v:imagedata r:id="rId17" o:title=""/>
          </v:shape>
          <o:OLEObject Type="Embed" ProgID="Equation.3" ShapeID="_x0000_i1029" DrawAspect="Content" ObjectID="_1804706844" r:id="rId18"/>
        </w:object>
      </w:r>
      <w:r w:rsidRPr="00BE5108">
        <w:rPr>
          <w:rFonts w:eastAsiaTheme="minorEastAsia"/>
        </w:rPr>
        <w:t>, Physical layer cell identity</w:t>
      </w:r>
      <w:r w:rsidRPr="00BE5108">
        <w:rPr>
          <w:rFonts w:eastAsiaTheme="minorEastAsia"/>
        </w:rPr>
        <w:tab/>
        <w:t>= 1 is used as the default physical layer cell identity</w:t>
      </w:r>
    </w:p>
    <w:p w14:paraId="553828F0"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i/>
        </w:rPr>
        <w:t>q</w:t>
      </w:r>
      <w:r w:rsidRPr="00BE5108">
        <w:rPr>
          <w:rFonts w:eastAsiaTheme="minorEastAsia"/>
        </w:rPr>
        <w:t xml:space="preserve"> = 0 (single code word)</w:t>
      </w:r>
    </w:p>
    <w:p w14:paraId="724F6920" w14:textId="78A3BFF7" w:rsidR="00AD1976" w:rsidRPr="00BE5108" w:rsidRDefault="00AD1976" w:rsidP="00AD1976">
      <w:pPr>
        <w:pStyle w:val="B1"/>
        <w:rPr>
          <w:rFonts w:eastAsia="DengXian"/>
          <w:lang w:eastAsia="zh-CN"/>
        </w:rPr>
      </w:pPr>
      <w:r w:rsidRPr="00BE5108">
        <w:rPr>
          <w:rFonts w:eastAsiaTheme="minorEastAsia"/>
        </w:rPr>
        <w:t>-</w:t>
      </w:r>
      <w:r w:rsidRPr="00BE5108">
        <w:rPr>
          <w:rFonts w:eastAsia="DengXian"/>
          <w:lang w:eastAsia="zh-CN"/>
        </w:rPr>
        <w:tab/>
      </w:r>
      <w:r w:rsidRPr="00BE5108">
        <w:rPr>
          <w:rFonts w:eastAsia="DengXian" w:hint="eastAsia"/>
          <w:lang w:eastAsia="zh-CN"/>
        </w:rPr>
        <w:t>Rank 1, single layer</w:t>
      </w:r>
    </w:p>
    <w:p w14:paraId="6B80E1D7" w14:textId="34541A17" w:rsidR="00AD1976" w:rsidRPr="00BE5108" w:rsidRDefault="00AD1976" w:rsidP="00F22766">
      <w:pPr>
        <w:pStyle w:val="Heading5"/>
        <w:rPr>
          <w:rFonts w:eastAsiaTheme="minorEastAsia"/>
        </w:rPr>
      </w:pPr>
      <w:bookmarkStart w:id="1474" w:name="_Toc73962788"/>
      <w:bookmarkStart w:id="1475" w:name="_Toc75259965"/>
      <w:bookmarkStart w:id="1476" w:name="_Toc75275506"/>
      <w:bookmarkStart w:id="1477" w:name="_Toc75276017"/>
      <w:bookmarkStart w:id="1478" w:name="_Toc76541516"/>
      <w:bookmarkStart w:id="1479" w:name="_Toc82437285"/>
      <w:bookmarkStart w:id="1480" w:name="_Toc89944651"/>
      <w:bookmarkStart w:id="1481" w:name="_Toc98753669"/>
      <w:bookmarkStart w:id="1482" w:name="_Toc106180655"/>
      <w:bookmarkStart w:id="1483" w:name="_Toc114150691"/>
      <w:bookmarkStart w:id="1484" w:name="_Toc124151094"/>
      <w:bookmarkStart w:id="1485" w:name="_Toc124151614"/>
      <w:bookmarkStart w:id="1486" w:name="_Toc124152134"/>
      <w:bookmarkStart w:id="1487" w:name="_Toc130396666"/>
      <w:bookmarkStart w:id="1488" w:name="_Toc130397186"/>
      <w:bookmarkStart w:id="1489" w:name="_Toc137558290"/>
      <w:bookmarkStart w:id="1490" w:name="_Toc138862115"/>
      <w:bookmarkStart w:id="1491" w:name="_Toc145532172"/>
      <w:bookmarkStart w:id="1492" w:name="_Toc163218585"/>
      <w:bookmarkStart w:id="1493" w:name="_Toc176701914"/>
      <w:bookmarkStart w:id="1494" w:name="_Toc187262357"/>
      <w:r w:rsidRPr="00BE5108">
        <w:rPr>
          <w:rFonts w:eastAsiaTheme="minorEastAsia"/>
        </w:rPr>
        <w:t>4.9.2.</w:t>
      </w:r>
      <w:r w:rsidR="00CC1B60" w:rsidRPr="00BE5108">
        <w:rPr>
          <w:rFonts w:eastAsiaTheme="minorEastAsia"/>
        </w:rPr>
        <w:t>4</w:t>
      </w:r>
      <w:r w:rsidRPr="00BE5108">
        <w:rPr>
          <w:rFonts w:eastAsiaTheme="minorEastAsia"/>
        </w:rPr>
        <w:t>.</w:t>
      </w:r>
      <w:r w:rsidR="0018606B" w:rsidRPr="00BE5108">
        <w:rPr>
          <w:rFonts w:eastAsiaTheme="minorEastAsia"/>
        </w:rPr>
        <w:t>2</w:t>
      </w:r>
      <w:r w:rsidRPr="00BE5108">
        <w:rPr>
          <w:rFonts w:eastAsiaTheme="minorEastAsia"/>
        </w:rPr>
        <w:tab/>
        <w:t>PUSCH</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4A64E0A1" w14:textId="2D67AACB" w:rsidR="00AD1976" w:rsidRPr="00BE5108" w:rsidRDefault="00AD1976" w:rsidP="00AD1976">
      <w:pPr>
        <w:pStyle w:val="B1"/>
        <w:rPr>
          <w:rFonts w:eastAsiaTheme="minorEastAsia"/>
          <w:lang w:eastAsia="x-none"/>
        </w:rPr>
      </w:pPr>
      <w:r w:rsidRPr="00BE5108">
        <w:rPr>
          <w:rFonts w:eastAsiaTheme="minorEastAsia"/>
        </w:rPr>
        <w:t>-</w:t>
      </w:r>
      <w:r w:rsidRPr="00BE5108">
        <w:rPr>
          <w:rFonts w:eastAsiaTheme="minorEastAsia"/>
        </w:rPr>
        <w:tab/>
      </w:r>
      <w:r w:rsidRPr="00BE5108">
        <w:rPr>
          <w:rFonts w:eastAsiaTheme="minorEastAsia"/>
          <w:lang w:eastAsia="x-none"/>
        </w:rPr>
        <w:t>Generate the required amount of bits from the output of the PN23 sequence generator [</w:t>
      </w:r>
      <w:r w:rsidR="003124A8" w:rsidRPr="00BE5108">
        <w:rPr>
          <w:rFonts w:eastAsiaTheme="minorEastAsia"/>
          <w:lang w:eastAsia="x-none"/>
        </w:rPr>
        <w:t>15</w:t>
      </w:r>
      <w:r w:rsidRPr="00BE5108">
        <w:rPr>
          <w:rFonts w:eastAsiaTheme="minorEastAsia"/>
          <w:lang w:eastAsia="x-none"/>
        </w:rPr>
        <w:t>]. The PN sequence generator is initialized with a starting seed of "all ones" in the first allocated slot of each frame. The PN sequence is continuous over the slot boundaries.</w:t>
      </w:r>
    </w:p>
    <w:p w14:paraId="1B0A4D24" w14:textId="7D0FF28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user specific scrambling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6.3.1.1.</w:t>
      </w:r>
    </w:p>
    <w:p w14:paraId="753E30F2" w14:textId="67D81B8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modulation of the scrambled bits with the modulation scheme defined for each user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6.3.1.2</w:t>
      </w:r>
    </w:p>
    <w:p w14:paraId="6DE8B01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12B77BA2" w14:textId="68A4047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mapping of the complex-valued symbols to layer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6.3.1.3. </w:t>
      </w:r>
    </w:p>
    <w:p w14:paraId="240EA848" w14:textId="2914ECEE" w:rsidR="00AD1976" w:rsidRPr="00BE5108" w:rsidRDefault="00AD1976" w:rsidP="00AD1976">
      <w:pPr>
        <w:pStyle w:val="B1"/>
        <w:rPr>
          <w:rFonts w:eastAsiaTheme="minorEastAsia"/>
          <w:lang w:eastAsia="ko-KR"/>
        </w:rPr>
      </w:pPr>
      <w:r w:rsidRPr="00BE5108">
        <w:rPr>
          <w:rFonts w:eastAsiaTheme="minorEastAsia"/>
        </w:rPr>
        <w:t>-</w:t>
      </w:r>
      <w:r w:rsidRPr="00BE5108">
        <w:rPr>
          <w:rFonts w:eastAsiaTheme="minorEastAsia"/>
        </w:rPr>
        <w:tab/>
        <w:t>Perform PUSCH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 xml:space="preserve">] </w:t>
      </w:r>
      <w:r w:rsidRPr="00BE5108">
        <w:rPr>
          <w:rFonts w:eastAsiaTheme="minorEastAsia"/>
        </w:rPr>
        <w:t>using parameters listed in table 4.9.2.3-2</w:t>
      </w:r>
      <w:r w:rsidRPr="00BE5108">
        <w:rPr>
          <w:rFonts w:eastAsiaTheme="minorEastAsia"/>
          <w:lang w:eastAsia="ko-KR"/>
        </w:rPr>
        <w:t>.</w:t>
      </w:r>
    </w:p>
    <w:p w14:paraId="615A8EFF" w14:textId="22D22B9F"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DM-RS sequence generation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6.4.1.1.1 where </w:t>
      </w:r>
      <w:r w:rsidRPr="00BE5108">
        <w:rPr>
          <w:rFonts w:eastAsiaTheme="minorEastAsia"/>
          <w:i/>
        </w:rPr>
        <w:t>l</w:t>
      </w:r>
      <w:r w:rsidRPr="00BE5108">
        <w:rPr>
          <w:rFonts w:eastAsiaTheme="minorEastAsia"/>
        </w:rPr>
        <w:t xml:space="preserve"> is the OFDM symbol number within the slot with the symbols indicated by table 4.9.2.2-3.</w:t>
      </w:r>
    </w:p>
    <w:p w14:paraId="6A2CB95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50CFC76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r>
          <w:rPr>
            <w:rFonts w:ascii="Cambria Math" w:eastAsiaTheme="minorEastAsia" w:hAnsi="Cambria Math"/>
          </w:rPr>
          <m:t>=0</m:t>
        </m:r>
      </m:oMath>
    </w:p>
    <w:p w14:paraId="4E21911C" w14:textId="73E03F56" w:rsidR="00556F11" w:rsidRPr="00BE5108" w:rsidRDefault="00AD1976" w:rsidP="00EF3135">
      <w:pPr>
        <w:pStyle w:val="B1"/>
        <w:rPr>
          <w:rFonts w:eastAsiaTheme="minorEastAsia"/>
        </w:rPr>
      </w:pPr>
      <w:r w:rsidRPr="00BE5108">
        <w:rPr>
          <w:rFonts w:eastAsiaTheme="minorEastAsia"/>
        </w:rPr>
        <w:t>-</w:t>
      </w:r>
      <w:r w:rsidRPr="00BE5108">
        <w:rPr>
          <w:rFonts w:eastAsiaTheme="minorEastAsia"/>
        </w:rPr>
        <w:tab/>
        <w:t>DM-RS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6.4.1.1.3 using parameters listed in table 4.9.2.2-3.</w:t>
      </w:r>
    </w:p>
    <w:p w14:paraId="78C8BF14" w14:textId="2AC5E750" w:rsidR="00EA6CFC" w:rsidRPr="00BE5108" w:rsidRDefault="00EA6CFC" w:rsidP="00556F11">
      <w:pPr>
        <w:pStyle w:val="Heading2"/>
        <w:rPr>
          <w:rFonts w:eastAsiaTheme="minorEastAsia"/>
        </w:rPr>
      </w:pPr>
      <w:bookmarkStart w:id="1495" w:name="_Toc73962789"/>
      <w:bookmarkStart w:id="1496" w:name="_Toc75259966"/>
      <w:bookmarkStart w:id="1497" w:name="_Toc75275507"/>
      <w:bookmarkStart w:id="1498" w:name="_Toc75276018"/>
      <w:bookmarkStart w:id="1499" w:name="_Toc76541517"/>
      <w:bookmarkStart w:id="1500" w:name="_Toc82437286"/>
      <w:bookmarkStart w:id="1501" w:name="_Toc89944652"/>
      <w:bookmarkStart w:id="1502" w:name="_Toc98753670"/>
      <w:bookmarkStart w:id="1503" w:name="_Toc106180656"/>
      <w:bookmarkStart w:id="1504" w:name="_Toc114150692"/>
      <w:bookmarkStart w:id="1505" w:name="_Toc124151095"/>
      <w:bookmarkStart w:id="1506" w:name="_Toc124151615"/>
      <w:bookmarkStart w:id="1507" w:name="_Toc124152135"/>
      <w:bookmarkStart w:id="1508" w:name="_Toc130396667"/>
      <w:bookmarkStart w:id="1509" w:name="_Toc130397187"/>
      <w:bookmarkStart w:id="1510" w:name="_Toc137558291"/>
      <w:bookmarkStart w:id="1511" w:name="_Toc138862116"/>
      <w:bookmarkStart w:id="1512" w:name="_Toc145532173"/>
      <w:bookmarkStart w:id="1513" w:name="_Toc163218586"/>
      <w:bookmarkStart w:id="1514" w:name="_Toc176701915"/>
      <w:bookmarkStart w:id="1515" w:name="_Toc187262358"/>
      <w:r w:rsidRPr="00BE5108">
        <w:rPr>
          <w:rFonts w:eastAsiaTheme="minorEastAsia"/>
        </w:rPr>
        <w:t>4.10</w:t>
      </w:r>
      <w:r w:rsidRPr="00BE5108">
        <w:rPr>
          <w:rFonts w:eastAsiaTheme="minorEastAsia"/>
        </w:rPr>
        <w:tab/>
        <w:t>Requirements for contiguous and non-contiguous spectrum</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48574F49" w14:textId="77777777" w:rsidR="008D3EE5" w:rsidRPr="00BE5108" w:rsidRDefault="008D3EE5" w:rsidP="008D3EE5">
      <w:pPr>
        <w:rPr>
          <w:rFonts w:eastAsiaTheme="minorEastAsia"/>
        </w:rPr>
      </w:pPr>
      <w:r w:rsidRPr="00BE5108">
        <w:rPr>
          <w:rFonts w:eastAsiaTheme="minorEastAsia"/>
        </w:rPr>
        <w:t xml:space="preserve">A spectrum allocation where an IAB-DU or IAB-MT operates can either be contiguous or non-contiguous. Unless otherwise stated, the requirements in the present specification apply for IAB-DU and IAB-MT configured for both </w:t>
      </w:r>
      <w:r w:rsidRPr="00BE5108">
        <w:rPr>
          <w:rFonts w:eastAsiaTheme="minorEastAsia"/>
          <w:i/>
        </w:rPr>
        <w:t>contiguous spectrum</w:t>
      </w:r>
      <w:r w:rsidRPr="00BE5108">
        <w:rPr>
          <w:rFonts w:eastAsiaTheme="minorEastAsia"/>
        </w:rPr>
        <w:t xml:space="preserve"> operation and </w:t>
      </w:r>
      <w:r w:rsidRPr="00BE5108">
        <w:rPr>
          <w:rFonts w:eastAsiaTheme="minorEastAsia"/>
          <w:i/>
        </w:rPr>
        <w:t>non-contiguous spectrum</w:t>
      </w:r>
      <w:r w:rsidRPr="00BE5108">
        <w:rPr>
          <w:rFonts w:eastAsiaTheme="minorEastAsia"/>
        </w:rPr>
        <w:t xml:space="preserve"> operation.</w:t>
      </w:r>
    </w:p>
    <w:p w14:paraId="58898872" w14:textId="77777777" w:rsidR="00556F11" w:rsidRPr="00BE5108" w:rsidRDefault="008D3EE5" w:rsidP="00556F11">
      <w:pPr>
        <w:rPr>
          <w:rFonts w:eastAsiaTheme="minorEastAsia"/>
        </w:rPr>
      </w:pPr>
      <w:r w:rsidRPr="00BE5108">
        <w:rPr>
          <w:rFonts w:eastAsiaTheme="minorEastAsia"/>
        </w:rPr>
        <w:t xml:space="preserve">For IAB-DU or IAB-MT operation in </w:t>
      </w:r>
      <w:r w:rsidRPr="00BE5108">
        <w:rPr>
          <w:rFonts w:eastAsiaTheme="minorEastAsia"/>
          <w:i/>
        </w:rPr>
        <w:t>non-contiguous spectrum</w:t>
      </w:r>
      <w:r w:rsidRPr="00BE5108">
        <w:rPr>
          <w:rFonts w:eastAsiaTheme="minorEastAsia"/>
        </w:rPr>
        <w:t xml:space="preserve">, some requirements apply both at the </w:t>
      </w:r>
      <w:r w:rsidRPr="00BE5108">
        <w:rPr>
          <w:rFonts w:eastAsiaTheme="minorEastAsia"/>
          <w:i/>
        </w:rPr>
        <w:t>IAB RF Bandwidth edges</w:t>
      </w:r>
      <w:r w:rsidRPr="00BE5108">
        <w:rPr>
          <w:rFonts w:eastAsiaTheme="minorEastAsia"/>
        </w:rPr>
        <w:t xml:space="preserve"> and inside the </w:t>
      </w:r>
      <w:r w:rsidRPr="00BE5108">
        <w:rPr>
          <w:rFonts w:eastAsiaTheme="minorEastAsia"/>
          <w:i/>
        </w:rPr>
        <w:t>sub-block gaps</w:t>
      </w:r>
      <w:r w:rsidRPr="00BE5108">
        <w:rPr>
          <w:rFonts w:eastAsiaTheme="minorEastAsia"/>
        </w:rPr>
        <w:t xml:space="preserve">. For each such requirement, it is stated how the limits apply relative to the </w:t>
      </w:r>
      <w:r w:rsidRPr="00BE5108">
        <w:rPr>
          <w:rFonts w:eastAsiaTheme="minorEastAsia"/>
          <w:i/>
        </w:rPr>
        <w:t>IAB RF Bandwidth edges</w:t>
      </w:r>
      <w:r w:rsidRPr="00BE5108">
        <w:rPr>
          <w:rFonts w:eastAsiaTheme="minorEastAsia"/>
        </w:rPr>
        <w:t xml:space="preserve"> and the </w:t>
      </w:r>
      <w:r w:rsidRPr="00BE5108">
        <w:rPr>
          <w:rFonts w:eastAsiaTheme="minorEastAsia"/>
          <w:i/>
        </w:rPr>
        <w:t>sub-block</w:t>
      </w:r>
      <w:r w:rsidRPr="00BE5108">
        <w:rPr>
          <w:rFonts w:eastAsiaTheme="minorEastAsia"/>
        </w:rPr>
        <w:t xml:space="preserve"> edges respectively.</w:t>
      </w:r>
    </w:p>
    <w:p w14:paraId="2F4470F4" w14:textId="0AD3BAD6" w:rsidR="00EA6CFC" w:rsidRPr="00BE5108" w:rsidRDefault="00EA6CFC" w:rsidP="00556F11">
      <w:pPr>
        <w:pStyle w:val="Heading2"/>
        <w:rPr>
          <w:rFonts w:eastAsiaTheme="minorEastAsia"/>
        </w:rPr>
      </w:pPr>
      <w:bookmarkStart w:id="1516" w:name="_Toc73962790"/>
      <w:bookmarkStart w:id="1517" w:name="_Toc75259967"/>
      <w:bookmarkStart w:id="1518" w:name="_Toc75275508"/>
      <w:bookmarkStart w:id="1519" w:name="_Toc75276019"/>
      <w:bookmarkStart w:id="1520" w:name="_Toc76541518"/>
      <w:bookmarkStart w:id="1521" w:name="_Toc82437287"/>
      <w:bookmarkStart w:id="1522" w:name="_Toc89944653"/>
      <w:bookmarkStart w:id="1523" w:name="_Toc98753671"/>
      <w:bookmarkStart w:id="1524" w:name="_Toc106180657"/>
      <w:bookmarkStart w:id="1525" w:name="_Toc114150693"/>
      <w:bookmarkStart w:id="1526" w:name="_Toc124151096"/>
      <w:bookmarkStart w:id="1527" w:name="_Toc124151616"/>
      <w:bookmarkStart w:id="1528" w:name="_Toc124152136"/>
      <w:bookmarkStart w:id="1529" w:name="_Toc130396668"/>
      <w:bookmarkStart w:id="1530" w:name="_Toc130397188"/>
      <w:bookmarkStart w:id="1531" w:name="_Toc137558292"/>
      <w:bookmarkStart w:id="1532" w:name="_Toc138862117"/>
      <w:bookmarkStart w:id="1533" w:name="_Toc145532174"/>
      <w:bookmarkStart w:id="1534" w:name="_Toc163218587"/>
      <w:bookmarkStart w:id="1535" w:name="_Toc176701916"/>
      <w:bookmarkStart w:id="1536" w:name="_Toc187262359"/>
      <w:r w:rsidRPr="00BE5108">
        <w:rPr>
          <w:rFonts w:eastAsiaTheme="minorEastAsia"/>
        </w:rPr>
        <w:t>4.11</w:t>
      </w:r>
      <w:r w:rsidR="00FF7252" w:rsidRPr="00BE5108">
        <w:rPr>
          <w:rFonts w:eastAsiaTheme="minorEastAsia"/>
        </w:rPr>
        <w:tab/>
      </w:r>
      <w:r w:rsidRPr="00BE5108">
        <w:rPr>
          <w:rFonts w:eastAsiaTheme="minorEastAsia"/>
        </w:rPr>
        <w:t>Requirements for IAB capable of multi-band operation</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6FAE1DEC"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conducted test requirements in clause 6 and 7 apply separately to each supported </w:t>
      </w:r>
      <w:r w:rsidRPr="00BE5108">
        <w:rPr>
          <w:rFonts w:eastAsiaTheme="minorEastAsia"/>
          <w:i/>
        </w:rPr>
        <w:t>operating band</w:t>
      </w:r>
      <w:r w:rsidRPr="00BE5108">
        <w:rPr>
          <w:rFonts w:eastAsiaTheme="minorEastAsia"/>
        </w:rPr>
        <w:t xml:space="preserve"> unless otherwise stated. For some requirements, it is explicitly stated that specific additions or exclusions to the requirement apply at </w:t>
      </w:r>
      <w:r w:rsidRPr="00BE5108">
        <w:rPr>
          <w:rFonts w:eastAsiaTheme="minorEastAsia"/>
          <w:i/>
        </w:rPr>
        <w:t>multi-band connector(s)</w:t>
      </w:r>
      <w:r w:rsidRPr="00BE5108">
        <w:rPr>
          <w:rFonts w:eastAsiaTheme="minorEastAsia"/>
        </w:rPr>
        <w:t xml:space="preserve"> as detailed in the requirement clause. For </w:t>
      </w:r>
      <w:r w:rsidRPr="00BE5108">
        <w:rPr>
          <w:rFonts w:eastAsia="SimSun"/>
          <w:i/>
        </w:rPr>
        <w:t xml:space="preserve">IAB-DU </w:t>
      </w:r>
      <w:r w:rsidRPr="00BE5108">
        <w:rPr>
          <w:rFonts w:eastAsia="SimSun"/>
          <w:iCs/>
        </w:rPr>
        <w:t>or</w:t>
      </w:r>
      <w:r w:rsidRPr="00BE5108">
        <w:rPr>
          <w:rFonts w:eastAsia="SimSun"/>
          <w:i/>
        </w:rPr>
        <w:t xml:space="preserve"> IAB-MT</w:t>
      </w:r>
      <w:r w:rsidRPr="00BE5108">
        <w:rPr>
          <w:rFonts w:eastAsiaTheme="minorEastAsia"/>
          <w:i/>
        </w:rPr>
        <w:t xml:space="preserve"> </w:t>
      </w:r>
      <w:r w:rsidRPr="00BE5108">
        <w:rPr>
          <w:rFonts w:eastAsiaTheme="minorEastAsia"/>
        </w:rPr>
        <w:t xml:space="preserve">capable of multi-band operation, various structures in terms of combinations of different transmitter and receiver implementations (multi-band or single band) with mapping of transceivers to one or more </w:t>
      </w:r>
      <w:r w:rsidRPr="00BE5108">
        <w:rPr>
          <w:rFonts w:eastAsiaTheme="minorEastAsia"/>
          <w:i/>
        </w:rPr>
        <w:t>TAB connectors</w:t>
      </w:r>
      <w:r w:rsidRPr="00BE5108">
        <w:rPr>
          <w:rFonts w:eastAsiaTheme="minorEastAsia"/>
        </w:rPr>
        <w:t xml:space="preserve"> for </w:t>
      </w:r>
      <w:r w:rsidR="00123C45" w:rsidRPr="00BE5108">
        <w:rPr>
          <w:rFonts w:eastAsia="SimSun"/>
          <w:i/>
          <w:iCs/>
        </w:rPr>
        <w:t>IAB type 1-H</w:t>
      </w:r>
      <w:r w:rsidRPr="00BE5108">
        <w:rPr>
          <w:rFonts w:eastAsia="SimSun"/>
          <w:i/>
        </w:rPr>
        <w:t xml:space="preserve"> </w:t>
      </w:r>
      <w:r w:rsidRPr="00BE5108">
        <w:rPr>
          <w:rFonts w:eastAsiaTheme="minorEastAsia"/>
        </w:rPr>
        <w:t xml:space="preserve">in different ways are possible. For </w:t>
      </w:r>
      <w:r w:rsidRPr="00BE5108">
        <w:rPr>
          <w:rFonts w:eastAsiaTheme="minorEastAsia"/>
          <w:i/>
        </w:rPr>
        <w:t>multi-band connector(s)</w:t>
      </w:r>
      <w:r w:rsidRPr="00BE5108">
        <w:rPr>
          <w:rFonts w:eastAsiaTheme="minorEastAsia"/>
        </w:rPr>
        <w:t xml:space="preserve"> the exclusions or provisions for multi-band apply. For </w:t>
      </w:r>
      <w:r w:rsidRPr="00BE5108">
        <w:rPr>
          <w:rFonts w:eastAsiaTheme="minorEastAsia"/>
          <w:i/>
        </w:rPr>
        <w:t>single-band connector(s)</w:t>
      </w:r>
      <w:r w:rsidRPr="00BE5108">
        <w:rPr>
          <w:rFonts w:eastAsiaTheme="minorEastAsia"/>
        </w:rPr>
        <w:t>, the following applies:</w:t>
      </w:r>
    </w:p>
    <w:p w14:paraId="05BEEC6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Single-band transmitter spurious emissions, </w:t>
      </w:r>
      <w:r w:rsidRPr="00BE5108">
        <w:rPr>
          <w:rFonts w:eastAsiaTheme="minorEastAsia"/>
          <w:i/>
        </w:rPr>
        <w:t>operating band</w:t>
      </w:r>
      <w:r w:rsidRPr="00BE5108">
        <w:rPr>
          <w:rFonts w:eastAsiaTheme="minorEastAsia"/>
        </w:rPr>
        <w:t xml:space="preserve"> unwanted emissions, ACLR, transmitter intermodulation and receiver spurious emissions requirements apply to this </w:t>
      </w:r>
      <w:r w:rsidRPr="00BE5108">
        <w:rPr>
          <w:rFonts w:eastAsiaTheme="minorEastAsia"/>
          <w:i/>
        </w:rPr>
        <w:t>connector</w:t>
      </w:r>
      <w:r w:rsidRPr="00BE5108">
        <w:rPr>
          <w:rFonts w:eastAsiaTheme="minorEastAsia"/>
        </w:rPr>
        <w:t xml:space="preserve"> that is mapped to single-band.</w:t>
      </w:r>
    </w:p>
    <w:p w14:paraId="08802D6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If the </w:t>
      </w:r>
      <w:r w:rsidRPr="00BE5108">
        <w:rPr>
          <w:rFonts w:eastAsia="SimSun"/>
          <w:lang w:eastAsia="zh-CN"/>
        </w:rPr>
        <w:t>IAB-DU or IAB-MT</w:t>
      </w:r>
      <w:r w:rsidRPr="00BE5108">
        <w:rPr>
          <w:rFonts w:eastAsiaTheme="minorEastAsia"/>
        </w:rPr>
        <w:t xml:space="preserve"> is configured </w:t>
      </w:r>
      <w:r w:rsidRPr="00BE5108">
        <w:rPr>
          <w:rFonts w:eastAsiaTheme="minorEastAsia"/>
          <w:lang w:eastAsia="zh-CN"/>
        </w:rPr>
        <w:t>for</w:t>
      </w:r>
      <w:r w:rsidRPr="00BE5108">
        <w:rPr>
          <w:rFonts w:eastAsiaTheme="minorEastAsia"/>
        </w:rPr>
        <w:t xml:space="preserve"> single-band operation, single-band requirements shall apply to this </w:t>
      </w:r>
      <w:r w:rsidRPr="00BE5108">
        <w:rPr>
          <w:rFonts w:eastAsiaTheme="minorEastAsia"/>
          <w:i/>
        </w:rPr>
        <w:t>connector</w:t>
      </w:r>
      <w:r w:rsidRPr="00BE5108">
        <w:rPr>
          <w:rFonts w:eastAsiaTheme="minorEastAsia"/>
          <w:lang w:eastAsia="zh-CN"/>
        </w:rPr>
        <w:t xml:space="preserve"> configured for single-band operation</w:t>
      </w:r>
      <w:r w:rsidRPr="00BE5108">
        <w:rPr>
          <w:rFonts w:eastAsiaTheme="minorEastAsia"/>
        </w:rPr>
        <w:t xml:space="preserve"> and no exclusions or provisions for multi-band capable </w:t>
      </w:r>
      <w:r w:rsidRPr="00BE5108">
        <w:rPr>
          <w:rFonts w:eastAsia="SimSun"/>
          <w:i/>
          <w:iCs/>
          <w:lang w:eastAsia="zh-CN"/>
        </w:rPr>
        <w:t xml:space="preserve">IAB-DU </w:t>
      </w:r>
      <w:r w:rsidRPr="00BE5108">
        <w:rPr>
          <w:rFonts w:eastAsia="SimSun"/>
          <w:lang w:eastAsia="zh-CN"/>
        </w:rPr>
        <w:t>or</w:t>
      </w:r>
      <w:r w:rsidRPr="00BE5108">
        <w:rPr>
          <w:rFonts w:eastAsia="SimSun"/>
          <w:i/>
          <w:iCs/>
          <w:lang w:eastAsia="zh-CN"/>
        </w:rPr>
        <w:t xml:space="preserve"> IAB-MT</w:t>
      </w:r>
      <w:r w:rsidRPr="00BE5108">
        <w:rPr>
          <w:rFonts w:eastAsiaTheme="minorEastAsia"/>
        </w:rPr>
        <w:t xml:space="preserve"> are applicable. Single-band requirements </w:t>
      </w:r>
      <w:r w:rsidRPr="00BE5108">
        <w:rPr>
          <w:rFonts w:eastAsiaTheme="minorEastAsia"/>
          <w:lang w:eastAsia="zh-CN"/>
        </w:rPr>
        <w:t>are tested</w:t>
      </w:r>
      <w:r w:rsidRPr="00BE5108">
        <w:rPr>
          <w:rFonts w:eastAsiaTheme="minorEastAsia"/>
        </w:rPr>
        <w:t xml:space="preserve"> separately at </w:t>
      </w:r>
      <w:r w:rsidRPr="00BE5108">
        <w:rPr>
          <w:rFonts w:eastAsiaTheme="minorEastAsia"/>
          <w:lang w:eastAsia="zh-CN"/>
        </w:rPr>
        <w:t>the</w:t>
      </w:r>
      <w:r w:rsidRPr="00BE5108">
        <w:rPr>
          <w:rFonts w:eastAsiaTheme="minorEastAsia"/>
        </w:rPr>
        <w:t xml:space="preserve"> </w:t>
      </w:r>
      <w:r w:rsidRPr="00BE5108">
        <w:rPr>
          <w:rFonts w:eastAsiaTheme="minorEastAsia"/>
          <w:i/>
        </w:rPr>
        <w:t>connector</w:t>
      </w:r>
      <w:r w:rsidRPr="00BE5108">
        <w:rPr>
          <w:rFonts w:eastAsiaTheme="minorEastAsia"/>
        </w:rPr>
        <w:t xml:space="preserve"> </w:t>
      </w:r>
      <w:r w:rsidRPr="00BE5108">
        <w:rPr>
          <w:rFonts w:eastAsiaTheme="minorEastAsia"/>
          <w:lang w:eastAsia="zh-CN"/>
        </w:rPr>
        <w:t xml:space="preserve">configured for </w:t>
      </w:r>
      <w:r w:rsidRPr="00BE5108">
        <w:rPr>
          <w:rFonts w:eastAsiaTheme="minorEastAsia"/>
        </w:rPr>
        <w:t>single-band</w:t>
      </w:r>
      <w:r w:rsidRPr="00BE5108">
        <w:rPr>
          <w:rFonts w:eastAsiaTheme="minorEastAsia"/>
          <w:lang w:eastAsia="zh-CN"/>
        </w:rPr>
        <w:t xml:space="preserve"> operation</w:t>
      </w:r>
      <w:r w:rsidRPr="00BE5108">
        <w:rPr>
          <w:rFonts w:eastAsiaTheme="minorEastAsia"/>
        </w:rPr>
        <w:t xml:space="preserve">, with all other </w:t>
      </w:r>
      <w:r w:rsidR="006A0418" w:rsidRPr="00BE5108">
        <w:rPr>
          <w:rFonts w:eastAsiaTheme="minorEastAsia"/>
          <w:i/>
        </w:rPr>
        <w:t>TAB</w:t>
      </w:r>
      <w:r w:rsidRPr="00BE5108">
        <w:rPr>
          <w:rFonts w:eastAsiaTheme="minorEastAsia"/>
          <w:i/>
        </w:rPr>
        <w:t xml:space="preserve"> connectors</w:t>
      </w:r>
      <w:r w:rsidRPr="00BE5108">
        <w:rPr>
          <w:rFonts w:eastAsiaTheme="minorEastAsia"/>
        </w:rPr>
        <w:t xml:space="preserve"> terminated.</w:t>
      </w:r>
    </w:p>
    <w:p w14:paraId="385B4155" w14:textId="77777777" w:rsidR="008D3EE5" w:rsidRPr="00BE5108" w:rsidRDefault="008D3EE5" w:rsidP="008D3EE5">
      <w:pPr>
        <w:rPr>
          <w:rFonts w:eastAsiaTheme="minorEastAsia"/>
        </w:rPr>
      </w:pPr>
      <w:r w:rsidRPr="00BE5108">
        <w:rPr>
          <w:rFonts w:eastAsiaTheme="minorEastAsia"/>
        </w:rPr>
        <w:t xml:space="preserve">An </w:t>
      </w:r>
      <w:r w:rsidR="00123C45" w:rsidRPr="00BE5108">
        <w:rPr>
          <w:rFonts w:eastAsia="SimSun"/>
          <w:i/>
          <w:iCs/>
        </w:rPr>
        <w:t>IAB type 1-H</w:t>
      </w:r>
      <w:r w:rsidRPr="00BE5108">
        <w:rPr>
          <w:rFonts w:eastAsia="SimSun"/>
          <w:i/>
        </w:rPr>
        <w:t xml:space="preserve"> </w:t>
      </w:r>
      <w:r w:rsidRPr="00BE5108">
        <w:rPr>
          <w:rFonts w:eastAsiaTheme="minorEastAsia"/>
        </w:rPr>
        <w:t xml:space="preserve">may be capable of supporting operation in multiple </w:t>
      </w:r>
      <w:r w:rsidRPr="00BE5108">
        <w:rPr>
          <w:rFonts w:eastAsiaTheme="minorEastAsia"/>
          <w:i/>
        </w:rPr>
        <w:t>operating bands</w:t>
      </w:r>
      <w:r w:rsidRPr="00BE5108">
        <w:rPr>
          <w:rFonts w:eastAsiaTheme="minorEastAsia"/>
        </w:rPr>
        <w:t xml:space="preserve"> with one of the following implementations of </w:t>
      </w:r>
      <w:r w:rsidRPr="00BE5108">
        <w:rPr>
          <w:rFonts w:eastAsiaTheme="minorEastAsia"/>
          <w:i/>
        </w:rPr>
        <w:t>TAB connectors</w:t>
      </w:r>
      <w:r w:rsidRPr="00BE5108">
        <w:rPr>
          <w:rFonts w:eastAsiaTheme="minorEastAsia"/>
        </w:rPr>
        <w:t xml:space="preserve"> in the </w:t>
      </w:r>
      <w:r w:rsidRPr="00BE5108">
        <w:rPr>
          <w:rFonts w:eastAsiaTheme="minorEastAsia"/>
          <w:i/>
        </w:rPr>
        <w:t>transceiver array boundary</w:t>
      </w:r>
      <w:r w:rsidRPr="00BE5108">
        <w:rPr>
          <w:rFonts w:eastAsiaTheme="minorEastAsia"/>
        </w:rPr>
        <w:t>:</w:t>
      </w:r>
    </w:p>
    <w:p w14:paraId="1FE61D18"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w:t>
      </w:r>
      <w:r w:rsidRPr="00BE5108">
        <w:rPr>
          <w:rFonts w:eastAsiaTheme="minorEastAsia"/>
          <w:i/>
        </w:rPr>
        <w:t>single-band connectors</w:t>
      </w:r>
      <w:r w:rsidRPr="00BE5108">
        <w:rPr>
          <w:rFonts w:eastAsiaTheme="minorEastAsia"/>
        </w:rPr>
        <w:t>.</w:t>
      </w:r>
    </w:p>
    <w:p w14:paraId="59F6D292"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Different sets of </w:t>
      </w:r>
      <w:r w:rsidRPr="00BE5108">
        <w:rPr>
          <w:rFonts w:eastAsiaTheme="minorEastAsia"/>
          <w:i/>
        </w:rPr>
        <w:t>single-band connectors</w:t>
      </w:r>
      <w:r w:rsidRPr="00BE5108">
        <w:rPr>
          <w:rFonts w:eastAsiaTheme="minorEastAsia"/>
        </w:rPr>
        <w:t xml:space="preserve"> support different </w:t>
      </w:r>
      <w:r w:rsidRPr="00BE5108">
        <w:rPr>
          <w:rFonts w:eastAsiaTheme="minorEastAsia"/>
          <w:i/>
        </w:rPr>
        <w:t>operating bands</w:t>
      </w:r>
      <w:r w:rsidRPr="00BE5108">
        <w:rPr>
          <w:rFonts w:eastAsiaTheme="minorEastAsia"/>
        </w:rPr>
        <w:t xml:space="preserve">, but each </w:t>
      </w:r>
      <w:r w:rsidRPr="00BE5108">
        <w:rPr>
          <w:rFonts w:eastAsiaTheme="minorEastAsia"/>
          <w:i/>
        </w:rPr>
        <w:t>TAB connector</w:t>
      </w:r>
      <w:r w:rsidRPr="00BE5108">
        <w:rPr>
          <w:rFonts w:eastAsiaTheme="minorEastAsia"/>
        </w:rPr>
        <w:t xml:space="preserve"> supports only operation in one single </w:t>
      </w:r>
      <w:r w:rsidRPr="00BE5108">
        <w:rPr>
          <w:rFonts w:eastAsiaTheme="minorEastAsia"/>
          <w:i/>
        </w:rPr>
        <w:t>operating band</w:t>
      </w:r>
      <w:r w:rsidRPr="00BE5108">
        <w:rPr>
          <w:rFonts w:eastAsiaTheme="minorEastAsia"/>
        </w:rPr>
        <w:t>.</w:t>
      </w:r>
    </w:p>
    <w:p w14:paraId="6CF9155C"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Sets of </w:t>
      </w:r>
      <w:r w:rsidRPr="00BE5108">
        <w:rPr>
          <w:rFonts w:eastAsiaTheme="minorEastAsia"/>
          <w:i/>
        </w:rPr>
        <w:t>single-band connectors</w:t>
      </w:r>
      <w:r w:rsidRPr="00BE5108">
        <w:rPr>
          <w:rFonts w:eastAsiaTheme="minorEastAsia"/>
        </w:rPr>
        <w:t xml:space="preserve"> support operation in multiple </w:t>
      </w:r>
      <w:r w:rsidRPr="00BE5108">
        <w:rPr>
          <w:rFonts w:eastAsiaTheme="minorEastAsia"/>
          <w:i/>
        </w:rPr>
        <w:t>operating bands</w:t>
      </w:r>
      <w:r w:rsidRPr="00BE5108">
        <w:rPr>
          <w:rFonts w:eastAsiaTheme="minorEastAsia"/>
        </w:rPr>
        <w:t xml:space="preserve"> with some </w:t>
      </w:r>
      <w:r w:rsidRPr="00BE5108">
        <w:rPr>
          <w:rFonts w:eastAsiaTheme="minorEastAsia"/>
          <w:i/>
        </w:rPr>
        <w:t>single-band connectors</w:t>
      </w:r>
      <w:r w:rsidRPr="00BE5108">
        <w:rPr>
          <w:rFonts w:eastAsiaTheme="minorEastAsia"/>
        </w:rPr>
        <w:t xml:space="preserve"> supporting more than one </w:t>
      </w:r>
      <w:r w:rsidRPr="00BE5108">
        <w:rPr>
          <w:rFonts w:eastAsiaTheme="minorEastAsia"/>
          <w:i/>
        </w:rPr>
        <w:t>operating band</w:t>
      </w:r>
      <w:r w:rsidRPr="00BE5108">
        <w:rPr>
          <w:rFonts w:eastAsiaTheme="minorEastAsia"/>
        </w:rPr>
        <w:t>.</w:t>
      </w:r>
    </w:p>
    <w:p w14:paraId="2AB560F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multi-band </w:t>
      </w:r>
      <w:r w:rsidRPr="00BE5108">
        <w:rPr>
          <w:rFonts w:eastAsiaTheme="minorEastAsia"/>
          <w:i/>
        </w:rPr>
        <w:t>connectors</w:t>
      </w:r>
      <w:r w:rsidRPr="00BE5108">
        <w:rPr>
          <w:rFonts w:eastAsiaTheme="minorEastAsia"/>
        </w:rPr>
        <w:t>.</w:t>
      </w:r>
    </w:p>
    <w:p w14:paraId="0B557EA2"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 combination of single-band sets and multi-band sets of </w:t>
      </w:r>
      <w:r w:rsidRPr="00BE5108">
        <w:rPr>
          <w:rFonts w:eastAsiaTheme="minorEastAsia"/>
          <w:i/>
        </w:rPr>
        <w:t>TAB connectors</w:t>
      </w:r>
      <w:r w:rsidRPr="00BE5108">
        <w:rPr>
          <w:rFonts w:eastAsiaTheme="minorEastAsia"/>
        </w:rPr>
        <w:t xml:space="preserve"> provides support of the type </w:t>
      </w:r>
      <w:r w:rsidR="00087755" w:rsidRPr="00BE5108">
        <w:rPr>
          <w:rFonts w:eastAsia="SimSun"/>
          <w:i/>
          <w:iCs/>
          <w:lang w:eastAsia="zh-CN"/>
        </w:rPr>
        <w:t>IAB type 1-H</w:t>
      </w:r>
      <w:r w:rsidRPr="00BE5108">
        <w:rPr>
          <w:rFonts w:eastAsiaTheme="minorEastAsia"/>
        </w:rPr>
        <w:t xml:space="preserve"> capability of </w:t>
      </w:r>
      <w:r w:rsidRPr="00BE5108">
        <w:rPr>
          <w:rFonts w:eastAsiaTheme="minorEastAsia"/>
          <w:lang w:eastAsia="zh-CN"/>
        </w:rPr>
        <w:t xml:space="preserve">operation in multiple </w:t>
      </w:r>
      <w:r w:rsidRPr="00BE5108">
        <w:rPr>
          <w:rFonts w:eastAsiaTheme="minorEastAsia"/>
          <w:i/>
          <w:lang w:eastAsia="zh-CN"/>
        </w:rPr>
        <w:t>operating bands</w:t>
      </w:r>
      <w:r w:rsidRPr="00BE5108">
        <w:rPr>
          <w:rFonts w:eastAsiaTheme="minorEastAsia"/>
        </w:rPr>
        <w:t>.</w:t>
      </w:r>
    </w:p>
    <w:p w14:paraId="69E7C858" w14:textId="77777777" w:rsidR="008D3EE5" w:rsidRPr="00BE5108" w:rsidRDefault="008D3EE5" w:rsidP="008D3EE5">
      <w:pPr>
        <w:rPr>
          <w:rFonts w:eastAsiaTheme="minorEastAsia"/>
        </w:rPr>
      </w:pPr>
      <w:r w:rsidRPr="00BE5108">
        <w:rPr>
          <w:rFonts w:eastAsiaTheme="minorEastAsia"/>
        </w:rPr>
        <w:t xml:space="preserve">Unless otherwise stated all requirements specified for an </w:t>
      </w:r>
      <w:r w:rsidRPr="00BE5108">
        <w:rPr>
          <w:rFonts w:eastAsiaTheme="minorEastAsia"/>
          <w:i/>
        </w:rPr>
        <w:t>operating band</w:t>
      </w:r>
      <w:r w:rsidRPr="00BE5108">
        <w:rPr>
          <w:rFonts w:eastAsiaTheme="minorEastAsia"/>
        </w:rPr>
        <w:t xml:space="preserve"> apply only to the set of </w:t>
      </w:r>
      <w:r w:rsidRPr="00BE5108">
        <w:rPr>
          <w:rFonts w:eastAsiaTheme="minorEastAsia"/>
          <w:i/>
        </w:rPr>
        <w:t>TAB connectors</w:t>
      </w:r>
      <w:r w:rsidRPr="00BE5108">
        <w:rPr>
          <w:rFonts w:eastAsiaTheme="minorEastAsia"/>
        </w:rPr>
        <w:t xml:space="preserve"> supporting that </w:t>
      </w:r>
      <w:r w:rsidRPr="00BE5108">
        <w:rPr>
          <w:rFonts w:eastAsiaTheme="minorEastAsia"/>
          <w:i/>
        </w:rPr>
        <w:t>operating band</w:t>
      </w:r>
      <w:r w:rsidRPr="00BE5108">
        <w:rPr>
          <w:rFonts w:eastAsiaTheme="minorEastAsia"/>
        </w:rPr>
        <w:t>.</w:t>
      </w:r>
    </w:p>
    <w:p w14:paraId="7BFDBA59" w14:textId="77777777" w:rsidR="008D3EE5" w:rsidRPr="00BE5108" w:rsidRDefault="008D3EE5" w:rsidP="008D3EE5">
      <w:pPr>
        <w:rPr>
          <w:rFonts w:eastAsiaTheme="minorEastAsia"/>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single-band connectors</w:t>
      </w:r>
      <w:r w:rsidRPr="00BE5108">
        <w:rPr>
          <w:rFonts w:eastAsia="MS Mincho"/>
        </w:rPr>
        <w:t xml:space="preserve"> </w:t>
      </w:r>
      <w:r w:rsidRPr="00BE5108">
        <w:rPr>
          <w:rFonts w:eastAsiaTheme="minorEastAsia"/>
        </w:rPr>
        <w:t xml:space="preserve">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single-band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FE2D521" w14:textId="77777777" w:rsidR="008D3EE5" w:rsidRPr="00BE5108" w:rsidRDefault="008D3EE5" w:rsidP="008D3EE5">
      <w:pPr>
        <w:rPr>
          <w:rFonts w:eastAsia="MS Mincho"/>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multi-band connector</w:t>
      </w:r>
      <w:r w:rsidRPr="00BE5108">
        <w:rPr>
          <w:rFonts w:eastAsia="MS Mincho"/>
        </w:rPr>
        <w:t xml:space="preserve">s supporting the same </w:t>
      </w:r>
      <w:r w:rsidRPr="00BE5108">
        <w:rPr>
          <w:rFonts w:eastAsia="MS Mincho"/>
          <w:i/>
        </w:rPr>
        <w:t>operating band</w:t>
      </w:r>
      <w:r w:rsidRPr="00BE5108">
        <w:rPr>
          <w:rFonts w:eastAsia="MS Mincho"/>
        </w:rPr>
        <w:t xml:space="preserve"> combination</w:t>
      </w:r>
      <w:r w:rsidRPr="00BE5108">
        <w:rPr>
          <w:rFonts w:eastAsiaTheme="minorEastAsia"/>
        </w:rPr>
        <w:t xml:space="preserve"> 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multi-band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C1722F0" w14:textId="77777777" w:rsidR="008D3EE5" w:rsidRPr="00BE5108" w:rsidRDefault="008D3EE5" w:rsidP="008D3EE5">
      <w:pPr>
        <w:rPr>
          <w:rFonts w:eastAsiaTheme="minorEastAsia"/>
        </w:rPr>
      </w:pPr>
      <w:r w:rsidRPr="00BE5108">
        <w:rPr>
          <w:rFonts w:eastAsia="MS Mincho"/>
        </w:rPr>
        <w:t>For multi-band connectors supporting the bands for TDD, the RF requirements in the present specification assume no simultaneous uplink and downlink occur between the bands.</w:t>
      </w:r>
    </w:p>
    <w:p w14:paraId="2EA423C3" w14:textId="34DAA6AE" w:rsidR="008D3EE5" w:rsidRPr="00BE5108" w:rsidRDefault="008D3EE5" w:rsidP="008D3EE5">
      <w:pPr>
        <w:pStyle w:val="NO"/>
        <w:rPr>
          <w:rFonts w:eastAsiaTheme="minorEastAsia"/>
        </w:rPr>
      </w:pPr>
      <w:r w:rsidRPr="00BE5108">
        <w:rPr>
          <w:rFonts w:eastAsiaTheme="minorEastAsia"/>
        </w:rPr>
        <w:t xml:space="preserve">NOTE 1: </w:t>
      </w:r>
      <w:r w:rsidR="005219CB" w:rsidRPr="00BE5108">
        <w:rPr>
          <w:rFonts w:eastAsiaTheme="minorEastAsia"/>
        </w:rPr>
        <w:tab/>
      </w:r>
      <w:r w:rsidRPr="00BE5108">
        <w:rPr>
          <w:rFonts w:eastAsiaTheme="minorEastAsia"/>
        </w:rPr>
        <w:t xml:space="preserve">The case of an operating band being supported by both multi-band connectors and single-band connectors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69FCA9C2" w14:textId="084614B1" w:rsidR="00556F11" w:rsidRPr="00BE5108" w:rsidRDefault="008D3EE5" w:rsidP="00412605">
      <w:pPr>
        <w:pStyle w:val="NO"/>
        <w:rPr>
          <w:rFonts w:eastAsiaTheme="minorEastAsia"/>
        </w:rPr>
      </w:pPr>
      <w:r w:rsidRPr="00BE5108">
        <w:rPr>
          <w:rFonts w:eastAsiaTheme="minorEastAsia"/>
        </w:rPr>
        <w:t xml:space="preserve">NOTE 2: </w:t>
      </w:r>
      <w:r w:rsidR="005219CB" w:rsidRPr="00BE5108">
        <w:rPr>
          <w:rFonts w:eastAsiaTheme="minorEastAsia"/>
        </w:rPr>
        <w:tab/>
      </w:r>
      <w:r w:rsidRPr="00BE5108">
        <w:rPr>
          <w:rFonts w:eastAsiaTheme="minorEastAsia"/>
        </w:rPr>
        <w:t xml:space="preserve">The case of an operating band being supported by multi-band connectors which are not all supporting the same operating band combination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1D0960FA" w14:textId="0FFD8C80" w:rsidR="00EA6CFC" w:rsidRPr="00BE5108" w:rsidRDefault="00EA6CFC" w:rsidP="00556F11">
      <w:pPr>
        <w:pStyle w:val="Heading2"/>
        <w:rPr>
          <w:rFonts w:eastAsiaTheme="minorEastAsia"/>
        </w:rPr>
      </w:pPr>
      <w:bookmarkStart w:id="1537" w:name="_Toc73962791"/>
      <w:bookmarkStart w:id="1538" w:name="_Toc75259968"/>
      <w:bookmarkStart w:id="1539" w:name="_Toc75275509"/>
      <w:bookmarkStart w:id="1540" w:name="_Toc75276020"/>
      <w:bookmarkStart w:id="1541" w:name="_Toc76541519"/>
      <w:bookmarkStart w:id="1542" w:name="_Toc82437288"/>
      <w:bookmarkStart w:id="1543" w:name="_Toc89944654"/>
      <w:bookmarkStart w:id="1544" w:name="_Toc98753672"/>
      <w:bookmarkStart w:id="1545" w:name="_Toc106180658"/>
      <w:bookmarkStart w:id="1546" w:name="_Toc114150694"/>
      <w:bookmarkStart w:id="1547" w:name="_Toc124151097"/>
      <w:bookmarkStart w:id="1548" w:name="_Toc124151617"/>
      <w:bookmarkStart w:id="1549" w:name="_Toc124152137"/>
      <w:bookmarkStart w:id="1550" w:name="_Toc130396669"/>
      <w:bookmarkStart w:id="1551" w:name="_Toc130397189"/>
      <w:bookmarkStart w:id="1552" w:name="_Toc137558293"/>
      <w:bookmarkStart w:id="1553" w:name="_Toc138862118"/>
      <w:bookmarkStart w:id="1554" w:name="_Toc145532175"/>
      <w:bookmarkStart w:id="1555" w:name="_Toc163218588"/>
      <w:bookmarkStart w:id="1556" w:name="_Toc176701917"/>
      <w:bookmarkStart w:id="1557" w:name="_Toc187262360"/>
      <w:r w:rsidRPr="00BE5108">
        <w:rPr>
          <w:rFonts w:eastAsiaTheme="minorEastAsia"/>
        </w:rPr>
        <w:t>4.12</w:t>
      </w:r>
      <w:r w:rsidR="00FF7252" w:rsidRPr="00BE5108">
        <w:rPr>
          <w:rFonts w:eastAsiaTheme="minorEastAsia"/>
        </w:rPr>
        <w:tab/>
      </w:r>
      <w:r w:rsidRPr="00BE5108">
        <w:rPr>
          <w:rFonts w:eastAsiaTheme="minorEastAsia"/>
        </w:rPr>
        <w:t>Format and interpretation of tests</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0BDA2712" w14:textId="77777777" w:rsidR="008D3EE5" w:rsidRPr="00BE5108" w:rsidRDefault="008D3EE5" w:rsidP="008D3EE5">
      <w:pPr>
        <w:rPr>
          <w:rFonts w:eastAsiaTheme="minorEastAsia"/>
        </w:rPr>
      </w:pPr>
      <w:r w:rsidRPr="00BE5108">
        <w:rPr>
          <w:rFonts w:eastAsiaTheme="minorEastAsia"/>
        </w:rPr>
        <w:t>Each test has a standard format:</w:t>
      </w:r>
    </w:p>
    <w:p w14:paraId="4B19A59F" w14:textId="77777777" w:rsidR="008D3EE5" w:rsidRPr="00BE5108" w:rsidRDefault="008D3EE5" w:rsidP="008D3EE5">
      <w:pPr>
        <w:rPr>
          <w:rFonts w:eastAsiaTheme="minorEastAsia"/>
          <w:b/>
        </w:rPr>
      </w:pPr>
      <w:r w:rsidRPr="00BE5108">
        <w:rPr>
          <w:rFonts w:eastAsiaTheme="minorEastAsia"/>
          <w:b/>
        </w:rPr>
        <w:t>X</w:t>
      </w:r>
      <w:r w:rsidRPr="00BE5108">
        <w:rPr>
          <w:rFonts w:eastAsiaTheme="minorEastAsia"/>
          <w:b/>
        </w:rPr>
        <w:tab/>
        <w:t>Title</w:t>
      </w:r>
    </w:p>
    <w:p w14:paraId="31F39490" w14:textId="77777777" w:rsidR="008D3EE5" w:rsidRPr="00BE5108" w:rsidRDefault="008D3EE5" w:rsidP="008D3EE5">
      <w:pPr>
        <w:rPr>
          <w:rFonts w:eastAsiaTheme="minorEastAsia"/>
          <w:b/>
        </w:rPr>
      </w:pPr>
      <w:r w:rsidRPr="00BE5108">
        <w:rPr>
          <w:rFonts w:eastAsiaTheme="minorEastAsia"/>
        </w:rPr>
        <w:t>All tests are applicable to all equipment within the scope of the present document, unless otherwise stated.</w:t>
      </w:r>
    </w:p>
    <w:p w14:paraId="68971CF2" w14:textId="77777777" w:rsidR="008D3EE5" w:rsidRPr="00BE5108" w:rsidRDefault="008D3EE5" w:rsidP="008D3EE5">
      <w:pPr>
        <w:rPr>
          <w:rFonts w:eastAsiaTheme="minorEastAsia"/>
          <w:b/>
        </w:rPr>
      </w:pPr>
      <w:r w:rsidRPr="00BE5108">
        <w:rPr>
          <w:rFonts w:eastAsiaTheme="minorEastAsia"/>
          <w:b/>
        </w:rPr>
        <w:t>X.1</w:t>
      </w:r>
      <w:r w:rsidRPr="00BE5108">
        <w:rPr>
          <w:rFonts w:eastAsiaTheme="minorEastAsia"/>
          <w:b/>
        </w:rPr>
        <w:tab/>
        <w:t>Definition and applicability</w:t>
      </w:r>
    </w:p>
    <w:p w14:paraId="083E5871" w14:textId="77777777" w:rsidR="008D3EE5" w:rsidRPr="00BE5108" w:rsidRDefault="008D3EE5" w:rsidP="008D3EE5">
      <w:pPr>
        <w:rPr>
          <w:rFonts w:eastAsiaTheme="minorEastAsia"/>
        </w:rPr>
      </w:pPr>
      <w:r w:rsidRPr="00BE5108">
        <w:rPr>
          <w:rFonts w:eastAsiaTheme="minorEastAsia"/>
        </w:rPr>
        <w:t>This clause gives the general definition of the parameter under consideration and specifies whether the test is applicable to all equipment or only to a certain subset. Required manufacturer declarations may be included here.</w:t>
      </w:r>
    </w:p>
    <w:p w14:paraId="5AD3A970" w14:textId="77777777" w:rsidR="008D3EE5" w:rsidRPr="00BE5108" w:rsidRDefault="008D3EE5" w:rsidP="008D3EE5">
      <w:pPr>
        <w:rPr>
          <w:rFonts w:eastAsiaTheme="minorEastAsia"/>
          <w:b/>
        </w:rPr>
      </w:pPr>
      <w:r w:rsidRPr="00BE5108">
        <w:rPr>
          <w:rFonts w:eastAsiaTheme="minorEastAsia"/>
          <w:b/>
        </w:rPr>
        <w:t>X.2</w:t>
      </w:r>
      <w:r w:rsidRPr="00BE5108">
        <w:rPr>
          <w:rFonts w:eastAsiaTheme="minorEastAsia"/>
          <w:b/>
        </w:rPr>
        <w:tab/>
        <w:t>Minimum requirement</w:t>
      </w:r>
    </w:p>
    <w:p w14:paraId="051804FC" w14:textId="77777777" w:rsidR="008D3EE5" w:rsidRPr="00BE5108" w:rsidRDefault="008D3EE5" w:rsidP="008D3EE5">
      <w:pPr>
        <w:rPr>
          <w:rFonts w:eastAsiaTheme="minorEastAsia"/>
        </w:rPr>
      </w:pPr>
      <w:r w:rsidRPr="00BE5108">
        <w:rPr>
          <w:rFonts w:eastAsiaTheme="minorEastAsia"/>
        </w:rPr>
        <w:t>This clause contains the reference to the clause to the 3GPP reference (or core) specification which defines the minimum requirement.</w:t>
      </w:r>
    </w:p>
    <w:p w14:paraId="0583DC1E" w14:textId="77777777" w:rsidR="008D3EE5" w:rsidRPr="00BE5108" w:rsidRDefault="008D3EE5" w:rsidP="008D3EE5">
      <w:pPr>
        <w:rPr>
          <w:rFonts w:eastAsiaTheme="minorEastAsia"/>
          <w:b/>
        </w:rPr>
      </w:pPr>
      <w:r w:rsidRPr="00BE5108">
        <w:rPr>
          <w:rFonts w:eastAsiaTheme="minorEastAsia"/>
          <w:b/>
        </w:rPr>
        <w:t>X.3</w:t>
      </w:r>
      <w:r w:rsidRPr="00BE5108">
        <w:rPr>
          <w:rFonts w:eastAsiaTheme="minorEastAsia"/>
          <w:b/>
        </w:rPr>
        <w:tab/>
        <w:t>Test purpose</w:t>
      </w:r>
    </w:p>
    <w:p w14:paraId="2EA01097" w14:textId="77777777" w:rsidR="008D3EE5" w:rsidRPr="00BE5108" w:rsidRDefault="008D3EE5" w:rsidP="008D3EE5">
      <w:pPr>
        <w:rPr>
          <w:rFonts w:eastAsiaTheme="minorEastAsia"/>
        </w:rPr>
      </w:pPr>
      <w:r w:rsidRPr="00BE5108">
        <w:rPr>
          <w:rFonts w:eastAsiaTheme="minorEastAsia"/>
        </w:rPr>
        <w:t>This clause defines the purpose of the test.</w:t>
      </w:r>
    </w:p>
    <w:p w14:paraId="4DA93258" w14:textId="77777777" w:rsidR="008D3EE5" w:rsidRPr="00BE5108" w:rsidRDefault="008D3EE5" w:rsidP="008D3EE5">
      <w:pPr>
        <w:rPr>
          <w:rFonts w:eastAsiaTheme="minorEastAsia"/>
          <w:b/>
        </w:rPr>
      </w:pPr>
      <w:r w:rsidRPr="00BE5108">
        <w:rPr>
          <w:rFonts w:eastAsiaTheme="minorEastAsia"/>
          <w:b/>
        </w:rPr>
        <w:t>X.4</w:t>
      </w:r>
      <w:r w:rsidRPr="00BE5108">
        <w:rPr>
          <w:rFonts w:eastAsiaTheme="minorEastAsia"/>
          <w:b/>
        </w:rPr>
        <w:tab/>
        <w:t>Method of test</w:t>
      </w:r>
    </w:p>
    <w:p w14:paraId="6EFD2A5D" w14:textId="77777777" w:rsidR="008D3EE5" w:rsidRPr="00BE5108" w:rsidRDefault="008D3EE5" w:rsidP="008D3EE5">
      <w:pPr>
        <w:rPr>
          <w:rFonts w:eastAsiaTheme="minorEastAsia"/>
          <w:b/>
        </w:rPr>
      </w:pPr>
      <w:r w:rsidRPr="00BE5108">
        <w:rPr>
          <w:rFonts w:eastAsiaTheme="minorEastAsia"/>
          <w:b/>
        </w:rPr>
        <w:t>X.4.1</w:t>
      </w:r>
      <w:r w:rsidRPr="00BE5108">
        <w:rPr>
          <w:rFonts w:eastAsiaTheme="minorEastAsia"/>
          <w:b/>
        </w:rPr>
        <w:tab/>
        <w:t>General</w:t>
      </w:r>
    </w:p>
    <w:p w14:paraId="014F2E2C" w14:textId="77777777" w:rsidR="008D3EE5" w:rsidRPr="00BE5108" w:rsidRDefault="008D3EE5" w:rsidP="008D3EE5">
      <w:pPr>
        <w:rPr>
          <w:rFonts w:eastAsiaTheme="minorEastAsia"/>
        </w:rPr>
      </w:pPr>
      <w:r w:rsidRPr="00BE5108">
        <w:rPr>
          <w:rFonts w:eastAsiaTheme="minorEastAsia"/>
        </w:rPr>
        <w:t>In some cases there are alternative test procedures or initial conditions. In such cases, guidance for which initial conditions and test procedures can be applied are stated here. In the case only one test procedure is applicable, that is stated here.</w:t>
      </w:r>
    </w:p>
    <w:p w14:paraId="55AAEF2D" w14:textId="77777777" w:rsidR="008D3EE5" w:rsidRPr="00BE5108" w:rsidRDefault="008D3EE5" w:rsidP="008D3EE5">
      <w:pPr>
        <w:rPr>
          <w:rFonts w:eastAsiaTheme="minorEastAsia"/>
          <w:b/>
        </w:rPr>
      </w:pPr>
      <w:r w:rsidRPr="00BE5108">
        <w:rPr>
          <w:rFonts w:eastAsiaTheme="minorEastAsia"/>
          <w:b/>
        </w:rPr>
        <w:t>X.4.2y</w:t>
      </w:r>
      <w:r w:rsidRPr="00BE5108">
        <w:rPr>
          <w:rFonts w:eastAsiaTheme="minorEastAsia"/>
          <w:b/>
        </w:rPr>
        <w:tab/>
        <w:t>First test method</w:t>
      </w:r>
    </w:p>
    <w:p w14:paraId="19A67D19" w14:textId="77777777" w:rsidR="008D3EE5" w:rsidRPr="00BE5108" w:rsidRDefault="008D3EE5" w:rsidP="008D3EE5">
      <w:pPr>
        <w:rPr>
          <w:rFonts w:eastAsiaTheme="minorEastAsia"/>
          <w:b/>
        </w:rPr>
      </w:pPr>
      <w:r w:rsidRPr="00BE5108">
        <w:rPr>
          <w:rFonts w:eastAsiaTheme="minorEastAsia"/>
          <w:b/>
        </w:rPr>
        <w:t>X.4.2y.1</w:t>
      </w:r>
      <w:r w:rsidRPr="00BE5108">
        <w:rPr>
          <w:rFonts w:eastAsiaTheme="minorEastAsia"/>
          <w:b/>
        </w:rPr>
        <w:tab/>
        <w:t>Initial conditions</w:t>
      </w:r>
    </w:p>
    <w:p w14:paraId="2319EEAB" w14:textId="77777777" w:rsidR="008D3EE5" w:rsidRPr="00BE5108" w:rsidRDefault="008D3EE5" w:rsidP="008D3EE5">
      <w:pPr>
        <w:rPr>
          <w:rFonts w:eastAsiaTheme="minorEastAsia"/>
        </w:rPr>
      </w:pPr>
      <w:r w:rsidRPr="00BE5108">
        <w:rPr>
          <w:rFonts w:eastAsiaTheme="minorEastAsia"/>
        </w:rPr>
        <w:t>This clause defines the initial conditions for each test, including the test environment, the RF channels to be tested and the basic measurement set-up.</w:t>
      </w:r>
    </w:p>
    <w:p w14:paraId="34E5CDA5" w14:textId="77777777" w:rsidR="008D3EE5" w:rsidRPr="00BE5108" w:rsidRDefault="008D3EE5" w:rsidP="008D3EE5">
      <w:pPr>
        <w:rPr>
          <w:rFonts w:eastAsiaTheme="minorEastAsia"/>
          <w:b/>
        </w:rPr>
      </w:pPr>
      <w:r w:rsidRPr="00BE5108">
        <w:rPr>
          <w:rFonts w:eastAsiaTheme="minorEastAsia"/>
          <w:b/>
        </w:rPr>
        <w:t>X.4.2y.2</w:t>
      </w:r>
      <w:r w:rsidRPr="00BE5108">
        <w:rPr>
          <w:rFonts w:eastAsiaTheme="minorEastAsia"/>
          <w:b/>
        </w:rPr>
        <w:tab/>
        <w:t>Procedure</w:t>
      </w:r>
    </w:p>
    <w:p w14:paraId="6F0EFD45" w14:textId="77777777" w:rsidR="008D3EE5" w:rsidRPr="00BE5108" w:rsidRDefault="008D3EE5" w:rsidP="008D3EE5">
      <w:pPr>
        <w:rPr>
          <w:rFonts w:eastAsiaTheme="minorEastAsia"/>
        </w:rPr>
      </w:pPr>
      <w:r w:rsidRPr="00BE5108">
        <w:rPr>
          <w:rFonts w:eastAsiaTheme="minorEastAsia"/>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D17211A" w14:textId="77777777" w:rsidR="008D3EE5" w:rsidRPr="00BE5108" w:rsidRDefault="008D3EE5" w:rsidP="008D3EE5">
      <w:pPr>
        <w:rPr>
          <w:rFonts w:eastAsiaTheme="minorEastAsia"/>
          <w:b/>
        </w:rPr>
      </w:pPr>
      <w:r w:rsidRPr="00BE5108">
        <w:rPr>
          <w:rFonts w:eastAsiaTheme="minorEastAsia"/>
          <w:b/>
        </w:rPr>
        <w:t>X.4.3y</w:t>
      </w:r>
      <w:r w:rsidRPr="00BE5108">
        <w:rPr>
          <w:rFonts w:eastAsiaTheme="minorEastAsia"/>
          <w:b/>
        </w:rPr>
        <w:tab/>
        <w:t>Alternative test method (if any)</w:t>
      </w:r>
    </w:p>
    <w:p w14:paraId="6B5D9E9C" w14:textId="77777777" w:rsidR="008D3EE5" w:rsidRPr="00BE5108" w:rsidRDefault="008D3EE5" w:rsidP="008D3EE5">
      <w:pPr>
        <w:rPr>
          <w:rFonts w:eastAsiaTheme="minorEastAsia"/>
        </w:rPr>
      </w:pPr>
      <w:r w:rsidRPr="00BE5108">
        <w:rPr>
          <w:rFonts w:eastAsiaTheme="minorEastAsia"/>
        </w:rPr>
        <w:t>If there are alternative test methods, each is described with its initial conditions and procedures.</w:t>
      </w:r>
    </w:p>
    <w:p w14:paraId="019AC169" w14:textId="77777777" w:rsidR="008D3EE5" w:rsidRPr="00BE5108" w:rsidRDefault="008D3EE5" w:rsidP="008D3EE5">
      <w:pPr>
        <w:rPr>
          <w:rFonts w:eastAsiaTheme="minorEastAsia"/>
          <w:b/>
        </w:rPr>
      </w:pPr>
      <w:r w:rsidRPr="00BE5108">
        <w:rPr>
          <w:rFonts w:eastAsiaTheme="minorEastAsia"/>
          <w:b/>
        </w:rPr>
        <w:t>X.5</w:t>
      </w:r>
      <w:r w:rsidRPr="00BE5108">
        <w:rPr>
          <w:rFonts w:eastAsiaTheme="minorEastAsia"/>
          <w:b/>
        </w:rPr>
        <w:tab/>
        <w:t>Test requirement</w:t>
      </w:r>
    </w:p>
    <w:p w14:paraId="28FA7AA4" w14:textId="77777777" w:rsidR="00556F11" w:rsidRPr="00BE5108" w:rsidRDefault="008D3EE5" w:rsidP="00556F11">
      <w:pPr>
        <w:rPr>
          <w:rFonts w:eastAsiaTheme="minorEastAsia"/>
        </w:rPr>
      </w:pPr>
      <w:r w:rsidRPr="00BE5108">
        <w:rPr>
          <w:rFonts w:eastAsiaTheme="minorEastAsia"/>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3FA079" w14:textId="6464033F" w:rsidR="00AD1976" w:rsidRPr="00BE5108" w:rsidRDefault="00AD1976" w:rsidP="00EF3135">
      <w:pPr>
        <w:pStyle w:val="Heading2"/>
        <w:rPr>
          <w:rFonts w:eastAsiaTheme="minorEastAsia"/>
          <w:b/>
          <w:bCs/>
        </w:rPr>
      </w:pPr>
      <w:bookmarkStart w:id="1558" w:name="_Toc73962792"/>
      <w:bookmarkStart w:id="1559" w:name="_Toc75259969"/>
      <w:bookmarkStart w:id="1560" w:name="_Toc75275510"/>
      <w:bookmarkStart w:id="1561" w:name="_Toc75276021"/>
      <w:bookmarkStart w:id="1562" w:name="_Toc76541520"/>
      <w:bookmarkStart w:id="1563" w:name="_Toc82437289"/>
      <w:bookmarkStart w:id="1564" w:name="_Toc89944655"/>
      <w:bookmarkStart w:id="1565" w:name="_Toc98753673"/>
      <w:bookmarkStart w:id="1566" w:name="_Toc106180659"/>
      <w:bookmarkStart w:id="1567" w:name="_Toc114150695"/>
      <w:bookmarkStart w:id="1568" w:name="_Toc124151098"/>
      <w:bookmarkStart w:id="1569" w:name="_Toc124151618"/>
      <w:bookmarkStart w:id="1570" w:name="_Toc124152138"/>
      <w:bookmarkStart w:id="1571" w:name="_Toc130396670"/>
      <w:bookmarkStart w:id="1572" w:name="_Toc130397190"/>
      <w:bookmarkStart w:id="1573" w:name="_Toc137558294"/>
      <w:bookmarkStart w:id="1574" w:name="_Toc138862119"/>
      <w:bookmarkStart w:id="1575" w:name="_Toc145532176"/>
      <w:bookmarkStart w:id="1576" w:name="_Toc163218589"/>
      <w:bookmarkStart w:id="1577" w:name="_Toc176701918"/>
      <w:bookmarkStart w:id="1578" w:name="_Toc187262361"/>
      <w:r w:rsidRPr="00BE5108">
        <w:rPr>
          <w:rFonts w:eastAsiaTheme="minorEastAsia"/>
        </w:rPr>
        <w:t>4.13</w:t>
      </w:r>
      <w:r w:rsidR="00431A0C" w:rsidRPr="00BE5108">
        <w:rPr>
          <w:rFonts w:eastAsiaTheme="minorEastAsia"/>
        </w:rPr>
        <w:tab/>
      </w:r>
      <w:r w:rsidRPr="00BE5108">
        <w:rPr>
          <w:rFonts w:eastAsiaTheme="minorEastAsia"/>
        </w:rPr>
        <w:t>Test efficiency optimization</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1FFC1E75" w14:textId="77777777" w:rsidR="00AD1976" w:rsidRPr="00BE5108" w:rsidRDefault="00AD1976" w:rsidP="00AD1976">
      <w:pPr>
        <w:rPr>
          <w:rFonts w:eastAsiaTheme="minorEastAsia"/>
        </w:rPr>
      </w:pPr>
      <w:r w:rsidRPr="00BE5108">
        <w:rPr>
          <w:rFonts w:eastAsiaTheme="minorEastAsia"/>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26293E31" w14:textId="7777777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iCs/>
        </w:rPr>
        <w:t>IAB type 1-H</w:t>
      </w:r>
      <w:r w:rsidRPr="00BE5108">
        <w:rPr>
          <w:rFonts w:eastAsiaTheme="minorEastAsia"/>
        </w:rPr>
        <w:t xml:space="preserve"> it is required that the DUT selection between requirements follows following rules:</w:t>
      </w:r>
    </w:p>
    <w:p w14:paraId="1743AB2B" w14:textId="67A74D20" w:rsidR="00AD1976" w:rsidRPr="00BE5108" w:rsidRDefault="005219CB" w:rsidP="005219CB">
      <w:pPr>
        <w:pStyle w:val="B1"/>
        <w:rPr>
          <w:rFonts w:eastAsiaTheme="minorEastAsia"/>
        </w:rPr>
      </w:pPr>
      <w:r w:rsidRPr="00BE5108">
        <w:rPr>
          <w:rFonts w:eastAsiaTheme="minorEastAsia"/>
        </w:rPr>
        <w:t>-</w:t>
      </w:r>
      <w:r w:rsidRPr="00BE5108">
        <w:rPr>
          <w:rFonts w:eastAsiaTheme="minorEastAsia"/>
        </w:rPr>
        <w:tab/>
      </w:r>
      <w:r w:rsidR="00AD1976" w:rsidRPr="00BE5108">
        <w:rPr>
          <w:rFonts w:eastAsiaTheme="minorEastAsia"/>
        </w:rPr>
        <w:t>Out of maximum output transmit power, modulation quality and ACLR, operating band unwanted emissions and transmitter general spurious emissions, IAB-DU and IAB-MT are required to be the DUT at least once,</w:t>
      </w:r>
    </w:p>
    <w:p w14:paraId="3DAABC1E" w14:textId="4D7EC8ED" w:rsidR="00F75CEB" w:rsidRDefault="00F75CEB" w:rsidP="00F75CEB">
      <w:pPr>
        <w:pStyle w:val="B1"/>
      </w:pPr>
      <w:r>
        <w:t>-</w:t>
      </w:r>
      <w:r>
        <w:tab/>
        <w:t>Out of reference sensitivity, receiver spurious emissions, receiver intermodulation, IAB-DU and IAB-MT are required to be the DUT at least once.</w:t>
      </w:r>
    </w:p>
    <w:p w14:paraId="1723F1D9" w14:textId="13EF002C" w:rsidR="00AD1976" w:rsidRPr="00F75CEB" w:rsidRDefault="00F75CEB" w:rsidP="00AD1976">
      <w:r>
        <w:t>In some cases, the test requirements are the same but the MU for the IAB-MT may be larger than for the IAB-DU. In cases where the test efficiency optimization is applicable the lower MU value should be used.</w:t>
      </w:r>
    </w:p>
    <w:p w14:paraId="5901C80B" w14:textId="56D80195" w:rsidR="00AD1976" w:rsidRPr="00BE5108" w:rsidRDefault="00AD1976" w:rsidP="00EF3135">
      <w:pPr>
        <w:pStyle w:val="TH"/>
        <w:rPr>
          <w:rFonts w:eastAsiaTheme="minorEastAsia"/>
        </w:rPr>
      </w:pPr>
      <w:r w:rsidRPr="00BE5108">
        <w:rPr>
          <w:rFonts w:eastAsiaTheme="minorEastAsia"/>
        </w:rPr>
        <w:t>Table 4.13-1: Declarations required to be the same for IAB-DU and IAB-MT for test efficiency optimization to apply</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7"/>
        <w:gridCol w:w="2339"/>
        <w:gridCol w:w="4253"/>
        <w:gridCol w:w="851"/>
        <w:gridCol w:w="920"/>
      </w:tblGrid>
      <w:tr w:rsidR="004F1F0E" w14:paraId="31A497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B11277B" w14:textId="77777777" w:rsidR="004F1F0E" w:rsidRDefault="004F1F0E" w:rsidP="00D15E4D">
            <w:pPr>
              <w:pStyle w:val="TAH"/>
            </w:pPr>
            <w:r>
              <w:t>Declaration identifier</w:t>
            </w:r>
          </w:p>
        </w:tc>
        <w:tc>
          <w:tcPr>
            <w:tcW w:w="2339" w:type="dxa"/>
            <w:tcBorders>
              <w:top w:val="single" w:sz="4" w:space="0" w:color="auto"/>
              <w:left w:val="single" w:sz="4" w:space="0" w:color="auto"/>
              <w:bottom w:val="single" w:sz="4" w:space="0" w:color="auto"/>
              <w:right w:val="single" w:sz="4" w:space="0" w:color="auto"/>
            </w:tcBorders>
            <w:hideMark/>
          </w:tcPr>
          <w:p w14:paraId="2C244DD6" w14:textId="77777777" w:rsidR="004F1F0E" w:rsidRDefault="004F1F0E" w:rsidP="00D15E4D">
            <w:pPr>
              <w:pStyle w:val="TAH"/>
            </w:pPr>
            <w:r>
              <w:t>Declaration</w:t>
            </w:r>
          </w:p>
        </w:tc>
        <w:tc>
          <w:tcPr>
            <w:tcW w:w="4253" w:type="dxa"/>
            <w:tcBorders>
              <w:top w:val="single" w:sz="4" w:space="0" w:color="auto"/>
              <w:left w:val="single" w:sz="4" w:space="0" w:color="auto"/>
              <w:bottom w:val="single" w:sz="4" w:space="0" w:color="auto"/>
              <w:right w:val="single" w:sz="4" w:space="0" w:color="auto"/>
            </w:tcBorders>
            <w:hideMark/>
          </w:tcPr>
          <w:p w14:paraId="07CACE68" w14:textId="77777777" w:rsidR="004F1F0E" w:rsidRDefault="004F1F0E" w:rsidP="00D15E4D">
            <w:pPr>
              <w:pStyle w:val="TAH"/>
            </w:pPr>
            <w:r>
              <w:rPr>
                <w:rFonts w:cs="Arial"/>
                <w:szCs w:val="18"/>
              </w:rPr>
              <w:t>Additional conditions</w:t>
            </w:r>
          </w:p>
        </w:tc>
        <w:tc>
          <w:tcPr>
            <w:tcW w:w="1771" w:type="dxa"/>
            <w:gridSpan w:val="2"/>
            <w:tcBorders>
              <w:top w:val="single" w:sz="4" w:space="0" w:color="auto"/>
              <w:left w:val="single" w:sz="4" w:space="0" w:color="auto"/>
              <w:bottom w:val="single" w:sz="4" w:space="0" w:color="auto"/>
              <w:right w:val="single" w:sz="4" w:space="0" w:color="auto"/>
            </w:tcBorders>
            <w:hideMark/>
          </w:tcPr>
          <w:p w14:paraId="0A5D2016" w14:textId="77777777" w:rsidR="004F1F0E" w:rsidRDefault="004F1F0E" w:rsidP="00D15E4D">
            <w:pPr>
              <w:pStyle w:val="TAH"/>
            </w:pPr>
            <w:r>
              <w:t>Applicability</w:t>
            </w:r>
          </w:p>
        </w:tc>
      </w:tr>
      <w:tr w:rsidR="004F1F0E" w14:paraId="0DF0710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124A5E7F" w14:textId="77777777" w:rsidR="004F1F0E" w:rsidRDefault="004F1F0E" w:rsidP="00D15E4D">
            <w:pPr>
              <w:pStyle w:val="TAH"/>
            </w:pPr>
          </w:p>
        </w:tc>
        <w:tc>
          <w:tcPr>
            <w:tcW w:w="2339" w:type="dxa"/>
            <w:tcBorders>
              <w:top w:val="single" w:sz="4" w:space="0" w:color="auto"/>
              <w:left w:val="single" w:sz="4" w:space="0" w:color="auto"/>
              <w:bottom w:val="single" w:sz="4" w:space="0" w:color="auto"/>
              <w:right w:val="single" w:sz="4" w:space="0" w:color="auto"/>
            </w:tcBorders>
          </w:tcPr>
          <w:p w14:paraId="4A17DA1F" w14:textId="77777777" w:rsidR="004F1F0E" w:rsidRDefault="004F1F0E" w:rsidP="00D15E4D">
            <w:pPr>
              <w:pStyle w:val="TAH"/>
            </w:pPr>
          </w:p>
        </w:tc>
        <w:tc>
          <w:tcPr>
            <w:tcW w:w="4253" w:type="dxa"/>
            <w:tcBorders>
              <w:top w:val="single" w:sz="4" w:space="0" w:color="auto"/>
              <w:left w:val="single" w:sz="4" w:space="0" w:color="auto"/>
              <w:bottom w:val="single" w:sz="4" w:space="0" w:color="auto"/>
              <w:right w:val="single" w:sz="4" w:space="0" w:color="auto"/>
            </w:tcBorders>
          </w:tcPr>
          <w:p w14:paraId="1017A2A5" w14:textId="77777777" w:rsidR="004F1F0E" w:rsidRDefault="004F1F0E" w:rsidP="00D15E4D">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75C73D13" w14:textId="77777777" w:rsidR="004F1F0E" w:rsidRDefault="004F1F0E" w:rsidP="00D15E4D">
            <w:pPr>
              <w:pStyle w:val="TAH"/>
              <w:rPr>
                <w:i/>
              </w:rPr>
            </w:pPr>
            <w:r>
              <w:rPr>
                <w:i/>
              </w:rPr>
              <w:t xml:space="preserve">IAB-DU type </w:t>
            </w:r>
          </w:p>
          <w:p w14:paraId="777EF763" w14:textId="77777777" w:rsidR="004F1F0E" w:rsidRDefault="004F1F0E" w:rsidP="00D15E4D">
            <w:pPr>
              <w:pStyle w:val="TAH"/>
            </w:pPr>
            <w:r>
              <w:rPr>
                <w:i/>
              </w:rPr>
              <w:t>1-H</w:t>
            </w:r>
          </w:p>
        </w:tc>
        <w:tc>
          <w:tcPr>
            <w:tcW w:w="920" w:type="dxa"/>
            <w:tcBorders>
              <w:top w:val="single" w:sz="4" w:space="0" w:color="auto"/>
              <w:left w:val="single" w:sz="4" w:space="0" w:color="auto"/>
              <w:bottom w:val="single" w:sz="4" w:space="0" w:color="auto"/>
              <w:right w:val="single" w:sz="4" w:space="0" w:color="auto"/>
            </w:tcBorders>
            <w:hideMark/>
          </w:tcPr>
          <w:p w14:paraId="5CE589F9" w14:textId="77777777" w:rsidR="004F1F0E" w:rsidRDefault="004F1F0E" w:rsidP="00D15E4D">
            <w:pPr>
              <w:pStyle w:val="TAH"/>
              <w:rPr>
                <w:i/>
              </w:rPr>
            </w:pPr>
            <w:r>
              <w:rPr>
                <w:i/>
              </w:rPr>
              <w:t xml:space="preserve">IAB-MT type </w:t>
            </w:r>
          </w:p>
          <w:p w14:paraId="6CEAFCC8" w14:textId="77777777" w:rsidR="004F1F0E" w:rsidRDefault="004F1F0E" w:rsidP="00D15E4D">
            <w:pPr>
              <w:pStyle w:val="TAH"/>
            </w:pPr>
            <w:r>
              <w:rPr>
                <w:i/>
              </w:rPr>
              <w:t>1-H</w:t>
            </w:r>
          </w:p>
        </w:tc>
      </w:tr>
      <w:tr w:rsidR="004F1F0E" w14:paraId="72E05E9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5C2C0003" w14:textId="77777777" w:rsidR="004F1F0E" w:rsidRDefault="004F1F0E" w:rsidP="00D15E4D">
            <w:pPr>
              <w:pStyle w:val="TAL"/>
            </w:pPr>
            <w:r>
              <w:rPr>
                <w:rFonts w:cs="Arial"/>
                <w:szCs w:val="18"/>
              </w:rPr>
              <w:t>D.2</w:t>
            </w:r>
          </w:p>
        </w:tc>
        <w:tc>
          <w:tcPr>
            <w:tcW w:w="2339" w:type="dxa"/>
            <w:tcBorders>
              <w:top w:val="single" w:sz="4" w:space="0" w:color="auto"/>
              <w:left w:val="single" w:sz="4" w:space="0" w:color="auto"/>
              <w:bottom w:val="single" w:sz="4" w:space="0" w:color="auto"/>
              <w:right w:val="single" w:sz="4" w:space="0" w:color="auto"/>
            </w:tcBorders>
            <w:hideMark/>
          </w:tcPr>
          <w:p w14:paraId="1F096C53" w14:textId="77777777" w:rsidR="004F1F0E" w:rsidRDefault="004F1F0E" w:rsidP="00D15E4D">
            <w:pPr>
              <w:pStyle w:val="TAL"/>
            </w:pPr>
            <w:r>
              <w:rPr>
                <w:rFonts w:cs="Arial"/>
                <w:szCs w:val="18"/>
                <w:lang w:eastAsia="zh-CN"/>
              </w:rPr>
              <w:t>IAB class</w:t>
            </w:r>
          </w:p>
        </w:tc>
        <w:tc>
          <w:tcPr>
            <w:tcW w:w="4253" w:type="dxa"/>
            <w:tcBorders>
              <w:top w:val="single" w:sz="4" w:space="0" w:color="auto"/>
              <w:left w:val="single" w:sz="4" w:space="0" w:color="auto"/>
              <w:bottom w:val="single" w:sz="4" w:space="0" w:color="auto"/>
              <w:right w:val="single" w:sz="4" w:space="0" w:color="auto"/>
            </w:tcBorders>
          </w:tcPr>
          <w:p w14:paraId="478D81F2" w14:textId="77777777" w:rsidR="004F1F0E" w:rsidRDefault="004F1F0E" w:rsidP="00D15E4D">
            <w:pPr>
              <w:pStyle w:val="TAL"/>
            </w:pPr>
            <w:r>
              <w:rPr>
                <w:rFonts w:cs="Arial"/>
                <w:szCs w:val="18"/>
              </w:rPr>
              <w:t>Medium range IAB-DU can apply test efficiency optimization with wide area IAB-MT in case other declarations in this table are the same.</w:t>
            </w:r>
          </w:p>
        </w:tc>
        <w:tc>
          <w:tcPr>
            <w:tcW w:w="851" w:type="dxa"/>
            <w:tcBorders>
              <w:top w:val="single" w:sz="4" w:space="0" w:color="auto"/>
              <w:left w:val="single" w:sz="4" w:space="0" w:color="auto"/>
              <w:bottom w:val="single" w:sz="4" w:space="0" w:color="auto"/>
              <w:right w:val="single" w:sz="4" w:space="0" w:color="auto"/>
            </w:tcBorders>
            <w:hideMark/>
          </w:tcPr>
          <w:p w14:paraId="1ABEF9EE" w14:textId="77777777" w:rsidR="004F1F0E" w:rsidRDefault="004F1F0E" w:rsidP="00D15E4D">
            <w:pPr>
              <w:pStyle w:val="TAL"/>
            </w:pPr>
            <w:r>
              <w:rPr>
                <w:lang w:eastAsia="zh-CN"/>
              </w:rPr>
              <w:t>x</w:t>
            </w:r>
          </w:p>
        </w:tc>
        <w:tc>
          <w:tcPr>
            <w:tcW w:w="920" w:type="dxa"/>
            <w:tcBorders>
              <w:top w:val="single" w:sz="4" w:space="0" w:color="auto"/>
              <w:left w:val="single" w:sz="4" w:space="0" w:color="auto"/>
              <w:bottom w:val="single" w:sz="4" w:space="0" w:color="auto"/>
              <w:right w:val="single" w:sz="4" w:space="0" w:color="auto"/>
            </w:tcBorders>
            <w:hideMark/>
          </w:tcPr>
          <w:p w14:paraId="2B86F136" w14:textId="77777777" w:rsidR="004F1F0E" w:rsidRDefault="004F1F0E" w:rsidP="00D15E4D">
            <w:pPr>
              <w:pStyle w:val="TAL"/>
            </w:pPr>
            <w:r>
              <w:rPr>
                <w:lang w:eastAsia="zh-CN"/>
              </w:rPr>
              <w:t>x</w:t>
            </w:r>
          </w:p>
        </w:tc>
      </w:tr>
      <w:tr w:rsidR="004F1F0E" w14:paraId="6A754765"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49A7724" w14:textId="77777777" w:rsidR="004F1F0E" w:rsidRDefault="004F1F0E" w:rsidP="00D15E4D">
            <w:pPr>
              <w:pStyle w:val="TAL"/>
              <w:rPr>
                <w:rFonts w:cs="Arial"/>
                <w:szCs w:val="18"/>
              </w:rPr>
            </w:pPr>
            <w:r>
              <w:rPr>
                <w:rFonts w:cs="Arial"/>
                <w:szCs w:val="18"/>
              </w:rPr>
              <w:t>D.3</w:t>
            </w:r>
          </w:p>
        </w:tc>
        <w:tc>
          <w:tcPr>
            <w:tcW w:w="2339" w:type="dxa"/>
            <w:tcBorders>
              <w:top w:val="single" w:sz="4" w:space="0" w:color="auto"/>
              <w:left w:val="single" w:sz="4" w:space="0" w:color="auto"/>
              <w:bottom w:val="single" w:sz="4" w:space="0" w:color="auto"/>
              <w:right w:val="single" w:sz="4" w:space="0" w:color="auto"/>
            </w:tcBorders>
            <w:hideMark/>
          </w:tcPr>
          <w:p w14:paraId="54D96C47" w14:textId="77777777" w:rsidR="004F1F0E" w:rsidRDefault="004F1F0E" w:rsidP="00D15E4D">
            <w:pPr>
              <w:pStyle w:val="TAL"/>
              <w:rPr>
                <w:rFonts w:cs="Arial"/>
                <w:szCs w:val="18"/>
                <w:lang w:eastAsia="zh-CN"/>
              </w:rPr>
            </w:pPr>
            <w:r>
              <w:rPr>
                <w:rFonts w:cs="Arial"/>
                <w:i/>
                <w:szCs w:val="18"/>
              </w:rPr>
              <w:t>Operating bands</w:t>
            </w:r>
            <w:r>
              <w:rPr>
                <w:rFonts w:cs="Arial"/>
                <w:szCs w:val="18"/>
              </w:rPr>
              <w:t xml:space="preserve"> and frequency ranges</w:t>
            </w:r>
          </w:p>
        </w:tc>
        <w:tc>
          <w:tcPr>
            <w:tcW w:w="4253" w:type="dxa"/>
            <w:tcBorders>
              <w:top w:val="single" w:sz="4" w:space="0" w:color="auto"/>
              <w:left w:val="single" w:sz="4" w:space="0" w:color="auto"/>
              <w:bottom w:val="single" w:sz="4" w:space="0" w:color="auto"/>
              <w:right w:val="single" w:sz="4" w:space="0" w:color="auto"/>
            </w:tcBorders>
          </w:tcPr>
          <w:p w14:paraId="341BD595"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2ADD7D49" w14:textId="77777777" w:rsidR="004F1F0E" w:rsidRDefault="004F1F0E" w:rsidP="00D15E4D">
            <w:pPr>
              <w:pStyle w:val="TAL"/>
              <w:rPr>
                <w:lang w:eastAsia="zh-CN"/>
              </w:rPr>
            </w:pPr>
            <w:r>
              <w:t>x</w:t>
            </w:r>
          </w:p>
        </w:tc>
        <w:tc>
          <w:tcPr>
            <w:tcW w:w="920" w:type="dxa"/>
            <w:tcBorders>
              <w:top w:val="single" w:sz="4" w:space="0" w:color="auto"/>
              <w:left w:val="single" w:sz="4" w:space="0" w:color="auto"/>
              <w:bottom w:val="single" w:sz="4" w:space="0" w:color="auto"/>
              <w:right w:val="single" w:sz="4" w:space="0" w:color="auto"/>
            </w:tcBorders>
            <w:hideMark/>
          </w:tcPr>
          <w:p w14:paraId="0E1C304A" w14:textId="77777777" w:rsidR="004F1F0E" w:rsidRDefault="004F1F0E" w:rsidP="00D15E4D">
            <w:pPr>
              <w:pStyle w:val="TAL"/>
              <w:rPr>
                <w:lang w:eastAsia="zh-CN"/>
              </w:rPr>
            </w:pPr>
            <w:r>
              <w:t>x</w:t>
            </w:r>
          </w:p>
        </w:tc>
      </w:tr>
      <w:tr w:rsidR="004F1F0E" w14:paraId="1A97161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3040D698" w14:textId="77777777" w:rsidR="004F1F0E" w:rsidRDefault="004F1F0E" w:rsidP="00D15E4D">
            <w:pPr>
              <w:pStyle w:val="TAL"/>
              <w:rPr>
                <w:rFonts w:cs="Arial"/>
                <w:szCs w:val="18"/>
              </w:rPr>
            </w:pPr>
            <w:r>
              <w:rPr>
                <w:rFonts w:cs="Arial"/>
                <w:szCs w:val="18"/>
              </w:rPr>
              <w:t>D.8</w:t>
            </w:r>
          </w:p>
        </w:tc>
        <w:tc>
          <w:tcPr>
            <w:tcW w:w="2339" w:type="dxa"/>
            <w:tcBorders>
              <w:top w:val="single" w:sz="4" w:space="0" w:color="auto"/>
              <w:left w:val="single" w:sz="4" w:space="0" w:color="auto"/>
              <w:bottom w:val="single" w:sz="4" w:space="0" w:color="auto"/>
              <w:right w:val="single" w:sz="4" w:space="0" w:color="auto"/>
            </w:tcBorders>
          </w:tcPr>
          <w:p w14:paraId="42754415" w14:textId="77777777" w:rsidR="004F1F0E" w:rsidRDefault="004F1F0E" w:rsidP="00D15E4D">
            <w:pPr>
              <w:pStyle w:val="TAL"/>
              <w:rPr>
                <w:rFonts w:cs="Arial"/>
                <w:szCs w:val="18"/>
              </w:rPr>
            </w:pPr>
            <w:r>
              <w:rPr>
                <w:rFonts w:cs="Arial"/>
                <w:i/>
                <w:szCs w:val="18"/>
              </w:rPr>
              <w:t xml:space="preserve">Single band connector </w:t>
            </w:r>
            <w:r>
              <w:rPr>
                <w:rFonts w:cs="Arial"/>
                <w:szCs w:val="18"/>
              </w:rPr>
              <w:t>or</w:t>
            </w:r>
            <w:r>
              <w:rPr>
                <w:rFonts w:cs="Arial"/>
                <w:i/>
                <w:szCs w:val="18"/>
              </w:rPr>
              <w:t xml:space="preserve"> multi-band connector</w:t>
            </w:r>
          </w:p>
        </w:tc>
        <w:tc>
          <w:tcPr>
            <w:tcW w:w="4253" w:type="dxa"/>
            <w:tcBorders>
              <w:top w:val="single" w:sz="4" w:space="0" w:color="auto"/>
              <w:left w:val="single" w:sz="4" w:space="0" w:color="auto"/>
              <w:bottom w:val="single" w:sz="4" w:space="0" w:color="auto"/>
              <w:right w:val="single" w:sz="4" w:space="0" w:color="auto"/>
            </w:tcBorders>
          </w:tcPr>
          <w:p w14:paraId="27C1C2AE"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tcPr>
          <w:p w14:paraId="4F565A0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tcPr>
          <w:p w14:paraId="3EC805E6" w14:textId="77777777" w:rsidR="004F1F0E" w:rsidRDefault="004F1F0E" w:rsidP="00D15E4D">
            <w:pPr>
              <w:pStyle w:val="TAL"/>
            </w:pPr>
            <w:r>
              <w:t>x</w:t>
            </w:r>
          </w:p>
        </w:tc>
      </w:tr>
      <w:tr w:rsidR="004F1F0E" w14:paraId="11B55AC8"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137E393" w14:textId="77777777" w:rsidR="004F1F0E" w:rsidRDefault="004F1F0E" w:rsidP="00D15E4D">
            <w:pPr>
              <w:pStyle w:val="TAL"/>
              <w:rPr>
                <w:rFonts w:cs="Arial"/>
                <w:szCs w:val="18"/>
              </w:rPr>
            </w:pPr>
            <w:r>
              <w:rPr>
                <w:rFonts w:cs="Arial"/>
                <w:szCs w:val="18"/>
              </w:rPr>
              <w:t>D.11</w:t>
            </w:r>
          </w:p>
        </w:tc>
        <w:tc>
          <w:tcPr>
            <w:tcW w:w="2339" w:type="dxa"/>
            <w:tcBorders>
              <w:top w:val="single" w:sz="4" w:space="0" w:color="auto"/>
              <w:left w:val="single" w:sz="4" w:space="0" w:color="auto"/>
              <w:bottom w:val="single" w:sz="4" w:space="0" w:color="auto"/>
              <w:right w:val="single" w:sz="4" w:space="0" w:color="auto"/>
            </w:tcBorders>
            <w:hideMark/>
          </w:tcPr>
          <w:p w14:paraId="4822491B" w14:textId="77777777" w:rsidR="004F1F0E" w:rsidRDefault="004F1F0E" w:rsidP="00D15E4D">
            <w:pPr>
              <w:pStyle w:val="TAL"/>
              <w:rPr>
                <w:rFonts w:cs="Arial"/>
                <w:szCs w:val="18"/>
              </w:rPr>
            </w:pPr>
            <w:r>
              <w:rPr>
                <w:rFonts w:cs="Arial"/>
                <w:szCs w:val="18"/>
              </w:rPr>
              <w:t xml:space="preserve">Maximum </w:t>
            </w:r>
            <w:r>
              <w:rPr>
                <w:rFonts w:cs="Arial"/>
                <w:i/>
                <w:szCs w:val="18"/>
              </w:rPr>
              <w:t>IAB RF Bandwidth</w:t>
            </w:r>
          </w:p>
        </w:tc>
        <w:tc>
          <w:tcPr>
            <w:tcW w:w="4253" w:type="dxa"/>
            <w:tcBorders>
              <w:top w:val="single" w:sz="4" w:space="0" w:color="auto"/>
              <w:left w:val="single" w:sz="4" w:space="0" w:color="auto"/>
              <w:bottom w:val="single" w:sz="4" w:space="0" w:color="auto"/>
              <w:right w:val="single" w:sz="4" w:space="0" w:color="auto"/>
            </w:tcBorders>
          </w:tcPr>
          <w:p w14:paraId="665B6E51"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5CA40DA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CAC1BDB" w14:textId="77777777" w:rsidR="004F1F0E" w:rsidRDefault="004F1F0E" w:rsidP="00D15E4D">
            <w:pPr>
              <w:pStyle w:val="TAL"/>
            </w:pPr>
            <w:r>
              <w:t>x</w:t>
            </w:r>
          </w:p>
        </w:tc>
      </w:tr>
      <w:tr w:rsidR="004F1F0E" w14:paraId="58146B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568634D" w14:textId="77777777" w:rsidR="004F1F0E" w:rsidRDefault="004F1F0E" w:rsidP="00D15E4D">
            <w:pPr>
              <w:pStyle w:val="TAL"/>
              <w:rPr>
                <w:rFonts w:cs="Arial"/>
                <w:szCs w:val="18"/>
              </w:rPr>
            </w:pPr>
            <w:r>
              <w:rPr>
                <w:rFonts w:cs="Arial"/>
                <w:szCs w:val="18"/>
              </w:rPr>
              <w:t>D.13</w:t>
            </w:r>
          </w:p>
        </w:tc>
        <w:tc>
          <w:tcPr>
            <w:tcW w:w="2339" w:type="dxa"/>
            <w:tcBorders>
              <w:top w:val="single" w:sz="4" w:space="0" w:color="auto"/>
              <w:left w:val="single" w:sz="4" w:space="0" w:color="auto"/>
              <w:bottom w:val="single" w:sz="4" w:space="0" w:color="auto"/>
              <w:right w:val="single" w:sz="4" w:space="0" w:color="auto"/>
            </w:tcBorders>
            <w:hideMark/>
          </w:tcPr>
          <w:p w14:paraId="40B6671A" w14:textId="77777777" w:rsidR="004F1F0E" w:rsidRDefault="004F1F0E" w:rsidP="00D15E4D">
            <w:pPr>
              <w:pStyle w:val="TAL"/>
              <w:rPr>
                <w:rFonts w:cs="Arial"/>
                <w:szCs w:val="18"/>
              </w:rPr>
            </w:pPr>
            <w:r>
              <w:rPr>
                <w:lang w:eastAsia="zh-CN"/>
              </w:rPr>
              <w:t>Total RF bandwidth (</w:t>
            </w:r>
            <w:r>
              <w:t>BW</w:t>
            </w:r>
            <w:r>
              <w:rPr>
                <w:vertAlign w:val="subscript"/>
              </w:rPr>
              <w:t>tot</w:t>
            </w:r>
            <w:r>
              <w:rPr>
                <w:lang w:eastAsia="zh-CN"/>
              </w:rPr>
              <w:t>)</w:t>
            </w:r>
          </w:p>
        </w:tc>
        <w:tc>
          <w:tcPr>
            <w:tcW w:w="4253" w:type="dxa"/>
            <w:tcBorders>
              <w:top w:val="single" w:sz="4" w:space="0" w:color="auto"/>
              <w:left w:val="single" w:sz="4" w:space="0" w:color="auto"/>
              <w:bottom w:val="single" w:sz="4" w:space="0" w:color="auto"/>
              <w:right w:val="single" w:sz="4" w:space="0" w:color="auto"/>
            </w:tcBorders>
          </w:tcPr>
          <w:p w14:paraId="309E1A1A"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C5C202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5494CCF" w14:textId="77777777" w:rsidR="004F1F0E" w:rsidRDefault="004F1F0E" w:rsidP="00D15E4D">
            <w:pPr>
              <w:pStyle w:val="TAL"/>
            </w:pPr>
            <w:r>
              <w:t>x</w:t>
            </w:r>
          </w:p>
        </w:tc>
      </w:tr>
      <w:tr w:rsidR="004F1F0E" w14:paraId="5BE2CBA1"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2627B98" w14:textId="77777777" w:rsidR="004F1F0E" w:rsidRDefault="004F1F0E" w:rsidP="00D15E4D">
            <w:pPr>
              <w:pStyle w:val="TAL"/>
              <w:rPr>
                <w:rFonts w:cs="Arial"/>
                <w:szCs w:val="18"/>
              </w:rPr>
            </w:pPr>
            <w:r>
              <w:rPr>
                <w:rFonts w:cs="Arial"/>
                <w:szCs w:val="18"/>
              </w:rPr>
              <w:t>D.14</w:t>
            </w:r>
          </w:p>
        </w:tc>
        <w:tc>
          <w:tcPr>
            <w:tcW w:w="2339" w:type="dxa"/>
            <w:tcBorders>
              <w:top w:val="single" w:sz="4" w:space="0" w:color="auto"/>
              <w:left w:val="single" w:sz="4" w:space="0" w:color="auto"/>
              <w:bottom w:val="single" w:sz="4" w:space="0" w:color="auto"/>
              <w:right w:val="single" w:sz="4" w:space="0" w:color="auto"/>
            </w:tcBorders>
            <w:hideMark/>
          </w:tcPr>
          <w:p w14:paraId="372C42CC" w14:textId="77777777" w:rsidR="004F1F0E" w:rsidRDefault="004F1F0E" w:rsidP="00D15E4D">
            <w:pPr>
              <w:pStyle w:val="TAL"/>
              <w:rPr>
                <w:lang w:eastAsia="zh-CN"/>
              </w:rPr>
            </w:pPr>
            <w:r>
              <w:rPr>
                <w:rFonts w:cs="Arial"/>
                <w:szCs w:val="18"/>
              </w:rPr>
              <w:t>NR supported channel bandwidths and SCS</w:t>
            </w:r>
          </w:p>
        </w:tc>
        <w:tc>
          <w:tcPr>
            <w:tcW w:w="4253" w:type="dxa"/>
            <w:tcBorders>
              <w:top w:val="single" w:sz="4" w:space="0" w:color="auto"/>
              <w:left w:val="single" w:sz="4" w:space="0" w:color="auto"/>
              <w:bottom w:val="single" w:sz="4" w:space="0" w:color="auto"/>
              <w:right w:val="single" w:sz="4" w:space="0" w:color="auto"/>
            </w:tcBorders>
          </w:tcPr>
          <w:p w14:paraId="380B5803" w14:textId="77777777" w:rsidR="004F1F0E" w:rsidRDefault="004F1F0E" w:rsidP="00D15E4D">
            <w:pPr>
              <w:pStyle w:val="TAL"/>
              <w:rPr>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263C450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71301000" w14:textId="77777777" w:rsidR="004F1F0E" w:rsidRDefault="004F1F0E" w:rsidP="00D15E4D">
            <w:pPr>
              <w:pStyle w:val="TAL"/>
            </w:pPr>
            <w:r>
              <w:t>x</w:t>
            </w:r>
          </w:p>
        </w:tc>
      </w:tr>
      <w:tr w:rsidR="004F1F0E" w14:paraId="4977B1E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6AAD49A" w14:textId="77777777" w:rsidR="004F1F0E" w:rsidRDefault="004F1F0E" w:rsidP="00D15E4D">
            <w:pPr>
              <w:pStyle w:val="TAL"/>
              <w:rPr>
                <w:rFonts w:cs="Arial"/>
                <w:szCs w:val="18"/>
              </w:rPr>
            </w:pPr>
            <w:r>
              <w:rPr>
                <w:rFonts w:cs="Arial"/>
                <w:szCs w:val="18"/>
              </w:rPr>
              <w:t>D.17</w:t>
            </w:r>
          </w:p>
        </w:tc>
        <w:tc>
          <w:tcPr>
            <w:tcW w:w="2339" w:type="dxa"/>
            <w:tcBorders>
              <w:top w:val="single" w:sz="4" w:space="0" w:color="auto"/>
              <w:left w:val="single" w:sz="4" w:space="0" w:color="auto"/>
              <w:bottom w:val="single" w:sz="4" w:space="0" w:color="auto"/>
              <w:right w:val="single" w:sz="4" w:space="0" w:color="auto"/>
            </w:tcBorders>
            <w:hideMark/>
          </w:tcPr>
          <w:p w14:paraId="02AAEE1E" w14:textId="77777777" w:rsidR="004F1F0E" w:rsidRDefault="004F1F0E" w:rsidP="00D15E4D">
            <w:pPr>
              <w:pStyle w:val="TAL"/>
              <w:rPr>
                <w:rFonts w:cs="Arial"/>
                <w:szCs w:val="18"/>
              </w:rPr>
            </w:pPr>
            <w:r>
              <w:rPr>
                <w:rFonts w:cs="Arial"/>
                <w:szCs w:val="18"/>
                <w:lang w:eastAsia="zh-CN"/>
              </w:rPr>
              <w:t>Maximum number of supported carriers per operating band in single band operation</w:t>
            </w:r>
          </w:p>
        </w:tc>
        <w:tc>
          <w:tcPr>
            <w:tcW w:w="4253" w:type="dxa"/>
            <w:tcBorders>
              <w:top w:val="single" w:sz="4" w:space="0" w:color="auto"/>
              <w:left w:val="single" w:sz="4" w:space="0" w:color="auto"/>
              <w:bottom w:val="single" w:sz="4" w:space="0" w:color="auto"/>
              <w:right w:val="single" w:sz="4" w:space="0" w:color="auto"/>
            </w:tcBorders>
          </w:tcPr>
          <w:p w14:paraId="727DA407"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590A84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0378B9AC" w14:textId="77777777" w:rsidR="004F1F0E" w:rsidRDefault="004F1F0E" w:rsidP="00D15E4D">
            <w:pPr>
              <w:pStyle w:val="TAL"/>
            </w:pPr>
            <w:r>
              <w:t>x</w:t>
            </w:r>
          </w:p>
        </w:tc>
      </w:tr>
      <w:tr w:rsidR="004F1F0E" w14:paraId="44A2444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FF00000" w14:textId="77777777" w:rsidR="004F1F0E" w:rsidRDefault="004F1F0E" w:rsidP="00D15E4D">
            <w:pPr>
              <w:pStyle w:val="TAL"/>
              <w:rPr>
                <w:rFonts w:cs="Arial"/>
                <w:szCs w:val="18"/>
              </w:rPr>
            </w:pPr>
            <w:r>
              <w:rPr>
                <w:rFonts w:cs="Arial"/>
                <w:szCs w:val="18"/>
              </w:rPr>
              <w:t>D.18</w:t>
            </w:r>
          </w:p>
        </w:tc>
        <w:tc>
          <w:tcPr>
            <w:tcW w:w="2339" w:type="dxa"/>
            <w:tcBorders>
              <w:top w:val="single" w:sz="4" w:space="0" w:color="auto"/>
              <w:left w:val="single" w:sz="4" w:space="0" w:color="auto"/>
              <w:bottom w:val="single" w:sz="4" w:space="0" w:color="auto"/>
              <w:right w:val="single" w:sz="4" w:space="0" w:color="auto"/>
            </w:tcBorders>
            <w:hideMark/>
          </w:tcPr>
          <w:p w14:paraId="053CABC3" w14:textId="77777777" w:rsidR="004F1F0E" w:rsidRDefault="004F1F0E" w:rsidP="00D15E4D">
            <w:pPr>
              <w:pStyle w:val="TAL"/>
              <w:rPr>
                <w:rFonts w:cs="Arial"/>
                <w:szCs w:val="18"/>
                <w:lang w:eastAsia="zh-CN"/>
              </w:rPr>
            </w:pPr>
            <w:r>
              <w:rPr>
                <w:rFonts w:cs="Arial"/>
                <w:szCs w:val="18"/>
                <w:lang w:eastAsia="zh-CN"/>
              </w:rPr>
              <w:t>Maximum number of supported carriers per operating band</w:t>
            </w:r>
            <w:r>
              <w:t xml:space="preserve"> in multi-band operation</w:t>
            </w:r>
          </w:p>
        </w:tc>
        <w:tc>
          <w:tcPr>
            <w:tcW w:w="4253" w:type="dxa"/>
            <w:tcBorders>
              <w:top w:val="single" w:sz="4" w:space="0" w:color="auto"/>
              <w:left w:val="single" w:sz="4" w:space="0" w:color="auto"/>
              <w:bottom w:val="single" w:sz="4" w:space="0" w:color="auto"/>
              <w:right w:val="single" w:sz="4" w:space="0" w:color="auto"/>
            </w:tcBorders>
          </w:tcPr>
          <w:p w14:paraId="03960E51"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EAFEEE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2E6DC819" w14:textId="77777777" w:rsidR="004F1F0E" w:rsidRDefault="004F1F0E" w:rsidP="00D15E4D">
            <w:pPr>
              <w:pStyle w:val="TAL"/>
            </w:pPr>
            <w:r>
              <w:t>x</w:t>
            </w:r>
          </w:p>
        </w:tc>
      </w:tr>
      <w:tr w:rsidR="004F1F0E" w14:paraId="0FF35023"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022C997" w14:textId="77777777" w:rsidR="004F1F0E" w:rsidRDefault="004F1F0E" w:rsidP="00D15E4D">
            <w:pPr>
              <w:pStyle w:val="TAL"/>
              <w:rPr>
                <w:rFonts w:cs="Arial"/>
                <w:szCs w:val="18"/>
              </w:rPr>
            </w:pPr>
            <w:r>
              <w:rPr>
                <w:rFonts w:cs="Arial"/>
                <w:szCs w:val="18"/>
              </w:rPr>
              <w:t>D.19</w:t>
            </w:r>
          </w:p>
        </w:tc>
        <w:tc>
          <w:tcPr>
            <w:tcW w:w="2339" w:type="dxa"/>
            <w:tcBorders>
              <w:top w:val="single" w:sz="4" w:space="0" w:color="auto"/>
              <w:left w:val="single" w:sz="4" w:space="0" w:color="auto"/>
              <w:bottom w:val="single" w:sz="4" w:space="0" w:color="auto"/>
              <w:right w:val="single" w:sz="4" w:space="0" w:color="auto"/>
            </w:tcBorders>
            <w:hideMark/>
          </w:tcPr>
          <w:p w14:paraId="719C5F3F" w14:textId="77777777" w:rsidR="004F1F0E" w:rsidRDefault="004F1F0E" w:rsidP="00D15E4D">
            <w:pPr>
              <w:pStyle w:val="TAL"/>
              <w:rPr>
                <w:rFonts w:cs="Arial"/>
                <w:szCs w:val="18"/>
                <w:lang w:eastAsia="zh-CN"/>
              </w:rPr>
            </w:pPr>
            <w:r>
              <w:rPr>
                <w:rFonts w:cs="Arial"/>
                <w:szCs w:val="18"/>
                <w:lang w:eastAsia="zh-CN"/>
              </w:rPr>
              <w:t xml:space="preserve">Total maximum number of supported carriers </w:t>
            </w:r>
            <w:r>
              <w:t>in multi-band operation</w:t>
            </w:r>
          </w:p>
        </w:tc>
        <w:tc>
          <w:tcPr>
            <w:tcW w:w="4253" w:type="dxa"/>
            <w:tcBorders>
              <w:top w:val="single" w:sz="4" w:space="0" w:color="auto"/>
              <w:left w:val="single" w:sz="4" w:space="0" w:color="auto"/>
              <w:bottom w:val="single" w:sz="4" w:space="0" w:color="auto"/>
              <w:right w:val="single" w:sz="4" w:space="0" w:color="auto"/>
            </w:tcBorders>
          </w:tcPr>
          <w:p w14:paraId="16FEF95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EB01F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55A40226" w14:textId="77777777" w:rsidR="004F1F0E" w:rsidRDefault="004F1F0E" w:rsidP="00D15E4D">
            <w:pPr>
              <w:pStyle w:val="TAL"/>
            </w:pPr>
            <w:r>
              <w:t>x</w:t>
            </w:r>
          </w:p>
        </w:tc>
      </w:tr>
      <w:tr w:rsidR="004F1F0E" w14:paraId="5D3CFAF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4560A83" w14:textId="77777777" w:rsidR="004F1F0E" w:rsidRDefault="004F1F0E" w:rsidP="00D15E4D">
            <w:pPr>
              <w:pStyle w:val="TAL"/>
              <w:rPr>
                <w:rFonts w:cs="Arial"/>
                <w:szCs w:val="18"/>
              </w:rPr>
            </w:pPr>
            <w:r>
              <w:rPr>
                <w:rFonts w:cs="Arial"/>
                <w:szCs w:val="18"/>
              </w:rPr>
              <w:t>D.20</w:t>
            </w:r>
          </w:p>
        </w:tc>
        <w:tc>
          <w:tcPr>
            <w:tcW w:w="2339" w:type="dxa"/>
            <w:tcBorders>
              <w:top w:val="single" w:sz="4" w:space="0" w:color="auto"/>
              <w:left w:val="single" w:sz="4" w:space="0" w:color="auto"/>
              <w:bottom w:val="single" w:sz="4" w:space="0" w:color="auto"/>
              <w:right w:val="single" w:sz="4" w:space="0" w:color="auto"/>
            </w:tcBorders>
            <w:hideMark/>
          </w:tcPr>
          <w:p w14:paraId="73DDF51D" w14:textId="77777777" w:rsidR="004F1F0E" w:rsidRDefault="004F1F0E" w:rsidP="00D15E4D">
            <w:pPr>
              <w:pStyle w:val="TAL"/>
              <w:rPr>
                <w:rFonts w:cs="Arial"/>
                <w:szCs w:val="18"/>
                <w:lang w:eastAsia="zh-CN"/>
              </w:rPr>
            </w:pPr>
            <w:r>
              <w:rPr>
                <w:rFonts w:cs="Arial"/>
                <w:szCs w:val="18"/>
              </w:rPr>
              <w:t>Other band combination multi-band restrictions</w:t>
            </w:r>
          </w:p>
        </w:tc>
        <w:tc>
          <w:tcPr>
            <w:tcW w:w="4253" w:type="dxa"/>
            <w:tcBorders>
              <w:top w:val="single" w:sz="4" w:space="0" w:color="auto"/>
              <w:left w:val="single" w:sz="4" w:space="0" w:color="auto"/>
              <w:bottom w:val="single" w:sz="4" w:space="0" w:color="auto"/>
              <w:right w:val="single" w:sz="4" w:space="0" w:color="auto"/>
            </w:tcBorders>
          </w:tcPr>
          <w:p w14:paraId="25115C3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60B551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CB31AA" w14:textId="77777777" w:rsidR="004F1F0E" w:rsidRDefault="004F1F0E" w:rsidP="00D15E4D">
            <w:pPr>
              <w:pStyle w:val="TAL"/>
            </w:pPr>
            <w:r>
              <w:t>x</w:t>
            </w:r>
          </w:p>
        </w:tc>
      </w:tr>
      <w:tr w:rsidR="004F1F0E" w14:paraId="72169984"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775602E" w14:textId="77777777" w:rsidR="004F1F0E" w:rsidRDefault="004F1F0E" w:rsidP="00D15E4D">
            <w:pPr>
              <w:pStyle w:val="TAL"/>
              <w:rPr>
                <w:rFonts w:cs="Arial"/>
                <w:szCs w:val="18"/>
              </w:rPr>
            </w:pPr>
            <w:r>
              <w:rPr>
                <w:rFonts w:cs="Arial"/>
                <w:szCs w:val="18"/>
              </w:rPr>
              <w:t>D.21</w:t>
            </w:r>
          </w:p>
        </w:tc>
        <w:tc>
          <w:tcPr>
            <w:tcW w:w="2339" w:type="dxa"/>
            <w:tcBorders>
              <w:top w:val="single" w:sz="4" w:space="0" w:color="auto"/>
              <w:left w:val="single" w:sz="4" w:space="0" w:color="auto"/>
              <w:bottom w:val="single" w:sz="4" w:space="0" w:color="auto"/>
              <w:right w:val="single" w:sz="4" w:space="0" w:color="auto"/>
            </w:tcBorders>
            <w:hideMark/>
          </w:tcPr>
          <w:p w14:paraId="3CF774E4" w14:textId="77777777" w:rsidR="004F1F0E" w:rsidRDefault="004F1F0E" w:rsidP="00D15E4D">
            <w:pPr>
              <w:pStyle w:val="TAL"/>
              <w:rPr>
                <w:rFonts w:cs="Arial"/>
                <w:szCs w:val="18"/>
              </w:rPr>
            </w:pPr>
            <w:r>
              <w:rPr>
                <w:rFonts w:cs="Arial"/>
                <w:szCs w:val="18"/>
              </w:rPr>
              <w:t>Rated carrier output power</w:t>
            </w:r>
            <w:r>
              <w:rPr>
                <w:rFonts w:cs="Arial"/>
                <w:i/>
                <w:szCs w:val="18"/>
              </w:rPr>
              <w:t xml:space="preserve"> </w:t>
            </w:r>
            <w:r>
              <w:rPr>
                <w:rFonts w:cs="Arial"/>
                <w:szCs w:val="18"/>
                <w:lang w:eastAsia="ko-KR"/>
              </w:rPr>
              <w:t>(</w:t>
            </w:r>
            <w:r>
              <w:t>P</w:t>
            </w:r>
            <w:r>
              <w:rPr>
                <w:vertAlign w:val="subscript"/>
              </w:rPr>
              <w:t>rated,c,AC</w:t>
            </w:r>
            <w:r>
              <w:rPr>
                <w:rFonts w:cs="Arial"/>
                <w:szCs w:val="18"/>
                <w:lang w:eastAsia="ko-KR"/>
              </w:rPr>
              <w:t>, or P</w:t>
            </w:r>
            <w:r>
              <w:rPr>
                <w:rFonts w:cs="Arial"/>
                <w:szCs w:val="18"/>
                <w:vertAlign w:val="subscript"/>
                <w:lang w:eastAsia="ko-KR"/>
              </w:rPr>
              <w:t>rated,c,TABC</w:t>
            </w:r>
            <w:r>
              <w:t>)</w:t>
            </w:r>
          </w:p>
        </w:tc>
        <w:tc>
          <w:tcPr>
            <w:tcW w:w="4253" w:type="dxa"/>
            <w:tcBorders>
              <w:top w:val="single" w:sz="4" w:space="0" w:color="auto"/>
              <w:left w:val="single" w:sz="4" w:space="0" w:color="auto"/>
              <w:bottom w:val="single" w:sz="4" w:space="0" w:color="auto"/>
              <w:right w:val="single" w:sz="4" w:space="0" w:color="auto"/>
            </w:tcBorders>
          </w:tcPr>
          <w:p w14:paraId="7C4C20CC"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F93276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5A4BB2" w14:textId="77777777" w:rsidR="004F1F0E" w:rsidRDefault="004F1F0E" w:rsidP="00D15E4D">
            <w:pPr>
              <w:pStyle w:val="TAL"/>
            </w:pPr>
            <w:r>
              <w:t>x</w:t>
            </w:r>
          </w:p>
        </w:tc>
      </w:tr>
      <w:tr w:rsidR="004F1F0E" w14:paraId="06965E8D"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80C6373" w14:textId="77777777" w:rsidR="004F1F0E" w:rsidRDefault="004F1F0E" w:rsidP="00D15E4D">
            <w:pPr>
              <w:pStyle w:val="TAL"/>
              <w:rPr>
                <w:rFonts w:cs="Arial"/>
                <w:szCs w:val="18"/>
              </w:rPr>
            </w:pPr>
            <w:r>
              <w:rPr>
                <w:rFonts w:cs="Arial"/>
                <w:szCs w:val="18"/>
              </w:rPr>
              <w:t>D.22</w:t>
            </w:r>
          </w:p>
        </w:tc>
        <w:tc>
          <w:tcPr>
            <w:tcW w:w="2339" w:type="dxa"/>
            <w:tcBorders>
              <w:top w:val="single" w:sz="4" w:space="0" w:color="auto"/>
              <w:left w:val="single" w:sz="4" w:space="0" w:color="auto"/>
              <w:bottom w:val="single" w:sz="4" w:space="0" w:color="auto"/>
              <w:right w:val="single" w:sz="4" w:space="0" w:color="auto"/>
            </w:tcBorders>
            <w:hideMark/>
          </w:tcPr>
          <w:p w14:paraId="3E500E6A" w14:textId="77777777" w:rsidR="004F1F0E" w:rsidRDefault="004F1F0E" w:rsidP="00D15E4D">
            <w:pPr>
              <w:pStyle w:val="TAL"/>
              <w:rPr>
                <w:rFonts w:cs="Arial"/>
                <w:szCs w:val="18"/>
              </w:rPr>
            </w:pPr>
            <w:r>
              <w:rPr>
                <w:rFonts w:cs="Arial"/>
                <w:szCs w:val="18"/>
              </w:rPr>
              <w:t>R</w:t>
            </w:r>
            <w:r>
              <w:rPr>
                <w:rFonts w:cs="Arial"/>
                <w:i/>
                <w:szCs w:val="18"/>
              </w:rPr>
              <w:t xml:space="preserve">ated total output power </w:t>
            </w:r>
            <w:r>
              <w:rPr>
                <w:rFonts w:cs="Arial"/>
                <w:szCs w:val="18"/>
              </w:rPr>
              <w:t>(</w:t>
            </w:r>
            <w:r>
              <w:rPr>
                <w:lang w:eastAsia="zh-CN"/>
              </w:rPr>
              <w:t>P</w:t>
            </w:r>
            <w:r>
              <w:rPr>
                <w:vertAlign w:val="subscript"/>
                <w:lang w:eastAsia="zh-CN"/>
              </w:rPr>
              <w:t>rated,t,AC</w:t>
            </w:r>
            <w:r>
              <w:rPr>
                <w:lang w:eastAsia="zh-CN"/>
              </w:rPr>
              <w:t>, or</w:t>
            </w:r>
            <w:r>
              <w:rPr>
                <w:rFonts w:cs="Arial"/>
                <w:szCs w:val="18"/>
              </w:rPr>
              <w:t xml:space="preserve"> P</w:t>
            </w:r>
            <w:r>
              <w:rPr>
                <w:rFonts w:cs="Arial"/>
                <w:szCs w:val="18"/>
                <w:vertAlign w:val="subscript"/>
              </w:rPr>
              <w:t>rated,t,TABC</w:t>
            </w:r>
            <w:r>
              <w:rPr>
                <w:rFonts w:cs="Arial"/>
                <w:szCs w:val="18"/>
              </w:rPr>
              <w:t>)</w:t>
            </w:r>
          </w:p>
        </w:tc>
        <w:tc>
          <w:tcPr>
            <w:tcW w:w="4253" w:type="dxa"/>
            <w:tcBorders>
              <w:top w:val="single" w:sz="4" w:space="0" w:color="auto"/>
              <w:left w:val="single" w:sz="4" w:space="0" w:color="auto"/>
              <w:bottom w:val="single" w:sz="4" w:space="0" w:color="auto"/>
              <w:right w:val="single" w:sz="4" w:space="0" w:color="auto"/>
            </w:tcBorders>
          </w:tcPr>
          <w:p w14:paraId="2045D7F8"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27B084E"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4FA6F8E" w14:textId="77777777" w:rsidR="004F1F0E" w:rsidRDefault="004F1F0E" w:rsidP="00D15E4D">
            <w:pPr>
              <w:pStyle w:val="TAL"/>
            </w:pPr>
            <w:r>
              <w:t>x</w:t>
            </w:r>
          </w:p>
        </w:tc>
      </w:tr>
    </w:tbl>
    <w:p w14:paraId="51B5F108" w14:textId="77777777" w:rsidR="004F1F0E" w:rsidRDefault="004F1F0E" w:rsidP="004F1F0E">
      <w:pPr>
        <w:ind w:left="360"/>
        <w:rPr>
          <w:b/>
          <w:bCs/>
        </w:rPr>
      </w:pPr>
    </w:p>
    <w:p w14:paraId="2E421E9B" w14:textId="79DC123A" w:rsidR="00AD1976" w:rsidRPr="00BE5108" w:rsidRDefault="00AD1976" w:rsidP="00EF3135">
      <w:pPr>
        <w:pStyle w:val="TH"/>
        <w:rPr>
          <w:rFonts w:eastAsiaTheme="minorEastAsia"/>
        </w:rPr>
      </w:pPr>
      <w:r w:rsidRPr="00BE5108">
        <w:rPr>
          <w:rFonts w:eastAsiaTheme="minorEastAsia"/>
        </w:rPr>
        <w:t>Table 4.13-2: Test requirement applicability for TX requirements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88"/>
        <w:gridCol w:w="1771"/>
        <w:gridCol w:w="1919"/>
        <w:gridCol w:w="3402"/>
      </w:tblGrid>
      <w:tr w:rsidR="004F1F0E" w:rsidRPr="00BE5108" w14:paraId="197B3EA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399CEB50" w14:textId="31E6DD41" w:rsidR="004F1F0E" w:rsidRPr="00BE5108" w:rsidRDefault="004F1F0E" w:rsidP="004F1F0E">
            <w:pPr>
              <w:pStyle w:val="TAH"/>
              <w:rPr>
                <w:rFonts w:eastAsiaTheme="minorEastAsia"/>
              </w:rPr>
            </w:pPr>
            <w:r w:rsidRPr="00BE5108">
              <w:rPr>
                <w:rFonts w:eastAsiaTheme="minorEastAsia"/>
              </w:rPr>
              <w:t>Tx requirement</w:t>
            </w:r>
          </w:p>
        </w:tc>
        <w:tc>
          <w:tcPr>
            <w:tcW w:w="1919" w:type="dxa"/>
            <w:tcBorders>
              <w:top w:val="single" w:sz="4" w:space="0" w:color="auto"/>
              <w:left w:val="single" w:sz="4" w:space="0" w:color="auto"/>
              <w:bottom w:val="single" w:sz="4" w:space="0" w:color="auto"/>
              <w:right w:val="single" w:sz="4" w:space="0" w:color="auto"/>
            </w:tcBorders>
          </w:tcPr>
          <w:p w14:paraId="53FC2F15" w14:textId="7E7FBA7B" w:rsidR="004F1F0E" w:rsidRPr="00BE5108" w:rsidRDefault="004F1F0E" w:rsidP="004F1F0E">
            <w:pPr>
              <w:pStyle w:val="TAH"/>
              <w:rPr>
                <w:rFonts w:eastAsiaTheme="minorEastAsia"/>
              </w:rPr>
            </w:pPr>
            <w:r w:rsidRPr="00BE5108">
              <w:rPr>
                <w:rFonts w:eastAsiaTheme="minorEastAsia" w:cs="Arial"/>
              </w:rPr>
              <w:t>Test efficiency optimization applicable</w:t>
            </w:r>
          </w:p>
        </w:tc>
        <w:tc>
          <w:tcPr>
            <w:tcW w:w="3402" w:type="dxa"/>
            <w:tcBorders>
              <w:top w:val="single" w:sz="4" w:space="0" w:color="auto"/>
              <w:left w:val="single" w:sz="4" w:space="0" w:color="auto"/>
              <w:bottom w:val="single" w:sz="4" w:space="0" w:color="auto"/>
              <w:right w:val="single" w:sz="4" w:space="0" w:color="auto"/>
            </w:tcBorders>
          </w:tcPr>
          <w:p w14:paraId="2112B655" w14:textId="77777777" w:rsidR="004F1F0E" w:rsidRDefault="004F1F0E" w:rsidP="004F1F0E">
            <w:pPr>
              <w:pStyle w:val="TAH"/>
            </w:pPr>
            <w:r>
              <w:t xml:space="preserve">Test requirement applicability </w:t>
            </w:r>
          </w:p>
          <w:p w14:paraId="01F7C633" w14:textId="65E98F2D" w:rsidR="004F1F0E" w:rsidRPr="00BE5108" w:rsidRDefault="004F1F0E" w:rsidP="004F1F0E">
            <w:pPr>
              <w:pStyle w:val="TAH"/>
              <w:rPr>
                <w:rFonts w:eastAsiaTheme="minorEastAsia"/>
              </w:rPr>
            </w:pPr>
            <w:r>
              <w:t>(Note 1)</w:t>
            </w:r>
          </w:p>
        </w:tc>
      </w:tr>
      <w:tr w:rsidR="004F1F0E" w:rsidRPr="00BE5108" w14:paraId="14A166C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281FB2B7" w14:textId="6952AADE" w:rsidR="004F1F0E" w:rsidRPr="00BE5108" w:rsidRDefault="004F1F0E" w:rsidP="004F1F0E">
            <w:pPr>
              <w:pStyle w:val="TAC"/>
              <w:rPr>
                <w:rFonts w:eastAsiaTheme="minorEastAsia"/>
              </w:rPr>
            </w:pPr>
            <w:r w:rsidRPr="00BE5108">
              <w:rPr>
                <w:rFonts w:eastAsiaTheme="minorEastAsia"/>
              </w:rPr>
              <w:t>Maximum output power</w:t>
            </w:r>
          </w:p>
        </w:tc>
        <w:tc>
          <w:tcPr>
            <w:tcW w:w="1919" w:type="dxa"/>
            <w:tcBorders>
              <w:top w:val="single" w:sz="4" w:space="0" w:color="auto"/>
              <w:left w:val="single" w:sz="4" w:space="0" w:color="auto"/>
              <w:bottom w:val="single" w:sz="4" w:space="0" w:color="auto"/>
              <w:right w:val="single" w:sz="4" w:space="0" w:color="auto"/>
            </w:tcBorders>
          </w:tcPr>
          <w:p w14:paraId="6317CE60"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2355260C" w14:textId="77777777" w:rsidR="004F1F0E" w:rsidRPr="00BE5108" w:rsidRDefault="004F1F0E" w:rsidP="004F1F0E">
            <w:pPr>
              <w:pStyle w:val="TAL"/>
              <w:rPr>
                <w:rFonts w:eastAsiaTheme="minorEastAsia"/>
              </w:rPr>
            </w:pPr>
          </w:p>
        </w:tc>
      </w:tr>
      <w:tr w:rsidR="004F1F0E" w:rsidRPr="00BE5108" w14:paraId="334E1A49"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EF1115A" w14:textId="14782492" w:rsidR="004F1F0E" w:rsidRPr="00BE5108" w:rsidRDefault="004F1F0E" w:rsidP="004F1F0E">
            <w:pPr>
              <w:pStyle w:val="TAC"/>
              <w:rPr>
                <w:rFonts w:eastAsiaTheme="minorEastAsia"/>
              </w:rPr>
            </w:pPr>
            <w:r w:rsidRPr="00BE5108">
              <w:rPr>
                <w:rFonts w:eastAsiaTheme="minorEastAsia"/>
              </w:rPr>
              <w:t>Output power dynamics (only for IAB-DU)</w:t>
            </w:r>
          </w:p>
        </w:tc>
        <w:tc>
          <w:tcPr>
            <w:tcW w:w="1919" w:type="dxa"/>
            <w:tcBorders>
              <w:top w:val="single" w:sz="4" w:space="0" w:color="auto"/>
              <w:left w:val="single" w:sz="4" w:space="0" w:color="auto"/>
              <w:bottom w:val="single" w:sz="4" w:space="0" w:color="auto"/>
              <w:right w:val="single" w:sz="4" w:space="0" w:color="auto"/>
            </w:tcBorders>
          </w:tcPr>
          <w:p w14:paraId="5133657D"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3BC9444D" w14:textId="4C26A94F" w:rsidR="004F1F0E" w:rsidRPr="00BE5108" w:rsidRDefault="004F1F0E" w:rsidP="004F1F0E">
            <w:pPr>
              <w:pStyle w:val="TAL"/>
              <w:rPr>
                <w:rFonts w:eastAsiaTheme="minorEastAsia"/>
              </w:rPr>
            </w:pPr>
            <w:r>
              <w:rPr>
                <w:lang w:eastAsia="zh-CN"/>
              </w:rPr>
              <w:t>(Note 2)</w:t>
            </w:r>
          </w:p>
        </w:tc>
      </w:tr>
      <w:tr w:rsidR="004F1F0E" w:rsidRPr="00BE5108" w14:paraId="2B6632B0"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565333F7" w14:textId="14D45ADA" w:rsidR="004F1F0E" w:rsidRPr="00BE5108" w:rsidRDefault="004F1F0E" w:rsidP="004F1F0E">
            <w:pPr>
              <w:pStyle w:val="TAC"/>
              <w:rPr>
                <w:rFonts w:eastAsiaTheme="minorEastAsia"/>
              </w:rPr>
            </w:pPr>
            <w:r w:rsidRPr="00BE5108">
              <w:rPr>
                <w:rFonts w:eastAsiaTheme="minorEastAsia"/>
              </w:rPr>
              <w:t>Output power dynamics (only for IAB-MT)</w:t>
            </w:r>
          </w:p>
        </w:tc>
        <w:tc>
          <w:tcPr>
            <w:tcW w:w="1919" w:type="dxa"/>
            <w:tcBorders>
              <w:top w:val="single" w:sz="4" w:space="0" w:color="auto"/>
              <w:left w:val="single" w:sz="4" w:space="0" w:color="auto"/>
              <w:bottom w:val="single" w:sz="4" w:space="0" w:color="auto"/>
              <w:right w:val="single" w:sz="4" w:space="0" w:color="auto"/>
            </w:tcBorders>
          </w:tcPr>
          <w:p w14:paraId="50FD7594"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2694895B" w14:textId="023A0E20" w:rsidR="004F1F0E" w:rsidRPr="00BE5108" w:rsidRDefault="004F1F0E" w:rsidP="004F1F0E">
            <w:pPr>
              <w:pStyle w:val="TAL"/>
              <w:rPr>
                <w:rFonts w:eastAsiaTheme="minorEastAsia"/>
              </w:rPr>
            </w:pPr>
            <w:r>
              <w:rPr>
                <w:lang w:eastAsia="zh-CN"/>
              </w:rPr>
              <w:t>(Note 2)</w:t>
            </w:r>
          </w:p>
        </w:tc>
      </w:tr>
      <w:tr w:rsidR="004F1F0E" w:rsidRPr="00BE5108" w14:paraId="3188DD91"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AB3607C" w14:textId="4FD86144" w:rsidR="004F1F0E" w:rsidRPr="00BE5108" w:rsidRDefault="004F1F0E" w:rsidP="004F1F0E">
            <w:pPr>
              <w:pStyle w:val="TAC"/>
              <w:rPr>
                <w:rFonts w:eastAsiaTheme="minorEastAsia"/>
              </w:rPr>
            </w:pPr>
            <w:r w:rsidRPr="00BE5108">
              <w:rPr>
                <w:rFonts w:eastAsiaTheme="minorEastAsia"/>
              </w:rPr>
              <w:t>Transmitter OFF power</w:t>
            </w:r>
          </w:p>
        </w:tc>
        <w:tc>
          <w:tcPr>
            <w:tcW w:w="1919" w:type="dxa"/>
            <w:tcBorders>
              <w:top w:val="single" w:sz="4" w:space="0" w:color="auto"/>
              <w:left w:val="single" w:sz="4" w:space="0" w:color="auto"/>
              <w:bottom w:val="single" w:sz="4" w:space="0" w:color="auto"/>
              <w:right w:val="single" w:sz="4" w:space="0" w:color="auto"/>
            </w:tcBorders>
          </w:tcPr>
          <w:p w14:paraId="1E8920A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DB69BEF" w14:textId="77777777" w:rsidR="004F1F0E" w:rsidRPr="00BE5108" w:rsidRDefault="004F1F0E" w:rsidP="004F1F0E">
            <w:pPr>
              <w:pStyle w:val="TAL"/>
              <w:rPr>
                <w:rFonts w:eastAsiaTheme="minorEastAsia"/>
              </w:rPr>
            </w:pPr>
          </w:p>
        </w:tc>
      </w:tr>
      <w:tr w:rsidR="004F1F0E" w:rsidRPr="00BE5108" w14:paraId="72400D1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6AA8D0ED" w14:textId="2D004FD4" w:rsidR="004F1F0E" w:rsidRPr="00BE5108" w:rsidRDefault="004F1F0E" w:rsidP="004F1F0E">
            <w:pPr>
              <w:pStyle w:val="TAC"/>
              <w:rPr>
                <w:rFonts w:eastAsiaTheme="minorEastAsia"/>
              </w:rPr>
            </w:pPr>
            <w:r w:rsidRPr="00BE5108">
              <w:rPr>
                <w:rFonts w:eastAsiaTheme="minorEastAsia"/>
              </w:rPr>
              <w:t>Transient period</w:t>
            </w:r>
          </w:p>
        </w:tc>
        <w:tc>
          <w:tcPr>
            <w:tcW w:w="1919" w:type="dxa"/>
            <w:tcBorders>
              <w:top w:val="single" w:sz="4" w:space="0" w:color="auto"/>
              <w:left w:val="single" w:sz="4" w:space="0" w:color="auto"/>
              <w:bottom w:val="single" w:sz="4" w:space="0" w:color="auto"/>
              <w:right w:val="single" w:sz="4" w:space="0" w:color="auto"/>
            </w:tcBorders>
          </w:tcPr>
          <w:p w14:paraId="6963F85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3B3B6FE2" w14:textId="77777777" w:rsidR="004F1F0E" w:rsidRPr="00BE5108" w:rsidRDefault="004F1F0E" w:rsidP="004F1F0E">
            <w:pPr>
              <w:pStyle w:val="TAL"/>
              <w:rPr>
                <w:rFonts w:eastAsiaTheme="minorEastAsia"/>
              </w:rPr>
            </w:pPr>
          </w:p>
        </w:tc>
      </w:tr>
      <w:tr w:rsidR="004F1F0E" w:rsidRPr="00BE5108" w14:paraId="4823040B"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1E43ED79" w14:textId="15E8197D"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-DU Frequency Error</w:t>
            </w:r>
          </w:p>
        </w:tc>
        <w:tc>
          <w:tcPr>
            <w:tcW w:w="1919" w:type="dxa"/>
            <w:tcBorders>
              <w:top w:val="single" w:sz="4" w:space="0" w:color="auto"/>
              <w:left w:val="single" w:sz="4" w:space="0" w:color="auto"/>
              <w:bottom w:val="single" w:sz="4" w:space="0" w:color="auto"/>
              <w:right w:val="single" w:sz="4" w:space="0" w:color="auto"/>
            </w:tcBorders>
          </w:tcPr>
          <w:p w14:paraId="2EFA1001"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4A44B00F" w14:textId="083C8D9D" w:rsidR="004F1F0E" w:rsidRPr="00BE5108" w:rsidRDefault="004F1F0E" w:rsidP="004F1F0E">
            <w:pPr>
              <w:pStyle w:val="TAL"/>
              <w:rPr>
                <w:rFonts w:eastAsiaTheme="minorEastAsia"/>
                <w:lang w:eastAsia="zh-CN"/>
              </w:rPr>
            </w:pPr>
            <w:r>
              <w:rPr>
                <w:lang w:eastAsia="zh-CN"/>
              </w:rPr>
              <w:t>(Note 2)</w:t>
            </w:r>
          </w:p>
        </w:tc>
      </w:tr>
      <w:tr w:rsidR="004F1F0E" w:rsidRPr="00BE5108" w14:paraId="0BF0DD4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25EF69D" w14:textId="5AD4809B"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-MT Frequency Error</w:t>
            </w:r>
          </w:p>
        </w:tc>
        <w:tc>
          <w:tcPr>
            <w:tcW w:w="1919" w:type="dxa"/>
            <w:tcBorders>
              <w:top w:val="single" w:sz="4" w:space="0" w:color="auto"/>
              <w:left w:val="single" w:sz="4" w:space="0" w:color="auto"/>
              <w:bottom w:val="single" w:sz="4" w:space="0" w:color="auto"/>
              <w:right w:val="single" w:sz="4" w:space="0" w:color="auto"/>
            </w:tcBorders>
          </w:tcPr>
          <w:p w14:paraId="102785A2"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573E4BDA" w14:textId="1611650E" w:rsidR="004F1F0E" w:rsidRPr="00BE5108" w:rsidRDefault="004F1F0E" w:rsidP="004F1F0E">
            <w:pPr>
              <w:pStyle w:val="TAL"/>
              <w:rPr>
                <w:rFonts w:eastAsiaTheme="minorEastAsia"/>
                <w:lang w:eastAsia="zh-CN"/>
              </w:rPr>
            </w:pPr>
            <w:r>
              <w:rPr>
                <w:lang w:eastAsia="zh-CN"/>
              </w:rPr>
              <w:t>(Note 2)</w:t>
            </w:r>
          </w:p>
        </w:tc>
      </w:tr>
      <w:tr w:rsidR="004F1F0E" w:rsidRPr="00BE5108" w14:paraId="561F7C6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266135C" w14:textId="14A30331" w:rsidR="004F1F0E" w:rsidRPr="00BE5108" w:rsidRDefault="004F1F0E" w:rsidP="004F1F0E">
            <w:pPr>
              <w:pStyle w:val="TAC"/>
              <w:rPr>
                <w:rFonts w:eastAsiaTheme="minorEastAsia"/>
              </w:rPr>
            </w:pPr>
            <w:r w:rsidRPr="00BE5108">
              <w:rPr>
                <w:rFonts w:eastAsiaTheme="minorEastAsia"/>
              </w:rPr>
              <w:t>Modulation quality</w:t>
            </w:r>
          </w:p>
        </w:tc>
        <w:tc>
          <w:tcPr>
            <w:tcW w:w="1919" w:type="dxa"/>
            <w:tcBorders>
              <w:top w:val="single" w:sz="4" w:space="0" w:color="auto"/>
              <w:left w:val="single" w:sz="4" w:space="0" w:color="auto"/>
              <w:bottom w:val="single" w:sz="4" w:space="0" w:color="auto"/>
              <w:right w:val="single" w:sz="4" w:space="0" w:color="auto"/>
            </w:tcBorders>
          </w:tcPr>
          <w:p w14:paraId="1101821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1E8AC1D" w14:textId="77777777" w:rsidR="004F1F0E" w:rsidRPr="00BE5108" w:rsidRDefault="004F1F0E" w:rsidP="004F1F0E">
            <w:pPr>
              <w:pStyle w:val="TAL"/>
              <w:rPr>
                <w:rFonts w:eastAsiaTheme="minorEastAsia"/>
              </w:rPr>
            </w:pPr>
          </w:p>
        </w:tc>
      </w:tr>
      <w:tr w:rsidR="004F1F0E" w:rsidRPr="00BE5108" w14:paraId="24BA2464"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0F420D0" w14:textId="54828943" w:rsidR="004F1F0E" w:rsidRPr="00BE5108" w:rsidRDefault="004F1F0E" w:rsidP="004F1F0E">
            <w:pPr>
              <w:pStyle w:val="TAC"/>
              <w:rPr>
                <w:rFonts w:eastAsiaTheme="minorEastAsia"/>
              </w:rPr>
            </w:pPr>
            <w:r w:rsidRPr="00BE5108">
              <w:rPr>
                <w:rFonts w:eastAsiaTheme="minorEastAsia"/>
              </w:rPr>
              <w:t>Time alignment error (only for IAB-DU)</w:t>
            </w:r>
          </w:p>
        </w:tc>
        <w:tc>
          <w:tcPr>
            <w:tcW w:w="1919" w:type="dxa"/>
            <w:tcBorders>
              <w:top w:val="single" w:sz="4" w:space="0" w:color="auto"/>
              <w:left w:val="single" w:sz="4" w:space="0" w:color="auto"/>
              <w:bottom w:val="single" w:sz="4" w:space="0" w:color="auto"/>
              <w:right w:val="single" w:sz="4" w:space="0" w:color="auto"/>
            </w:tcBorders>
          </w:tcPr>
          <w:p w14:paraId="009B882F"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69C42486" w14:textId="345E8A37" w:rsidR="004F1F0E" w:rsidRPr="00BE5108" w:rsidRDefault="004F1F0E" w:rsidP="004F1F0E">
            <w:pPr>
              <w:pStyle w:val="TAL"/>
              <w:rPr>
                <w:rFonts w:eastAsiaTheme="minorEastAsia"/>
              </w:rPr>
            </w:pPr>
            <w:r>
              <w:rPr>
                <w:lang w:eastAsia="zh-CN"/>
              </w:rPr>
              <w:t>(Note 2)</w:t>
            </w:r>
          </w:p>
        </w:tc>
      </w:tr>
      <w:tr w:rsidR="004F1F0E" w:rsidRPr="00BE5108" w14:paraId="2AEC1217"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412CB00" w14:textId="493277A2" w:rsidR="004F1F0E" w:rsidRPr="00BE5108" w:rsidRDefault="004F1F0E" w:rsidP="004F1F0E">
            <w:pPr>
              <w:pStyle w:val="TAC"/>
              <w:rPr>
                <w:rFonts w:eastAsiaTheme="minorEastAsia"/>
              </w:rPr>
            </w:pPr>
            <w:r w:rsidRPr="00BE5108">
              <w:rPr>
                <w:rFonts w:eastAsiaTheme="minorEastAsia"/>
              </w:rPr>
              <w:t>Occupied bandwidth</w:t>
            </w:r>
          </w:p>
        </w:tc>
        <w:tc>
          <w:tcPr>
            <w:tcW w:w="1919" w:type="dxa"/>
            <w:tcBorders>
              <w:top w:val="single" w:sz="4" w:space="0" w:color="auto"/>
              <w:left w:val="single" w:sz="4" w:space="0" w:color="auto"/>
              <w:bottom w:val="single" w:sz="4" w:space="0" w:color="auto"/>
              <w:right w:val="single" w:sz="4" w:space="0" w:color="auto"/>
            </w:tcBorders>
          </w:tcPr>
          <w:p w14:paraId="30027B1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39151E" w14:textId="77777777" w:rsidR="004F1F0E" w:rsidRPr="00BE5108" w:rsidRDefault="004F1F0E" w:rsidP="004F1F0E">
            <w:pPr>
              <w:pStyle w:val="TAL"/>
              <w:rPr>
                <w:rFonts w:eastAsiaTheme="minorEastAsia"/>
              </w:rPr>
            </w:pPr>
          </w:p>
        </w:tc>
      </w:tr>
      <w:tr w:rsidR="004F1F0E" w:rsidRPr="00BE5108" w14:paraId="54C7A7E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D7ECF4D" w14:textId="77777777" w:rsidR="004F1F0E" w:rsidRPr="00BE5108" w:rsidRDefault="004F1F0E" w:rsidP="004F1F0E">
            <w:pPr>
              <w:pStyle w:val="TAC"/>
              <w:rPr>
                <w:rFonts w:eastAsiaTheme="minorEastAsia"/>
              </w:rPr>
            </w:pPr>
            <w:r w:rsidRPr="00BE5108">
              <w:rPr>
                <w:rFonts w:eastAsiaTheme="minorEastAsia"/>
              </w:rPr>
              <w:t>ACLR</w:t>
            </w:r>
          </w:p>
        </w:tc>
        <w:tc>
          <w:tcPr>
            <w:tcW w:w="1919" w:type="dxa"/>
            <w:tcBorders>
              <w:top w:val="single" w:sz="4" w:space="0" w:color="auto"/>
              <w:left w:val="single" w:sz="4" w:space="0" w:color="auto"/>
              <w:bottom w:val="single" w:sz="4" w:space="0" w:color="auto"/>
              <w:right w:val="single" w:sz="4" w:space="0" w:color="auto"/>
            </w:tcBorders>
          </w:tcPr>
          <w:p w14:paraId="44E399BC"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8D9630" w14:textId="77777777" w:rsidR="004F1F0E" w:rsidRPr="00BE5108" w:rsidRDefault="004F1F0E" w:rsidP="004F1F0E">
            <w:pPr>
              <w:pStyle w:val="TAL"/>
              <w:rPr>
                <w:rFonts w:eastAsiaTheme="minorEastAsia"/>
              </w:rPr>
            </w:pPr>
          </w:p>
        </w:tc>
      </w:tr>
      <w:tr w:rsidR="004F1F0E" w:rsidRPr="00BE5108" w14:paraId="2ACF089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A81E593" w14:textId="03B1D6F4" w:rsidR="004F1F0E" w:rsidRPr="00BE5108" w:rsidRDefault="004F1F0E" w:rsidP="004F1F0E">
            <w:pPr>
              <w:pStyle w:val="TAC"/>
              <w:rPr>
                <w:rFonts w:eastAsiaTheme="minorEastAsia"/>
              </w:rPr>
            </w:pPr>
            <w:r w:rsidRPr="00BE5108">
              <w:rPr>
                <w:rFonts w:eastAsiaTheme="minorEastAsia"/>
              </w:rPr>
              <w:t>Operating band unwanted emission</w:t>
            </w:r>
          </w:p>
        </w:tc>
        <w:tc>
          <w:tcPr>
            <w:tcW w:w="1919" w:type="dxa"/>
            <w:tcBorders>
              <w:top w:val="single" w:sz="4" w:space="0" w:color="auto"/>
              <w:left w:val="single" w:sz="4" w:space="0" w:color="auto"/>
              <w:bottom w:val="single" w:sz="4" w:space="0" w:color="auto"/>
              <w:right w:val="single" w:sz="4" w:space="0" w:color="auto"/>
            </w:tcBorders>
          </w:tcPr>
          <w:p w14:paraId="3450EDE7"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1FC384EC" w14:textId="77777777" w:rsidR="004F1F0E" w:rsidRPr="00BE5108" w:rsidRDefault="004F1F0E" w:rsidP="004F1F0E">
            <w:pPr>
              <w:pStyle w:val="TAL"/>
              <w:rPr>
                <w:rFonts w:eastAsiaTheme="minorEastAsia"/>
              </w:rPr>
            </w:pPr>
          </w:p>
        </w:tc>
      </w:tr>
      <w:tr w:rsidR="004F1F0E" w:rsidRPr="00BE5108" w14:paraId="018532CA" w14:textId="77777777" w:rsidTr="00847BC2">
        <w:trPr>
          <w:cantSplit/>
          <w:jc w:val="center"/>
        </w:trPr>
        <w:tc>
          <w:tcPr>
            <w:tcW w:w="2088" w:type="dxa"/>
            <w:tcBorders>
              <w:top w:val="single" w:sz="4" w:space="0" w:color="auto"/>
              <w:left w:val="single" w:sz="4" w:space="0" w:color="auto"/>
              <w:bottom w:val="nil"/>
              <w:right w:val="single" w:sz="4" w:space="0" w:color="auto"/>
            </w:tcBorders>
            <w:hideMark/>
          </w:tcPr>
          <w:p w14:paraId="63891478" w14:textId="49DC4733" w:rsidR="004F1F0E" w:rsidRPr="00BE5108" w:rsidRDefault="004F1F0E" w:rsidP="004F1F0E">
            <w:pPr>
              <w:pStyle w:val="TAC"/>
              <w:rPr>
                <w:rFonts w:eastAsiaTheme="minorEastAsia"/>
              </w:rPr>
            </w:pPr>
            <w:r w:rsidRPr="00BE5108">
              <w:rPr>
                <w:rFonts w:eastAsiaTheme="minorEastAsia"/>
              </w:rPr>
              <w:t>Transmitter spurious emission</w:t>
            </w:r>
          </w:p>
        </w:tc>
        <w:tc>
          <w:tcPr>
            <w:tcW w:w="1771" w:type="dxa"/>
            <w:tcBorders>
              <w:top w:val="single" w:sz="4" w:space="0" w:color="auto"/>
              <w:left w:val="single" w:sz="4" w:space="0" w:color="auto"/>
              <w:bottom w:val="single" w:sz="4" w:space="0" w:color="auto"/>
              <w:right w:val="single" w:sz="4" w:space="0" w:color="auto"/>
            </w:tcBorders>
            <w:hideMark/>
          </w:tcPr>
          <w:p w14:paraId="1CE31F5B" w14:textId="149F5851" w:rsidR="004F1F0E" w:rsidRPr="00BE5108" w:rsidRDefault="004F1F0E" w:rsidP="004F1F0E">
            <w:pPr>
              <w:pStyle w:val="TAC"/>
              <w:rPr>
                <w:rFonts w:eastAsiaTheme="minorEastAsia"/>
              </w:rPr>
            </w:pPr>
            <w:r w:rsidRPr="00BE5108">
              <w:rPr>
                <w:rFonts w:eastAsiaTheme="minorEastAsia"/>
              </w:rPr>
              <w:t>General requirement</w:t>
            </w:r>
          </w:p>
        </w:tc>
        <w:tc>
          <w:tcPr>
            <w:tcW w:w="1919" w:type="dxa"/>
            <w:tcBorders>
              <w:top w:val="single" w:sz="4" w:space="0" w:color="auto"/>
              <w:left w:val="single" w:sz="4" w:space="0" w:color="auto"/>
              <w:bottom w:val="single" w:sz="4" w:space="0" w:color="auto"/>
              <w:right w:val="single" w:sz="4" w:space="0" w:color="auto"/>
            </w:tcBorders>
          </w:tcPr>
          <w:p w14:paraId="50369EC7" w14:textId="29E93D28"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5A762563" w14:textId="77777777" w:rsidR="004F1F0E" w:rsidRPr="00BE5108" w:rsidRDefault="004F1F0E" w:rsidP="004F1F0E">
            <w:pPr>
              <w:pStyle w:val="TAL"/>
              <w:rPr>
                <w:rFonts w:eastAsiaTheme="minorEastAsia"/>
              </w:rPr>
            </w:pPr>
          </w:p>
        </w:tc>
      </w:tr>
      <w:tr w:rsidR="004F1F0E" w:rsidRPr="00BE5108" w14:paraId="48377250" w14:textId="77777777" w:rsidTr="00847BC2">
        <w:trPr>
          <w:cantSplit/>
          <w:jc w:val="center"/>
        </w:trPr>
        <w:tc>
          <w:tcPr>
            <w:tcW w:w="2088" w:type="dxa"/>
            <w:tcBorders>
              <w:top w:val="nil"/>
              <w:left w:val="single" w:sz="4" w:space="0" w:color="auto"/>
              <w:bottom w:val="nil"/>
              <w:right w:val="single" w:sz="4" w:space="0" w:color="auto"/>
            </w:tcBorders>
          </w:tcPr>
          <w:p w14:paraId="6DFA3178"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3248AA61" w14:textId="6FA871FB" w:rsidR="004F1F0E" w:rsidRPr="00BE5108" w:rsidRDefault="004F1F0E" w:rsidP="004F1F0E">
            <w:pPr>
              <w:pStyle w:val="TAC"/>
              <w:rPr>
                <w:rFonts w:eastAsiaTheme="minorEastAsia"/>
              </w:rPr>
            </w:pPr>
            <w:r w:rsidRPr="00BE5108">
              <w:rPr>
                <w:rFonts w:eastAsiaTheme="minorEastAsia"/>
              </w:rPr>
              <w:t>Additional spurious emissions</w:t>
            </w:r>
          </w:p>
        </w:tc>
        <w:tc>
          <w:tcPr>
            <w:tcW w:w="1919" w:type="dxa"/>
            <w:tcBorders>
              <w:top w:val="single" w:sz="4" w:space="0" w:color="auto"/>
              <w:left w:val="single" w:sz="4" w:space="0" w:color="auto"/>
              <w:bottom w:val="single" w:sz="4" w:space="0" w:color="auto"/>
              <w:right w:val="single" w:sz="4" w:space="0" w:color="auto"/>
            </w:tcBorders>
          </w:tcPr>
          <w:p w14:paraId="28BD0BE7" w14:textId="73DBE93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77E6D63" w14:textId="77777777" w:rsidR="004F1F0E" w:rsidRPr="00BE5108" w:rsidRDefault="004F1F0E" w:rsidP="004F1F0E">
            <w:pPr>
              <w:pStyle w:val="TAL"/>
              <w:rPr>
                <w:rFonts w:eastAsiaTheme="minorEastAsia"/>
              </w:rPr>
            </w:pPr>
          </w:p>
        </w:tc>
      </w:tr>
      <w:tr w:rsidR="004F1F0E" w:rsidRPr="00BE5108" w14:paraId="4FF34541" w14:textId="77777777" w:rsidTr="00847BC2">
        <w:trPr>
          <w:cantSplit/>
          <w:jc w:val="center"/>
        </w:trPr>
        <w:tc>
          <w:tcPr>
            <w:tcW w:w="2088" w:type="dxa"/>
            <w:tcBorders>
              <w:top w:val="nil"/>
              <w:left w:val="single" w:sz="4" w:space="0" w:color="auto"/>
              <w:bottom w:val="single" w:sz="4" w:space="0" w:color="auto"/>
              <w:right w:val="single" w:sz="4" w:space="0" w:color="auto"/>
            </w:tcBorders>
          </w:tcPr>
          <w:p w14:paraId="122950F0"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5612D3EA" w14:textId="69430AB3" w:rsidR="004F1F0E" w:rsidRPr="00BE5108" w:rsidRDefault="004F1F0E" w:rsidP="004F1F0E">
            <w:pPr>
              <w:pStyle w:val="TAC"/>
              <w:rPr>
                <w:rFonts w:eastAsiaTheme="minorEastAsia"/>
              </w:rPr>
            </w:pPr>
            <w:r w:rsidRPr="00BE5108">
              <w:rPr>
                <w:rFonts w:eastAsiaTheme="minorEastAsia"/>
              </w:rPr>
              <w:t>Co-location with other base stations</w:t>
            </w:r>
          </w:p>
        </w:tc>
        <w:tc>
          <w:tcPr>
            <w:tcW w:w="1919" w:type="dxa"/>
            <w:tcBorders>
              <w:top w:val="single" w:sz="4" w:space="0" w:color="auto"/>
              <w:left w:val="single" w:sz="4" w:space="0" w:color="auto"/>
              <w:bottom w:val="single" w:sz="4" w:space="0" w:color="auto"/>
              <w:right w:val="single" w:sz="4" w:space="0" w:color="auto"/>
            </w:tcBorders>
          </w:tcPr>
          <w:p w14:paraId="2B5891D9" w14:textId="568E64E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FE00380" w14:textId="77777777" w:rsidR="004F1F0E" w:rsidRPr="00BE5108" w:rsidRDefault="004F1F0E" w:rsidP="004F1F0E">
            <w:pPr>
              <w:pStyle w:val="TAL"/>
              <w:rPr>
                <w:rFonts w:eastAsiaTheme="minorEastAsia"/>
              </w:rPr>
            </w:pPr>
          </w:p>
        </w:tc>
      </w:tr>
      <w:tr w:rsidR="004F1F0E" w:rsidRPr="00BE5108" w14:paraId="1302E6A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42B49CEA" w14:textId="79AEC644" w:rsidR="004F1F0E" w:rsidRPr="00BE5108" w:rsidRDefault="004F1F0E" w:rsidP="004F1F0E">
            <w:pPr>
              <w:pStyle w:val="TAC"/>
              <w:rPr>
                <w:rFonts w:eastAsiaTheme="minorEastAsia"/>
              </w:rPr>
            </w:pPr>
            <w:r w:rsidRPr="00BE5108">
              <w:rPr>
                <w:rFonts w:eastAsiaTheme="minorEastAsia"/>
              </w:rPr>
              <w:t>OTA transmitter intermodulation</w:t>
            </w:r>
          </w:p>
        </w:tc>
        <w:tc>
          <w:tcPr>
            <w:tcW w:w="1919" w:type="dxa"/>
            <w:tcBorders>
              <w:top w:val="single" w:sz="4" w:space="0" w:color="auto"/>
              <w:left w:val="single" w:sz="4" w:space="0" w:color="auto"/>
              <w:bottom w:val="single" w:sz="4" w:space="0" w:color="auto"/>
              <w:right w:val="single" w:sz="4" w:space="0" w:color="auto"/>
            </w:tcBorders>
          </w:tcPr>
          <w:p w14:paraId="25F48FBB" w14:textId="2FF57E19" w:rsidR="004F1F0E" w:rsidRPr="00BE5108" w:rsidRDefault="004F1F0E" w:rsidP="004F1F0E">
            <w:pPr>
              <w:pStyle w:val="TAC"/>
              <w:rPr>
                <w:rFonts w:eastAsiaTheme="minorEastAsia"/>
              </w:rPr>
            </w:pPr>
            <w:r w:rsidRPr="00BE5108">
              <w:rPr>
                <w:rFonts w:eastAsiaTheme="minorEastAsia"/>
              </w:rPr>
              <w:t xml:space="preserve">Yes </w:t>
            </w:r>
          </w:p>
        </w:tc>
        <w:tc>
          <w:tcPr>
            <w:tcW w:w="3402" w:type="dxa"/>
            <w:tcBorders>
              <w:top w:val="single" w:sz="4" w:space="0" w:color="auto"/>
              <w:left w:val="single" w:sz="4" w:space="0" w:color="auto"/>
              <w:bottom w:val="single" w:sz="4" w:space="0" w:color="auto"/>
              <w:right w:val="single" w:sz="4" w:space="0" w:color="auto"/>
            </w:tcBorders>
          </w:tcPr>
          <w:p w14:paraId="323AC0CA" w14:textId="77777777" w:rsidR="004F1F0E" w:rsidRPr="00BE5108" w:rsidRDefault="004F1F0E" w:rsidP="004F1F0E">
            <w:pPr>
              <w:pStyle w:val="TAL"/>
              <w:rPr>
                <w:rFonts w:eastAsiaTheme="minorEastAsia"/>
              </w:rPr>
            </w:pPr>
          </w:p>
        </w:tc>
      </w:tr>
      <w:tr w:rsidR="00AD1976" w:rsidRPr="00BE5108" w14:paraId="443C5883" w14:textId="77777777" w:rsidTr="00847BC2">
        <w:trPr>
          <w:cantSplit/>
          <w:jc w:val="center"/>
        </w:trPr>
        <w:tc>
          <w:tcPr>
            <w:tcW w:w="9180" w:type="dxa"/>
            <w:gridSpan w:val="4"/>
            <w:tcBorders>
              <w:top w:val="single" w:sz="4" w:space="0" w:color="auto"/>
              <w:left w:val="single" w:sz="4" w:space="0" w:color="auto"/>
              <w:bottom w:val="single" w:sz="4" w:space="0" w:color="auto"/>
              <w:right w:val="single" w:sz="4" w:space="0" w:color="auto"/>
            </w:tcBorders>
          </w:tcPr>
          <w:p w14:paraId="2D1DB155" w14:textId="7BA65D76" w:rsidR="00C07071" w:rsidRDefault="00C07071" w:rsidP="00C07071">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394FC4C4" w14:textId="67F11ECB" w:rsidR="00AD1976" w:rsidRPr="00BE5108" w:rsidRDefault="00C07071" w:rsidP="00C07071">
            <w:pPr>
              <w:pStyle w:val="TAN"/>
              <w:rPr>
                <w:rFonts w:eastAsiaTheme="minorEastAsia"/>
              </w:rPr>
            </w:pPr>
            <w:r>
              <w:t>NOTE 2:</w:t>
            </w:r>
            <w:r>
              <w:tab/>
              <w:t>Test efficiency optimization is not applicable and therefore original test requirement applies.</w:t>
            </w:r>
          </w:p>
        </w:tc>
      </w:tr>
    </w:tbl>
    <w:p w14:paraId="109EF379" w14:textId="77777777" w:rsidR="00AD1976" w:rsidRPr="00BE5108" w:rsidRDefault="00AD1976" w:rsidP="00AD1976">
      <w:pPr>
        <w:rPr>
          <w:rFonts w:eastAsiaTheme="minorEastAsia"/>
          <w:b/>
          <w:bCs/>
        </w:rPr>
      </w:pPr>
    </w:p>
    <w:p w14:paraId="3CEF1D42" w14:textId="77777777" w:rsidR="00AD1976" w:rsidRPr="00BE5108" w:rsidRDefault="00AD1976" w:rsidP="00EF3135">
      <w:pPr>
        <w:pStyle w:val="TH"/>
        <w:rPr>
          <w:rFonts w:eastAsiaTheme="minorEastAsia"/>
        </w:rPr>
      </w:pPr>
      <w:r w:rsidRPr="00BE5108">
        <w:rPr>
          <w:rFonts w:eastAsiaTheme="minorEastAsia"/>
        </w:rPr>
        <w:t>Table 4.13-3: Test requirement applicability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3"/>
        <w:gridCol w:w="2114"/>
        <w:gridCol w:w="2779"/>
        <w:gridCol w:w="2985"/>
      </w:tblGrid>
      <w:tr w:rsidR="003448CD" w:rsidRPr="00BE5108" w14:paraId="0A446F6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tcPr>
          <w:p w14:paraId="3C423E93" w14:textId="2ECB2185" w:rsidR="003448CD" w:rsidRPr="00BE5108" w:rsidRDefault="003448CD" w:rsidP="003448CD">
            <w:pPr>
              <w:pStyle w:val="TAC"/>
              <w:rPr>
                <w:rFonts w:eastAsiaTheme="minorEastAsia"/>
                <w:b/>
                <w:bCs/>
                <w:lang w:eastAsia="zh-CN"/>
              </w:rPr>
            </w:pPr>
            <w:r w:rsidRPr="00BE5108">
              <w:rPr>
                <w:rFonts w:eastAsiaTheme="minorEastAsia"/>
                <w:b/>
                <w:bCs/>
                <w:lang w:eastAsia="zh-CN"/>
              </w:rPr>
              <w:t>Rx requirement</w:t>
            </w:r>
          </w:p>
        </w:tc>
        <w:tc>
          <w:tcPr>
            <w:tcW w:w="2779" w:type="dxa"/>
            <w:tcBorders>
              <w:top w:val="single" w:sz="4" w:space="0" w:color="auto"/>
              <w:left w:val="single" w:sz="4" w:space="0" w:color="auto"/>
              <w:bottom w:val="single" w:sz="4" w:space="0" w:color="auto"/>
              <w:right w:val="single" w:sz="4" w:space="0" w:color="auto"/>
            </w:tcBorders>
          </w:tcPr>
          <w:p w14:paraId="54675FD3" w14:textId="741C5AFE" w:rsidR="003448CD" w:rsidRPr="00BE5108" w:rsidRDefault="003448CD" w:rsidP="003448CD">
            <w:pPr>
              <w:pStyle w:val="TAC"/>
              <w:rPr>
                <w:rFonts w:eastAsiaTheme="minorEastAsia"/>
                <w:b/>
                <w:bCs/>
              </w:rPr>
            </w:pPr>
            <w:r w:rsidRPr="00BE5108">
              <w:rPr>
                <w:rFonts w:eastAsiaTheme="minorEastAsia" w:cs="Arial"/>
              </w:rPr>
              <w:t>Test efficiency optimization applicable</w:t>
            </w:r>
          </w:p>
        </w:tc>
        <w:tc>
          <w:tcPr>
            <w:tcW w:w="2985" w:type="dxa"/>
            <w:tcBorders>
              <w:top w:val="single" w:sz="4" w:space="0" w:color="auto"/>
              <w:left w:val="single" w:sz="4" w:space="0" w:color="auto"/>
              <w:bottom w:val="single" w:sz="4" w:space="0" w:color="auto"/>
              <w:right w:val="single" w:sz="4" w:space="0" w:color="auto"/>
            </w:tcBorders>
          </w:tcPr>
          <w:p w14:paraId="1CD3F400" w14:textId="27A97C2A" w:rsidR="003448CD" w:rsidRPr="00BE5108" w:rsidRDefault="003448CD" w:rsidP="003448CD">
            <w:pPr>
              <w:pStyle w:val="TAC"/>
              <w:rPr>
                <w:rFonts w:eastAsiaTheme="minorEastAsia"/>
                <w:b/>
                <w:bCs/>
                <w:lang w:eastAsia="zh-CN"/>
              </w:rPr>
            </w:pPr>
            <w:r>
              <w:rPr>
                <w:b/>
                <w:bCs/>
              </w:rPr>
              <w:t>Test requirement applicability (Note 1)</w:t>
            </w:r>
          </w:p>
        </w:tc>
      </w:tr>
      <w:tr w:rsidR="003448CD" w:rsidRPr="00BE5108" w14:paraId="5FFE2E0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E71ABBC" w14:textId="04E8BA48" w:rsidR="003448CD" w:rsidRPr="00BE5108" w:rsidRDefault="003448CD" w:rsidP="003448CD">
            <w:pPr>
              <w:pStyle w:val="TAC"/>
              <w:rPr>
                <w:rFonts w:eastAsiaTheme="minorEastAsia"/>
                <w:lang w:eastAsia="zh-CN"/>
              </w:rPr>
            </w:pPr>
            <w:r w:rsidRPr="00BE5108">
              <w:rPr>
                <w:rFonts w:eastAsiaTheme="minorEastAsia"/>
                <w:lang w:eastAsia="zh-CN"/>
              </w:rPr>
              <w:t>Reference sensitivity</w:t>
            </w:r>
          </w:p>
        </w:tc>
        <w:tc>
          <w:tcPr>
            <w:tcW w:w="2779" w:type="dxa"/>
            <w:tcBorders>
              <w:top w:val="single" w:sz="4" w:space="0" w:color="auto"/>
              <w:left w:val="single" w:sz="4" w:space="0" w:color="auto"/>
              <w:bottom w:val="single" w:sz="4" w:space="0" w:color="auto"/>
              <w:right w:val="single" w:sz="4" w:space="0" w:color="auto"/>
            </w:tcBorders>
          </w:tcPr>
          <w:p w14:paraId="69D640C8"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B8031AA" w14:textId="77777777" w:rsidR="003448CD" w:rsidRPr="00BE5108" w:rsidRDefault="003448CD" w:rsidP="003448CD">
            <w:pPr>
              <w:pStyle w:val="TAC"/>
              <w:rPr>
                <w:rFonts w:eastAsiaTheme="minorEastAsia"/>
                <w:lang w:eastAsia="zh-CN"/>
              </w:rPr>
            </w:pPr>
          </w:p>
        </w:tc>
      </w:tr>
      <w:tr w:rsidR="003448CD" w:rsidRPr="00BE5108" w14:paraId="180111A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3537E81B" w14:textId="4E3BD9C2" w:rsidR="003448CD" w:rsidRPr="00BE5108" w:rsidRDefault="003448CD" w:rsidP="003448CD">
            <w:pPr>
              <w:pStyle w:val="TAC"/>
              <w:rPr>
                <w:rFonts w:eastAsiaTheme="minorEastAsia"/>
                <w:lang w:eastAsia="zh-CN"/>
              </w:rPr>
            </w:pPr>
            <w:r w:rsidRPr="00BE5108">
              <w:rPr>
                <w:rFonts w:eastAsiaTheme="minorEastAsia"/>
                <w:lang w:eastAsia="zh-CN"/>
              </w:rPr>
              <w:t>Dynamic range (only for IAB-DU)</w:t>
            </w:r>
          </w:p>
        </w:tc>
        <w:tc>
          <w:tcPr>
            <w:tcW w:w="2779" w:type="dxa"/>
            <w:tcBorders>
              <w:top w:val="single" w:sz="4" w:space="0" w:color="auto"/>
              <w:left w:val="single" w:sz="4" w:space="0" w:color="auto"/>
              <w:bottom w:val="single" w:sz="4" w:space="0" w:color="auto"/>
              <w:right w:val="single" w:sz="4" w:space="0" w:color="auto"/>
            </w:tcBorders>
          </w:tcPr>
          <w:p w14:paraId="3CD0246F"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18127AE3" w14:textId="385C84CF" w:rsidR="003448CD" w:rsidRPr="00BE5108" w:rsidRDefault="003448CD" w:rsidP="003448CD">
            <w:pPr>
              <w:pStyle w:val="TAC"/>
              <w:rPr>
                <w:rFonts w:eastAsiaTheme="minorEastAsia"/>
                <w:lang w:eastAsia="zh-CN"/>
              </w:rPr>
            </w:pPr>
            <w:r>
              <w:rPr>
                <w:lang w:eastAsia="zh-CN"/>
              </w:rPr>
              <w:t>(Note 2)</w:t>
            </w:r>
          </w:p>
        </w:tc>
      </w:tr>
      <w:tr w:rsidR="003448CD" w:rsidRPr="00BE5108" w14:paraId="1D840A8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C0F46E6" w14:textId="759D550E" w:rsidR="003448CD" w:rsidRPr="00BE5108" w:rsidRDefault="003448CD" w:rsidP="003448CD">
            <w:pPr>
              <w:pStyle w:val="TAC"/>
              <w:rPr>
                <w:rFonts w:eastAsiaTheme="minorEastAsia"/>
                <w:lang w:eastAsia="zh-CN"/>
              </w:rPr>
            </w:pPr>
            <w:r w:rsidRPr="00BE5108">
              <w:rPr>
                <w:rFonts w:eastAsiaTheme="minorEastAsia"/>
                <w:lang w:eastAsia="zh-CN"/>
              </w:rPr>
              <w:t>Adjacent channel selectivity</w:t>
            </w:r>
          </w:p>
        </w:tc>
        <w:tc>
          <w:tcPr>
            <w:tcW w:w="2779" w:type="dxa"/>
            <w:tcBorders>
              <w:top w:val="single" w:sz="4" w:space="0" w:color="auto"/>
              <w:left w:val="single" w:sz="4" w:space="0" w:color="auto"/>
              <w:bottom w:val="single" w:sz="4" w:space="0" w:color="auto"/>
              <w:right w:val="single" w:sz="4" w:space="0" w:color="auto"/>
            </w:tcBorders>
          </w:tcPr>
          <w:p w14:paraId="711FE2D5"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6F4DFA31" w14:textId="67276DB6" w:rsidR="003448CD" w:rsidRPr="00BE5108" w:rsidRDefault="003448CD" w:rsidP="003448CD">
            <w:pPr>
              <w:pStyle w:val="TAC"/>
              <w:rPr>
                <w:rFonts w:eastAsiaTheme="minorEastAsia"/>
                <w:lang w:eastAsia="zh-CN"/>
              </w:rPr>
            </w:pPr>
            <w:r>
              <w:rPr>
                <w:lang w:eastAsia="zh-CN"/>
              </w:rPr>
              <w:t xml:space="preserve">IAB-MT </w:t>
            </w:r>
          </w:p>
        </w:tc>
      </w:tr>
      <w:tr w:rsidR="003448CD" w:rsidRPr="00BE5108" w14:paraId="6231B97A"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6D94F06D" w14:textId="736D38AF" w:rsidR="003448CD" w:rsidRPr="00BE5108" w:rsidRDefault="003448CD" w:rsidP="003448CD">
            <w:pPr>
              <w:pStyle w:val="TAC"/>
              <w:rPr>
                <w:rFonts w:eastAsiaTheme="minorEastAsia"/>
                <w:lang w:eastAsia="zh-CN"/>
              </w:rPr>
            </w:pPr>
            <w:r w:rsidRPr="00BE5108">
              <w:rPr>
                <w:rFonts w:eastAsiaTheme="minorEastAsia"/>
                <w:lang w:eastAsia="zh-CN"/>
              </w:rPr>
              <w:t>In-band blocking</w:t>
            </w:r>
          </w:p>
        </w:tc>
        <w:tc>
          <w:tcPr>
            <w:tcW w:w="2779" w:type="dxa"/>
            <w:tcBorders>
              <w:top w:val="single" w:sz="4" w:space="0" w:color="auto"/>
              <w:left w:val="single" w:sz="4" w:space="0" w:color="auto"/>
              <w:bottom w:val="single" w:sz="4" w:space="0" w:color="auto"/>
              <w:right w:val="single" w:sz="4" w:space="0" w:color="auto"/>
            </w:tcBorders>
          </w:tcPr>
          <w:p w14:paraId="05D86A74"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A78AA7F" w14:textId="5FB17CC7" w:rsidR="003448CD" w:rsidRPr="00BE5108" w:rsidRDefault="003448CD" w:rsidP="003448CD">
            <w:pPr>
              <w:pStyle w:val="TAC"/>
              <w:rPr>
                <w:rFonts w:eastAsiaTheme="minorEastAsia"/>
                <w:lang w:eastAsia="zh-CN"/>
              </w:rPr>
            </w:pPr>
            <w:r>
              <w:rPr>
                <w:lang w:eastAsia="zh-CN"/>
              </w:rPr>
              <w:t>IAB-MT</w:t>
            </w:r>
          </w:p>
        </w:tc>
      </w:tr>
      <w:tr w:rsidR="003448CD" w:rsidRPr="00BE5108" w14:paraId="52503D78" w14:textId="77777777" w:rsidTr="00847BC2">
        <w:trPr>
          <w:cantSplit/>
          <w:jc w:val="center"/>
        </w:trPr>
        <w:tc>
          <w:tcPr>
            <w:tcW w:w="1753" w:type="dxa"/>
            <w:tcBorders>
              <w:top w:val="single" w:sz="4" w:space="0" w:color="auto"/>
              <w:left w:val="single" w:sz="4" w:space="0" w:color="auto"/>
              <w:bottom w:val="nil"/>
              <w:right w:val="single" w:sz="4" w:space="0" w:color="auto"/>
            </w:tcBorders>
            <w:hideMark/>
          </w:tcPr>
          <w:p w14:paraId="28A57A61" w14:textId="530552FA" w:rsidR="003448CD" w:rsidRPr="00BE5108" w:rsidRDefault="003448CD" w:rsidP="003448CD">
            <w:pPr>
              <w:pStyle w:val="TAC"/>
              <w:rPr>
                <w:rFonts w:eastAsiaTheme="minorEastAsia"/>
                <w:lang w:eastAsia="zh-CN"/>
              </w:rPr>
            </w:pPr>
            <w:r w:rsidRPr="00BE5108">
              <w:rPr>
                <w:rFonts w:eastAsiaTheme="minorEastAsia"/>
                <w:lang w:eastAsia="zh-CN"/>
              </w:rPr>
              <w:t>Out-of-band blocking</w:t>
            </w:r>
          </w:p>
        </w:tc>
        <w:tc>
          <w:tcPr>
            <w:tcW w:w="2114" w:type="dxa"/>
            <w:tcBorders>
              <w:top w:val="single" w:sz="4" w:space="0" w:color="auto"/>
              <w:left w:val="single" w:sz="4" w:space="0" w:color="auto"/>
              <w:bottom w:val="single" w:sz="4" w:space="0" w:color="auto"/>
              <w:right w:val="single" w:sz="4" w:space="0" w:color="auto"/>
            </w:tcBorders>
            <w:hideMark/>
          </w:tcPr>
          <w:p w14:paraId="6F5494C8" w14:textId="40662729" w:rsidR="003448CD" w:rsidRPr="00BE5108" w:rsidRDefault="003448CD" w:rsidP="003448CD">
            <w:pPr>
              <w:pStyle w:val="TAC"/>
              <w:rPr>
                <w:rFonts w:eastAsiaTheme="minorEastAsia"/>
                <w:lang w:eastAsia="zh-CN"/>
              </w:rPr>
            </w:pPr>
            <w:r w:rsidRPr="00BE5108">
              <w:rPr>
                <w:rFonts w:eastAsiaTheme="minorEastAsia"/>
                <w:lang w:eastAsia="zh-CN"/>
              </w:rPr>
              <w:t>General</w:t>
            </w:r>
            <w:r w:rsidRPr="00BE5108">
              <w:rPr>
                <w:rFonts w:eastAsiaTheme="minorEastAsia"/>
              </w:rPr>
              <w:t xml:space="preserve"> requirement</w:t>
            </w:r>
          </w:p>
        </w:tc>
        <w:tc>
          <w:tcPr>
            <w:tcW w:w="2779" w:type="dxa"/>
            <w:tcBorders>
              <w:top w:val="single" w:sz="4" w:space="0" w:color="auto"/>
              <w:left w:val="single" w:sz="4" w:space="0" w:color="auto"/>
              <w:bottom w:val="single" w:sz="4" w:space="0" w:color="auto"/>
              <w:right w:val="single" w:sz="4" w:space="0" w:color="auto"/>
            </w:tcBorders>
          </w:tcPr>
          <w:p w14:paraId="1ADCA9AE" w14:textId="505FC64D"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1E6636C7" w14:textId="77777777" w:rsidR="003448CD" w:rsidRPr="00BE5108" w:rsidRDefault="003448CD" w:rsidP="003448CD">
            <w:pPr>
              <w:pStyle w:val="TAC"/>
              <w:rPr>
                <w:rFonts w:eastAsiaTheme="minorEastAsia"/>
                <w:lang w:eastAsia="zh-CN"/>
              </w:rPr>
            </w:pPr>
            <w:r w:rsidRPr="00BE5108">
              <w:rPr>
                <w:rFonts w:eastAsiaTheme="minorEastAsia"/>
                <w:lang w:eastAsia="zh-CN"/>
              </w:rPr>
              <w:t>IAB-MT</w:t>
            </w:r>
          </w:p>
        </w:tc>
      </w:tr>
      <w:tr w:rsidR="003448CD" w:rsidRPr="00BE5108" w14:paraId="41BB634B" w14:textId="77777777" w:rsidTr="00847BC2">
        <w:trPr>
          <w:cantSplit/>
          <w:jc w:val="center"/>
        </w:trPr>
        <w:tc>
          <w:tcPr>
            <w:tcW w:w="1753" w:type="dxa"/>
            <w:tcBorders>
              <w:top w:val="nil"/>
              <w:left w:val="single" w:sz="4" w:space="0" w:color="auto"/>
              <w:bottom w:val="single" w:sz="4" w:space="0" w:color="auto"/>
              <w:right w:val="single" w:sz="4" w:space="0" w:color="auto"/>
            </w:tcBorders>
          </w:tcPr>
          <w:p w14:paraId="6B5301E1" w14:textId="77777777" w:rsidR="003448CD" w:rsidRPr="00BE5108" w:rsidRDefault="003448CD" w:rsidP="003448CD">
            <w:pPr>
              <w:pStyle w:val="TAC"/>
              <w:rPr>
                <w:rFonts w:eastAsiaTheme="minorEastAsia"/>
                <w:lang w:eastAsia="zh-CN"/>
              </w:rPr>
            </w:pPr>
          </w:p>
        </w:tc>
        <w:tc>
          <w:tcPr>
            <w:tcW w:w="2114" w:type="dxa"/>
            <w:tcBorders>
              <w:top w:val="single" w:sz="4" w:space="0" w:color="auto"/>
              <w:left w:val="single" w:sz="4" w:space="0" w:color="auto"/>
              <w:bottom w:val="single" w:sz="4" w:space="0" w:color="auto"/>
              <w:right w:val="single" w:sz="4" w:space="0" w:color="auto"/>
            </w:tcBorders>
            <w:hideMark/>
          </w:tcPr>
          <w:p w14:paraId="6A7BF40B" w14:textId="557851D7" w:rsidR="003448CD" w:rsidRPr="00BE5108" w:rsidRDefault="003448CD" w:rsidP="003448CD">
            <w:pPr>
              <w:pStyle w:val="TAC"/>
              <w:rPr>
                <w:rFonts w:eastAsiaTheme="minorEastAsia"/>
                <w:lang w:eastAsia="zh-CN"/>
              </w:rPr>
            </w:pPr>
            <w:r w:rsidRPr="00BE5108">
              <w:rPr>
                <w:rFonts w:eastAsiaTheme="minorEastAsia"/>
                <w:lang w:eastAsia="zh-CN"/>
              </w:rPr>
              <w:t>Co-location requirement</w:t>
            </w:r>
          </w:p>
        </w:tc>
        <w:tc>
          <w:tcPr>
            <w:tcW w:w="2779" w:type="dxa"/>
            <w:tcBorders>
              <w:top w:val="single" w:sz="4" w:space="0" w:color="auto"/>
              <w:left w:val="single" w:sz="4" w:space="0" w:color="auto"/>
              <w:bottom w:val="single" w:sz="4" w:space="0" w:color="auto"/>
              <w:right w:val="single" w:sz="4" w:space="0" w:color="auto"/>
            </w:tcBorders>
          </w:tcPr>
          <w:p w14:paraId="304E4BFF" w14:textId="71BDF854"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46C65518" w14:textId="77777777" w:rsidR="003448CD" w:rsidRPr="00BE5108" w:rsidRDefault="003448CD" w:rsidP="003448CD">
            <w:pPr>
              <w:pStyle w:val="TAC"/>
              <w:rPr>
                <w:rFonts w:eastAsiaTheme="minorEastAsia"/>
                <w:lang w:eastAsia="zh-CN"/>
              </w:rPr>
            </w:pPr>
          </w:p>
        </w:tc>
      </w:tr>
      <w:tr w:rsidR="003448CD" w:rsidRPr="00BE5108" w14:paraId="3A32BAEF"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CDD0B76" w14:textId="478599D0" w:rsidR="003448CD" w:rsidRPr="00BE5108" w:rsidRDefault="003448CD" w:rsidP="003448CD">
            <w:pPr>
              <w:pStyle w:val="TAC"/>
              <w:rPr>
                <w:rFonts w:eastAsiaTheme="minorEastAsia"/>
                <w:lang w:eastAsia="zh-CN"/>
              </w:rPr>
            </w:pPr>
            <w:r w:rsidRPr="00BE5108">
              <w:rPr>
                <w:rFonts w:eastAsiaTheme="minorEastAsia"/>
                <w:lang w:eastAsia="zh-CN"/>
              </w:rPr>
              <w:t>Receiver spurious emissions</w:t>
            </w:r>
          </w:p>
        </w:tc>
        <w:tc>
          <w:tcPr>
            <w:tcW w:w="2779" w:type="dxa"/>
            <w:tcBorders>
              <w:top w:val="single" w:sz="4" w:space="0" w:color="auto"/>
              <w:left w:val="single" w:sz="4" w:space="0" w:color="auto"/>
              <w:bottom w:val="single" w:sz="4" w:space="0" w:color="auto"/>
              <w:right w:val="single" w:sz="4" w:space="0" w:color="auto"/>
            </w:tcBorders>
          </w:tcPr>
          <w:p w14:paraId="570D9830"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3F945FF9" w14:textId="77777777" w:rsidR="003448CD" w:rsidRPr="00BE5108" w:rsidRDefault="003448CD" w:rsidP="003448CD">
            <w:pPr>
              <w:pStyle w:val="TAC"/>
              <w:rPr>
                <w:rFonts w:eastAsiaTheme="minorEastAsia"/>
              </w:rPr>
            </w:pPr>
          </w:p>
        </w:tc>
      </w:tr>
      <w:tr w:rsidR="003448CD" w:rsidRPr="00BE5108" w14:paraId="2D467AE7"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73A36BE" w14:textId="7136EFAB" w:rsidR="003448CD" w:rsidRPr="00BE5108" w:rsidRDefault="003448CD" w:rsidP="003448CD">
            <w:pPr>
              <w:pStyle w:val="TAC"/>
              <w:rPr>
                <w:rFonts w:eastAsiaTheme="minorEastAsia"/>
                <w:lang w:eastAsia="zh-CN"/>
              </w:rPr>
            </w:pPr>
            <w:r w:rsidRPr="00BE5108">
              <w:rPr>
                <w:rFonts w:eastAsiaTheme="minorEastAsia"/>
                <w:lang w:eastAsia="zh-CN"/>
              </w:rPr>
              <w:t>Receiver intermodulation</w:t>
            </w:r>
          </w:p>
        </w:tc>
        <w:tc>
          <w:tcPr>
            <w:tcW w:w="2779" w:type="dxa"/>
            <w:tcBorders>
              <w:top w:val="single" w:sz="4" w:space="0" w:color="auto"/>
              <w:left w:val="single" w:sz="4" w:space="0" w:color="auto"/>
              <w:bottom w:val="single" w:sz="4" w:space="0" w:color="auto"/>
              <w:right w:val="single" w:sz="4" w:space="0" w:color="auto"/>
            </w:tcBorders>
          </w:tcPr>
          <w:p w14:paraId="1F5301A6"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4E7302FD" w14:textId="1FECA1E9" w:rsidR="003448CD" w:rsidRPr="00BE5108" w:rsidRDefault="003448CD" w:rsidP="003448CD">
            <w:pPr>
              <w:pStyle w:val="TAC"/>
              <w:rPr>
                <w:rFonts w:eastAsiaTheme="minorEastAsia"/>
                <w:lang w:eastAsia="zh-CN"/>
              </w:rPr>
            </w:pPr>
            <w:r>
              <w:rPr>
                <w:lang w:eastAsia="zh-CN"/>
              </w:rPr>
              <w:t>IAB-MT</w:t>
            </w:r>
          </w:p>
        </w:tc>
      </w:tr>
      <w:tr w:rsidR="003448CD" w:rsidRPr="00BE5108" w14:paraId="0F99406E"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03E5C557" w14:textId="1CEAC8FC" w:rsidR="003448CD" w:rsidRPr="00BE5108" w:rsidRDefault="003448CD" w:rsidP="003448CD">
            <w:pPr>
              <w:pStyle w:val="TAC"/>
              <w:rPr>
                <w:rFonts w:eastAsiaTheme="minorEastAsia"/>
                <w:lang w:eastAsia="zh-CN"/>
              </w:rPr>
            </w:pPr>
            <w:r w:rsidRPr="00BE5108">
              <w:rPr>
                <w:rFonts w:eastAsiaTheme="minorEastAsia"/>
                <w:lang w:eastAsia="zh-CN"/>
              </w:rPr>
              <w:t>In-channel selectivity (only for IAB-DU)</w:t>
            </w:r>
          </w:p>
        </w:tc>
        <w:tc>
          <w:tcPr>
            <w:tcW w:w="2779" w:type="dxa"/>
            <w:tcBorders>
              <w:top w:val="single" w:sz="4" w:space="0" w:color="auto"/>
              <w:left w:val="single" w:sz="4" w:space="0" w:color="auto"/>
              <w:bottom w:val="single" w:sz="4" w:space="0" w:color="auto"/>
              <w:right w:val="single" w:sz="4" w:space="0" w:color="auto"/>
            </w:tcBorders>
          </w:tcPr>
          <w:p w14:paraId="20D050C8"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72B7C8A4" w14:textId="05474E4B" w:rsidR="003448CD" w:rsidRPr="00BE5108" w:rsidRDefault="003448CD" w:rsidP="003448CD">
            <w:pPr>
              <w:pStyle w:val="TAC"/>
              <w:rPr>
                <w:rFonts w:eastAsiaTheme="minorEastAsia"/>
                <w:lang w:eastAsia="zh-CN"/>
              </w:rPr>
            </w:pPr>
            <w:r>
              <w:rPr>
                <w:lang w:eastAsia="zh-CN"/>
              </w:rPr>
              <w:t>(Note 2)</w:t>
            </w:r>
          </w:p>
        </w:tc>
      </w:tr>
      <w:tr w:rsidR="00AD1976" w:rsidRPr="00BE5108" w14:paraId="6D8FA9FF" w14:textId="77777777" w:rsidTr="00847B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2251D817" w14:textId="1B935051" w:rsidR="003448CD" w:rsidRDefault="003448CD" w:rsidP="003448CD">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05497164" w14:textId="6438EC66" w:rsidR="00AD1976" w:rsidRPr="00BE5108" w:rsidRDefault="003448CD" w:rsidP="003448CD">
            <w:pPr>
              <w:pStyle w:val="TAN"/>
              <w:rPr>
                <w:rFonts w:eastAsiaTheme="minorEastAsia"/>
                <w:lang w:eastAsia="zh-CN"/>
              </w:rPr>
            </w:pPr>
            <w:r>
              <w:t>NOTE 2:</w:t>
            </w:r>
            <w:r>
              <w:tab/>
              <w:t>Test efficiency optimization is not applicable and therefore original test requirement applies.</w:t>
            </w:r>
          </w:p>
        </w:tc>
      </w:tr>
    </w:tbl>
    <w:p w14:paraId="3B797CF8" w14:textId="2278B732" w:rsidR="00AD1976" w:rsidRDefault="00AD1976" w:rsidP="00AD1976">
      <w:pPr>
        <w:rPr>
          <w:rFonts w:eastAsiaTheme="minorEastAsia"/>
        </w:rPr>
      </w:pPr>
    </w:p>
    <w:p w14:paraId="7D56C531" w14:textId="08164F82" w:rsidR="003B7B25" w:rsidRPr="004E7E0A" w:rsidRDefault="003B7B25" w:rsidP="003B7B25">
      <w:pPr>
        <w:pStyle w:val="Heading2"/>
        <w:rPr>
          <w:rFonts w:cs="Arial"/>
          <w:b/>
        </w:rPr>
      </w:pPr>
      <w:bookmarkStart w:id="1579" w:name="_Toc114150696"/>
      <w:bookmarkStart w:id="1580" w:name="_Toc124151099"/>
      <w:bookmarkStart w:id="1581" w:name="_Toc124151619"/>
      <w:bookmarkStart w:id="1582" w:name="_Toc124152139"/>
      <w:bookmarkStart w:id="1583" w:name="_Toc130396671"/>
      <w:bookmarkStart w:id="1584" w:name="_Toc130397191"/>
      <w:bookmarkStart w:id="1585" w:name="_Toc137558295"/>
      <w:bookmarkStart w:id="1586" w:name="_Toc138862120"/>
      <w:bookmarkStart w:id="1587" w:name="_Toc145532177"/>
      <w:bookmarkStart w:id="1588" w:name="_Toc163218590"/>
      <w:bookmarkStart w:id="1589" w:name="_Toc176701919"/>
      <w:bookmarkStart w:id="1590" w:name="_Toc187262362"/>
      <w:r w:rsidRPr="004E7E0A">
        <w:rPr>
          <w:rFonts w:cs="Arial"/>
        </w:rPr>
        <w:t>4.</w:t>
      </w:r>
      <w:r>
        <w:rPr>
          <w:rFonts w:cs="Arial"/>
        </w:rPr>
        <w:t>14</w:t>
      </w:r>
      <w:r w:rsidRPr="004E7E0A">
        <w:rPr>
          <w:rFonts w:cs="Arial"/>
        </w:rPr>
        <w:tab/>
        <w:t>Requirements for IAB-DU and IAB-MT capable of simultaneous operation</w:t>
      </w:r>
      <w:bookmarkEnd w:id="1579"/>
      <w:bookmarkEnd w:id="1580"/>
      <w:bookmarkEnd w:id="1581"/>
      <w:bookmarkEnd w:id="1582"/>
      <w:bookmarkEnd w:id="1583"/>
      <w:bookmarkEnd w:id="1584"/>
      <w:bookmarkEnd w:id="1585"/>
      <w:bookmarkEnd w:id="1586"/>
      <w:bookmarkEnd w:id="1587"/>
      <w:bookmarkEnd w:id="1588"/>
      <w:bookmarkEnd w:id="1589"/>
      <w:bookmarkEnd w:id="1590"/>
    </w:p>
    <w:p w14:paraId="04D7E363" w14:textId="0BBF8024" w:rsidR="003B7B25" w:rsidRDefault="00F56505" w:rsidP="003B7B25">
      <w:r w:rsidRPr="006B135A">
        <w:rPr>
          <w:lang w:eastAsia="fr-FR"/>
        </w:rPr>
        <w:t xml:space="preserve">IAB-DU and IAB-MT can be configured as </w:t>
      </w:r>
      <w:r w:rsidRPr="006B135A">
        <w:rPr>
          <w:i/>
          <w:lang w:eastAsia="fr-FR"/>
        </w:rPr>
        <w:t>IAB Simultaneous Operation</w:t>
      </w:r>
      <w:r w:rsidRPr="006B135A">
        <w:rPr>
          <w:lang w:eastAsia="fr-FR"/>
        </w:rPr>
        <w:t xml:space="preserve"> based on declaration. Unless otherwise stated, </w:t>
      </w:r>
      <w:r>
        <w:rPr>
          <w:lang w:eastAsia="fr-FR"/>
        </w:rPr>
        <w:t>f</w:t>
      </w:r>
      <w:r w:rsidRPr="006B135A">
        <w:rPr>
          <w:lang w:eastAsia="fr-FR"/>
        </w:rPr>
        <w:t xml:space="preserve">or IAB-DU and IAB-MT simultaneous transmission, the requirements </w:t>
      </w:r>
      <w:r>
        <w:rPr>
          <w:lang w:eastAsia="fr-FR"/>
        </w:rPr>
        <w:t>of</w:t>
      </w:r>
      <w:r w:rsidRPr="006B135A">
        <w:rPr>
          <w:lang w:eastAsia="fr-FR"/>
        </w:rPr>
        <w:t xml:space="preserve"> IAB-DU apply</w:t>
      </w:r>
      <w:r>
        <w:rPr>
          <w:lang w:eastAsia="fr-FR"/>
        </w:rPr>
        <w:t xml:space="preserve"> and f</w:t>
      </w:r>
      <w:r w:rsidRPr="006B135A">
        <w:rPr>
          <w:lang w:eastAsia="fr-FR"/>
        </w:rPr>
        <w:t xml:space="preserve">or IAB-DU and IAB-MT simultaneous reception, the requirements </w:t>
      </w:r>
      <w:r>
        <w:rPr>
          <w:lang w:eastAsia="fr-FR"/>
        </w:rPr>
        <w:t xml:space="preserve">of </w:t>
      </w:r>
      <w:r w:rsidRPr="006B135A">
        <w:rPr>
          <w:lang w:eastAsia="fr-FR"/>
        </w:rPr>
        <w:t>IAB-MT apply.</w:t>
      </w:r>
    </w:p>
    <w:p w14:paraId="693B06BB" w14:textId="77777777" w:rsidR="003B7B25" w:rsidRDefault="003B7B25" w:rsidP="003B7B25">
      <w:r>
        <w:t xml:space="preserve">For IAB-node in </w:t>
      </w:r>
      <w:r w:rsidRPr="00FF5DCE">
        <w:rPr>
          <w:i/>
        </w:rPr>
        <w:t>IAB Simultaneous Operation</w:t>
      </w:r>
      <w:r>
        <w:t>, as detailed in the requirement clause,</w:t>
      </w:r>
      <w:r w:rsidDel="000300E1">
        <w:t xml:space="preserve"> </w:t>
      </w:r>
      <w:r>
        <w:t>transmitter requirements apply</w:t>
      </w:r>
      <w:r>
        <w:rPr>
          <w:i/>
        </w:rPr>
        <w:t xml:space="preserve"> </w:t>
      </w:r>
      <w:r w:rsidRPr="00FE1F5C">
        <w:t>whatever the type of transmitter considered and for all transmission modes foreseen by the manufacturer’s specification</w:t>
      </w:r>
      <w:r>
        <w:t xml:space="preserve"> as detailed in the requirement clause</w:t>
      </w:r>
      <w:r w:rsidRPr="00FE1F5C">
        <w:t>.</w:t>
      </w:r>
    </w:p>
    <w:p w14:paraId="187E35DD" w14:textId="124BC62C" w:rsidR="003B7B25" w:rsidRPr="004E7E0A" w:rsidRDefault="00F56505" w:rsidP="003B7B25">
      <w:pPr>
        <w:pStyle w:val="NO"/>
        <w:rPr>
          <w:lang w:eastAsia="zh-CN"/>
        </w:rPr>
      </w:pPr>
      <w:r w:rsidRPr="006B135A">
        <w:rPr>
          <w:lang w:eastAsia="zh-CN"/>
        </w:rPr>
        <w:t>NOTE:</w:t>
      </w:r>
      <w:r w:rsidRPr="006B135A">
        <w:rPr>
          <w:lang w:eastAsia="zh-CN"/>
        </w:rPr>
        <w:tab/>
        <w:t>For IAB node operating as simultaneous transmission of IAB-DU and IAB-MT, the manufacturer can provide declaration on power imbalance between IAB-DU and IAB-MT</w:t>
      </w:r>
      <w:r>
        <w:rPr>
          <w:lang w:eastAsia="zh-CN"/>
        </w:rPr>
        <w:t xml:space="preserve"> (</w:t>
      </w:r>
      <w:r>
        <w:rPr>
          <w:rFonts w:cs="Arial"/>
          <w:szCs w:val="18"/>
        </w:rPr>
        <w:t>D.IAB-3)</w:t>
      </w:r>
      <w:r w:rsidRPr="006B135A">
        <w:rPr>
          <w:lang w:eastAsia="zh-CN"/>
        </w:rPr>
        <w:t xml:space="preserve"> for verification on Modulation quality and ACLR according to the conformance specification requirements.</w:t>
      </w:r>
    </w:p>
    <w:p w14:paraId="3CE5116A" w14:textId="77777777" w:rsidR="003B7B25" w:rsidRDefault="003B7B25" w:rsidP="003B7B25">
      <w:r>
        <w:t xml:space="preserve">For IAB-node in </w:t>
      </w:r>
      <w:r w:rsidRPr="00FF5DCE">
        <w:rPr>
          <w:i/>
        </w:rPr>
        <w:t>IAB Simultaneous Operation</w:t>
      </w:r>
      <w:r>
        <w:t>, as detailed in the requirement clause, receiver requirements shall be met for any transmitter setting unless otherwise stated</w:t>
      </w:r>
      <w:r w:rsidRPr="00FE1F5C">
        <w:t>.</w:t>
      </w:r>
    </w:p>
    <w:p w14:paraId="47CBE3C1" w14:textId="77777777" w:rsidR="00DA7142" w:rsidRPr="00DA7142" w:rsidRDefault="00DA7142" w:rsidP="00DA7142">
      <w:pPr>
        <w:pStyle w:val="Heading2"/>
        <w:rPr>
          <w:rFonts w:eastAsiaTheme="minorEastAsia"/>
        </w:rPr>
      </w:pPr>
      <w:bookmarkStart w:id="1591" w:name="_Toc176701920"/>
      <w:bookmarkStart w:id="1592" w:name="_Toc187262363"/>
      <w:r w:rsidRPr="00DA7142">
        <w:rPr>
          <w:rFonts w:eastAsiaTheme="minorEastAsia"/>
        </w:rPr>
        <w:t>4.15</w:t>
      </w:r>
      <w:r w:rsidRPr="00DA7142">
        <w:rPr>
          <w:rFonts w:eastAsiaTheme="minorEastAsia"/>
        </w:rPr>
        <w:tab/>
        <w:t>Specification suffix information</w:t>
      </w:r>
      <w:bookmarkEnd w:id="1591"/>
      <w:bookmarkEnd w:id="1592"/>
    </w:p>
    <w:p w14:paraId="73ED2B31" w14:textId="77777777" w:rsidR="00DA7142" w:rsidRDefault="00DA7142" w:rsidP="00DA7142">
      <w:r>
        <w:t>Unless stated otherwise, the suffix shown in Table 4.15-1 is used for indicating the clause for mobile-IAB node.</w:t>
      </w:r>
    </w:p>
    <w:p w14:paraId="6C9EECF6" w14:textId="77777777" w:rsidR="00DA7142" w:rsidRDefault="00DA7142" w:rsidP="00DA7142">
      <w:pPr>
        <w:pStyle w:val="TH"/>
      </w:pPr>
      <w:r>
        <w:t>Table 4.15-1: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DA7142" w14:paraId="7C6B2535" w14:textId="77777777" w:rsidTr="00364CBF">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27F58471" w14:textId="77777777" w:rsidR="00DA7142" w:rsidRDefault="00DA7142" w:rsidP="00364CBF">
            <w:pPr>
              <w:pStyle w:val="TAH"/>
              <w:rPr>
                <w:lang w:eastAsia="en-GB"/>
              </w:rPr>
            </w:pPr>
            <w:r>
              <w:rPr>
                <w:lang w:eastAsia="en-GB"/>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10E6AC42" w14:textId="77777777" w:rsidR="00DA7142" w:rsidRDefault="00DA7142" w:rsidP="00364CBF">
            <w:pPr>
              <w:pStyle w:val="TAH"/>
              <w:rPr>
                <w:lang w:eastAsia="en-GB"/>
              </w:rPr>
            </w:pPr>
            <w:r>
              <w:rPr>
                <w:lang w:eastAsia="en-GB"/>
              </w:rPr>
              <w:t>Variant</w:t>
            </w:r>
          </w:p>
        </w:tc>
      </w:tr>
      <w:tr w:rsidR="00DA7142" w14:paraId="71BC5CCA" w14:textId="77777777" w:rsidTr="00364CBF">
        <w:trPr>
          <w:jc w:val="center"/>
        </w:trPr>
        <w:tc>
          <w:tcPr>
            <w:tcW w:w="1668" w:type="dxa"/>
            <w:tcBorders>
              <w:top w:val="single" w:sz="4" w:space="0" w:color="auto"/>
              <w:left w:val="single" w:sz="4" w:space="0" w:color="auto"/>
              <w:bottom w:val="single" w:sz="4" w:space="0" w:color="auto"/>
              <w:right w:val="single" w:sz="4" w:space="0" w:color="auto"/>
            </w:tcBorders>
            <w:hideMark/>
          </w:tcPr>
          <w:p w14:paraId="357F5C2A" w14:textId="77777777" w:rsidR="00DA7142" w:rsidRDefault="00DA7142" w:rsidP="00364CBF">
            <w:pPr>
              <w:pStyle w:val="TAC"/>
              <w:rPr>
                <w:lang w:eastAsia="en-GB"/>
              </w:rPr>
            </w:pPr>
            <w:r>
              <w:rPr>
                <w:lang w:eastAsia="en-GB"/>
              </w:rPr>
              <w:t>B</w:t>
            </w:r>
          </w:p>
        </w:tc>
        <w:tc>
          <w:tcPr>
            <w:tcW w:w="2551" w:type="dxa"/>
            <w:tcBorders>
              <w:top w:val="single" w:sz="4" w:space="0" w:color="auto"/>
              <w:left w:val="single" w:sz="4" w:space="0" w:color="auto"/>
              <w:bottom w:val="single" w:sz="4" w:space="0" w:color="auto"/>
              <w:right w:val="single" w:sz="4" w:space="0" w:color="auto"/>
            </w:tcBorders>
            <w:hideMark/>
          </w:tcPr>
          <w:p w14:paraId="71FF7F1C" w14:textId="77777777" w:rsidR="00DA7142" w:rsidRDefault="00DA7142" w:rsidP="00364CBF">
            <w:pPr>
              <w:pStyle w:val="TAL"/>
              <w:jc w:val="center"/>
              <w:rPr>
                <w:lang w:eastAsia="en-GB"/>
              </w:rPr>
            </w:pPr>
            <w:r>
              <w:t>Mobile IAB-node</w:t>
            </w:r>
          </w:p>
        </w:tc>
      </w:tr>
    </w:tbl>
    <w:p w14:paraId="6240A8E4" w14:textId="77777777" w:rsidR="00DA7142" w:rsidRDefault="00DA7142" w:rsidP="00DA7142"/>
    <w:p w14:paraId="659C283D" w14:textId="6D769F2E" w:rsidR="00DA7142" w:rsidRDefault="00DA7142" w:rsidP="00DA7142">
      <w:r w:rsidRPr="00516752">
        <w:t xml:space="preserve">An IAB-node which supports the </w:t>
      </w:r>
      <w:r>
        <w:t>mobile</w:t>
      </w:r>
      <w:r w:rsidRPr="00516752">
        <w:t xml:space="preserve"> feature needs to meet both the general requirements</w:t>
      </w:r>
      <w:r>
        <w:t xml:space="preserve"> of local area IAB-MT</w:t>
      </w:r>
      <w:r w:rsidRPr="00516752">
        <w:t xml:space="preserve"> and the additional requirement applicable to the additional clause (suffixes </w:t>
      </w:r>
      <w:r>
        <w:t>B</w:t>
      </w:r>
      <w:r w:rsidRPr="00516752">
        <w:t>) in clause</w:t>
      </w:r>
      <w:r>
        <w:t>s</w:t>
      </w:r>
      <w:r w:rsidRPr="00516752">
        <w:t xml:space="preserve"> 6</w:t>
      </w:r>
      <w:r>
        <w:t>, 7, and 8</w:t>
      </w:r>
      <w:r w:rsidRPr="00516752">
        <w:t xml:space="preserve">. Where there is a difference in requirement between the general requirements and the additional clause requirements (suffixes </w:t>
      </w:r>
      <w:r>
        <w:t>B</w:t>
      </w:r>
      <w:r w:rsidRPr="00516752">
        <w:t>) in clause 6, the tighter requirements are applicable unless stated otherwise in the additional clause.</w:t>
      </w:r>
      <w:r>
        <w:t xml:space="preserve"> </w:t>
      </w:r>
    </w:p>
    <w:p w14:paraId="0C18ABBF" w14:textId="77777777" w:rsidR="003B7B25" w:rsidRPr="00BE5108" w:rsidRDefault="003B7B25" w:rsidP="00AD1976">
      <w:pPr>
        <w:rPr>
          <w:rFonts w:eastAsiaTheme="minorEastAsia"/>
        </w:rPr>
      </w:pPr>
    </w:p>
    <w:p w14:paraId="3EBC0E23" w14:textId="77777777" w:rsidR="00EA6CFC" w:rsidRPr="00BE5108" w:rsidRDefault="00EA6CFC" w:rsidP="00F22766">
      <w:pPr>
        <w:pStyle w:val="Heading1"/>
        <w:rPr>
          <w:rFonts w:eastAsiaTheme="minorEastAsia"/>
        </w:rPr>
      </w:pPr>
      <w:bookmarkStart w:id="1593" w:name="_Toc73962793"/>
      <w:bookmarkStart w:id="1594" w:name="_Toc75259970"/>
      <w:bookmarkStart w:id="1595" w:name="_Toc75275511"/>
      <w:bookmarkStart w:id="1596" w:name="_Toc75276022"/>
      <w:bookmarkStart w:id="1597" w:name="_Toc76541521"/>
      <w:bookmarkStart w:id="1598" w:name="_Toc82437290"/>
      <w:bookmarkStart w:id="1599" w:name="_Toc89944656"/>
      <w:bookmarkStart w:id="1600" w:name="_Toc98753674"/>
      <w:bookmarkStart w:id="1601" w:name="_Toc106180660"/>
      <w:bookmarkStart w:id="1602" w:name="_Toc114150697"/>
      <w:bookmarkStart w:id="1603" w:name="_Toc124151100"/>
      <w:bookmarkStart w:id="1604" w:name="_Toc124151620"/>
      <w:bookmarkStart w:id="1605" w:name="_Toc124152140"/>
      <w:bookmarkStart w:id="1606" w:name="_Toc130396672"/>
      <w:bookmarkStart w:id="1607" w:name="_Toc130397192"/>
      <w:bookmarkStart w:id="1608" w:name="_Toc137558296"/>
      <w:bookmarkStart w:id="1609" w:name="_Toc138862121"/>
      <w:bookmarkStart w:id="1610" w:name="_Toc145532178"/>
      <w:bookmarkStart w:id="1611" w:name="_Toc163218591"/>
      <w:bookmarkStart w:id="1612" w:name="_Toc176701921"/>
      <w:bookmarkStart w:id="1613" w:name="_Toc187262364"/>
      <w:r w:rsidRPr="00BE5108">
        <w:rPr>
          <w:rFonts w:eastAsiaTheme="minorEastAsia"/>
        </w:rPr>
        <w:t>5</w:t>
      </w:r>
      <w:r w:rsidRPr="00BE5108">
        <w:rPr>
          <w:rFonts w:eastAsiaTheme="minorEastAsia"/>
        </w:rPr>
        <w:tab/>
        <w:t>Operating bands and channel arrangement</w:t>
      </w:r>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14:paraId="4F771899" w14:textId="77777777" w:rsidR="008D3EE5" w:rsidRPr="00BE5108" w:rsidRDefault="008D3EE5" w:rsidP="008D3EE5">
      <w:pPr>
        <w:rPr>
          <w:rFonts w:eastAsiaTheme="minorEastAsia"/>
        </w:rPr>
      </w:pPr>
      <w:r w:rsidRPr="00BE5108">
        <w:rPr>
          <w:rFonts w:eastAsiaTheme="minorEastAsia"/>
        </w:rPr>
        <w:t>For the IAB operation in NR operating bands specification, their channel bandwidth configurations, channel spacing and raster, as well as synchronization raster specification, refer to TS 38.174 [2], clause 5 and its relevant clauses.</w:t>
      </w:r>
    </w:p>
    <w:p w14:paraId="26F79527" w14:textId="3702273E" w:rsidR="00556F11" w:rsidRPr="00BE5108" w:rsidRDefault="008D3EE5" w:rsidP="00556F11">
      <w:pPr>
        <w:rPr>
          <w:rFonts w:eastAsiaTheme="minorEastAsia"/>
        </w:rPr>
      </w:pPr>
      <w:r w:rsidRPr="00BE5108">
        <w:rPr>
          <w:rFonts w:eastAsiaTheme="minorEastAsia"/>
        </w:rPr>
        <w:t xml:space="preserve">For conducted testing purposes in </w:t>
      </w:r>
      <w:r w:rsidR="00FF7252" w:rsidRPr="00BE5108">
        <w:rPr>
          <w:rFonts w:eastAsiaTheme="minorEastAsia"/>
        </w:rPr>
        <w:t>the present document</w:t>
      </w:r>
      <w:r w:rsidRPr="00BE5108">
        <w:rPr>
          <w:rFonts w:eastAsiaTheme="minorEastAsia"/>
        </w:rPr>
        <w:t>, only FR1 operating bands are considered.</w:t>
      </w:r>
    </w:p>
    <w:p w14:paraId="0321BE68" w14:textId="77777777" w:rsidR="00EA6CFC" w:rsidRPr="00BE5108" w:rsidRDefault="00EA6CFC" w:rsidP="00F22766">
      <w:pPr>
        <w:pStyle w:val="Heading1"/>
        <w:rPr>
          <w:rFonts w:eastAsiaTheme="minorEastAsia"/>
        </w:rPr>
      </w:pPr>
      <w:bookmarkStart w:id="1614" w:name="_Toc73962794"/>
      <w:bookmarkStart w:id="1615" w:name="_Toc75259971"/>
      <w:bookmarkStart w:id="1616" w:name="_Toc75275512"/>
      <w:bookmarkStart w:id="1617" w:name="_Toc75276023"/>
      <w:bookmarkStart w:id="1618" w:name="_Toc76541522"/>
      <w:bookmarkStart w:id="1619" w:name="_Toc82437291"/>
      <w:bookmarkStart w:id="1620" w:name="_Toc89944657"/>
      <w:bookmarkStart w:id="1621" w:name="_Toc98753675"/>
      <w:bookmarkStart w:id="1622" w:name="_Toc106180661"/>
      <w:bookmarkStart w:id="1623" w:name="_Toc114150698"/>
      <w:bookmarkStart w:id="1624" w:name="_Toc124151101"/>
      <w:bookmarkStart w:id="1625" w:name="_Toc124151621"/>
      <w:bookmarkStart w:id="1626" w:name="_Toc124152141"/>
      <w:bookmarkStart w:id="1627" w:name="_Toc130396673"/>
      <w:bookmarkStart w:id="1628" w:name="_Toc130397193"/>
      <w:bookmarkStart w:id="1629" w:name="_Toc137558297"/>
      <w:bookmarkStart w:id="1630" w:name="_Toc138862122"/>
      <w:bookmarkStart w:id="1631" w:name="_Toc145532179"/>
      <w:bookmarkStart w:id="1632" w:name="_Toc163218592"/>
      <w:bookmarkStart w:id="1633" w:name="_Toc176701922"/>
      <w:bookmarkStart w:id="1634" w:name="_Toc187262365"/>
      <w:r w:rsidRPr="00BE5108">
        <w:rPr>
          <w:rFonts w:eastAsiaTheme="minorEastAsia"/>
        </w:rPr>
        <w:t>6</w:t>
      </w:r>
      <w:r w:rsidRPr="00BE5108">
        <w:rPr>
          <w:rFonts w:eastAsiaTheme="minorEastAsia"/>
        </w:rPr>
        <w:tab/>
        <w:t>Conducted transmitter characteristics (IAB-DU and IAB-MT)</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409248F7" w14:textId="77777777" w:rsidR="006725BC" w:rsidRPr="00BE5108" w:rsidRDefault="006725BC" w:rsidP="006725BC">
      <w:pPr>
        <w:pStyle w:val="Heading2"/>
        <w:rPr>
          <w:rFonts w:eastAsiaTheme="minorEastAsia"/>
        </w:rPr>
      </w:pPr>
      <w:bookmarkStart w:id="1635" w:name="_Toc73962795"/>
      <w:bookmarkStart w:id="1636" w:name="_Toc75259972"/>
      <w:bookmarkStart w:id="1637" w:name="_Toc75275513"/>
      <w:bookmarkStart w:id="1638" w:name="_Toc75276024"/>
      <w:bookmarkStart w:id="1639" w:name="_Toc76541523"/>
      <w:bookmarkStart w:id="1640" w:name="_Toc82437292"/>
      <w:bookmarkStart w:id="1641" w:name="_Toc89944658"/>
      <w:bookmarkStart w:id="1642" w:name="_Toc98753676"/>
      <w:bookmarkStart w:id="1643" w:name="_Toc106180662"/>
      <w:bookmarkStart w:id="1644" w:name="_Toc114150699"/>
      <w:bookmarkStart w:id="1645" w:name="_Toc124151102"/>
      <w:bookmarkStart w:id="1646" w:name="_Toc124151622"/>
      <w:bookmarkStart w:id="1647" w:name="_Toc124152142"/>
      <w:bookmarkStart w:id="1648" w:name="_Toc130396674"/>
      <w:bookmarkStart w:id="1649" w:name="_Toc130397194"/>
      <w:bookmarkStart w:id="1650" w:name="_Toc137558298"/>
      <w:bookmarkStart w:id="1651" w:name="_Toc138862123"/>
      <w:bookmarkStart w:id="1652" w:name="_Toc145532180"/>
      <w:bookmarkStart w:id="1653" w:name="_Toc163218593"/>
      <w:bookmarkStart w:id="1654" w:name="_Toc176701923"/>
      <w:bookmarkStart w:id="1655" w:name="_Toc187262366"/>
      <w:r w:rsidRPr="00BE5108">
        <w:rPr>
          <w:rFonts w:eastAsiaTheme="minorEastAsia"/>
        </w:rPr>
        <w:t>6.1</w:t>
      </w:r>
      <w:r w:rsidRPr="00BE5108">
        <w:rPr>
          <w:rFonts w:eastAsiaTheme="minorEastAsia"/>
        </w:rPr>
        <w:tab/>
        <w:t>General</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4705F384" w14:textId="77777777" w:rsidR="008D3EE5" w:rsidRPr="00BE5108" w:rsidRDefault="008D3EE5" w:rsidP="008D3EE5">
      <w:pPr>
        <w:keepNext/>
        <w:keepLines/>
        <w:rPr>
          <w:rFonts w:eastAsiaTheme="minorEastAsia"/>
        </w:rPr>
      </w:pPr>
      <w:r w:rsidRPr="00BE5108">
        <w:rPr>
          <w:rFonts w:eastAsiaTheme="minorEastAsia"/>
        </w:rPr>
        <w:t>General test conditions for conducted transmitter tests are given in clause 4, including interpretation of measurement results and configurations for testing. IAB configurations for the tests are defined in clause 4.5.</w:t>
      </w:r>
    </w:p>
    <w:p w14:paraId="4A5BD9E2" w14:textId="77777777" w:rsidR="008D3EE5" w:rsidRPr="00BE5108" w:rsidRDefault="008D3EE5" w:rsidP="008D3EE5">
      <w:pPr>
        <w:rPr>
          <w:rFonts w:eastAsiaTheme="minorEastAsia"/>
        </w:rPr>
      </w:pPr>
      <w:r w:rsidRPr="00BE5108">
        <w:rPr>
          <w:rFonts w:eastAsiaTheme="minorEastAsia"/>
        </w:rPr>
        <w:t xml:space="preserve">If a number of </w:t>
      </w:r>
      <w:r w:rsidRPr="00BE5108">
        <w:rPr>
          <w:rFonts w:eastAsiaTheme="minorEastAsia"/>
          <w:i/>
          <w:iCs/>
        </w:rPr>
        <w:t>single-band connectors</w:t>
      </w:r>
      <w:r w:rsidRPr="00BE5108">
        <w:rPr>
          <w:rFonts w:eastAsiaTheme="minorEastAsia"/>
          <w:iCs/>
        </w:rPr>
        <w:t xml:space="preserve">, or </w:t>
      </w:r>
      <w:r w:rsidRPr="00BE5108">
        <w:rPr>
          <w:rFonts w:eastAsiaTheme="minorEastAsia"/>
          <w:i/>
          <w:iCs/>
        </w:rPr>
        <w:t>multi-band connectors</w:t>
      </w:r>
      <w:r w:rsidRPr="00BE5108">
        <w:rPr>
          <w:rFonts w:eastAsiaTheme="minorEastAsia"/>
        </w:rPr>
        <w:t xml:space="preserve"> have been declared equivalent (D.32), only a representative one is necessary to be tested to demonstrate conformance.</w:t>
      </w:r>
    </w:p>
    <w:p w14:paraId="40C27F27" w14:textId="6025870B" w:rsidR="008D3EE5" w:rsidRPr="00BE5108" w:rsidRDefault="008D3EE5" w:rsidP="008D3EE5">
      <w:pPr>
        <w:rPr>
          <w:rFonts w:eastAsiaTheme="minorEastAsia"/>
        </w:rPr>
      </w:pPr>
      <w:r w:rsidRPr="00BE5108">
        <w:rPr>
          <w:rFonts w:eastAsiaTheme="minorEastAsia"/>
        </w:rPr>
        <w:t>In clause 6.6.3.5.</w:t>
      </w:r>
      <w:r w:rsidR="003124A8" w:rsidRPr="00BE5108">
        <w:rPr>
          <w:rFonts w:eastAsiaTheme="minorEastAsia"/>
        </w:rPr>
        <w:t>3</w:t>
      </w:r>
      <w:r w:rsidRPr="00BE5108">
        <w:rPr>
          <w:rFonts w:eastAsiaTheme="minorEastAsia"/>
        </w:rPr>
        <w:t xml:space="preserve">, if representative </w:t>
      </w:r>
      <w:r w:rsidRPr="00BE5108">
        <w:rPr>
          <w:rFonts w:eastAsiaTheme="minorEastAsia"/>
          <w:i/>
        </w:rPr>
        <w:t>TAB connectors</w:t>
      </w:r>
      <w:r w:rsidRPr="00BE5108">
        <w:rPr>
          <w:rFonts w:eastAsiaTheme="minorEastAsia"/>
        </w:rPr>
        <w:t xml:space="preserve"> are used then per connector criteria (i.e. option 2) shall be applied.</w:t>
      </w:r>
    </w:p>
    <w:p w14:paraId="3C5FC029" w14:textId="3E74A449" w:rsidR="00095CA2" w:rsidRPr="00BE5108" w:rsidRDefault="00095CA2" w:rsidP="00095CA2">
      <w:pPr>
        <w:rPr>
          <w:rFonts w:eastAsia="MS Mincho"/>
          <w:iCs/>
          <w:lang w:eastAsia="ja-JP"/>
        </w:rPr>
      </w:pPr>
      <w:r w:rsidRPr="00BE5108">
        <w:rPr>
          <w:rFonts w:eastAsia="MS Mincho"/>
          <w:iCs/>
          <w:lang w:eastAsia="ja-JP"/>
        </w:rPr>
        <w:t xml:space="preserve">For </w:t>
      </w:r>
      <w:r w:rsidRPr="00BE5108">
        <w:rPr>
          <w:i/>
          <w:lang w:eastAsia="zh-CN"/>
        </w:rPr>
        <w:t xml:space="preserve">IAB-DU </w:t>
      </w:r>
      <w:r w:rsidRPr="00BE5108">
        <w:rPr>
          <w:iCs/>
          <w:lang w:eastAsia="zh-CN"/>
        </w:rPr>
        <w:t>and</w:t>
      </w:r>
      <w:r w:rsidRPr="00BE5108">
        <w:rPr>
          <w:i/>
          <w:lang w:eastAsia="zh-CN"/>
        </w:rPr>
        <w:t xml:space="preserve"> IAB-MT</w:t>
      </w:r>
      <w:r w:rsidRPr="00BE5108" w:rsidDel="005A5F48">
        <w:rPr>
          <w:rStyle w:val="CommentReference"/>
        </w:rPr>
        <w:t xml:space="preserve"> </w:t>
      </w:r>
      <w:r w:rsidRPr="00BE5108">
        <w:rPr>
          <w:rFonts w:eastAsia="MS Mincho"/>
          <w:iCs/>
          <w:lang w:eastAsia="ja-JP"/>
        </w:rPr>
        <w:t>the manufacturer shall declare the minimum number of supported geographical cells (i.e. geographical areas). The declaration is done separately for IAB-DU and IAB-MT. The minimum number of supported geographical cells (N</w:t>
      </w:r>
      <w:r w:rsidRPr="00BE5108">
        <w:rPr>
          <w:rFonts w:eastAsia="MS Mincho"/>
          <w:iCs/>
          <w:vertAlign w:val="subscript"/>
          <w:lang w:eastAsia="ja-JP"/>
        </w:rPr>
        <w:t xml:space="preserve">cells, </w:t>
      </w:r>
      <w:r w:rsidRPr="00BE5108">
        <w:rPr>
          <w:rFonts w:eastAsia="MS Mincho"/>
          <w:iCs/>
          <w:lang w:eastAsia="ja-JP"/>
        </w:rPr>
        <w:t xml:space="preserve">D.24) relates to the setting with the minimum amount of cell splitting supported with transmission on all </w:t>
      </w:r>
      <w:r w:rsidRPr="00BE5108">
        <w:rPr>
          <w:rFonts w:eastAsia="MS Mincho"/>
          <w:i/>
          <w:iCs/>
          <w:lang w:eastAsia="ja-JP"/>
        </w:rPr>
        <w:t>TAB connectors</w:t>
      </w:r>
      <w:r w:rsidRPr="00BE5108">
        <w:rPr>
          <w:rFonts w:eastAsia="MS Mincho"/>
          <w:iCs/>
          <w:lang w:eastAsia="ja-JP"/>
        </w:rPr>
        <w:t xml:space="preserve"> supporting the </w:t>
      </w:r>
      <w:r w:rsidRPr="00BE5108">
        <w:rPr>
          <w:rFonts w:eastAsia="MS Mincho"/>
          <w:i/>
          <w:iCs/>
          <w:lang w:eastAsia="ja-JP"/>
        </w:rPr>
        <w:t>operating band</w:t>
      </w:r>
      <w:r>
        <w:rPr>
          <w:rFonts w:eastAsia="MS Mincho"/>
          <w:i/>
          <w:iCs/>
          <w:lang w:eastAsia="ja-JP"/>
        </w:rPr>
        <w:t>.</w:t>
      </w:r>
    </w:p>
    <w:p w14:paraId="6AD60736" w14:textId="77777777" w:rsidR="008D3EE5" w:rsidRPr="00BE5108" w:rsidRDefault="008D3EE5" w:rsidP="008D3EE5">
      <w:pPr>
        <w:rPr>
          <w:rFonts w:eastAsia="MS Mincho"/>
          <w:iCs/>
          <w:lang w:eastAsia="ja-JP"/>
        </w:rPr>
      </w:pPr>
      <w:r w:rsidRPr="00BE5108">
        <w:rPr>
          <w:rFonts w:eastAsia="MS Mincho"/>
          <w:iCs/>
          <w:lang w:eastAsia="ja-JP"/>
        </w:rPr>
        <w:t xml:space="preserve">For </w:t>
      </w:r>
      <w:r w:rsidRPr="00BE5108">
        <w:rPr>
          <w:rFonts w:eastAsiaTheme="minorEastAsia"/>
          <w:i/>
          <w:lang w:eastAsia="zh-CN"/>
        </w:rPr>
        <w:t xml:space="preserve">IAB-DU </w:t>
      </w:r>
      <w:r w:rsidRPr="00BE5108">
        <w:rPr>
          <w:rFonts w:eastAsiaTheme="minorEastAsia"/>
          <w:iCs/>
          <w:lang w:eastAsia="zh-CN"/>
        </w:rPr>
        <w:t>and</w:t>
      </w:r>
      <w:r w:rsidRPr="00BE5108">
        <w:rPr>
          <w:rFonts w:eastAsiaTheme="minorEastAsia"/>
          <w:i/>
          <w:lang w:eastAsia="zh-CN"/>
        </w:rPr>
        <w:t xml:space="preserve"> IAB-MT</w:t>
      </w:r>
      <w:r w:rsidRPr="00BE5108">
        <w:rPr>
          <w:rFonts w:eastAsia="MS Mincho"/>
          <w:iCs/>
          <w:lang w:eastAsia="ja-JP"/>
        </w:rPr>
        <w:t xml:space="preserve"> manufacturer shall also declare </w:t>
      </w:r>
      <w:r w:rsidRPr="00BE5108">
        <w:rPr>
          <w:rFonts w:eastAsia="MS Mincho"/>
          <w:i/>
          <w:iCs/>
          <w:lang w:eastAsia="ja-JP"/>
        </w:rPr>
        <w:t xml:space="preserve">TAB connector TX min cell groups </w:t>
      </w:r>
      <w:r w:rsidRPr="00BE5108">
        <w:rPr>
          <w:rFonts w:eastAsia="MS Mincho"/>
          <w:lang w:eastAsia="ja-JP"/>
        </w:rPr>
        <w:t>(D.34)</w:t>
      </w:r>
      <w:r w:rsidRPr="00BE5108">
        <w:rPr>
          <w:rFonts w:eastAsia="MS Mincho"/>
          <w:iCs/>
          <w:lang w:eastAsia="ja-JP"/>
        </w:rPr>
        <w:t xml:space="preserve">. The declaration is done separately for IAB-DU and IAB-MT. </w:t>
      </w:r>
      <w:r w:rsidRPr="00BE5108">
        <w:rPr>
          <w:rFonts w:eastAsiaTheme="minorEastAsia"/>
        </w:rPr>
        <w:t xml:space="preserve">Every </w:t>
      </w:r>
      <w:r w:rsidRPr="00BE5108">
        <w:rPr>
          <w:rFonts w:eastAsiaTheme="minorEastAsia"/>
          <w:i/>
        </w:rPr>
        <w:t>TAB connector</w:t>
      </w:r>
      <w:r w:rsidRPr="00BE5108">
        <w:rPr>
          <w:rFonts w:eastAsiaTheme="minorEastAsia"/>
        </w:rPr>
        <w:t xml:space="preserve"> of the </w:t>
      </w:r>
      <w:r w:rsidR="00AB3799" w:rsidRPr="00BE5108">
        <w:rPr>
          <w:rFonts w:eastAsiaTheme="minorEastAsia"/>
          <w:i/>
        </w:rPr>
        <w:t>IAB type 1-H</w:t>
      </w:r>
      <w:r w:rsidRPr="00BE5108">
        <w:rPr>
          <w:rFonts w:eastAsiaTheme="minorEastAsia"/>
        </w:rPr>
        <w:t xml:space="preserve"> supporting transmission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w:t>
      </w:r>
      <w:r w:rsidRPr="00BE5108">
        <w:rPr>
          <w:rFonts w:eastAsiaTheme="minorEastAsia"/>
        </w:rPr>
        <w:t xml:space="preserve"> </w:t>
      </w:r>
      <w:r w:rsidRPr="00BE5108">
        <w:rPr>
          <w:rFonts w:eastAsiaTheme="minorEastAsia"/>
          <w:i/>
        </w:rPr>
        <w:t>TX min cell group</w:t>
      </w:r>
      <w:r w:rsidRPr="00BE5108">
        <w:rPr>
          <w:rFonts w:eastAsiaTheme="minorEastAsia"/>
        </w:rPr>
        <w:t xml:space="preserve"> supporting the same </w:t>
      </w:r>
      <w:r w:rsidRPr="00BE5108">
        <w:rPr>
          <w:rFonts w:eastAsiaTheme="minorEastAsia"/>
          <w:i/>
        </w:rPr>
        <w:t>operating band</w:t>
      </w:r>
      <w:r w:rsidRPr="00BE5108">
        <w:rPr>
          <w:rFonts w:eastAsiaTheme="minorEastAsia"/>
        </w:rPr>
        <w:t>,</w:t>
      </w:r>
      <w:r w:rsidRPr="00BE5108">
        <w:rPr>
          <w:rFonts w:eastAsiaTheme="minorEastAsia"/>
          <w:i/>
        </w:rPr>
        <w:t xml:space="preserve"> </w:t>
      </w:r>
      <w:r w:rsidRPr="00BE5108">
        <w:rPr>
          <w:rFonts w:eastAsiaTheme="minorEastAsia"/>
        </w:rPr>
        <w:t xml:space="preserve">where </w:t>
      </w:r>
      <w:r w:rsidRPr="00BE5108">
        <w:rPr>
          <w:rFonts w:eastAsia="MS Mincho"/>
          <w:iCs/>
          <w:lang w:eastAsia="ja-JP"/>
        </w:rPr>
        <w:t xml:space="preserve">mapping of </w:t>
      </w:r>
      <w:r w:rsidRPr="00BE5108">
        <w:rPr>
          <w:rFonts w:eastAsia="MS Mincho"/>
          <w:i/>
          <w:iCs/>
          <w:lang w:eastAsia="ja-JP"/>
        </w:rPr>
        <w:t>TAB connector</w:t>
      </w:r>
      <w:r w:rsidRPr="00BE5108">
        <w:rPr>
          <w:rFonts w:eastAsia="MS Mincho"/>
          <w:iCs/>
          <w:lang w:eastAsia="ja-JP"/>
        </w:rPr>
        <w:t>s to cells/beams is implementation dependent.</w:t>
      </w:r>
    </w:p>
    <w:p w14:paraId="2FDF9F00" w14:textId="77777777" w:rsidR="008D3EE5" w:rsidRPr="00BE5108" w:rsidRDefault="008D3EE5" w:rsidP="008D3EE5">
      <w:pPr>
        <w:rPr>
          <w:rFonts w:eastAsia="MS Mincho"/>
          <w:iCs/>
          <w:lang w:eastAsia="ja-JP"/>
        </w:rPr>
      </w:pPr>
      <w:r w:rsidRPr="00BE5108">
        <w:rPr>
          <w:rFonts w:eastAsia="MS Mincho"/>
          <w:iCs/>
          <w:lang w:eastAsia="ja-JP"/>
        </w:rPr>
        <w:t xml:space="preserve">The number of </w:t>
      </w:r>
      <w:r w:rsidRPr="00BE5108">
        <w:rPr>
          <w:rFonts w:eastAsia="MS Mincho"/>
          <w:i/>
          <w:iCs/>
          <w:lang w:eastAsia="ja-JP"/>
        </w:rPr>
        <w:t>active transmitter units</w:t>
      </w:r>
      <w:r w:rsidRPr="00BE5108">
        <w:rPr>
          <w:rFonts w:eastAsia="MS Mincho"/>
          <w:iCs/>
          <w:lang w:eastAsia="ja-JP"/>
        </w:rPr>
        <w:t xml:space="preserve"> that are considered when calculating the conducted TX emissions limits (N</w:t>
      </w:r>
      <w:r w:rsidRPr="00BE5108">
        <w:rPr>
          <w:rFonts w:eastAsia="MS Mincho"/>
          <w:iCs/>
          <w:vertAlign w:val="subscript"/>
          <w:lang w:eastAsia="ja-JP"/>
        </w:rPr>
        <w:t>TXU,counted</w:t>
      </w:r>
      <w:r w:rsidRPr="00BE5108">
        <w:rPr>
          <w:rFonts w:eastAsia="MS Mincho"/>
          <w:iCs/>
          <w:lang w:eastAsia="ja-JP"/>
        </w:rPr>
        <w:t xml:space="preserve">) for </w:t>
      </w:r>
      <w:r w:rsidRPr="00BE5108">
        <w:rPr>
          <w:rFonts w:eastAsiaTheme="minorEastAsia"/>
          <w:i/>
        </w:rPr>
        <w:t>IAB-DU and IAB-MT</w:t>
      </w:r>
      <w:r w:rsidRPr="00BE5108">
        <w:rPr>
          <w:rFonts w:eastAsia="MS Mincho"/>
          <w:iCs/>
          <w:lang w:eastAsia="ja-JP"/>
        </w:rPr>
        <w:t xml:space="preserve"> is calculated as follows:</w:t>
      </w:r>
    </w:p>
    <w:p w14:paraId="30E39619" w14:textId="706BF74C" w:rsidR="008D3EE5" w:rsidRPr="00BE5108" w:rsidRDefault="008D3EE5" w:rsidP="008D3EE5">
      <w:pPr>
        <w:pStyle w:val="B1"/>
        <w:rPr>
          <w:rFonts w:eastAsiaTheme="minorEastAsia"/>
          <w:lang w:eastAsia="ja-JP"/>
        </w:rPr>
      </w:pPr>
      <w:r w:rsidRPr="00BE5108">
        <w:rPr>
          <w:rFonts w:eastAsia="MS Mincho"/>
          <w:lang w:eastAsia="ja-JP"/>
        </w:rPr>
        <w:tab/>
        <w:t>N</w:t>
      </w:r>
      <w:r w:rsidRPr="00BE5108">
        <w:rPr>
          <w:rFonts w:eastAsia="MS Mincho"/>
          <w:vertAlign w:val="subscript"/>
          <w:lang w:eastAsia="ja-JP"/>
        </w:rPr>
        <w:t>TXU,counted</w:t>
      </w:r>
      <w:r w:rsidRPr="00BE5108">
        <w:rPr>
          <w:rFonts w:eastAsiaTheme="minorEastAsia"/>
          <w:lang w:eastAsia="ja-JP"/>
        </w:rPr>
        <w:t xml:space="preserve"> = </w:t>
      </w:r>
      <w:r w:rsidRPr="00BE5108">
        <w:rPr>
          <w:rFonts w:eastAsiaTheme="minorEastAsia"/>
          <w:i/>
          <w:lang w:eastAsia="ja-JP"/>
        </w:rPr>
        <w:t>min(N</w:t>
      </w:r>
      <w:r w:rsidRPr="00BE5108">
        <w:rPr>
          <w:rFonts w:eastAsiaTheme="minorEastAsia"/>
          <w:i/>
          <w:vertAlign w:val="subscript"/>
          <w:lang w:eastAsia="ja-JP"/>
        </w:rPr>
        <w:t>TXU,active</w:t>
      </w:r>
      <w:r w:rsidR="00D84951" w:rsidRPr="00BE5108">
        <w:rPr>
          <w:rFonts w:eastAsiaTheme="minorEastAsia"/>
          <w:i/>
          <w:lang w:eastAsia="ja-JP"/>
        </w:rPr>
        <w:t>,</w:t>
      </w:r>
      <w:r w:rsidRPr="00BE5108">
        <w:rPr>
          <w:rFonts w:eastAsiaTheme="minorEastAsia"/>
          <w:i/>
          <w:lang w:eastAsia="ja-JP"/>
        </w:rPr>
        <w:t xml:space="preserve"> 8×N</w:t>
      </w:r>
      <w:r w:rsidRPr="00BE5108">
        <w:rPr>
          <w:rFonts w:eastAsiaTheme="minorEastAsia"/>
          <w:i/>
          <w:vertAlign w:val="subscript"/>
          <w:lang w:eastAsia="ja-JP"/>
        </w:rPr>
        <w:t>cells</w:t>
      </w:r>
      <w:r w:rsidRPr="00BE5108">
        <w:rPr>
          <w:rFonts w:eastAsiaTheme="minorEastAsia"/>
          <w:i/>
          <w:lang w:eastAsia="ja-JP"/>
        </w:rPr>
        <w:t>)</w:t>
      </w:r>
    </w:p>
    <w:p w14:paraId="2602016B" w14:textId="77777777" w:rsidR="008D3EE5" w:rsidRPr="00BE5108" w:rsidRDefault="008D3EE5" w:rsidP="008D3EE5">
      <w:pPr>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TXU,countedpercell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TXU,counted </w:t>
      </w:r>
      <w:r w:rsidRPr="00BE5108">
        <w:rPr>
          <w:rFonts w:eastAsiaTheme="minorEastAsia"/>
          <w:iCs/>
          <w:lang w:eastAsia="ja-JP"/>
        </w:rPr>
        <w:t>/ N</w:t>
      </w:r>
      <w:r w:rsidRPr="00BE5108">
        <w:rPr>
          <w:rFonts w:eastAsiaTheme="minorEastAsia"/>
          <w:iCs/>
          <w:vertAlign w:val="subscript"/>
          <w:lang w:eastAsia="ja-JP"/>
        </w:rPr>
        <w:t>cells</w:t>
      </w:r>
    </w:p>
    <w:p w14:paraId="35FD3286" w14:textId="77777777" w:rsidR="008D3EE5" w:rsidRPr="00BE5108" w:rsidRDefault="008D3EE5" w:rsidP="00412605">
      <w:pPr>
        <w:pStyle w:val="NO"/>
        <w:rPr>
          <w:rFonts w:eastAsia="MS Mincho"/>
        </w:rPr>
      </w:pPr>
      <w:r w:rsidRPr="00BE5108">
        <w:rPr>
          <w:rFonts w:eastAsiaTheme="minorEastAsia"/>
        </w:rPr>
        <w:t>NOTE:</w:t>
      </w:r>
      <w:r w:rsidRPr="00BE5108">
        <w:rPr>
          <w:rFonts w:eastAsiaTheme="minorEastAsia"/>
        </w:rPr>
        <w:tab/>
        <w:t>N</w:t>
      </w:r>
      <w:r w:rsidRPr="00BE5108">
        <w:rPr>
          <w:rFonts w:eastAsiaTheme="minorEastAsia"/>
          <w:vertAlign w:val="subscript"/>
        </w:rPr>
        <w:t>TXU,active</w:t>
      </w:r>
      <w:r w:rsidRPr="00BE5108">
        <w:rPr>
          <w:rFonts w:eastAsiaTheme="minorEastAsia"/>
        </w:rPr>
        <w:t xml:space="preserve"> </w:t>
      </w:r>
      <w:r w:rsidRPr="00BE5108">
        <w:rPr>
          <w:rFonts w:eastAsia="MS Mincho"/>
        </w:rPr>
        <w:t xml:space="preserve">depends on the actual number of </w:t>
      </w:r>
      <w:r w:rsidRPr="00BE5108">
        <w:rPr>
          <w:rFonts w:eastAsia="MS Mincho"/>
          <w:i/>
        </w:rPr>
        <w:t>active transmitter unit</w:t>
      </w:r>
      <w:r w:rsidRPr="00BE5108">
        <w:rPr>
          <w:rFonts w:eastAsia="MS Mincho"/>
        </w:rPr>
        <w:t>s</w:t>
      </w:r>
      <w:r w:rsidRPr="00BE5108">
        <w:rPr>
          <w:rFonts w:eastAsiaTheme="minorEastAsia"/>
        </w:rPr>
        <w:t xml:space="preserve"> and is independent to the declaration of N</w:t>
      </w:r>
      <w:r w:rsidRPr="00BE5108">
        <w:rPr>
          <w:rFonts w:eastAsiaTheme="minorEastAsia"/>
          <w:vertAlign w:val="subscript"/>
        </w:rPr>
        <w:t>cells</w:t>
      </w:r>
      <w:r w:rsidRPr="00BE5108">
        <w:rPr>
          <w:rFonts w:eastAsia="MS Mincho"/>
        </w:rPr>
        <w:t>.</w:t>
      </w:r>
    </w:p>
    <w:p w14:paraId="4D88118D" w14:textId="77777777" w:rsidR="006725BC" w:rsidRPr="00BE5108" w:rsidRDefault="006725BC" w:rsidP="006725BC">
      <w:pPr>
        <w:pStyle w:val="Heading2"/>
        <w:rPr>
          <w:rFonts w:eastAsiaTheme="minorEastAsia"/>
        </w:rPr>
      </w:pPr>
      <w:bookmarkStart w:id="1656" w:name="_Toc73962796"/>
      <w:bookmarkStart w:id="1657" w:name="_Toc75259973"/>
      <w:bookmarkStart w:id="1658" w:name="_Toc75275514"/>
      <w:bookmarkStart w:id="1659" w:name="_Toc75276025"/>
      <w:bookmarkStart w:id="1660" w:name="_Toc76541524"/>
      <w:bookmarkStart w:id="1661" w:name="_Toc82437293"/>
      <w:bookmarkStart w:id="1662" w:name="_Toc89944659"/>
      <w:bookmarkStart w:id="1663" w:name="_Toc98753677"/>
      <w:bookmarkStart w:id="1664" w:name="_Toc106180663"/>
      <w:bookmarkStart w:id="1665" w:name="_Toc114150700"/>
      <w:bookmarkStart w:id="1666" w:name="_Toc124151103"/>
      <w:bookmarkStart w:id="1667" w:name="_Toc124151623"/>
      <w:bookmarkStart w:id="1668" w:name="_Toc124152143"/>
      <w:bookmarkStart w:id="1669" w:name="_Toc130396675"/>
      <w:bookmarkStart w:id="1670" w:name="_Toc130397195"/>
      <w:bookmarkStart w:id="1671" w:name="_Toc137558299"/>
      <w:bookmarkStart w:id="1672" w:name="_Toc138862124"/>
      <w:bookmarkStart w:id="1673" w:name="_Toc145532181"/>
      <w:bookmarkStart w:id="1674" w:name="_Toc163218594"/>
      <w:bookmarkStart w:id="1675" w:name="_Toc176701924"/>
      <w:bookmarkStart w:id="1676" w:name="_Toc187262367"/>
      <w:r w:rsidRPr="00BE5108">
        <w:rPr>
          <w:rFonts w:eastAsiaTheme="minorEastAsia"/>
        </w:rPr>
        <w:t>6.2</w:t>
      </w:r>
      <w:r w:rsidRPr="00BE5108">
        <w:rPr>
          <w:rFonts w:eastAsiaTheme="minorEastAsia"/>
        </w:rPr>
        <w:tab/>
      </w:r>
      <w:r w:rsidRPr="00BE5108">
        <w:rPr>
          <w:rFonts w:eastAsiaTheme="minorEastAsia" w:hint="eastAsia"/>
          <w:lang w:eastAsia="zh-CN"/>
        </w:rPr>
        <w:t xml:space="preserve">IAB </w:t>
      </w:r>
      <w:r w:rsidRPr="00BE5108">
        <w:rPr>
          <w:rFonts w:eastAsiaTheme="minorEastAsia"/>
        </w:rPr>
        <w:t>output power</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p>
    <w:p w14:paraId="78162403" w14:textId="77777777" w:rsidR="008D3EE5" w:rsidRPr="00BE5108" w:rsidRDefault="008D3EE5" w:rsidP="008D3EE5">
      <w:pPr>
        <w:pStyle w:val="Heading3"/>
        <w:rPr>
          <w:rFonts w:eastAsiaTheme="minorEastAsia"/>
        </w:rPr>
      </w:pPr>
      <w:bookmarkStart w:id="1677" w:name="_Toc73962797"/>
      <w:bookmarkStart w:id="1678" w:name="_Toc75259974"/>
      <w:bookmarkStart w:id="1679" w:name="_Toc75275515"/>
      <w:bookmarkStart w:id="1680" w:name="_Toc75276026"/>
      <w:bookmarkStart w:id="1681" w:name="_Toc76541525"/>
      <w:bookmarkStart w:id="1682" w:name="_Toc82437294"/>
      <w:bookmarkStart w:id="1683" w:name="_Toc89944660"/>
      <w:bookmarkStart w:id="1684" w:name="_Toc98753678"/>
      <w:bookmarkStart w:id="1685" w:name="_Toc106180664"/>
      <w:bookmarkStart w:id="1686" w:name="_Toc114150701"/>
      <w:bookmarkStart w:id="1687" w:name="_Toc124151104"/>
      <w:bookmarkStart w:id="1688" w:name="_Toc124151624"/>
      <w:bookmarkStart w:id="1689" w:name="_Toc124152144"/>
      <w:bookmarkStart w:id="1690" w:name="_Toc130396676"/>
      <w:bookmarkStart w:id="1691" w:name="_Toc130397196"/>
      <w:bookmarkStart w:id="1692" w:name="_Toc137558300"/>
      <w:bookmarkStart w:id="1693" w:name="_Toc138862125"/>
      <w:bookmarkStart w:id="1694" w:name="_Toc145532182"/>
      <w:bookmarkStart w:id="1695" w:name="_Toc163218595"/>
      <w:bookmarkStart w:id="1696" w:name="_Toc176701925"/>
      <w:bookmarkStart w:id="1697" w:name="_Toc187262368"/>
      <w:r w:rsidRPr="00BE5108">
        <w:rPr>
          <w:rFonts w:eastAsiaTheme="minorEastAsia"/>
        </w:rPr>
        <w:t>6.2.1</w:t>
      </w:r>
      <w:r w:rsidRPr="00BE5108">
        <w:rPr>
          <w:rFonts w:eastAsiaTheme="minorEastAsia"/>
        </w:rPr>
        <w:tab/>
        <w:t>General</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04708679" w14:textId="77777777" w:rsidR="008D3EE5" w:rsidRPr="00BE5108" w:rsidRDefault="008D3EE5" w:rsidP="008D3EE5">
      <w:pPr>
        <w:rPr>
          <w:rFonts w:eastAsiaTheme="minorEastAsia"/>
          <w:lang w:eastAsia="zh-CN"/>
        </w:rPr>
      </w:pPr>
      <w:r w:rsidRPr="00BE5108">
        <w:rPr>
          <w:rFonts w:eastAsiaTheme="minorEastAsia"/>
          <w:lang w:eastAsia="zh-CN"/>
        </w:rPr>
        <w:t xml:space="preserve">The IAB type 1-H conducted output power requirement is at </w:t>
      </w:r>
      <w:r w:rsidRPr="00BE5108">
        <w:rPr>
          <w:rFonts w:eastAsiaTheme="minorEastAsia"/>
          <w:i/>
          <w:lang w:eastAsia="zh-CN"/>
        </w:rPr>
        <w:t>TAB connector</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w:t>
      </w:r>
    </w:p>
    <w:p w14:paraId="6BE37B57" w14:textId="77777777" w:rsidR="008D3EE5" w:rsidRPr="00BE5108" w:rsidRDefault="008D3EE5" w:rsidP="008D3EE5">
      <w:pPr>
        <w:rPr>
          <w:rFonts w:eastAsiaTheme="minorEastAsia"/>
          <w:lang w:eastAsia="zh-CN"/>
        </w:rPr>
      </w:pPr>
      <w:r w:rsidRPr="00BE5108">
        <w:rPr>
          <w:rFonts w:eastAsiaTheme="minorEastAsia"/>
        </w:rPr>
        <w:t xml:space="preserve">The </w:t>
      </w:r>
      <w:r w:rsidRPr="00BE5108">
        <w:rPr>
          <w:rFonts w:eastAsiaTheme="minorEastAsia"/>
          <w:i/>
        </w:rPr>
        <w:t>rated carrier output power</w:t>
      </w:r>
      <w:r w:rsidRPr="00BE5108">
        <w:rPr>
          <w:rFonts w:eastAsiaTheme="minorEastAsia"/>
        </w:rPr>
        <w:t xml:space="preserve"> of the </w:t>
      </w:r>
      <w:r w:rsidRPr="00BE5108">
        <w:rPr>
          <w:rFonts w:eastAsiaTheme="minorEastAsia"/>
          <w:i/>
        </w:rPr>
        <w:t xml:space="preserve">IAB type 1-H </w:t>
      </w:r>
      <w:r w:rsidRPr="00BE5108">
        <w:rPr>
          <w:rFonts w:eastAsiaTheme="minorEastAsia"/>
        </w:rPr>
        <w:t xml:space="preserve">shall be as specified in table 6.2.1-1 for </w:t>
      </w:r>
      <w:r w:rsidRPr="00BE5108">
        <w:rPr>
          <w:rFonts w:eastAsiaTheme="minorEastAsia"/>
          <w:i/>
          <w:iCs/>
        </w:rPr>
        <w:t>IAB-DU</w:t>
      </w:r>
      <w:r w:rsidRPr="00BE5108">
        <w:rPr>
          <w:rFonts w:eastAsiaTheme="minorEastAsia"/>
        </w:rPr>
        <w:t xml:space="preserve"> and in table 6.2.1-2 for </w:t>
      </w:r>
      <w:r w:rsidRPr="00BE5108">
        <w:rPr>
          <w:rFonts w:eastAsiaTheme="minorEastAsia"/>
          <w:i/>
          <w:iCs/>
        </w:rPr>
        <w:t>IAB-MT</w:t>
      </w:r>
      <w:r w:rsidRPr="00BE5108">
        <w:rPr>
          <w:rFonts w:eastAsiaTheme="minorEastAsia"/>
        </w:rPr>
        <w:t>.</w:t>
      </w:r>
    </w:p>
    <w:p w14:paraId="10FF98F7" w14:textId="77777777" w:rsidR="008D3EE5" w:rsidRPr="00BE5108" w:rsidRDefault="008D3EE5" w:rsidP="008D3EE5">
      <w:pPr>
        <w:pStyle w:val="TH"/>
        <w:rPr>
          <w:rFonts w:eastAsiaTheme="minorEastAsia"/>
        </w:rPr>
      </w:pPr>
      <w:r w:rsidRPr="00BE5108">
        <w:rPr>
          <w:rFonts w:eastAsiaTheme="minorEastAsia"/>
        </w:rPr>
        <w:t xml:space="preserve">Table 6.2.1-1: </w:t>
      </w:r>
      <w:r w:rsidRPr="00BE5108">
        <w:rPr>
          <w:rFonts w:eastAsiaTheme="minorEastAsia"/>
          <w:i/>
        </w:rPr>
        <w:t>IAB type 1-H</w:t>
      </w:r>
      <w:r w:rsidRPr="00BE5108">
        <w:rPr>
          <w:rFonts w:eastAsiaTheme="minorEastAsia"/>
        </w:rP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77"/>
        <w:gridCol w:w="3253"/>
        <w:gridCol w:w="1350"/>
      </w:tblGrid>
      <w:tr w:rsidR="008D3EE5" w:rsidRPr="00BE5108" w14:paraId="53688D47" w14:textId="77777777" w:rsidTr="00510744">
        <w:trPr>
          <w:tblHeader/>
          <w:jc w:val="center"/>
        </w:trPr>
        <w:tc>
          <w:tcPr>
            <w:tcW w:w="2677" w:type="dxa"/>
            <w:tcBorders>
              <w:top w:val="single" w:sz="4" w:space="0" w:color="auto"/>
              <w:left w:val="single" w:sz="4" w:space="0" w:color="auto"/>
              <w:bottom w:val="single" w:sz="4" w:space="0" w:color="auto"/>
              <w:right w:val="single" w:sz="4" w:space="0" w:color="auto"/>
            </w:tcBorders>
            <w:hideMark/>
          </w:tcPr>
          <w:p w14:paraId="389C05FC" w14:textId="7C27AF4D"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class</w:t>
            </w:r>
          </w:p>
        </w:tc>
        <w:tc>
          <w:tcPr>
            <w:tcW w:w="3253" w:type="dxa"/>
            <w:tcBorders>
              <w:top w:val="single" w:sz="4" w:space="0" w:color="auto"/>
              <w:left w:val="single" w:sz="4" w:space="0" w:color="auto"/>
              <w:bottom w:val="single" w:sz="4" w:space="0" w:color="auto"/>
              <w:right w:val="single" w:sz="4" w:space="0" w:color="auto"/>
            </w:tcBorders>
            <w:hideMark/>
          </w:tcPr>
          <w:p w14:paraId="549E6E9C"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350" w:type="dxa"/>
            <w:tcBorders>
              <w:top w:val="single" w:sz="4" w:space="0" w:color="auto"/>
              <w:left w:val="single" w:sz="4" w:space="0" w:color="auto"/>
              <w:bottom w:val="single" w:sz="4" w:space="0" w:color="auto"/>
              <w:right w:val="single" w:sz="4" w:space="0" w:color="auto"/>
            </w:tcBorders>
            <w:hideMark/>
          </w:tcPr>
          <w:p w14:paraId="5D063D3F"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57AF401E" w14:textId="77777777" w:rsidTr="00510744">
        <w:trPr>
          <w:jc w:val="center"/>
        </w:trPr>
        <w:tc>
          <w:tcPr>
            <w:tcW w:w="2677" w:type="dxa"/>
            <w:tcBorders>
              <w:top w:val="single" w:sz="4" w:space="0" w:color="auto"/>
              <w:left w:val="single" w:sz="4" w:space="0" w:color="auto"/>
              <w:bottom w:val="single" w:sz="4" w:space="0" w:color="auto"/>
              <w:right w:val="single" w:sz="4" w:space="0" w:color="auto"/>
            </w:tcBorders>
            <w:hideMark/>
          </w:tcPr>
          <w:p w14:paraId="6D00AC24" w14:textId="05B01200"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4" w:space="0" w:color="auto"/>
              <w:left w:val="single" w:sz="4" w:space="0" w:color="auto"/>
              <w:bottom w:val="single" w:sz="4" w:space="0" w:color="auto"/>
              <w:right w:val="single" w:sz="4" w:space="0" w:color="auto"/>
            </w:tcBorders>
            <w:hideMark/>
          </w:tcPr>
          <w:p w14:paraId="4DD8C8A1"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350" w:type="dxa"/>
            <w:tcBorders>
              <w:top w:val="single" w:sz="4" w:space="0" w:color="auto"/>
              <w:left w:val="single" w:sz="4" w:space="0" w:color="auto"/>
              <w:bottom w:val="single" w:sz="4" w:space="0" w:color="auto"/>
              <w:right w:val="single" w:sz="4" w:space="0" w:color="auto"/>
            </w:tcBorders>
            <w:hideMark/>
          </w:tcPr>
          <w:p w14:paraId="1095A388"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4A951B59" w14:textId="77777777" w:rsidTr="00510744">
        <w:trPr>
          <w:jc w:val="center"/>
        </w:trPr>
        <w:tc>
          <w:tcPr>
            <w:tcW w:w="2677" w:type="dxa"/>
            <w:tcBorders>
              <w:top w:val="single" w:sz="4" w:space="0" w:color="auto"/>
              <w:left w:val="single" w:sz="4" w:space="0" w:color="auto"/>
              <w:bottom w:val="single" w:sz="4" w:space="0" w:color="auto"/>
              <w:right w:val="single" w:sz="4" w:space="0" w:color="auto"/>
            </w:tcBorders>
            <w:hideMark/>
          </w:tcPr>
          <w:p w14:paraId="793BA313" w14:textId="48B25825" w:rsidR="008D3EE5" w:rsidRPr="00BE5108" w:rsidRDefault="008D3EE5" w:rsidP="00DF3C12">
            <w:pPr>
              <w:pStyle w:val="TAC"/>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4" w:space="0" w:color="auto"/>
              <w:left w:val="single" w:sz="4" w:space="0" w:color="auto"/>
              <w:bottom w:val="single" w:sz="4" w:space="0" w:color="auto"/>
              <w:right w:val="single" w:sz="4" w:space="0" w:color="auto"/>
            </w:tcBorders>
            <w:hideMark/>
          </w:tcPr>
          <w:p w14:paraId="7FEC0A7B" w14:textId="02853DF6"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4" w:space="0" w:color="auto"/>
              <w:left w:val="single" w:sz="4" w:space="0" w:color="auto"/>
              <w:bottom w:val="single" w:sz="4" w:space="0" w:color="auto"/>
              <w:right w:val="single" w:sz="4" w:space="0" w:color="auto"/>
            </w:tcBorders>
            <w:hideMark/>
          </w:tcPr>
          <w:p w14:paraId="1D5B172F" w14:textId="2FA8F994"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508A16AB" w14:textId="77777777" w:rsidTr="00510744">
        <w:trPr>
          <w:jc w:val="center"/>
        </w:trPr>
        <w:tc>
          <w:tcPr>
            <w:tcW w:w="2677" w:type="dxa"/>
            <w:tcBorders>
              <w:top w:val="single" w:sz="4" w:space="0" w:color="auto"/>
              <w:left w:val="single" w:sz="6" w:space="0" w:color="auto"/>
              <w:bottom w:val="single" w:sz="6" w:space="0" w:color="auto"/>
              <w:right w:val="single" w:sz="6" w:space="0" w:color="auto"/>
            </w:tcBorders>
            <w:hideMark/>
          </w:tcPr>
          <w:p w14:paraId="554704CA" w14:textId="643E886A"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4" w:space="0" w:color="auto"/>
              <w:left w:val="single" w:sz="6" w:space="0" w:color="auto"/>
              <w:bottom w:val="single" w:sz="6" w:space="0" w:color="auto"/>
              <w:right w:val="single" w:sz="6" w:space="0" w:color="auto"/>
            </w:tcBorders>
            <w:hideMark/>
          </w:tcPr>
          <w:p w14:paraId="208FA2F6" w14:textId="295ABA31"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4" w:space="0" w:color="auto"/>
              <w:left w:val="single" w:sz="6" w:space="0" w:color="auto"/>
              <w:bottom w:val="single" w:sz="6" w:space="0" w:color="auto"/>
              <w:right w:val="single" w:sz="6" w:space="0" w:color="auto"/>
            </w:tcBorders>
            <w:hideMark/>
          </w:tcPr>
          <w:p w14:paraId="416B6838" w14:textId="2CEEDD87"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45581AB9" w14:textId="77777777" w:rsidTr="00847BC2">
        <w:trPr>
          <w:jc w:val="center"/>
        </w:trPr>
        <w:tc>
          <w:tcPr>
            <w:tcW w:w="7280" w:type="dxa"/>
            <w:gridSpan w:val="3"/>
            <w:tcBorders>
              <w:top w:val="single" w:sz="6" w:space="0" w:color="auto"/>
              <w:left w:val="single" w:sz="6" w:space="0" w:color="auto"/>
              <w:bottom w:val="single" w:sz="6" w:space="0" w:color="auto"/>
              <w:right w:val="single" w:sz="6" w:space="0" w:color="auto"/>
            </w:tcBorders>
            <w:hideMark/>
          </w:tcPr>
          <w:p w14:paraId="5C946E4B" w14:textId="43F2E80D"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r>
    </w:tbl>
    <w:p w14:paraId="6005FF20" w14:textId="77777777" w:rsidR="008D3EE5" w:rsidRPr="00BE5108" w:rsidRDefault="008D3EE5" w:rsidP="008D3EE5">
      <w:pPr>
        <w:rPr>
          <w:rFonts w:eastAsiaTheme="minorEastAsia"/>
        </w:rPr>
      </w:pPr>
    </w:p>
    <w:p w14:paraId="6119593F" w14:textId="77777777" w:rsidR="008D3EE5" w:rsidRPr="00BE5108" w:rsidRDefault="008D3EE5" w:rsidP="008D3EE5">
      <w:pPr>
        <w:pStyle w:val="TH"/>
        <w:rPr>
          <w:rFonts w:eastAsiaTheme="minorEastAsia"/>
        </w:rPr>
      </w:pPr>
      <w:r w:rsidRPr="00BE5108">
        <w:rPr>
          <w:rFonts w:eastAsiaTheme="minorEastAsia"/>
        </w:rPr>
        <w:t xml:space="preserve">Table 6.2.1-2: </w:t>
      </w:r>
      <w:r w:rsidRPr="00BE5108">
        <w:rPr>
          <w:rFonts w:eastAsiaTheme="minorEastAsia"/>
          <w:i/>
        </w:rPr>
        <w:t>IAB type 1-H</w:t>
      </w:r>
      <w:r w:rsidRPr="00BE5108">
        <w:rPr>
          <w:rFonts w:eastAsiaTheme="minorEastAsia"/>
        </w:rP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7"/>
        <w:gridCol w:w="3261"/>
        <w:gridCol w:w="1464"/>
      </w:tblGrid>
      <w:tr w:rsidR="008D3EE5" w:rsidRPr="00BE5108" w14:paraId="513CCB81" w14:textId="77777777" w:rsidTr="00510744">
        <w:trPr>
          <w:tblHeader/>
          <w:jc w:val="center"/>
        </w:trPr>
        <w:tc>
          <w:tcPr>
            <w:tcW w:w="2827" w:type="dxa"/>
            <w:tcBorders>
              <w:top w:val="single" w:sz="4" w:space="0" w:color="auto"/>
              <w:left w:val="single" w:sz="4" w:space="0" w:color="auto"/>
              <w:bottom w:val="single" w:sz="4" w:space="0" w:color="auto"/>
              <w:right w:val="single" w:sz="4" w:space="0" w:color="auto"/>
            </w:tcBorders>
            <w:hideMark/>
          </w:tcPr>
          <w:p w14:paraId="2481B1EF" w14:textId="6982AD2B" w:rsidR="008D3EE5" w:rsidRPr="00BE5108" w:rsidRDefault="008D3EE5"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class</w:t>
            </w:r>
          </w:p>
        </w:tc>
        <w:tc>
          <w:tcPr>
            <w:tcW w:w="3261" w:type="dxa"/>
            <w:tcBorders>
              <w:top w:val="single" w:sz="4" w:space="0" w:color="auto"/>
              <w:left w:val="single" w:sz="4" w:space="0" w:color="auto"/>
              <w:bottom w:val="single" w:sz="4" w:space="0" w:color="auto"/>
              <w:right w:val="single" w:sz="4" w:space="0" w:color="auto"/>
            </w:tcBorders>
            <w:hideMark/>
          </w:tcPr>
          <w:p w14:paraId="1E93F4D1"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464" w:type="dxa"/>
            <w:tcBorders>
              <w:top w:val="single" w:sz="4" w:space="0" w:color="auto"/>
              <w:left w:val="single" w:sz="4" w:space="0" w:color="auto"/>
              <w:bottom w:val="single" w:sz="4" w:space="0" w:color="auto"/>
              <w:right w:val="single" w:sz="4" w:space="0" w:color="auto"/>
            </w:tcBorders>
            <w:hideMark/>
          </w:tcPr>
          <w:p w14:paraId="2D23CB58"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3FBDD1FA" w14:textId="77777777" w:rsidTr="00510744">
        <w:trPr>
          <w:jc w:val="center"/>
        </w:trPr>
        <w:tc>
          <w:tcPr>
            <w:tcW w:w="2827" w:type="dxa"/>
            <w:tcBorders>
              <w:top w:val="single" w:sz="4" w:space="0" w:color="auto"/>
              <w:left w:val="single" w:sz="4" w:space="0" w:color="auto"/>
              <w:bottom w:val="single" w:sz="4" w:space="0" w:color="auto"/>
              <w:right w:val="single" w:sz="4" w:space="0" w:color="auto"/>
            </w:tcBorders>
            <w:hideMark/>
          </w:tcPr>
          <w:p w14:paraId="2457FA38" w14:textId="79132FC8"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4" w:space="0" w:color="auto"/>
              <w:left w:val="single" w:sz="4" w:space="0" w:color="auto"/>
              <w:bottom w:val="single" w:sz="4" w:space="0" w:color="auto"/>
              <w:right w:val="single" w:sz="4" w:space="0" w:color="auto"/>
            </w:tcBorders>
            <w:hideMark/>
          </w:tcPr>
          <w:p w14:paraId="5E26EE77"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464" w:type="dxa"/>
            <w:tcBorders>
              <w:top w:val="single" w:sz="4" w:space="0" w:color="auto"/>
              <w:left w:val="single" w:sz="4" w:space="0" w:color="auto"/>
              <w:bottom w:val="single" w:sz="4" w:space="0" w:color="auto"/>
              <w:right w:val="single" w:sz="4" w:space="0" w:color="auto"/>
            </w:tcBorders>
            <w:hideMark/>
          </w:tcPr>
          <w:p w14:paraId="169726F2"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1CBDE734" w14:textId="77777777" w:rsidTr="00510744">
        <w:trPr>
          <w:jc w:val="center"/>
        </w:trPr>
        <w:tc>
          <w:tcPr>
            <w:tcW w:w="2827" w:type="dxa"/>
            <w:tcBorders>
              <w:top w:val="single" w:sz="4" w:space="0" w:color="auto"/>
              <w:left w:val="single" w:sz="6" w:space="0" w:color="auto"/>
              <w:bottom w:val="single" w:sz="6" w:space="0" w:color="auto"/>
              <w:right w:val="single" w:sz="6" w:space="0" w:color="auto"/>
            </w:tcBorders>
            <w:hideMark/>
          </w:tcPr>
          <w:p w14:paraId="702D4945" w14:textId="07DF0823"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4" w:space="0" w:color="auto"/>
              <w:left w:val="single" w:sz="6" w:space="0" w:color="auto"/>
              <w:bottom w:val="single" w:sz="6" w:space="0" w:color="auto"/>
              <w:right w:val="single" w:sz="6" w:space="0" w:color="auto"/>
            </w:tcBorders>
            <w:hideMark/>
          </w:tcPr>
          <w:p w14:paraId="1460DA06" w14:textId="5B65053B"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464" w:type="dxa"/>
            <w:tcBorders>
              <w:top w:val="single" w:sz="4" w:space="0" w:color="auto"/>
              <w:left w:val="single" w:sz="6" w:space="0" w:color="auto"/>
              <w:bottom w:val="single" w:sz="6" w:space="0" w:color="auto"/>
              <w:right w:val="single" w:sz="6" w:space="0" w:color="auto"/>
            </w:tcBorders>
            <w:hideMark/>
          </w:tcPr>
          <w:p w14:paraId="6298D8B1" w14:textId="418651B2"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1B9AF92A" w14:textId="77777777" w:rsidTr="00847BC2">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3C5B74C2" w14:textId="2756724E"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r>
    </w:tbl>
    <w:p w14:paraId="23558D10" w14:textId="77777777" w:rsidR="008D3EE5" w:rsidRPr="00BE5108" w:rsidRDefault="008D3EE5" w:rsidP="008D3EE5">
      <w:pPr>
        <w:rPr>
          <w:rFonts w:eastAsiaTheme="minorEastAsia"/>
        </w:rPr>
      </w:pPr>
    </w:p>
    <w:p w14:paraId="24115942" w14:textId="77777777" w:rsidR="008D3EE5" w:rsidRPr="00BE5108" w:rsidRDefault="008D3EE5" w:rsidP="008D3EE5">
      <w:pPr>
        <w:pStyle w:val="Heading3"/>
        <w:rPr>
          <w:rFonts w:eastAsiaTheme="minorEastAsia"/>
        </w:rPr>
      </w:pPr>
      <w:bookmarkStart w:id="1698" w:name="_Toc73962798"/>
      <w:bookmarkStart w:id="1699" w:name="_Toc75259975"/>
      <w:bookmarkStart w:id="1700" w:name="_Toc75275516"/>
      <w:bookmarkStart w:id="1701" w:name="_Toc75276027"/>
      <w:bookmarkStart w:id="1702" w:name="_Toc76541526"/>
      <w:bookmarkStart w:id="1703" w:name="_Toc82437295"/>
      <w:bookmarkStart w:id="1704" w:name="_Toc89944661"/>
      <w:bookmarkStart w:id="1705" w:name="_Toc98753679"/>
      <w:bookmarkStart w:id="1706" w:name="_Toc106180665"/>
      <w:bookmarkStart w:id="1707" w:name="_Toc114150702"/>
      <w:bookmarkStart w:id="1708" w:name="_Toc124151105"/>
      <w:bookmarkStart w:id="1709" w:name="_Toc124151625"/>
      <w:bookmarkStart w:id="1710" w:name="_Toc124152145"/>
      <w:bookmarkStart w:id="1711" w:name="_Toc130396677"/>
      <w:bookmarkStart w:id="1712" w:name="_Toc130397197"/>
      <w:bookmarkStart w:id="1713" w:name="_Toc137558301"/>
      <w:bookmarkStart w:id="1714" w:name="_Toc138862126"/>
      <w:bookmarkStart w:id="1715" w:name="_Toc145532183"/>
      <w:bookmarkStart w:id="1716" w:name="_Toc163218596"/>
      <w:bookmarkStart w:id="1717" w:name="_Toc176701926"/>
      <w:bookmarkStart w:id="1718" w:name="_Toc187262369"/>
      <w:r w:rsidRPr="00BE5108">
        <w:rPr>
          <w:rFonts w:eastAsiaTheme="minorEastAsia"/>
        </w:rPr>
        <w:t>6.2.2</w:t>
      </w:r>
      <w:r w:rsidRPr="00BE5108">
        <w:rPr>
          <w:rFonts w:eastAsiaTheme="minorEastAsia"/>
        </w:rPr>
        <w:tab/>
        <w:t>Minimum requirement</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489A0687"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w:t>
      </w:r>
      <w:r w:rsidR="0060001F" w:rsidRPr="00BE5108">
        <w:rPr>
          <w:rFonts w:eastAsiaTheme="minorEastAsia"/>
          <w:i/>
          <w:lang w:eastAsia="zh-CN"/>
        </w:rPr>
        <w:t>IAB type 1-H</w:t>
      </w:r>
      <w:r w:rsidR="0060001F" w:rsidRPr="00BE5108">
        <w:rPr>
          <w:rFonts w:eastAsiaTheme="minorEastAsia"/>
          <w:lang w:eastAsia="zh-CN"/>
        </w:rPr>
        <w:t xml:space="preserve"> </w:t>
      </w:r>
      <w:r w:rsidRPr="00BE5108">
        <w:rPr>
          <w:rFonts w:eastAsiaTheme="minorEastAsia"/>
          <w:lang w:eastAsia="zh-CN"/>
        </w:rPr>
        <w:t xml:space="preserve">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57F942CE"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defined in TS 38.174 [</w:t>
      </w:r>
      <w:r w:rsidR="00504A7B" w:rsidRPr="00BE5108">
        <w:rPr>
          <w:rFonts w:eastAsiaTheme="minorEastAsia"/>
        </w:rPr>
        <w:t>2</w:t>
      </w:r>
      <w:r w:rsidRPr="00BE5108">
        <w:rPr>
          <w:rFonts w:eastAsiaTheme="minorEastAsia"/>
        </w:rPr>
        <w:t>], clause 6.2.2.</w:t>
      </w:r>
    </w:p>
    <w:p w14:paraId="1084C9E8"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IAB-MT</w:t>
      </w:r>
      <w:r w:rsidRPr="00BE5108">
        <w:rPr>
          <w:rFonts w:eastAsiaTheme="minorEastAsia"/>
        </w:rPr>
        <w:t xml:space="preserve"> is defined in TS 38.174 [</w:t>
      </w:r>
      <w:r w:rsidR="00504A7B" w:rsidRPr="00BE5108">
        <w:rPr>
          <w:rFonts w:eastAsiaTheme="minorEastAsia"/>
        </w:rPr>
        <w:t>2</w:t>
      </w:r>
      <w:r w:rsidRPr="00BE5108">
        <w:rPr>
          <w:rFonts w:eastAsiaTheme="minorEastAsia"/>
        </w:rPr>
        <w:t>], clause 6.2.2.</w:t>
      </w:r>
    </w:p>
    <w:p w14:paraId="5142806E" w14:textId="77777777" w:rsidR="008D3EE5" w:rsidRPr="00BE5108" w:rsidRDefault="008D3EE5" w:rsidP="008D3EE5">
      <w:pPr>
        <w:pStyle w:val="Heading3"/>
        <w:rPr>
          <w:rFonts w:eastAsiaTheme="minorEastAsia"/>
        </w:rPr>
      </w:pPr>
      <w:bookmarkStart w:id="1719" w:name="_Toc73962799"/>
      <w:bookmarkStart w:id="1720" w:name="_Toc75259976"/>
      <w:bookmarkStart w:id="1721" w:name="_Toc75275517"/>
      <w:bookmarkStart w:id="1722" w:name="_Toc75276028"/>
      <w:bookmarkStart w:id="1723" w:name="_Toc76541527"/>
      <w:bookmarkStart w:id="1724" w:name="_Toc82437296"/>
      <w:bookmarkStart w:id="1725" w:name="_Toc89944662"/>
      <w:bookmarkStart w:id="1726" w:name="_Toc98753680"/>
      <w:bookmarkStart w:id="1727" w:name="_Toc106180666"/>
      <w:bookmarkStart w:id="1728" w:name="_Toc114150703"/>
      <w:bookmarkStart w:id="1729" w:name="_Toc124151106"/>
      <w:bookmarkStart w:id="1730" w:name="_Toc124151626"/>
      <w:bookmarkStart w:id="1731" w:name="_Toc124152146"/>
      <w:bookmarkStart w:id="1732" w:name="_Toc130396678"/>
      <w:bookmarkStart w:id="1733" w:name="_Toc130397198"/>
      <w:bookmarkStart w:id="1734" w:name="_Toc137558302"/>
      <w:bookmarkStart w:id="1735" w:name="_Toc138862127"/>
      <w:bookmarkStart w:id="1736" w:name="_Toc145532184"/>
      <w:bookmarkStart w:id="1737" w:name="_Toc163218597"/>
      <w:bookmarkStart w:id="1738" w:name="_Toc176701927"/>
      <w:bookmarkStart w:id="1739" w:name="_Toc187262370"/>
      <w:r w:rsidRPr="00BE5108">
        <w:rPr>
          <w:rFonts w:eastAsiaTheme="minorEastAsia"/>
        </w:rPr>
        <w:t>6.2.3</w:t>
      </w:r>
      <w:r w:rsidRPr="00BE5108">
        <w:rPr>
          <w:rFonts w:eastAsiaTheme="minorEastAsia"/>
        </w:rPr>
        <w:tab/>
        <w:t>Test purpose</w:t>
      </w:r>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7F45C9CF" w14:textId="77777777" w:rsidR="008D3EE5" w:rsidRPr="00BE5108" w:rsidRDefault="008D3EE5" w:rsidP="008D3EE5">
      <w:pPr>
        <w:rPr>
          <w:rFonts w:eastAsiaTheme="minorEastAsia"/>
        </w:rPr>
      </w:pPr>
      <w:r w:rsidRPr="00BE5108">
        <w:rPr>
          <w:rFonts w:eastAsiaTheme="minorEastAsia"/>
        </w:rPr>
        <w:t xml:space="preserve">The test purpose is to verify the accuracy of the </w:t>
      </w:r>
      <w:r w:rsidRPr="00BE5108">
        <w:rPr>
          <w:rFonts w:eastAsiaTheme="minorEastAsia"/>
          <w:i/>
        </w:rPr>
        <w:t xml:space="preserve">maximum carrier output power </w:t>
      </w:r>
      <w:r w:rsidRPr="00BE5108">
        <w:rPr>
          <w:rFonts w:eastAsiaTheme="minorEastAsia"/>
        </w:rPr>
        <w:t>across the frequency range and under normal and extreme conditions.</w:t>
      </w:r>
    </w:p>
    <w:p w14:paraId="335BFFD6" w14:textId="77777777" w:rsidR="008D3EE5" w:rsidRPr="00BE5108" w:rsidRDefault="008D3EE5" w:rsidP="008D3EE5">
      <w:pPr>
        <w:pStyle w:val="Heading3"/>
        <w:rPr>
          <w:rFonts w:eastAsiaTheme="minorEastAsia"/>
        </w:rPr>
      </w:pPr>
      <w:bookmarkStart w:id="1740" w:name="_Toc73962800"/>
      <w:bookmarkStart w:id="1741" w:name="_Toc75259977"/>
      <w:bookmarkStart w:id="1742" w:name="_Toc75275518"/>
      <w:bookmarkStart w:id="1743" w:name="_Toc75276029"/>
      <w:bookmarkStart w:id="1744" w:name="_Toc76541528"/>
      <w:bookmarkStart w:id="1745" w:name="_Toc82437297"/>
      <w:bookmarkStart w:id="1746" w:name="_Toc89944663"/>
      <w:bookmarkStart w:id="1747" w:name="_Toc98753681"/>
      <w:bookmarkStart w:id="1748" w:name="_Toc106180667"/>
      <w:bookmarkStart w:id="1749" w:name="_Toc114150704"/>
      <w:bookmarkStart w:id="1750" w:name="_Toc124151107"/>
      <w:bookmarkStart w:id="1751" w:name="_Toc124151627"/>
      <w:bookmarkStart w:id="1752" w:name="_Toc124152147"/>
      <w:bookmarkStart w:id="1753" w:name="_Toc130396679"/>
      <w:bookmarkStart w:id="1754" w:name="_Toc130397199"/>
      <w:bookmarkStart w:id="1755" w:name="_Toc137558303"/>
      <w:bookmarkStart w:id="1756" w:name="_Toc138862128"/>
      <w:bookmarkStart w:id="1757" w:name="_Toc145532185"/>
      <w:bookmarkStart w:id="1758" w:name="_Toc163218598"/>
      <w:bookmarkStart w:id="1759" w:name="_Toc176701928"/>
      <w:bookmarkStart w:id="1760" w:name="_Toc187262371"/>
      <w:r w:rsidRPr="00BE5108">
        <w:rPr>
          <w:rFonts w:eastAsiaTheme="minorEastAsia"/>
        </w:rPr>
        <w:t>6.2.4</w:t>
      </w:r>
      <w:r w:rsidRPr="00BE5108">
        <w:rPr>
          <w:rFonts w:eastAsiaTheme="minorEastAsia"/>
        </w:rPr>
        <w:tab/>
        <w:t>Method of test</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6B729579" w14:textId="77777777" w:rsidR="008D3EE5" w:rsidRPr="00BE5108" w:rsidRDefault="008D3EE5" w:rsidP="008D3EE5">
      <w:pPr>
        <w:pStyle w:val="Heading4"/>
        <w:rPr>
          <w:rFonts w:eastAsiaTheme="minorEastAsia"/>
        </w:rPr>
      </w:pPr>
      <w:bookmarkStart w:id="1761" w:name="_Toc73962801"/>
      <w:bookmarkStart w:id="1762" w:name="_Toc75259978"/>
      <w:bookmarkStart w:id="1763" w:name="_Toc75275519"/>
      <w:bookmarkStart w:id="1764" w:name="_Toc75276030"/>
      <w:bookmarkStart w:id="1765" w:name="_Toc76541529"/>
      <w:bookmarkStart w:id="1766" w:name="_Toc82437298"/>
      <w:bookmarkStart w:id="1767" w:name="_Toc89944664"/>
      <w:bookmarkStart w:id="1768" w:name="_Toc98753682"/>
      <w:bookmarkStart w:id="1769" w:name="_Toc106180668"/>
      <w:bookmarkStart w:id="1770" w:name="_Toc114150705"/>
      <w:bookmarkStart w:id="1771" w:name="_Toc124151108"/>
      <w:bookmarkStart w:id="1772" w:name="_Toc124151628"/>
      <w:bookmarkStart w:id="1773" w:name="_Toc124152148"/>
      <w:bookmarkStart w:id="1774" w:name="_Toc130396680"/>
      <w:bookmarkStart w:id="1775" w:name="_Toc130397200"/>
      <w:bookmarkStart w:id="1776" w:name="_Toc137558304"/>
      <w:bookmarkStart w:id="1777" w:name="_Toc138862129"/>
      <w:bookmarkStart w:id="1778" w:name="_Toc145532186"/>
      <w:bookmarkStart w:id="1779" w:name="_Toc163218599"/>
      <w:bookmarkStart w:id="1780" w:name="_Toc176701929"/>
      <w:bookmarkStart w:id="1781" w:name="_Toc187262372"/>
      <w:r w:rsidRPr="00BE5108">
        <w:rPr>
          <w:rFonts w:eastAsiaTheme="minorEastAsia"/>
        </w:rPr>
        <w:t>6.2.4.1</w:t>
      </w:r>
      <w:r w:rsidRPr="00BE5108">
        <w:rPr>
          <w:rFonts w:eastAsiaTheme="minorEastAsia"/>
        </w:rPr>
        <w:tab/>
        <w:t>Initial conditions</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25DD2FE8" w14:textId="77777777" w:rsidR="008D3EE5" w:rsidRPr="00BE5108" w:rsidRDefault="008D3EE5" w:rsidP="008D3EE5">
      <w:pPr>
        <w:rPr>
          <w:rFonts w:eastAsiaTheme="minorEastAsia"/>
        </w:rPr>
      </w:pPr>
      <w:r w:rsidRPr="00BE5108">
        <w:rPr>
          <w:rFonts w:eastAsiaTheme="minorEastAsia"/>
        </w:rPr>
        <w:t>Test environment:</w:t>
      </w:r>
    </w:p>
    <w:p w14:paraId="31838EF4"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Normal, see annex B.2,</w:t>
      </w:r>
    </w:p>
    <w:p w14:paraId="1F0FFEE9"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43B2E312" w14:textId="77777777" w:rsidR="008D3EE5" w:rsidRPr="00BE5108" w:rsidRDefault="008D3EE5" w:rsidP="008D3EE5">
      <w:pPr>
        <w:rPr>
          <w:rFonts w:eastAsiaTheme="minorEastAsia"/>
        </w:rPr>
      </w:pPr>
      <w:r w:rsidRPr="00BE5108">
        <w:rPr>
          <w:rFonts w:eastAsiaTheme="minorEastAsia"/>
        </w:rPr>
        <w:t>RF channels to be tested for single carrier:</w:t>
      </w:r>
      <w:r w:rsidRPr="00BE5108">
        <w:rPr>
          <w:rFonts w:eastAsiaTheme="minorEastAsia"/>
        </w:rPr>
        <w:tab/>
        <w:t>B, M and T; see clause 4.9.1</w:t>
      </w:r>
    </w:p>
    <w:p w14:paraId="40BE0CBF" w14:textId="77777777" w:rsidR="008D3EE5" w:rsidRPr="00BE5108" w:rsidRDefault="008D3EE5" w:rsidP="008D3EE5">
      <w:pPr>
        <w:ind w:left="3120" w:hanging="3120"/>
        <w:rPr>
          <w:rFonts w:eastAsiaTheme="minorEastAsia"/>
        </w:rPr>
      </w:pPr>
      <w:r w:rsidRPr="00BE5108">
        <w:rPr>
          <w:rFonts w:eastAsiaTheme="minorEastAsia"/>
          <w:i/>
        </w:rPr>
        <w:t>IAB RF Bandwidth</w:t>
      </w:r>
      <w:r w:rsidRPr="00BE5108">
        <w:rPr>
          <w:rFonts w:eastAsiaTheme="minorEastAsia"/>
        </w:rPr>
        <w:t xml:space="preserve"> positions to be tested for multi-carrier and/or CA:</w:t>
      </w:r>
    </w:p>
    <w:p w14:paraId="55FBC1B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3644855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see clause 4.9.1.</w:t>
      </w:r>
    </w:p>
    <w:p w14:paraId="7DBD3DD6" w14:textId="77777777" w:rsidR="008D3EE5" w:rsidRPr="00BE5108" w:rsidRDefault="008D3EE5" w:rsidP="008D3EE5">
      <w:pPr>
        <w:rPr>
          <w:rFonts w:eastAsiaTheme="minorEastAsia"/>
        </w:rPr>
      </w:pPr>
      <w:r w:rsidRPr="00BE5108">
        <w:rPr>
          <w:rFonts w:eastAsiaTheme="minorEastAsia"/>
        </w:rPr>
        <w:t>Under extreme test environment, it is sufficient to test on one NR-ARFCN or one RF bandwidth position, and with one applicable test configuration defined in clauses 4.7</w:t>
      </w:r>
      <w:r w:rsidRPr="00BE5108">
        <w:rPr>
          <w:rFonts w:eastAsiaTheme="minorEastAsia"/>
          <w:lang w:eastAsia="zh-CN"/>
        </w:rPr>
        <w:t xml:space="preserve"> and 4.8</w:t>
      </w:r>
      <w:r w:rsidRPr="00BE5108">
        <w:rPr>
          <w:rFonts w:eastAsiaTheme="minorEastAsia"/>
        </w:rPr>
        <w:t>. Testing shall be performed under extreme power supply conditions, as defined in Annex B.5.</w:t>
      </w:r>
    </w:p>
    <w:p w14:paraId="1E9CFD1D" w14:textId="53D23C23" w:rsidR="008D3EE5" w:rsidRPr="00BE5108" w:rsidRDefault="008D3EE5" w:rsidP="005219CB">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07A70007" w14:textId="77777777" w:rsidR="008D3EE5" w:rsidRPr="00BE5108" w:rsidRDefault="008D3EE5" w:rsidP="008D3EE5">
      <w:pPr>
        <w:pStyle w:val="Heading4"/>
        <w:rPr>
          <w:rFonts w:eastAsiaTheme="minorEastAsia"/>
        </w:rPr>
      </w:pPr>
      <w:bookmarkStart w:id="1782" w:name="_Toc73962802"/>
      <w:bookmarkStart w:id="1783" w:name="_Toc75259979"/>
      <w:bookmarkStart w:id="1784" w:name="_Toc75275520"/>
      <w:bookmarkStart w:id="1785" w:name="_Toc75276031"/>
      <w:bookmarkStart w:id="1786" w:name="_Toc76541530"/>
      <w:bookmarkStart w:id="1787" w:name="_Toc82437299"/>
      <w:bookmarkStart w:id="1788" w:name="_Toc89944665"/>
      <w:bookmarkStart w:id="1789" w:name="_Toc98753683"/>
      <w:bookmarkStart w:id="1790" w:name="_Toc106180669"/>
      <w:bookmarkStart w:id="1791" w:name="_Toc114150706"/>
      <w:bookmarkStart w:id="1792" w:name="_Toc124151109"/>
      <w:bookmarkStart w:id="1793" w:name="_Toc124151629"/>
      <w:bookmarkStart w:id="1794" w:name="_Toc124152149"/>
      <w:bookmarkStart w:id="1795" w:name="_Toc130396681"/>
      <w:bookmarkStart w:id="1796" w:name="_Toc130397201"/>
      <w:bookmarkStart w:id="1797" w:name="_Toc137558305"/>
      <w:bookmarkStart w:id="1798" w:name="_Toc138862130"/>
      <w:bookmarkStart w:id="1799" w:name="_Toc145532187"/>
      <w:bookmarkStart w:id="1800" w:name="_Toc163218600"/>
      <w:bookmarkStart w:id="1801" w:name="_Toc176701930"/>
      <w:bookmarkStart w:id="1802" w:name="_Toc187262373"/>
      <w:r w:rsidRPr="00BE5108">
        <w:rPr>
          <w:rFonts w:eastAsiaTheme="minorEastAsia"/>
        </w:rPr>
        <w:t>6.2.4.2</w:t>
      </w:r>
      <w:r w:rsidRPr="00BE5108">
        <w:rPr>
          <w:rFonts w:eastAsiaTheme="minorEastAsia"/>
        </w:rPr>
        <w:tab/>
        <w:t>Procedure</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711005DA" w14:textId="77777777" w:rsidR="009B1676" w:rsidRDefault="009B1676" w:rsidP="009B1676">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w:t>
      </w:r>
      <w:r>
        <w:t xml:space="preserve"> If IAB simultaneous transmission is declared to be supported (see</w:t>
      </w:r>
      <w:r w:rsidRPr="004D2780">
        <w:rPr>
          <w:rFonts w:cs="Arial"/>
          <w:szCs w:val="18"/>
        </w:rPr>
        <w:t xml:space="preserve"> </w:t>
      </w:r>
      <w:r>
        <w:rPr>
          <w:rFonts w:cs="Arial"/>
          <w:szCs w:val="18"/>
        </w:rPr>
        <w:t>D.IAB-2</w:t>
      </w:r>
      <w:r>
        <w:t xml:space="preserve"> in table 4.6-1), </w:t>
      </w:r>
      <w:r>
        <w:rPr>
          <w:lang w:val="en-US" w:eastAsia="zh-CN"/>
        </w:rPr>
        <w:t>when IAB-MT and IAB-DU are transmitting simultaneously, the measurement may be pretested on one connector at a time or may be tested in parallel as shown in annex D.1.1.</w:t>
      </w:r>
      <w:r>
        <w:rPr>
          <w:rFonts w:eastAsiaTheme="minorEastAsia"/>
        </w:rPr>
        <w:t xml:space="preserve"> 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4979F128" w14:textId="01E89FDB"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power measuring equipment to </w:t>
      </w:r>
      <w:r w:rsidRPr="00BE5108">
        <w:rPr>
          <w:rFonts w:eastAsiaTheme="minorEastAsia"/>
          <w:i/>
          <w:lang w:eastAsia="zh-CN"/>
        </w:rPr>
        <w:t>single-band connector(s)</w:t>
      </w:r>
      <w:r w:rsidRPr="00BE5108">
        <w:rPr>
          <w:rFonts w:eastAsiaTheme="minorEastAsia"/>
          <w:lang w:eastAsia="zh-CN"/>
        </w:rPr>
        <w:t xml:space="preserve"> or to </w:t>
      </w:r>
      <w:r w:rsidRPr="00BE5108">
        <w:rPr>
          <w:rFonts w:eastAsiaTheme="minorEastAsia"/>
          <w:i/>
          <w:lang w:eastAsia="zh-CN"/>
        </w:rPr>
        <w:t>multi-band connector(s)</w:t>
      </w:r>
      <w:r w:rsidRPr="00BE5108">
        <w:rPr>
          <w:rFonts w:eastAsiaTheme="minorEastAsia"/>
        </w:rPr>
        <w:t xml:space="preserve"> under test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w:t>
      </w:r>
      <w:r w:rsidR="00123C45" w:rsidRPr="00BE5108">
        <w:rPr>
          <w:rFonts w:eastAsiaTheme="minorEastAsia"/>
          <w:i/>
        </w:rPr>
        <w:t>IAB type 1-H</w:t>
      </w:r>
      <w:r w:rsidRPr="00BE5108">
        <w:rPr>
          <w:rFonts w:eastAsiaTheme="minorEastAsia"/>
        </w:rPr>
        <w:t>. All connectors not under test shall be terminated.</w:t>
      </w:r>
    </w:p>
    <w:p w14:paraId="66256A77"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For single carrier set the connector under test to transmit according to the applicable test configuration in clause 4.</w:t>
      </w:r>
      <w:r w:rsidRPr="00BE5108">
        <w:rPr>
          <w:rFonts w:eastAsiaTheme="minorEastAsia" w:hint="eastAsia"/>
          <w:lang w:eastAsia="zh-CN"/>
        </w:rPr>
        <w:t>8</w:t>
      </w:r>
      <w:r w:rsidRPr="00BE5108">
        <w:rPr>
          <w:rFonts w:eastAsiaTheme="minorEastAsia"/>
        </w:rPr>
        <w:t xml:space="preserve"> using the corresponding test models or set of physical channels in clause 4.9.2</w:t>
      </w:r>
      <w:r w:rsidRPr="00BE5108">
        <w:rPr>
          <w:rFonts w:eastAsiaTheme="minorEastAsia" w:hint="eastAsia"/>
          <w:lang w:eastAsia="zh-CN"/>
        </w:rPr>
        <w:t xml:space="preserve">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00123C45" w:rsidRPr="00BE5108">
        <w:rPr>
          <w:rFonts w:eastAsiaTheme="minorEastAsia"/>
          <w:i/>
        </w:rPr>
        <w:t>IAB type 1-H</w:t>
      </w:r>
      <w:r w:rsidRPr="00BE5108">
        <w:rPr>
          <w:rFonts w:eastAsiaTheme="minorEastAsia"/>
        </w:rPr>
        <w:t xml:space="preserve"> (D.21).</w:t>
      </w:r>
    </w:p>
    <w:p w14:paraId="44723664"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hint="eastAsia"/>
          <w:lang w:eastAsia="zh-CN"/>
        </w:rPr>
        <w:t>declared to be capable of multi-carrier</w:t>
      </w:r>
      <w:r w:rsidRPr="00BE5108">
        <w:rPr>
          <w:rFonts w:eastAsiaTheme="minorEastAsia"/>
        </w:rPr>
        <w:t xml:space="preserve"> and/or CA</w:t>
      </w:r>
      <w:r w:rsidRPr="00BE5108">
        <w:rPr>
          <w:rFonts w:eastAsiaTheme="minorEastAsia" w:hint="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hint="eastAsia"/>
          <w:lang w:eastAsia="zh-CN"/>
        </w:rPr>
        <w:t xml:space="preserve">on all carriers configured </w:t>
      </w:r>
      <w:r w:rsidRPr="00BE5108">
        <w:rPr>
          <w:rFonts w:eastAsiaTheme="minorEastAsia"/>
          <w:lang w:eastAsia="zh-CN"/>
        </w:rPr>
        <w:t>using the applicable test configuration and corresponding power setting</w:t>
      </w:r>
      <w:r w:rsidRPr="00BE5108">
        <w:rPr>
          <w:rFonts w:eastAsiaTheme="minorEastAsia" w:hint="eastAsia"/>
          <w:lang w:eastAsia="zh-CN"/>
        </w:rPr>
        <w:t xml:space="preserve"> </w:t>
      </w:r>
      <w:r w:rsidRPr="00BE5108">
        <w:rPr>
          <w:rFonts w:eastAsiaTheme="minorEastAsia"/>
          <w:lang w:eastAsia="zh-CN"/>
        </w:rPr>
        <w:t>specified</w:t>
      </w:r>
      <w:r w:rsidRPr="00BE5108">
        <w:rPr>
          <w:rFonts w:eastAsiaTheme="minorEastAsia" w:hint="eastAsia"/>
          <w:lang w:eastAsia="zh-CN"/>
        </w:rPr>
        <w:t xml:space="preserve"> in </w:t>
      </w:r>
      <w:r w:rsidRPr="00BE5108">
        <w:rPr>
          <w:rFonts w:eastAsiaTheme="minorEastAsia"/>
          <w:lang w:eastAsia="zh-CN"/>
        </w:rPr>
        <w:t>clauses</w:t>
      </w:r>
      <w:r w:rsidRPr="00BE5108">
        <w:rPr>
          <w:rFonts w:eastAsiaTheme="minorEastAsia" w:hint="eastAsia"/>
          <w:lang w:eastAsia="zh-CN"/>
        </w:rPr>
        <w:t xml:space="preserve"> </w:t>
      </w:r>
      <w:r w:rsidRPr="00BE5108">
        <w:rPr>
          <w:rFonts w:eastAsiaTheme="minorEastAsia"/>
          <w:lang w:eastAsia="zh-CN"/>
        </w:rPr>
        <w:t>4.7</w:t>
      </w:r>
      <w:r w:rsidRPr="00BE5108">
        <w:rPr>
          <w:rFonts w:eastAsiaTheme="minorEastAsia" w:hint="eastAsia"/>
          <w:lang w:eastAsia="zh-CN"/>
        </w:rPr>
        <w:t xml:space="preserve"> and 4.8</w:t>
      </w:r>
      <w:r w:rsidRPr="00BE5108">
        <w:rPr>
          <w:rFonts w:eastAsiaTheme="minorEastAsia"/>
          <w:lang w:eastAsia="zh-CN"/>
        </w:rPr>
        <w:t xml:space="preserve"> </w:t>
      </w:r>
      <w:r w:rsidRPr="00BE5108">
        <w:rPr>
          <w:rFonts w:eastAsiaTheme="minorEastAsia"/>
        </w:rPr>
        <w:t>using the corresponding test models or set of physical channels in clause 4.9.</w:t>
      </w:r>
      <w:r w:rsidRPr="00BE5108">
        <w:rPr>
          <w:rFonts w:eastAsiaTheme="minorEastAsia" w:hint="eastAsia"/>
          <w:lang w:eastAsia="zh-CN"/>
        </w:rPr>
        <w:t>2.</w:t>
      </w:r>
    </w:p>
    <w:p w14:paraId="6C9D6807" w14:textId="7919AB8A"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 xml:space="preserve">Measure the </w:t>
      </w:r>
      <w:r w:rsidRPr="00BE5108">
        <w:rPr>
          <w:rFonts w:eastAsiaTheme="minorEastAsia"/>
          <w:i/>
        </w:rPr>
        <w:t>maximum carrier output power</w:t>
      </w:r>
      <w:r w:rsidRPr="00BE5108" w:rsidDel="001F5BFE">
        <w:rPr>
          <w:rFonts w:eastAsiaTheme="minorEastAsia"/>
        </w:rPr>
        <w:t xml:space="preserve"> </w:t>
      </w:r>
      <w:r w:rsidRPr="00BE5108">
        <w:rPr>
          <w:rFonts w:eastAsiaTheme="minorEastAsia"/>
        </w:rPr>
        <w:t>(P</w:t>
      </w:r>
      <w:r w:rsidRPr="00BE5108">
        <w:rPr>
          <w:rFonts w:eastAsiaTheme="minorEastAsia"/>
          <w:vertAlign w:val="subscript"/>
        </w:rPr>
        <w:t>max,c,TABC</w:t>
      </w:r>
      <w:r w:rsidRPr="00BE5108">
        <w:rPr>
          <w:rFonts w:eastAsiaTheme="minorEastAsia"/>
        </w:rPr>
        <w:t xml:space="preserve"> for </w:t>
      </w:r>
      <w:r w:rsidR="0060001F" w:rsidRPr="00BE5108">
        <w:rPr>
          <w:rFonts w:eastAsiaTheme="minorEastAsia"/>
          <w:i/>
        </w:rPr>
        <w:t>IAB type 1-H</w:t>
      </w:r>
      <w:r w:rsidR="00D84951" w:rsidRPr="00BE5108">
        <w:rPr>
          <w:rFonts w:eastAsiaTheme="minorEastAsia"/>
          <w:i/>
        </w:rPr>
        <w:t>)</w:t>
      </w:r>
      <w:r w:rsidRPr="00BE5108">
        <w:rPr>
          <w:rFonts w:eastAsiaTheme="minorEastAsia"/>
        </w:rPr>
        <w:t xml:space="preserve"> for each carrier at each connector under test.</w:t>
      </w:r>
    </w:p>
    <w:p w14:paraId="6DACBC3E"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6BE7F5A" w14:textId="77777777" w:rsidR="008D3EE5" w:rsidRPr="00BE5108" w:rsidRDefault="008D3EE5" w:rsidP="008D3EE5">
      <w:pPr>
        <w:pStyle w:val="B1"/>
        <w:rPr>
          <w:rFonts w:eastAsiaTheme="minorEastAsia"/>
        </w:rPr>
      </w:pPr>
      <w:r w:rsidRPr="00BE5108">
        <w:rPr>
          <w:rFonts w:eastAsiaTheme="minorEastAsia"/>
        </w:rPr>
        <w:t>4)</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52857AB" w14:textId="77777777" w:rsidR="008D3EE5" w:rsidRPr="00BE5108" w:rsidRDefault="008D3EE5" w:rsidP="008D3EE5">
      <w:pPr>
        <w:pStyle w:val="Heading3"/>
        <w:rPr>
          <w:rFonts w:eastAsiaTheme="minorEastAsia"/>
        </w:rPr>
      </w:pPr>
      <w:bookmarkStart w:id="1803" w:name="_Toc73962803"/>
      <w:bookmarkStart w:id="1804" w:name="_Toc75259980"/>
      <w:bookmarkStart w:id="1805" w:name="_Toc75275521"/>
      <w:bookmarkStart w:id="1806" w:name="_Toc75276032"/>
      <w:bookmarkStart w:id="1807" w:name="_Toc76541531"/>
      <w:bookmarkStart w:id="1808" w:name="_Toc82437300"/>
      <w:bookmarkStart w:id="1809" w:name="_Toc89944666"/>
      <w:bookmarkStart w:id="1810" w:name="_Toc98753684"/>
      <w:bookmarkStart w:id="1811" w:name="_Toc106180670"/>
      <w:bookmarkStart w:id="1812" w:name="_Toc114150707"/>
      <w:bookmarkStart w:id="1813" w:name="_Toc124151110"/>
      <w:bookmarkStart w:id="1814" w:name="_Toc124151630"/>
      <w:bookmarkStart w:id="1815" w:name="_Toc124152150"/>
      <w:bookmarkStart w:id="1816" w:name="_Toc130396682"/>
      <w:bookmarkStart w:id="1817" w:name="_Toc130397202"/>
      <w:bookmarkStart w:id="1818" w:name="_Toc137558306"/>
      <w:bookmarkStart w:id="1819" w:name="_Toc138862131"/>
      <w:bookmarkStart w:id="1820" w:name="_Toc145532188"/>
      <w:bookmarkStart w:id="1821" w:name="_Toc163218601"/>
      <w:bookmarkStart w:id="1822" w:name="_Toc176701931"/>
      <w:bookmarkStart w:id="1823" w:name="_Toc187262374"/>
      <w:r w:rsidRPr="00BE5108">
        <w:rPr>
          <w:rFonts w:eastAsiaTheme="minorEastAsia"/>
        </w:rPr>
        <w:t>6.2.5</w:t>
      </w:r>
      <w:r w:rsidRPr="00BE5108">
        <w:rPr>
          <w:rFonts w:eastAsiaTheme="minorEastAsia"/>
        </w:rPr>
        <w:tab/>
        <w:t>Test requirement</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14:paraId="17B808E6" w14:textId="77777777" w:rsidR="008D3EE5" w:rsidRPr="00BE5108" w:rsidRDefault="008D3EE5" w:rsidP="008D3EE5">
      <w:pPr>
        <w:rPr>
          <w:rFonts w:eastAsiaTheme="minorEastAsia"/>
        </w:rPr>
      </w:pPr>
      <w:r w:rsidRPr="00BE5108">
        <w:rPr>
          <w:rFonts w:eastAsiaTheme="minorEastAsia"/>
          <w:lang w:eastAsia="zh-CN"/>
        </w:rPr>
        <w:t xml:space="preserve">For each </w:t>
      </w:r>
      <w:r w:rsidRPr="00BE5108">
        <w:rPr>
          <w:rFonts w:eastAsiaTheme="minorEastAsia"/>
          <w:i/>
          <w:lang w:eastAsia="zh-CN"/>
        </w:rPr>
        <w:t>single-band connector</w:t>
      </w:r>
      <w:r w:rsidRPr="00BE5108">
        <w:rPr>
          <w:rFonts w:eastAsiaTheme="minorEastAsia"/>
          <w:lang w:eastAsia="zh-CN"/>
        </w:rPr>
        <w:t xml:space="preserve"> or </w:t>
      </w:r>
      <w:r w:rsidRPr="00BE5108">
        <w:rPr>
          <w:rFonts w:eastAsiaTheme="minorEastAsia"/>
          <w:i/>
          <w:lang w:eastAsia="zh-CN"/>
        </w:rPr>
        <w:t>multi-band connector</w:t>
      </w:r>
      <w:r w:rsidRPr="00BE5108">
        <w:rPr>
          <w:rFonts w:eastAsiaTheme="minorEastAsia"/>
          <w:lang w:eastAsia="zh-CN"/>
        </w:rPr>
        <w:t xml:space="preserve"> under test, </w:t>
      </w:r>
      <w:r w:rsidRPr="00BE5108">
        <w:rPr>
          <w:rFonts w:eastAsiaTheme="minorEastAsia"/>
        </w:rPr>
        <w:t xml:space="preserve">the power measured in clause 6.2.4.2 in step 3 shall remain within the values provided in table 6.2.5-1 for normal and extreme test environments relative to the manufacturer's </w:t>
      </w:r>
      <w:r w:rsidRPr="00BE5108">
        <w:rPr>
          <w:rFonts w:eastAsiaTheme="minorEastAsia"/>
          <w:lang w:eastAsia="zh-CN"/>
        </w:rPr>
        <w:t>declared</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Theme="minorEastAsia"/>
          <w:i/>
        </w:rPr>
        <w:t>IAB type 1-H</w:t>
      </w:r>
      <w:r w:rsidRPr="00BE5108">
        <w:rPr>
          <w:rFonts w:eastAsiaTheme="minorEastAsia"/>
        </w:rPr>
        <w:t xml:space="preserve"> (D.21):</w:t>
      </w:r>
    </w:p>
    <w:p w14:paraId="0A3A27DD" w14:textId="77777777" w:rsidR="008D3EE5" w:rsidRPr="00BE5108" w:rsidRDefault="008D3EE5" w:rsidP="008D3EE5">
      <w:pPr>
        <w:pStyle w:val="TH"/>
        <w:rPr>
          <w:rFonts w:eastAsiaTheme="minorEastAsia"/>
        </w:rPr>
      </w:pPr>
      <w:r w:rsidRPr="00BE5108">
        <w:rPr>
          <w:rFonts w:eastAsia="Yu Mincho"/>
        </w:rPr>
        <w:t>Table 6.2.5-1: Test requirement for conducted IAB-DU and IAB-MT output</w:t>
      </w:r>
      <w:r w:rsidRPr="00BE5108">
        <w:rPr>
          <w:rFonts w:eastAsiaTheme="minorEastAsia"/>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4"/>
        <w:gridCol w:w="3083"/>
        <w:gridCol w:w="3083"/>
      </w:tblGrid>
      <w:tr w:rsidR="008D3EE5" w:rsidRPr="00BE5108" w14:paraId="2F12D0AF" w14:textId="77777777" w:rsidTr="00847BC2">
        <w:trPr>
          <w:cantSplit/>
          <w:jc w:val="center"/>
        </w:trPr>
        <w:tc>
          <w:tcPr>
            <w:tcW w:w="2284" w:type="dxa"/>
            <w:tcBorders>
              <w:top w:val="single" w:sz="4" w:space="0" w:color="auto"/>
              <w:left w:val="single" w:sz="4" w:space="0" w:color="auto"/>
              <w:bottom w:val="single" w:sz="4" w:space="0" w:color="auto"/>
              <w:right w:val="single" w:sz="4" w:space="0" w:color="auto"/>
            </w:tcBorders>
            <w:hideMark/>
          </w:tcPr>
          <w:p w14:paraId="7418079F" w14:textId="77777777" w:rsidR="008D3EE5" w:rsidRPr="00BE5108" w:rsidRDefault="008D3EE5" w:rsidP="00DF3C12">
            <w:pPr>
              <w:pStyle w:val="TAH"/>
              <w:rPr>
                <w:rFonts w:eastAsiaTheme="minorEastAsia"/>
              </w:rPr>
            </w:pPr>
          </w:p>
        </w:tc>
        <w:tc>
          <w:tcPr>
            <w:tcW w:w="3083" w:type="dxa"/>
            <w:tcBorders>
              <w:top w:val="single" w:sz="4" w:space="0" w:color="auto"/>
              <w:left w:val="single" w:sz="4" w:space="0" w:color="auto"/>
              <w:bottom w:val="single" w:sz="4" w:space="0" w:color="auto"/>
              <w:right w:val="single" w:sz="4" w:space="0" w:color="auto"/>
            </w:tcBorders>
            <w:hideMark/>
          </w:tcPr>
          <w:p w14:paraId="58E963C2" w14:textId="4383EAD7" w:rsidR="008D3EE5" w:rsidRPr="00BE5108" w:rsidRDefault="008D3EE5" w:rsidP="00DF3C12">
            <w:pPr>
              <w:pStyle w:val="TAH"/>
              <w:rPr>
                <w:rFonts w:eastAsiaTheme="minorEastAsia"/>
                <w:lang w:eastAsia="ja-JP"/>
              </w:rPr>
            </w:pPr>
            <w:r w:rsidRPr="00BE5108">
              <w:rPr>
                <w:rFonts w:eastAsiaTheme="minorEastAsia"/>
                <w:lang w:eastAsia="ja-JP"/>
              </w:rPr>
              <w:t>Normal</w:t>
            </w:r>
            <w:r w:rsidR="00847BC2" w:rsidRPr="00BE5108">
              <w:rPr>
                <w:rFonts w:eastAsiaTheme="minorEastAsia"/>
                <w:lang w:eastAsia="ja-JP"/>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c>
          <w:tcPr>
            <w:tcW w:w="3083" w:type="dxa"/>
            <w:tcBorders>
              <w:top w:val="single" w:sz="4" w:space="0" w:color="auto"/>
              <w:left w:val="single" w:sz="4" w:space="0" w:color="auto"/>
              <w:bottom w:val="single" w:sz="4" w:space="0" w:color="auto"/>
              <w:right w:val="single" w:sz="4" w:space="0" w:color="auto"/>
            </w:tcBorders>
            <w:hideMark/>
          </w:tcPr>
          <w:p w14:paraId="0CA4F334" w14:textId="5C78BBE8" w:rsidR="008D3EE5" w:rsidRPr="00BE5108" w:rsidRDefault="008D3EE5" w:rsidP="00DF3C12">
            <w:pPr>
              <w:pStyle w:val="TAH"/>
              <w:rPr>
                <w:rFonts w:eastAsiaTheme="minorEastAsia"/>
              </w:rPr>
            </w:pPr>
            <w:r w:rsidRPr="00BE5108">
              <w:rPr>
                <w:rFonts w:eastAsiaTheme="minorEastAsia"/>
              </w:rPr>
              <w:t>Extreme</w:t>
            </w:r>
            <w:r w:rsidR="00847BC2" w:rsidRPr="00BE5108">
              <w:rPr>
                <w:rFonts w:eastAsiaTheme="minorEastAsia"/>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r>
      <w:tr w:rsidR="008D3EE5" w:rsidRPr="00BE5108" w14:paraId="2FAF4B29" w14:textId="77777777" w:rsidTr="00847BC2">
        <w:trPr>
          <w:cantSplit/>
          <w:jc w:val="center"/>
        </w:trPr>
        <w:tc>
          <w:tcPr>
            <w:tcW w:w="2284" w:type="dxa"/>
            <w:tcBorders>
              <w:top w:val="single" w:sz="4" w:space="0" w:color="auto"/>
              <w:left w:val="single" w:sz="4" w:space="0" w:color="auto"/>
              <w:bottom w:val="nil"/>
              <w:right w:val="single" w:sz="4" w:space="0" w:color="auto"/>
            </w:tcBorders>
          </w:tcPr>
          <w:p w14:paraId="7FDC854A" w14:textId="77777777" w:rsidR="008D3EE5" w:rsidRPr="00BE5108" w:rsidRDefault="008D3EE5" w:rsidP="0060001F">
            <w:pPr>
              <w:pStyle w:val="TAC"/>
              <w:rPr>
                <w:rFonts w:eastAsiaTheme="minorEastAsia"/>
                <w:i/>
                <w:iCs/>
              </w:rPr>
            </w:pPr>
            <w:r w:rsidRPr="00BE5108">
              <w:rPr>
                <w:rFonts w:eastAsiaTheme="minorEastAsia"/>
                <w:i/>
                <w:iCs/>
              </w:rPr>
              <w:t>IAB-DU,</w:t>
            </w:r>
          </w:p>
        </w:tc>
        <w:tc>
          <w:tcPr>
            <w:tcW w:w="3083" w:type="dxa"/>
            <w:tcBorders>
              <w:top w:val="single" w:sz="4" w:space="0" w:color="auto"/>
              <w:left w:val="single" w:sz="4" w:space="0" w:color="auto"/>
              <w:bottom w:val="single" w:sz="4" w:space="0" w:color="auto"/>
              <w:right w:val="single" w:sz="4" w:space="0" w:color="auto"/>
            </w:tcBorders>
          </w:tcPr>
          <w:p w14:paraId="49F25F2B" w14:textId="647C8FA5" w:rsidR="008D3EE5" w:rsidRPr="00BE5108" w:rsidRDefault="008D3EE5" w:rsidP="00DF3C12">
            <w:pPr>
              <w:pStyle w:val="TAC"/>
              <w:rPr>
                <w:rFonts w:eastAsiaTheme="minorEastAsia"/>
                <w:lang w:eastAsia="ja-JP"/>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2.7</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7239D50D" w14:textId="0AFA8A30" w:rsidR="008D3EE5" w:rsidRPr="00BE5108" w:rsidRDefault="008D3EE5" w:rsidP="00DF3C12">
            <w:pPr>
              <w:pStyle w:val="TAC"/>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3.2</w:t>
            </w:r>
            <w:r w:rsidR="00847BC2" w:rsidRPr="00BE5108">
              <w:rPr>
                <w:rFonts w:eastAsiaTheme="minorEastAsia"/>
              </w:rPr>
              <w:t xml:space="preserve"> </w:t>
            </w:r>
            <w:r w:rsidRPr="00BE5108">
              <w:rPr>
                <w:rFonts w:eastAsiaTheme="minorEastAsia"/>
              </w:rPr>
              <w:t>dB</w:t>
            </w:r>
          </w:p>
        </w:tc>
      </w:tr>
      <w:tr w:rsidR="008D3EE5" w:rsidRPr="00BE5108" w14:paraId="44782029" w14:textId="77777777" w:rsidTr="00847BC2">
        <w:trPr>
          <w:cantSplit/>
          <w:jc w:val="center"/>
        </w:trPr>
        <w:tc>
          <w:tcPr>
            <w:tcW w:w="2284" w:type="dxa"/>
            <w:tcBorders>
              <w:top w:val="nil"/>
              <w:left w:val="single" w:sz="4" w:space="0" w:color="auto"/>
              <w:bottom w:val="single" w:sz="4" w:space="0" w:color="auto"/>
              <w:right w:val="single" w:sz="4" w:space="0" w:color="auto"/>
            </w:tcBorders>
          </w:tcPr>
          <w:p w14:paraId="72E32C0C" w14:textId="77777777" w:rsidR="008D3EE5" w:rsidRPr="00BE5108" w:rsidRDefault="008D3EE5" w:rsidP="0060001F">
            <w:pPr>
              <w:pStyle w:val="TAC"/>
              <w:rPr>
                <w:rFonts w:eastAsiaTheme="minorEastAsia"/>
                <w:i/>
                <w:iCs/>
              </w:rPr>
            </w:pPr>
            <w:r w:rsidRPr="00BE5108">
              <w:rPr>
                <w:rFonts w:eastAsiaTheme="minorEastAsia"/>
                <w:i/>
                <w:iCs/>
              </w:rPr>
              <w:t>IAB-MT</w:t>
            </w:r>
          </w:p>
        </w:tc>
        <w:tc>
          <w:tcPr>
            <w:tcW w:w="3083" w:type="dxa"/>
            <w:tcBorders>
              <w:top w:val="single" w:sz="4" w:space="0" w:color="auto"/>
              <w:left w:val="single" w:sz="4" w:space="0" w:color="auto"/>
              <w:bottom w:val="single" w:sz="4" w:space="0" w:color="auto"/>
              <w:right w:val="single" w:sz="4" w:space="0" w:color="auto"/>
            </w:tcBorders>
          </w:tcPr>
          <w:p w14:paraId="101DC57E" w14:textId="65A8A0DC"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612E336F" w14:textId="2E99480E"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3.5</w:t>
            </w:r>
            <w:r w:rsidR="00847BC2" w:rsidRPr="00BE5108">
              <w:rPr>
                <w:rFonts w:eastAsiaTheme="minorEastAsia" w:cs="Arial"/>
              </w:rPr>
              <w:t xml:space="preserve"> </w:t>
            </w:r>
            <w:r w:rsidRPr="00BE5108">
              <w:rPr>
                <w:rFonts w:eastAsiaTheme="minorEastAsia"/>
              </w:rPr>
              <w:t>dB</w:t>
            </w:r>
          </w:p>
        </w:tc>
      </w:tr>
    </w:tbl>
    <w:p w14:paraId="2864303D" w14:textId="77777777" w:rsidR="00D05BDC" w:rsidRDefault="00D05BDC" w:rsidP="00D05BDC">
      <w:pPr>
        <w:pStyle w:val="Heading1"/>
        <w:ind w:left="0" w:firstLine="0"/>
      </w:pPr>
      <w:bookmarkStart w:id="1824" w:name="_Toc176701932"/>
      <w:bookmarkStart w:id="1825" w:name="_Toc187262375"/>
      <w:r>
        <w:t>6.2.1B</w:t>
      </w:r>
      <w:r>
        <w:tab/>
        <w:t>Output power for mIAB-MT</w:t>
      </w:r>
      <w:bookmarkEnd w:id="1824"/>
      <w:bookmarkEnd w:id="1825"/>
    </w:p>
    <w:p w14:paraId="269B666F" w14:textId="77777777" w:rsidR="00D05BDC" w:rsidRPr="00C52816" w:rsidRDefault="00D05BDC" w:rsidP="00D05BDC">
      <w:r w:rsidRPr="00081FB9">
        <w:t>The output power requirements</w:t>
      </w:r>
      <w:r>
        <w:t>, test methodology and test requirements</w:t>
      </w:r>
      <w:r w:rsidRPr="00081FB9">
        <w:t xml:space="preserve"> in clause 6.2 for Local area IAB-MT apply for mIAB-MT</w:t>
      </w:r>
      <w:r w:rsidRPr="00C541A2">
        <w:t>.</w:t>
      </w:r>
    </w:p>
    <w:p w14:paraId="32B574BC" w14:textId="77777777" w:rsidR="00D05BDC" w:rsidRPr="0075091A" w:rsidRDefault="00D05BDC" w:rsidP="00D05BDC">
      <w:pPr>
        <w:keepNext/>
        <w:keepLines/>
        <w:spacing w:before="120"/>
        <w:ind w:left="1701" w:hanging="1701"/>
        <w:outlineLvl w:val="4"/>
        <w:rPr>
          <w:rFonts w:ascii="Arial" w:hAnsi="Arial"/>
          <w:i/>
          <w:sz w:val="22"/>
          <w:lang w:eastAsia="en-GB"/>
        </w:rPr>
      </w:pPr>
      <w:bookmarkStart w:id="1826" w:name="_Toc66386294"/>
      <w:bookmarkStart w:id="1827" w:name="_Toc74583135"/>
      <w:bookmarkStart w:id="1828" w:name="_Toc82449930"/>
      <w:bookmarkStart w:id="1829" w:name="_Toc82450578"/>
      <w:bookmarkStart w:id="1830" w:name="_Toc89948967"/>
      <w:bookmarkStart w:id="1831" w:name="_Toc98755356"/>
      <w:bookmarkStart w:id="1832" w:name="_Toc98762946"/>
      <w:bookmarkStart w:id="1833" w:name="_Toc106183875"/>
      <w:bookmarkStart w:id="1834" w:name="_Toc130401897"/>
      <w:bookmarkStart w:id="1835" w:name="_Toc137554448"/>
      <w:bookmarkStart w:id="1836" w:name="_Toc138853510"/>
      <w:bookmarkStart w:id="1837" w:name="_Toc138946191"/>
      <w:r w:rsidRPr="0075091A">
        <w:rPr>
          <w:rFonts w:ascii="Arial" w:hAnsi="Arial"/>
          <w:sz w:val="22"/>
          <w:lang w:eastAsia="en-GB"/>
        </w:rPr>
        <w:t>6.3.2.1.</w:t>
      </w:r>
      <w:r>
        <w:rPr>
          <w:rFonts w:ascii="Arial" w:hAnsi="Arial"/>
          <w:sz w:val="22"/>
          <w:lang w:eastAsia="en-GB"/>
        </w:rPr>
        <w:t xml:space="preserve">2B </w:t>
      </w:r>
      <w:r w:rsidRPr="0075091A">
        <w:rPr>
          <w:rFonts w:ascii="Arial" w:hAnsi="Arial"/>
          <w:sz w:val="22"/>
          <w:lang w:eastAsia="en-GB"/>
        </w:rPr>
        <w:t xml:space="preserve">Minimum </w:t>
      </w:r>
      <w:r>
        <w:rPr>
          <w:rFonts w:ascii="Arial" w:hAnsi="Arial"/>
          <w:sz w:val="22"/>
          <w:lang w:eastAsia="en-GB"/>
        </w:rPr>
        <w:t>requirements</w:t>
      </w:r>
      <w:r w:rsidRPr="0075091A">
        <w:rPr>
          <w:rFonts w:ascii="Arial" w:hAnsi="Arial"/>
          <w:sz w:val="22"/>
          <w:lang w:eastAsia="en-GB"/>
        </w:rPr>
        <w:t xml:space="preserve"> for </w:t>
      </w:r>
      <w:r>
        <w:rPr>
          <w:rFonts w:ascii="Arial" w:hAnsi="Arial"/>
          <w:sz w:val="22"/>
          <w:lang w:eastAsia="en-GB"/>
        </w:rPr>
        <w:t>m</w:t>
      </w:r>
      <w:r w:rsidRPr="0075091A">
        <w:rPr>
          <w:rFonts w:ascii="Arial" w:hAnsi="Arial"/>
          <w:sz w:val="22"/>
          <w:lang w:eastAsia="en-GB"/>
        </w:rPr>
        <w:t>IAB-MT</w:t>
      </w:r>
      <w:bookmarkEnd w:id="1826"/>
      <w:bookmarkEnd w:id="1827"/>
      <w:bookmarkEnd w:id="1828"/>
      <w:bookmarkEnd w:id="1829"/>
      <w:bookmarkEnd w:id="1830"/>
      <w:bookmarkEnd w:id="1831"/>
      <w:bookmarkEnd w:id="1832"/>
      <w:bookmarkEnd w:id="1833"/>
      <w:bookmarkEnd w:id="1834"/>
      <w:bookmarkEnd w:id="1835"/>
      <w:bookmarkEnd w:id="1836"/>
      <w:bookmarkEnd w:id="1837"/>
      <w:r>
        <w:rPr>
          <w:rFonts w:ascii="Arial" w:hAnsi="Arial"/>
          <w:sz w:val="22"/>
          <w:lang w:eastAsia="en-GB"/>
        </w:rPr>
        <w:t xml:space="preserve"> type 1-H</w:t>
      </w:r>
    </w:p>
    <w:p w14:paraId="764C23EA" w14:textId="77777777" w:rsidR="00D05BDC" w:rsidRDefault="00D05BDC" w:rsidP="00D05BDC">
      <w:r>
        <w:t>The mIAB-MT total power dynamic range is defined in TS 38.174 [2], clause 6.3.2.1.2B.</w:t>
      </w:r>
    </w:p>
    <w:p w14:paraId="620ABD1E" w14:textId="77777777" w:rsidR="00D05BDC" w:rsidRPr="0075091A" w:rsidRDefault="00D05BDC" w:rsidP="00D05BDC">
      <w:pPr>
        <w:keepNext/>
        <w:keepLines/>
        <w:spacing w:before="120"/>
        <w:ind w:left="1701" w:hanging="1701"/>
        <w:outlineLvl w:val="4"/>
        <w:rPr>
          <w:rFonts w:ascii="Arial" w:hAnsi="Arial"/>
          <w:i/>
          <w:sz w:val="22"/>
          <w:lang w:eastAsia="en-GB"/>
        </w:rPr>
      </w:pPr>
      <w:r w:rsidRPr="0075091A">
        <w:rPr>
          <w:rFonts w:ascii="Arial" w:hAnsi="Arial"/>
          <w:sz w:val="22"/>
          <w:lang w:eastAsia="en-GB"/>
        </w:rPr>
        <w:t>6.3.2.1.</w:t>
      </w:r>
      <w:r>
        <w:rPr>
          <w:rFonts w:ascii="Arial" w:hAnsi="Arial"/>
          <w:sz w:val="22"/>
          <w:lang w:eastAsia="en-GB"/>
        </w:rPr>
        <w:t>5B Test</w:t>
      </w:r>
      <w:r w:rsidRPr="0075091A">
        <w:rPr>
          <w:rFonts w:ascii="Arial" w:hAnsi="Arial"/>
          <w:sz w:val="22"/>
          <w:lang w:eastAsia="en-GB"/>
        </w:rPr>
        <w:t xml:space="preserve"> requirement for </w:t>
      </w:r>
      <w:r>
        <w:rPr>
          <w:rFonts w:ascii="Arial" w:hAnsi="Arial"/>
          <w:sz w:val="22"/>
          <w:lang w:eastAsia="en-GB"/>
        </w:rPr>
        <w:t>m</w:t>
      </w:r>
      <w:r w:rsidRPr="0075091A">
        <w:rPr>
          <w:rFonts w:ascii="Arial" w:hAnsi="Arial"/>
          <w:sz w:val="22"/>
          <w:lang w:eastAsia="en-GB"/>
        </w:rPr>
        <w:t>IAB-MT</w:t>
      </w:r>
      <w:r w:rsidRPr="0075091A">
        <w:rPr>
          <w:rFonts w:ascii="Arial" w:hAnsi="Arial"/>
          <w:i/>
          <w:sz w:val="22"/>
          <w:lang w:eastAsia="en-GB"/>
        </w:rPr>
        <w:t xml:space="preserve"> </w:t>
      </w:r>
      <w:r>
        <w:rPr>
          <w:rFonts w:ascii="Arial" w:hAnsi="Arial"/>
          <w:sz w:val="22"/>
          <w:lang w:eastAsia="en-GB"/>
        </w:rPr>
        <w:t>type 1-H</w:t>
      </w:r>
    </w:p>
    <w:p w14:paraId="51062481" w14:textId="77777777" w:rsidR="00D05BDC" w:rsidRDefault="00D05BDC" w:rsidP="00D05BDC">
      <w:r>
        <w:t xml:space="preserve">The </w:t>
      </w:r>
      <w:r>
        <w:rPr>
          <w:rFonts w:ascii="Microsoft YaHei" w:eastAsia="Microsoft YaHei" w:hAnsi="Microsoft YaHei" w:cs="Microsoft YaHei" w:hint="eastAsia"/>
        </w:rPr>
        <w:t>Δ</w:t>
      </w:r>
      <w:r>
        <w:t>P between the power measured in step 4 and step 6 of clause 6.3.2.1.4.2 shall be according to Table 6.3.2.1.5B-1:</w:t>
      </w:r>
    </w:p>
    <w:p w14:paraId="73B34552" w14:textId="343C3F1E" w:rsidR="00D05BDC" w:rsidRDefault="00D05BDC" w:rsidP="00D05BDC">
      <w:pPr>
        <w:pStyle w:val="TH"/>
      </w:pPr>
      <w:r>
        <w:t>Table 6.3.2.1.5B-1: mIAB-MT type 1-H output power dynamics test requirements</w:t>
      </w:r>
    </w:p>
    <w:tbl>
      <w:tblPr>
        <w:tblW w:w="0" w:type="auto"/>
        <w:jc w:val="center"/>
        <w:tblLayout w:type="fixed"/>
        <w:tblCellMar>
          <w:left w:w="28" w:type="dxa"/>
        </w:tblCellMar>
        <w:tblLook w:val="04A0" w:firstRow="1" w:lastRow="0" w:firstColumn="1" w:lastColumn="0" w:noHBand="0" w:noVBand="1"/>
      </w:tblPr>
      <w:tblGrid>
        <w:gridCol w:w="1986"/>
        <w:gridCol w:w="7021"/>
      </w:tblGrid>
      <w:tr w:rsidR="00D05BDC" w14:paraId="02980016" w14:textId="77777777" w:rsidTr="000E061D">
        <w:trPr>
          <w:jc w:val="center"/>
        </w:trPr>
        <w:tc>
          <w:tcPr>
            <w:tcW w:w="1986" w:type="dxa"/>
            <w:tcBorders>
              <w:top w:val="single" w:sz="4" w:space="0" w:color="auto"/>
              <w:left w:val="single" w:sz="4" w:space="0" w:color="auto"/>
              <w:bottom w:val="single" w:sz="4" w:space="0" w:color="auto"/>
              <w:right w:val="single" w:sz="4" w:space="0" w:color="auto"/>
            </w:tcBorders>
            <w:noWrap/>
            <w:vAlign w:val="center"/>
            <w:hideMark/>
          </w:tcPr>
          <w:p w14:paraId="3F776089" w14:textId="77777777" w:rsidR="00D05BDC" w:rsidRDefault="00D05BDC" w:rsidP="00364CBF">
            <w:pPr>
              <w:pStyle w:val="TAH"/>
              <w:rPr>
                <w:lang w:eastAsia="zh-CN"/>
              </w:rPr>
            </w:pPr>
            <w:r>
              <w:rPr>
                <w:lang w:eastAsia="zh-CN"/>
              </w:rPr>
              <w:t>mIAB-MT channel bandwidth</w:t>
            </w:r>
          </w:p>
        </w:tc>
        <w:tc>
          <w:tcPr>
            <w:tcW w:w="7021" w:type="dxa"/>
            <w:tcBorders>
              <w:top w:val="single" w:sz="4" w:space="0" w:color="auto"/>
              <w:left w:val="nil"/>
              <w:bottom w:val="single" w:sz="4" w:space="0" w:color="auto"/>
              <w:right w:val="single" w:sz="4" w:space="0" w:color="auto"/>
            </w:tcBorders>
            <w:noWrap/>
            <w:vAlign w:val="center"/>
            <w:hideMark/>
          </w:tcPr>
          <w:p w14:paraId="61BF4A73" w14:textId="77777777" w:rsidR="00D05BDC" w:rsidRDefault="00D05BDC" w:rsidP="00364CBF">
            <w:pPr>
              <w:pStyle w:val="TAH"/>
              <w:rPr>
                <w:lang w:eastAsia="zh-CN"/>
              </w:rPr>
            </w:pPr>
            <w:r>
              <w:rPr>
                <w:lang w:eastAsia="zh-CN"/>
              </w:rPr>
              <w:t>Requirement</w:t>
            </w:r>
          </w:p>
        </w:tc>
      </w:tr>
      <w:tr w:rsidR="00D05BDC" w14:paraId="663791AE" w14:textId="77777777" w:rsidTr="000E061D">
        <w:trPr>
          <w:jc w:val="center"/>
        </w:trPr>
        <w:tc>
          <w:tcPr>
            <w:tcW w:w="1986" w:type="dxa"/>
            <w:tcBorders>
              <w:top w:val="single" w:sz="4" w:space="0" w:color="auto"/>
              <w:left w:val="single" w:sz="4" w:space="0" w:color="auto"/>
              <w:bottom w:val="single" w:sz="4" w:space="0" w:color="auto"/>
              <w:right w:val="single" w:sz="4" w:space="0" w:color="auto"/>
            </w:tcBorders>
            <w:noWrap/>
            <w:vAlign w:val="center"/>
            <w:hideMark/>
          </w:tcPr>
          <w:p w14:paraId="1C480B75" w14:textId="77777777" w:rsidR="00D05BDC" w:rsidRDefault="00D05BDC" w:rsidP="000E061D">
            <w:pPr>
              <w:pStyle w:val="TAL"/>
              <w:jc w:val="center"/>
              <w:rPr>
                <w:lang w:eastAsia="zh-CN"/>
              </w:rPr>
            </w:pPr>
            <w:r>
              <w:rPr>
                <w:rFonts w:hint="eastAsia"/>
                <w:lang w:eastAsia="zh-CN"/>
              </w:rPr>
              <w:t xml:space="preserve">≤ </w:t>
            </w:r>
            <w:r>
              <w:rPr>
                <w:lang w:eastAsia="zh-CN"/>
              </w:rPr>
              <w:t>40MHz</w:t>
            </w:r>
          </w:p>
        </w:tc>
        <w:tc>
          <w:tcPr>
            <w:tcW w:w="7021" w:type="dxa"/>
            <w:tcBorders>
              <w:top w:val="nil"/>
              <w:left w:val="nil"/>
              <w:bottom w:val="single" w:sz="4" w:space="0" w:color="auto"/>
              <w:right w:val="single" w:sz="4" w:space="0" w:color="auto"/>
            </w:tcBorders>
            <w:vAlign w:val="center"/>
            <w:hideMark/>
          </w:tcPr>
          <w:p w14:paraId="12EC5B94" w14:textId="77777777" w:rsidR="00D05BDC" w:rsidRDefault="00D05BDC" w:rsidP="00364CBF">
            <w:pPr>
              <w:jc w:val="center"/>
              <w:rPr>
                <w:rFonts w:ascii="Microsoft YaHei" w:eastAsia="Microsoft YaHei" w:hAnsi="Microsoft YaHei" w:cs="Microsoft YaHei"/>
                <w:lang w:eastAsia="zh-CN"/>
              </w:rPr>
            </w:pPr>
            <w:r w:rsidRPr="00B25E30">
              <w:rPr>
                <w:lang w:val="sv-SE"/>
              </w:rPr>
              <w:t>10 log(Maximum RB)</w:t>
            </w:r>
            <w:r>
              <w:rPr>
                <w:lang w:val="sv-SE"/>
              </w:rPr>
              <w:t xml:space="preserve"> +</w:t>
            </w:r>
            <w:r w:rsidRPr="00B25E30">
              <w:rPr>
                <w:lang w:val="sv-SE"/>
              </w:rPr>
              <w:t xml:space="preserve"> </w:t>
            </w:r>
            <w:r>
              <w:rPr>
                <w:lang w:val="sv-SE"/>
              </w:rPr>
              <w:t>65.8</w:t>
            </w:r>
            <w:r w:rsidRPr="00B25E30">
              <w:rPr>
                <w:lang w:val="sv-SE"/>
              </w:rPr>
              <w:t xml:space="preserve"> -10log10 (BWChannel /20)</w:t>
            </w:r>
            <w:r>
              <w:rPr>
                <w:lang w:val="sv-SE"/>
              </w:rPr>
              <w:t xml:space="preserve"> </w:t>
            </w:r>
            <w:r>
              <w:rPr>
                <w:rFonts w:ascii="Calibri" w:hAnsi="Calibri" w:cs="Calibri"/>
                <w:lang w:eastAsia="zh-CN"/>
              </w:rPr>
              <w:t>&lt; Δ</w:t>
            </w:r>
            <w:r>
              <w:rPr>
                <w:lang w:eastAsia="zh-CN"/>
              </w:rPr>
              <w:t xml:space="preserve">P </w:t>
            </w:r>
            <w:r>
              <w:rPr>
                <w:rFonts w:ascii="Microsoft YaHei" w:eastAsia="Microsoft YaHei" w:hAnsi="Microsoft YaHei" w:cs="Microsoft YaHei" w:hint="eastAsia"/>
                <w:lang w:eastAsia="zh-CN"/>
              </w:rPr>
              <w:t>≤</w:t>
            </w:r>
          </w:p>
          <w:p w14:paraId="1081FF9B" w14:textId="77777777" w:rsidR="00D05BDC" w:rsidRDefault="00D05BDC" w:rsidP="000E061D">
            <w:pPr>
              <w:jc w:val="center"/>
            </w:pPr>
            <w:r w:rsidRPr="00B25E30">
              <w:rPr>
                <w:lang w:val="sv-SE"/>
              </w:rPr>
              <w:t>10 log(Maximum RB)</w:t>
            </w:r>
            <w:r>
              <w:rPr>
                <w:lang w:val="sv-SE"/>
              </w:rPr>
              <w:t xml:space="preserve"> +</w:t>
            </w:r>
            <w:r w:rsidRPr="00B25E30">
              <w:rPr>
                <w:lang w:val="sv-SE"/>
              </w:rPr>
              <w:t xml:space="preserve"> </w:t>
            </w:r>
            <w:r>
              <w:rPr>
                <w:lang w:val="sv-SE"/>
              </w:rPr>
              <w:t>80.2</w:t>
            </w:r>
            <w:r w:rsidRPr="00B25E30">
              <w:rPr>
                <w:lang w:val="sv-SE"/>
              </w:rPr>
              <w:t xml:space="preserve"> -10log10 (BWChannel /20)</w:t>
            </w:r>
          </w:p>
        </w:tc>
      </w:tr>
      <w:tr w:rsidR="00D05BDC" w14:paraId="141F5A19" w14:textId="77777777" w:rsidTr="000E061D">
        <w:trPr>
          <w:jc w:val="center"/>
        </w:trPr>
        <w:tc>
          <w:tcPr>
            <w:tcW w:w="1986" w:type="dxa"/>
            <w:tcBorders>
              <w:top w:val="single" w:sz="4" w:space="0" w:color="auto"/>
              <w:left w:val="single" w:sz="4" w:space="0" w:color="auto"/>
              <w:bottom w:val="single" w:sz="4" w:space="0" w:color="auto"/>
              <w:right w:val="single" w:sz="4" w:space="0" w:color="auto"/>
            </w:tcBorders>
            <w:noWrap/>
            <w:vAlign w:val="center"/>
            <w:hideMark/>
          </w:tcPr>
          <w:p w14:paraId="7CDCBF23" w14:textId="77777777" w:rsidR="00D05BDC" w:rsidRDefault="00D05BDC" w:rsidP="000E061D">
            <w:pPr>
              <w:pStyle w:val="TAL"/>
              <w:jc w:val="center"/>
              <w:rPr>
                <w:lang w:eastAsia="zh-CN"/>
              </w:rPr>
            </w:pPr>
            <w:r>
              <w:rPr>
                <w:lang w:eastAsia="zh-CN"/>
              </w:rPr>
              <w:t xml:space="preserve">40MHz &lt; BW </w:t>
            </w:r>
            <w:r>
              <w:rPr>
                <w:rFonts w:hint="eastAsia"/>
                <w:lang w:eastAsia="zh-CN"/>
              </w:rPr>
              <w:t xml:space="preserve">≤ </w:t>
            </w:r>
            <w:r>
              <w:rPr>
                <w:lang w:eastAsia="zh-CN"/>
              </w:rPr>
              <w:t>100MHz</w:t>
            </w:r>
          </w:p>
        </w:tc>
        <w:tc>
          <w:tcPr>
            <w:tcW w:w="7021" w:type="dxa"/>
            <w:tcBorders>
              <w:top w:val="nil"/>
              <w:left w:val="nil"/>
              <w:bottom w:val="single" w:sz="4" w:space="0" w:color="auto"/>
              <w:right w:val="single" w:sz="4" w:space="0" w:color="auto"/>
            </w:tcBorders>
            <w:vAlign w:val="center"/>
            <w:hideMark/>
          </w:tcPr>
          <w:p w14:paraId="3B9D9661" w14:textId="77777777" w:rsidR="00D05BDC" w:rsidRDefault="00D05BDC" w:rsidP="00364CBF">
            <w:pPr>
              <w:jc w:val="center"/>
              <w:rPr>
                <w:rFonts w:ascii="Microsoft YaHei" w:eastAsia="Microsoft YaHei" w:hAnsi="Microsoft YaHei" w:cs="Microsoft YaHei"/>
                <w:lang w:eastAsia="zh-CN"/>
              </w:rPr>
            </w:pPr>
            <w:r w:rsidRPr="00B25E30">
              <w:rPr>
                <w:lang w:val="sv-SE"/>
              </w:rPr>
              <w:t>10 log(Maximum RB)</w:t>
            </w:r>
            <w:r>
              <w:rPr>
                <w:lang w:val="sv-SE"/>
              </w:rPr>
              <w:t xml:space="preserve"> +</w:t>
            </w:r>
            <w:r w:rsidRPr="00B25E30">
              <w:rPr>
                <w:lang w:val="sv-SE"/>
              </w:rPr>
              <w:t xml:space="preserve"> </w:t>
            </w:r>
            <w:r>
              <w:rPr>
                <w:lang w:val="sv-SE"/>
              </w:rPr>
              <w:t>65.5</w:t>
            </w:r>
            <w:r w:rsidRPr="00B25E30">
              <w:rPr>
                <w:lang w:val="sv-SE"/>
              </w:rPr>
              <w:t xml:space="preserve"> -10log10 (BWChannel /20)</w:t>
            </w:r>
            <w:r>
              <w:rPr>
                <w:lang w:val="sv-SE"/>
              </w:rPr>
              <w:t xml:space="preserve"> </w:t>
            </w:r>
            <w:r>
              <w:rPr>
                <w:rFonts w:ascii="Calibri" w:hAnsi="Calibri" w:cs="Calibri"/>
                <w:lang w:eastAsia="zh-CN"/>
              </w:rPr>
              <w:t>&lt; Δ</w:t>
            </w:r>
            <w:r>
              <w:rPr>
                <w:lang w:eastAsia="zh-CN"/>
              </w:rPr>
              <w:t xml:space="preserve">P </w:t>
            </w:r>
            <w:r>
              <w:rPr>
                <w:rFonts w:ascii="Microsoft YaHei" w:eastAsia="Microsoft YaHei" w:hAnsi="Microsoft YaHei" w:cs="Microsoft YaHei" w:hint="eastAsia"/>
                <w:lang w:eastAsia="zh-CN"/>
              </w:rPr>
              <w:t>≤</w:t>
            </w:r>
          </w:p>
          <w:p w14:paraId="279EDA09" w14:textId="77777777" w:rsidR="00D05BDC" w:rsidRPr="000E061D" w:rsidRDefault="00D05BDC" w:rsidP="000E061D">
            <w:pPr>
              <w:jc w:val="center"/>
              <w:rPr>
                <w:rFonts w:ascii="Microsoft YaHei" w:eastAsia="Microsoft YaHei" w:hAnsi="Microsoft YaHei" w:cs="Microsoft YaHei"/>
                <w:lang w:eastAsia="zh-CN"/>
              </w:rPr>
            </w:pPr>
            <w:r w:rsidRPr="00B25E30">
              <w:rPr>
                <w:lang w:val="sv-SE"/>
              </w:rPr>
              <w:t>10 log(Maximum RB)</w:t>
            </w:r>
            <w:r>
              <w:rPr>
                <w:lang w:val="sv-SE"/>
              </w:rPr>
              <w:t xml:space="preserve"> +</w:t>
            </w:r>
            <w:r w:rsidRPr="00B25E30">
              <w:rPr>
                <w:lang w:val="sv-SE"/>
              </w:rPr>
              <w:t xml:space="preserve"> </w:t>
            </w:r>
            <w:r>
              <w:rPr>
                <w:lang w:val="sv-SE"/>
              </w:rPr>
              <w:t>80.5</w:t>
            </w:r>
            <w:r w:rsidRPr="00B25E30">
              <w:rPr>
                <w:lang w:val="sv-SE"/>
              </w:rPr>
              <w:t xml:space="preserve"> -10log10 (BWChannel /20)</w:t>
            </w:r>
          </w:p>
        </w:tc>
      </w:tr>
    </w:tbl>
    <w:p w14:paraId="152D1E8A" w14:textId="77777777" w:rsidR="006725BC" w:rsidRPr="00BE5108" w:rsidRDefault="006725BC" w:rsidP="006725BC">
      <w:pPr>
        <w:pStyle w:val="Heading2"/>
        <w:rPr>
          <w:rFonts w:eastAsiaTheme="minorEastAsia"/>
        </w:rPr>
      </w:pPr>
      <w:bookmarkStart w:id="1838" w:name="_Toc73962804"/>
      <w:bookmarkStart w:id="1839" w:name="_Toc75259981"/>
      <w:bookmarkStart w:id="1840" w:name="_Toc75275522"/>
      <w:bookmarkStart w:id="1841" w:name="_Toc75276033"/>
      <w:bookmarkStart w:id="1842" w:name="_Toc76541532"/>
      <w:bookmarkStart w:id="1843" w:name="_Toc82437301"/>
      <w:bookmarkStart w:id="1844" w:name="_Toc89944667"/>
      <w:bookmarkStart w:id="1845" w:name="_Toc98753685"/>
      <w:bookmarkStart w:id="1846" w:name="_Toc106180671"/>
      <w:bookmarkStart w:id="1847" w:name="_Toc114150708"/>
      <w:bookmarkStart w:id="1848" w:name="_Toc124151111"/>
      <w:bookmarkStart w:id="1849" w:name="_Toc124151631"/>
      <w:bookmarkStart w:id="1850" w:name="_Toc124152151"/>
      <w:bookmarkStart w:id="1851" w:name="_Toc130396683"/>
      <w:bookmarkStart w:id="1852" w:name="_Toc130397203"/>
      <w:bookmarkStart w:id="1853" w:name="_Toc137558307"/>
      <w:bookmarkStart w:id="1854" w:name="_Toc138862132"/>
      <w:bookmarkStart w:id="1855" w:name="_Toc145532189"/>
      <w:bookmarkStart w:id="1856" w:name="_Toc163218602"/>
      <w:bookmarkStart w:id="1857" w:name="_Toc176701933"/>
      <w:bookmarkStart w:id="1858" w:name="_Toc187262376"/>
      <w:r w:rsidRPr="00BE5108">
        <w:rPr>
          <w:rFonts w:eastAsiaTheme="minorEastAsia"/>
        </w:rPr>
        <w:t>6.3</w:t>
      </w:r>
      <w:r w:rsidRPr="00BE5108">
        <w:rPr>
          <w:rFonts w:eastAsiaTheme="minorEastAsia"/>
        </w:rPr>
        <w:tab/>
        <w:t>Output power dynamics</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p>
    <w:p w14:paraId="7EF959E3" w14:textId="77777777" w:rsidR="00AD1976" w:rsidRPr="00BE5108" w:rsidRDefault="00AD1976" w:rsidP="00AD1976">
      <w:pPr>
        <w:pStyle w:val="Heading3"/>
        <w:rPr>
          <w:rFonts w:eastAsiaTheme="minorEastAsia"/>
        </w:rPr>
      </w:pPr>
      <w:bookmarkStart w:id="1859" w:name="_Toc73962805"/>
      <w:bookmarkStart w:id="1860" w:name="_Toc75259982"/>
      <w:bookmarkStart w:id="1861" w:name="_Toc75275523"/>
      <w:bookmarkStart w:id="1862" w:name="_Toc75276034"/>
      <w:bookmarkStart w:id="1863" w:name="_Toc76541533"/>
      <w:bookmarkStart w:id="1864" w:name="_Toc82437302"/>
      <w:bookmarkStart w:id="1865" w:name="_Toc89944668"/>
      <w:bookmarkStart w:id="1866" w:name="_Toc98753686"/>
      <w:bookmarkStart w:id="1867" w:name="_Toc106180672"/>
      <w:bookmarkStart w:id="1868" w:name="_Toc114150709"/>
      <w:bookmarkStart w:id="1869" w:name="_Toc124151112"/>
      <w:bookmarkStart w:id="1870" w:name="_Toc124151632"/>
      <w:bookmarkStart w:id="1871" w:name="_Toc124152152"/>
      <w:bookmarkStart w:id="1872" w:name="_Toc130396684"/>
      <w:bookmarkStart w:id="1873" w:name="_Toc130397204"/>
      <w:bookmarkStart w:id="1874" w:name="_Toc137558308"/>
      <w:bookmarkStart w:id="1875" w:name="_Toc138862133"/>
      <w:bookmarkStart w:id="1876" w:name="_Toc145532190"/>
      <w:bookmarkStart w:id="1877" w:name="_Toc163218603"/>
      <w:bookmarkStart w:id="1878" w:name="_Toc176701934"/>
      <w:bookmarkStart w:id="1879" w:name="_Toc187262377"/>
      <w:r w:rsidRPr="00BE5108">
        <w:rPr>
          <w:rFonts w:eastAsiaTheme="minorEastAsia" w:hint="eastAsia"/>
        </w:rPr>
        <w:t>6.3.1</w:t>
      </w:r>
      <w:r w:rsidRPr="00BE5108">
        <w:rPr>
          <w:rFonts w:eastAsiaTheme="minorEastAsia" w:hint="eastAsia"/>
        </w:rPr>
        <w:tab/>
      </w:r>
      <w:r w:rsidRPr="00BE5108">
        <w:rPr>
          <w:rFonts w:eastAsiaTheme="minorEastAsia"/>
        </w:rPr>
        <w:t>IAB-DU Output Power Dynamics</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3EFA5DCA" w14:textId="77777777" w:rsidR="00AD1976" w:rsidRPr="00BE5108" w:rsidRDefault="00AD1976" w:rsidP="00AD1976">
      <w:pPr>
        <w:pStyle w:val="Heading4"/>
        <w:rPr>
          <w:rFonts w:eastAsiaTheme="minorEastAsia"/>
        </w:rPr>
      </w:pPr>
      <w:bookmarkStart w:id="1880" w:name="_Toc73962806"/>
      <w:bookmarkStart w:id="1881" w:name="_Toc75259983"/>
      <w:bookmarkStart w:id="1882" w:name="_Toc75275524"/>
      <w:bookmarkStart w:id="1883" w:name="_Toc75276035"/>
      <w:bookmarkStart w:id="1884" w:name="_Toc76541534"/>
      <w:bookmarkStart w:id="1885" w:name="_Toc82437303"/>
      <w:bookmarkStart w:id="1886" w:name="_Toc89944669"/>
      <w:bookmarkStart w:id="1887" w:name="_Toc98753687"/>
      <w:bookmarkStart w:id="1888" w:name="_Toc106180673"/>
      <w:bookmarkStart w:id="1889" w:name="_Toc114150710"/>
      <w:bookmarkStart w:id="1890" w:name="_Toc124151113"/>
      <w:bookmarkStart w:id="1891" w:name="_Toc124151633"/>
      <w:bookmarkStart w:id="1892" w:name="_Toc124152153"/>
      <w:bookmarkStart w:id="1893" w:name="_Toc130396685"/>
      <w:bookmarkStart w:id="1894" w:name="_Toc130397205"/>
      <w:bookmarkStart w:id="1895" w:name="_Toc137558309"/>
      <w:bookmarkStart w:id="1896" w:name="_Toc138862134"/>
      <w:bookmarkStart w:id="1897" w:name="_Toc145532191"/>
      <w:bookmarkStart w:id="1898" w:name="_Toc163218604"/>
      <w:bookmarkStart w:id="1899" w:name="_Toc176701935"/>
      <w:bookmarkStart w:id="1900" w:name="_Toc187262378"/>
      <w:r w:rsidRPr="00BE5108">
        <w:rPr>
          <w:rFonts w:eastAsiaTheme="minorEastAsia"/>
        </w:rPr>
        <w:t>6.3.1.1</w:t>
      </w:r>
      <w:r w:rsidRPr="00BE5108">
        <w:rPr>
          <w:rFonts w:eastAsiaTheme="minorEastAsia"/>
        </w:rPr>
        <w:tab/>
        <w:t>General</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25ECDFD5" w14:textId="77777777" w:rsidR="00AD1976" w:rsidRPr="00BE5108" w:rsidRDefault="00AD1976" w:rsidP="00AD1976">
      <w:pPr>
        <w:rPr>
          <w:rFonts w:eastAsiaTheme="minorEastAsia"/>
        </w:rPr>
      </w:pPr>
      <w:r w:rsidRPr="00BE5108">
        <w:rPr>
          <w:rFonts w:eastAsiaTheme="minorEastAsia"/>
        </w:rPr>
        <w:t xml:space="preserve">The requirements in clause 6.3.1 apply during the </w:t>
      </w:r>
      <w:r w:rsidRPr="00BE5108">
        <w:rPr>
          <w:rFonts w:eastAsiaTheme="minorEastAsia"/>
          <w:i/>
        </w:rPr>
        <w:t>transmitter ON period</w:t>
      </w:r>
      <w:r w:rsidRPr="00BE5108">
        <w:rPr>
          <w:rFonts w:eastAsiaTheme="minorEastAsia"/>
        </w:rPr>
        <w:t>. Transmit signal quality requirements (as specified in clause 6.5) shall be maintained for the output power dynamics requirements of this clause.</w:t>
      </w:r>
    </w:p>
    <w:p w14:paraId="0B53B2DE" w14:textId="77777777" w:rsidR="00AD1976" w:rsidRPr="00BE5108" w:rsidRDefault="00AD1976" w:rsidP="00AD1976">
      <w:pPr>
        <w:pStyle w:val="Heading4"/>
        <w:rPr>
          <w:rFonts w:eastAsiaTheme="minorEastAsia"/>
        </w:rPr>
      </w:pPr>
      <w:bookmarkStart w:id="1901" w:name="_Toc73962807"/>
      <w:bookmarkStart w:id="1902" w:name="_Toc75259984"/>
      <w:bookmarkStart w:id="1903" w:name="_Toc75275525"/>
      <w:bookmarkStart w:id="1904" w:name="_Toc75276036"/>
      <w:bookmarkStart w:id="1905" w:name="_Toc76541535"/>
      <w:bookmarkStart w:id="1906" w:name="_Toc82437304"/>
      <w:bookmarkStart w:id="1907" w:name="_Toc89944670"/>
      <w:bookmarkStart w:id="1908" w:name="_Toc98753688"/>
      <w:bookmarkStart w:id="1909" w:name="_Toc106180674"/>
      <w:bookmarkStart w:id="1910" w:name="_Toc114150711"/>
      <w:bookmarkStart w:id="1911" w:name="_Toc124151114"/>
      <w:bookmarkStart w:id="1912" w:name="_Toc124151634"/>
      <w:bookmarkStart w:id="1913" w:name="_Toc124152154"/>
      <w:bookmarkStart w:id="1914" w:name="_Toc130396686"/>
      <w:bookmarkStart w:id="1915" w:name="_Toc130397206"/>
      <w:bookmarkStart w:id="1916" w:name="_Toc137558310"/>
      <w:bookmarkStart w:id="1917" w:name="_Toc138862135"/>
      <w:bookmarkStart w:id="1918" w:name="_Toc145532192"/>
      <w:bookmarkStart w:id="1919" w:name="_Toc163218605"/>
      <w:bookmarkStart w:id="1920" w:name="_Toc176701936"/>
      <w:bookmarkStart w:id="1921" w:name="_Toc187262379"/>
      <w:r w:rsidRPr="00BE5108">
        <w:rPr>
          <w:rFonts w:eastAsiaTheme="minorEastAsia"/>
        </w:rPr>
        <w:t>6.3.1.2</w:t>
      </w:r>
      <w:r w:rsidRPr="00BE5108">
        <w:rPr>
          <w:rFonts w:eastAsiaTheme="minorEastAsia"/>
        </w:rPr>
        <w:tab/>
      </w:r>
      <w:r w:rsidRPr="00BE5108">
        <w:rPr>
          <w:rFonts w:eastAsiaTheme="minorEastAsia" w:hint="eastAsia"/>
        </w:rPr>
        <w:t>RE power control dynamic range</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2501A2E0" w14:textId="77777777" w:rsidR="00AD1976" w:rsidRPr="00BE5108" w:rsidRDefault="00AD1976" w:rsidP="00AD1976">
      <w:pPr>
        <w:pStyle w:val="Heading5"/>
        <w:rPr>
          <w:rFonts w:eastAsiaTheme="minorEastAsia"/>
        </w:rPr>
      </w:pPr>
      <w:bookmarkStart w:id="1922" w:name="_Toc73962808"/>
      <w:bookmarkStart w:id="1923" w:name="_Toc75259985"/>
      <w:bookmarkStart w:id="1924" w:name="_Toc75275526"/>
      <w:bookmarkStart w:id="1925" w:name="_Toc75276037"/>
      <w:bookmarkStart w:id="1926" w:name="_Toc76541536"/>
      <w:bookmarkStart w:id="1927" w:name="_Toc82437305"/>
      <w:bookmarkStart w:id="1928" w:name="_Toc89944671"/>
      <w:bookmarkStart w:id="1929" w:name="_Toc98753689"/>
      <w:bookmarkStart w:id="1930" w:name="_Toc106180675"/>
      <w:bookmarkStart w:id="1931" w:name="_Toc114150712"/>
      <w:bookmarkStart w:id="1932" w:name="_Toc124151115"/>
      <w:bookmarkStart w:id="1933" w:name="_Toc124151635"/>
      <w:bookmarkStart w:id="1934" w:name="_Toc124152155"/>
      <w:bookmarkStart w:id="1935" w:name="_Toc130396687"/>
      <w:bookmarkStart w:id="1936" w:name="_Toc130397207"/>
      <w:bookmarkStart w:id="1937" w:name="_Toc137558311"/>
      <w:bookmarkStart w:id="1938" w:name="_Toc138862136"/>
      <w:bookmarkStart w:id="1939" w:name="_Toc145532193"/>
      <w:bookmarkStart w:id="1940" w:name="_Toc163218606"/>
      <w:bookmarkStart w:id="1941" w:name="_Toc176701937"/>
      <w:bookmarkStart w:id="1942" w:name="_Toc187262380"/>
      <w:r w:rsidRPr="00BE5108">
        <w:rPr>
          <w:rFonts w:eastAsiaTheme="minorEastAsia"/>
        </w:rPr>
        <w:t>6.3.1.2.1</w:t>
      </w:r>
      <w:r w:rsidRPr="00BE5108">
        <w:rPr>
          <w:rFonts w:eastAsiaTheme="minorEastAsia"/>
        </w:rPr>
        <w:tab/>
        <w:t>Definition and applicability</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2B2056EA" w14:textId="1BCF5F1C" w:rsidR="00F71B25" w:rsidRPr="00BE5108" w:rsidRDefault="00F71B25" w:rsidP="00F71B25">
      <w:r w:rsidRPr="00BE5108">
        <w:t>The RE power control dynamic range is the difference between the power of an RE and the average RE power for a</w:t>
      </w:r>
      <w:r>
        <w:t>n</w:t>
      </w:r>
      <w:r w:rsidRPr="00BE5108">
        <w:t xml:space="preserve"> </w:t>
      </w:r>
      <w:r>
        <w:t>IAB-DU</w:t>
      </w:r>
      <w:r w:rsidRPr="00BE5108">
        <w:t xml:space="preserve"> at </w:t>
      </w:r>
      <w:r w:rsidRPr="00BE5108">
        <w:rPr>
          <w:i/>
        </w:rPr>
        <w:t>maximum carrier output power</w:t>
      </w:r>
      <w:r w:rsidRPr="00BE5108">
        <w:t xml:space="preserve"> (P</w:t>
      </w:r>
      <w:r w:rsidRPr="00BE5108">
        <w:rPr>
          <w:vertAlign w:val="subscript"/>
        </w:rPr>
        <w:t>max,c,TABC</w:t>
      </w:r>
      <w:r w:rsidRPr="00BE5108">
        <w:rPr>
          <w:rFonts w:hint="eastAsia"/>
          <w:vertAlign w:val="subscript"/>
          <w:lang w:eastAsia="zh-CN"/>
        </w:rPr>
        <w:t xml:space="preserve">, </w:t>
      </w:r>
      <w:r w:rsidRPr="00BE5108">
        <w:rPr>
          <w:lang w:eastAsia="zh-CN"/>
        </w:rPr>
        <w:t xml:space="preserve">or </w:t>
      </w:r>
      <w:r w:rsidRPr="00BE5108">
        <w:t>P</w:t>
      </w:r>
      <w:r w:rsidRPr="00BE5108">
        <w:rPr>
          <w:vertAlign w:val="subscript"/>
        </w:rPr>
        <w:t>max,c,AC</w:t>
      </w:r>
      <w:r w:rsidRPr="00BE5108">
        <w:t>) for a specified reference condition.</w:t>
      </w:r>
    </w:p>
    <w:p w14:paraId="7D6E9AE7" w14:textId="49BC0594"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17398841" w14:textId="77777777" w:rsidR="00AD1976" w:rsidRPr="00BE5108" w:rsidRDefault="00AD1976" w:rsidP="00AD1976">
      <w:pPr>
        <w:pStyle w:val="Heading5"/>
        <w:rPr>
          <w:rFonts w:eastAsiaTheme="minorEastAsia"/>
        </w:rPr>
      </w:pPr>
      <w:bookmarkStart w:id="1943" w:name="_Toc73962809"/>
      <w:bookmarkStart w:id="1944" w:name="_Toc75259986"/>
      <w:bookmarkStart w:id="1945" w:name="_Toc75275527"/>
      <w:bookmarkStart w:id="1946" w:name="_Toc75276038"/>
      <w:bookmarkStart w:id="1947" w:name="_Toc76541537"/>
      <w:bookmarkStart w:id="1948" w:name="_Toc82437306"/>
      <w:bookmarkStart w:id="1949" w:name="_Toc89944672"/>
      <w:bookmarkStart w:id="1950" w:name="_Toc98753690"/>
      <w:bookmarkStart w:id="1951" w:name="_Toc106180676"/>
      <w:bookmarkStart w:id="1952" w:name="_Toc114150713"/>
      <w:bookmarkStart w:id="1953" w:name="_Toc124151116"/>
      <w:bookmarkStart w:id="1954" w:name="_Toc124151636"/>
      <w:bookmarkStart w:id="1955" w:name="_Toc124152156"/>
      <w:bookmarkStart w:id="1956" w:name="_Toc130396688"/>
      <w:bookmarkStart w:id="1957" w:name="_Toc130397208"/>
      <w:bookmarkStart w:id="1958" w:name="_Toc137558312"/>
      <w:bookmarkStart w:id="1959" w:name="_Toc138862137"/>
      <w:bookmarkStart w:id="1960" w:name="_Toc145532194"/>
      <w:bookmarkStart w:id="1961" w:name="_Toc163218607"/>
      <w:bookmarkStart w:id="1962" w:name="_Toc176701938"/>
      <w:bookmarkStart w:id="1963" w:name="_Toc187262381"/>
      <w:r w:rsidRPr="00BE5108">
        <w:rPr>
          <w:rFonts w:eastAsiaTheme="minorEastAsia"/>
        </w:rPr>
        <w:t>6.3.1.2.2</w:t>
      </w:r>
      <w:r w:rsidRPr="00BE5108">
        <w:rPr>
          <w:rFonts w:eastAsiaTheme="minorEastAsia"/>
        </w:rPr>
        <w:tab/>
        <w:t>Minimum requirement</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152CF4AA"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78B2E96F" w14:textId="5AB04FD5"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 type 1-H </w:t>
      </w:r>
      <w:r w:rsidRPr="00BE5108">
        <w:rPr>
          <w:rFonts w:eastAsiaTheme="minorEastAsia"/>
        </w:rPr>
        <w:t>is defined in TS 38.174 [2], clause 6.3.1.2.</w:t>
      </w:r>
    </w:p>
    <w:p w14:paraId="02B232B3" w14:textId="77777777" w:rsidR="00AD1976" w:rsidRPr="00BE5108" w:rsidRDefault="00AD1976" w:rsidP="00AD1976">
      <w:pPr>
        <w:pStyle w:val="Heading5"/>
        <w:rPr>
          <w:rFonts w:eastAsiaTheme="minorEastAsia"/>
        </w:rPr>
      </w:pPr>
      <w:bookmarkStart w:id="1964" w:name="_Toc73962810"/>
      <w:bookmarkStart w:id="1965" w:name="_Toc75259987"/>
      <w:bookmarkStart w:id="1966" w:name="_Toc75275528"/>
      <w:bookmarkStart w:id="1967" w:name="_Toc75276039"/>
      <w:bookmarkStart w:id="1968" w:name="_Toc76541538"/>
      <w:bookmarkStart w:id="1969" w:name="_Toc82437307"/>
      <w:bookmarkStart w:id="1970" w:name="_Toc89944673"/>
      <w:bookmarkStart w:id="1971" w:name="_Toc98753691"/>
      <w:bookmarkStart w:id="1972" w:name="_Toc106180677"/>
      <w:bookmarkStart w:id="1973" w:name="_Toc114150714"/>
      <w:bookmarkStart w:id="1974" w:name="_Toc124151117"/>
      <w:bookmarkStart w:id="1975" w:name="_Toc124151637"/>
      <w:bookmarkStart w:id="1976" w:name="_Toc124152157"/>
      <w:bookmarkStart w:id="1977" w:name="_Toc130396689"/>
      <w:bookmarkStart w:id="1978" w:name="_Toc130397209"/>
      <w:bookmarkStart w:id="1979" w:name="_Toc137558313"/>
      <w:bookmarkStart w:id="1980" w:name="_Toc138862138"/>
      <w:bookmarkStart w:id="1981" w:name="_Toc145532195"/>
      <w:bookmarkStart w:id="1982" w:name="_Toc163218608"/>
      <w:bookmarkStart w:id="1983" w:name="_Toc176701939"/>
      <w:bookmarkStart w:id="1984" w:name="_Toc187262382"/>
      <w:r w:rsidRPr="00BE5108">
        <w:rPr>
          <w:rFonts w:eastAsiaTheme="minorEastAsia"/>
        </w:rPr>
        <w:t>6.3.1.2.3</w:t>
      </w:r>
      <w:r w:rsidRPr="00BE5108">
        <w:rPr>
          <w:rFonts w:eastAsiaTheme="minorEastAsia"/>
        </w:rPr>
        <w:tab/>
        <w:t>Test purpose</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094FBBBF" w14:textId="733F2159"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conducted </w:t>
      </w:r>
      <w:r w:rsidRPr="00BE5108">
        <w:rPr>
          <w:rFonts w:eastAsiaTheme="minorEastAsia"/>
          <w:lang w:eastAsia="ja-JP"/>
        </w:rPr>
        <w:t>RE power control dynamic range</w:t>
      </w:r>
      <w:r w:rsidRPr="00BE5108">
        <w:rPr>
          <w:rFonts w:eastAsiaTheme="minorEastAsia"/>
        </w:rPr>
        <w:t>. The Error Vector Magnitude (EVM) test, as described in clause 6.</w:t>
      </w:r>
      <w:r w:rsidRPr="00BE5108">
        <w:rPr>
          <w:rFonts w:eastAsiaTheme="minorEastAsia"/>
          <w:lang w:eastAsia="ja-JP"/>
        </w:rPr>
        <w:t>5.</w:t>
      </w:r>
      <w:r w:rsidR="000D4065" w:rsidRPr="00BE5108">
        <w:rPr>
          <w:rFonts w:eastAsiaTheme="minorEastAsia"/>
          <w:lang w:eastAsia="ja-JP"/>
        </w:rPr>
        <w:t>3</w:t>
      </w:r>
      <w:r w:rsidRPr="00BE5108">
        <w:rPr>
          <w:rFonts w:eastAsiaTheme="minorEastAsia"/>
        </w:rPr>
        <w:t xml:space="preserve"> provides sufficient test coverage for this requirement.</w:t>
      </w:r>
    </w:p>
    <w:p w14:paraId="52E24323" w14:textId="77777777" w:rsidR="00AD1976" w:rsidRPr="00BE5108" w:rsidRDefault="00AD1976" w:rsidP="00AD1976">
      <w:pPr>
        <w:pStyle w:val="Heading4"/>
        <w:rPr>
          <w:rFonts w:eastAsiaTheme="minorEastAsia"/>
        </w:rPr>
      </w:pPr>
      <w:bookmarkStart w:id="1985" w:name="_Toc73962811"/>
      <w:bookmarkStart w:id="1986" w:name="_Toc75259988"/>
      <w:bookmarkStart w:id="1987" w:name="_Toc75275529"/>
      <w:bookmarkStart w:id="1988" w:name="_Toc75276040"/>
      <w:bookmarkStart w:id="1989" w:name="_Toc76541539"/>
      <w:bookmarkStart w:id="1990" w:name="_Toc82437308"/>
      <w:bookmarkStart w:id="1991" w:name="_Toc89944674"/>
      <w:bookmarkStart w:id="1992" w:name="_Toc98753692"/>
      <w:bookmarkStart w:id="1993" w:name="_Toc106180678"/>
      <w:bookmarkStart w:id="1994" w:name="_Toc114150715"/>
      <w:bookmarkStart w:id="1995" w:name="_Toc124151118"/>
      <w:bookmarkStart w:id="1996" w:name="_Toc124151638"/>
      <w:bookmarkStart w:id="1997" w:name="_Toc124152158"/>
      <w:bookmarkStart w:id="1998" w:name="_Toc130396690"/>
      <w:bookmarkStart w:id="1999" w:name="_Toc130397210"/>
      <w:bookmarkStart w:id="2000" w:name="_Toc137558314"/>
      <w:bookmarkStart w:id="2001" w:name="_Toc138862139"/>
      <w:bookmarkStart w:id="2002" w:name="_Toc145532196"/>
      <w:bookmarkStart w:id="2003" w:name="_Toc163218609"/>
      <w:bookmarkStart w:id="2004" w:name="_Toc176701940"/>
      <w:bookmarkStart w:id="2005" w:name="_Toc187262383"/>
      <w:r w:rsidRPr="00BE5108">
        <w:rPr>
          <w:rFonts w:eastAsiaTheme="minorEastAsia"/>
        </w:rPr>
        <w:t>6.3.1.3</w:t>
      </w:r>
      <w:r w:rsidRPr="00BE5108">
        <w:rPr>
          <w:rFonts w:eastAsiaTheme="minorEastAsia"/>
        </w:rPr>
        <w:tab/>
      </w:r>
      <w:r w:rsidRPr="00BE5108">
        <w:rPr>
          <w:rFonts w:eastAsiaTheme="minorEastAsia" w:hint="eastAsia"/>
        </w:rPr>
        <w:t>Total power dynamic range</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p>
    <w:p w14:paraId="4D3681C0" w14:textId="77777777" w:rsidR="00AD1976" w:rsidRPr="00BE5108" w:rsidRDefault="00AD1976" w:rsidP="00AD1976">
      <w:pPr>
        <w:pStyle w:val="Heading5"/>
        <w:rPr>
          <w:rFonts w:eastAsiaTheme="minorEastAsia"/>
        </w:rPr>
      </w:pPr>
      <w:bookmarkStart w:id="2006" w:name="_Toc73962812"/>
      <w:bookmarkStart w:id="2007" w:name="_Toc75259989"/>
      <w:bookmarkStart w:id="2008" w:name="_Toc75275530"/>
      <w:bookmarkStart w:id="2009" w:name="_Toc75276041"/>
      <w:bookmarkStart w:id="2010" w:name="_Toc76541540"/>
      <w:bookmarkStart w:id="2011" w:name="_Toc82437309"/>
      <w:bookmarkStart w:id="2012" w:name="_Toc89944675"/>
      <w:bookmarkStart w:id="2013" w:name="_Toc98753693"/>
      <w:bookmarkStart w:id="2014" w:name="_Toc106180679"/>
      <w:bookmarkStart w:id="2015" w:name="_Toc114150716"/>
      <w:bookmarkStart w:id="2016" w:name="_Toc124151119"/>
      <w:bookmarkStart w:id="2017" w:name="_Toc124151639"/>
      <w:bookmarkStart w:id="2018" w:name="_Toc124152159"/>
      <w:bookmarkStart w:id="2019" w:name="_Toc130396691"/>
      <w:bookmarkStart w:id="2020" w:name="_Toc130397211"/>
      <w:bookmarkStart w:id="2021" w:name="_Toc137558315"/>
      <w:bookmarkStart w:id="2022" w:name="_Toc138862140"/>
      <w:bookmarkStart w:id="2023" w:name="_Toc145532197"/>
      <w:bookmarkStart w:id="2024" w:name="_Toc163218610"/>
      <w:bookmarkStart w:id="2025" w:name="_Toc176701941"/>
      <w:bookmarkStart w:id="2026" w:name="_Toc187262384"/>
      <w:r w:rsidRPr="00BE5108">
        <w:rPr>
          <w:rFonts w:eastAsiaTheme="minorEastAsia"/>
        </w:rPr>
        <w:t>6.3.1.3.1</w:t>
      </w:r>
      <w:r w:rsidRPr="00BE5108">
        <w:rPr>
          <w:rFonts w:eastAsiaTheme="minorEastAsia"/>
        </w:rPr>
        <w:tab/>
        <w:t>Definition and applicability</w:t>
      </w:r>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3F1C90D2" w14:textId="77777777" w:rsidR="00AD1976" w:rsidRPr="00BE5108" w:rsidRDefault="00AD1976" w:rsidP="00AD1976">
      <w:pPr>
        <w:rPr>
          <w:rFonts w:eastAsiaTheme="minorEastAsia"/>
        </w:rPr>
      </w:pPr>
      <w:r w:rsidRPr="00BE5108">
        <w:rPr>
          <w:rFonts w:eastAsiaTheme="minorEastAsia"/>
        </w:rPr>
        <w:t>The IAB-DU total power dynamic range is the difference between the maximum and the minimum transmit power of an OFDM symbol for a specified reference condition.</w:t>
      </w:r>
    </w:p>
    <w:p w14:paraId="45EC9B9C" w14:textId="59316BAA"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211A88EA" w14:textId="7D807FCC" w:rsidR="00AD1976" w:rsidRPr="00DC07E1" w:rsidRDefault="00DC07E1" w:rsidP="00DC07E1">
      <w:pPr>
        <w:keepLines/>
        <w:ind w:left="1135" w:hanging="851"/>
        <w:rPr>
          <w:rFonts w:eastAsia="DengXian"/>
          <w:lang w:eastAsia="zh-CN"/>
        </w:rPr>
      </w:pPr>
      <w:r w:rsidRPr="00F611DE">
        <w:rPr>
          <w:rFonts w:eastAsia="DengXian"/>
        </w:rPr>
        <w:t>NOTE:</w:t>
      </w:r>
      <w:r w:rsidRPr="00F611DE">
        <w:rPr>
          <w:rFonts w:eastAsia="DengXian"/>
        </w:rPr>
        <w:tab/>
        <w:t>The upper limit of the dynamic range is the OFDM symbol power for a</w:t>
      </w:r>
      <w:r>
        <w:t>n IAB-DU</w:t>
      </w:r>
      <w:r w:rsidRPr="00BE5108">
        <w:t xml:space="preserve"> </w:t>
      </w:r>
      <w:r w:rsidRPr="00F611DE">
        <w:rPr>
          <w:rFonts w:eastAsia="DengXian"/>
        </w:rPr>
        <w:t xml:space="preserve"> when transmitting on all RBs at maximum output power. The lower limit of the total power dynamic range is the average power for single RB transmission.</w:t>
      </w:r>
      <w:r w:rsidRPr="00F611DE">
        <w:rPr>
          <w:rFonts w:eastAsia="DengXian"/>
          <w:lang w:eastAsia="zh-CN"/>
        </w:rPr>
        <w:t xml:space="preserve"> </w:t>
      </w:r>
      <w:r w:rsidRPr="00F611DE">
        <w:rPr>
          <w:rFonts w:eastAsia="DengXian"/>
        </w:rPr>
        <w:t xml:space="preserve">The OFDM symbol shall carry PDSCH and not contain </w:t>
      </w:r>
      <w:r>
        <w:t xml:space="preserve">PDCCH, </w:t>
      </w:r>
      <w:r w:rsidRPr="00F611DE">
        <w:rPr>
          <w:rFonts w:eastAsia="DengXian"/>
        </w:rPr>
        <w:t>RS or SSB.</w:t>
      </w:r>
    </w:p>
    <w:p w14:paraId="1203394D" w14:textId="77777777" w:rsidR="00AD1976" w:rsidRPr="00BE5108" w:rsidRDefault="00AD1976" w:rsidP="00AD1976">
      <w:pPr>
        <w:pStyle w:val="Heading5"/>
        <w:rPr>
          <w:rFonts w:eastAsiaTheme="minorEastAsia"/>
        </w:rPr>
      </w:pPr>
      <w:bookmarkStart w:id="2027" w:name="_Toc73962813"/>
      <w:bookmarkStart w:id="2028" w:name="_Toc75259990"/>
      <w:bookmarkStart w:id="2029" w:name="_Toc75275531"/>
      <w:bookmarkStart w:id="2030" w:name="_Toc75276042"/>
      <w:bookmarkStart w:id="2031" w:name="_Toc76541541"/>
      <w:bookmarkStart w:id="2032" w:name="_Toc82437310"/>
      <w:bookmarkStart w:id="2033" w:name="_Toc89944676"/>
      <w:bookmarkStart w:id="2034" w:name="_Toc98753694"/>
      <w:bookmarkStart w:id="2035" w:name="_Toc106180680"/>
      <w:bookmarkStart w:id="2036" w:name="_Toc114150717"/>
      <w:bookmarkStart w:id="2037" w:name="_Toc124151120"/>
      <w:bookmarkStart w:id="2038" w:name="_Toc124151640"/>
      <w:bookmarkStart w:id="2039" w:name="_Toc124152160"/>
      <w:bookmarkStart w:id="2040" w:name="_Toc130396692"/>
      <w:bookmarkStart w:id="2041" w:name="_Toc130397212"/>
      <w:bookmarkStart w:id="2042" w:name="_Toc137558316"/>
      <w:bookmarkStart w:id="2043" w:name="_Toc138862141"/>
      <w:bookmarkStart w:id="2044" w:name="_Toc145532198"/>
      <w:bookmarkStart w:id="2045" w:name="_Toc163218611"/>
      <w:bookmarkStart w:id="2046" w:name="_Toc176701942"/>
      <w:bookmarkStart w:id="2047" w:name="_Toc187262385"/>
      <w:r w:rsidRPr="00BE5108">
        <w:rPr>
          <w:rFonts w:eastAsiaTheme="minorEastAsia"/>
        </w:rPr>
        <w:t>6.3.1.3.2</w:t>
      </w:r>
      <w:r w:rsidRPr="00BE5108">
        <w:rPr>
          <w:rFonts w:eastAsiaTheme="minorEastAsia"/>
        </w:rPr>
        <w:tab/>
        <w:t>Minimum requirement</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20B9EC9B"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lang w:eastAsia="zh-CN"/>
        </w:rPr>
        <w:t>.</w:t>
      </w:r>
    </w:p>
    <w:p w14:paraId="17B6C18A" w14:textId="7E468EBB"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in TS 38.174 [2], clause 6.3.1.3.</w:t>
      </w:r>
    </w:p>
    <w:p w14:paraId="592B8CB2" w14:textId="77777777" w:rsidR="00AD1976" w:rsidRPr="00BE5108" w:rsidRDefault="00AD1976" w:rsidP="00AD1976">
      <w:pPr>
        <w:pStyle w:val="Heading5"/>
        <w:rPr>
          <w:rFonts w:eastAsiaTheme="minorEastAsia"/>
        </w:rPr>
      </w:pPr>
      <w:bookmarkStart w:id="2048" w:name="_Toc73962814"/>
      <w:bookmarkStart w:id="2049" w:name="_Toc75259991"/>
      <w:bookmarkStart w:id="2050" w:name="_Toc75275532"/>
      <w:bookmarkStart w:id="2051" w:name="_Toc75276043"/>
      <w:bookmarkStart w:id="2052" w:name="_Toc76541542"/>
      <w:bookmarkStart w:id="2053" w:name="_Toc82437311"/>
      <w:bookmarkStart w:id="2054" w:name="_Toc89944677"/>
      <w:bookmarkStart w:id="2055" w:name="_Toc98753695"/>
      <w:bookmarkStart w:id="2056" w:name="_Toc106180681"/>
      <w:bookmarkStart w:id="2057" w:name="_Toc114150718"/>
      <w:bookmarkStart w:id="2058" w:name="_Toc124151121"/>
      <w:bookmarkStart w:id="2059" w:name="_Toc124151641"/>
      <w:bookmarkStart w:id="2060" w:name="_Toc124152161"/>
      <w:bookmarkStart w:id="2061" w:name="_Toc130396693"/>
      <w:bookmarkStart w:id="2062" w:name="_Toc130397213"/>
      <w:bookmarkStart w:id="2063" w:name="_Toc137558317"/>
      <w:bookmarkStart w:id="2064" w:name="_Toc138862142"/>
      <w:bookmarkStart w:id="2065" w:name="_Toc145532199"/>
      <w:bookmarkStart w:id="2066" w:name="_Toc163218612"/>
      <w:bookmarkStart w:id="2067" w:name="_Toc176701943"/>
      <w:bookmarkStart w:id="2068" w:name="_Toc187262386"/>
      <w:r w:rsidRPr="00BE5108">
        <w:rPr>
          <w:rFonts w:eastAsiaTheme="minorEastAsia"/>
        </w:rPr>
        <w:t>6.3.1.3.3</w:t>
      </w:r>
      <w:r w:rsidRPr="00BE5108">
        <w:rPr>
          <w:rFonts w:eastAsiaTheme="minorEastAsia"/>
        </w:rPr>
        <w:tab/>
        <w:t>Test purpose</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76C16007" w14:textId="77777777" w:rsidR="00AD1976" w:rsidRPr="00BE5108" w:rsidRDefault="00AD1976" w:rsidP="00AD1976">
      <w:pPr>
        <w:rPr>
          <w:rFonts w:eastAsiaTheme="minorEastAsia"/>
        </w:rPr>
      </w:pPr>
      <w:r w:rsidRPr="00BE5108">
        <w:rPr>
          <w:rFonts w:eastAsiaTheme="minorEastAsia"/>
        </w:rPr>
        <w:t>The test purpose is to verify that the total power dynamic range is within the limits specified by the minimum requirement.</w:t>
      </w:r>
    </w:p>
    <w:p w14:paraId="738DE4CD" w14:textId="77777777" w:rsidR="00AD1976" w:rsidRPr="00BE5108" w:rsidRDefault="00AD1976" w:rsidP="00AD1976">
      <w:pPr>
        <w:pStyle w:val="Heading5"/>
        <w:rPr>
          <w:rFonts w:eastAsiaTheme="minorEastAsia"/>
        </w:rPr>
      </w:pPr>
      <w:bookmarkStart w:id="2069" w:name="_Toc73962815"/>
      <w:bookmarkStart w:id="2070" w:name="_Toc75259992"/>
      <w:bookmarkStart w:id="2071" w:name="_Toc75275533"/>
      <w:bookmarkStart w:id="2072" w:name="_Toc75276044"/>
      <w:bookmarkStart w:id="2073" w:name="_Toc76541543"/>
      <w:bookmarkStart w:id="2074" w:name="_Toc82437312"/>
      <w:bookmarkStart w:id="2075" w:name="_Toc89944678"/>
      <w:bookmarkStart w:id="2076" w:name="_Toc98753696"/>
      <w:bookmarkStart w:id="2077" w:name="_Toc106180682"/>
      <w:bookmarkStart w:id="2078" w:name="_Toc114150719"/>
      <w:bookmarkStart w:id="2079" w:name="_Toc124151122"/>
      <w:bookmarkStart w:id="2080" w:name="_Toc124151642"/>
      <w:bookmarkStart w:id="2081" w:name="_Toc124152162"/>
      <w:bookmarkStart w:id="2082" w:name="_Toc130396694"/>
      <w:bookmarkStart w:id="2083" w:name="_Toc130397214"/>
      <w:bookmarkStart w:id="2084" w:name="_Toc137558318"/>
      <w:bookmarkStart w:id="2085" w:name="_Toc138862143"/>
      <w:bookmarkStart w:id="2086" w:name="_Toc145532200"/>
      <w:bookmarkStart w:id="2087" w:name="_Toc163218613"/>
      <w:bookmarkStart w:id="2088" w:name="_Toc176701944"/>
      <w:bookmarkStart w:id="2089" w:name="_Toc187262387"/>
      <w:r w:rsidRPr="00BE5108">
        <w:rPr>
          <w:rFonts w:eastAsiaTheme="minorEastAsia"/>
        </w:rPr>
        <w:t>6.3.1.3.4</w:t>
      </w:r>
      <w:r w:rsidRPr="00BE5108">
        <w:rPr>
          <w:rFonts w:eastAsiaTheme="minorEastAsia"/>
        </w:rPr>
        <w:tab/>
        <w:t>Method of test</w:t>
      </w:r>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p>
    <w:p w14:paraId="258F7AD8" w14:textId="77777777" w:rsidR="00AD1976" w:rsidRPr="00BE5108" w:rsidRDefault="00AD1976" w:rsidP="00AD1976">
      <w:pPr>
        <w:pStyle w:val="Heading6"/>
        <w:rPr>
          <w:rFonts w:eastAsiaTheme="minorEastAsia"/>
        </w:rPr>
      </w:pPr>
      <w:bookmarkStart w:id="2090" w:name="_Toc73962816"/>
      <w:bookmarkStart w:id="2091" w:name="_Toc75259993"/>
      <w:bookmarkStart w:id="2092" w:name="_Toc75275534"/>
      <w:bookmarkStart w:id="2093" w:name="_Toc75276045"/>
      <w:bookmarkStart w:id="2094" w:name="_Toc76541544"/>
      <w:bookmarkStart w:id="2095" w:name="_Toc82437313"/>
      <w:bookmarkStart w:id="2096" w:name="_Toc89944679"/>
      <w:bookmarkStart w:id="2097" w:name="_Toc98753697"/>
      <w:bookmarkStart w:id="2098" w:name="_Toc106180683"/>
      <w:bookmarkStart w:id="2099" w:name="_Toc114150720"/>
      <w:bookmarkStart w:id="2100" w:name="_Toc124151123"/>
      <w:bookmarkStart w:id="2101" w:name="_Toc124151643"/>
      <w:bookmarkStart w:id="2102" w:name="_Toc124152163"/>
      <w:bookmarkStart w:id="2103" w:name="_Toc130396695"/>
      <w:bookmarkStart w:id="2104" w:name="_Toc130397215"/>
      <w:bookmarkStart w:id="2105" w:name="_Toc137558319"/>
      <w:bookmarkStart w:id="2106" w:name="_Toc138862144"/>
      <w:bookmarkStart w:id="2107" w:name="_Toc145532201"/>
      <w:bookmarkStart w:id="2108" w:name="_Toc163218614"/>
      <w:bookmarkStart w:id="2109" w:name="_Toc176701945"/>
      <w:bookmarkStart w:id="2110" w:name="_Toc187262388"/>
      <w:r w:rsidRPr="00BE5108">
        <w:rPr>
          <w:rFonts w:eastAsiaTheme="minorEastAsia"/>
        </w:rPr>
        <w:t>6.3.1.3.4.1</w:t>
      </w:r>
      <w:r w:rsidRPr="00BE5108">
        <w:rPr>
          <w:rFonts w:eastAsiaTheme="minorEastAsia"/>
        </w:rPr>
        <w:tab/>
        <w:t>Initial conditions</w:t>
      </w:r>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0C687961" w14:textId="77777777" w:rsidR="00AD1976" w:rsidRPr="00BE5108" w:rsidRDefault="00AD1976" w:rsidP="00AD1976">
      <w:pPr>
        <w:rPr>
          <w:rFonts w:eastAsiaTheme="minorEastAsia"/>
        </w:rPr>
      </w:pPr>
      <w:r w:rsidRPr="00BE5108">
        <w:rPr>
          <w:rFonts w:eastAsiaTheme="minorEastAsia"/>
        </w:rPr>
        <w:t>Test environment: Normal, see annex B.2.</w:t>
      </w:r>
    </w:p>
    <w:p w14:paraId="1F05279A"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23CCFC9D" w14:textId="3A29135C"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102F58"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0A03D952" w14:textId="77777777" w:rsidR="00AD1976" w:rsidRPr="00BE5108" w:rsidRDefault="00AD1976" w:rsidP="00AD1976">
      <w:pPr>
        <w:pStyle w:val="Heading6"/>
        <w:rPr>
          <w:rFonts w:eastAsiaTheme="minorEastAsia"/>
        </w:rPr>
      </w:pPr>
      <w:bookmarkStart w:id="2111" w:name="_Toc73962817"/>
      <w:bookmarkStart w:id="2112" w:name="_Toc75259994"/>
      <w:bookmarkStart w:id="2113" w:name="_Toc75275535"/>
      <w:bookmarkStart w:id="2114" w:name="_Toc75276046"/>
      <w:bookmarkStart w:id="2115" w:name="_Toc76541545"/>
      <w:bookmarkStart w:id="2116" w:name="_Toc82437314"/>
      <w:bookmarkStart w:id="2117" w:name="_Toc89944680"/>
      <w:bookmarkStart w:id="2118" w:name="_Toc98753698"/>
      <w:bookmarkStart w:id="2119" w:name="_Toc106180684"/>
      <w:bookmarkStart w:id="2120" w:name="_Toc114150721"/>
      <w:bookmarkStart w:id="2121" w:name="_Toc124151124"/>
      <w:bookmarkStart w:id="2122" w:name="_Toc124151644"/>
      <w:bookmarkStart w:id="2123" w:name="_Toc124152164"/>
      <w:bookmarkStart w:id="2124" w:name="_Toc130396696"/>
      <w:bookmarkStart w:id="2125" w:name="_Toc130397216"/>
      <w:bookmarkStart w:id="2126" w:name="_Toc137558320"/>
      <w:bookmarkStart w:id="2127" w:name="_Toc138862145"/>
      <w:bookmarkStart w:id="2128" w:name="_Toc145532202"/>
      <w:bookmarkStart w:id="2129" w:name="_Toc163218615"/>
      <w:bookmarkStart w:id="2130" w:name="_Toc176701946"/>
      <w:bookmarkStart w:id="2131" w:name="_Toc187262389"/>
      <w:r w:rsidRPr="00BE5108">
        <w:rPr>
          <w:rFonts w:eastAsiaTheme="minorEastAsia"/>
        </w:rPr>
        <w:t>6.3.1.3.4.2</w:t>
      </w:r>
      <w:r w:rsidRPr="00BE5108">
        <w:rPr>
          <w:rFonts w:eastAsiaTheme="minorEastAsia"/>
        </w:rPr>
        <w:tab/>
        <w:t>Procedure</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50B4E0CD" w14:textId="3B6D7D0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2B52A39D" w14:textId="77777777" w:rsidR="00DC07E1" w:rsidRPr="00F611DE" w:rsidRDefault="00DC07E1" w:rsidP="00DC07E1">
      <w:pPr>
        <w:pStyle w:val="B1"/>
        <w:rPr>
          <w:rFonts w:eastAsia="DengXian"/>
        </w:rPr>
      </w:pPr>
      <w:r w:rsidRPr="00F611DE">
        <w:rPr>
          <w:rFonts w:eastAsia="DengXian"/>
        </w:rPr>
        <w:t>1)</w:t>
      </w:r>
      <w:r w:rsidRPr="00F611DE">
        <w:rPr>
          <w:rFonts w:eastAsia="DengXian"/>
        </w:rPr>
        <w:tab/>
        <w:t xml:space="preserve">Connect the </w:t>
      </w:r>
      <w:r w:rsidRPr="00F611DE">
        <w:rPr>
          <w:rFonts w:eastAsia="DengXian"/>
          <w:i/>
          <w:lang w:eastAsia="zh-CN"/>
        </w:rPr>
        <w:t>single-band connector(s)</w:t>
      </w:r>
      <w:r w:rsidRPr="00F611DE">
        <w:rPr>
          <w:rFonts w:eastAsia="DengXian"/>
          <w:lang w:eastAsia="zh-CN"/>
        </w:rPr>
        <w:t xml:space="preserve"> </w:t>
      </w:r>
      <w:r w:rsidRPr="00F611DE">
        <w:rPr>
          <w:rFonts w:eastAsia="DengXian"/>
        </w:rPr>
        <w:t>under test as shown in annex D.1.1 for</w:t>
      </w:r>
      <w:r w:rsidRPr="00F611DE">
        <w:rPr>
          <w:rFonts w:eastAsia="DengXian"/>
          <w:i/>
        </w:rPr>
        <w:t xml:space="preserve"> IAB type 1-H</w:t>
      </w:r>
      <w:r w:rsidRPr="00F611DE">
        <w:rPr>
          <w:rFonts w:eastAsia="DengXian"/>
        </w:rPr>
        <w:t>. All connectors not under test shall be terminated.</w:t>
      </w:r>
    </w:p>
    <w:p w14:paraId="1C5B781B" w14:textId="77777777" w:rsidR="00DC07E1" w:rsidRPr="00F611DE" w:rsidRDefault="00DC07E1" w:rsidP="00DC07E1">
      <w:pPr>
        <w:pStyle w:val="B1"/>
        <w:rPr>
          <w:rFonts w:eastAsia="DengXian"/>
        </w:rPr>
      </w:pPr>
      <w:r w:rsidRPr="00F611DE">
        <w:rPr>
          <w:rFonts w:eastAsia="DengXian"/>
        </w:rPr>
        <w:t>2)</w:t>
      </w:r>
      <w:r w:rsidRPr="00F611DE">
        <w:rPr>
          <w:rFonts w:eastAsia="DengXian"/>
        </w:rPr>
        <w:tab/>
        <w:t>Set each connector under test to transmit according to the applicable test configuration in clause 4.</w:t>
      </w:r>
      <w:r w:rsidRPr="00F611DE">
        <w:rPr>
          <w:rFonts w:eastAsia="DengXian"/>
          <w:lang w:eastAsia="zh-CN"/>
        </w:rPr>
        <w:t>8</w:t>
      </w:r>
      <w:r w:rsidRPr="00F611DE">
        <w:rPr>
          <w:rFonts w:eastAsia="DengXian"/>
        </w:rPr>
        <w:t xml:space="preserve"> using the corresponding test models in clause 4.9.2</w:t>
      </w:r>
      <w:r w:rsidRPr="00F611DE">
        <w:rPr>
          <w:rFonts w:eastAsia="DengXian" w:hint="eastAsia"/>
          <w:lang w:eastAsia="zh-CN"/>
        </w:rPr>
        <w:t xml:space="preserve"> </w:t>
      </w:r>
      <w:r w:rsidRPr="00F611DE">
        <w:rPr>
          <w:rFonts w:eastAsia="DengXian"/>
        </w:rPr>
        <w:t>at P</w:t>
      </w:r>
      <w:r w:rsidRPr="00F611DE">
        <w:rPr>
          <w:rFonts w:eastAsia="DengXian"/>
          <w:vertAlign w:val="subscript"/>
        </w:rPr>
        <w:t>rated,c,TABC</w:t>
      </w:r>
      <w:r w:rsidRPr="00F611DE">
        <w:rPr>
          <w:rFonts w:eastAsia="DengXian"/>
        </w:rPr>
        <w:t xml:space="preserve"> for </w:t>
      </w:r>
      <w:r w:rsidRPr="00F611DE">
        <w:rPr>
          <w:rFonts w:eastAsia="DengXian"/>
          <w:i/>
        </w:rPr>
        <w:t>IAB type 1-H</w:t>
      </w:r>
      <w:r w:rsidRPr="00F611DE">
        <w:rPr>
          <w:rFonts w:eastAsia="DengXian"/>
        </w:rPr>
        <w:t xml:space="preserve"> (D.21).</w:t>
      </w:r>
    </w:p>
    <w:p w14:paraId="7C1B74E1" w14:textId="45B3B204" w:rsidR="00DC07E1" w:rsidRPr="00F611DE" w:rsidRDefault="00DC07E1" w:rsidP="00DC07E1">
      <w:pPr>
        <w:pStyle w:val="B1"/>
        <w:rPr>
          <w:rFonts w:eastAsia="DengXian"/>
          <w:lang w:eastAsia="zh-CN"/>
        </w:rPr>
      </w:pPr>
      <w:r w:rsidRPr="00F611DE">
        <w:rPr>
          <w:rFonts w:eastAsia="DengXian"/>
        </w:rPr>
        <w:t>3)</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 xml:space="preserve">, set the </w:t>
      </w:r>
      <w:r>
        <w:rPr>
          <w:sz w:val="21"/>
          <w:szCs w:val="21"/>
          <w:lang w:eastAsia="zh-CN"/>
        </w:rPr>
        <w:t>IAB-DU</w:t>
      </w:r>
      <w:r w:rsidRPr="00F611DE">
        <w:rPr>
          <w:rFonts w:eastAsia="DengXian"/>
          <w:sz w:val="21"/>
          <w:szCs w:val="21"/>
          <w:lang w:eastAsia="zh-CN"/>
        </w:rPr>
        <w:t xml:space="preserve"> to transmit a signal</w:t>
      </w:r>
      <w:r w:rsidRPr="00F611DE">
        <w:rPr>
          <w:rFonts w:eastAsia="DengXian"/>
          <w:lang w:eastAsia="zh-CN"/>
        </w:rPr>
        <w:t xml:space="preserve"> </w:t>
      </w:r>
      <w:r w:rsidRPr="00F611DE">
        <w:rPr>
          <w:rFonts w:eastAsia="DengXian"/>
          <w:sz w:val="21"/>
          <w:szCs w:val="21"/>
          <w:lang w:eastAsia="zh-CN"/>
        </w:rPr>
        <w:t>according</w:t>
      </w:r>
      <w:r w:rsidRPr="00F611DE">
        <w:rPr>
          <w:rFonts w:eastAsia="DengXian"/>
          <w:lang w:eastAsia="zh-CN"/>
        </w:rPr>
        <w:t xml:space="preserve"> to:</w:t>
      </w:r>
    </w:p>
    <w:p w14:paraId="445FCA1C" w14:textId="19C11581"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lang w:eastAsia="zh-CN"/>
        </w:rPr>
        <w:t>-FR1-TM3.1a if 256QAM is supported without power back off</w:t>
      </w:r>
      <w:r w:rsidRPr="00F611DE">
        <w:rPr>
          <w:rFonts w:eastAsia="DengXian" w:hint="eastAsia"/>
          <w:lang w:eastAsia="zh-CN"/>
        </w:rPr>
        <w:t>, or</w:t>
      </w:r>
    </w:p>
    <w:p w14:paraId="29D95D14" w14:textId="1F62A55F"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-FR1-TM3.1 if 256QAM is supported with power back off</w:t>
      </w:r>
      <w:r w:rsidRPr="00F611DE">
        <w:rPr>
          <w:rFonts w:eastAsia="DengXian"/>
          <w:lang w:eastAsia="zh-CN"/>
        </w:rPr>
        <w:t>, or</w:t>
      </w:r>
    </w:p>
    <w:p w14:paraId="12D497FE" w14:textId="266EE722"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 xml:space="preserve">-FR1-TM3.1 if 256QAM is not supported by </w:t>
      </w:r>
      <w:r w:rsidRPr="00F611DE">
        <w:rPr>
          <w:rFonts w:eastAsia="DengXian"/>
          <w:lang w:eastAsia="zh-CN"/>
        </w:rPr>
        <w:t>IAB-DU.</w:t>
      </w:r>
    </w:p>
    <w:p w14:paraId="00D7A8F2" w14:textId="77777777" w:rsidR="00DC07E1" w:rsidRPr="00F611DE" w:rsidRDefault="00DC07E1" w:rsidP="00DC07E1">
      <w:pPr>
        <w:pStyle w:val="B1"/>
        <w:rPr>
          <w:rFonts w:eastAsia="MS Gothic"/>
        </w:rPr>
      </w:pPr>
      <w:r w:rsidRPr="00F611DE">
        <w:rPr>
          <w:rFonts w:eastAsia="DengXian"/>
        </w:rPr>
        <w:t>4)</w:t>
      </w:r>
      <w:r w:rsidRPr="00F611DE">
        <w:rPr>
          <w:rFonts w:eastAsia="DengXian"/>
        </w:rPr>
        <w:tab/>
      </w:r>
      <w:r w:rsidRPr="00F611DE">
        <w:rPr>
          <w:rFonts w:eastAsia="MS Gothic"/>
        </w:rPr>
        <w:t>Measure the OFDM symbol TX power (OSTP)</w:t>
      </w:r>
      <w:r w:rsidRPr="00F611DE">
        <w:rPr>
          <w:rFonts w:eastAsia="SimSun"/>
          <w:lang w:eastAsia="zh-CN"/>
        </w:rPr>
        <w:t xml:space="preserve"> </w:t>
      </w:r>
      <w:r w:rsidRPr="00F611DE">
        <w:rPr>
          <w:rFonts w:eastAsia="SimSun" w:hint="eastAsia"/>
          <w:lang w:eastAsia="zh-CN"/>
        </w:rPr>
        <w:t xml:space="preserve">as defined in the </w:t>
      </w:r>
      <w:r w:rsidRPr="00F611DE">
        <w:rPr>
          <w:rFonts w:eastAsia="SimSun"/>
          <w:lang w:eastAsia="zh-CN"/>
        </w:rPr>
        <w:t>annex H.</w:t>
      </w:r>
    </w:p>
    <w:p w14:paraId="6C78EBD5" w14:textId="77777777" w:rsidR="00DC07E1" w:rsidRPr="00F611DE" w:rsidRDefault="00DC07E1" w:rsidP="00DC07E1">
      <w:pPr>
        <w:pStyle w:val="B1"/>
        <w:rPr>
          <w:rFonts w:eastAsia="DengXian"/>
          <w:lang w:eastAsia="zh-CN"/>
        </w:rPr>
      </w:pPr>
      <w:r w:rsidRPr="00F611DE">
        <w:rPr>
          <w:rFonts w:eastAsia="DengXian"/>
        </w:rPr>
        <w:t>5)</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w:t>
      </w:r>
      <w:r w:rsidRPr="00F611DE">
        <w:rPr>
          <w:rFonts w:eastAsia="MS Gothic"/>
          <w:sz w:val="21"/>
          <w:szCs w:val="22"/>
          <w:lang w:eastAsia="zh-CN"/>
        </w:rPr>
        <w:t xml:space="preserve"> set to transmit a signal according to:</w:t>
      </w:r>
    </w:p>
    <w:p w14:paraId="75FC32C1" w14:textId="07A5D0FB" w:rsidR="00DC07E1" w:rsidRPr="00F611DE" w:rsidRDefault="00DC07E1" w:rsidP="00DC07E1">
      <w:pPr>
        <w:pStyle w:val="B2"/>
        <w:rPr>
          <w:rFonts w:eastAsia="DengXian"/>
          <w:lang w:eastAsia="zh-CN"/>
        </w:rPr>
      </w:pPr>
      <w:r>
        <w:rPr>
          <w:rFonts w:eastAsia="DengXian"/>
          <w:lang w:eastAsia="zh-CN"/>
        </w:rPr>
        <w:t>IAB-DU</w:t>
      </w:r>
      <w:r w:rsidRPr="00F611DE">
        <w:rPr>
          <w:rFonts w:eastAsia="DengXian"/>
          <w:lang w:eastAsia="zh-CN"/>
        </w:rPr>
        <w:t>-FR1-TM</w:t>
      </w:r>
      <w:r w:rsidRPr="00F611DE">
        <w:rPr>
          <w:rFonts w:eastAsia="DengXian" w:hint="eastAsia"/>
          <w:lang w:eastAsia="zh-CN"/>
        </w:rPr>
        <w:t>2</w:t>
      </w:r>
      <w:r w:rsidRPr="00F611DE">
        <w:rPr>
          <w:rFonts w:eastAsia="DengXian"/>
          <w:lang w:eastAsia="zh-CN"/>
        </w:rPr>
        <w:t>a</w:t>
      </w:r>
      <w:r w:rsidRPr="00F611DE">
        <w:rPr>
          <w:rFonts w:eastAsia="DengXian"/>
        </w:rPr>
        <w:t xml:space="preserve"> </w:t>
      </w:r>
      <w:r w:rsidRPr="00F611DE">
        <w:rPr>
          <w:rFonts w:eastAsia="DengXian"/>
          <w:lang w:eastAsia="zh-CN"/>
        </w:rPr>
        <w:t>if 256QAM is supported, or</w:t>
      </w:r>
    </w:p>
    <w:p w14:paraId="6733FC8A" w14:textId="7F4EE78D" w:rsidR="00DC07E1" w:rsidRPr="00F611DE" w:rsidRDefault="00DC07E1" w:rsidP="00DC07E1">
      <w:pPr>
        <w:pStyle w:val="B2"/>
        <w:rPr>
          <w:rFonts w:eastAsia="DengXian"/>
          <w:lang w:eastAsia="zh-CN"/>
        </w:rPr>
      </w:pPr>
      <w:r>
        <w:rPr>
          <w:rFonts w:eastAsia="DengXian"/>
          <w:lang w:eastAsia="zh-CN"/>
        </w:rPr>
        <w:t>IAB-DU</w:t>
      </w:r>
      <w:r w:rsidRPr="00F611DE">
        <w:rPr>
          <w:rFonts w:eastAsia="DengXian" w:hint="eastAsia"/>
          <w:lang w:eastAsia="zh-CN"/>
        </w:rPr>
        <w:t>-FR1-TM2 if 256QAM is not supported;</w:t>
      </w:r>
    </w:p>
    <w:p w14:paraId="10045419" w14:textId="77777777" w:rsidR="00AD1976" w:rsidRPr="00BE5108" w:rsidRDefault="00AD1976" w:rsidP="00AD1976">
      <w:pPr>
        <w:pStyle w:val="B1"/>
        <w:rPr>
          <w:rFonts w:eastAsia="MS Gothic"/>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OFDM symbol TX power (OSTP)</w:t>
      </w:r>
      <w:r w:rsidRPr="00BE5108">
        <w:rPr>
          <w:rFonts w:eastAsia="SimSun"/>
          <w:lang w:eastAsia="zh-CN"/>
        </w:rPr>
        <w:t xml:space="preserve"> </w:t>
      </w:r>
      <w:r w:rsidRPr="00BE5108">
        <w:rPr>
          <w:rFonts w:eastAsia="SimSun" w:hint="eastAsia"/>
          <w:lang w:eastAsia="zh-CN"/>
        </w:rPr>
        <w:t xml:space="preserve">as defined in the </w:t>
      </w:r>
      <w:r w:rsidRPr="00BE5108">
        <w:rPr>
          <w:rFonts w:eastAsia="SimSun"/>
          <w:lang w:eastAsia="zh-CN"/>
        </w:rPr>
        <w:t>annex H</w:t>
      </w:r>
      <w:r w:rsidRPr="00BE5108">
        <w:rPr>
          <w:rFonts w:eastAsia="SimSun" w:hint="eastAsia"/>
          <w:lang w:eastAsia="zh-CN"/>
        </w:rPr>
        <w:t>.</w:t>
      </w:r>
      <w:r w:rsidRPr="00BE5108">
        <w:rPr>
          <w:rFonts w:eastAsia="MS Gothic"/>
        </w:rPr>
        <w:t xml:space="preserve"> </w:t>
      </w:r>
    </w:p>
    <w:p w14:paraId="111AF849" w14:textId="77777777" w:rsidR="00AD1976" w:rsidRPr="00BE5108" w:rsidRDefault="00AD1976" w:rsidP="00AD1976">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52B3BAA5" w14:textId="679E0688"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540C39A3" w14:textId="77777777" w:rsidR="00AD1976" w:rsidRPr="00BE5108" w:rsidRDefault="00AD1976" w:rsidP="00AD1976">
      <w:pPr>
        <w:pStyle w:val="Heading5"/>
        <w:rPr>
          <w:rFonts w:eastAsiaTheme="minorEastAsia"/>
        </w:rPr>
      </w:pPr>
      <w:bookmarkStart w:id="2132" w:name="_Toc73962818"/>
      <w:bookmarkStart w:id="2133" w:name="_Toc75259995"/>
      <w:bookmarkStart w:id="2134" w:name="_Toc75275536"/>
      <w:bookmarkStart w:id="2135" w:name="_Toc75276047"/>
      <w:bookmarkStart w:id="2136" w:name="_Toc76541546"/>
      <w:bookmarkStart w:id="2137" w:name="_Toc82437315"/>
      <w:bookmarkStart w:id="2138" w:name="_Toc89944681"/>
      <w:bookmarkStart w:id="2139" w:name="_Toc98753699"/>
      <w:bookmarkStart w:id="2140" w:name="_Toc106180685"/>
      <w:bookmarkStart w:id="2141" w:name="_Toc114150722"/>
      <w:bookmarkStart w:id="2142" w:name="_Toc124151125"/>
      <w:bookmarkStart w:id="2143" w:name="_Toc124151645"/>
      <w:bookmarkStart w:id="2144" w:name="_Toc124152165"/>
      <w:bookmarkStart w:id="2145" w:name="_Toc130396697"/>
      <w:bookmarkStart w:id="2146" w:name="_Toc130397217"/>
      <w:bookmarkStart w:id="2147" w:name="_Toc137558321"/>
      <w:bookmarkStart w:id="2148" w:name="_Toc138862146"/>
      <w:bookmarkStart w:id="2149" w:name="_Toc145532203"/>
      <w:bookmarkStart w:id="2150" w:name="_Toc163218616"/>
      <w:bookmarkStart w:id="2151" w:name="_Toc176701947"/>
      <w:bookmarkStart w:id="2152" w:name="_Toc187262390"/>
      <w:r w:rsidRPr="00BE5108">
        <w:rPr>
          <w:rFonts w:eastAsiaTheme="minorEastAsia"/>
        </w:rPr>
        <w:t>6.3.1.3.5</w:t>
      </w:r>
      <w:r w:rsidRPr="00BE5108">
        <w:rPr>
          <w:rFonts w:eastAsiaTheme="minorEastAsia"/>
        </w:rPr>
        <w:tab/>
        <w:t>Test requirements</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740BF90E" w14:textId="1D16B57D" w:rsidR="00AD1976" w:rsidRPr="00BE5108" w:rsidRDefault="00AD1976" w:rsidP="00AD1976">
      <w:pPr>
        <w:spacing w:line="240" w:lineRule="exact"/>
        <w:rPr>
          <w:rFonts w:eastAsiaTheme="minorEastAsia"/>
          <w:lang w:eastAsia="ja-JP"/>
        </w:rPr>
      </w:pPr>
      <w:r w:rsidRPr="00BE5108">
        <w:rPr>
          <w:rFonts w:eastAsiaTheme="minorEastAsia"/>
        </w:rPr>
        <w:t xml:space="preserve">The downlink (DL) total power dynamic range for each NR carrier shall be larger than or equal to </w:t>
      </w:r>
      <w:r w:rsidRPr="00BE5108">
        <w:rPr>
          <w:rFonts w:eastAsiaTheme="minorEastAsia"/>
          <w:lang w:eastAsia="ja-JP"/>
        </w:rPr>
        <w:t>the level in table 6.3.1.</w:t>
      </w:r>
      <w:r w:rsidR="00952FDB" w:rsidRPr="00BE5108">
        <w:rPr>
          <w:rFonts w:eastAsiaTheme="minorEastAsia"/>
          <w:lang w:eastAsia="ja-JP"/>
        </w:rPr>
        <w:t>3</w:t>
      </w:r>
      <w:r w:rsidRPr="00BE5108">
        <w:rPr>
          <w:rFonts w:eastAsiaTheme="minorEastAsia"/>
          <w:lang w:eastAsia="ja-JP"/>
        </w:rPr>
        <w:t>.5-1.</w:t>
      </w:r>
    </w:p>
    <w:p w14:paraId="29782AC7" w14:textId="77777777" w:rsidR="00DE0F30" w:rsidRDefault="00DE0F30" w:rsidP="00DE0F30">
      <w:pPr>
        <w:pStyle w:val="TH"/>
        <w:rPr>
          <w:rFonts w:eastAsiaTheme="minorEastAsia"/>
        </w:rPr>
      </w:pPr>
      <w:r>
        <w:rPr>
          <w:rFonts w:eastAsiaTheme="minorEastAsia"/>
        </w:rPr>
        <w:t>Table 6.3.1.</w:t>
      </w:r>
      <w:r>
        <w:rPr>
          <w:rFonts w:eastAsiaTheme="minorEastAsia"/>
          <w:lang w:eastAsia="zh-CN"/>
        </w:rPr>
        <w:t>3.5</w:t>
      </w:r>
      <w:r>
        <w:rPr>
          <w:rFonts w:eastAsiaTheme="minorEastAsia"/>
        </w:rPr>
        <w:t>-1: IAB-DU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263"/>
        <w:gridCol w:w="1264"/>
        <w:gridCol w:w="1264"/>
      </w:tblGrid>
      <w:tr w:rsidR="00DE0F30" w14:paraId="7FD39AFE" w14:textId="77777777" w:rsidTr="000411EA">
        <w:trPr>
          <w:cantSplit/>
          <w:jc w:val="center"/>
        </w:trPr>
        <w:tc>
          <w:tcPr>
            <w:tcW w:w="1701" w:type="dxa"/>
            <w:tcBorders>
              <w:bottom w:val="nil"/>
            </w:tcBorders>
          </w:tcPr>
          <w:p w14:paraId="020DD5DC" w14:textId="77777777" w:rsidR="00DE0F30" w:rsidRDefault="00DE0F30" w:rsidP="000411EA">
            <w:pPr>
              <w:pStyle w:val="TAH"/>
              <w:rPr>
                <w:rFonts w:eastAsiaTheme="minorEastAsia"/>
              </w:rPr>
            </w:pPr>
            <w:r>
              <w:rPr>
                <w:rFonts w:eastAsiaTheme="minorEastAsia" w:hint="eastAsia"/>
                <w:lang w:eastAsia="zh-CN"/>
              </w:rPr>
              <w:t>NR c</w:t>
            </w:r>
            <w:r>
              <w:rPr>
                <w:rFonts w:eastAsiaTheme="minorEastAsia" w:hint="eastAsia"/>
              </w:rPr>
              <w:t>hannel</w:t>
            </w:r>
          </w:p>
        </w:tc>
        <w:tc>
          <w:tcPr>
            <w:tcW w:w="3791" w:type="dxa"/>
            <w:gridSpan w:val="3"/>
          </w:tcPr>
          <w:p w14:paraId="67D209EC" w14:textId="77777777" w:rsidR="00DE0F30" w:rsidRDefault="00DE0F30" w:rsidP="000411EA">
            <w:pPr>
              <w:pStyle w:val="TAH"/>
              <w:rPr>
                <w:rFonts w:eastAsiaTheme="minorEastAsia"/>
              </w:rPr>
            </w:pPr>
            <w:r>
              <w:rPr>
                <w:rFonts w:eastAsiaTheme="minorEastAsia"/>
              </w:rPr>
              <w:t>T</w:t>
            </w:r>
            <w:r>
              <w:rPr>
                <w:rFonts w:eastAsiaTheme="minorEastAsia" w:hint="eastAsia"/>
              </w:rPr>
              <w:t xml:space="preserve">otal </w:t>
            </w:r>
            <w:r>
              <w:rPr>
                <w:rFonts w:eastAsiaTheme="minorEastAsia"/>
              </w:rPr>
              <w:t>power</w:t>
            </w:r>
            <w:r>
              <w:rPr>
                <w:rFonts w:eastAsiaTheme="minorEastAsia" w:hint="eastAsia"/>
              </w:rPr>
              <w:t xml:space="preserve"> dynamic range</w:t>
            </w:r>
            <w:r>
              <w:rPr>
                <w:rFonts w:eastAsiaTheme="minorEastAsia"/>
              </w:rPr>
              <w:t xml:space="preserve"> (</w:t>
            </w:r>
            <w:r>
              <w:rPr>
                <w:rFonts w:eastAsiaTheme="minorEastAsia" w:hint="eastAsia"/>
              </w:rPr>
              <w:t>dB</w:t>
            </w:r>
            <w:r>
              <w:rPr>
                <w:rFonts w:eastAsiaTheme="minorEastAsia"/>
              </w:rPr>
              <w:t>)</w:t>
            </w:r>
          </w:p>
        </w:tc>
      </w:tr>
      <w:tr w:rsidR="00DE0F30" w14:paraId="392F597C" w14:textId="77777777" w:rsidTr="000411EA">
        <w:trPr>
          <w:cantSplit/>
          <w:jc w:val="center"/>
        </w:trPr>
        <w:tc>
          <w:tcPr>
            <w:tcW w:w="1701" w:type="dxa"/>
            <w:tcBorders>
              <w:top w:val="nil"/>
            </w:tcBorders>
          </w:tcPr>
          <w:p w14:paraId="73EE0791" w14:textId="77777777" w:rsidR="00DE0F30" w:rsidRDefault="00DE0F30" w:rsidP="000411EA">
            <w:pPr>
              <w:pStyle w:val="TAH"/>
              <w:rPr>
                <w:rFonts w:eastAsiaTheme="minorEastAsia"/>
              </w:rPr>
            </w:pPr>
            <w:r>
              <w:rPr>
                <w:rFonts w:eastAsiaTheme="minorEastAsia" w:hint="eastAsia"/>
              </w:rPr>
              <w:t xml:space="preserve">bandwidth </w:t>
            </w:r>
            <w:r>
              <w:rPr>
                <w:rFonts w:eastAsiaTheme="minorEastAsia"/>
              </w:rPr>
              <w:t>(</w:t>
            </w:r>
            <w:r>
              <w:rPr>
                <w:rFonts w:eastAsiaTheme="minorEastAsia" w:hint="eastAsia"/>
              </w:rPr>
              <w:t>MHz</w:t>
            </w:r>
            <w:r>
              <w:rPr>
                <w:rFonts w:eastAsiaTheme="minorEastAsia"/>
              </w:rPr>
              <w:t>)</w:t>
            </w:r>
          </w:p>
        </w:tc>
        <w:tc>
          <w:tcPr>
            <w:tcW w:w="1263" w:type="dxa"/>
          </w:tcPr>
          <w:p w14:paraId="0DA54B47" w14:textId="77777777" w:rsidR="00DE0F30" w:rsidRDefault="00DE0F30" w:rsidP="000411EA">
            <w:pPr>
              <w:pStyle w:val="TAH"/>
              <w:rPr>
                <w:rFonts w:eastAsiaTheme="minorEastAsia"/>
              </w:rPr>
            </w:pPr>
            <w:r>
              <w:rPr>
                <w:rFonts w:eastAsiaTheme="minorEastAsia" w:hint="eastAsia"/>
              </w:rPr>
              <w:t>15</w:t>
            </w:r>
            <w:r>
              <w:rPr>
                <w:rFonts w:eastAsiaTheme="minorEastAsia" w:hint="eastAsia"/>
                <w:lang w:eastAsia="zh-CN"/>
              </w:rPr>
              <w:t xml:space="preserve"> </w:t>
            </w:r>
            <w:r>
              <w:rPr>
                <w:rFonts w:eastAsiaTheme="minorEastAsia" w:hint="eastAsia"/>
              </w:rPr>
              <w:t>kHz SCS</w:t>
            </w:r>
          </w:p>
        </w:tc>
        <w:tc>
          <w:tcPr>
            <w:tcW w:w="1264" w:type="dxa"/>
          </w:tcPr>
          <w:p w14:paraId="1945912D" w14:textId="77777777" w:rsidR="00DE0F30" w:rsidRDefault="00DE0F30" w:rsidP="000411EA">
            <w:pPr>
              <w:pStyle w:val="TAH"/>
              <w:rPr>
                <w:rFonts w:eastAsiaTheme="minorEastAsia"/>
              </w:rPr>
            </w:pPr>
            <w:r>
              <w:rPr>
                <w:rFonts w:eastAsiaTheme="minorEastAsia" w:hint="eastAsia"/>
              </w:rPr>
              <w:t>30</w:t>
            </w:r>
            <w:r>
              <w:rPr>
                <w:rFonts w:eastAsiaTheme="minorEastAsia" w:hint="eastAsia"/>
                <w:lang w:eastAsia="zh-CN"/>
              </w:rPr>
              <w:t xml:space="preserve"> </w:t>
            </w:r>
            <w:r>
              <w:rPr>
                <w:rFonts w:eastAsiaTheme="minorEastAsia" w:hint="eastAsia"/>
              </w:rPr>
              <w:t>kHz SCS</w:t>
            </w:r>
          </w:p>
        </w:tc>
        <w:tc>
          <w:tcPr>
            <w:tcW w:w="1264" w:type="dxa"/>
          </w:tcPr>
          <w:p w14:paraId="1CDF2F89" w14:textId="77777777" w:rsidR="00DE0F30" w:rsidRDefault="00DE0F30" w:rsidP="000411EA">
            <w:pPr>
              <w:pStyle w:val="TAH"/>
              <w:rPr>
                <w:rFonts w:eastAsiaTheme="minorEastAsia"/>
              </w:rPr>
            </w:pPr>
            <w:r>
              <w:rPr>
                <w:rFonts w:eastAsiaTheme="minorEastAsia" w:hint="eastAsia"/>
              </w:rPr>
              <w:t>60</w:t>
            </w:r>
            <w:r>
              <w:rPr>
                <w:rFonts w:eastAsiaTheme="minorEastAsia" w:hint="eastAsia"/>
                <w:lang w:eastAsia="zh-CN"/>
              </w:rPr>
              <w:t xml:space="preserve"> </w:t>
            </w:r>
            <w:r>
              <w:rPr>
                <w:rFonts w:eastAsiaTheme="minorEastAsia" w:hint="eastAsia"/>
              </w:rPr>
              <w:t>kHz SCS</w:t>
            </w:r>
          </w:p>
        </w:tc>
      </w:tr>
      <w:tr w:rsidR="00DE0F30" w14:paraId="255ADD4C" w14:textId="77777777" w:rsidTr="000411EA">
        <w:trPr>
          <w:cantSplit/>
          <w:jc w:val="center"/>
        </w:trPr>
        <w:tc>
          <w:tcPr>
            <w:tcW w:w="1701" w:type="dxa"/>
          </w:tcPr>
          <w:p w14:paraId="6888C528" w14:textId="77777777" w:rsidR="00DE0F30" w:rsidRDefault="00DE0F30" w:rsidP="000411EA">
            <w:pPr>
              <w:pStyle w:val="TAL"/>
              <w:jc w:val="center"/>
              <w:rPr>
                <w:rFonts w:eastAsiaTheme="minorEastAsia"/>
              </w:rPr>
            </w:pPr>
            <w:r>
              <w:rPr>
                <w:rFonts w:eastAsiaTheme="minorEastAsia" w:hint="eastAsia"/>
              </w:rPr>
              <w:t>10</w:t>
            </w:r>
          </w:p>
        </w:tc>
        <w:tc>
          <w:tcPr>
            <w:tcW w:w="1263" w:type="dxa"/>
          </w:tcPr>
          <w:p w14:paraId="62008AF0" w14:textId="77777777" w:rsidR="00DE0F30" w:rsidRDefault="00DE0F30" w:rsidP="000411EA">
            <w:pPr>
              <w:pStyle w:val="TAL"/>
              <w:jc w:val="center"/>
              <w:rPr>
                <w:rFonts w:eastAsiaTheme="minorEastAsia"/>
              </w:rPr>
            </w:pPr>
            <w:r>
              <w:rPr>
                <w:rFonts w:eastAsiaTheme="minorEastAsia"/>
              </w:rPr>
              <w:t>16.7</w:t>
            </w:r>
          </w:p>
        </w:tc>
        <w:tc>
          <w:tcPr>
            <w:tcW w:w="1264" w:type="dxa"/>
          </w:tcPr>
          <w:p w14:paraId="49DEF93F" w14:textId="77777777" w:rsidR="00DE0F30" w:rsidRDefault="00DE0F30" w:rsidP="000411EA">
            <w:pPr>
              <w:pStyle w:val="TAL"/>
              <w:jc w:val="center"/>
              <w:rPr>
                <w:rFonts w:eastAsiaTheme="minorEastAsia"/>
              </w:rPr>
            </w:pPr>
            <w:r>
              <w:rPr>
                <w:rFonts w:eastAsiaTheme="minorEastAsia"/>
              </w:rPr>
              <w:t>13.4</w:t>
            </w:r>
          </w:p>
        </w:tc>
        <w:tc>
          <w:tcPr>
            <w:tcW w:w="1264" w:type="dxa"/>
          </w:tcPr>
          <w:p w14:paraId="0A0CBA7C" w14:textId="77777777" w:rsidR="00DE0F30" w:rsidRDefault="00DE0F30" w:rsidP="000411EA">
            <w:pPr>
              <w:pStyle w:val="TAL"/>
              <w:jc w:val="center"/>
              <w:rPr>
                <w:rFonts w:eastAsiaTheme="minorEastAsia"/>
              </w:rPr>
            </w:pPr>
            <w:r>
              <w:rPr>
                <w:rFonts w:eastAsiaTheme="minorEastAsia"/>
              </w:rPr>
              <w:t>10</w:t>
            </w:r>
          </w:p>
        </w:tc>
      </w:tr>
      <w:tr w:rsidR="00DE0F30" w14:paraId="2ECE5699" w14:textId="77777777" w:rsidTr="000411EA">
        <w:trPr>
          <w:cantSplit/>
          <w:jc w:val="center"/>
        </w:trPr>
        <w:tc>
          <w:tcPr>
            <w:tcW w:w="1701" w:type="dxa"/>
          </w:tcPr>
          <w:p w14:paraId="29E87391" w14:textId="77777777" w:rsidR="00DE0F30" w:rsidRDefault="00DE0F30" w:rsidP="000411EA">
            <w:pPr>
              <w:pStyle w:val="TAL"/>
              <w:jc w:val="center"/>
              <w:rPr>
                <w:rFonts w:eastAsiaTheme="minorEastAsia"/>
              </w:rPr>
            </w:pPr>
            <w:r>
              <w:rPr>
                <w:rFonts w:eastAsiaTheme="minorEastAsia" w:hint="eastAsia"/>
              </w:rPr>
              <w:t>15</w:t>
            </w:r>
          </w:p>
        </w:tc>
        <w:tc>
          <w:tcPr>
            <w:tcW w:w="1263" w:type="dxa"/>
          </w:tcPr>
          <w:p w14:paraId="55A65C0A" w14:textId="77777777" w:rsidR="00DE0F30" w:rsidRDefault="00DE0F30" w:rsidP="000411EA">
            <w:pPr>
              <w:pStyle w:val="TAL"/>
              <w:jc w:val="center"/>
              <w:rPr>
                <w:rFonts w:eastAsiaTheme="minorEastAsia"/>
              </w:rPr>
            </w:pPr>
            <w:r>
              <w:rPr>
                <w:rFonts w:eastAsiaTheme="minorEastAsia"/>
              </w:rPr>
              <w:t>18.5</w:t>
            </w:r>
          </w:p>
        </w:tc>
        <w:tc>
          <w:tcPr>
            <w:tcW w:w="1264" w:type="dxa"/>
          </w:tcPr>
          <w:p w14:paraId="6A25C7B8" w14:textId="77777777" w:rsidR="00DE0F30" w:rsidRDefault="00DE0F30" w:rsidP="000411EA">
            <w:pPr>
              <w:pStyle w:val="TAL"/>
              <w:jc w:val="center"/>
              <w:rPr>
                <w:rFonts w:eastAsiaTheme="minorEastAsia"/>
              </w:rPr>
            </w:pPr>
            <w:r>
              <w:rPr>
                <w:rFonts w:eastAsiaTheme="minorEastAsia"/>
              </w:rPr>
              <w:t>15.3</w:t>
            </w:r>
          </w:p>
        </w:tc>
        <w:tc>
          <w:tcPr>
            <w:tcW w:w="1264" w:type="dxa"/>
          </w:tcPr>
          <w:p w14:paraId="466BC0C0" w14:textId="77777777" w:rsidR="00DE0F30" w:rsidRDefault="00DE0F30" w:rsidP="000411EA">
            <w:pPr>
              <w:pStyle w:val="TAL"/>
              <w:jc w:val="center"/>
              <w:rPr>
                <w:rFonts w:eastAsiaTheme="minorEastAsia"/>
              </w:rPr>
            </w:pPr>
            <w:r>
              <w:rPr>
                <w:rFonts w:eastAsiaTheme="minorEastAsia"/>
              </w:rPr>
              <w:t>12.1</w:t>
            </w:r>
          </w:p>
        </w:tc>
      </w:tr>
      <w:tr w:rsidR="00DE0F30" w14:paraId="204FFB07" w14:textId="77777777" w:rsidTr="000411EA">
        <w:trPr>
          <w:cantSplit/>
          <w:jc w:val="center"/>
        </w:trPr>
        <w:tc>
          <w:tcPr>
            <w:tcW w:w="1701" w:type="dxa"/>
          </w:tcPr>
          <w:p w14:paraId="3CDD050C" w14:textId="77777777" w:rsidR="00DE0F30" w:rsidRDefault="00DE0F30" w:rsidP="000411EA">
            <w:pPr>
              <w:pStyle w:val="TAL"/>
              <w:jc w:val="center"/>
              <w:rPr>
                <w:rFonts w:eastAsiaTheme="minorEastAsia"/>
              </w:rPr>
            </w:pPr>
            <w:r>
              <w:rPr>
                <w:rFonts w:eastAsiaTheme="minorEastAsia" w:hint="eastAsia"/>
              </w:rPr>
              <w:t>20</w:t>
            </w:r>
          </w:p>
        </w:tc>
        <w:tc>
          <w:tcPr>
            <w:tcW w:w="1263" w:type="dxa"/>
          </w:tcPr>
          <w:p w14:paraId="0617728F" w14:textId="77777777" w:rsidR="00DE0F30" w:rsidRDefault="00DE0F30" w:rsidP="000411EA">
            <w:pPr>
              <w:pStyle w:val="TAL"/>
              <w:jc w:val="center"/>
              <w:rPr>
                <w:rFonts w:eastAsiaTheme="minorEastAsia"/>
              </w:rPr>
            </w:pPr>
            <w:r>
              <w:rPr>
                <w:rFonts w:eastAsiaTheme="minorEastAsia"/>
              </w:rPr>
              <w:t>19.8</w:t>
            </w:r>
          </w:p>
        </w:tc>
        <w:tc>
          <w:tcPr>
            <w:tcW w:w="1264" w:type="dxa"/>
          </w:tcPr>
          <w:p w14:paraId="4C927938" w14:textId="77777777" w:rsidR="00DE0F30" w:rsidRDefault="00DE0F30" w:rsidP="000411EA">
            <w:pPr>
              <w:pStyle w:val="TAL"/>
              <w:jc w:val="center"/>
              <w:rPr>
                <w:rFonts w:eastAsiaTheme="minorEastAsia"/>
              </w:rPr>
            </w:pPr>
            <w:r>
              <w:rPr>
                <w:rFonts w:eastAsiaTheme="minorEastAsia"/>
              </w:rPr>
              <w:t>16.6</w:t>
            </w:r>
          </w:p>
        </w:tc>
        <w:tc>
          <w:tcPr>
            <w:tcW w:w="1264" w:type="dxa"/>
          </w:tcPr>
          <w:p w14:paraId="2A4125B3" w14:textId="77777777" w:rsidR="00DE0F30" w:rsidRDefault="00DE0F30" w:rsidP="000411EA">
            <w:pPr>
              <w:pStyle w:val="TAL"/>
              <w:jc w:val="center"/>
              <w:rPr>
                <w:rFonts w:eastAsiaTheme="minorEastAsia"/>
              </w:rPr>
            </w:pPr>
            <w:r>
              <w:rPr>
                <w:rFonts w:eastAsiaTheme="minorEastAsia"/>
              </w:rPr>
              <w:t>13.4</w:t>
            </w:r>
          </w:p>
        </w:tc>
      </w:tr>
      <w:tr w:rsidR="00DE0F30" w14:paraId="469B1C08" w14:textId="77777777" w:rsidTr="000411EA">
        <w:trPr>
          <w:cantSplit/>
          <w:jc w:val="center"/>
        </w:trPr>
        <w:tc>
          <w:tcPr>
            <w:tcW w:w="1701" w:type="dxa"/>
          </w:tcPr>
          <w:p w14:paraId="375DFB75" w14:textId="77777777" w:rsidR="00DE0F30" w:rsidRDefault="00DE0F30" w:rsidP="000411EA">
            <w:pPr>
              <w:pStyle w:val="TAL"/>
              <w:jc w:val="center"/>
              <w:rPr>
                <w:rFonts w:eastAsiaTheme="minorEastAsia"/>
              </w:rPr>
            </w:pPr>
            <w:r>
              <w:rPr>
                <w:rFonts w:eastAsiaTheme="minorEastAsia" w:hint="eastAsia"/>
              </w:rPr>
              <w:t>25</w:t>
            </w:r>
          </w:p>
        </w:tc>
        <w:tc>
          <w:tcPr>
            <w:tcW w:w="1263" w:type="dxa"/>
          </w:tcPr>
          <w:p w14:paraId="2B848F06" w14:textId="77777777" w:rsidR="00DE0F30" w:rsidRDefault="00DE0F30" w:rsidP="000411EA">
            <w:pPr>
              <w:pStyle w:val="TAL"/>
              <w:jc w:val="center"/>
              <w:rPr>
                <w:rFonts w:eastAsiaTheme="minorEastAsia"/>
              </w:rPr>
            </w:pPr>
            <w:r>
              <w:rPr>
                <w:rFonts w:eastAsiaTheme="minorEastAsia"/>
              </w:rPr>
              <w:t>20.8</w:t>
            </w:r>
          </w:p>
        </w:tc>
        <w:tc>
          <w:tcPr>
            <w:tcW w:w="1264" w:type="dxa"/>
          </w:tcPr>
          <w:p w14:paraId="176F92A7" w14:textId="77777777" w:rsidR="00DE0F30" w:rsidRDefault="00DE0F30" w:rsidP="000411EA">
            <w:pPr>
              <w:pStyle w:val="TAL"/>
              <w:jc w:val="center"/>
              <w:rPr>
                <w:rFonts w:eastAsiaTheme="minorEastAsia"/>
              </w:rPr>
            </w:pPr>
            <w:r>
              <w:rPr>
                <w:rFonts w:eastAsiaTheme="minorEastAsia"/>
              </w:rPr>
              <w:t>17.7</w:t>
            </w:r>
          </w:p>
        </w:tc>
        <w:tc>
          <w:tcPr>
            <w:tcW w:w="1264" w:type="dxa"/>
          </w:tcPr>
          <w:p w14:paraId="2E59D05C" w14:textId="77777777" w:rsidR="00DE0F30" w:rsidRDefault="00DE0F30" w:rsidP="000411EA">
            <w:pPr>
              <w:pStyle w:val="TAL"/>
              <w:jc w:val="center"/>
              <w:rPr>
                <w:rFonts w:eastAsiaTheme="minorEastAsia"/>
              </w:rPr>
            </w:pPr>
            <w:r>
              <w:rPr>
                <w:rFonts w:eastAsiaTheme="minorEastAsia"/>
              </w:rPr>
              <w:t>14.5</w:t>
            </w:r>
          </w:p>
        </w:tc>
      </w:tr>
      <w:tr w:rsidR="00DE0F30" w14:paraId="63649909" w14:textId="77777777" w:rsidTr="000411EA">
        <w:trPr>
          <w:cantSplit/>
          <w:jc w:val="center"/>
        </w:trPr>
        <w:tc>
          <w:tcPr>
            <w:tcW w:w="1701" w:type="dxa"/>
          </w:tcPr>
          <w:p w14:paraId="478F4B1A" w14:textId="77777777" w:rsidR="00DE0F30" w:rsidRDefault="00DE0F30" w:rsidP="000411EA">
            <w:pPr>
              <w:pStyle w:val="TAL"/>
              <w:jc w:val="center"/>
              <w:rPr>
                <w:rFonts w:eastAsiaTheme="minorEastAsia"/>
              </w:rPr>
            </w:pPr>
            <w:r>
              <w:rPr>
                <w:rFonts w:eastAsiaTheme="minorEastAsia" w:hint="eastAsia"/>
              </w:rPr>
              <w:t>30</w:t>
            </w:r>
          </w:p>
        </w:tc>
        <w:tc>
          <w:tcPr>
            <w:tcW w:w="1263" w:type="dxa"/>
          </w:tcPr>
          <w:p w14:paraId="5F41095F" w14:textId="77777777" w:rsidR="00DE0F30" w:rsidRDefault="00DE0F30" w:rsidP="000411EA">
            <w:pPr>
              <w:pStyle w:val="TAL"/>
              <w:jc w:val="center"/>
              <w:rPr>
                <w:rFonts w:eastAsiaTheme="minorEastAsia"/>
              </w:rPr>
            </w:pPr>
            <w:r>
              <w:rPr>
                <w:rFonts w:eastAsiaTheme="minorEastAsia"/>
              </w:rPr>
              <w:t>21.6</w:t>
            </w:r>
          </w:p>
        </w:tc>
        <w:tc>
          <w:tcPr>
            <w:tcW w:w="1264" w:type="dxa"/>
          </w:tcPr>
          <w:p w14:paraId="5D11750D" w14:textId="77777777" w:rsidR="00DE0F30" w:rsidRDefault="00DE0F30" w:rsidP="000411EA">
            <w:pPr>
              <w:pStyle w:val="TAL"/>
              <w:jc w:val="center"/>
              <w:rPr>
                <w:rFonts w:eastAsiaTheme="minorEastAsia"/>
              </w:rPr>
            </w:pPr>
            <w:r>
              <w:rPr>
                <w:rFonts w:eastAsiaTheme="minorEastAsia"/>
              </w:rPr>
              <w:t>18.5</w:t>
            </w:r>
          </w:p>
        </w:tc>
        <w:tc>
          <w:tcPr>
            <w:tcW w:w="1264" w:type="dxa"/>
          </w:tcPr>
          <w:p w14:paraId="01C45103" w14:textId="77777777" w:rsidR="00DE0F30" w:rsidRDefault="00DE0F30" w:rsidP="000411EA">
            <w:pPr>
              <w:pStyle w:val="TAL"/>
              <w:jc w:val="center"/>
              <w:rPr>
                <w:rFonts w:eastAsiaTheme="minorEastAsia"/>
              </w:rPr>
            </w:pPr>
            <w:r>
              <w:rPr>
                <w:rFonts w:eastAsiaTheme="minorEastAsia"/>
              </w:rPr>
              <w:t>15.3</w:t>
            </w:r>
          </w:p>
        </w:tc>
      </w:tr>
      <w:tr w:rsidR="00DE0F30" w14:paraId="75125C20" w14:textId="77777777" w:rsidTr="000411EA">
        <w:trPr>
          <w:cantSplit/>
          <w:jc w:val="center"/>
        </w:trPr>
        <w:tc>
          <w:tcPr>
            <w:tcW w:w="1701" w:type="dxa"/>
          </w:tcPr>
          <w:p w14:paraId="254FC9E9" w14:textId="77777777" w:rsidR="00DE0F30" w:rsidRDefault="00DE0F30" w:rsidP="000411EA">
            <w:pPr>
              <w:pStyle w:val="TAL"/>
              <w:jc w:val="center"/>
              <w:rPr>
                <w:rFonts w:eastAsiaTheme="minorEastAsia"/>
                <w:lang w:val="en-US" w:eastAsia="zh-CN"/>
              </w:rPr>
            </w:pPr>
            <w:r>
              <w:rPr>
                <w:rFonts w:eastAsiaTheme="minorEastAsia" w:hint="eastAsia"/>
                <w:lang w:val="en-US" w:eastAsia="zh-CN"/>
              </w:rPr>
              <w:t>35</w:t>
            </w:r>
          </w:p>
        </w:tc>
        <w:tc>
          <w:tcPr>
            <w:tcW w:w="1263" w:type="dxa"/>
          </w:tcPr>
          <w:p w14:paraId="0101BFBF" w14:textId="77777777" w:rsidR="00DE0F30" w:rsidRDefault="00DE0F30" w:rsidP="000411EA">
            <w:pPr>
              <w:pStyle w:val="TAL"/>
              <w:jc w:val="center"/>
              <w:rPr>
                <w:rFonts w:eastAsiaTheme="minorEastAsia"/>
              </w:rPr>
            </w:pPr>
            <w:r>
              <w:rPr>
                <w:rFonts w:eastAsiaTheme="minorEastAsia" w:hint="eastAsia"/>
                <w:lang w:val="en-US" w:eastAsia="zh-CN"/>
              </w:rPr>
              <w:t>23.3</w:t>
            </w:r>
          </w:p>
        </w:tc>
        <w:tc>
          <w:tcPr>
            <w:tcW w:w="1264" w:type="dxa"/>
          </w:tcPr>
          <w:p w14:paraId="3B25BC88" w14:textId="77777777" w:rsidR="00DE0F30" w:rsidRDefault="00DE0F30" w:rsidP="000411EA">
            <w:pPr>
              <w:pStyle w:val="TAL"/>
              <w:jc w:val="center"/>
              <w:rPr>
                <w:rFonts w:eastAsiaTheme="minorEastAsia"/>
              </w:rPr>
            </w:pPr>
            <w:r>
              <w:rPr>
                <w:rFonts w:eastAsiaTheme="minorEastAsia" w:hint="eastAsia"/>
                <w:lang w:val="en-US" w:eastAsia="zh-CN"/>
              </w:rPr>
              <w:t>19.2</w:t>
            </w:r>
          </w:p>
        </w:tc>
        <w:tc>
          <w:tcPr>
            <w:tcW w:w="1264" w:type="dxa"/>
          </w:tcPr>
          <w:p w14:paraId="31BE8573" w14:textId="77777777" w:rsidR="00DE0F30" w:rsidRDefault="00DE0F30" w:rsidP="000411EA">
            <w:pPr>
              <w:pStyle w:val="TAL"/>
              <w:jc w:val="center"/>
              <w:rPr>
                <w:rFonts w:eastAsiaTheme="minorEastAsia"/>
              </w:rPr>
            </w:pPr>
            <w:r>
              <w:rPr>
                <w:rFonts w:eastAsiaTheme="minorEastAsia" w:hint="eastAsia"/>
                <w:lang w:val="en-US" w:eastAsia="zh-CN"/>
              </w:rPr>
              <w:t>16</w:t>
            </w:r>
          </w:p>
        </w:tc>
      </w:tr>
      <w:tr w:rsidR="00DE0F30" w14:paraId="0ED106C9" w14:textId="77777777" w:rsidTr="000411EA">
        <w:trPr>
          <w:cantSplit/>
          <w:jc w:val="center"/>
        </w:trPr>
        <w:tc>
          <w:tcPr>
            <w:tcW w:w="1701" w:type="dxa"/>
          </w:tcPr>
          <w:p w14:paraId="5C651F2D" w14:textId="77777777" w:rsidR="00DE0F30" w:rsidRDefault="00DE0F30" w:rsidP="000411EA">
            <w:pPr>
              <w:pStyle w:val="TAL"/>
              <w:jc w:val="center"/>
              <w:rPr>
                <w:rFonts w:eastAsiaTheme="minorEastAsia"/>
              </w:rPr>
            </w:pPr>
            <w:r>
              <w:rPr>
                <w:rFonts w:eastAsiaTheme="minorEastAsia" w:hint="eastAsia"/>
              </w:rPr>
              <w:t>40</w:t>
            </w:r>
          </w:p>
        </w:tc>
        <w:tc>
          <w:tcPr>
            <w:tcW w:w="1263" w:type="dxa"/>
          </w:tcPr>
          <w:p w14:paraId="2E69DC63" w14:textId="77777777" w:rsidR="00DE0F30" w:rsidRDefault="00DE0F30" w:rsidP="000411EA">
            <w:pPr>
              <w:pStyle w:val="TAL"/>
              <w:jc w:val="center"/>
              <w:rPr>
                <w:rFonts w:eastAsiaTheme="minorEastAsia"/>
              </w:rPr>
            </w:pPr>
            <w:r>
              <w:rPr>
                <w:rFonts w:eastAsiaTheme="minorEastAsia"/>
              </w:rPr>
              <w:t>22.9</w:t>
            </w:r>
          </w:p>
        </w:tc>
        <w:tc>
          <w:tcPr>
            <w:tcW w:w="1264" w:type="dxa"/>
          </w:tcPr>
          <w:p w14:paraId="2E38900B" w14:textId="77777777" w:rsidR="00DE0F30" w:rsidRDefault="00DE0F30" w:rsidP="000411EA">
            <w:pPr>
              <w:pStyle w:val="TAL"/>
              <w:jc w:val="center"/>
              <w:rPr>
                <w:rFonts w:eastAsiaTheme="minorEastAsia"/>
              </w:rPr>
            </w:pPr>
            <w:r>
              <w:rPr>
                <w:rFonts w:eastAsiaTheme="minorEastAsia"/>
              </w:rPr>
              <w:t>19.8</w:t>
            </w:r>
          </w:p>
        </w:tc>
        <w:tc>
          <w:tcPr>
            <w:tcW w:w="1264" w:type="dxa"/>
          </w:tcPr>
          <w:p w14:paraId="4AFAB3D0" w14:textId="77777777" w:rsidR="00DE0F30" w:rsidRDefault="00DE0F30" w:rsidP="000411EA">
            <w:pPr>
              <w:pStyle w:val="TAL"/>
              <w:jc w:val="center"/>
              <w:rPr>
                <w:rFonts w:eastAsiaTheme="minorEastAsia"/>
              </w:rPr>
            </w:pPr>
            <w:r>
              <w:rPr>
                <w:rFonts w:eastAsiaTheme="minorEastAsia"/>
              </w:rPr>
              <w:t>16.6</w:t>
            </w:r>
          </w:p>
        </w:tc>
      </w:tr>
      <w:tr w:rsidR="00DE0F30" w14:paraId="790C7A60" w14:textId="77777777" w:rsidTr="000411EA">
        <w:trPr>
          <w:cantSplit/>
          <w:jc w:val="center"/>
        </w:trPr>
        <w:tc>
          <w:tcPr>
            <w:tcW w:w="1701" w:type="dxa"/>
          </w:tcPr>
          <w:p w14:paraId="03FE06CB" w14:textId="77777777" w:rsidR="00DE0F30" w:rsidRDefault="00DE0F30" w:rsidP="000411EA">
            <w:pPr>
              <w:pStyle w:val="TAL"/>
              <w:jc w:val="center"/>
              <w:rPr>
                <w:rFonts w:eastAsiaTheme="minorEastAsia"/>
                <w:lang w:val="en-US" w:eastAsia="zh-CN"/>
              </w:rPr>
            </w:pPr>
            <w:r>
              <w:rPr>
                <w:rFonts w:eastAsiaTheme="minorEastAsia" w:hint="eastAsia"/>
                <w:lang w:val="en-US" w:eastAsia="zh-CN"/>
              </w:rPr>
              <w:t>45</w:t>
            </w:r>
          </w:p>
        </w:tc>
        <w:tc>
          <w:tcPr>
            <w:tcW w:w="1263" w:type="dxa"/>
          </w:tcPr>
          <w:p w14:paraId="43574EF2" w14:textId="77777777" w:rsidR="00DE0F30" w:rsidRDefault="00DE0F30" w:rsidP="000411EA">
            <w:pPr>
              <w:pStyle w:val="TAL"/>
              <w:jc w:val="center"/>
              <w:rPr>
                <w:rFonts w:eastAsiaTheme="minorEastAsia"/>
              </w:rPr>
            </w:pPr>
            <w:r>
              <w:rPr>
                <w:rFonts w:eastAsiaTheme="minorEastAsia" w:hint="eastAsia"/>
                <w:lang w:val="en-US" w:eastAsia="zh-CN"/>
              </w:rPr>
              <w:t>23.4</w:t>
            </w:r>
          </w:p>
        </w:tc>
        <w:tc>
          <w:tcPr>
            <w:tcW w:w="1264" w:type="dxa"/>
          </w:tcPr>
          <w:p w14:paraId="077C7268" w14:textId="77777777" w:rsidR="00DE0F30" w:rsidRDefault="00DE0F30" w:rsidP="000411EA">
            <w:pPr>
              <w:pStyle w:val="TAL"/>
              <w:jc w:val="center"/>
              <w:rPr>
                <w:rFonts w:eastAsiaTheme="minorEastAsia"/>
              </w:rPr>
            </w:pPr>
            <w:r>
              <w:rPr>
                <w:rFonts w:eastAsiaTheme="minorEastAsia" w:hint="eastAsia"/>
                <w:lang w:val="en-US" w:eastAsia="zh-CN"/>
              </w:rPr>
              <w:t>20.3</w:t>
            </w:r>
          </w:p>
        </w:tc>
        <w:tc>
          <w:tcPr>
            <w:tcW w:w="1264" w:type="dxa"/>
          </w:tcPr>
          <w:p w14:paraId="4C3DC71D" w14:textId="77777777" w:rsidR="00DE0F30" w:rsidRDefault="00DE0F30" w:rsidP="000411EA">
            <w:pPr>
              <w:pStyle w:val="TAL"/>
              <w:jc w:val="center"/>
              <w:rPr>
                <w:rFonts w:eastAsiaTheme="minorEastAsia"/>
              </w:rPr>
            </w:pPr>
            <w:r>
              <w:rPr>
                <w:rFonts w:eastAsiaTheme="minorEastAsia" w:hint="eastAsia"/>
                <w:lang w:val="en-US" w:eastAsia="zh-CN"/>
              </w:rPr>
              <w:t>17.2</w:t>
            </w:r>
          </w:p>
        </w:tc>
      </w:tr>
      <w:tr w:rsidR="00DE0F30" w14:paraId="56231CEB" w14:textId="77777777" w:rsidTr="000411EA">
        <w:trPr>
          <w:cantSplit/>
          <w:jc w:val="center"/>
        </w:trPr>
        <w:tc>
          <w:tcPr>
            <w:tcW w:w="1701" w:type="dxa"/>
          </w:tcPr>
          <w:p w14:paraId="6EBFA2B8" w14:textId="77777777" w:rsidR="00DE0F30" w:rsidRDefault="00DE0F30" w:rsidP="000411EA">
            <w:pPr>
              <w:pStyle w:val="TAL"/>
              <w:jc w:val="center"/>
              <w:rPr>
                <w:rFonts w:eastAsiaTheme="minorEastAsia"/>
              </w:rPr>
            </w:pPr>
            <w:r>
              <w:rPr>
                <w:rFonts w:eastAsiaTheme="minorEastAsia" w:hint="eastAsia"/>
              </w:rPr>
              <w:t>50</w:t>
            </w:r>
          </w:p>
        </w:tc>
        <w:tc>
          <w:tcPr>
            <w:tcW w:w="1263" w:type="dxa"/>
          </w:tcPr>
          <w:p w14:paraId="48D251C6" w14:textId="77777777" w:rsidR="00DE0F30" w:rsidRDefault="00DE0F30" w:rsidP="000411EA">
            <w:pPr>
              <w:pStyle w:val="TAL"/>
              <w:jc w:val="center"/>
              <w:rPr>
                <w:rFonts w:eastAsiaTheme="minorEastAsia"/>
              </w:rPr>
            </w:pPr>
            <w:r>
              <w:rPr>
                <w:rFonts w:eastAsiaTheme="minorEastAsia"/>
              </w:rPr>
              <w:t>23.9</w:t>
            </w:r>
          </w:p>
        </w:tc>
        <w:tc>
          <w:tcPr>
            <w:tcW w:w="1264" w:type="dxa"/>
          </w:tcPr>
          <w:p w14:paraId="4797E62E" w14:textId="77777777" w:rsidR="00DE0F30" w:rsidRDefault="00DE0F30" w:rsidP="000411EA">
            <w:pPr>
              <w:pStyle w:val="TAL"/>
              <w:jc w:val="center"/>
              <w:rPr>
                <w:rFonts w:eastAsiaTheme="minorEastAsia"/>
              </w:rPr>
            </w:pPr>
            <w:r>
              <w:rPr>
                <w:rFonts w:eastAsiaTheme="minorEastAsia"/>
              </w:rPr>
              <w:t>20.8</w:t>
            </w:r>
          </w:p>
        </w:tc>
        <w:tc>
          <w:tcPr>
            <w:tcW w:w="1264" w:type="dxa"/>
          </w:tcPr>
          <w:p w14:paraId="296656F7" w14:textId="77777777" w:rsidR="00DE0F30" w:rsidRDefault="00DE0F30" w:rsidP="000411EA">
            <w:pPr>
              <w:pStyle w:val="TAL"/>
              <w:jc w:val="center"/>
              <w:rPr>
                <w:rFonts w:eastAsiaTheme="minorEastAsia"/>
              </w:rPr>
            </w:pPr>
            <w:r>
              <w:rPr>
                <w:rFonts w:eastAsiaTheme="minorEastAsia"/>
              </w:rPr>
              <w:t>17.7</w:t>
            </w:r>
          </w:p>
        </w:tc>
      </w:tr>
      <w:tr w:rsidR="00DE0F30" w14:paraId="4A88677C" w14:textId="77777777" w:rsidTr="000411EA">
        <w:trPr>
          <w:cantSplit/>
          <w:jc w:val="center"/>
        </w:trPr>
        <w:tc>
          <w:tcPr>
            <w:tcW w:w="1701" w:type="dxa"/>
          </w:tcPr>
          <w:p w14:paraId="1C193F63" w14:textId="77777777" w:rsidR="00DE0F30" w:rsidRDefault="00DE0F30" w:rsidP="000411EA">
            <w:pPr>
              <w:pStyle w:val="TAL"/>
              <w:jc w:val="center"/>
              <w:rPr>
                <w:rFonts w:eastAsiaTheme="minorEastAsia"/>
              </w:rPr>
            </w:pPr>
            <w:r>
              <w:rPr>
                <w:rFonts w:eastAsiaTheme="minorEastAsia" w:hint="eastAsia"/>
              </w:rPr>
              <w:t>60</w:t>
            </w:r>
          </w:p>
        </w:tc>
        <w:tc>
          <w:tcPr>
            <w:tcW w:w="1263" w:type="dxa"/>
          </w:tcPr>
          <w:p w14:paraId="0FA16E8B" w14:textId="77777777" w:rsidR="00DE0F30" w:rsidRDefault="00DE0F30" w:rsidP="000411EA">
            <w:pPr>
              <w:pStyle w:val="TAL"/>
              <w:jc w:val="center"/>
              <w:rPr>
                <w:rFonts w:eastAsiaTheme="minorEastAsia"/>
              </w:rPr>
            </w:pPr>
            <w:r>
              <w:rPr>
                <w:rFonts w:eastAsiaTheme="minorEastAsia"/>
              </w:rPr>
              <w:t>N/A</w:t>
            </w:r>
          </w:p>
        </w:tc>
        <w:tc>
          <w:tcPr>
            <w:tcW w:w="1264" w:type="dxa"/>
          </w:tcPr>
          <w:p w14:paraId="3F1A791A" w14:textId="77777777" w:rsidR="00DE0F30" w:rsidRDefault="00DE0F30" w:rsidP="000411EA">
            <w:pPr>
              <w:pStyle w:val="TAL"/>
              <w:jc w:val="center"/>
              <w:rPr>
                <w:rFonts w:eastAsiaTheme="minorEastAsia"/>
              </w:rPr>
            </w:pPr>
            <w:r>
              <w:rPr>
                <w:rFonts w:eastAsiaTheme="minorEastAsia"/>
              </w:rPr>
              <w:t>21.6</w:t>
            </w:r>
          </w:p>
        </w:tc>
        <w:tc>
          <w:tcPr>
            <w:tcW w:w="1264" w:type="dxa"/>
          </w:tcPr>
          <w:p w14:paraId="75A4B388" w14:textId="77777777" w:rsidR="00DE0F30" w:rsidRDefault="00DE0F30" w:rsidP="000411EA">
            <w:pPr>
              <w:pStyle w:val="TAL"/>
              <w:jc w:val="center"/>
              <w:rPr>
                <w:rFonts w:eastAsiaTheme="minorEastAsia"/>
              </w:rPr>
            </w:pPr>
            <w:r>
              <w:rPr>
                <w:rFonts w:eastAsiaTheme="minorEastAsia"/>
              </w:rPr>
              <w:t>18.5</w:t>
            </w:r>
          </w:p>
        </w:tc>
      </w:tr>
      <w:tr w:rsidR="00DE0F30" w14:paraId="5F0E459C" w14:textId="77777777" w:rsidTr="000411EA">
        <w:trPr>
          <w:cantSplit/>
          <w:jc w:val="center"/>
        </w:trPr>
        <w:tc>
          <w:tcPr>
            <w:tcW w:w="1701" w:type="dxa"/>
          </w:tcPr>
          <w:p w14:paraId="6DF6DC48" w14:textId="77777777" w:rsidR="00DE0F30" w:rsidRDefault="00DE0F30" w:rsidP="000411EA">
            <w:pPr>
              <w:pStyle w:val="TAL"/>
              <w:jc w:val="center"/>
              <w:rPr>
                <w:rFonts w:eastAsiaTheme="minorEastAsia"/>
              </w:rPr>
            </w:pPr>
            <w:r>
              <w:rPr>
                <w:rFonts w:eastAsiaTheme="minorEastAsia" w:hint="eastAsia"/>
              </w:rPr>
              <w:t>70</w:t>
            </w:r>
          </w:p>
        </w:tc>
        <w:tc>
          <w:tcPr>
            <w:tcW w:w="1263" w:type="dxa"/>
          </w:tcPr>
          <w:p w14:paraId="326DA700" w14:textId="77777777" w:rsidR="00DE0F30" w:rsidRDefault="00DE0F30" w:rsidP="000411EA">
            <w:pPr>
              <w:pStyle w:val="TAL"/>
              <w:jc w:val="center"/>
              <w:rPr>
                <w:rFonts w:eastAsiaTheme="minorEastAsia"/>
              </w:rPr>
            </w:pPr>
            <w:r>
              <w:rPr>
                <w:rFonts w:eastAsiaTheme="minorEastAsia"/>
              </w:rPr>
              <w:t>N/A</w:t>
            </w:r>
          </w:p>
        </w:tc>
        <w:tc>
          <w:tcPr>
            <w:tcW w:w="1264" w:type="dxa"/>
          </w:tcPr>
          <w:p w14:paraId="33AC73C2" w14:textId="77777777" w:rsidR="00DE0F30" w:rsidRDefault="00DE0F30" w:rsidP="000411EA">
            <w:pPr>
              <w:pStyle w:val="TAL"/>
              <w:jc w:val="center"/>
              <w:rPr>
                <w:rFonts w:eastAsiaTheme="minorEastAsia"/>
              </w:rPr>
            </w:pPr>
            <w:r>
              <w:rPr>
                <w:rFonts w:eastAsiaTheme="minorEastAsia"/>
              </w:rPr>
              <w:t>22.3</w:t>
            </w:r>
          </w:p>
        </w:tc>
        <w:tc>
          <w:tcPr>
            <w:tcW w:w="1264" w:type="dxa"/>
          </w:tcPr>
          <w:p w14:paraId="79E19B43" w14:textId="77777777" w:rsidR="00DE0F30" w:rsidRDefault="00DE0F30" w:rsidP="000411EA">
            <w:pPr>
              <w:pStyle w:val="TAL"/>
              <w:jc w:val="center"/>
              <w:rPr>
                <w:rFonts w:eastAsiaTheme="minorEastAsia"/>
              </w:rPr>
            </w:pPr>
            <w:r>
              <w:rPr>
                <w:rFonts w:eastAsiaTheme="minorEastAsia"/>
              </w:rPr>
              <w:t>19.2</w:t>
            </w:r>
          </w:p>
        </w:tc>
      </w:tr>
      <w:tr w:rsidR="00DE0F30" w14:paraId="5B404C68" w14:textId="77777777" w:rsidTr="000411EA">
        <w:trPr>
          <w:cantSplit/>
          <w:jc w:val="center"/>
        </w:trPr>
        <w:tc>
          <w:tcPr>
            <w:tcW w:w="1701" w:type="dxa"/>
          </w:tcPr>
          <w:p w14:paraId="41915DA5" w14:textId="77777777" w:rsidR="00DE0F30" w:rsidRDefault="00DE0F30" w:rsidP="000411EA">
            <w:pPr>
              <w:pStyle w:val="TAL"/>
              <w:jc w:val="center"/>
              <w:rPr>
                <w:rFonts w:eastAsiaTheme="minorEastAsia"/>
              </w:rPr>
            </w:pPr>
            <w:r>
              <w:rPr>
                <w:rFonts w:eastAsiaTheme="minorEastAsia" w:hint="eastAsia"/>
              </w:rPr>
              <w:t>80</w:t>
            </w:r>
          </w:p>
        </w:tc>
        <w:tc>
          <w:tcPr>
            <w:tcW w:w="1263" w:type="dxa"/>
          </w:tcPr>
          <w:p w14:paraId="00C252F8" w14:textId="77777777" w:rsidR="00DE0F30" w:rsidRDefault="00DE0F30" w:rsidP="000411EA">
            <w:pPr>
              <w:pStyle w:val="TAL"/>
              <w:jc w:val="center"/>
              <w:rPr>
                <w:rFonts w:eastAsiaTheme="minorEastAsia"/>
              </w:rPr>
            </w:pPr>
            <w:r>
              <w:rPr>
                <w:rFonts w:eastAsiaTheme="minorEastAsia"/>
              </w:rPr>
              <w:t>N/A</w:t>
            </w:r>
          </w:p>
        </w:tc>
        <w:tc>
          <w:tcPr>
            <w:tcW w:w="1264" w:type="dxa"/>
          </w:tcPr>
          <w:p w14:paraId="39F5A745" w14:textId="77777777" w:rsidR="00DE0F30" w:rsidRDefault="00DE0F30" w:rsidP="000411EA">
            <w:pPr>
              <w:pStyle w:val="TAL"/>
              <w:jc w:val="center"/>
              <w:rPr>
                <w:rFonts w:eastAsiaTheme="minorEastAsia"/>
              </w:rPr>
            </w:pPr>
            <w:r>
              <w:rPr>
                <w:rFonts w:eastAsiaTheme="minorEastAsia"/>
              </w:rPr>
              <w:t>22.9</w:t>
            </w:r>
          </w:p>
        </w:tc>
        <w:tc>
          <w:tcPr>
            <w:tcW w:w="1264" w:type="dxa"/>
          </w:tcPr>
          <w:p w14:paraId="201EDE3B" w14:textId="77777777" w:rsidR="00DE0F30" w:rsidRDefault="00DE0F30" w:rsidP="000411EA">
            <w:pPr>
              <w:pStyle w:val="TAL"/>
              <w:jc w:val="center"/>
              <w:rPr>
                <w:rFonts w:eastAsiaTheme="minorEastAsia"/>
              </w:rPr>
            </w:pPr>
            <w:r>
              <w:rPr>
                <w:rFonts w:eastAsiaTheme="minorEastAsia"/>
              </w:rPr>
              <w:t>19.8</w:t>
            </w:r>
          </w:p>
        </w:tc>
      </w:tr>
      <w:tr w:rsidR="00DE0F30" w14:paraId="2DAC4ED7" w14:textId="77777777" w:rsidTr="000411EA">
        <w:trPr>
          <w:cantSplit/>
          <w:jc w:val="center"/>
        </w:trPr>
        <w:tc>
          <w:tcPr>
            <w:tcW w:w="1701" w:type="dxa"/>
          </w:tcPr>
          <w:p w14:paraId="4CC01CDA" w14:textId="77777777" w:rsidR="00DE0F30" w:rsidRDefault="00DE0F30" w:rsidP="000411EA">
            <w:pPr>
              <w:pStyle w:val="TAL"/>
              <w:jc w:val="center"/>
              <w:rPr>
                <w:rFonts w:eastAsiaTheme="minorEastAsia"/>
              </w:rPr>
            </w:pPr>
            <w:r>
              <w:rPr>
                <w:rFonts w:eastAsiaTheme="minorEastAsia" w:hint="eastAsia"/>
              </w:rPr>
              <w:t>90</w:t>
            </w:r>
          </w:p>
        </w:tc>
        <w:tc>
          <w:tcPr>
            <w:tcW w:w="1263" w:type="dxa"/>
          </w:tcPr>
          <w:p w14:paraId="011FC6B1" w14:textId="77777777" w:rsidR="00DE0F30" w:rsidRDefault="00DE0F30" w:rsidP="000411EA">
            <w:pPr>
              <w:pStyle w:val="TAL"/>
              <w:jc w:val="center"/>
              <w:rPr>
                <w:rFonts w:eastAsiaTheme="minorEastAsia"/>
              </w:rPr>
            </w:pPr>
            <w:r>
              <w:rPr>
                <w:rFonts w:eastAsiaTheme="minorEastAsia"/>
              </w:rPr>
              <w:t>N/A</w:t>
            </w:r>
          </w:p>
        </w:tc>
        <w:tc>
          <w:tcPr>
            <w:tcW w:w="1264" w:type="dxa"/>
          </w:tcPr>
          <w:p w14:paraId="3B163291" w14:textId="77777777" w:rsidR="00DE0F30" w:rsidRDefault="00DE0F30" w:rsidP="000411EA">
            <w:pPr>
              <w:pStyle w:val="TAL"/>
              <w:jc w:val="center"/>
              <w:rPr>
                <w:rFonts w:eastAsiaTheme="minorEastAsia"/>
              </w:rPr>
            </w:pPr>
            <w:r>
              <w:rPr>
                <w:rFonts w:eastAsiaTheme="minorEastAsia"/>
              </w:rPr>
              <w:t>23.4</w:t>
            </w:r>
          </w:p>
        </w:tc>
        <w:tc>
          <w:tcPr>
            <w:tcW w:w="1264" w:type="dxa"/>
          </w:tcPr>
          <w:p w14:paraId="5D9EBC57" w14:textId="77777777" w:rsidR="00DE0F30" w:rsidRDefault="00DE0F30" w:rsidP="000411EA">
            <w:pPr>
              <w:pStyle w:val="TAL"/>
              <w:jc w:val="center"/>
              <w:rPr>
                <w:rFonts w:eastAsiaTheme="minorEastAsia"/>
              </w:rPr>
            </w:pPr>
            <w:r>
              <w:rPr>
                <w:rFonts w:eastAsiaTheme="minorEastAsia"/>
              </w:rPr>
              <w:t>20.4</w:t>
            </w:r>
          </w:p>
        </w:tc>
      </w:tr>
      <w:tr w:rsidR="00DE0F30" w14:paraId="4979FB36" w14:textId="77777777" w:rsidTr="000411EA">
        <w:trPr>
          <w:cantSplit/>
          <w:jc w:val="center"/>
        </w:trPr>
        <w:tc>
          <w:tcPr>
            <w:tcW w:w="1701" w:type="dxa"/>
          </w:tcPr>
          <w:p w14:paraId="465963E6" w14:textId="77777777" w:rsidR="00DE0F30" w:rsidRDefault="00DE0F30" w:rsidP="000411EA">
            <w:pPr>
              <w:pStyle w:val="TAL"/>
              <w:jc w:val="center"/>
              <w:rPr>
                <w:rFonts w:eastAsiaTheme="minorEastAsia"/>
              </w:rPr>
            </w:pPr>
            <w:r>
              <w:rPr>
                <w:rFonts w:eastAsiaTheme="minorEastAsia" w:hint="eastAsia"/>
              </w:rPr>
              <w:t>100</w:t>
            </w:r>
          </w:p>
        </w:tc>
        <w:tc>
          <w:tcPr>
            <w:tcW w:w="1263" w:type="dxa"/>
          </w:tcPr>
          <w:p w14:paraId="6E5A4791" w14:textId="77777777" w:rsidR="00DE0F30" w:rsidRDefault="00DE0F30" w:rsidP="000411EA">
            <w:pPr>
              <w:pStyle w:val="TAL"/>
              <w:jc w:val="center"/>
              <w:rPr>
                <w:rFonts w:eastAsiaTheme="minorEastAsia"/>
              </w:rPr>
            </w:pPr>
            <w:r>
              <w:rPr>
                <w:rFonts w:eastAsiaTheme="minorEastAsia"/>
              </w:rPr>
              <w:t>N/A</w:t>
            </w:r>
          </w:p>
        </w:tc>
        <w:tc>
          <w:tcPr>
            <w:tcW w:w="1264" w:type="dxa"/>
          </w:tcPr>
          <w:p w14:paraId="18787DCA" w14:textId="77777777" w:rsidR="00DE0F30" w:rsidRDefault="00DE0F30" w:rsidP="000411EA">
            <w:pPr>
              <w:pStyle w:val="TAL"/>
              <w:jc w:val="center"/>
              <w:rPr>
                <w:rFonts w:eastAsiaTheme="minorEastAsia"/>
              </w:rPr>
            </w:pPr>
            <w:r>
              <w:rPr>
                <w:rFonts w:eastAsiaTheme="minorEastAsia"/>
              </w:rPr>
              <w:t>23.9</w:t>
            </w:r>
          </w:p>
        </w:tc>
        <w:tc>
          <w:tcPr>
            <w:tcW w:w="1264" w:type="dxa"/>
          </w:tcPr>
          <w:p w14:paraId="617E6873" w14:textId="77777777" w:rsidR="00DE0F30" w:rsidRDefault="00DE0F30" w:rsidP="000411EA">
            <w:pPr>
              <w:pStyle w:val="TAL"/>
              <w:jc w:val="center"/>
              <w:rPr>
                <w:rFonts w:eastAsiaTheme="minorEastAsia"/>
              </w:rPr>
            </w:pPr>
            <w:r>
              <w:rPr>
                <w:rFonts w:eastAsiaTheme="minorEastAsia"/>
              </w:rPr>
              <w:t>20.9</w:t>
            </w:r>
          </w:p>
        </w:tc>
      </w:tr>
    </w:tbl>
    <w:p w14:paraId="67A734FC" w14:textId="77777777" w:rsidR="00DE0F30" w:rsidRDefault="00DE0F30" w:rsidP="00DE0F30">
      <w:pPr>
        <w:rPr>
          <w:rFonts w:eastAsiaTheme="minorEastAsia"/>
        </w:rPr>
      </w:pPr>
    </w:p>
    <w:p w14:paraId="4B16582D" w14:textId="558EAA3E" w:rsidR="00AD1976" w:rsidRPr="00BE5108" w:rsidRDefault="00AD1976" w:rsidP="00AD1976">
      <w:pPr>
        <w:pStyle w:val="NO"/>
        <w:rPr>
          <w:rFonts w:eastAsiaTheme="minorEastAsia"/>
        </w:rPr>
      </w:pPr>
      <w:r w:rsidRPr="00BE5108">
        <w:rPr>
          <w:rFonts w:eastAsiaTheme="minorEastAsia"/>
        </w:rPr>
        <w:t>NOTE:</w:t>
      </w:r>
      <w:r w:rsidRPr="00BE5108">
        <w:rPr>
          <w:rFonts w:eastAsiaTheme="minorEastAsia"/>
        </w:rPr>
        <w:tab/>
        <w:t>Additional test requirements for the EVM at the lower limit of the dynamic range are defined in clause 6.5.</w:t>
      </w:r>
      <w:r w:rsidR="006A517E" w:rsidRPr="00BE5108">
        <w:rPr>
          <w:rFonts w:eastAsiaTheme="minorEastAsia"/>
        </w:rPr>
        <w:t>3</w:t>
      </w:r>
      <w:r w:rsidRPr="00BE5108">
        <w:rPr>
          <w:rFonts w:eastAsiaTheme="minorEastAsia"/>
        </w:rPr>
        <w:t>.</w:t>
      </w:r>
    </w:p>
    <w:p w14:paraId="7889CD79" w14:textId="77777777" w:rsidR="00AD1976" w:rsidRPr="00BE5108" w:rsidRDefault="00AD1976" w:rsidP="00AD1976">
      <w:pPr>
        <w:pStyle w:val="Heading3"/>
        <w:rPr>
          <w:rFonts w:eastAsiaTheme="minorEastAsia"/>
        </w:rPr>
      </w:pPr>
      <w:bookmarkStart w:id="2153" w:name="_Toc73962819"/>
      <w:bookmarkStart w:id="2154" w:name="_Toc75259996"/>
      <w:bookmarkStart w:id="2155" w:name="_Toc75275537"/>
      <w:bookmarkStart w:id="2156" w:name="_Toc75276048"/>
      <w:bookmarkStart w:id="2157" w:name="_Toc76541547"/>
      <w:bookmarkStart w:id="2158" w:name="_Toc82437316"/>
      <w:bookmarkStart w:id="2159" w:name="_Toc89944682"/>
      <w:bookmarkStart w:id="2160" w:name="_Toc98753700"/>
      <w:bookmarkStart w:id="2161" w:name="_Toc106180686"/>
      <w:bookmarkStart w:id="2162" w:name="_Toc114150723"/>
      <w:bookmarkStart w:id="2163" w:name="_Toc124151126"/>
      <w:bookmarkStart w:id="2164" w:name="_Toc124151646"/>
      <w:bookmarkStart w:id="2165" w:name="_Toc124152166"/>
      <w:bookmarkStart w:id="2166" w:name="_Toc130396698"/>
      <w:bookmarkStart w:id="2167" w:name="_Toc130397218"/>
      <w:bookmarkStart w:id="2168" w:name="_Toc137558322"/>
      <w:bookmarkStart w:id="2169" w:name="_Toc138862147"/>
      <w:bookmarkStart w:id="2170" w:name="_Toc145532204"/>
      <w:bookmarkStart w:id="2171" w:name="_Toc163218617"/>
      <w:bookmarkStart w:id="2172" w:name="_Toc176701948"/>
      <w:bookmarkStart w:id="2173" w:name="_Toc187262391"/>
      <w:r w:rsidRPr="00BE5108">
        <w:rPr>
          <w:rFonts w:eastAsiaTheme="minorEastAsia" w:hint="eastAsia"/>
        </w:rPr>
        <w:t>6.3.</w:t>
      </w:r>
      <w:r w:rsidRPr="00BE5108">
        <w:rPr>
          <w:rFonts w:eastAsiaTheme="minorEastAsia"/>
        </w:rPr>
        <w:t>2</w:t>
      </w:r>
      <w:r w:rsidRPr="00BE5108">
        <w:rPr>
          <w:rFonts w:eastAsiaTheme="minorEastAsia" w:hint="eastAsia"/>
        </w:rPr>
        <w:tab/>
      </w:r>
      <w:r w:rsidRPr="00BE5108">
        <w:rPr>
          <w:rFonts w:eastAsiaTheme="minorEastAsia"/>
        </w:rPr>
        <w:t>IAB-MT Output Power Dynamics</w:t>
      </w:r>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599C90BE" w14:textId="77777777" w:rsidR="00AD1976" w:rsidRPr="00BE5108" w:rsidRDefault="00AD1976" w:rsidP="00AD1976">
      <w:pPr>
        <w:pStyle w:val="Heading4"/>
        <w:rPr>
          <w:rFonts w:eastAsiaTheme="minorEastAsia"/>
          <w:lang w:eastAsia="zh-CN"/>
        </w:rPr>
      </w:pPr>
      <w:bookmarkStart w:id="2174" w:name="_Toc73962820"/>
      <w:bookmarkStart w:id="2175" w:name="_Toc75259997"/>
      <w:bookmarkStart w:id="2176" w:name="_Toc75275538"/>
      <w:bookmarkStart w:id="2177" w:name="_Toc75276049"/>
      <w:bookmarkStart w:id="2178" w:name="_Toc76541548"/>
      <w:bookmarkStart w:id="2179" w:name="_Toc82437317"/>
      <w:bookmarkStart w:id="2180" w:name="_Toc89944683"/>
      <w:bookmarkStart w:id="2181" w:name="_Toc98753701"/>
      <w:bookmarkStart w:id="2182" w:name="_Toc106180687"/>
      <w:bookmarkStart w:id="2183" w:name="_Toc114150724"/>
      <w:bookmarkStart w:id="2184" w:name="_Toc124151127"/>
      <w:bookmarkStart w:id="2185" w:name="_Toc124151647"/>
      <w:bookmarkStart w:id="2186" w:name="_Toc124152167"/>
      <w:bookmarkStart w:id="2187" w:name="_Toc130396699"/>
      <w:bookmarkStart w:id="2188" w:name="_Toc130397219"/>
      <w:bookmarkStart w:id="2189" w:name="_Toc137558323"/>
      <w:bookmarkStart w:id="2190" w:name="_Toc138862148"/>
      <w:bookmarkStart w:id="2191" w:name="_Toc145532205"/>
      <w:bookmarkStart w:id="2192" w:name="_Toc163218618"/>
      <w:bookmarkStart w:id="2193" w:name="_Toc176701949"/>
      <w:bookmarkStart w:id="2194" w:name="_Toc187262392"/>
      <w:r w:rsidRPr="00BE5108">
        <w:rPr>
          <w:rFonts w:eastAsiaTheme="minorEastAsia"/>
        </w:rPr>
        <w:t>6.3.2.1</w:t>
      </w:r>
      <w:r w:rsidRPr="00BE5108">
        <w:rPr>
          <w:rFonts w:eastAsiaTheme="minorEastAsia"/>
        </w:rPr>
        <w:tab/>
        <w:t>Total power dynamic range</w:t>
      </w:r>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6669B78A" w14:textId="77777777" w:rsidR="00AD1976" w:rsidRPr="00BE5108" w:rsidRDefault="00AD1976" w:rsidP="00AD1976">
      <w:pPr>
        <w:pStyle w:val="Heading5"/>
        <w:rPr>
          <w:rFonts w:eastAsiaTheme="minorEastAsia"/>
        </w:rPr>
      </w:pPr>
      <w:bookmarkStart w:id="2195" w:name="_Toc73962821"/>
      <w:bookmarkStart w:id="2196" w:name="_Toc75259998"/>
      <w:bookmarkStart w:id="2197" w:name="_Toc75275539"/>
      <w:bookmarkStart w:id="2198" w:name="_Toc75276050"/>
      <w:bookmarkStart w:id="2199" w:name="_Toc76541549"/>
      <w:bookmarkStart w:id="2200" w:name="_Toc82437318"/>
      <w:bookmarkStart w:id="2201" w:name="_Toc89944684"/>
      <w:bookmarkStart w:id="2202" w:name="_Toc98753702"/>
      <w:bookmarkStart w:id="2203" w:name="_Toc106180688"/>
      <w:bookmarkStart w:id="2204" w:name="_Toc114150725"/>
      <w:bookmarkStart w:id="2205" w:name="_Toc124151128"/>
      <w:bookmarkStart w:id="2206" w:name="_Toc124151648"/>
      <w:bookmarkStart w:id="2207" w:name="_Toc124152168"/>
      <w:bookmarkStart w:id="2208" w:name="_Toc130396700"/>
      <w:bookmarkStart w:id="2209" w:name="_Toc130397220"/>
      <w:bookmarkStart w:id="2210" w:name="_Toc137558324"/>
      <w:bookmarkStart w:id="2211" w:name="_Toc138862149"/>
      <w:bookmarkStart w:id="2212" w:name="_Toc145532206"/>
      <w:bookmarkStart w:id="2213" w:name="_Toc163218619"/>
      <w:bookmarkStart w:id="2214" w:name="_Toc176701950"/>
      <w:bookmarkStart w:id="2215" w:name="_Toc187262393"/>
      <w:r w:rsidRPr="00BE5108">
        <w:rPr>
          <w:rFonts w:eastAsiaTheme="minorEastAsia"/>
        </w:rPr>
        <w:t>6.3.2.1.1</w:t>
      </w:r>
      <w:r w:rsidRPr="00BE5108">
        <w:rPr>
          <w:rFonts w:eastAsiaTheme="minorEastAsia"/>
        </w:rPr>
        <w:tab/>
        <w:t>Definition and applicability</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00B32644" w14:textId="77777777" w:rsidR="00AD1976" w:rsidRPr="00BE5108" w:rsidRDefault="00AD1976" w:rsidP="00AD1976">
      <w:pPr>
        <w:rPr>
          <w:rFonts w:eastAsiaTheme="minorEastAsia"/>
        </w:rPr>
      </w:pPr>
      <w:r w:rsidRPr="00BE5108">
        <w:rPr>
          <w:rFonts w:eastAsiaTheme="minorEastAsia"/>
        </w:rPr>
        <w:t>The IAB-MT total power dynamic range is the difference between the maximum and the minimum controlled transmit power in the channel bandwidth for a specified reference condition. The maximum and minimum output powers are defined as the mean power in at least one sub-frame 1ms.</w:t>
      </w:r>
    </w:p>
    <w:p w14:paraId="73CFBF37" w14:textId="77777777" w:rsidR="00AD1976" w:rsidRPr="00BE5108" w:rsidRDefault="00AD1976" w:rsidP="00AD1976">
      <w:pPr>
        <w:pStyle w:val="NO"/>
        <w:rPr>
          <w:rFonts w:eastAsiaTheme="minorEastAsia"/>
        </w:rPr>
      </w:pPr>
      <w:r w:rsidRPr="00BE5108">
        <w:rPr>
          <w:rFonts w:eastAsiaTheme="minorEastAsia" w:hint="eastAsia"/>
        </w:rPr>
        <w:t>N</w:t>
      </w:r>
      <w:r w:rsidRPr="00BE5108">
        <w:rPr>
          <w:rFonts w:eastAsiaTheme="minorEastAsia"/>
        </w:rPr>
        <w:t>OTE:</w:t>
      </w:r>
      <w:r w:rsidRPr="00BE5108">
        <w:rPr>
          <w:rFonts w:eastAsiaTheme="minorEastAsia"/>
        </w:rPr>
        <w:tab/>
        <w:t>The specified reference condition(s) are specified in the conformance specification Changes in the controlled transmit power in the channel bandwidth due to changes in the specified reference condition are not include as part of the dynamic range.</w:t>
      </w:r>
    </w:p>
    <w:p w14:paraId="03E789E3" w14:textId="77777777" w:rsidR="00AD1976" w:rsidRPr="00BE5108" w:rsidRDefault="00AD1976" w:rsidP="00AD1976">
      <w:pPr>
        <w:pStyle w:val="Heading5"/>
        <w:rPr>
          <w:rFonts w:eastAsiaTheme="minorEastAsia"/>
        </w:rPr>
      </w:pPr>
      <w:bookmarkStart w:id="2216" w:name="_Toc73962822"/>
      <w:bookmarkStart w:id="2217" w:name="_Toc75259999"/>
      <w:bookmarkStart w:id="2218" w:name="_Toc75275540"/>
      <w:bookmarkStart w:id="2219" w:name="_Toc75276051"/>
      <w:bookmarkStart w:id="2220" w:name="_Toc76541550"/>
      <w:bookmarkStart w:id="2221" w:name="_Toc82437319"/>
      <w:bookmarkStart w:id="2222" w:name="_Toc89944685"/>
      <w:bookmarkStart w:id="2223" w:name="_Toc98753703"/>
      <w:bookmarkStart w:id="2224" w:name="_Toc106180689"/>
      <w:bookmarkStart w:id="2225" w:name="_Toc114150726"/>
      <w:bookmarkStart w:id="2226" w:name="_Toc124151129"/>
      <w:bookmarkStart w:id="2227" w:name="_Toc124151649"/>
      <w:bookmarkStart w:id="2228" w:name="_Toc124152169"/>
      <w:bookmarkStart w:id="2229" w:name="_Toc130396701"/>
      <w:bookmarkStart w:id="2230" w:name="_Toc130397221"/>
      <w:bookmarkStart w:id="2231" w:name="_Toc137558325"/>
      <w:bookmarkStart w:id="2232" w:name="_Toc138862150"/>
      <w:bookmarkStart w:id="2233" w:name="_Toc145532207"/>
      <w:bookmarkStart w:id="2234" w:name="_Toc163218620"/>
      <w:bookmarkStart w:id="2235" w:name="_Toc176701951"/>
      <w:bookmarkStart w:id="2236" w:name="_Toc187262394"/>
      <w:r w:rsidRPr="00BE5108">
        <w:rPr>
          <w:rFonts w:eastAsiaTheme="minorEastAsia"/>
        </w:rPr>
        <w:t>6.3.2.1.2</w:t>
      </w:r>
      <w:r w:rsidRPr="00BE5108">
        <w:rPr>
          <w:rFonts w:eastAsiaTheme="minorEastAsia"/>
        </w:rPr>
        <w:tab/>
        <w:t>Minimum requirement</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p>
    <w:p w14:paraId="64A16D81" w14:textId="4805920D" w:rsidR="00AD1976" w:rsidRPr="00BE5108" w:rsidRDefault="00AD1976" w:rsidP="00AD1976">
      <w:pPr>
        <w:rPr>
          <w:rFonts w:eastAsiaTheme="minorEastAsia"/>
        </w:rPr>
      </w:pPr>
      <w:r w:rsidRPr="00BE5108">
        <w:rPr>
          <w:rFonts w:eastAsiaTheme="minorEastAsia"/>
        </w:rPr>
        <w:t>The IAB-MT total power dynamic range is defined in TS 38.174 [2], clause 6.3.2.1.2</w:t>
      </w:r>
      <w:r w:rsidR="00FF7252" w:rsidRPr="00BE5108">
        <w:rPr>
          <w:rFonts w:eastAsiaTheme="minorEastAsia"/>
        </w:rPr>
        <w:t>.</w:t>
      </w:r>
    </w:p>
    <w:p w14:paraId="1FF2D5DE" w14:textId="77777777" w:rsidR="00AD1976" w:rsidRPr="00BE5108" w:rsidRDefault="00AD1976" w:rsidP="00AD1976">
      <w:pPr>
        <w:pStyle w:val="Heading5"/>
        <w:rPr>
          <w:rFonts w:eastAsiaTheme="minorEastAsia"/>
        </w:rPr>
      </w:pPr>
      <w:bookmarkStart w:id="2237" w:name="_Toc73962823"/>
      <w:bookmarkStart w:id="2238" w:name="_Toc75260000"/>
      <w:bookmarkStart w:id="2239" w:name="_Toc75275541"/>
      <w:bookmarkStart w:id="2240" w:name="_Toc75276052"/>
      <w:bookmarkStart w:id="2241" w:name="_Toc76541551"/>
      <w:bookmarkStart w:id="2242" w:name="_Toc82437320"/>
      <w:bookmarkStart w:id="2243" w:name="_Toc89944686"/>
      <w:bookmarkStart w:id="2244" w:name="_Toc98753704"/>
      <w:bookmarkStart w:id="2245" w:name="_Toc106180690"/>
      <w:bookmarkStart w:id="2246" w:name="_Toc114150727"/>
      <w:bookmarkStart w:id="2247" w:name="_Toc124151130"/>
      <w:bookmarkStart w:id="2248" w:name="_Toc124151650"/>
      <w:bookmarkStart w:id="2249" w:name="_Toc124152170"/>
      <w:bookmarkStart w:id="2250" w:name="_Toc130396702"/>
      <w:bookmarkStart w:id="2251" w:name="_Toc130397222"/>
      <w:bookmarkStart w:id="2252" w:name="_Toc137558326"/>
      <w:bookmarkStart w:id="2253" w:name="_Toc138862151"/>
      <w:bookmarkStart w:id="2254" w:name="_Toc145532208"/>
      <w:bookmarkStart w:id="2255" w:name="_Toc163218621"/>
      <w:bookmarkStart w:id="2256" w:name="_Toc176701952"/>
      <w:bookmarkStart w:id="2257" w:name="_Toc187262395"/>
      <w:r w:rsidRPr="00BE5108">
        <w:rPr>
          <w:rFonts w:eastAsiaTheme="minorEastAsia"/>
        </w:rPr>
        <w:t>6.3.2.1.3</w:t>
      </w:r>
      <w:r w:rsidRPr="00BE5108">
        <w:rPr>
          <w:rFonts w:eastAsiaTheme="minorEastAsia"/>
        </w:rPr>
        <w:tab/>
        <w:t>Test purpose</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p>
    <w:p w14:paraId="42035D9F" w14:textId="77777777" w:rsidR="00AD1976" w:rsidRPr="00BE5108" w:rsidRDefault="00AD1976" w:rsidP="00AD1976">
      <w:pPr>
        <w:rPr>
          <w:rFonts w:eastAsiaTheme="minorEastAsia"/>
        </w:rPr>
      </w:pPr>
      <w:r w:rsidRPr="00BE5108">
        <w:rPr>
          <w:rFonts w:eastAsiaTheme="minorEastAsia"/>
        </w:rPr>
        <w:t>The test purpose is to verify that the IAB-MT total power dynamic range is within the limits specified by the minimum requirement.</w:t>
      </w:r>
    </w:p>
    <w:p w14:paraId="162B6A8A" w14:textId="77777777" w:rsidR="00AD1976" w:rsidRPr="00BE5108" w:rsidRDefault="00AD1976" w:rsidP="00AD1976">
      <w:pPr>
        <w:pStyle w:val="Heading5"/>
        <w:rPr>
          <w:rFonts w:eastAsiaTheme="minorEastAsia"/>
        </w:rPr>
      </w:pPr>
      <w:bookmarkStart w:id="2258" w:name="_Toc73962824"/>
      <w:bookmarkStart w:id="2259" w:name="_Toc75260001"/>
      <w:bookmarkStart w:id="2260" w:name="_Toc75275542"/>
      <w:bookmarkStart w:id="2261" w:name="_Toc75276053"/>
      <w:bookmarkStart w:id="2262" w:name="_Toc76541552"/>
      <w:bookmarkStart w:id="2263" w:name="_Toc82437321"/>
      <w:bookmarkStart w:id="2264" w:name="_Toc89944687"/>
      <w:bookmarkStart w:id="2265" w:name="_Toc98753705"/>
      <w:bookmarkStart w:id="2266" w:name="_Toc106180691"/>
      <w:bookmarkStart w:id="2267" w:name="_Toc114150728"/>
      <w:bookmarkStart w:id="2268" w:name="_Toc124151131"/>
      <w:bookmarkStart w:id="2269" w:name="_Toc124151651"/>
      <w:bookmarkStart w:id="2270" w:name="_Toc124152171"/>
      <w:bookmarkStart w:id="2271" w:name="_Toc130396703"/>
      <w:bookmarkStart w:id="2272" w:name="_Toc130397223"/>
      <w:bookmarkStart w:id="2273" w:name="_Toc137558327"/>
      <w:bookmarkStart w:id="2274" w:name="_Toc138862152"/>
      <w:bookmarkStart w:id="2275" w:name="_Toc145532209"/>
      <w:bookmarkStart w:id="2276" w:name="_Toc163218622"/>
      <w:bookmarkStart w:id="2277" w:name="_Toc176701953"/>
      <w:bookmarkStart w:id="2278" w:name="_Toc187262396"/>
      <w:r w:rsidRPr="00BE5108">
        <w:rPr>
          <w:rFonts w:eastAsiaTheme="minorEastAsia"/>
        </w:rPr>
        <w:t>6.3.2.1.4</w:t>
      </w:r>
      <w:r w:rsidRPr="00BE5108">
        <w:rPr>
          <w:rFonts w:eastAsiaTheme="minorEastAsia"/>
        </w:rPr>
        <w:tab/>
        <w:t>Method of test</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1AA2F871" w14:textId="77777777" w:rsidR="00AD1976" w:rsidRPr="00BE5108" w:rsidRDefault="00AD1976" w:rsidP="00AD1976">
      <w:pPr>
        <w:pStyle w:val="Heading6"/>
        <w:rPr>
          <w:rFonts w:eastAsiaTheme="minorEastAsia"/>
        </w:rPr>
      </w:pPr>
      <w:bookmarkStart w:id="2279" w:name="_Toc73962825"/>
      <w:bookmarkStart w:id="2280" w:name="_Toc75260002"/>
      <w:bookmarkStart w:id="2281" w:name="_Toc75275543"/>
      <w:bookmarkStart w:id="2282" w:name="_Toc75276054"/>
      <w:bookmarkStart w:id="2283" w:name="_Toc76541553"/>
      <w:bookmarkStart w:id="2284" w:name="_Toc82437322"/>
      <w:bookmarkStart w:id="2285" w:name="_Toc89944688"/>
      <w:bookmarkStart w:id="2286" w:name="_Toc98753706"/>
      <w:bookmarkStart w:id="2287" w:name="_Toc106180692"/>
      <w:bookmarkStart w:id="2288" w:name="_Toc114150729"/>
      <w:bookmarkStart w:id="2289" w:name="_Toc124151132"/>
      <w:bookmarkStart w:id="2290" w:name="_Toc124151652"/>
      <w:bookmarkStart w:id="2291" w:name="_Toc124152172"/>
      <w:bookmarkStart w:id="2292" w:name="_Toc130396704"/>
      <w:bookmarkStart w:id="2293" w:name="_Toc130397224"/>
      <w:bookmarkStart w:id="2294" w:name="_Toc137558328"/>
      <w:bookmarkStart w:id="2295" w:name="_Toc138862153"/>
      <w:bookmarkStart w:id="2296" w:name="_Toc145532210"/>
      <w:bookmarkStart w:id="2297" w:name="_Toc163218623"/>
      <w:bookmarkStart w:id="2298" w:name="_Toc176701954"/>
      <w:bookmarkStart w:id="2299" w:name="_Toc187262397"/>
      <w:r w:rsidRPr="00BE5108">
        <w:rPr>
          <w:rFonts w:eastAsiaTheme="minorEastAsia"/>
        </w:rPr>
        <w:t>6.3.2.1.4.1</w:t>
      </w:r>
      <w:r w:rsidRPr="00BE5108">
        <w:rPr>
          <w:rFonts w:eastAsiaTheme="minorEastAsia"/>
        </w:rPr>
        <w:tab/>
        <w:t>Initial conditions</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7921C563" w14:textId="77777777" w:rsidR="00AD1976" w:rsidRPr="00BE5108" w:rsidRDefault="00AD1976" w:rsidP="00AD1976">
      <w:pPr>
        <w:rPr>
          <w:rFonts w:eastAsiaTheme="minorEastAsia"/>
        </w:rPr>
      </w:pPr>
      <w:r w:rsidRPr="00BE5108">
        <w:rPr>
          <w:rFonts w:eastAsiaTheme="minorEastAsia"/>
        </w:rPr>
        <w:t>Test environment: Normal, see annex B.2.</w:t>
      </w:r>
    </w:p>
    <w:p w14:paraId="1F9E6BF7"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1BA0A618" w14:textId="20F9EAA8"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6A517E"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7D10A581" w14:textId="77777777" w:rsidR="00AD1976" w:rsidRPr="00BE5108" w:rsidRDefault="00AD1976" w:rsidP="00AD1976">
      <w:pPr>
        <w:pStyle w:val="Heading6"/>
        <w:rPr>
          <w:rFonts w:eastAsiaTheme="minorEastAsia"/>
        </w:rPr>
      </w:pPr>
      <w:bookmarkStart w:id="2300" w:name="_Toc73962826"/>
      <w:bookmarkStart w:id="2301" w:name="_Toc75260003"/>
      <w:bookmarkStart w:id="2302" w:name="_Toc75275544"/>
      <w:bookmarkStart w:id="2303" w:name="_Toc75276055"/>
      <w:bookmarkStart w:id="2304" w:name="_Toc76541554"/>
      <w:bookmarkStart w:id="2305" w:name="_Toc82437323"/>
      <w:bookmarkStart w:id="2306" w:name="_Toc89944689"/>
      <w:bookmarkStart w:id="2307" w:name="_Toc98753707"/>
      <w:bookmarkStart w:id="2308" w:name="_Toc106180693"/>
      <w:bookmarkStart w:id="2309" w:name="_Toc114150730"/>
      <w:bookmarkStart w:id="2310" w:name="_Toc124151133"/>
      <w:bookmarkStart w:id="2311" w:name="_Toc124151653"/>
      <w:bookmarkStart w:id="2312" w:name="_Toc124152173"/>
      <w:bookmarkStart w:id="2313" w:name="_Toc130396705"/>
      <w:bookmarkStart w:id="2314" w:name="_Toc130397225"/>
      <w:bookmarkStart w:id="2315" w:name="_Toc137558329"/>
      <w:bookmarkStart w:id="2316" w:name="_Toc138862154"/>
      <w:bookmarkStart w:id="2317" w:name="_Toc145532211"/>
      <w:bookmarkStart w:id="2318" w:name="_Toc163218624"/>
      <w:bookmarkStart w:id="2319" w:name="_Toc176701955"/>
      <w:bookmarkStart w:id="2320" w:name="_Toc187262398"/>
      <w:r w:rsidRPr="00BE5108">
        <w:rPr>
          <w:rFonts w:eastAsiaTheme="minorEastAsia"/>
        </w:rPr>
        <w:t>6.3.2.1.4.2</w:t>
      </w:r>
      <w:r w:rsidRPr="00BE5108">
        <w:rPr>
          <w:rFonts w:eastAsiaTheme="minorEastAsia"/>
        </w:rPr>
        <w:tab/>
        <w:t>Procedure</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02AA4E50" w14:textId="28FEE725"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7718D94C" w14:textId="77777777" w:rsidR="00D15E4D" w:rsidRPr="00BE5108" w:rsidRDefault="00D15E4D" w:rsidP="00D15E4D">
      <w:pPr>
        <w:pStyle w:val="B1"/>
      </w:pPr>
      <w:r w:rsidRPr="00BE5108">
        <w:t>1)</w:t>
      </w:r>
      <w:r w:rsidRPr="00BE5108">
        <w:tab/>
        <w:t xml:space="preserve">Connect the </w:t>
      </w:r>
      <w:r w:rsidRPr="00BE5108">
        <w:rPr>
          <w:i/>
          <w:lang w:eastAsia="zh-CN"/>
        </w:rPr>
        <w:t>single-band connector(s)</w:t>
      </w:r>
      <w:r w:rsidRPr="00BE5108">
        <w:rPr>
          <w:lang w:eastAsia="zh-CN"/>
        </w:rPr>
        <w:t xml:space="preserve"> </w:t>
      </w:r>
      <w:r w:rsidRPr="00BE5108">
        <w:t>under test as shown in annex D.1.1 for</w:t>
      </w:r>
      <w:r w:rsidRPr="00BE5108">
        <w:rPr>
          <w:i/>
        </w:rPr>
        <w:t xml:space="preserve"> IAB type 1-H</w:t>
      </w:r>
      <w:r w:rsidRPr="00BE5108">
        <w:t>. All connectors not under test shall be terminated.</w:t>
      </w:r>
    </w:p>
    <w:p w14:paraId="0F552841" w14:textId="77777777" w:rsidR="00D15E4D" w:rsidRPr="00BE5108" w:rsidRDefault="00D15E4D" w:rsidP="00D15E4D">
      <w:pPr>
        <w:pStyle w:val="B1"/>
      </w:pPr>
      <w:r w:rsidRPr="00BE5108">
        <w:t>2)</w:t>
      </w:r>
      <w:r w:rsidRPr="00BE5108">
        <w:tab/>
        <w:t>Set each connector under test to transmit according to the applicable test configuration in clause 4.</w:t>
      </w:r>
      <w:r w:rsidRPr="00BE5108">
        <w:rPr>
          <w:lang w:eastAsia="zh-CN"/>
        </w:rPr>
        <w:t>8</w:t>
      </w:r>
      <w:r w:rsidRPr="00BE5108">
        <w:t xml:space="preserve"> using the corresponding test models in clause 4.9.2</w:t>
      </w:r>
      <w:r w:rsidRPr="00BE5108">
        <w:rPr>
          <w:rFonts w:hint="eastAsia"/>
          <w:lang w:eastAsia="zh-CN"/>
        </w:rPr>
        <w:t xml:space="preserve"> </w:t>
      </w:r>
      <w:r w:rsidRPr="00BE5108">
        <w:t>at P</w:t>
      </w:r>
      <w:r w:rsidRPr="00BE5108">
        <w:rPr>
          <w:vertAlign w:val="subscript"/>
        </w:rPr>
        <w:t>rated,c,TABC</w:t>
      </w:r>
      <w:r w:rsidRPr="00BE5108">
        <w:t xml:space="preserve"> for </w:t>
      </w:r>
      <w:r w:rsidRPr="00BE5108">
        <w:rPr>
          <w:i/>
        </w:rPr>
        <w:t>IAB type 1-H</w:t>
      </w:r>
      <w:r w:rsidRPr="00BE5108">
        <w:t xml:space="preserve"> (D.21).</w:t>
      </w:r>
    </w:p>
    <w:p w14:paraId="50F611F7" w14:textId="1115F92C" w:rsidR="00D15E4D" w:rsidRPr="00BE5108" w:rsidRDefault="00D15E4D" w:rsidP="00D15E4D">
      <w:pPr>
        <w:pStyle w:val="B1"/>
        <w:rPr>
          <w:lang w:eastAsia="zh-CN"/>
        </w:rPr>
      </w:pPr>
      <w:r w:rsidRPr="00BE5108">
        <w:t>3)</w:t>
      </w:r>
      <w:r w:rsidRPr="00BE5108">
        <w:tab/>
      </w:r>
      <w:r w:rsidRPr="00BE5108">
        <w:rPr>
          <w:lang w:eastAsia="zh-CN"/>
        </w:rPr>
        <w:t>S</w:t>
      </w:r>
      <w:r w:rsidRPr="00BE5108">
        <w:rPr>
          <w:sz w:val="21"/>
          <w:szCs w:val="21"/>
          <w:lang w:eastAsia="zh-CN"/>
        </w:rPr>
        <w:t>et the IAB-</w:t>
      </w:r>
      <w:r>
        <w:rPr>
          <w:sz w:val="21"/>
          <w:szCs w:val="21"/>
          <w:lang w:eastAsia="zh-CN"/>
        </w:rPr>
        <w:t>MT</w:t>
      </w:r>
      <w:r w:rsidRPr="00BE5108">
        <w:rPr>
          <w:sz w:val="21"/>
          <w:szCs w:val="21"/>
          <w:lang w:eastAsia="zh-CN"/>
        </w:rPr>
        <w:t xml:space="preserve"> to transmit a signal</w:t>
      </w:r>
      <w:r w:rsidRPr="00BE5108">
        <w:rPr>
          <w:lang w:eastAsia="zh-CN"/>
        </w:rPr>
        <w:t xml:space="preserve"> </w:t>
      </w:r>
      <w:r w:rsidRPr="00BE5108">
        <w:rPr>
          <w:sz w:val="21"/>
          <w:szCs w:val="21"/>
          <w:lang w:eastAsia="zh-CN"/>
        </w:rPr>
        <w:t>according</w:t>
      </w:r>
      <w:r w:rsidRPr="00BE5108">
        <w:rPr>
          <w:lang w:eastAsia="zh-CN"/>
        </w:rPr>
        <w:t xml:space="preserve"> to </w:t>
      </w:r>
      <w:r w:rsidRPr="00BE5108">
        <w:rPr>
          <w:lang w:eastAsia="sv-SE"/>
        </w:rPr>
        <w:t>IAB-MT-FR1-TM3.1</w:t>
      </w:r>
    </w:p>
    <w:p w14:paraId="1203ACAB" w14:textId="77777777" w:rsidR="00AD1976" w:rsidRPr="00BE5108" w:rsidRDefault="00AD1976" w:rsidP="00AD1976">
      <w:pPr>
        <w:pStyle w:val="B1"/>
        <w:rPr>
          <w:rFonts w:eastAsia="MS Gothic"/>
        </w:rPr>
      </w:pPr>
      <w:r w:rsidRPr="00BE5108">
        <w:rPr>
          <w:rFonts w:eastAsiaTheme="minorEastAsia"/>
        </w:rPr>
        <w:t>4)</w:t>
      </w:r>
      <w:r w:rsidRPr="00BE5108">
        <w:rPr>
          <w:rFonts w:eastAsiaTheme="minorEastAsia"/>
        </w:rPr>
        <w:tab/>
      </w:r>
      <w:r w:rsidRPr="00BE5108">
        <w:rPr>
          <w:rFonts w:eastAsia="MS Gothic"/>
        </w:rPr>
        <w:t>Measure the power over 1ms</w:t>
      </w:r>
    </w:p>
    <w:p w14:paraId="3203E241" w14:textId="77777777" w:rsidR="00AD1976" w:rsidRPr="00BE5108" w:rsidRDefault="00AD1976" w:rsidP="00AD1976">
      <w:pPr>
        <w:pStyle w:val="B1"/>
        <w:rPr>
          <w:rFonts w:eastAsiaTheme="minorEastAsia"/>
          <w:lang w:eastAsia="zh-CN"/>
        </w:rPr>
      </w:pPr>
      <w:r w:rsidRPr="00BE5108">
        <w:rPr>
          <w:rFonts w:eastAsiaTheme="minorEastAsia"/>
        </w:rPr>
        <w:t>5)</w:t>
      </w:r>
      <w:r w:rsidRPr="00BE5108">
        <w:rPr>
          <w:rFonts w:eastAsiaTheme="minorEastAsia"/>
        </w:rPr>
        <w:tab/>
        <w:t>S</w:t>
      </w:r>
      <w:r w:rsidRPr="00BE5108">
        <w:rPr>
          <w:rFonts w:eastAsia="MS Gothic"/>
          <w:sz w:val="21"/>
          <w:szCs w:val="22"/>
          <w:lang w:eastAsia="zh-CN"/>
        </w:rPr>
        <w:t xml:space="preserve">et to transmit a signal according to </w:t>
      </w:r>
      <w:r w:rsidRPr="00BE5108">
        <w:rPr>
          <w:rFonts w:eastAsiaTheme="minorEastAsia"/>
          <w:lang w:eastAsia="sv-SE"/>
        </w:rPr>
        <w:t>IAB-MT-FR1-TM2.</w:t>
      </w:r>
    </w:p>
    <w:p w14:paraId="5A0BB20D" w14:textId="77777777" w:rsidR="00AD1976" w:rsidRPr="00BE5108" w:rsidRDefault="00AD1976" w:rsidP="00AD1976">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power over 1ms</w:t>
      </w:r>
      <w:r w:rsidRPr="00BE5108">
        <w:rPr>
          <w:rFonts w:eastAsiaTheme="minorEastAsia"/>
        </w:rPr>
        <w:t xml:space="preserve"> </w:t>
      </w:r>
    </w:p>
    <w:p w14:paraId="0DBA7FC8" w14:textId="62ACABC5" w:rsidR="00AD1976" w:rsidRPr="00BE5108" w:rsidRDefault="00AD1976" w:rsidP="00AD1976">
      <w:pPr>
        <w:pStyle w:val="B1"/>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46C4D414" w14:textId="1546926A"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0808D47E" w14:textId="77777777" w:rsidR="00AD1976" w:rsidRPr="00BE5108" w:rsidRDefault="00AD1976" w:rsidP="00AD1976">
      <w:pPr>
        <w:pStyle w:val="Heading5"/>
        <w:rPr>
          <w:rFonts w:eastAsiaTheme="minorEastAsia"/>
        </w:rPr>
      </w:pPr>
      <w:bookmarkStart w:id="2321" w:name="_Toc73962827"/>
      <w:bookmarkStart w:id="2322" w:name="_Toc75260004"/>
      <w:bookmarkStart w:id="2323" w:name="_Toc75275545"/>
      <w:bookmarkStart w:id="2324" w:name="_Toc75276056"/>
      <w:bookmarkStart w:id="2325" w:name="_Toc76541555"/>
      <w:bookmarkStart w:id="2326" w:name="_Toc82437324"/>
      <w:bookmarkStart w:id="2327" w:name="_Toc89944690"/>
      <w:bookmarkStart w:id="2328" w:name="_Toc98753708"/>
      <w:bookmarkStart w:id="2329" w:name="_Toc106180694"/>
      <w:bookmarkStart w:id="2330" w:name="_Toc114150731"/>
      <w:bookmarkStart w:id="2331" w:name="_Toc124151134"/>
      <w:bookmarkStart w:id="2332" w:name="_Toc124151654"/>
      <w:bookmarkStart w:id="2333" w:name="_Toc124152174"/>
      <w:bookmarkStart w:id="2334" w:name="_Toc130396706"/>
      <w:bookmarkStart w:id="2335" w:name="_Toc130397226"/>
      <w:bookmarkStart w:id="2336" w:name="_Toc137558330"/>
      <w:bookmarkStart w:id="2337" w:name="_Toc138862155"/>
      <w:bookmarkStart w:id="2338" w:name="_Toc145532212"/>
      <w:bookmarkStart w:id="2339" w:name="_Toc163218625"/>
      <w:bookmarkStart w:id="2340" w:name="_Toc176701956"/>
      <w:bookmarkStart w:id="2341" w:name="_Toc187262399"/>
      <w:r w:rsidRPr="00BE5108">
        <w:rPr>
          <w:rFonts w:eastAsiaTheme="minorEastAsia"/>
        </w:rPr>
        <w:t>6.3.2.1.5</w:t>
      </w:r>
      <w:r w:rsidRPr="00BE5108">
        <w:rPr>
          <w:rFonts w:eastAsiaTheme="minorEastAsia"/>
        </w:rPr>
        <w:tab/>
        <w:t>Test requirements</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14:paraId="55CC955A" w14:textId="77777777" w:rsidR="00AD1976" w:rsidRPr="00BE5108" w:rsidRDefault="00AD1976" w:rsidP="00AD1976">
      <w:pPr>
        <w:rPr>
          <w:rFonts w:eastAsiaTheme="minorEastAsia"/>
        </w:rPr>
      </w:pPr>
      <w:r w:rsidRPr="00BE5108">
        <w:rPr>
          <w:rFonts w:eastAsiaTheme="minorEastAsia"/>
        </w:rPr>
        <w:t xml:space="preserve">The </w:t>
      </w:r>
      <w:r w:rsidRPr="00BE5108">
        <w:rPr>
          <w:rFonts w:ascii="Microsoft YaHei" w:eastAsia="Microsoft YaHei" w:hAnsi="Microsoft YaHei" w:cs="Microsoft YaHei" w:hint="eastAsia"/>
        </w:rPr>
        <w:t>Δ</w:t>
      </w:r>
      <w:r w:rsidRPr="00BE5108">
        <w:rPr>
          <w:rFonts w:eastAsiaTheme="minorEastAsia"/>
        </w:rPr>
        <w:t>P between the power measured in step 4 and step 6 of clause 6.3.2.1.4.2 shall be:</w:t>
      </w:r>
    </w:p>
    <w:p w14:paraId="248A84A6" w14:textId="0437D59E" w:rsidR="00AD1976" w:rsidRPr="00BE5108" w:rsidRDefault="00AD1976" w:rsidP="00AD1976">
      <w:pPr>
        <w:pStyle w:val="TH"/>
        <w:rPr>
          <w:rFonts w:eastAsiaTheme="minorEastAsia"/>
        </w:rPr>
      </w:pPr>
      <w:r w:rsidRPr="00BE5108">
        <w:rPr>
          <w:rFonts w:eastAsiaTheme="minorEastAsia"/>
        </w:rPr>
        <w:t>Table 6.3.2.1.5</w:t>
      </w:r>
      <w:r w:rsidR="009F5265" w:rsidRPr="00BE5108">
        <w:rPr>
          <w:rFonts w:eastAsiaTheme="minorEastAsia"/>
        </w:rPr>
        <w:t>-1</w:t>
      </w:r>
      <w:r w:rsidRPr="00BE5108">
        <w:rPr>
          <w:rFonts w:eastAsiaTheme="minorEastAsia"/>
        </w:rPr>
        <w:t>: IAB-MT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194"/>
      </w:tblGrid>
      <w:tr w:rsidR="00AD1976" w:rsidRPr="00BE5108" w14:paraId="410B3E32"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F9DCF" w14:textId="635EAD9A"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Type</w:t>
            </w:r>
          </w:p>
        </w:tc>
        <w:tc>
          <w:tcPr>
            <w:tcW w:w="2526" w:type="dxa"/>
            <w:tcBorders>
              <w:top w:val="single" w:sz="4" w:space="0" w:color="auto"/>
              <w:left w:val="nil"/>
              <w:bottom w:val="single" w:sz="4" w:space="0" w:color="auto"/>
              <w:right w:val="single" w:sz="4" w:space="0" w:color="auto"/>
            </w:tcBorders>
            <w:shd w:val="clear" w:color="auto" w:fill="auto"/>
            <w:noWrap/>
            <w:vAlign w:val="center"/>
            <w:hideMark/>
          </w:tcPr>
          <w:p w14:paraId="7F25EF4E" w14:textId="5272B75E"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channel</w:t>
            </w:r>
            <w:r w:rsidR="00847BC2" w:rsidRPr="00BE5108">
              <w:rPr>
                <w:rFonts w:eastAsiaTheme="minorEastAsia" w:hint="eastAsia"/>
                <w:lang w:eastAsia="zh-CN"/>
              </w:rPr>
              <w:t xml:space="preserve"> </w:t>
            </w:r>
            <w:r w:rsidRPr="00BE5108">
              <w:rPr>
                <w:rFonts w:eastAsiaTheme="minorEastAsia" w:hint="eastAsia"/>
                <w:lang w:eastAsia="zh-CN"/>
              </w:rPr>
              <w:t>bandwidth</w:t>
            </w:r>
          </w:p>
        </w:tc>
        <w:tc>
          <w:tcPr>
            <w:tcW w:w="5194" w:type="dxa"/>
            <w:tcBorders>
              <w:top w:val="single" w:sz="4" w:space="0" w:color="auto"/>
              <w:left w:val="nil"/>
              <w:bottom w:val="single" w:sz="4" w:space="0" w:color="auto"/>
              <w:right w:val="single" w:sz="4" w:space="0" w:color="auto"/>
            </w:tcBorders>
            <w:shd w:val="clear" w:color="auto" w:fill="auto"/>
            <w:noWrap/>
            <w:vAlign w:val="center"/>
            <w:hideMark/>
          </w:tcPr>
          <w:p w14:paraId="6D5A6CC2" w14:textId="77777777" w:rsidR="00AD1976" w:rsidRPr="00BE5108" w:rsidRDefault="00AD1976" w:rsidP="00EC5235">
            <w:pPr>
              <w:pStyle w:val="TAH"/>
              <w:rPr>
                <w:rFonts w:eastAsiaTheme="minorEastAsia"/>
                <w:lang w:eastAsia="zh-CN"/>
              </w:rPr>
            </w:pPr>
            <w:r w:rsidRPr="00BE5108">
              <w:rPr>
                <w:rFonts w:eastAsiaTheme="minorEastAsia" w:hint="eastAsia"/>
                <w:lang w:eastAsia="zh-CN"/>
              </w:rPr>
              <w:t>Requirement</w:t>
            </w:r>
          </w:p>
        </w:tc>
      </w:tr>
      <w:tr w:rsidR="00AD1976" w:rsidRPr="00BE5108" w14:paraId="150AC7C7"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5DD768" w14:textId="6CD298DA" w:rsidR="00AD1976" w:rsidRPr="00BE5108" w:rsidRDefault="00AD1976" w:rsidP="00EC5235">
            <w:pPr>
              <w:pStyle w:val="TAC"/>
              <w:rPr>
                <w:rFonts w:eastAsiaTheme="minorEastAsia"/>
                <w:lang w:eastAsia="zh-CN"/>
              </w:rPr>
            </w:pPr>
            <w:r w:rsidRPr="00BE5108">
              <w:rPr>
                <w:rFonts w:eastAsiaTheme="minorEastAsia" w:hint="eastAsia"/>
                <w:lang w:eastAsia="zh-CN"/>
              </w:rPr>
              <w:t>Wide</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161DA96B" w14:textId="4A13E7CA"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hideMark/>
          </w:tcPr>
          <w:p w14:paraId="0AF93249" w14:textId="54EB1BE4"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-1.2</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11.2</w:t>
            </w:r>
          </w:p>
        </w:tc>
      </w:tr>
      <w:tr w:rsidR="00AD1976" w:rsidRPr="00BE5108" w14:paraId="28424142"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99EEC0B" w14:textId="77777777" w:rsidR="00AD1976" w:rsidRPr="00BE5108" w:rsidRDefault="00AD1976" w:rsidP="00EC5235">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40D2382A" w14:textId="666E8FBA"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5BC178C0" w14:textId="745DCDC0" w:rsidR="00AD1976" w:rsidRPr="00BE5108" w:rsidRDefault="00AD1976" w:rsidP="00992EA7">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11.5</w:t>
            </w:r>
          </w:p>
        </w:tc>
      </w:tr>
      <w:tr w:rsidR="00AD1976" w:rsidRPr="00BE5108" w14:paraId="602DF893"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CE3CD9" w14:textId="3D336D0B" w:rsidR="00AD1976" w:rsidRPr="00BE5108" w:rsidRDefault="00AD1976" w:rsidP="00EC5235">
            <w:pPr>
              <w:pStyle w:val="TAC"/>
              <w:rPr>
                <w:rFonts w:eastAsiaTheme="minorEastAsia"/>
                <w:lang w:eastAsia="zh-CN"/>
              </w:rPr>
            </w:pPr>
            <w:r w:rsidRPr="00BE5108">
              <w:rPr>
                <w:rFonts w:eastAsiaTheme="minorEastAsia" w:hint="eastAsia"/>
                <w:lang w:eastAsia="zh-CN"/>
              </w:rPr>
              <w:t>Local</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53010954" w14:textId="581D9125"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tcPr>
          <w:p w14:paraId="69CFB3B4" w14:textId="46DB0A1F"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+3.8</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000413BC">
              <w:rPr>
                <w:rFonts w:eastAsiaTheme="minorEastAsia"/>
                <w:lang w:eastAsia="zh-CN"/>
              </w:rPr>
              <w:t>16.2</w:t>
            </w:r>
          </w:p>
        </w:tc>
      </w:tr>
      <w:tr w:rsidR="00AD1976" w:rsidRPr="00BE5108" w14:paraId="01E5EE50"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EA606BA" w14:textId="77777777" w:rsidR="00AD1976" w:rsidRPr="00BE5108" w:rsidRDefault="00AD1976" w:rsidP="00EC5235">
            <w:pPr>
              <w:spacing w:after="0"/>
              <w:rPr>
                <w:rFonts w:ascii="SimSun" w:eastAsia="SimSun" w:hAnsi="SimSun" w:cs="SimSun"/>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225CF9EB" w14:textId="76DFE6A5"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63EC78DF" w14:textId="1EFC5948"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16.5</w:t>
            </w:r>
          </w:p>
        </w:tc>
      </w:tr>
    </w:tbl>
    <w:p w14:paraId="6CF42ABB" w14:textId="10440EB3" w:rsidR="00AD1976" w:rsidRPr="00BE5108" w:rsidRDefault="00AD1976" w:rsidP="00AD1976">
      <w:pPr>
        <w:rPr>
          <w:rFonts w:eastAsiaTheme="minorEastAsia"/>
        </w:rPr>
      </w:pPr>
    </w:p>
    <w:p w14:paraId="6E184690" w14:textId="53E2EEF7" w:rsidR="00AD1976" w:rsidRPr="00BE5108" w:rsidRDefault="00AD1976" w:rsidP="00AD1976">
      <w:pPr>
        <w:pStyle w:val="Heading4"/>
        <w:rPr>
          <w:rFonts w:eastAsia="MS Mincho"/>
        </w:rPr>
      </w:pPr>
      <w:bookmarkStart w:id="2342" w:name="_Toc73962828"/>
      <w:bookmarkStart w:id="2343" w:name="_Toc75260005"/>
      <w:bookmarkStart w:id="2344" w:name="_Toc75275546"/>
      <w:bookmarkStart w:id="2345" w:name="_Toc75276057"/>
      <w:bookmarkStart w:id="2346" w:name="_Toc76541556"/>
      <w:bookmarkStart w:id="2347" w:name="_Toc82437325"/>
      <w:bookmarkStart w:id="2348" w:name="_Toc89944691"/>
      <w:bookmarkStart w:id="2349" w:name="_Toc98753709"/>
      <w:bookmarkStart w:id="2350" w:name="_Toc106180695"/>
      <w:bookmarkStart w:id="2351" w:name="_Toc114150732"/>
      <w:bookmarkStart w:id="2352" w:name="_Toc124151135"/>
      <w:bookmarkStart w:id="2353" w:name="_Toc124151655"/>
      <w:bookmarkStart w:id="2354" w:name="_Toc124152175"/>
      <w:bookmarkStart w:id="2355" w:name="_Toc130396707"/>
      <w:bookmarkStart w:id="2356" w:name="_Toc130397227"/>
      <w:bookmarkStart w:id="2357" w:name="_Toc137558331"/>
      <w:bookmarkStart w:id="2358" w:name="_Toc138862156"/>
      <w:bookmarkStart w:id="2359" w:name="_Toc145532213"/>
      <w:bookmarkStart w:id="2360" w:name="_Toc163218626"/>
      <w:bookmarkStart w:id="2361" w:name="_Toc176701957"/>
      <w:bookmarkStart w:id="2362" w:name="_Toc187262400"/>
      <w:r w:rsidRPr="00BE5108">
        <w:rPr>
          <w:rFonts w:eastAsia="MS Mincho"/>
        </w:rPr>
        <w:t>6.3.2.2</w:t>
      </w:r>
      <w:r w:rsidRPr="00BE5108">
        <w:rPr>
          <w:rFonts w:eastAsia="MS Mincho"/>
        </w:rPr>
        <w:tab/>
        <w:t>Relative power tolerance for local area IAB-MT</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3457F22E" w14:textId="3EB1D223" w:rsidR="00AD1976" w:rsidRPr="00BE5108" w:rsidRDefault="00AD1976" w:rsidP="00AD1976">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rPr>
          <w:rFonts w:eastAsiaTheme="minorEastAsia"/>
        </w:rPr>
      </w:pPr>
      <w:bookmarkStart w:id="2363" w:name="_Toc75260006"/>
      <w:bookmarkStart w:id="2364" w:name="_Toc75275547"/>
      <w:bookmarkStart w:id="2365" w:name="_Toc75276058"/>
      <w:bookmarkStart w:id="2366" w:name="_Toc76541557"/>
      <w:bookmarkStart w:id="2367" w:name="_Toc82437326"/>
      <w:bookmarkStart w:id="2368" w:name="_Toc89944692"/>
      <w:bookmarkStart w:id="2369" w:name="_Toc73962829"/>
      <w:bookmarkStart w:id="2370" w:name="_Toc98753710"/>
      <w:bookmarkStart w:id="2371" w:name="_Toc106180696"/>
      <w:bookmarkStart w:id="2372" w:name="_Toc114150733"/>
      <w:bookmarkStart w:id="2373" w:name="_Toc124151136"/>
      <w:bookmarkStart w:id="2374" w:name="_Toc124151656"/>
      <w:bookmarkStart w:id="2375" w:name="_Toc124152176"/>
      <w:bookmarkStart w:id="2376" w:name="_Toc130396708"/>
      <w:bookmarkStart w:id="2377" w:name="_Toc130397228"/>
      <w:bookmarkStart w:id="2378" w:name="_Toc137558332"/>
      <w:bookmarkStart w:id="2379" w:name="_Toc138862157"/>
      <w:bookmarkStart w:id="2380" w:name="_Toc145532214"/>
      <w:bookmarkStart w:id="2381" w:name="_Toc163218627"/>
      <w:bookmarkStart w:id="2382" w:name="_Toc176701958"/>
      <w:bookmarkStart w:id="2383" w:name="_Toc187262401"/>
      <w:r w:rsidRPr="00BE5108">
        <w:rPr>
          <w:rFonts w:eastAsiaTheme="minorEastAsia"/>
        </w:rPr>
        <w:t>6.3.2.2.1</w:t>
      </w:r>
      <w:r w:rsidRPr="00BE5108">
        <w:rPr>
          <w:rFonts w:eastAsiaTheme="minorEastAsia"/>
        </w:rPr>
        <w:tab/>
        <w:t>Definition and applicability</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2CF2AFE5" w14:textId="77777777" w:rsidR="00AD1976" w:rsidRPr="00BE5108" w:rsidRDefault="00AD1976" w:rsidP="00AD1976">
      <w:pPr>
        <w:rPr>
          <w:rFonts w:eastAsiaTheme="minorEastAsia"/>
        </w:rPr>
      </w:pPr>
      <w:r w:rsidRPr="00BE5108">
        <w:rPr>
          <w:rFonts w:eastAsiaTheme="minorEastAsia"/>
        </w:rP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7552AE38" w14:textId="77777777" w:rsidR="00AD1976" w:rsidRPr="00BE5108" w:rsidRDefault="00AD1976" w:rsidP="00AD1976">
      <w:pPr>
        <w:pStyle w:val="Heading5"/>
        <w:rPr>
          <w:rFonts w:eastAsiaTheme="minorEastAsia"/>
        </w:rPr>
      </w:pPr>
      <w:bookmarkStart w:id="2384" w:name="_Toc73962830"/>
      <w:bookmarkStart w:id="2385" w:name="_Toc75260007"/>
      <w:bookmarkStart w:id="2386" w:name="_Toc75275548"/>
      <w:bookmarkStart w:id="2387" w:name="_Toc75276059"/>
      <w:bookmarkStart w:id="2388" w:name="_Toc76541558"/>
      <w:bookmarkStart w:id="2389" w:name="_Toc82437327"/>
      <w:bookmarkStart w:id="2390" w:name="_Toc89944693"/>
      <w:bookmarkStart w:id="2391" w:name="_Toc98753711"/>
      <w:bookmarkStart w:id="2392" w:name="_Toc106180697"/>
      <w:bookmarkStart w:id="2393" w:name="_Toc114150734"/>
      <w:bookmarkStart w:id="2394" w:name="_Toc124151137"/>
      <w:bookmarkStart w:id="2395" w:name="_Toc124151657"/>
      <w:bookmarkStart w:id="2396" w:name="_Toc124152177"/>
      <w:bookmarkStart w:id="2397" w:name="_Toc130396709"/>
      <w:bookmarkStart w:id="2398" w:name="_Toc130397229"/>
      <w:bookmarkStart w:id="2399" w:name="_Toc137558333"/>
      <w:bookmarkStart w:id="2400" w:name="_Toc138862158"/>
      <w:bookmarkStart w:id="2401" w:name="_Toc145532215"/>
      <w:bookmarkStart w:id="2402" w:name="_Toc163218628"/>
      <w:bookmarkStart w:id="2403" w:name="_Toc176701959"/>
      <w:bookmarkStart w:id="2404" w:name="_Toc187262402"/>
      <w:r w:rsidRPr="00BE5108">
        <w:rPr>
          <w:rFonts w:eastAsiaTheme="minorEastAsia"/>
        </w:rPr>
        <w:t>6.3.2.2.2</w:t>
      </w:r>
      <w:r w:rsidRPr="00BE5108">
        <w:rPr>
          <w:rFonts w:eastAsiaTheme="minorEastAsia"/>
        </w:rPr>
        <w:tab/>
        <w:t>Minimum requirement</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14:paraId="7FF285DD" w14:textId="77777777" w:rsidR="00AD1976" w:rsidRPr="00BE5108" w:rsidRDefault="00AD1976" w:rsidP="00AD1976">
      <w:pPr>
        <w:rPr>
          <w:rFonts w:eastAsiaTheme="minorEastAsia"/>
        </w:rPr>
      </w:pPr>
      <w:r w:rsidRPr="00BE5108">
        <w:rPr>
          <w:rFonts w:eastAsiaTheme="minorEastAsia"/>
        </w:rPr>
        <w:t>The IAB-MT total power dynamic range is defined in TS 38.174 [2], clause 6.3.3.1</w:t>
      </w:r>
    </w:p>
    <w:p w14:paraId="1606624E" w14:textId="77777777" w:rsidR="00AD1976" w:rsidRPr="00BE5108" w:rsidRDefault="00AD1976" w:rsidP="00AD1976">
      <w:pPr>
        <w:pStyle w:val="Heading5"/>
        <w:rPr>
          <w:rFonts w:eastAsiaTheme="minorEastAsia"/>
        </w:rPr>
      </w:pPr>
      <w:bookmarkStart w:id="2405" w:name="_Toc73962831"/>
      <w:bookmarkStart w:id="2406" w:name="_Toc75260008"/>
      <w:bookmarkStart w:id="2407" w:name="_Toc75275549"/>
      <w:bookmarkStart w:id="2408" w:name="_Toc75276060"/>
      <w:bookmarkStart w:id="2409" w:name="_Toc76541559"/>
      <w:bookmarkStart w:id="2410" w:name="_Toc82437328"/>
      <w:bookmarkStart w:id="2411" w:name="_Toc89944694"/>
      <w:bookmarkStart w:id="2412" w:name="_Toc98753712"/>
      <w:bookmarkStart w:id="2413" w:name="_Toc106180698"/>
      <w:bookmarkStart w:id="2414" w:name="_Toc114150735"/>
      <w:bookmarkStart w:id="2415" w:name="_Toc124151138"/>
      <w:bookmarkStart w:id="2416" w:name="_Toc124151658"/>
      <w:bookmarkStart w:id="2417" w:name="_Toc124152178"/>
      <w:bookmarkStart w:id="2418" w:name="_Toc130396710"/>
      <w:bookmarkStart w:id="2419" w:name="_Toc130397230"/>
      <w:bookmarkStart w:id="2420" w:name="_Toc137558334"/>
      <w:bookmarkStart w:id="2421" w:name="_Toc138862159"/>
      <w:bookmarkStart w:id="2422" w:name="_Toc145532216"/>
      <w:bookmarkStart w:id="2423" w:name="_Toc163218629"/>
      <w:bookmarkStart w:id="2424" w:name="_Toc176701960"/>
      <w:bookmarkStart w:id="2425" w:name="_Toc187262403"/>
      <w:r w:rsidRPr="00BE5108">
        <w:rPr>
          <w:rFonts w:eastAsiaTheme="minorEastAsia"/>
        </w:rPr>
        <w:t>6.3.2.2.3</w:t>
      </w:r>
      <w:r w:rsidRPr="00BE5108">
        <w:rPr>
          <w:rFonts w:eastAsiaTheme="minorEastAsia"/>
        </w:rPr>
        <w:tab/>
        <w:t>Test purpose</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0DF5F6EC" w14:textId="77777777" w:rsidR="00AD1976" w:rsidRPr="00BE5108" w:rsidRDefault="00AD1976" w:rsidP="00AD1976">
      <w:pPr>
        <w:rPr>
          <w:rFonts w:eastAsiaTheme="minorEastAsia"/>
          <w:lang w:eastAsia="ja-JP"/>
        </w:rPr>
      </w:pPr>
      <w:r w:rsidRPr="00BE5108">
        <w:rPr>
          <w:rFonts w:eastAsiaTheme="minorEastAsia"/>
        </w:rPr>
        <w:t>No specific test or test requirements are defined for Relative power tolerance. The Total power dynamic range test, as described in clause 6.</w:t>
      </w:r>
      <w:r w:rsidRPr="00BE5108">
        <w:rPr>
          <w:rFonts w:eastAsiaTheme="minorEastAsia"/>
          <w:lang w:eastAsia="ja-JP"/>
        </w:rPr>
        <w:t>3.2.1</w:t>
      </w:r>
      <w:r w:rsidRPr="00BE5108">
        <w:rPr>
          <w:rFonts w:eastAsiaTheme="minorEastAsia"/>
        </w:rPr>
        <w:t xml:space="preserve"> provides sufficient test coverage for this requirement.</w:t>
      </w:r>
    </w:p>
    <w:p w14:paraId="300E7222" w14:textId="478337E5" w:rsidR="00AD1976" w:rsidRPr="00BE5108" w:rsidRDefault="00AD1976" w:rsidP="00AD1976">
      <w:pPr>
        <w:pStyle w:val="Heading4"/>
        <w:ind w:left="0" w:firstLine="0"/>
        <w:rPr>
          <w:rFonts w:eastAsia="MS Mincho"/>
        </w:rPr>
      </w:pPr>
      <w:bookmarkStart w:id="2426" w:name="_Toc73962832"/>
      <w:bookmarkStart w:id="2427" w:name="_Toc75260009"/>
      <w:bookmarkStart w:id="2428" w:name="_Toc75275550"/>
      <w:bookmarkStart w:id="2429" w:name="_Toc75276061"/>
      <w:bookmarkStart w:id="2430" w:name="_Toc76541560"/>
      <w:bookmarkStart w:id="2431" w:name="_Toc82437329"/>
      <w:bookmarkStart w:id="2432" w:name="_Toc89944695"/>
      <w:bookmarkStart w:id="2433" w:name="_Toc98753713"/>
      <w:bookmarkStart w:id="2434" w:name="_Toc106180699"/>
      <w:bookmarkStart w:id="2435" w:name="_Toc114150736"/>
      <w:bookmarkStart w:id="2436" w:name="_Toc124151139"/>
      <w:bookmarkStart w:id="2437" w:name="_Toc124151659"/>
      <w:bookmarkStart w:id="2438" w:name="_Toc124152179"/>
      <w:bookmarkStart w:id="2439" w:name="_Toc130396711"/>
      <w:bookmarkStart w:id="2440" w:name="_Toc130397231"/>
      <w:bookmarkStart w:id="2441" w:name="_Toc137558335"/>
      <w:bookmarkStart w:id="2442" w:name="_Toc138862160"/>
      <w:bookmarkStart w:id="2443" w:name="_Toc145532217"/>
      <w:bookmarkStart w:id="2444" w:name="_Toc163218630"/>
      <w:bookmarkStart w:id="2445" w:name="_Toc176701961"/>
      <w:bookmarkStart w:id="2446" w:name="_Toc187262404"/>
      <w:r w:rsidRPr="00BE5108">
        <w:rPr>
          <w:rFonts w:eastAsia="MS Mincho"/>
        </w:rPr>
        <w:t>6.3.2.3</w:t>
      </w:r>
      <w:r w:rsidRPr="00BE5108">
        <w:rPr>
          <w:rFonts w:eastAsia="MS Mincho"/>
        </w:rPr>
        <w:tab/>
        <w:t>Aggregate power tolerance for local area IAB-MT</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353D573F" w14:textId="77777777" w:rsidR="00AD1976" w:rsidRPr="00BE5108" w:rsidRDefault="00AD1976" w:rsidP="00AD1976">
      <w:pPr>
        <w:pStyle w:val="Heading5"/>
        <w:rPr>
          <w:rFonts w:eastAsiaTheme="minorEastAsia"/>
        </w:rPr>
      </w:pPr>
      <w:bookmarkStart w:id="2447" w:name="_Toc73962833"/>
      <w:bookmarkStart w:id="2448" w:name="_Toc75260010"/>
      <w:bookmarkStart w:id="2449" w:name="_Toc75275551"/>
      <w:bookmarkStart w:id="2450" w:name="_Toc75276062"/>
      <w:bookmarkStart w:id="2451" w:name="_Toc76541561"/>
      <w:bookmarkStart w:id="2452" w:name="_Toc82437330"/>
      <w:bookmarkStart w:id="2453" w:name="_Toc89944696"/>
      <w:bookmarkStart w:id="2454" w:name="_Toc98753714"/>
      <w:bookmarkStart w:id="2455" w:name="_Toc106180700"/>
      <w:bookmarkStart w:id="2456" w:name="_Toc114150737"/>
      <w:bookmarkStart w:id="2457" w:name="_Toc124151140"/>
      <w:bookmarkStart w:id="2458" w:name="_Toc124151660"/>
      <w:bookmarkStart w:id="2459" w:name="_Toc124152180"/>
      <w:bookmarkStart w:id="2460" w:name="_Toc130396712"/>
      <w:bookmarkStart w:id="2461" w:name="_Toc130397232"/>
      <w:bookmarkStart w:id="2462" w:name="_Toc137558336"/>
      <w:bookmarkStart w:id="2463" w:name="_Toc138862161"/>
      <w:bookmarkStart w:id="2464" w:name="_Toc145532218"/>
      <w:bookmarkStart w:id="2465" w:name="_Toc163218631"/>
      <w:bookmarkStart w:id="2466" w:name="_Toc176701962"/>
      <w:bookmarkStart w:id="2467" w:name="_Toc187262405"/>
      <w:r w:rsidRPr="00BE5108">
        <w:rPr>
          <w:rFonts w:eastAsiaTheme="minorEastAsia"/>
        </w:rPr>
        <w:t>6.3.2.3.1</w:t>
      </w:r>
      <w:r w:rsidRPr="00BE5108">
        <w:rPr>
          <w:rFonts w:eastAsiaTheme="minorEastAsia"/>
        </w:rPr>
        <w:tab/>
        <w:t>Definition and applicability</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0D48DE03" w14:textId="77777777" w:rsidR="00AD1976" w:rsidRPr="00BE5108" w:rsidRDefault="00AD1976" w:rsidP="00AD1976">
      <w:pPr>
        <w:rPr>
          <w:rFonts w:eastAsia="MS Mincho"/>
        </w:rPr>
      </w:pPr>
      <w:r w:rsidRPr="00BE5108">
        <w:rPr>
          <w:rFonts w:eastAsiaTheme="minorEastAsia"/>
        </w:rP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w:t>
      </w:r>
      <w:r w:rsidR="00EC5235" w:rsidRPr="00BE5108">
        <w:rPr>
          <w:rFonts w:eastAsiaTheme="minorEastAsia"/>
        </w:rPr>
        <w:t>ed in 3GPP TS 38.213 [1</w:t>
      </w:r>
      <w:r w:rsidRPr="00BE5108">
        <w:rPr>
          <w:rFonts w:eastAsiaTheme="minorEastAsia"/>
        </w:rPr>
        <w:t>2] kept constant.</w:t>
      </w:r>
    </w:p>
    <w:p w14:paraId="3F79CF90" w14:textId="77777777" w:rsidR="00AD1976" w:rsidRPr="00BE5108" w:rsidRDefault="00AD1976" w:rsidP="00AD1976">
      <w:pPr>
        <w:pStyle w:val="Heading5"/>
        <w:rPr>
          <w:rFonts w:eastAsiaTheme="minorEastAsia"/>
        </w:rPr>
      </w:pPr>
      <w:bookmarkStart w:id="2468" w:name="_Toc73962834"/>
      <w:bookmarkStart w:id="2469" w:name="_Toc75260011"/>
      <w:bookmarkStart w:id="2470" w:name="_Toc75275552"/>
      <w:bookmarkStart w:id="2471" w:name="_Toc75276063"/>
      <w:bookmarkStart w:id="2472" w:name="_Toc76541562"/>
      <w:bookmarkStart w:id="2473" w:name="_Toc82437331"/>
      <w:bookmarkStart w:id="2474" w:name="_Toc89944697"/>
      <w:bookmarkStart w:id="2475" w:name="_Toc98753715"/>
      <w:bookmarkStart w:id="2476" w:name="_Toc106180701"/>
      <w:bookmarkStart w:id="2477" w:name="_Toc114150738"/>
      <w:bookmarkStart w:id="2478" w:name="_Toc124151141"/>
      <w:bookmarkStart w:id="2479" w:name="_Toc124151661"/>
      <w:bookmarkStart w:id="2480" w:name="_Toc124152181"/>
      <w:bookmarkStart w:id="2481" w:name="_Toc130396713"/>
      <w:bookmarkStart w:id="2482" w:name="_Toc130397233"/>
      <w:bookmarkStart w:id="2483" w:name="_Toc137558337"/>
      <w:bookmarkStart w:id="2484" w:name="_Toc138862162"/>
      <w:bookmarkStart w:id="2485" w:name="_Toc145532219"/>
      <w:bookmarkStart w:id="2486" w:name="_Toc163218632"/>
      <w:bookmarkStart w:id="2487" w:name="_Toc176701963"/>
      <w:bookmarkStart w:id="2488" w:name="_Toc187262406"/>
      <w:r w:rsidRPr="00BE5108">
        <w:rPr>
          <w:rFonts w:eastAsiaTheme="minorEastAsia"/>
        </w:rPr>
        <w:t>6.3.2.3.2</w:t>
      </w:r>
      <w:r w:rsidRPr="00BE5108">
        <w:rPr>
          <w:rFonts w:eastAsiaTheme="minorEastAsia"/>
        </w:rPr>
        <w:tab/>
        <w:t>Minimum requirement</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p>
    <w:p w14:paraId="3F1CA32D" w14:textId="77777777" w:rsidR="00AD1976" w:rsidRPr="00BE5108" w:rsidRDefault="00AD1976" w:rsidP="00AD1976">
      <w:pPr>
        <w:rPr>
          <w:rFonts w:eastAsiaTheme="minorEastAsia"/>
        </w:rPr>
      </w:pPr>
      <w:r w:rsidRPr="00BE5108">
        <w:rPr>
          <w:rFonts w:eastAsiaTheme="minorEastAsia"/>
        </w:rPr>
        <w:t>The IAB-MT Aggregate power tolerance is defined in TS 38.174 [2], clause 6.3.3.2</w:t>
      </w:r>
    </w:p>
    <w:p w14:paraId="48ACC359" w14:textId="77777777" w:rsidR="00AD1976" w:rsidRPr="00BE5108" w:rsidRDefault="00AD1976" w:rsidP="00AD1976">
      <w:pPr>
        <w:pStyle w:val="Heading5"/>
        <w:rPr>
          <w:rFonts w:eastAsiaTheme="minorEastAsia"/>
        </w:rPr>
      </w:pPr>
      <w:bookmarkStart w:id="2489" w:name="_Toc73962835"/>
      <w:bookmarkStart w:id="2490" w:name="_Toc75260012"/>
      <w:bookmarkStart w:id="2491" w:name="_Toc75275553"/>
      <w:bookmarkStart w:id="2492" w:name="_Toc75276064"/>
      <w:bookmarkStart w:id="2493" w:name="_Toc76541563"/>
      <w:bookmarkStart w:id="2494" w:name="_Toc82437332"/>
      <w:bookmarkStart w:id="2495" w:name="_Toc89944698"/>
      <w:bookmarkStart w:id="2496" w:name="_Toc98753716"/>
      <w:bookmarkStart w:id="2497" w:name="_Toc106180702"/>
      <w:bookmarkStart w:id="2498" w:name="_Toc114150739"/>
      <w:bookmarkStart w:id="2499" w:name="_Toc124151142"/>
      <w:bookmarkStart w:id="2500" w:name="_Toc124151662"/>
      <w:bookmarkStart w:id="2501" w:name="_Toc124152182"/>
      <w:bookmarkStart w:id="2502" w:name="_Toc130396714"/>
      <w:bookmarkStart w:id="2503" w:name="_Toc130397234"/>
      <w:bookmarkStart w:id="2504" w:name="_Toc137558338"/>
      <w:bookmarkStart w:id="2505" w:name="_Toc138862163"/>
      <w:bookmarkStart w:id="2506" w:name="_Toc145532220"/>
      <w:bookmarkStart w:id="2507" w:name="_Toc163218633"/>
      <w:bookmarkStart w:id="2508" w:name="_Toc176701964"/>
      <w:bookmarkStart w:id="2509" w:name="_Toc187262407"/>
      <w:r w:rsidRPr="00BE5108">
        <w:rPr>
          <w:rFonts w:eastAsiaTheme="minorEastAsia"/>
        </w:rPr>
        <w:t>6.3.2.3.3</w:t>
      </w:r>
      <w:r w:rsidRPr="00BE5108">
        <w:rPr>
          <w:rFonts w:eastAsiaTheme="minorEastAsia"/>
        </w:rPr>
        <w:tab/>
        <w:t>Test purpose</w:t>
      </w:r>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26CF0A8B" w14:textId="77777777"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IAB-MT Aggregate power tolerance. </w:t>
      </w:r>
    </w:p>
    <w:p w14:paraId="3EE14780" w14:textId="77777777" w:rsidR="006725BC" w:rsidRPr="00BE5108" w:rsidRDefault="006725BC" w:rsidP="006725BC">
      <w:pPr>
        <w:pStyle w:val="Heading2"/>
        <w:rPr>
          <w:rFonts w:eastAsiaTheme="minorEastAsia"/>
        </w:rPr>
      </w:pPr>
      <w:bookmarkStart w:id="2510" w:name="_Toc73962836"/>
      <w:bookmarkStart w:id="2511" w:name="_Toc75260013"/>
      <w:bookmarkStart w:id="2512" w:name="_Toc75275554"/>
      <w:bookmarkStart w:id="2513" w:name="_Toc75276065"/>
      <w:bookmarkStart w:id="2514" w:name="_Toc76541564"/>
      <w:bookmarkStart w:id="2515" w:name="_Toc82437333"/>
      <w:bookmarkStart w:id="2516" w:name="_Toc89944699"/>
      <w:bookmarkStart w:id="2517" w:name="_Toc98753717"/>
      <w:bookmarkStart w:id="2518" w:name="_Toc106180703"/>
      <w:bookmarkStart w:id="2519" w:name="_Toc114150740"/>
      <w:bookmarkStart w:id="2520" w:name="_Toc124151143"/>
      <w:bookmarkStart w:id="2521" w:name="_Toc124151663"/>
      <w:bookmarkStart w:id="2522" w:name="_Toc124152183"/>
      <w:bookmarkStart w:id="2523" w:name="_Toc130396715"/>
      <w:bookmarkStart w:id="2524" w:name="_Toc130397235"/>
      <w:bookmarkStart w:id="2525" w:name="_Toc137558339"/>
      <w:bookmarkStart w:id="2526" w:name="_Toc138862164"/>
      <w:bookmarkStart w:id="2527" w:name="_Toc145532221"/>
      <w:bookmarkStart w:id="2528" w:name="_Toc163218634"/>
      <w:bookmarkStart w:id="2529" w:name="_Toc176701965"/>
      <w:bookmarkStart w:id="2530" w:name="_Toc187262408"/>
      <w:r w:rsidRPr="00BE5108">
        <w:rPr>
          <w:rFonts w:eastAsiaTheme="minorEastAsia"/>
        </w:rPr>
        <w:t>6.4</w:t>
      </w:r>
      <w:r w:rsidRPr="00BE5108">
        <w:rPr>
          <w:rFonts w:eastAsiaTheme="minorEastAsia"/>
        </w:rPr>
        <w:tab/>
        <w:t>Transmit ON/OFF power</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p>
    <w:p w14:paraId="6380D8BB" w14:textId="77777777" w:rsidR="008D3EE5" w:rsidRPr="00BE5108" w:rsidRDefault="008D3EE5" w:rsidP="00EF3135">
      <w:pPr>
        <w:pStyle w:val="Heading3"/>
        <w:rPr>
          <w:rFonts w:eastAsiaTheme="minorEastAsia"/>
        </w:rPr>
      </w:pPr>
      <w:bookmarkStart w:id="2531" w:name="_Toc73962837"/>
      <w:bookmarkStart w:id="2532" w:name="_Toc75260014"/>
      <w:bookmarkStart w:id="2533" w:name="_Toc75275555"/>
      <w:bookmarkStart w:id="2534" w:name="_Toc75276066"/>
      <w:bookmarkStart w:id="2535" w:name="_Toc76541565"/>
      <w:bookmarkStart w:id="2536" w:name="_Toc82437334"/>
      <w:bookmarkStart w:id="2537" w:name="_Toc89944700"/>
      <w:bookmarkStart w:id="2538" w:name="_Toc98753718"/>
      <w:bookmarkStart w:id="2539" w:name="_Toc106180704"/>
      <w:bookmarkStart w:id="2540" w:name="_Toc114150741"/>
      <w:bookmarkStart w:id="2541" w:name="_Toc124151144"/>
      <w:bookmarkStart w:id="2542" w:name="_Toc124151664"/>
      <w:bookmarkStart w:id="2543" w:name="_Toc124152184"/>
      <w:bookmarkStart w:id="2544" w:name="_Toc130396716"/>
      <w:bookmarkStart w:id="2545" w:name="_Toc130397236"/>
      <w:bookmarkStart w:id="2546" w:name="_Toc137558340"/>
      <w:bookmarkStart w:id="2547" w:name="_Toc138862165"/>
      <w:bookmarkStart w:id="2548" w:name="_Toc145532222"/>
      <w:bookmarkStart w:id="2549" w:name="_Toc163218635"/>
      <w:bookmarkStart w:id="2550" w:name="_Toc176701966"/>
      <w:bookmarkStart w:id="2551" w:name="_Toc187262409"/>
      <w:r w:rsidRPr="00BE5108">
        <w:rPr>
          <w:rFonts w:eastAsiaTheme="minorEastAsia"/>
        </w:rPr>
        <w:t>6.4.1</w:t>
      </w:r>
      <w:r w:rsidRPr="00BE5108">
        <w:rPr>
          <w:rFonts w:eastAsiaTheme="minorEastAsia"/>
        </w:rPr>
        <w:tab/>
        <w:t>Transmitter OFF power</w:t>
      </w:r>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p>
    <w:p w14:paraId="610778F7" w14:textId="77777777" w:rsidR="008D3EE5" w:rsidRPr="00BE5108" w:rsidRDefault="008D3EE5" w:rsidP="00EF3135">
      <w:pPr>
        <w:pStyle w:val="Heading4"/>
        <w:rPr>
          <w:rFonts w:eastAsiaTheme="minorEastAsia"/>
        </w:rPr>
      </w:pPr>
      <w:bookmarkStart w:id="2552" w:name="_Toc73962838"/>
      <w:bookmarkStart w:id="2553" w:name="_Toc75260015"/>
      <w:bookmarkStart w:id="2554" w:name="_Toc75275556"/>
      <w:bookmarkStart w:id="2555" w:name="_Toc75276067"/>
      <w:bookmarkStart w:id="2556" w:name="_Toc76541566"/>
      <w:bookmarkStart w:id="2557" w:name="_Toc82437335"/>
      <w:bookmarkStart w:id="2558" w:name="_Toc89944701"/>
      <w:bookmarkStart w:id="2559" w:name="_Toc98753719"/>
      <w:bookmarkStart w:id="2560" w:name="_Toc106180705"/>
      <w:bookmarkStart w:id="2561" w:name="_Toc114150742"/>
      <w:bookmarkStart w:id="2562" w:name="_Toc124151145"/>
      <w:bookmarkStart w:id="2563" w:name="_Toc124151665"/>
      <w:bookmarkStart w:id="2564" w:name="_Toc124152185"/>
      <w:bookmarkStart w:id="2565" w:name="_Toc130396717"/>
      <w:bookmarkStart w:id="2566" w:name="_Toc130397237"/>
      <w:bookmarkStart w:id="2567" w:name="_Toc137558341"/>
      <w:bookmarkStart w:id="2568" w:name="_Toc138862166"/>
      <w:bookmarkStart w:id="2569" w:name="_Toc145532223"/>
      <w:bookmarkStart w:id="2570" w:name="_Toc163218636"/>
      <w:bookmarkStart w:id="2571" w:name="_Toc176701967"/>
      <w:bookmarkStart w:id="2572" w:name="_Toc187262410"/>
      <w:r w:rsidRPr="00BE5108">
        <w:rPr>
          <w:rFonts w:eastAsiaTheme="minorEastAsia"/>
        </w:rPr>
        <w:t>6.4.1.1</w:t>
      </w:r>
      <w:r w:rsidRPr="00BE5108">
        <w:rPr>
          <w:rFonts w:eastAsiaTheme="minorEastAsia"/>
        </w:rPr>
        <w:tab/>
        <w:t>Definition and applicability</w:t>
      </w:r>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76B87F4F" w14:textId="77777777" w:rsidR="008D3EE5" w:rsidRPr="00BE5108" w:rsidRDefault="008D3EE5" w:rsidP="008D3EE5">
      <w:pPr>
        <w:rPr>
          <w:rFonts w:eastAsia="MS Mincho"/>
        </w:rPr>
      </w:pPr>
      <w:r w:rsidRPr="00BE5108">
        <w:rPr>
          <w:rFonts w:eastAsiaTheme="minorEastAsia" w:hint="eastAsia"/>
        </w:rPr>
        <w:t>T</w:t>
      </w:r>
      <w:r w:rsidRPr="00BE5108">
        <w:rPr>
          <w:rFonts w:eastAsia="MS Mincho"/>
        </w:rPr>
        <w:t xml:space="preserve">ransmit OFF power requirements apply to TDD operation of </w:t>
      </w:r>
      <w:r w:rsidRPr="00BE5108">
        <w:rPr>
          <w:rFonts w:eastAsia="MS Mincho" w:hint="eastAsia"/>
        </w:rPr>
        <w:t>IAB-DU and TDD operation of IAB-MT</w:t>
      </w:r>
      <w:r w:rsidRPr="00BE5108">
        <w:rPr>
          <w:rFonts w:eastAsia="MS Mincho"/>
        </w:rPr>
        <w:t>.</w:t>
      </w:r>
    </w:p>
    <w:p w14:paraId="1EF8E2E7" w14:textId="77777777" w:rsidR="008D3EE5" w:rsidRPr="00BE5108" w:rsidRDefault="008D3EE5" w:rsidP="008D3EE5">
      <w:pPr>
        <w:rPr>
          <w:rFonts w:eastAsia="MS Mincho"/>
        </w:rPr>
      </w:pPr>
      <w:r w:rsidRPr="00BE5108">
        <w:rPr>
          <w:rFonts w:eastAsia="MS Mincho"/>
        </w:rPr>
        <w:t xml:space="preserve">Transmitter OFF power is defined as the mean power measured over 70/N us filtered with a square filter of bandwidth equal to the </w:t>
      </w:r>
      <w:r w:rsidRPr="00BE5108">
        <w:rPr>
          <w:rFonts w:eastAsia="MS Mincho"/>
          <w:i/>
        </w:rPr>
        <w:t>transmission bandwidth configuration</w:t>
      </w:r>
      <w:r w:rsidRPr="00BE5108">
        <w:rPr>
          <w:rFonts w:eastAsia="MS Mincho"/>
        </w:rPr>
        <w:t xml:space="preserve"> of the </w:t>
      </w:r>
      <w:r w:rsidRPr="00BE5108">
        <w:rPr>
          <w:rFonts w:eastAsia="MS Mincho" w:hint="eastAsia"/>
        </w:rPr>
        <w:t>IAB</w:t>
      </w:r>
      <w:r w:rsidRPr="00BE5108">
        <w:rPr>
          <w:rFonts w:eastAsia="MS Mincho"/>
        </w:rPr>
        <w:t xml:space="preserve"> (BW</w:t>
      </w:r>
      <w:r w:rsidRPr="00BE5108">
        <w:rPr>
          <w:rFonts w:eastAsia="MS Mincho"/>
          <w:vertAlign w:val="subscript"/>
        </w:rPr>
        <w:t>Config</w:t>
      </w:r>
      <w:r w:rsidRPr="00BE5108">
        <w:rPr>
          <w:rFonts w:eastAsia="MS Mincho"/>
        </w:rPr>
        <w:t xml:space="preserve">) centred on the assigned channel frequency during the </w:t>
      </w:r>
      <w:r w:rsidRPr="00BE5108">
        <w:rPr>
          <w:rFonts w:eastAsia="MS Mincho"/>
          <w:i/>
        </w:rPr>
        <w:t>transmitter OFF period</w:t>
      </w:r>
      <w:r w:rsidRPr="00BE5108">
        <w:rPr>
          <w:rFonts w:eastAsia="MS Mincho"/>
        </w:rPr>
        <w:t>. N = SCS/15, where SCS is Sub Carrier Spacing in kHz.</w:t>
      </w:r>
    </w:p>
    <w:p w14:paraId="4D256C4B" w14:textId="77777777" w:rsidR="008D3EE5" w:rsidRPr="00BE5108" w:rsidRDefault="008D3EE5" w:rsidP="008D3EE5">
      <w:pPr>
        <w:rPr>
          <w:rFonts w:eastAsia="MS Mincho"/>
        </w:rPr>
      </w:pPr>
      <w:r w:rsidRPr="00BE5108">
        <w:rPr>
          <w:rFonts w:eastAsia="MS Mincho" w:hint="eastAsia"/>
        </w:rPr>
        <w:t xml:space="preserve">For </w:t>
      </w:r>
      <w:r w:rsidRPr="00BE5108">
        <w:rPr>
          <w:rFonts w:eastAsia="MS Mincho"/>
          <w:i/>
        </w:rPr>
        <w:t>IAB</w:t>
      </w:r>
      <w:r w:rsidR="006A0418" w:rsidRPr="00BE5108">
        <w:rPr>
          <w:rFonts w:eastAsia="MS Mincho"/>
          <w:i/>
        </w:rPr>
        <w:t xml:space="preserve"> type 1-H</w:t>
      </w:r>
      <w:r w:rsidRPr="00BE5108">
        <w:rPr>
          <w:rFonts w:eastAsia="MS Mincho" w:hint="eastAsia"/>
        </w:rPr>
        <w:t>, f</w:t>
      </w:r>
      <w:r w:rsidRPr="00BE5108">
        <w:rPr>
          <w:rFonts w:eastAsia="MS Mincho"/>
        </w:rPr>
        <w:t xml:space="preserve">or </w:t>
      </w:r>
      <w:r w:rsidRPr="00BE5108">
        <w:rPr>
          <w:rFonts w:eastAsia="MS Mincho"/>
          <w:i/>
        </w:rPr>
        <w:t>multi-band connectors</w:t>
      </w:r>
      <w:r w:rsidRPr="00BE5108">
        <w:rPr>
          <w:rFonts w:eastAsia="MS Mincho"/>
        </w:rPr>
        <w:t xml:space="preserve"> and for </w:t>
      </w:r>
      <w:r w:rsidRPr="00BE5108">
        <w:rPr>
          <w:rFonts w:eastAsia="MS Mincho"/>
          <w:i/>
        </w:rPr>
        <w:t xml:space="preserve">single band connectors </w:t>
      </w:r>
      <w:r w:rsidRPr="00BE5108">
        <w:rPr>
          <w:rFonts w:eastAsia="MS Mincho"/>
        </w:rPr>
        <w:t xml:space="preserve">supporting transmission in multiple </w:t>
      </w:r>
      <w:r w:rsidRPr="00BE5108">
        <w:rPr>
          <w:rFonts w:eastAsia="MS Mincho"/>
          <w:i/>
        </w:rPr>
        <w:t>operating bands</w:t>
      </w:r>
      <w:r w:rsidRPr="00BE5108">
        <w:rPr>
          <w:rFonts w:eastAsia="MS Mincho"/>
        </w:rPr>
        <w:t xml:space="preserve">, the requirement is only applicable during the </w:t>
      </w:r>
      <w:r w:rsidRPr="00BE5108">
        <w:rPr>
          <w:rFonts w:eastAsia="MS Mincho"/>
          <w:i/>
        </w:rPr>
        <w:t>transmitter OFF period</w:t>
      </w:r>
      <w:r w:rsidRPr="00BE5108">
        <w:rPr>
          <w:rFonts w:eastAsia="MS Mincho"/>
        </w:rPr>
        <w:t xml:space="preserve"> in all supported </w:t>
      </w:r>
      <w:r w:rsidRPr="00BE5108">
        <w:rPr>
          <w:rFonts w:eastAsia="MS Mincho"/>
          <w:i/>
        </w:rPr>
        <w:t>operating bands</w:t>
      </w:r>
      <w:r w:rsidRPr="00BE5108">
        <w:rPr>
          <w:rFonts w:eastAsia="MS Mincho"/>
        </w:rPr>
        <w:t>.</w:t>
      </w:r>
    </w:p>
    <w:p w14:paraId="2FB851D0" w14:textId="77777777" w:rsidR="008D3EE5" w:rsidRPr="00BE5108" w:rsidRDefault="008D3EE5" w:rsidP="008D3EE5">
      <w:r w:rsidRPr="00BE5108">
        <w:rPr>
          <w:rFonts w:eastAsia="MS Mincho"/>
        </w:rPr>
        <w:t xml:space="preserve">For </w:t>
      </w:r>
      <w:r w:rsidRPr="00BE5108">
        <w:rPr>
          <w:rFonts w:eastAsia="MS Mincho"/>
          <w:i/>
        </w:rPr>
        <w:t>IAB</w:t>
      </w:r>
      <w:r w:rsidR="006A0418" w:rsidRPr="00BE5108">
        <w:rPr>
          <w:rFonts w:eastAsia="MS Mincho"/>
          <w:i/>
        </w:rPr>
        <w:t xml:space="preserve"> type 1-H</w:t>
      </w:r>
      <w:r w:rsidRPr="00BE5108">
        <w:rPr>
          <w:rFonts w:eastAsia="MS Mincho"/>
        </w:rPr>
        <w:t xml:space="preserve"> supporting intra-band contiguous CA, the transmitter OFF power is defined as the mean power measured over 70/N us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 xml:space="preserve"> </w:t>
      </w:r>
      <w:r w:rsidRPr="00BE5108">
        <w:rPr>
          <w:rFonts w:eastAsia="MS Mincho"/>
          <w:bCs/>
        </w:rPr>
        <w:t>BW</w:t>
      </w:r>
      <w:r w:rsidRPr="00BE5108">
        <w:rPr>
          <w:rFonts w:eastAsia="MS Mincho"/>
          <w:bCs/>
          <w:vertAlign w:val="subscript"/>
        </w:rPr>
        <w:t>Channel_CA</w:t>
      </w:r>
      <w:r w:rsidRPr="00BE5108">
        <w:rPr>
          <w:rFonts w:eastAsia="MS Mincho"/>
          <w:bCs/>
        </w:rPr>
        <w:t xml:space="preserve"> centred on (F</w:t>
      </w:r>
      <w:r w:rsidRPr="00BE5108">
        <w:rPr>
          <w:rFonts w:eastAsia="MS Mincho"/>
          <w:bCs/>
          <w:vertAlign w:val="subscript"/>
        </w:rPr>
        <w:t>edge,high</w:t>
      </w:r>
      <w:r w:rsidRPr="00BE5108">
        <w:rPr>
          <w:rFonts w:eastAsia="MS Mincho"/>
          <w:bCs/>
        </w:rPr>
        <w:t>+F</w:t>
      </w:r>
      <w:r w:rsidRPr="00BE5108">
        <w:rPr>
          <w:rFonts w:eastAsia="MS Mincho"/>
          <w:bCs/>
          <w:vertAlign w:val="subscript"/>
        </w:rPr>
        <w:t>edge,low</w:t>
      </w:r>
      <w:r w:rsidRPr="00BE5108">
        <w:rPr>
          <w:rFonts w:eastAsia="MS Mincho"/>
          <w:bCs/>
        </w:rPr>
        <w:t xml:space="preserve">)/2 during the </w:t>
      </w:r>
      <w:r w:rsidRPr="00BE5108">
        <w:rPr>
          <w:rFonts w:eastAsia="MS Mincho"/>
          <w:bCs/>
          <w:i/>
          <w:iCs/>
        </w:rPr>
        <w:t>transmitter OFF period</w:t>
      </w:r>
      <w:r w:rsidRPr="00BE5108">
        <w:rPr>
          <w:rFonts w:eastAsia="MS Mincho"/>
          <w:bCs/>
        </w:rPr>
        <w:t xml:space="preserve">. </w:t>
      </w:r>
      <w:r w:rsidRPr="00BE5108">
        <w:rPr>
          <w:rFonts w:eastAsia="MS Mincho"/>
        </w:rPr>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w:t>
      </w:r>
    </w:p>
    <w:p w14:paraId="4D2766DD" w14:textId="77777777" w:rsidR="008D3EE5" w:rsidRPr="00BE5108" w:rsidRDefault="008D3EE5" w:rsidP="00EF3135">
      <w:pPr>
        <w:pStyle w:val="Heading4"/>
        <w:rPr>
          <w:rFonts w:eastAsiaTheme="minorEastAsia"/>
        </w:rPr>
      </w:pPr>
      <w:bookmarkStart w:id="2573" w:name="_Toc73962839"/>
      <w:bookmarkStart w:id="2574" w:name="_Toc75260016"/>
      <w:bookmarkStart w:id="2575" w:name="_Toc75275557"/>
      <w:bookmarkStart w:id="2576" w:name="_Toc75276068"/>
      <w:bookmarkStart w:id="2577" w:name="_Toc76541567"/>
      <w:bookmarkStart w:id="2578" w:name="_Toc82437336"/>
      <w:bookmarkStart w:id="2579" w:name="_Toc89944702"/>
      <w:bookmarkStart w:id="2580" w:name="_Toc98753720"/>
      <w:bookmarkStart w:id="2581" w:name="_Toc106180706"/>
      <w:bookmarkStart w:id="2582" w:name="_Toc114150743"/>
      <w:bookmarkStart w:id="2583" w:name="_Toc124151146"/>
      <w:bookmarkStart w:id="2584" w:name="_Toc124151666"/>
      <w:bookmarkStart w:id="2585" w:name="_Toc124152186"/>
      <w:bookmarkStart w:id="2586" w:name="_Toc130396718"/>
      <w:bookmarkStart w:id="2587" w:name="_Toc130397238"/>
      <w:bookmarkStart w:id="2588" w:name="_Toc137558342"/>
      <w:bookmarkStart w:id="2589" w:name="_Toc138862167"/>
      <w:bookmarkStart w:id="2590" w:name="_Toc145532224"/>
      <w:bookmarkStart w:id="2591" w:name="_Toc163218637"/>
      <w:bookmarkStart w:id="2592" w:name="_Toc176701968"/>
      <w:bookmarkStart w:id="2593" w:name="_Toc187262411"/>
      <w:r w:rsidRPr="00BE5108">
        <w:rPr>
          <w:rFonts w:eastAsiaTheme="minorEastAsia"/>
        </w:rPr>
        <w:t>6.4.1.2</w:t>
      </w:r>
      <w:r w:rsidRPr="00BE5108">
        <w:rPr>
          <w:rFonts w:eastAsiaTheme="minorEastAsia"/>
        </w:rPr>
        <w:tab/>
        <w:t>Minimum requirement</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7BA1FF0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10C0B796" w14:textId="77777777" w:rsidR="008D3EE5" w:rsidRPr="00BE5108" w:rsidRDefault="00A24CAD" w:rsidP="00412605">
      <w:pPr>
        <w:ind w:leftChars="100" w:left="200"/>
        <w:rPr>
          <w:rFonts w:eastAsiaTheme="minorEastAsia"/>
        </w:rPr>
      </w:pPr>
      <w:r w:rsidRPr="00BE5108">
        <w:rPr>
          <w:lang w:eastAsia="ja-JP"/>
        </w:rPr>
        <w:t>For</w:t>
      </w:r>
      <w:r w:rsidR="008D3EE5" w:rsidRPr="00BE5108">
        <w:rPr>
          <w:lang w:eastAsia="ja-JP"/>
        </w:rPr>
        <w:t xml:space="preserve"> </w:t>
      </w:r>
      <w:r w:rsidR="008D3EE5" w:rsidRPr="00BE5108">
        <w:rPr>
          <w:rFonts w:eastAsiaTheme="minorEastAsia" w:hint="eastAsia"/>
          <w:i/>
        </w:rPr>
        <w:t>IAB-DU</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6.4.1.3.</w:t>
      </w:r>
    </w:p>
    <w:p w14:paraId="4C4FB076" w14:textId="77777777" w:rsidR="008D3EE5" w:rsidRPr="00BE5108" w:rsidRDefault="00A24CAD" w:rsidP="00412605">
      <w:pPr>
        <w:ind w:leftChars="100" w:left="200"/>
      </w:pPr>
      <w:r w:rsidRPr="00BE5108">
        <w:rPr>
          <w:lang w:eastAsia="ja-JP"/>
        </w:rPr>
        <w:t>F</w:t>
      </w:r>
      <w:r w:rsidR="008D3EE5" w:rsidRPr="00BE5108">
        <w:rPr>
          <w:lang w:eastAsia="ja-JP"/>
        </w:rPr>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w:t>
      </w:r>
      <w:r w:rsidR="008D3EE5" w:rsidRPr="00BE5108">
        <w:rPr>
          <w:rFonts w:eastAsiaTheme="minorEastAsia" w:hint="eastAsia"/>
        </w:rPr>
        <w:t>4</w:t>
      </w:r>
      <w:r w:rsidR="008D3EE5" w:rsidRPr="00BE5108">
        <w:t>.</w:t>
      </w:r>
    </w:p>
    <w:p w14:paraId="283176D6" w14:textId="77777777" w:rsidR="008D3EE5" w:rsidRPr="00BE5108" w:rsidRDefault="008D3EE5" w:rsidP="00EF3135">
      <w:pPr>
        <w:pStyle w:val="Heading4"/>
        <w:rPr>
          <w:rFonts w:eastAsiaTheme="minorEastAsia"/>
        </w:rPr>
      </w:pPr>
      <w:bookmarkStart w:id="2594" w:name="_Toc73962840"/>
      <w:bookmarkStart w:id="2595" w:name="_Toc75260017"/>
      <w:bookmarkStart w:id="2596" w:name="_Toc75275558"/>
      <w:bookmarkStart w:id="2597" w:name="_Toc75276069"/>
      <w:bookmarkStart w:id="2598" w:name="_Toc76541568"/>
      <w:bookmarkStart w:id="2599" w:name="_Toc82437337"/>
      <w:bookmarkStart w:id="2600" w:name="_Toc89944703"/>
      <w:bookmarkStart w:id="2601" w:name="_Toc98753721"/>
      <w:bookmarkStart w:id="2602" w:name="_Toc106180707"/>
      <w:bookmarkStart w:id="2603" w:name="_Toc114150744"/>
      <w:bookmarkStart w:id="2604" w:name="_Toc124151147"/>
      <w:bookmarkStart w:id="2605" w:name="_Toc124151667"/>
      <w:bookmarkStart w:id="2606" w:name="_Toc124152187"/>
      <w:bookmarkStart w:id="2607" w:name="_Toc130396719"/>
      <w:bookmarkStart w:id="2608" w:name="_Toc130397239"/>
      <w:bookmarkStart w:id="2609" w:name="_Toc137558343"/>
      <w:bookmarkStart w:id="2610" w:name="_Toc138862168"/>
      <w:bookmarkStart w:id="2611" w:name="_Toc145532225"/>
      <w:bookmarkStart w:id="2612" w:name="_Toc163218638"/>
      <w:bookmarkStart w:id="2613" w:name="_Toc176701969"/>
      <w:bookmarkStart w:id="2614" w:name="_Toc187262412"/>
      <w:r w:rsidRPr="00BE5108">
        <w:rPr>
          <w:rFonts w:eastAsiaTheme="minorEastAsia"/>
        </w:rPr>
        <w:t>6.4.1.3</w:t>
      </w:r>
      <w:r w:rsidRPr="00BE5108">
        <w:rPr>
          <w:rFonts w:eastAsiaTheme="minorEastAsia"/>
        </w:rPr>
        <w:tab/>
        <w:t>Test purpose</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0CA8ACAA" w14:textId="77777777" w:rsidR="008D3EE5" w:rsidRPr="00BE5108" w:rsidRDefault="008D3EE5" w:rsidP="008D3EE5">
      <w:r w:rsidRPr="00BE5108">
        <w:t>The purpose of this test is to verify the transmitter OFF power is within the limits of the minimum requirements.</w:t>
      </w:r>
    </w:p>
    <w:p w14:paraId="3DF49CB9" w14:textId="77777777" w:rsidR="008D3EE5" w:rsidRPr="00BE5108" w:rsidRDefault="008D3EE5" w:rsidP="00EF3135">
      <w:pPr>
        <w:pStyle w:val="Heading4"/>
        <w:rPr>
          <w:rFonts w:eastAsiaTheme="minorEastAsia"/>
        </w:rPr>
      </w:pPr>
      <w:bookmarkStart w:id="2615" w:name="_Toc73962841"/>
      <w:bookmarkStart w:id="2616" w:name="_Toc75260018"/>
      <w:bookmarkStart w:id="2617" w:name="_Toc75275559"/>
      <w:bookmarkStart w:id="2618" w:name="_Toc75276070"/>
      <w:bookmarkStart w:id="2619" w:name="_Toc76541569"/>
      <w:bookmarkStart w:id="2620" w:name="_Toc82437338"/>
      <w:bookmarkStart w:id="2621" w:name="_Toc89944704"/>
      <w:bookmarkStart w:id="2622" w:name="_Toc98753722"/>
      <w:bookmarkStart w:id="2623" w:name="_Toc106180708"/>
      <w:bookmarkStart w:id="2624" w:name="_Toc114150745"/>
      <w:bookmarkStart w:id="2625" w:name="_Toc124151148"/>
      <w:bookmarkStart w:id="2626" w:name="_Toc124151668"/>
      <w:bookmarkStart w:id="2627" w:name="_Toc124152188"/>
      <w:bookmarkStart w:id="2628" w:name="_Toc130396720"/>
      <w:bookmarkStart w:id="2629" w:name="_Toc130397240"/>
      <w:bookmarkStart w:id="2630" w:name="_Toc137558344"/>
      <w:bookmarkStart w:id="2631" w:name="_Toc138862169"/>
      <w:bookmarkStart w:id="2632" w:name="_Toc145532226"/>
      <w:bookmarkStart w:id="2633" w:name="_Toc163218639"/>
      <w:bookmarkStart w:id="2634" w:name="_Toc176701970"/>
      <w:bookmarkStart w:id="2635" w:name="_Toc187262413"/>
      <w:r w:rsidRPr="00BE5108">
        <w:rPr>
          <w:rFonts w:eastAsiaTheme="minorEastAsia"/>
        </w:rPr>
        <w:t>6.4.1.4</w:t>
      </w:r>
      <w:r w:rsidRPr="00BE5108">
        <w:rPr>
          <w:rFonts w:eastAsiaTheme="minorEastAsia"/>
        </w:rPr>
        <w:tab/>
        <w:t>Method of test</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p>
    <w:p w14:paraId="6C2D2A10" w14:textId="77777777" w:rsidR="008D3EE5" w:rsidRPr="00BE5108" w:rsidRDefault="008D3EE5" w:rsidP="008D3EE5">
      <w:r w:rsidRPr="00BE5108">
        <w:t>Requirement is tested together with transmitter transient period, as described in clause 6.4.2.4.</w:t>
      </w:r>
    </w:p>
    <w:p w14:paraId="1BB3A53F" w14:textId="77777777" w:rsidR="008D3EE5" w:rsidRPr="00BE5108" w:rsidRDefault="008D3EE5" w:rsidP="00EF3135">
      <w:pPr>
        <w:pStyle w:val="Heading4"/>
        <w:rPr>
          <w:rFonts w:eastAsiaTheme="minorEastAsia"/>
        </w:rPr>
      </w:pPr>
      <w:bookmarkStart w:id="2636" w:name="_Toc73962842"/>
      <w:bookmarkStart w:id="2637" w:name="_Toc75260019"/>
      <w:bookmarkStart w:id="2638" w:name="_Toc75275560"/>
      <w:bookmarkStart w:id="2639" w:name="_Toc75276071"/>
      <w:bookmarkStart w:id="2640" w:name="_Toc76541570"/>
      <w:bookmarkStart w:id="2641" w:name="_Toc82437339"/>
      <w:bookmarkStart w:id="2642" w:name="_Toc89944705"/>
      <w:bookmarkStart w:id="2643" w:name="_Toc98753723"/>
      <w:bookmarkStart w:id="2644" w:name="_Toc106180709"/>
      <w:bookmarkStart w:id="2645" w:name="_Toc114150746"/>
      <w:bookmarkStart w:id="2646" w:name="_Toc124151149"/>
      <w:bookmarkStart w:id="2647" w:name="_Toc124151669"/>
      <w:bookmarkStart w:id="2648" w:name="_Toc124152189"/>
      <w:bookmarkStart w:id="2649" w:name="_Toc130396721"/>
      <w:bookmarkStart w:id="2650" w:name="_Toc130397241"/>
      <w:bookmarkStart w:id="2651" w:name="_Toc137558345"/>
      <w:bookmarkStart w:id="2652" w:name="_Toc138862170"/>
      <w:bookmarkStart w:id="2653" w:name="_Toc145532227"/>
      <w:bookmarkStart w:id="2654" w:name="_Toc163218640"/>
      <w:bookmarkStart w:id="2655" w:name="_Toc176701971"/>
      <w:bookmarkStart w:id="2656" w:name="_Toc187262414"/>
      <w:r w:rsidRPr="00BE5108">
        <w:rPr>
          <w:rFonts w:eastAsiaTheme="minorEastAsia"/>
        </w:rPr>
        <w:t>6.4.1.5</w:t>
      </w:r>
      <w:r w:rsidRPr="00BE5108">
        <w:rPr>
          <w:rFonts w:eastAsiaTheme="minorEastAsia"/>
        </w:rPr>
        <w:tab/>
        <w:t>Test requirements</w:t>
      </w:r>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55D7180F" w14:textId="77777777" w:rsidR="008D3EE5" w:rsidRPr="00BE5108" w:rsidRDefault="008D3EE5" w:rsidP="008D3EE5">
      <w:r w:rsidRPr="00BE5108">
        <w:t>The conformance testing of transmit OFF power is included in the conformance testing of transmitter transient period; therefore, see clause 6.4.2.5 for test requirements.</w:t>
      </w:r>
    </w:p>
    <w:p w14:paraId="37C2DDCD" w14:textId="77777777" w:rsidR="008D3EE5" w:rsidRPr="00BE5108" w:rsidRDefault="008D3EE5" w:rsidP="00EF3135">
      <w:pPr>
        <w:pStyle w:val="Heading3"/>
        <w:rPr>
          <w:rFonts w:eastAsiaTheme="minorEastAsia"/>
        </w:rPr>
      </w:pPr>
      <w:bookmarkStart w:id="2657" w:name="_Toc73962843"/>
      <w:bookmarkStart w:id="2658" w:name="_Toc75260020"/>
      <w:bookmarkStart w:id="2659" w:name="_Toc75275561"/>
      <w:bookmarkStart w:id="2660" w:name="_Toc75276072"/>
      <w:bookmarkStart w:id="2661" w:name="_Toc76541571"/>
      <w:bookmarkStart w:id="2662" w:name="_Toc82437340"/>
      <w:bookmarkStart w:id="2663" w:name="_Toc89944706"/>
      <w:bookmarkStart w:id="2664" w:name="_Toc98753724"/>
      <w:bookmarkStart w:id="2665" w:name="_Toc106180710"/>
      <w:bookmarkStart w:id="2666" w:name="_Toc114150747"/>
      <w:bookmarkStart w:id="2667" w:name="_Toc124151150"/>
      <w:bookmarkStart w:id="2668" w:name="_Toc124151670"/>
      <w:bookmarkStart w:id="2669" w:name="_Toc124152190"/>
      <w:bookmarkStart w:id="2670" w:name="_Toc130396722"/>
      <w:bookmarkStart w:id="2671" w:name="_Toc130397242"/>
      <w:bookmarkStart w:id="2672" w:name="_Toc137558346"/>
      <w:bookmarkStart w:id="2673" w:name="_Toc138862171"/>
      <w:bookmarkStart w:id="2674" w:name="_Toc145532228"/>
      <w:bookmarkStart w:id="2675" w:name="_Toc163218641"/>
      <w:bookmarkStart w:id="2676" w:name="_Toc176701972"/>
      <w:bookmarkStart w:id="2677" w:name="_Toc187262415"/>
      <w:r w:rsidRPr="00BE5108">
        <w:rPr>
          <w:rFonts w:eastAsiaTheme="minorEastAsia"/>
        </w:rPr>
        <w:t>6.4.2</w:t>
      </w:r>
      <w:r w:rsidRPr="00BE5108">
        <w:rPr>
          <w:rFonts w:eastAsiaTheme="minorEastAsia"/>
        </w:rPr>
        <w:tab/>
        <w:t>Transmitter transient period</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49C3DFF5" w14:textId="77777777" w:rsidR="008D3EE5" w:rsidRPr="00BE5108" w:rsidRDefault="008D3EE5" w:rsidP="00EF3135">
      <w:pPr>
        <w:pStyle w:val="Heading4"/>
        <w:rPr>
          <w:rFonts w:eastAsiaTheme="minorEastAsia"/>
        </w:rPr>
      </w:pPr>
      <w:bookmarkStart w:id="2678" w:name="_Toc73962844"/>
      <w:bookmarkStart w:id="2679" w:name="_Toc75260021"/>
      <w:bookmarkStart w:id="2680" w:name="_Toc75275562"/>
      <w:bookmarkStart w:id="2681" w:name="_Toc75276073"/>
      <w:bookmarkStart w:id="2682" w:name="_Toc76541572"/>
      <w:bookmarkStart w:id="2683" w:name="_Toc82437341"/>
      <w:bookmarkStart w:id="2684" w:name="_Toc89944707"/>
      <w:bookmarkStart w:id="2685" w:name="_Toc98753725"/>
      <w:bookmarkStart w:id="2686" w:name="_Toc106180711"/>
      <w:bookmarkStart w:id="2687" w:name="_Toc114150748"/>
      <w:bookmarkStart w:id="2688" w:name="_Toc124151151"/>
      <w:bookmarkStart w:id="2689" w:name="_Toc124151671"/>
      <w:bookmarkStart w:id="2690" w:name="_Toc124152191"/>
      <w:bookmarkStart w:id="2691" w:name="_Toc130396723"/>
      <w:bookmarkStart w:id="2692" w:name="_Toc130397243"/>
      <w:bookmarkStart w:id="2693" w:name="_Toc137558347"/>
      <w:bookmarkStart w:id="2694" w:name="_Toc138862172"/>
      <w:bookmarkStart w:id="2695" w:name="_Toc145532229"/>
      <w:bookmarkStart w:id="2696" w:name="_Toc163218642"/>
      <w:bookmarkStart w:id="2697" w:name="_Toc176701973"/>
      <w:bookmarkStart w:id="2698" w:name="_Toc187262416"/>
      <w:r w:rsidRPr="00BE5108">
        <w:rPr>
          <w:rFonts w:eastAsiaTheme="minorEastAsia"/>
        </w:rPr>
        <w:t>6.4.2.1</w:t>
      </w:r>
      <w:r w:rsidRPr="00BE5108">
        <w:rPr>
          <w:rFonts w:eastAsiaTheme="minorEastAsia"/>
        </w:rPr>
        <w:tab/>
        <w:t>Definition and applicability</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7A7395B7" w14:textId="77777777" w:rsidR="008D3EE5" w:rsidRPr="00BE5108" w:rsidRDefault="008D3EE5" w:rsidP="008D3EE5">
      <w:pPr>
        <w:rPr>
          <w:rFonts w:eastAsia="MS Mincho"/>
        </w:rPr>
      </w:pPr>
      <w:r w:rsidRPr="00BE5108">
        <w:rPr>
          <w:rFonts w:eastAsia="MS Mincho"/>
        </w:rPr>
        <w:t xml:space="preserve">Transmitter transient period requirements apply to TDD operation of </w:t>
      </w:r>
      <w:r w:rsidRPr="00BE5108">
        <w:rPr>
          <w:rFonts w:eastAsia="MS Mincho" w:hint="eastAsia"/>
        </w:rPr>
        <w:t>IAB-DU and TDD operation of IAB-MT</w:t>
      </w:r>
      <w:r w:rsidRPr="00BE5108">
        <w:rPr>
          <w:rFonts w:eastAsia="MS Mincho"/>
        </w:rPr>
        <w:t>.</w:t>
      </w:r>
    </w:p>
    <w:p w14:paraId="3F4373E8" w14:textId="77777777" w:rsidR="008D3EE5" w:rsidRPr="00BE5108" w:rsidRDefault="008D3EE5" w:rsidP="008D3EE5">
      <w:pPr>
        <w:rPr>
          <w:rFonts w:eastAsiaTheme="minorEastAsia"/>
        </w:rPr>
      </w:pPr>
      <w:r w:rsidRPr="00BE5108">
        <w:rPr>
          <w:rFonts w:eastAsia="MS Mincho"/>
        </w:rPr>
        <w:t xml:space="preserve">The transmitter transient period is the time period during which the transmitter is changing from the transmitter OFF period to the transmitter ON period or vice versa. The transmitter transient period is illustrated in figure </w:t>
      </w:r>
      <w:r w:rsidRPr="00BE5108">
        <w:rPr>
          <w:rFonts w:eastAsia="MS Mincho" w:hint="eastAsia"/>
        </w:rPr>
        <w:t>6.4</w:t>
      </w:r>
      <w:r w:rsidRPr="00BE5108">
        <w:rPr>
          <w:rFonts w:eastAsia="MS Mincho"/>
        </w:rPr>
        <w:t>.</w:t>
      </w:r>
      <w:r w:rsidRPr="00BE5108">
        <w:rPr>
          <w:rFonts w:eastAsia="MS Mincho" w:hint="eastAsia"/>
        </w:rPr>
        <w:t>2</w:t>
      </w:r>
      <w:r w:rsidRPr="00BE5108">
        <w:rPr>
          <w:rFonts w:eastAsia="MS Mincho"/>
        </w:rPr>
        <w:t>.1-1</w:t>
      </w:r>
      <w:r w:rsidRPr="00BE5108">
        <w:rPr>
          <w:rFonts w:eastAsia="MS Mincho" w:hint="eastAsia"/>
        </w:rPr>
        <w:t xml:space="preserve"> for IAB-DU and IAB-MT.</w:t>
      </w:r>
    </w:p>
    <w:p w14:paraId="19C270D0" w14:textId="77777777" w:rsidR="008D3EE5" w:rsidRPr="00BE5108" w:rsidRDefault="008D3EE5" w:rsidP="005219CB">
      <w:pPr>
        <w:pStyle w:val="TH"/>
        <w:rPr>
          <w:rFonts w:eastAsia="MS Mincho"/>
        </w:rPr>
      </w:pPr>
      <w:r w:rsidRPr="00BE5108">
        <w:rPr>
          <w:rFonts w:eastAsiaTheme="minorEastAsia"/>
          <w:noProof/>
          <w:lang w:val="en-US" w:eastAsia="zh-CN"/>
        </w:rPr>
        <w:drawing>
          <wp:inline distT="0" distB="0" distL="0" distR="0" wp14:anchorId="21C3CCAB" wp14:editId="6F8F8420">
            <wp:extent cx="6120765" cy="32380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0765" cy="3238050"/>
                    </a:xfrm>
                    <a:prstGeom prst="rect">
                      <a:avLst/>
                    </a:prstGeom>
                    <a:noFill/>
                    <a:ln>
                      <a:noFill/>
                    </a:ln>
                  </pic:spPr>
                </pic:pic>
              </a:graphicData>
            </a:graphic>
          </wp:inline>
        </w:drawing>
      </w:r>
    </w:p>
    <w:p w14:paraId="536E93C2" w14:textId="77777777" w:rsidR="008D3EE5" w:rsidRPr="00BE5108" w:rsidRDefault="008D3EE5" w:rsidP="00EF3135">
      <w:pPr>
        <w:pStyle w:val="TF"/>
        <w:rPr>
          <w:rFonts w:eastAsiaTheme="minorEastAsia"/>
        </w:rPr>
      </w:pPr>
      <w:r w:rsidRPr="00BE5108">
        <w:rPr>
          <w:rFonts w:eastAsiaTheme="minorEastAsia"/>
        </w:rPr>
        <w:t xml:space="preserve">Figure </w:t>
      </w:r>
      <w:r w:rsidRPr="00BE5108">
        <w:rPr>
          <w:rFonts w:eastAsiaTheme="minorEastAsia" w:hint="eastAsia"/>
        </w:rPr>
        <w:t>6.4</w:t>
      </w:r>
      <w:r w:rsidRPr="00BE5108">
        <w:rPr>
          <w:rFonts w:eastAsiaTheme="minorEastAsia"/>
        </w:rPr>
        <w:t>.</w:t>
      </w:r>
      <w:r w:rsidRPr="00BE5108">
        <w:rPr>
          <w:rFonts w:eastAsiaTheme="minorEastAsia" w:hint="eastAsia"/>
        </w:rPr>
        <w:t>2</w:t>
      </w:r>
      <w:r w:rsidRPr="00BE5108">
        <w:rPr>
          <w:rFonts w:eastAsiaTheme="minorEastAsia"/>
        </w:rPr>
        <w:t>.1-1: Example of relations between transmitter ON period, transmitter OFF period and transmitter transient period</w:t>
      </w:r>
      <w:r w:rsidRPr="00BE5108">
        <w:rPr>
          <w:rFonts w:eastAsiaTheme="minorEastAsia" w:hint="eastAsia"/>
        </w:rPr>
        <w:t xml:space="preserve"> for IAB-DU and IAB-MT</w:t>
      </w:r>
    </w:p>
    <w:p w14:paraId="54275C28" w14:textId="77777777" w:rsidR="008D3EE5" w:rsidRPr="00BE5108" w:rsidRDefault="008D3EE5" w:rsidP="008D3EE5">
      <w:r w:rsidRPr="00BE5108">
        <w:rPr>
          <w:rFonts w:eastAsia="MS Mincho"/>
        </w:rPr>
        <w:t xml:space="preserve">For </w:t>
      </w:r>
      <w:r w:rsidR="00AB3799" w:rsidRPr="00BE5108">
        <w:rPr>
          <w:rFonts w:eastAsia="MS Mincho" w:hint="eastAsia"/>
        </w:rPr>
        <w:t>IAB type 1-H</w:t>
      </w:r>
      <w:r w:rsidRPr="00BE5108">
        <w:rPr>
          <w:rFonts w:eastAsia="MS Mincho" w:hint="eastAsia"/>
        </w:rPr>
        <w:t>,</w:t>
      </w:r>
      <w:r w:rsidRPr="00BE5108">
        <w:rPr>
          <w:rFonts w:eastAsia="MS Mincho"/>
        </w:rPr>
        <w:t xml:space="preserve"> this requirement shall be applied at each TAB connector supporting transmission in the operating band.</w:t>
      </w:r>
    </w:p>
    <w:p w14:paraId="05074CD7" w14:textId="77777777" w:rsidR="008D3EE5" w:rsidRPr="00BE5108" w:rsidRDefault="008D3EE5" w:rsidP="00EF3135">
      <w:pPr>
        <w:pStyle w:val="Heading4"/>
        <w:rPr>
          <w:rFonts w:eastAsiaTheme="minorEastAsia"/>
        </w:rPr>
      </w:pPr>
      <w:bookmarkStart w:id="2699" w:name="_Toc73962845"/>
      <w:bookmarkStart w:id="2700" w:name="_Toc75260022"/>
      <w:bookmarkStart w:id="2701" w:name="_Toc75275563"/>
      <w:bookmarkStart w:id="2702" w:name="_Toc75276074"/>
      <w:bookmarkStart w:id="2703" w:name="_Toc76541573"/>
      <w:bookmarkStart w:id="2704" w:name="_Toc82437342"/>
      <w:bookmarkStart w:id="2705" w:name="_Toc89944708"/>
      <w:bookmarkStart w:id="2706" w:name="_Toc98753726"/>
      <w:bookmarkStart w:id="2707" w:name="_Toc106180712"/>
      <w:bookmarkStart w:id="2708" w:name="_Toc114150749"/>
      <w:bookmarkStart w:id="2709" w:name="_Toc124151152"/>
      <w:bookmarkStart w:id="2710" w:name="_Toc124151672"/>
      <w:bookmarkStart w:id="2711" w:name="_Toc124152192"/>
      <w:bookmarkStart w:id="2712" w:name="_Toc130396724"/>
      <w:bookmarkStart w:id="2713" w:name="_Toc130397244"/>
      <w:bookmarkStart w:id="2714" w:name="_Toc137558348"/>
      <w:bookmarkStart w:id="2715" w:name="_Toc138862173"/>
      <w:bookmarkStart w:id="2716" w:name="_Toc145532230"/>
      <w:bookmarkStart w:id="2717" w:name="_Toc163218643"/>
      <w:bookmarkStart w:id="2718" w:name="_Toc176701974"/>
      <w:bookmarkStart w:id="2719" w:name="_Toc187262417"/>
      <w:r w:rsidRPr="00BE5108">
        <w:rPr>
          <w:rFonts w:eastAsiaTheme="minorEastAsia"/>
        </w:rPr>
        <w:t>6.4.2.2</w:t>
      </w:r>
      <w:r w:rsidRPr="00BE5108">
        <w:rPr>
          <w:rFonts w:eastAsiaTheme="minorEastAsia"/>
        </w:rPr>
        <w:tab/>
        <w:t>Minimum requirement</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041B9393"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0F91C1C" w14:textId="77777777" w:rsidR="008D3EE5" w:rsidRPr="00BE5108" w:rsidRDefault="00A24CAD" w:rsidP="00412605">
      <w:pPr>
        <w:ind w:leftChars="100" w:left="200"/>
        <w:rPr>
          <w:rFonts w:eastAsiaTheme="minorEastAsia"/>
        </w:rPr>
      </w:pPr>
      <w:r w:rsidRPr="00BE5108">
        <w:t>F</w:t>
      </w:r>
      <w:r w:rsidR="008D3EE5" w:rsidRPr="00BE5108">
        <w:t xml:space="preserve">or </w:t>
      </w:r>
      <w:r w:rsidR="008D3EE5" w:rsidRPr="00BE5108">
        <w:rPr>
          <w:rFonts w:eastAsiaTheme="minorEastAsia" w:hint="eastAsia"/>
          <w:i/>
        </w:rPr>
        <w:t>IAB-DU</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6.4.2.2.</w:t>
      </w:r>
    </w:p>
    <w:p w14:paraId="5FB8305E" w14:textId="77777777" w:rsidR="008D3EE5" w:rsidRPr="00BE5108" w:rsidRDefault="00A24CAD" w:rsidP="00412605">
      <w:pPr>
        <w:ind w:leftChars="100" w:left="200"/>
      </w:pPr>
      <w:r w:rsidRPr="00BE5108">
        <w:t>F</w:t>
      </w:r>
      <w:r w:rsidR="008D3EE5" w:rsidRPr="00BE5108">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w:t>
      </w:r>
      <w:r w:rsidR="008D3EE5" w:rsidRPr="00BE5108">
        <w:rPr>
          <w:rFonts w:eastAsiaTheme="minorEastAsia" w:hint="eastAsia"/>
        </w:rPr>
        <w:t>3</w:t>
      </w:r>
      <w:r w:rsidR="008D3EE5" w:rsidRPr="00BE5108">
        <w:t>.</w:t>
      </w:r>
    </w:p>
    <w:p w14:paraId="382469F4" w14:textId="77777777" w:rsidR="008D3EE5" w:rsidRPr="00BE5108" w:rsidRDefault="008D3EE5" w:rsidP="00EF3135">
      <w:pPr>
        <w:pStyle w:val="Heading4"/>
        <w:rPr>
          <w:rFonts w:eastAsiaTheme="minorEastAsia"/>
        </w:rPr>
      </w:pPr>
      <w:bookmarkStart w:id="2720" w:name="_Toc73962846"/>
      <w:bookmarkStart w:id="2721" w:name="_Toc75260023"/>
      <w:bookmarkStart w:id="2722" w:name="_Toc75275564"/>
      <w:bookmarkStart w:id="2723" w:name="_Toc75276075"/>
      <w:bookmarkStart w:id="2724" w:name="_Toc76541574"/>
      <w:bookmarkStart w:id="2725" w:name="_Toc82437343"/>
      <w:bookmarkStart w:id="2726" w:name="_Toc89944709"/>
      <w:bookmarkStart w:id="2727" w:name="_Toc98753727"/>
      <w:bookmarkStart w:id="2728" w:name="_Toc106180713"/>
      <w:bookmarkStart w:id="2729" w:name="_Toc114150750"/>
      <w:bookmarkStart w:id="2730" w:name="_Toc124151153"/>
      <w:bookmarkStart w:id="2731" w:name="_Toc124151673"/>
      <w:bookmarkStart w:id="2732" w:name="_Toc124152193"/>
      <w:bookmarkStart w:id="2733" w:name="_Toc130396725"/>
      <w:bookmarkStart w:id="2734" w:name="_Toc130397245"/>
      <w:bookmarkStart w:id="2735" w:name="_Toc137558349"/>
      <w:bookmarkStart w:id="2736" w:name="_Toc138862174"/>
      <w:bookmarkStart w:id="2737" w:name="_Toc145532231"/>
      <w:bookmarkStart w:id="2738" w:name="_Toc163218644"/>
      <w:bookmarkStart w:id="2739" w:name="_Toc176701975"/>
      <w:bookmarkStart w:id="2740" w:name="_Toc187262418"/>
      <w:r w:rsidRPr="00BE5108">
        <w:rPr>
          <w:rFonts w:eastAsiaTheme="minorEastAsia"/>
        </w:rPr>
        <w:t>6.4.2.3</w:t>
      </w:r>
      <w:r w:rsidRPr="00BE5108">
        <w:rPr>
          <w:rFonts w:eastAsiaTheme="minorEastAsia"/>
        </w:rPr>
        <w:tab/>
        <w:t>Test purpose</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68018D61" w14:textId="77777777" w:rsidR="008D3EE5" w:rsidRPr="00BE5108" w:rsidRDefault="008D3EE5" w:rsidP="008D3EE5">
      <w:r w:rsidRPr="00BE5108">
        <w:t>The purpose of this test is to verify the transmitter transient periods are within the limits of the minimum requirements.</w:t>
      </w:r>
    </w:p>
    <w:p w14:paraId="1E99B6FB" w14:textId="77777777" w:rsidR="008D3EE5" w:rsidRPr="00BE5108" w:rsidRDefault="008D3EE5" w:rsidP="00EF3135">
      <w:pPr>
        <w:pStyle w:val="Heading4"/>
        <w:rPr>
          <w:rFonts w:eastAsiaTheme="minorEastAsia"/>
        </w:rPr>
      </w:pPr>
      <w:bookmarkStart w:id="2741" w:name="_Toc73962847"/>
      <w:bookmarkStart w:id="2742" w:name="_Toc75260024"/>
      <w:bookmarkStart w:id="2743" w:name="_Toc75275565"/>
      <w:bookmarkStart w:id="2744" w:name="_Toc75276076"/>
      <w:bookmarkStart w:id="2745" w:name="_Toc76541575"/>
      <w:bookmarkStart w:id="2746" w:name="_Toc82437344"/>
      <w:bookmarkStart w:id="2747" w:name="_Toc89944710"/>
      <w:bookmarkStart w:id="2748" w:name="_Toc98753728"/>
      <w:bookmarkStart w:id="2749" w:name="_Toc106180714"/>
      <w:bookmarkStart w:id="2750" w:name="_Toc114150751"/>
      <w:bookmarkStart w:id="2751" w:name="_Toc124151154"/>
      <w:bookmarkStart w:id="2752" w:name="_Toc124151674"/>
      <w:bookmarkStart w:id="2753" w:name="_Toc124152194"/>
      <w:bookmarkStart w:id="2754" w:name="_Toc130396726"/>
      <w:bookmarkStart w:id="2755" w:name="_Toc130397246"/>
      <w:bookmarkStart w:id="2756" w:name="_Toc137558350"/>
      <w:bookmarkStart w:id="2757" w:name="_Toc138862175"/>
      <w:bookmarkStart w:id="2758" w:name="_Toc145532232"/>
      <w:bookmarkStart w:id="2759" w:name="_Toc163218645"/>
      <w:bookmarkStart w:id="2760" w:name="_Toc176701976"/>
      <w:bookmarkStart w:id="2761" w:name="_Toc187262419"/>
      <w:r w:rsidRPr="00BE5108">
        <w:rPr>
          <w:rFonts w:eastAsiaTheme="minorEastAsia"/>
        </w:rPr>
        <w:t>6.4.2.4</w:t>
      </w:r>
      <w:r w:rsidRPr="00BE5108">
        <w:rPr>
          <w:rFonts w:eastAsiaTheme="minorEastAsia"/>
        </w:rPr>
        <w:tab/>
        <w:t>Method of test</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p>
    <w:p w14:paraId="0A0D6E83" w14:textId="77777777" w:rsidR="008D3EE5" w:rsidRPr="00BE5108" w:rsidRDefault="008D3EE5" w:rsidP="00EF3135">
      <w:pPr>
        <w:pStyle w:val="Heading5"/>
        <w:rPr>
          <w:rFonts w:eastAsiaTheme="minorEastAsia"/>
        </w:rPr>
      </w:pPr>
      <w:bookmarkStart w:id="2762" w:name="_Toc73962848"/>
      <w:bookmarkStart w:id="2763" w:name="_Toc75260025"/>
      <w:bookmarkStart w:id="2764" w:name="_Toc75275566"/>
      <w:bookmarkStart w:id="2765" w:name="_Toc75276077"/>
      <w:bookmarkStart w:id="2766" w:name="_Toc76541576"/>
      <w:bookmarkStart w:id="2767" w:name="_Toc82437345"/>
      <w:bookmarkStart w:id="2768" w:name="_Toc89944711"/>
      <w:bookmarkStart w:id="2769" w:name="_Toc98753729"/>
      <w:bookmarkStart w:id="2770" w:name="_Toc106180715"/>
      <w:bookmarkStart w:id="2771" w:name="_Toc114150752"/>
      <w:bookmarkStart w:id="2772" w:name="_Toc124151155"/>
      <w:bookmarkStart w:id="2773" w:name="_Toc124151675"/>
      <w:bookmarkStart w:id="2774" w:name="_Toc124152195"/>
      <w:bookmarkStart w:id="2775" w:name="_Toc130396727"/>
      <w:bookmarkStart w:id="2776" w:name="_Toc130397247"/>
      <w:bookmarkStart w:id="2777" w:name="_Toc137558351"/>
      <w:bookmarkStart w:id="2778" w:name="_Toc138862176"/>
      <w:bookmarkStart w:id="2779" w:name="_Toc145532233"/>
      <w:bookmarkStart w:id="2780" w:name="_Toc163218646"/>
      <w:bookmarkStart w:id="2781" w:name="_Toc176701977"/>
      <w:bookmarkStart w:id="2782" w:name="_Toc187262420"/>
      <w:r w:rsidRPr="00BE5108">
        <w:rPr>
          <w:rFonts w:eastAsiaTheme="minorEastAsia"/>
        </w:rPr>
        <w:t>6.4.2.4.1</w:t>
      </w:r>
      <w:r w:rsidRPr="00BE5108">
        <w:rPr>
          <w:rFonts w:eastAsiaTheme="minorEastAsia"/>
        </w:rPr>
        <w:tab/>
        <w:t>Initial conditions</w:t>
      </w:r>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40555B53" w14:textId="77777777" w:rsidR="008D3EE5" w:rsidRPr="00BE5108" w:rsidRDefault="008D3EE5" w:rsidP="008D3EE5">
      <w:r w:rsidRPr="00BE5108">
        <w:t>Test environment:</w:t>
      </w:r>
    </w:p>
    <w:p w14:paraId="259D60C9" w14:textId="222663C5" w:rsidR="008D3EE5" w:rsidRPr="00BE5108" w:rsidRDefault="005219CB" w:rsidP="005219CB">
      <w:pPr>
        <w:pStyle w:val="B1"/>
      </w:pPr>
      <w:r w:rsidRPr="00BE5108">
        <w:t>-</w:t>
      </w:r>
      <w:r w:rsidRPr="00BE5108">
        <w:tab/>
      </w:r>
      <w:r w:rsidR="008D3EE5" w:rsidRPr="00BE5108">
        <w:t>normal; see annex B.2.</w:t>
      </w:r>
    </w:p>
    <w:p w14:paraId="2196CC7F" w14:textId="77777777" w:rsidR="008D3EE5" w:rsidRPr="00BE5108" w:rsidRDefault="008D3EE5" w:rsidP="008D3EE5">
      <w:r w:rsidRPr="00BE5108">
        <w:t>RF channels to be tested for single carrier:</w:t>
      </w:r>
    </w:p>
    <w:p w14:paraId="312FF6EF" w14:textId="770DBF90" w:rsidR="008D3EE5" w:rsidRPr="00BE5108" w:rsidRDefault="005219CB" w:rsidP="005219CB">
      <w:pPr>
        <w:pStyle w:val="B1"/>
        <w:rPr>
          <w:lang w:eastAsia="ja-JP"/>
        </w:rPr>
      </w:pPr>
      <w:r w:rsidRPr="00BE5108">
        <w:t>-</w:t>
      </w:r>
      <w:r w:rsidRPr="00BE5108">
        <w:tab/>
      </w:r>
      <w:r w:rsidR="008D3EE5" w:rsidRPr="00BE5108">
        <w:t>M; see clause 4.9.1</w:t>
      </w:r>
      <w:r w:rsidR="008D3EE5" w:rsidRPr="00BE5108">
        <w:rPr>
          <w:lang w:eastAsia="ja-JP"/>
        </w:rPr>
        <w:t>.</w:t>
      </w:r>
    </w:p>
    <w:p w14:paraId="1820FDA7" w14:textId="77777777" w:rsidR="008D3EE5" w:rsidRPr="00BE5108" w:rsidRDefault="008D3EE5" w:rsidP="008D3EE5">
      <w:r w:rsidRPr="00BE5108">
        <w:t>RF bandwidth positions to be tested for multi-carrier and/or CA:</w:t>
      </w:r>
    </w:p>
    <w:p w14:paraId="44AFA671" w14:textId="6285E75D" w:rsidR="008D3EE5" w:rsidRPr="00BE5108" w:rsidRDefault="005219CB" w:rsidP="005219CB">
      <w:pPr>
        <w:pStyle w:val="B1"/>
      </w:pPr>
      <w:r w:rsidRPr="00BE5108">
        <w:t>-</w:t>
      </w:r>
      <w:r w:rsidRPr="00BE5108">
        <w:tab/>
      </w:r>
      <w:r w:rsidR="008D3EE5" w:rsidRPr="00BE5108">
        <w:t>MRFBW in single-band operation, see clause 4.9.1;</w:t>
      </w:r>
    </w:p>
    <w:p w14:paraId="21910E6D" w14:textId="0D80B757" w:rsidR="008D3EE5" w:rsidRPr="00BE5108" w:rsidRDefault="005219CB" w:rsidP="005219CB">
      <w:pPr>
        <w:pStyle w:val="B1"/>
      </w:pPr>
      <w:r w:rsidRPr="00BE5108">
        <w:t>-</w:t>
      </w:r>
      <w:r w:rsidRPr="00BE5108">
        <w:tab/>
      </w:r>
      <w:r w:rsidR="008D3EE5" w:rsidRPr="00BE5108">
        <w:t>BRFBW_T'RFBW and B'RFBW_TRFBW in multi-band operation, see clause 4.9.1.</w:t>
      </w:r>
    </w:p>
    <w:p w14:paraId="54E3291D" w14:textId="77777777" w:rsidR="008D3EE5" w:rsidRPr="00BE5108" w:rsidRDefault="008D3EE5" w:rsidP="00EF3135">
      <w:pPr>
        <w:pStyle w:val="Heading5"/>
        <w:rPr>
          <w:rFonts w:eastAsiaTheme="minorEastAsia"/>
        </w:rPr>
      </w:pPr>
      <w:bookmarkStart w:id="2783" w:name="_Toc73962849"/>
      <w:bookmarkStart w:id="2784" w:name="_Toc75260026"/>
      <w:bookmarkStart w:id="2785" w:name="_Toc75275567"/>
      <w:bookmarkStart w:id="2786" w:name="_Toc75276078"/>
      <w:bookmarkStart w:id="2787" w:name="_Toc76541577"/>
      <w:bookmarkStart w:id="2788" w:name="_Toc82437346"/>
      <w:bookmarkStart w:id="2789" w:name="_Toc89944712"/>
      <w:bookmarkStart w:id="2790" w:name="_Toc98753730"/>
      <w:bookmarkStart w:id="2791" w:name="_Toc106180716"/>
      <w:bookmarkStart w:id="2792" w:name="_Toc114150753"/>
      <w:bookmarkStart w:id="2793" w:name="_Toc124151156"/>
      <w:bookmarkStart w:id="2794" w:name="_Toc124151676"/>
      <w:bookmarkStart w:id="2795" w:name="_Toc124152196"/>
      <w:bookmarkStart w:id="2796" w:name="_Toc130396728"/>
      <w:bookmarkStart w:id="2797" w:name="_Toc130397248"/>
      <w:bookmarkStart w:id="2798" w:name="_Toc137558352"/>
      <w:bookmarkStart w:id="2799" w:name="_Toc138862177"/>
      <w:bookmarkStart w:id="2800" w:name="_Toc145532234"/>
      <w:bookmarkStart w:id="2801" w:name="_Toc163218647"/>
      <w:bookmarkStart w:id="2802" w:name="_Toc176701978"/>
      <w:bookmarkStart w:id="2803" w:name="_Toc187262421"/>
      <w:r w:rsidRPr="00BE5108">
        <w:rPr>
          <w:rFonts w:eastAsiaTheme="minorEastAsia"/>
        </w:rPr>
        <w:t>6.4.2.4.2</w:t>
      </w:r>
      <w:r w:rsidRPr="00BE5108">
        <w:rPr>
          <w:rFonts w:eastAsiaTheme="minorEastAsia"/>
        </w:rPr>
        <w:tab/>
        <w:t>Procedure</w:t>
      </w:r>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085680BF" w14:textId="77777777" w:rsidR="001F72CA" w:rsidRPr="00BE5108" w:rsidRDefault="001F72CA" w:rsidP="001F72CA">
      <w:r w:rsidRPr="00BE5108">
        <w:t xml:space="preserve">The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D.1.1 for</w:t>
      </w:r>
      <w:r w:rsidRPr="00BE5108">
        <w:rPr>
          <w:i/>
        </w:rPr>
        <w:t xml:space="preserve"> </w:t>
      </w:r>
      <w:r w:rsidRPr="00BE5108">
        <w:rPr>
          <w:rFonts w:hint="eastAsia"/>
          <w:i/>
        </w:rPr>
        <w:t>IAB</w:t>
      </w:r>
      <w:r w:rsidRPr="00BE5108">
        <w:rPr>
          <w:i/>
        </w:rPr>
        <w:t xml:space="preserve"> type 1-H</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TAB connectors may be tested in parallel as shown in Annex D.1.1 for </w:t>
      </w:r>
      <w:r w:rsidRPr="00D25B98">
        <w:rPr>
          <w:i/>
        </w:rPr>
        <w:t>IAB type 1-H</w:t>
      </w:r>
      <w:r>
        <w:t xml:space="preserve">.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71216723" w14:textId="1E4C965B" w:rsidR="008D3EE5" w:rsidRPr="00BE5108" w:rsidRDefault="008D3EE5" w:rsidP="005219CB">
      <w:pPr>
        <w:pStyle w:val="B1"/>
      </w:pPr>
      <w:r w:rsidRPr="00BE5108">
        <w:t>1)</w:t>
      </w:r>
      <w:r w:rsidRPr="00BE5108">
        <w:rPr>
          <w:rFonts w:eastAsiaTheme="minorEastAsia" w:hint="eastAsia"/>
        </w:rPr>
        <w:t xml:space="preserve"> </w:t>
      </w:r>
      <w:r w:rsidRPr="00BE5108">
        <w:t xml:space="preserve">Connect </w:t>
      </w:r>
      <w:r w:rsidRPr="00BE5108">
        <w:rPr>
          <w:i/>
        </w:rPr>
        <w:t>TAB connector</w:t>
      </w:r>
      <w:r w:rsidRPr="00BE5108">
        <w:t xml:space="preserve"> to measurement equipment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All </w:t>
      </w:r>
      <w:r w:rsidRPr="00BE5108">
        <w:rPr>
          <w:i/>
        </w:rPr>
        <w:t>TAB connectors</w:t>
      </w:r>
      <w:r w:rsidRPr="00BE5108">
        <w:t xml:space="preserve"> not under test shall be terminated.</w:t>
      </w:r>
    </w:p>
    <w:p w14:paraId="297EAA25" w14:textId="77777777" w:rsidR="008D3EE5" w:rsidRPr="00BE5108" w:rsidRDefault="008D3EE5" w:rsidP="008D3EE5">
      <w:r w:rsidRPr="00BE51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B520DCD" w14:textId="77777777" w:rsidR="008D3EE5" w:rsidRPr="00BE5108" w:rsidRDefault="008D3EE5" w:rsidP="005219CB">
      <w:pPr>
        <w:pStyle w:val="B1"/>
      </w:pPr>
      <w:r w:rsidRPr="00BE5108">
        <w:rPr>
          <w:snapToGrid w:val="0"/>
        </w:rPr>
        <w:t>2)</w:t>
      </w:r>
      <w:r w:rsidRPr="00BE5108">
        <w:rPr>
          <w:rFonts w:eastAsiaTheme="minorEastAsia" w:hint="eastAsia"/>
          <w:snapToGrid w:val="0"/>
        </w:rPr>
        <w:t xml:space="preserve"> </w:t>
      </w:r>
      <w:r w:rsidRPr="00BE5108">
        <w:t>For single carrier s</w:t>
      </w:r>
      <w:r w:rsidRPr="00BE5108">
        <w:rPr>
          <w:snapToGrid w:val="0"/>
        </w:rPr>
        <w:t xml:space="preserve">et the </w:t>
      </w:r>
      <w:r w:rsidRPr="00BE5108">
        <w:rPr>
          <w:i/>
          <w:snapToGrid w:val="0"/>
        </w:rPr>
        <w:t>TAB connector</w:t>
      </w:r>
      <w:r w:rsidRPr="00BE5108">
        <w:rPr>
          <w:snapToGrid w:val="0"/>
        </w:rPr>
        <w:t xml:space="preserve"> under test to transmit </w:t>
      </w:r>
      <w:r w:rsidRPr="00BE5108">
        <w:t xml:space="preserve">according to the applicable test configuration in clause 4.8 using the corresponding test models or set of physical channels in clause 4.9.2 </w:t>
      </w:r>
      <w:r w:rsidRPr="00BE5108">
        <w:rPr>
          <w:snapToGrid w:val="0"/>
        </w:rPr>
        <w:t xml:space="preserve">at </w:t>
      </w:r>
      <w:r w:rsidRPr="00BE5108">
        <w:t xml:space="preserve">manufacturers declared </w:t>
      </w:r>
      <w:r w:rsidRPr="00BE5108">
        <w:rPr>
          <w:i/>
        </w:rPr>
        <w:t xml:space="preserve">rated carrier output power </w:t>
      </w:r>
      <w:r w:rsidRPr="00BE5108">
        <w:t>per</w:t>
      </w:r>
      <w:r w:rsidRPr="00BE5108">
        <w:rPr>
          <w:i/>
        </w:rPr>
        <w:t xml:space="preserve"> TAB connector </w:t>
      </w:r>
      <w:r w:rsidRPr="00BE5108">
        <w:t>(P</w:t>
      </w:r>
      <w:r w:rsidRPr="00BE5108">
        <w:rPr>
          <w:vertAlign w:val="subscript"/>
        </w:rPr>
        <w:t>rated,c,TABC</w:t>
      </w:r>
      <w:r w:rsidRPr="00BE5108">
        <w:t>, D.21).</w:t>
      </w:r>
    </w:p>
    <w:p w14:paraId="15E872CD" w14:textId="72AF2B3E" w:rsidR="008D3EE5" w:rsidRPr="00BE5108" w:rsidRDefault="005219CB" w:rsidP="005219CB">
      <w:pPr>
        <w:pStyle w:val="B1"/>
      </w:pPr>
      <w:r w:rsidRPr="00BE5108">
        <w:rPr>
          <w:snapToGrid w:val="0"/>
        </w:rPr>
        <w:tab/>
      </w:r>
      <w:r w:rsidR="008D3EE5" w:rsidRPr="00BE5108">
        <w:rPr>
          <w:snapToGrid w:val="0"/>
        </w:rPr>
        <w:t xml:space="preserve">For a connector under test </w:t>
      </w:r>
      <w:r w:rsidR="008D3EE5" w:rsidRPr="00BE5108">
        <w:t>declared to be capable of multi-carrier and/or CA operation</w:t>
      </w:r>
      <w:r w:rsidR="008D3EE5" w:rsidRPr="00BE5108">
        <w:rPr>
          <w:snapToGrid w:val="0"/>
        </w:rPr>
        <w:t xml:space="preserve"> </w:t>
      </w:r>
      <w:r w:rsidR="008D3EE5" w:rsidRPr="00BE5108">
        <w:t xml:space="preserve">(D.15-D.16) </w:t>
      </w:r>
      <w:r w:rsidR="008D3EE5" w:rsidRPr="00BE5108">
        <w:rPr>
          <w:snapToGrid w:val="0"/>
        </w:rPr>
        <w:t xml:space="preserve">set the connector under test to transmit </w:t>
      </w:r>
      <w:r w:rsidR="008D3EE5" w:rsidRPr="00BE5108">
        <w:t>on all carriers configured using the applicable test configuration and corresponding power setting specified in clauses 4.7 and 4.8 using the corresponding test models or set of physical channels in clause 4.9.2.</w:t>
      </w:r>
    </w:p>
    <w:p w14:paraId="1188E9BC" w14:textId="77777777" w:rsidR="008D3EE5" w:rsidRPr="00BE5108" w:rsidRDefault="008D3EE5" w:rsidP="005219CB">
      <w:pPr>
        <w:pStyle w:val="B1"/>
        <w:rPr>
          <w:snapToGrid w:val="0"/>
        </w:rPr>
      </w:pPr>
      <w:r w:rsidRPr="00BE5108">
        <w:rPr>
          <w:snapToGrid w:val="0"/>
        </w:rPr>
        <w:t>3)</w:t>
      </w:r>
      <w:r w:rsidRPr="00BE5108">
        <w:rPr>
          <w:rFonts w:eastAsiaTheme="minorEastAsia" w:hint="eastAsia"/>
          <w:snapToGrid w:val="0"/>
        </w:rPr>
        <w:t xml:space="preserve"> </w:t>
      </w:r>
      <w:r w:rsidRPr="00BE5108">
        <w:rPr>
          <w:snapToGrid w:val="0"/>
        </w:rPr>
        <w:t xml:space="preserve">Measure the mean power spectral density over 70/N μs filtered with a square filter of bandwidth equal to the RF bandwidth of the </w:t>
      </w:r>
      <w:r w:rsidRPr="00BE5108">
        <w:rPr>
          <w:i/>
          <w:snapToGrid w:val="0"/>
        </w:rPr>
        <w:t>TAB connector</w:t>
      </w:r>
      <w:r w:rsidRPr="00BE510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BE5108">
        <w:t>N = SCS/15, where SCS is Sub Carrier Spacing in kHz.</w:t>
      </w:r>
    </w:p>
    <w:p w14:paraId="4C7B7ACF" w14:textId="77777777" w:rsidR="008D3EE5" w:rsidRPr="00BE5108" w:rsidRDefault="008D3EE5" w:rsidP="005219CB">
      <w:pPr>
        <w:pStyle w:val="B1"/>
      </w:pPr>
      <w:r w:rsidRPr="00BE5108">
        <w:rPr>
          <w:snapToGrid w:val="0"/>
        </w:rPr>
        <w:t>4)</w:t>
      </w:r>
      <w:r w:rsidRPr="00BE5108">
        <w:rPr>
          <w:rFonts w:eastAsiaTheme="minorEastAsia" w:hint="eastAsia"/>
          <w:snapToGrid w:val="0"/>
        </w:rPr>
        <w:t xml:space="preserve"> </w:t>
      </w:r>
      <w:r w:rsidRPr="00BE5108">
        <w:rPr>
          <w:snapToGrid w:val="0"/>
        </w:rPr>
        <w:t>For a</w:t>
      </w:r>
      <w:r w:rsidRPr="00BE5108">
        <w:rPr>
          <w:i/>
        </w:rPr>
        <w:t xml:space="preserve"> </w:t>
      </w:r>
      <w:r w:rsidRPr="00BE5108">
        <w:rPr>
          <w:i/>
          <w:snapToGrid w:val="0"/>
        </w:rPr>
        <w:t>TAB connector</w:t>
      </w:r>
      <w:r w:rsidRPr="00BE5108">
        <w:rPr>
          <w:snapToGrid w:val="0"/>
        </w:rPr>
        <w:t xml:space="preserve"> supporting contiguous CA, measure the mean power spectral density over 70/N μs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Theme="minorEastAsia" w:hint="eastAsia"/>
          <w:i/>
          <w:iCs/>
        </w:rPr>
        <w:t xml:space="preserve"> </w:t>
      </w:r>
      <w:r w:rsidRPr="00BE5108">
        <w:rPr>
          <w:snapToGrid w:val="0"/>
        </w:rPr>
        <w:t>BW</w:t>
      </w:r>
      <w:r w:rsidRPr="00BE5108">
        <w:rPr>
          <w:snapToGrid w:val="0"/>
          <w:vertAlign w:val="subscript"/>
        </w:rPr>
        <w:t>Channel_CA</w:t>
      </w:r>
      <w:r w:rsidRPr="00BE5108">
        <w:rPr>
          <w:snapToGrid w:val="0"/>
        </w:rPr>
        <w:t xml:space="preserve"> centred on (F</w:t>
      </w:r>
      <w:r w:rsidRPr="00BE5108">
        <w:rPr>
          <w:snapToGrid w:val="0"/>
          <w:vertAlign w:val="subscript"/>
        </w:rPr>
        <w:t>edge_high</w:t>
      </w:r>
      <w:r w:rsidRPr="00BE5108">
        <w:rPr>
          <w:snapToGrid w:val="0"/>
        </w:rPr>
        <w:t>+F</w:t>
      </w:r>
      <w:r w:rsidRPr="00BE5108">
        <w:rPr>
          <w:snapToGrid w:val="0"/>
          <w:vertAlign w:val="subscript"/>
        </w:rPr>
        <w:t>edge_low</w:t>
      </w:r>
      <w:r w:rsidRPr="00BE5108">
        <w:rPr>
          <w:snapToGrid w:val="0"/>
        </w:rPr>
        <w:t xml:space="preserve">)/2. 70/N μs average window centre is set from 35/N μs after end of one transmitter ON period + 10 μs to 35/N μs before start of next transmitter ON period – 10 μs. </w:t>
      </w:r>
      <w:r w:rsidRPr="00BE5108">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t>.</w:t>
      </w:r>
    </w:p>
    <w:p w14:paraId="382322CD" w14:textId="77777777" w:rsidR="008D3EE5" w:rsidRPr="00BE5108" w:rsidRDefault="008D3EE5" w:rsidP="008D3EE5">
      <w:r w:rsidRPr="00BE5108">
        <w:t xml:space="preserve">In addition, for </w:t>
      </w:r>
      <w:r w:rsidRPr="00BE5108">
        <w:rPr>
          <w:i/>
        </w:rPr>
        <w:t>multi-band connector(s)</w:t>
      </w:r>
      <w:r w:rsidRPr="00BE5108">
        <w:t>, the following steps shall apply:</w:t>
      </w:r>
    </w:p>
    <w:p w14:paraId="36FAF6E1" w14:textId="77777777" w:rsidR="008D3EE5" w:rsidRPr="00BE5108" w:rsidRDefault="008D3EE5" w:rsidP="005219CB">
      <w:pPr>
        <w:pStyle w:val="B1"/>
      </w:pPr>
      <w:r w:rsidRPr="00BE5108">
        <w:t>5)</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DDD880" w14:textId="77777777" w:rsidR="008D3EE5" w:rsidRPr="00BE5108" w:rsidRDefault="008D3EE5" w:rsidP="00EF3135">
      <w:pPr>
        <w:pStyle w:val="Heading4"/>
        <w:rPr>
          <w:rFonts w:eastAsiaTheme="minorEastAsia"/>
        </w:rPr>
      </w:pPr>
      <w:bookmarkStart w:id="2804" w:name="_Toc73962850"/>
      <w:bookmarkStart w:id="2805" w:name="_Toc75260027"/>
      <w:bookmarkStart w:id="2806" w:name="_Toc75275568"/>
      <w:bookmarkStart w:id="2807" w:name="_Toc75276079"/>
      <w:bookmarkStart w:id="2808" w:name="_Toc76541578"/>
      <w:bookmarkStart w:id="2809" w:name="_Toc82437347"/>
      <w:bookmarkStart w:id="2810" w:name="_Toc89944713"/>
      <w:bookmarkStart w:id="2811" w:name="_Toc98753731"/>
      <w:bookmarkStart w:id="2812" w:name="_Toc106180717"/>
      <w:bookmarkStart w:id="2813" w:name="_Toc114150754"/>
      <w:bookmarkStart w:id="2814" w:name="_Toc124151157"/>
      <w:bookmarkStart w:id="2815" w:name="_Toc124151677"/>
      <w:bookmarkStart w:id="2816" w:name="_Toc124152197"/>
      <w:bookmarkStart w:id="2817" w:name="_Toc130396729"/>
      <w:bookmarkStart w:id="2818" w:name="_Toc130397249"/>
      <w:bookmarkStart w:id="2819" w:name="_Toc137558353"/>
      <w:bookmarkStart w:id="2820" w:name="_Toc138862178"/>
      <w:bookmarkStart w:id="2821" w:name="_Toc145532235"/>
      <w:bookmarkStart w:id="2822" w:name="_Toc163218648"/>
      <w:bookmarkStart w:id="2823" w:name="_Toc176701979"/>
      <w:bookmarkStart w:id="2824" w:name="_Toc187262422"/>
      <w:r w:rsidRPr="00BE5108">
        <w:rPr>
          <w:rFonts w:eastAsiaTheme="minorEastAsia"/>
        </w:rPr>
        <w:t>6.4.2.5</w:t>
      </w:r>
      <w:r w:rsidRPr="00BE5108">
        <w:rPr>
          <w:rFonts w:eastAsiaTheme="minorEastAsia"/>
        </w:rPr>
        <w:tab/>
        <w:t>Test requirements</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5DC77A45" w14:textId="77777777" w:rsidR="008D3EE5" w:rsidRPr="00BE5108" w:rsidRDefault="008D3EE5" w:rsidP="008D3EE5">
      <w:r w:rsidRPr="00BE5108">
        <w:t xml:space="preserve">The measured mean power spectral density according to clause 6.4.2.4.2 shall be less than -83 dBm/MHz for carrier frequency f </w:t>
      </w:r>
      <w:r w:rsidRPr="00BE5108">
        <w:rPr>
          <w:rFonts w:cs="Arial"/>
        </w:rPr>
        <w:t>≤</w:t>
      </w:r>
      <w:r w:rsidRPr="00BE5108">
        <w:t xml:space="preserve"> 3.0 GHz.</w:t>
      </w:r>
    </w:p>
    <w:p w14:paraId="48AA85C1" w14:textId="77777777" w:rsidR="008D3EE5" w:rsidRPr="00BE5108" w:rsidRDefault="008D3EE5" w:rsidP="008D3EE5">
      <w:r w:rsidRPr="00BE5108">
        <w:t xml:space="preserve">The measured mean power spectral density according to clause 6.4.2.4.2 shall be less than -82.5 dBm/MHz for carrier frequency 3.0 GHz &lt; f </w:t>
      </w:r>
      <w:r w:rsidRPr="00BE5108">
        <w:rPr>
          <w:rFonts w:cs="Arial"/>
        </w:rPr>
        <w:t>≤</w:t>
      </w:r>
      <w:r w:rsidRPr="00BE5108">
        <w:t xml:space="preserve"> 6.0 GHz.</w:t>
      </w:r>
    </w:p>
    <w:p w14:paraId="57E654E0" w14:textId="6A8E282A" w:rsidR="008D3EE5" w:rsidRDefault="008D3EE5" w:rsidP="00412605">
      <w:r w:rsidRPr="00BE5108">
        <w:t xml:space="preserve">For </w:t>
      </w:r>
      <w:r w:rsidRPr="00BE5108">
        <w:rPr>
          <w:i/>
        </w:rPr>
        <w:t>multi-band connector</w:t>
      </w:r>
      <w:r w:rsidRPr="00BE5108">
        <w:t>, the requirement is only applicable during the transmitter OFF period in all supported operating bands.</w:t>
      </w:r>
    </w:p>
    <w:p w14:paraId="7CBB2B48" w14:textId="77777777" w:rsidR="001F72CA" w:rsidRPr="00BE5108" w:rsidRDefault="001F72CA" w:rsidP="001F72CA">
      <w:r w:rsidRPr="00BE5108">
        <w:t xml:space="preserve">For </w:t>
      </w:r>
      <w:r>
        <w:rPr>
          <w:i/>
        </w:rPr>
        <w:t>IAB simultaneous transmission</w:t>
      </w:r>
      <w:r w:rsidRPr="00BE5108">
        <w:t>, the requirement is only applicable duri</w:t>
      </w:r>
      <w:r>
        <w:t>ng the transmitter OFF period for</w:t>
      </w:r>
      <w:r w:rsidRPr="00BE5108">
        <w:t xml:space="preserve"> </w:t>
      </w:r>
      <w:r>
        <w:t>both IAB-DU and IAB-MT</w:t>
      </w:r>
      <w:r w:rsidRPr="00BE5108">
        <w:t>.</w:t>
      </w:r>
    </w:p>
    <w:p w14:paraId="6AA7B5DD" w14:textId="77777777" w:rsidR="001F72CA" w:rsidRPr="00BE5108" w:rsidRDefault="001F72CA" w:rsidP="00412605"/>
    <w:p w14:paraId="3A52F1D6" w14:textId="77777777" w:rsidR="006725BC" w:rsidRPr="00BE5108" w:rsidRDefault="006725BC" w:rsidP="006725BC">
      <w:pPr>
        <w:pStyle w:val="Heading2"/>
        <w:rPr>
          <w:rFonts w:eastAsiaTheme="minorEastAsia"/>
        </w:rPr>
      </w:pPr>
      <w:bookmarkStart w:id="2825" w:name="_Toc73962851"/>
      <w:bookmarkStart w:id="2826" w:name="_Toc75260028"/>
      <w:bookmarkStart w:id="2827" w:name="_Toc75275569"/>
      <w:bookmarkStart w:id="2828" w:name="_Toc75276080"/>
      <w:bookmarkStart w:id="2829" w:name="_Toc76541579"/>
      <w:bookmarkStart w:id="2830" w:name="_Toc82437348"/>
      <w:bookmarkStart w:id="2831" w:name="_Toc89944714"/>
      <w:bookmarkStart w:id="2832" w:name="_Toc98753732"/>
      <w:bookmarkStart w:id="2833" w:name="_Toc106180718"/>
      <w:bookmarkStart w:id="2834" w:name="_Toc114150755"/>
      <w:bookmarkStart w:id="2835" w:name="_Toc124151158"/>
      <w:bookmarkStart w:id="2836" w:name="_Toc124151678"/>
      <w:bookmarkStart w:id="2837" w:name="_Toc124152198"/>
      <w:bookmarkStart w:id="2838" w:name="_Toc130396730"/>
      <w:bookmarkStart w:id="2839" w:name="_Toc130397250"/>
      <w:bookmarkStart w:id="2840" w:name="_Toc137558354"/>
      <w:bookmarkStart w:id="2841" w:name="_Toc138862179"/>
      <w:bookmarkStart w:id="2842" w:name="_Toc145532236"/>
      <w:bookmarkStart w:id="2843" w:name="_Toc163218649"/>
      <w:bookmarkStart w:id="2844" w:name="_Toc176701980"/>
      <w:bookmarkStart w:id="2845" w:name="_Toc187262423"/>
      <w:r w:rsidRPr="00BE5108">
        <w:rPr>
          <w:rFonts w:eastAsiaTheme="minorEastAsia"/>
        </w:rPr>
        <w:t>6.5</w:t>
      </w:r>
      <w:r w:rsidRPr="00BE5108">
        <w:rPr>
          <w:rFonts w:eastAsiaTheme="minorEastAsia"/>
        </w:rPr>
        <w:tab/>
        <w:t>Transmitted signal quality</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1B147E21" w14:textId="77777777" w:rsidR="00AD1976" w:rsidRPr="00BE5108" w:rsidRDefault="00AD1976" w:rsidP="00EF3135">
      <w:pPr>
        <w:pStyle w:val="Heading3"/>
        <w:rPr>
          <w:rFonts w:eastAsiaTheme="minorEastAsia"/>
        </w:rPr>
      </w:pPr>
      <w:bookmarkStart w:id="2846" w:name="_Toc73962852"/>
      <w:bookmarkStart w:id="2847" w:name="_Toc75260029"/>
      <w:bookmarkStart w:id="2848" w:name="_Toc75275570"/>
      <w:bookmarkStart w:id="2849" w:name="_Toc75276081"/>
      <w:bookmarkStart w:id="2850" w:name="_Toc76541580"/>
      <w:bookmarkStart w:id="2851" w:name="_Toc82437349"/>
      <w:bookmarkStart w:id="2852" w:name="_Toc89944715"/>
      <w:bookmarkStart w:id="2853" w:name="_Toc98753733"/>
      <w:bookmarkStart w:id="2854" w:name="_Toc106180719"/>
      <w:bookmarkStart w:id="2855" w:name="_Toc114150756"/>
      <w:bookmarkStart w:id="2856" w:name="_Toc124151159"/>
      <w:bookmarkStart w:id="2857" w:name="_Toc124151679"/>
      <w:bookmarkStart w:id="2858" w:name="_Toc124152199"/>
      <w:bookmarkStart w:id="2859" w:name="_Toc130396731"/>
      <w:bookmarkStart w:id="2860" w:name="_Toc130397251"/>
      <w:bookmarkStart w:id="2861" w:name="_Toc137558355"/>
      <w:bookmarkStart w:id="2862" w:name="_Toc138862180"/>
      <w:bookmarkStart w:id="2863" w:name="_Toc145532237"/>
      <w:bookmarkStart w:id="2864" w:name="_Toc163218650"/>
      <w:bookmarkStart w:id="2865" w:name="_Toc176701981"/>
      <w:bookmarkStart w:id="2866" w:name="_Toc187262424"/>
      <w:r w:rsidRPr="00BE5108">
        <w:rPr>
          <w:rFonts w:eastAsiaTheme="minorEastAsia"/>
        </w:rPr>
        <w:t>6.5.1</w:t>
      </w:r>
      <w:r w:rsidRPr="00BE5108">
        <w:rPr>
          <w:rFonts w:eastAsiaTheme="minorEastAsia"/>
        </w:rPr>
        <w:tab/>
        <w:t>General</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7C37743A" w14:textId="77777777" w:rsidR="00AD1976" w:rsidRPr="00BE5108" w:rsidRDefault="00AD1976" w:rsidP="00AD1976">
      <w:r w:rsidRPr="00BE5108">
        <w:t xml:space="preserve">Unless otherwise stated, the requirements in clause 6.5 apply during the </w:t>
      </w:r>
      <w:r w:rsidRPr="00BE5108">
        <w:rPr>
          <w:i/>
        </w:rPr>
        <w:t>transmitter ON period</w:t>
      </w:r>
      <w:r w:rsidRPr="00BE5108">
        <w:t>.</w:t>
      </w:r>
    </w:p>
    <w:p w14:paraId="7672D6C5" w14:textId="77777777" w:rsidR="00AD1976" w:rsidRPr="00BE5108" w:rsidRDefault="00AD1976" w:rsidP="00EF3135">
      <w:pPr>
        <w:pStyle w:val="Heading3"/>
        <w:rPr>
          <w:rFonts w:eastAsiaTheme="minorEastAsia"/>
        </w:rPr>
      </w:pPr>
      <w:bookmarkStart w:id="2867" w:name="_Toc73962853"/>
      <w:bookmarkStart w:id="2868" w:name="_Toc75260030"/>
      <w:bookmarkStart w:id="2869" w:name="_Toc75275571"/>
      <w:bookmarkStart w:id="2870" w:name="_Toc75276082"/>
      <w:bookmarkStart w:id="2871" w:name="_Toc76541581"/>
      <w:bookmarkStart w:id="2872" w:name="_Toc82437350"/>
      <w:bookmarkStart w:id="2873" w:name="_Toc89944716"/>
      <w:bookmarkStart w:id="2874" w:name="_Toc98753734"/>
      <w:bookmarkStart w:id="2875" w:name="_Toc106180720"/>
      <w:bookmarkStart w:id="2876" w:name="_Toc114150757"/>
      <w:bookmarkStart w:id="2877" w:name="_Toc124151160"/>
      <w:bookmarkStart w:id="2878" w:name="_Toc124151680"/>
      <w:bookmarkStart w:id="2879" w:name="_Toc124152200"/>
      <w:bookmarkStart w:id="2880" w:name="_Toc130396732"/>
      <w:bookmarkStart w:id="2881" w:name="_Toc130397252"/>
      <w:bookmarkStart w:id="2882" w:name="_Toc137558356"/>
      <w:bookmarkStart w:id="2883" w:name="_Toc138862181"/>
      <w:bookmarkStart w:id="2884" w:name="_Toc145532238"/>
      <w:bookmarkStart w:id="2885" w:name="_Toc163218651"/>
      <w:bookmarkStart w:id="2886" w:name="_Toc176701982"/>
      <w:bookmarkStart w:id="2887" w:name="_Toc187262425"/>
      <w:r w:rsidRPr="00BE5108">
        <w:rPr>
          <w:rFonts w:eastAsiaTheme="minorEastAsia"/>
        </w:rPr>
        <w:t>6.5.2</w:t>
      </w:r>
      <w:r w:rsidRPr="00BE5108">
        <w:rPr>
          <w:rFonts w:eastAsiaTheme="minorEastAsia"/>
        </w:rPr>
        <w:tab/>
        <w:t>Frequency error</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p>
    <w:p w14:paraId="2EA62D97" w14:textId="77777777" w:rsidR="00AD1976" w:rsidRPr="00BE5108" w:rsidRDefault="00AD1976" w:rsidP="00EF3135">
      <w:pPr>
        <w:pStyle w:val="Heading4"/>
        <w:rPr>
          <w:rFonts w:eastAsiaTheme="minorEastAsia"/>
        </w:rPr>
      </w:pPr>
      <w:bookmarkStart w:id="2888" w:name="_Toc73962854"/>
      <w:bookmarkStart w:id="2889" w:name="_Toc75260031"/>
      <w:bookmarkStart w:id="2890" w:name="_Toc75275572"/>
      <w:bookmarkStart w:id="2891" w:name="_Toc75276083"/>
      <w:bookmarkStart w:id="2892" w:name="_Toc76541582"/>
      <w:bookmarkStart w:id="2893" w:name="_Toc82437351"/>
      <w:bookmarkStart w:id="2894" w:name="_Toc89944717"/>
      <w:bookmarkStart w:id="2895" w:name="_Toc98753735"/>
      <w:bookmarkStart w:id="2896" w:name="_Toc106180721"/>
      <w:bookmarkStart w:id="2897" w:name="_Toc114150758"/>
      <w:bookmarkStart w:id="2898" w:name="_Toc124151161"/>
      <w:bookmarkStart w:id="2899" w:name="_Toc124151681"/>
      <w:bookmarkStart w:id="2900" w:name="_Toc124152201"/>
      <w:bookmarkStart w:id="2901" w:name="_Toc130396733"/>
      <w:bookmarkStart w:id="2902" w:name="_Toc130397253"/>
      <w:bookmarkStart w:id="2903" w:name="_Toc137558357"/>
      <w:bookmarkStart w:id="2904" w:name="_Toc138862182"/>
      <w:bookmarkStart w:id="2905" w:name="_Toc145532239"/>
      <w:bookmarkStart w:id="2906" w:name="_Toc163218652"/>
      <w:bookmarkStart w:id="2907" w:name="_Toc176701983"/>
      <w:bookmarkStart w:id="2908" w:name="_Toc187262426"/>
      <w:r w:rsidRPr="00BE5108">
        <w:t>6.5.2.1</w:t>
      </w:r>
      <w:r w:rsidRPr="00BE5108">
        <w:tab/>
      </w:r>
      <w:r w:rsidRPr="00BE5108">
        <w:rPr>
          <w:rFonts w:eastAsiaTheme="minorEastAsia" w:hint="eastAsia"/>
        </w:rPr>
        <w:t>IAB-DU frequency error</w:t>
      </w:r>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382FD498" w14:textId="218C48F0" w:rsidR="00AD1976" w:rsidRPr="00BE5108" w:rsidRDefault="00AD1976" w:rsidP="00EF3135">
      <w:pPr>
        <w:pStyle w:val="Heading5"/>
        <w:rPr>
          <w:rFonts w:eastAsiaTheme="minorEastAsia"/>
        </w:rPr>
      </w:pPr>
      <w:bookmarkStart w:id="2909" w:name="_Toc73962855"/>
      <w:bookmarkStart w:id="2910" w:name="_Toc75260032"/>
      <w:bookmarkStart w:id="2911" w:name="_Toc75275573"/>
      <w:bookmarkStart w:id="2912" w:name="_Toc75276084"/>
      <w:bookmarkStart w:id="2913" w:name="_Toc76541583"/>
      <w:bookmarkStart w:id="2914" w:name="_Toc82437352"/>
      <w:bookmarkStart w:id="2915" w:name="_Toc89944718"/>
      <w:bookmarkStart w:id="2916" w:name="_Toc98753736"/>
      <w:bookmarkStart w:id="2917" w:name="_Toc106180722"/>
      <w:bookmarkStart w:id="2918" w:name="_Toc114150759"/>
      <w:bookmarkStart w:id="2919" w:name="_Toc124151162"/>
      <w:bookmarkStart w:id="2920" w:name="_Toc124151682"/>
      <w:bookmarkStart w:id="2921" w:name="_Toc124152202"/>
      <w:bookmarkStart w:id="2922" w:name="_Toc130396734"/>
      <w:bookmarkStart w:id="2923" w:name="_Toc130397254"/>
      <w:bookmarkStart w:id="2924" w:name="_Toc137558358"/>
      <w:bookmarkStart w:id="2925" w:name="_Toc138862183"/>
      <w:bookmarkStart w:id="2926" w:name="_Toc145532240"/>
      <w:bookmarkStart w:id="2927" w:name="_Toc163218653"/>
      <w:bookmarkStart w:id="2928" w:name="_Toc176701984"/>
      <w:bookmarkStart w:id="2929" w:name="_Toc187262427"/>
      <w:r w:rsidRPr="00BE5108">
        <w:rPr>
          <w:rFonts w:eastAsiaTheme="minorEastAsia" w:hint="eastAsia"/>
        </w:rPr>
        <w:t>6.5.2.1.1</w:t>
      </w:r>
      <w:r w:rsidR="00431A0C" w:rsidRPr="00BE5108">
        <w:rPr>
          <w:rFonts w:eastAsiaTheme="minorEastAsia"/>
        </w:rPr>
        <w:tab/>
      </w:r>
      <w:r w:rsidRPr="00BE5108">
        <w:rPr>
          <w:rFonts w:eastAsiaTheme="minorEastAsia"/>
        </w:rPr>
        <w:t>Definition and applicability</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1DFBA3C9" w14:textId="77777777" w:rsidR="00AD1976" w:rsidRPr="00BE5108" w:rsidRDefault="00AD1976" w:rsidP="00AD1976">
      <w:r w:rsidRPr="00BE5108">
        <w:rPr>
          <w:rFonts w:eastAsiaTheme="minorEastAsia" w:hint="eastAsia"/>
        </w:rPr>
        <w:t>For IAB-DU, f</w:t>
      </w:r>
      <w:r w:rsidRPr="00BE5108">
        <w:t xml:space="preserve">requency error is the measure of the difference between the actual </w:t>
      </w:r>
      <w:r w:rsidRPr="00BE5108">
        <w:rPr>
          <w:rFonts w:eastAsiaTheme="minorEastAsia" w:hint="eastAsia"/>
        </w:rPr>
        <w:t>IAB-DU</w:t>
      </w:r>
      <w:r w:rsidRPr="00BE5108">
        <w:t xml:space="preserve"> transmit frequency and the assigned frequency. The same source shall be used for RF frequency and data clock generation.</w:t>
      </w:r>
    </w:p>
    <w:p w14:paraId="59C72451" w14:textId="77777777" w:rsidR="00AD1976" w:rsidRPr="00BE5108" w:rsidRDefault="00AD1976" w:rsidP="00AD1976">
      <w:pPr>
        <w:rPr>
          <w:rFonts w:eastAsiaTheme="minorEastAsia"/>
        </w:rPr>
      </w:pPr>
      <w:r w:rsidRPr="00BE5108">
        <w:t>It is not possible to verify by testing that the data clock is derived from the same frequency source as used for RF generation. This may be confirmed by the manufacturer's declaration.</w:t>
      </w:r>
    </w:p>
    <w:p w14:paraId="47C93082" w14:textId="627ACA9D" w:rsidR="00AD1976" w:rsidRPr="00BE5108" w:rsidRDefault="00AD1976" w:rsidP="00AD1976">
      <w:r w:rsidRPr="00BE5108">
        <w:t xml:space="preserve">For </w:t>
      </w:r>
      <w:r w:rsidRPr="00BE5108">
        <w:rPr>
          <w:rFonts w:eastAsiaTheme="minorEastAsia" w:hint="eastAsia"/>
          <w:i/>
          <w:iCs/>
        </w:rPr>
        <w:t>IAB</w:t>
      </w:r>
      <w:r w:rsidRPr="00BE5108">
        <w:rPr>
          <w:i/>
          <w:iCs/>
        </w:rPr>
        <w:t xml:space="preserve"> type 1-H</w:t>
      </w:r>
      <w:r w:rsidRPr="00BE5108">
        <w:rPr>
          <w:rFonts w:eastAsiaTheme="minorEastAsia" w:hint="eastAsia"/>
          <w:i/>
          <w:iCs/>
        </w:rPr>
        <w:t xml:space="preserve"> </w:t>
      </w:r>
      <w:r w:rsidRPr="00BE5108">
        <w:t xml:space="preserve">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0C56D973" w14:textId="77777777" w:rsidR="00AD1976" w:rsidRPr="00BE5108" w:rsidRDefault="00AD1976" w:rsidP="00EF3135">
      <w:pPr>
        <w:pStyle w:val="Heading5"/>
        <w:rPr>
          <w:rFonts w:eastAsiaTheme="minorEastAsia"/>
        </w:rPr>
      </w:pPr>
      <w:bookmarkStart w:id="2930" w:name="_Toc73962856"/>
      <w:bookmarkStart w:id="2931" w:name="_Toc75260033"/>
      <w:bookmarkStart w:id="2932" w:name="_Toc75275574"/>
      <w:bookmarkStart w:id="2933" w:name="_Toc75276085"/>
      <w:bookmarkStart w:id="2934" w:name="_Toc76541584"/>
      <w:bookmarkStart w:id="2935" w:name="_Toc82437353"/>
      <w:bookmarkStart w:id="2936" w:name="_Toc89944719"/>
      <w:bookmarkStart w:id="2937" w:name="_Toc98753737"/>
      <w:bookmarkStart w:id="2938" w:name="_Toc106180723"/>
      <w:bookmarkStart w:id="2939" w:name="_Toc114150760"/>
      <w:bookmarkStart w:id="2940" w:name="_Toc124151163"/>
      <w:bookmarkStart w:id="2941" w:name="_Toc124151683"/>
      <w:bookmarkStart w:id="2942" w:name="_Toc124152203"/>
      <w:bookmarkStart w:id="2943" w:name="_Toc130396735"/>
      <w:bookmarkStart w:id="2944" w:name="_Toc130397255"/>
      <w:bookmarkStart w:id="2945" w:name="_Toc137558359"/>
      <w:bookmarkStart w:id="2946" w:name="_Toc138862184"/>
      <w:bookmarkStart w:id="2947" w:name="_Toc145532241"/>
      <w:bookmarkStart w:id="2948" w:name="_Toc163218654"/>
      <w:bookmarkStart w:id="2949" w:name="_Toc176701985"/>
      <w:bookmarkStart w:id="2950" w:name="_Toc187262428"/>
      <w:r w:rsidRPr="00BE5108">
        <w:rPr>
          <w:rFonts w:eastAsiaTheme="minorEastAsia"/>
        </w:rPr>
        <w:t>6.5.2.</w:t>
      </w:r>
      <w:r w:rsidRPr="00BE5108">
        <w:rPr>
          <w:rFonts w:eastAsiaTheme="minorEastAsia" w:hint="eastAsia"/>
        </w:rPr>
        <w:t>1.</w:t>
      </w:r>
      <w:r w:rsidRPr="00BE5108">
        <w:rPr>
          <w:rFonts w:eastAsiaTheme="minorEastAsia"/>
        </w:rPr>
        <w:t>2</w:t>
      </w:r>
      <w:r w:rsidRPr="00BE5108">
        <w:rPr>
          <w:rFonts w:eastAsiaTheme="minorEastAsia"/>
        </w:rPr>
        <w:tab/>
        <w:t>Minimum Requirement</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7AE0CBAB"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1</w:t>
      </w:r>
      <w:r w:rsidRPr="00BE5108">
        <w:t>.</w:t>
      </w:r>
    </w:p>
    <w:p w14:paraId="1CF2567C" w14:textId="77777777" w:rsidR="00AD1976" w:rsidRPr="00BE5108" w:rsidRDefault="00AD1976" w:rsidP="00EF3135">
      <w:pPr>
        <w:pStyle w:val="Heading5"/>
        <w:rPr>
          <w:rFonts w:eastAsiaTheme="minorEastAsia"/>
        </w:rPr>
      </w:pPr>
      <w:bookmarkStart w:id="2951" w:name="_Toc73962857"/>
      <w:bookmarkStart w:id="2952" w:name="_Toc75260034"/>
      <w:bookmarkStart w:id="2953" w:name="_Toc75275575"/>
      <w:bookmarkStart w:id="2954" w:name="_Toc75276086"/>
      <w:bookmarkStart w:id="2955" w:name="_Toc76541585"/>
      <w:bookmarkStart w:id="2956" w:name="_Toc82437354"/>
      <w:bookmarkStart w:id="2957" w:name="_Toc89944720"/>
      <w:bookmarkStart w:id="2958" w:name="_Toc98753738"/>
      <w:bookmarkStart w:id="2959" w:name="_Toc106180724"/>
      <w:bookmarkStart w:id="2960" w:name="_Toc114150761"/>
      <w:bookmarkStart w:id="2961" w:name="_Toc124151164"/>
      <w:bookmarkStart w:id="2962" w:name="_Toc124151684"/>
      <w:bookmarkStart w:id="2963" w:name="_Toc124152204"/>
      <w:bookmarkStart w:id="2964" w:name="_Toc130396736"/>
      <w:bookmarkStart w:id="2965" w:name="_Toc130397256"/>
      <w:bookmarkStart w:id="2966" w:name="_Toc137558360"/>
      <w:bookmarkStart w:id="2967" w:name="_Toc138862185"/>
      <w:bookmarkStart w:id="2968" w:name="_Toc145532242"/>
      <w:bookmarkStart w:id="2969" w:name="_Toc163218655"/>
      <w:bookmarkStart w:id="2970" w:name="_Toc176701986"/>
      <w:bookmarkStart w:id="2971" w:name="_Toc187262429"/>
      <w:r w:rsidRPr="00BE5108">
        <w:rPr>
          <w:rFonts w:eastAsiaTheme="minorEastAsia"/>
        </w:rPr>
        <w:t>6.5.2.</w:t>
      </w:r>
      <w:r w:rsidRPr="00BE5108">
        <w:rPr>
          <w:rFonts w:eastAsiaTheme="minorEastAsia" w:hint="eastAsia"/>
        </w:rPr>
        <w:t>1.</w:t>
      </w:r>
      <w:r w:rsidRPr="00BE5108">
        <w:rPr>
          <w:rFonts w:eastAsiaTheme="minorEastAsia"/>
        </w:rPr>
        <w:t>3</w:t>
      </w:r>
      <w:r w:rsidRPr="00BE5108">
        <w:rPr>
          <w:rFonts w:eastAsiaTheme="minorEastAsia"/>
        </w:rPr>
        <w:tab/>
        <w:t>Test purpose</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p>
    <w:p w14:paraId="17EC942A"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69FCBCD0" w14:textId="77777777" w:rsidR="00AD1976" w:rsidRPr="00BE5108" w:rsidRDefault="00AD1976" w:rsidP="00EF3135">
      <w:pPr>
        <w:pStyle w:val="Heading5"/>
        <w:rPr>
          <w:rFonts w:eastAsiaTheme="minorEastAsia"/>
        </w:rPr>
      </w:pPr>
      <w:bookmarkStart w:id="2972" w:name="_Toc73962858"/>
      <w:bookmarkStart w:id="2973" w:name="_Toc75260035"/>
      <w:bookmarkStart w:id="2974" w:name="_Toc75275576"/>
      <w:bookmarkStart w:id="2975" w:name="_Toc75276087"/>
      <w:bookmarkStart w:id="2976" w:name="_Toc76541586"/>
      <w:bookmarkStart w:id="2977" w:name="_Toc82437355"/>
      <w:bookmarkStart w:id="2978" w:name="_Toc89944721"/>
      <w:bookmarkStart w:id="2979" w:name="_Toc98753739"/>
      <w:bookmarkStart w:id="2980" w:name="_Toc106180725"/>
      <w:bookmarkStart w:id="2981" w:name="_Toc114150762"/>
      <w:bookmarkStart w:id="2982" w:name="_Toc124151165"/>
      <w:bookmarkStart w:id="2983" w:name="_Toc124151685"/>
      <w:bookmarkStart w:id="2984" w:name="_Toc124152205"/>
      <w:bookmarkStart w:id="2985" w:name="_Toc130396737"/>
      <w:bookmarkStart w:id="2986" w:name="_Toc130397257"/>
      <w:bookmarkStart w:id="2987" w:name="_Toc137558361"/>
      <w:bookmarkStart w:id="2988" w:name="_Toc138862186"/>
      <w:bookmarkStart w:id="2989" w:name="_Toc145532243"/>
      <w:bookmarkStart w:id="2990" w:name="_Toc163218656"/>
      <w:bookmarkStart w:id="2991" w:name="_Toc176701987"/>
      <w:bookmarkStart w:id="2992" w:name="_Toc187262430"/>
      <w:r w:rsidRPr="00BE5108">
        <w:rPr>
          <w:rFonts w:eastAsiaTheme="minorEastAsia"/>
        </w:rPr>
        <w:t>6.5.2.</w:t>
      </w:r>
      <w:r w:rsidRPr="00BE5108">
        <w:rPr>
          <w:rFonts w:eastAsiaTheme="minorEastAsia" w:hint="eastAsia"/>
        </w:rPr>
        <w:t>1.</w:t>
      </w:r>
      <w:r w:rsidRPr="00BE5108">
        <w:rPr>
          <w:rFonts w:eastAsiaTheme="minorEastAsia"/>
        </w:rPr>
        <w:t>4</w:t>
      </w:r>
      <w:r w:rsidRPr="00BE5108">
        <w:rPr>
          <w:rFonts w:eastAsiaTheme="minorEastAsia"/>
        </w:rPr>
        <w:tab/>
        <w:t>Method of test</w:t>
      </w:r>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14:paraId="1FE46230"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17979120" w14:textId="77777777" w:rsidR="00AD1976" w:rsidRPr="00BE5108" w:rsidRDefault="00AD1976" w:rsidP="00EF3135">
      <w:pPr>
        <w:pStyle w:val="Heading5"/>
        <w:rPr>
          <w:rFonts w:eastAsiaTheme="minorEastAsia"/>
        </w:rPr>
      </w:pPr>
      <w:bookmarkStart w:id="2993" w:name="_Toc73962859"/>
      <w:bookmarkStart w:id="2994" w:name="_Toc75260036"/>
      <w:bookmarkStart w:id="2995" w:name="_Toc75275577"/>
      <w:bookmarkStart w:id="2996" w:name="_Toc75276088"/>
      <w:bookmarkStart w:id="2997" w:name="_Toc76541587"/>
      <w:bookmarkStart w:id="2998" w:name="_Toc82437356"/>
      <w:bookmarkStart w:id="2999" w:name="_Toc89944722"/>
      <w:bookmarkStart w:id="3000" w:name="_Toc98753740"/>
      <w:bookmarkStart w:id="3001" w:name="_Toc106180726"/>
      <w:bookmarkStart w:id="3002" w:name="_Toc114150763"/>
      <w:bookmarkStart w:id="3003" w:name="_Toc124151166"/>
      <w:bookmarkStart w:id="3004" w:name="_Toc124151686"/>
      <w:bookmarkStart w:id="3005" w:name="_Toc124152206"/>
      <w:bookmarkStart w:id="3006" w:name="_Toc130396738"/>
      <w:bookmarkStart w:id="3007" w:name="_Toc130397258"/>
      <w:bookmarkStart w:id="3008" w:name="_Toc137558362"/>
      <w:bookmarkStart w:id="3009" w:name="_Toc138862187"/>
      <w:bookmarkStart w:id="3010" w:name="_Toc145532244"/>
      <w:bookmarkStart w:id="3011" w:name="_Toc163218657"/>
      <w:bookmarkStart w:id="3012" w:name="_Toc176701988"/>
      <w:bookmarkStart w:id="3013" w:name="_Toc187262431"/>
      <w:r w:rsidRPr="00BE5108">
        <w:rPr>
          <w:rFonts w:eastAsiaTheme="minorEastAsia"/>
        </w:rPr>
        <w:t>6.5.2.</w:t>
      </w:r>
      <w:r w:rsidRPr="00BE5108">
        <w:rPr>
          <w:rFonts w:eastAsiaTheme="minorEastAsia" w:hint="eastAsia"/>
        </w:rPr>
        <w:t>1.</w:t>
      </w:r>
      <w:r w:rsidRPr="00BE5108">
        <w:rPr>
          <w:rFonts w:eastAsiaTheme="minorEastAsia"/>
        </w:rPr>
        <w:t>5</w:t>
      </w:r>
      <w:r w:rsidRPr="00BE5108">
        <w:rPr>
          <w:rFonts w:eastAsiaTheme="minorEastAsia"/>
        </w:rPr>
        <w:tab/>
        <w:t>Test Requirements</w:t>
      </w:r>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2CA72941" w14:textId="77777777" w:rsidR="00AD1976" w:rsidRPr="00BE5108" w:rsidRDefault="00AD1976" w:rsidP="00AD1976">
      <w:r w:rsidRPr="00BE5108">
        <w:rPr>
          <w:rFonts w:eastAsiaTheme="minorEastAsia" w:hint="eastAsia"/>
        </w:rPr>
        <w:t>For IAB-DU, t</w:t>
      </w:r>
      <w:r w:rsidRPr="00BE5108">
        <w:t xml:space="preserve">he modulated carrier frequency of each NR carrier configured by the </w:t>
      </w:r>
      <w:r w:rsidRPr="00BE5108">
        <w:rPr>
          <w:rFonts w:eastAsiaTheme="minorEastAsia" w:hint="eastAsia"/>
        </w:rPr>
        <w:t xml:space="preserve">IAB-DU </w:t>
      </w:r>
      <w:r w:rsidRPr="00BE5108">
        <w:t>shall be accurate to within the accuracy range given in table 6.5.2.</w:t>
      </w:r>
      <w:r w:rsidRPr="00BE5108">
        <w:rPr>
          <w:rFonts w:eastAsiaTheme="minorEastAsia" w:hint="eastAsia"/>
        </w:rPr>
        <w:t>1.</w:t>
      </w:r>
      <w:r w:rsidRPr="00BE5108">
        <w:t>5-1</w:t>
      </w:r>
      <w:r w:rsidRPr="00BE5108" w:rsidDel="00856C1E">
        <w:t xml:space="preserve"> </w:t>
      </w:r>
      <w:r w:rsidRPr="00BE5108">
        <w:t>observed over 1 ms.</w:t>
      </w:r>
    </w:p>
    <w:p w14:paraId="23E67809"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.1</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5BEDCDE7" w14:textId="77777777" w:rsidTr="00847BC2">
        <w:trPr>
          <w:jc w:val="center"/>
        </w:trPr>
        <w:tc>
          <w:tcPr>
            <w:tcW w:w="2518" w:type="dxa"/>
          </w:tcPr>
          <w:p w14:paraId="5B97A771" w14:textId="78D5D9BA" w:rsidR="00AD1976" w:rsidRPr="00BE5108" w:rsidRDefault="00AD1976" w:rsidP="005219CB">
            <w:pPr>
              <w:pStyle w:val="TAH"/>
            </w:pPr>
            <w:r w:rsidRPr="00BE5108">
              <w:rPr>
                <w:rFonts w:eastAsiaTheme="minorEastAsia" w:hint="eastAsia"/>
              </w:rPr>
              <w:t>IAB-DU</w:t>
            </w:r>
            <w:r w:rsidR="00847BC2" w:rsidRPr="00BE5108">
              <w:t xml:space="preserve"> </w:t>
            </w:r>
            <w:r w:rsidRPr="00BE5108">
              <w:t>class</w:t>
            </w:r>
          </w:p>
        </w:tc>
        <w:tc>
          <w:tcPr>
            <w:tcW w:w="2091" w:type="dxa"/>
          </w:tcPr>
          <w:p w14:paraId="63FF8067" w14:textId="77777777" w:rsidR="00AD1976" w:rsidRPr="00BE5108" w:rsidRDefault="00AD1976" w:rsidP="005219CB">
            <w:pPr>
              <w:pStyle w:val="TAH"/>
            </w:pPr>
            <w:r w:rsidRPr="00BE5108">
              <w:t>Accuracy</w:t>
            </w:r>
          </w:p>
        </w:tc>
      </w:tr>
      <w:tr w:rsidR="00AD1976" w:rsidRPr="00BE5108" w14:paraId="2CEF2676" w14:textId="77777777" w:rsidTr="00847BC2">
        <w:trPr>
          <w:jc w:val="center"/>
        </w:trPr>
        <w:tc>
          <w:tcPr>
            <w:tcW w:w="2518" w:type="dxa"/>
          </w:tcPr>
          <w:p w14:paraId="4D00F2A1" w14:textId="2DDF1C83" w:rsidR="00AD1976" w:rsidRPr="00BE5108" w:rsidRDefault="00AD1976" w:rsidP="005219CB">
            <w:pPr>
              <w:pStyle w:val="TAL"/>
            </w:pPr>
            <w:r w:rsidRPr="00BE5108">
              <w:t>Wide</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868F0EB" w14:textId="4162A994" w:rsidR="00AD1976" w:rsidRPr="00BE5108" w:rsidRDefault="00AD1976" w:rsidP="005219CB">
            <w:pPr>
              <w:pStyle w:val="TAL"/>
            </w:pPr>
            <w:r w:rsidRPr="00BE5108">
              <w:t>±(0.05</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4FE1D944" w14:textId="77777777" w:rsidTr="00847BC2">
        <w:trPr>
          <w:jc w:val="center"/>
        </w:trPr>
        <w:tc>
          <w:tcPr>
            <w:tcW w:w="2518" w:type="dxa"/>
          </w:tcPr>
          <w:p w14:paraId="6DA35475" w14:textId="46CC03CA" w:rsidR="00AD1976" w:rsidRPr="00BE5108" w:rsidRDefault="00AD1976" w:rsidP="005219CB">
            <w:pPr>
              <w:pStyle w:val="TAL"/>
            </w:pPr>
            <w:r w:rsidRPr="00BE5108">
              <w:t>Medium</w:t>
            </w:r>
            <w:r w:rsidR="00847BC2" w:rsidRPr="00BE5108">
              <w:t xml:space="preserve"> </w:t>
            </w:r>
            <w:r w:rsidRPr="00BE5108">
              <w:t>Range</w:t>
            </w:r>
            <w:r w:rsidR="00847BC2" w:rsidRPr="00BE5108">
              <w:t xml:space="preserve"> </w:t>
            </w:r>
            <w:r w:rsidRPr="00BE5108">
              <w:rPr>
                <w:rFonts w:eastAsiaTheme="minorEastAsia" w:hint="eastAsia"/>
              </w:rPr>
              <w:t>IAB-DU</w:t>
            </w:r>
          </w:p>
        </w:tc>
        <w:tc>
          <w:tcPr>
            <w:tcW w:w="2091" w:type="dxa"/>
          </w:tcPr>
          <w:p w14:paraId="2DEBF34F" w14:textId="74E4F04F"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394A4F61" w14:textId="77777777" w:rsidTr="00847BC2">
        <w:trPr>
          <w:jc w:val="center"/>
        </w:trPr>
        <w:tc>
          <w:tcPr>
            <w:tcW w:w="2518" w:type="dxa"/>
          </w:tcPr>
          <w:p w14:paraId="2658EF0E" w14:textId="490D97CA" w:rsidR="00AD1976" w:rsidRPr="00BE5108" w:rsidRDefault="00AD1976" w:rsidP="005219CB">
            <w:pPr>
              <w:pStyle w:val="TAL"/>
            </w:pPr>
            <w:r w:rsidRPr="00BE5108">
              <w:t>Local</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CD7AE66" w14:textId="5535F5C1"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bl>
    <w:p w14:paraId="4BC1E18F" w14:textId="77777777" w:rsidR="00AD1976" w:rsidRPr="00BE5108" w:rsidRDefault="00AD1976" w:rsidP="00AD1976">
      <w:pPr>
        <w:rPr>
          <w:rFonts w:eastAsiaTheme="minorEastAsia"/>
        </w:rPr>
      </w:pPr>
    </w:p>
    <w:p w14:paraId="67F71678" w14:textId="77777777" w:rsidR="00AD1976" w:rsidRPr="00BE5108" w:rsidRDefault="00AD1976" w:rsidP="00EF3135">
      <w:pPr>
        <w:pStyle w:val="Heading4"/>
        <w:rPr>
          <w:rFonts w:eastAsiaTheme="minorEastAsia"/>
        </w:rPr>
      </w:pPr>
      <w:bookmarkStart w:id="3014" w:name="_Toc73962860"/>
      <w:bookmarkStart w:id="3015" w:name="_Toc75260037"/>
      <w:bookmarkStart w:id="3016" w:name="_Toc75275578"/>
      <w:bookmarkStart w:id="3017" w:name="_Toc75276089"/>
      <w:bookmarkStart w:id="3018" w:name="_Toc76541588"/>
      <w:bookmarkStart w:id="3019" w:name="_Toc82437357"/>
      <w:bookmarkStart w:id="3020" w:name="_Toc89944723"/>
      <w:bookmarkStart w:id="3021" w:name="_Toc98753741"/>
      <w:bookmarkStart w:id="3022" w:name="_Toc106180727"/>
      <w:bookmarkStart w:id="3023" w:name="_Toc114150764"/>
      <w:bookmarkStart w:id="3024" w:name="_Toc124151167"/>
      <w:bookmarkStart w:id="3025" w:name="_Toc124151687"/>
      <w:bookmarkStart w:id="3026" w:name="_Toc124152207"/>
      <w:bookmarkStart w:id="3027" w:name="_Toc130396739"/>
      <w:bookmarkStart w:id="3028" w:name="_Toc130397259"/>
      <w:bookmarkStart w:id="3029" w:name="_Toc137558363"/>
      <w:bookmarkStart w:id="3030" w:name="_Toc138862188"/>
      <w:bookmarkStart w:id="3031" w:name="_Toc145532245"/>
      <w:bookmarkStart w:id="3032" w:name="_Toc163218658"/>
      <w:bookmarkStart w:id="3033" w:name="_Toc176701989"/>
      <w:bookmarkStart w:id="3034" w:name="_Toc187262432"/>
      <w:r w:rsidRPr="00BE5108">
        <w:t>6.5.2.</w:t>
      </w:r>
      <w:r w:rsidRPr="00BE5108">
        <w:rPr>
          <w:rFonts w:eastAsiaTheme="minorEastAsia" w:hint="eastAsia"/>
        </w:rPr>
        <w:t>2</w:t>
      </w:r>
      <w:r w:rsidRPr="00BE5108">
        <w:tab/>
      </w:r>
      <w:r w:rsidRPr="00BE5108">
        <w:rPr>
          <w:rFonts w:eastAsiaTheme="minorEastAsia" w:hint="eastAsia"/>
        </w:rPr>
        <w:t>IAB-MT frequency error</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0D25EC8A" w14:textId="77777777" w:rsidR="00AD1976" w:rsidRPr="00BE5108" w:rsidRDefault="00AD1976" w:rsidP="00EF3135">
      <w:pPr>
        <w:pStyle w:val="Heading5"/>
        <w:rPr>
          <w:rFonts w:eastAsiaTheme="minorEastAsia"/>
        </w:rPr>
      </w:pPr>
      <w:bookmarkStart w:id="3035" w:name="_Toc73962861"/>
      <w:bookmarkStart w:id="3036" w:name="_Toc75260038"/>
      <w:bookmarkStart w:id="3037" w:name="_Toc75275579"/>
      <w:bookmarkStart w:id="3038" w:name="_Toc75276090"/>
      <w:bookmarkStart w:id="3039" w:name="_Toc76541589"/>
      <w:bookmarkStart w:id="3040" w:name="_Toc82437358"/>
      <w:bookmarkStart w:id="3041" w:name="_Toc89944724"/>
      <w:bookmarkStart w:id="3042" w:name="_Toc98753742"/>
      <w:bookmarkStart w:id="3043" w:name="_Toc106180728"/>
      <w:bookmarkStart w:id="3044" w:name="_Toc114150765"/>
      <w:bookmarkStart w:id="3045" w:name="_Toc124151168"/>
      <w:bookmarkStart w:id="3046" w:name="_Toc124151688"/>
      <w:bookmarkStart w:id="3047" w:name="_Toc124152208"/>
      <w:bookmarkStart w:id="3048" w:name="_Toc130396740"/>
      <w:bookmarkStart w:id="3049" w:name="_Toc130397260"/>
      <w:bookmarkStart w:id="3050" w:name="_Toc137558364"/>
      <w:bookmarkStart w:id="3051" w:name="_Toc138862189"/>
      <w:bookmarkStart w:id="3052" w:name="_Toc145532246"/>
      <w:bookmarkStart w:id="3053" w:name="_Toc163218659"/>
      <w:bookmarkStart w:id="3054" w:name="_Toc176701990"/>
      <w:bookmarkStart w:id="3055" w:name="_Toc187262433"/>
      <w:r w:rsidRPr="00BE5108">
        <w:rPr>
          <w:rFonts w:eastAsiaTheme="minorEastAsia" w:hint="eastAsia"/>
        </w:rPr>
        <w:t>6.5.2.2.1</w:t>
      </w:r>
      <w:r w:rsidRPr="00BE5108">
        <w:rPr>
          <w:rFonts w:eastAsiaTheme="minorEastAsia" w:hint="eastAsia"/>
        </w:rPr>
        <w:tab/>
      </w:r>
      <w:r w:rsidRPr="00BE5108">
        <w:rPr>
          <w:rFonts w:eastAsiaTheme="minorEastAsia"/>
        </w:rPr>
        <w:t>Definition and applicability</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02F00FAD" w14:textId="77777777" w:rsidR="00AD1976" w:rsidRPr="00BE5108" w:rsidRDefault="00AD1976" w:rsidP="00AD1976">
      <w:r w:rsidRPr="00BE5108">
        <w:rPr>
          <w:rFonts w:eastAsiaTheme="minorEastAsia" w:hint="eastAsia"/>
        </w:rPr>
        <w:t xml:space="preserve">For IAB-MT, frequency error is </w:t>
      </w:r>
      <w:r w:rsidRPr="00BE5108">
        <w:t>the measure of the difference between</w:t>
      </w:r>
      <w:r w:rsidRPr="00BE5108">
        <w:rPr>
          <w:rFonts w:eastAsiaTheme="minorEastAsia" w:hint="eastAsia"/>
        </w:rPr>
        <w:t xml:space="preserve"> </w:t>
      </w:r>
      <w:r w:rsidRPr="00BE5108">
        <w:t xml:space="preserve">actual </w:t>
      </w:r>
      <w:r w:rsidRPr="00BE5108">
        <w:rPr>
          <w:rFonts w:eastAsiaTheme="minorEastAsia" w:hint="eastAsia"/>
        </w:rPr>
        <w:t>IAB-MT</w:t>
      </w:r>
      <w:r w:rsidRPr="00BE5108">
        <w:t xml:space="preserve"> transmit frequency</w:t>
      </w:r>
      <w:r w:rsidRPr="00BE5108">
        <w:rPr>
          <w:rFonts w:eastAsiaTheme="minorEastAsia" w:hint="eastAsia"/>
        </w:rPr>
        <w:t xml:space="preserve"> and the </w:t>
      </w:r>
      <w:r w:rsidRPr="00BE5108">
        <w:rPr>
          <w:lang w:eastAsia="en-GB"/>
        </w:rPr>
        <w:t xml:space="preserve">carrier frequency received from the </w:t>
      </w:r>
      <w:r w:rsidRPr="00BE5108">
        <w:rPr>
          <w:rFonts w:hint="eastAsia"/>
        </w:rPr>
        <w:t>parent node</w:t>
      </w:r>
      <w:r w:rsidRPr="00BE5108">
        <w:rPr>
          <w:rFonts w:eastAsiaTheme="minorEastAsia" w:hint="eastAsia"/>
        </w:rPr>
        <w:t>.</w:t>
      </w:r>
    </w:p>
    <w:p w14:paraId="4E961366" w14:textId="1C1AB26F" w:rsidR="00AD1976" w:rsidRPr="00BE5108" w:rsidRDefault="00AD1976" w:rsidP="00AD1976">
      <w:r w:rsidRPr="00BE5108">
        <w:t xml:space="preserve">For </w:t>
      </w:r>
      <w:r w:rsidRPr="00BE5108">
        <w:rPr>
          <w:rFonts w:eastAsiaTheme="minorEastAsia" w:hint="eastAsia"/>
          <w:i/>
          <w:iCs/>
        </w:rPr>
        <w:t>IAB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6E7308B2" w14:textId="77777777" w:rsidR="00AD1976" w:rsidRPr="00BE5108" w:rsidRDefault="00AD1976" w:rsidP="00EF3135">
      <w:pPr>
        <w:pStyle w:val="Heading5"/>
        <w:rPr>
          <w:rFonts w:eastAsiaTheme="minorEastAsia"/>
        </w:rPr>
      </w:pPr>
      <w:bookmarkStart w:id="3056" w:name="_Toc73962862"/>
      <w:bookmarkStart w:id="3057" w:name="_Toc75260039"/>
      <w:bookmarkStart w:id="3058" w:name="_Toc75275580"/>
      <w:bookmarkStart w:id="3059" w:name="_Toc75276091"/>
      <w:bookmarkStart w:id="3060" w:name="_Toc76541590"/>
      <w:bookmarkStart w:id="3061" w:name="_Toc82437359"/>
      <w:bookmarkStart w:id="3062" w:name="_Toc89944725"/>
      <w:bookmarkStart w:id="3063" w:name="_Toc98753743"/>
      <w:bookmarkStart w:id="3064" w:name="_Toc106180729"/>
      <w:bookmarkStart w:id="3065" w:name="_Toc114150766"/>
      <w:bookmarkStart w:id="3066" w:name="_Toc124151169"/>
      <w:bookmarkStart w:id="3067" w:name="_Toc124151689"/>
      <w:bookmarkStart w:id="3068" w:name="_Toc124152209"/>
      <w:bookmarkStart w:id="3069" w:name="_Toc130396741"/>
      <w:bookmarkStart w:id="3070" w:name="_Toc130397261"/>
      <w:bookmarkStart w:id="3071" w:name="_Toc137558365"/>
      <w:bookmarkStart w:id="3072" w:name="_Toc138862190"/>
      <w:bookmarkStart w:id="3073" w:name="_Toc145532247"/>
      <w:bookmarkStart w:id="3074" w:name="_Toc163218660"/>
      <w:bookmarkStart w:id="3075" w:name="_Toc176701991"/>
      <w:bookmarkStart w:id="3076" w:name="_Toc187262434"/>
      <w:r w:rsidRPr="00BE5108">
        <w:rPr>
          <w:rFonts w:eastAsiaTheme="minorEastAsia"/>
        </w:rPr>
        <w:t>6.5.2.</w:t>
      </w:r>
      <w:r w:rsidRPr="00BE5108">
        <w:rPr>
          <w:rFonts w:eastAsiaTheme="minorEastAsia" w:hint="eastAsia"/>
        </w:rPr>
        <w:t>2.</w:t>
      </w:r>
      <w:r w:rsidRPr="00BE5108">
        <w:rPr>
          <w:rFonts w:eastAsiaTheme="minorEastAsia"/>
        </w:rPr>
        <w:t>2</w:t>
      </w:r>
      <w:r w:rsidRPr="00BE5108">
        <w:rPr>
          <w:rFonts w:eastAsiaTheme="minorEastAsia"/>
        </w:rPr>
        <w:tab/>
        <w:t>Minimum Requirement</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p>
    <w:p w14:paraId="4E2180EF"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2</w:t>
      </w:r>
      <w:r w:rsidRPr="00BE5108">
        <w:t>.</w:t>
      </w:r>
    </w:p>
    <w:p w14:paraId="765C3CCB" w14:textId="77777777" w:rsidR="00AD1976" w:rsidRPr="00BE5108" w:rsidRDefault="00AD1976" w:rsidP="00EF3135">
      <w:pPr>
        <w:pStyle w:val="Heading5"/>
        <w:rPr>
          <w:rFonts w:eastAsiaTheme="minorEastAsia"/>
        </w:rPr>
      </w:pPr>
      <w:bookmarkStart w:id="3077" w:name="_Toc73962863"/>
      <w:bookmarkStart w:id="3078" w:name="_Toc75260040"/>
      <w:bookmarkStart w:id="3079" w:name="_Toc75275581"/>
      <w:bookmarkStart w:id="3080" w:name="_Toc75276092"/>
      <w:bookmarkStart w:id="3081" w:name="_Toc76541591"/>
      <w:bookmarkStart w:id="3082" w:name="_Toc82437360"/>
      <w:bookmarkStart w:id="3083" w:name="_Toc89944726"/>
      <w:bookmarkStart w:id="3084" w:name="_Toc98753744"/>
      <w:bookmarkStart w:id="3085" w:name="_Toc106180730"/>
      <w:bookmarkStart w:id="3086" w:name="_Toc114150767"/>
      <w:bookmarkStart w:id="3087" w:name="_Toc124151170"/>
      <w:bookmarkStart w:id="3088" w:name="_Toc124151690"/>
      <w:bookmarkStart w:id="3089" w:name="_Toc124152210"/>
      <w:bookmarkStart w:id="3090" w:name="_Toc130396742"/>
      <w:bookmarkStart w:id="3091" w:name="_Toc130397262"/>
      <w:bookmarkStart w:id="3092" w:name="_Toc137558366"/>
      <w:bookmarkStart w:id="3093" w:name="_Toc138862191"/>
      <w:bookmarkStart w:id="3094" w:name="_Toc145532248"/>
      <w:bookmarkStart w:id="3095" w:name="_Toc163218661"/>
      <w:bookmarkStart w:id="3096" w:name="_Toc176701992"/>
      <w:bookmarkStart w:id="3097" w:name="_Toc187262435"/>
      <w:r w:rsidRPr="00BE5108">
        <w:rPr>
          <w:rFonts w:eastAsiaTheme="minorEastAsia"/>
        </w:rPr>
        <w:t>6.5.2.</w:t>
      </w:r>
      <w:r w:rsidRPr="00BE5108">
        <w:rPr>
          <w:rFonts w:eastAsiaTheme="minorEastAsia" w:hint="eastAsia"/>
        </w:rPr>
        <w:t>2.</w:t>
      </w:r>
      <w:r w:rsidRPr="00BE5108">
        <w:rPr>
          <w:rFonts w:eastAsiaTheme="minorEastAsia"/>
        </w:rPr>
        <w:t>3</w:t>
      </w:r>
      <w:r w:rsidRPr="00BE5108">
        <w:rPr>
          <w:rFonts w:eastAsiaTheme="minorEastAsia"/>
        </w:rPr>
        <w:tab/>
        <w:t>Test purpose</w:t>
      </w:r>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p>
    <w:p w14:paraId="4B952E22"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3517A7E4" w14:textId="77777777" w:rsidR="00AD1976" w:rsidRPr="00BE5108" w:rsidRDefault="00AD1976" w:rsidP="00EF3135">
      <w:pPr>
        <w:pStyle w:val="Heading5"/>
        <w:rPr>
          <w:rFonts w:eastAsiaTheme="minorEastAsia"/>
        </w:rPr>
      </w:pPr>
      <w:bookmarkStart w:id="3098" w:name="_Toc73962864"/>
      <w:bookmarkStart w:id="3099" w:name="_Toc75260041"/>
      <w:bookmarkStart w:id="3100" w:name="_Toc75275582"/>
      <w:bookmarkStart w:id="3101" w:name="_Toc75276093"/>
      <w:bookmarkStart w:id="3102" w:name="_Toc76541592"/>
      <w:bookmarkStart w:id="3103" w:name="_Toc82437361"/>
      <w:bookmarkStart w:id="3104" w:name="_Toc89944727"/>
      <w:bookmarkStart w:id="3105" w:name="_Toc98753745"/>
      <w:bookmarkStart w:id="3106" w:name="_Toc106180731"/>
      <w:bookmarkStart w:id="3107" w:name="_Toc114150768"/>
      <w:bookmarkStart w:id="3108" w:name="_Toc124151171"/>
      <w:bookmarkStart w:id="3109" w:name="_Toc124151691"/>
      <w:bookmarkStart w:id="3110" w:name="_Toc124152211"/>
      <w:bookmarkStart w:id="3111" w:name="_Toc130396743"/>
      <w:bookmarkStart w:id="3112" w:name="_Toc130397263"/>
      <w:bookmarkStart w:id="3113" w:name="_Toc137558367"/>
      <w:bookmarkStart w:id="3114" w:name="_Toc138862192"/>
      <w:bookmarkStart w:id="3115" w:name="_Toc145532249"/>
      <w:bookmarkStart w:id="3116" w:name="_Toc163218662"/>
      <w:bookmarkStart w:id="3117" w:name="_Toc176701993"/>
      <w:bookmarkStart w:id="3118" w:name="_Toc187262436"/>
      <w:r w:rsidRPr="00BE5108">
        <w:rPr>
          <w:rFonts w:eastAsiaTheme="minorEastAsia"/>
        </w:rPr>
        <w:t>6.5.2.</w:t>
      </w:r>
      <w:r w:rsidRPr="00BE5108">
        <w:rPr>
          <w:rFonts w:eastAsiaTheme="minorEastAsia" w:hint="eastAsia"/>
        </w:rPr>
        <w:t>2.</w:t>
      </w:r>
      <w:r w:rsidRPr="00BE5108">
        <w:rPr>
          <w:rFonts w:eastAsiaTheme="minorEastAsia"/>
        </w:rPr>
        <w:t>4</w:t>
      </w:r>
      <w:r w:rsidRPr="00BE5108">
        <w:rPr>
          <w:rFonts w:eastAsiaTheme="minorEastAsia"/>
        </w:rPr>
        <w:tab/>
        <w:t>Method of test</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14:paraId="6790B1FD"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350920C9" w14:textId="77777777" w:rsidR="00AD1976" w:rsidRPr="00BE5108" w:rsidRDefault="00AD1976" w:rsidP="00EF3135">
      <w:pPr>
        <w:pStyle w:val="Heading5"/>
        <w:rPr>
          <w:rFonts w:eastAsiaTheme="minorEastAsia"/>
        </w:rPr>
      </w:pPr>
      <w:bookmarkStart w:id="3119" w:name="_Toc73962865"/>
      <w:bookmarkStart w:id="3120" w:name="_Toc75260042"/>
      <w:bookmarkStart w:id="3121" w:name="_Toc75275583"/>
      <w:bookmarkStart w:id="3122" w:name="_Toc75276094"/>
      <w:bookmarkStart w:id="3123" w:name="_Toc76541593"/>
      <w:bookmarkStart w:id="3124" w:name="_Toc82437362"/>
      <w:bookmarkStart w:id="3125" w:name="_Toc89944728"/>
      <w:bookmarkStart w:id="3126" w:name="_Toc98753746"/>
      <w:bookmarkStart w:id="3127" w:name="_Toc106180732"/>
      <w:bookmarkStart w:id="3128" w:name="_Toc114150769"/>
      <w:bookmarkStart w:id="3129" w:name="_Toc124151172"/>
      <w:bookmarkStart w:id="3130" w:name="_Toc124151692"/>
      <w:bookmarkStart w:id="3131" w:name="_Toc124152212"/>
      <w:bookmarkStart w:id="3132" w:name="_Toc130396744"/>
      <w:bookmarkStart w:id="3133" w:name="_Toc130397264"/>
      <w:bookmarkStart w:id="3134" w:name="_Toc137558368"/>
      <w:bookmarkStart w:id="3135" w:name="_Toc138862193"/>
      <w:bookmarkStart w:id="3136" w:name="_Toc145532250"/>
      <w:bookmarkStart w:id="3137" w:name="_Toc163218663"/>
      <w:bookmarkStart w:id="3138" w:name="_Toc176701994"/>
      <w:bookmarkStart w:id="3139" w:name="_Toc187262437"/>
      <w:r w:rsidRPr="00BE5108">
        <w:rPr>
          <w:rFonts w:eastAsiaTheme="minorEastAsia"/>
        </w:rPr>
        <w:t>6.5.2.</w:t>
      </w:r>
      <w:r w:rsidRPr="00BE5108">
        <w:rPr>
          <w:rFonts w:eastAsiaTheme="minorEastAsia" w:hint="eastAsia"/>
        </w:rPr>
        <w:t>2.</w:t>
      </w:r>
      <w:r w:rsidRPr="00BE5108">
        <w:rPr>
          <w:rFonts w:eastAsiaTheme="minorEastAsia"/>
        </w:rPr>
        <w:t>5</w:t>
      </w:r>
      <w:r w:rsidRPr="00BE5108">
        <w:rPr>
          <w:rFonts w:eastAsiaTheme="minorEastAsia"/>
        </w:rPr>
        <w:tab/>
        <w:t>Test Requirements</w:t>
      </w:r>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p>
    <w:p w14:paraId="3A3B8BBF" w14:textId="77777777" w:rsidR="00AD1976" w:rsidRPr="00BE5108" w:rsidRDefault="00AD1976" w:rsidP="00AD1976">
      <w:pPr>
        <w:rPr>
          <w:rFonts w:eastAsiaTheme="minorEastAsia"/>
        </w:rPr>
      </w:pPr>
      <w:r w:rsidRPr="00BE5108">
        <w:rPr>
          <w:rFonts w:eastAsiaTheme="minorEastAsia" w:hint="eastAsia"/>
        </w:rPr>
        <w:t>For IAB-MT, t</w:t>
      </w:r>
      <w:r w:rsidRPr="00BE5108">
        <w:rPr>
          <w:lang w:eastAsia="en-GB"/>
        </w:rPr>
        <w:t xml:space="preserve">he mean value of basic measurements of </w:t>
      </w:r>
      <w:r w:rsidRPr="00BE5108">
        <w:rPr>
          <w:rFonts w:hint="eastAsia"/>
        </w:rPr>
        <w:t>IAB-MT</w:t>
      </w:r>
      <w:r w:rsidRPr="00BE5108">
        <w:rPr>
          <w:lang w:eastAsia="en-GB"/>
        </w:rPr>
        <w:t xml:space="preserve"> modulated carrier frequency shall be accurate to</w:t>
      </w:r>
      <w:r w:rsidRPr="00BE5108">
        <w:rPr>
          <w:rFonts w:eastAsia="DengXian"/>
          <w:lang w:eastAsia="ja-JP"/>
        </w:rPr>
        <w:t xml:space="preserve"> within the accuracy range given in table 6.6</w:t>
      </w:r>
      <w:r w:rsidRPr="00BE5108">
        <w:rPr>
          <w:rFonts w:eastAsia="DengXian"/>
        </w:rPr>
        <w:t>.2.</w:t>
      </w:r>
      <w:r w:rsidRPr="00BE5108">
        <w:rPr>
          <w:rFonts w:eastAsia="DengXian" w:hint="eastAsia"/>
        </w:rPr>
        <w:t>2.</w:t>
      </w:r>
      <w:r w:rsidRPr="00BE5108">
        <w:rPr>
          <w:rFonts w:eastAsia="DengXian"/>
        </w:rPr>
        <w:t>5-1</w:t>
      </w:r>
      <w:r w:rsidRPr="00BE5108">
        <w:rPr>
          <w:rFonts w:eastAsia="DengXian"/>
          <w:lang w:eastAsia="ja-JP"/>
        </w:rPr>
        <w:t xml:space="preserve"> observed over 1 ms</w:t>
      </w:r>
      <w:r w:rsidRPr="00BE5108">
        <w:rPr>
          <w:rFonts w:eastAsia="DengXian" w:hint="eastAsia"/>
        </w:rPr>
        <w:t xml:space="preserve"> </w:t>
      </w:r>
      <w:r w:rsidRPr="00BE5108">
        <w:rPr>
          <w:lang w:eastAsia="en-GB"/>
        </w:rPr>
        <w:t xml:space="preserve">cumulated measurement intervals compared to the carrier frequency received from the </w:t>
      </w:r>
      <w:r w:rsidRPr="00BE5108">
        <w:rPr>
          <w:rFonts w:hint="eastAsia"/>
        </w:rPr>
        <w:t>parent node</w:t>
      </w:r>
      <w:r w:rsidRPr="00BE5108">
        <w:rPr>
          <w:lang w:eastAsia="en-GB"/>
        </w:rPr>
        <w:t>.</w:t>
      </w:r>
    </w:p>
    <w:p w14:paraId="196CF83A"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2.</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470964BC" w14:textId="77777777" w:rsidTr="00847BC2">
        <w:trPr>
          <w:jc w:val="center"/>
        </w:trPr>
        <w:tc>
          <w:tcPr>
            <w:tcW w:w="2518" w:type="dxa"/>
          </w:tcPr>
          <w:p w14:paraId="047B9ABF" w14:textId="6669E539" w:rsidR="00AD1976" w:rsidRPr="00BE5108" w:rsidRDefault="00AD1976" w:rsidP="005219CB">
            <w:pPr>
              <w:pStyle w:val="TAH"/>
            </w:pPr>
            <w:r w:rsidRPr="00BE5108">
              <w:rPr>
                <w:rFonts w:eastAsiaTheme="minorEastAsia" w:hint="eastAsia"/>
              </w:rPr>
              <w:t>IAB-MT</w:t>
            </w:r>
            <w:r w:rsidR="00847BC2" w:rsidRPr="00BE5108">
              <w:rPr>
                <w:rFonts w:eastAsiaTheme="minorEastAsia" w:hint="eastAsia"/>
              </w:rPr>
              <w:t xml:space="preserve"> </w:t>
            </w:r>
            <w:r w:rsidRPr="00BE5108">
              <w:rPr>
                <w:rFonts w:eastAsiaTheme="minorEastAsia" w:hint="eastAsia"/>
              </w:rPr>
              <w:t>frequency</w:t>
            </w:r>
            <w:r w:rsidR="00847BC2" w:rsidRPr="00BE5108">
              <w:rPr>
                <w:rFonts w:eastAsiaTheme="minorEastAsia" w:hint="eastAsia"/>
              </w:rPr>
              <w:t xml:space="preserve"> </w:t>
            </w:r>
            <w:r w:rsidRPr="00BE5108">
              <w:rPr>
                <w:rFonts w:eastAsiaTheme="minorEastAsia" w:hint="eastAsia"/>
              </w:rPr>
              <w:t>range</w:t>
            </w:r>
          </w:p>
        </w:tc>
        <w:tc>
          <w:tcPr>
            <w:tcW w:w="2091" w:type="dxa"/>
          </w:tcPr>
          <w:p w14:paraId="14EC446A" w14:textId="77777777" w:rsidR="00AD1976" w:rsidRPr="00BE5108" w:rsidRDefault="00AD1976" w:rsidP="005219CB">
            <w:pPr>
              <w:pStyle w:val="TAH"/>
            </w:pPr>
            <w:r w:rsidRPr="00BE5108">
              <w:t>Accuracy</w:t>
            </w:r>
          </w:p>
        </w:tc>
      </w:tr>
      <w:tr w:rsidR="00AD1976" w:rsidRPr="00BE5108" w14:paraId="5F4865E8" w14:textId="77777777" w:rsidTr="00847BC2">
        <w:trPr>
          <w:jc w:val="center"/>
        </w:trPr>
        <w:tc>
          <w:tcPr>
            <w:tcW w:w="2518" w:type="dxa"/>
          </w:tcPr>
          <w:p w14:paraId="4E6A4C0C" w14:textId="758308F4" w:rsidR="00AD1976" w:rsidRPr="00BE5108" w:rsidRDefault="00AD1976" w:rsidP="005219CB">
            <w:pPr>
              <w:pStyle w:val="TAC"/>
            </w:pPr>
            <w:r w:rsidRPr="00BE5108">
              <w:t>f</w:t>
            </w:r>
            <w:r w:rsidR="00847BC2" w:rsidRPr="00BE5108">
              <w:t xml:space="preserve"> </w:t>
            </w:r>
            <w:r w:rsidRPr="00BE5108">
              <w:t>≤</w:t>
            </w:r>
            <w:r w:rsidR="00847BC2" w:rsidRPr="00BE5108">
              <w:t xml:space="preserve"> </w:t>
            </w:r>
            <w:r w:rsidRPr="00BE5108">
              <w:t>3.0GHz</w:t>
            </w:r>
          </w:p>
        </w:tc>
        <w:tc>
          <w:tcPr>
            <w:tcW w:w="2091" w:type="dxa"/>
          </w:tcPr>
          <w:p w14:paraId="5EF45AB3" w14:textId="620DAF7B" w:rsidR="00AD1976" w:rsidRPr="00BE5108" w:rsidRDefault="00AD1976" w:rsidP="005219CB">
            <w:pPr>
              <w:pStyle w:val="TAC"/>
            </w:pPr>
            <w:r w:rsidRPr="00BE5108">
              <w:t>±(0.</w:t>
            </w:r>
            <w:r w:rsidRPr="00BE5108">
              <w:rPr>
                <w:rFonts w:hint="eastAsia"/>
              </w:rPr>
              <w:t>1</w:t>
            </w:r>
            <w:r w:rsidR="00847BC2" w:rsidRPr="00BE5108">
              <w:t xml:space="preserve"> </w:t>
            </w:r>
            <w:r w:rsidRPr="00BE5108">
              <w:t>ppm</w:t>
            </w:r>
            <w:r w:rsidR="00847BC2" w:rsidRPr="00BE5108">
              <w:t xml:space="preserve"> </w:t>
            </w:r>
            <w:r w:rsidRPr="00BE5108">
              <w:t>+</w:t>
            </w:r>
            <w:r w:rsidR="00847BC2" w:rsidRPr="00BE5108">
              <w:t xml:space="preserve"> </w:t>
            </w:r>
            <w:r w:rsidRPr="00BE5108">
              <w:t>1</w:t>
            </w:r>
            <w:r w:rsidRPr="00BE5108">
              <w:rPr>
                <w:rFonts w:hint="eastAsia"/>
              </w:rPr>
              <w:t>5</w:t>
            </w:r>
            <w:r w:rsidR="00847BC2" w:rsidRPr="00BE5108">
              <w:t xml:space="preserve"> </w:t>
            </w:r>
            <w:r w:rsidRPr="00BE5108">
              <w:t>Hz)</w:t>
            </w:r>
          </w:p>
        </w:tc>
      </w:tr>
      <w:tr w:rsidR="00AD1976" w:rsidRPr="00BE5108" w14:paraId="0BB3F913" w14:textId="77777777" w:rsidTr="00847BC2">
        <w:trPr>
          <w:jc w:val="center"/>
        </w:trPr>
        <w:tc>
          <w:tcPr>
            <w:tcW w:w="2518" w:type="dxa"/>
          </w:tcPr>
          <w:p w14:paraId="777A7029" w14:textId="37AF5400" w:rsidR="00AD1976" w:rsidRPr="00BE5108" w:rsidRDefault="00AD1976" w:rsidP="005219CB">
            <w:pPr>
              <w:pStyle w:val="TAC"/>
            </w:pPr>
            <w:r w:rsidRPr="00BE5108">
              <w:t>f</w:t>
            </w:r>
            <w:r w:rsidR="00847BC2" w:rsidRPr="00BE5108">
              <w:t xml:space="preserve"> </w:t>
            </w:r>
            <w:r w:rsidRPr="00BE5108">
              <w:t>&gt;</w:t>
            </w:r>
            <w:r w:rsidR="00847BC2" w:rsidRPr="00BE5108">
              <w:t xml:space="preserve"> </w:t>
            </w:r>
            <w:r w:rsidRPr="00BE5108">
              <w:t>3.0GHz</w:t>
            </w:r>
          </w:p>
        </w:tc>
        <w:tc>
          <w:tcPr>
            <w:tcW w:w="2091" w:type="dxa"/>
          </w:tcPr>
          <w:p w14:paraId="2F2DD0E7" w14:textId="1B9CB7D1" w:rsidR="00AD1976" w:rsidRPr="00BE5108" w:rsidRDefault="00AD1976" w:rsidP="005219CB">
            <w:pPr>
              <w:pStyle w:val="TAC"/>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rPr>
                <w:rFonts w:hint="eastAsia"/>
              </w:rPr>
              <w:t>36</w:t>
            </w:r>
            <w:r w:rsidR="00847BC2" w:rsidRPr="00BE5108">
              <w:t xml:space="preserve"> </w:t>
            </w:r>
            <w:r w:rsidRPr="00BE5108">
              <w:t>Hz)</w:t>
            </w:r>
          </w:p>
        </w:tc>
      </w:tr>
    </w:tbl>
    <w:p w14:paraId="12670880" w14:textId="77777777" w:rsidR="00AD1976" w:rsidRPr="00BE5108" w:rsidRDefault="00AD1976" w:rsidP="00AD1976"/>
    <w:p w14:paraId="15BDCBA1" w14:textId="77777777" w:rsidR="00AD1976" w:rsidRPr="00BE5108" w:rsidRDefault="00AD1976" w:rsidP="00EF3135">
      <w:pPr>
        <w:pStyle w:val="Heading3"/>
        <w:rPr>
          <w:rFonts w:eastAsiaTheme="minorEastAsia"/>
        </w:rPr>
      </w:pPr>
      <w:bookmarkStart w:id="3140" w:name="_Toc73962866"/>
      <w:bookmarkStart w:id="3141" w:name="_Toc75260043"/>
      <w:bookmarkStart w:id="3142" w:name="_Toc75275584"/>
      <w:bookmarkStart w:id="3143" w:name="_Toc75276095"/>
      <w:bookmarkStart w:id="3144" w:name="_Toc76541594"/>
      <w:bookmarkStart w:id="3145" w:name="_Toc82437363"/>
      <w:bookmarkStart w:id="3146" w:name="_Toc89944729"/>
      <w:bookmarkStart w:id="3147" w:name="_Toc98753747"/>
      <w:bookmarkStart w:id="3148" w:name="_Toc106180733"/>
      <w:bookmarkStart w:id="3149" w:name="_Toc114150770"/>
      <w:bookmarkStart w:id="3150" w:name="_Toc124151173"/>
      <w:bookmarkStart w:id="3151" w:name="_Toc124151693"/>
      <w:bookmarkStart w:id="3152" w:name="_Toc124152213"/>
      <w:bookmarkStart w:id="3153" w:name="_Toc130396745"/>
      <w:bookmarkStart w:id="3154" w:name="_Toc130397265"/>
      <w:bookmarkStart w:id="3155" w:name="_Toc137558369"/>
      <w:bookmarkStart w:id="3156" w:name="_Toc138862194"/>
      <w:bookmarkStart w:id="3157" w:name="_Toc145532251"/>
      <w:bookmarkStart w:id="3158" w:name="_Toc163218664"/>
      <w:bookmarkStart w:id="3159" w:name="_Toc176701995"/>
      <w:bookmarkStart w:id="3160" w:name="_Toc187262438"/>
      <w:r w:rsidRPr="00BE5108">
        <w:rPr>
          <w:rFonts w:eastAsiaTheme="minorEastAsia"/>
        </w:rPr>
        <w:t>6.5.3</w:t>
      </w:r>
      <w:r w:rsidRPr="00BE5108">
        <w:rPr>
          <w:rFonts w:eastAsiaTheme="minorEastAsia"/>
        </w:rPr>
        <w:tab/>
        <w:t>Modulation quality</w:t>
      </w:r>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2D398AA6" w14:textId="77777777" w:rsidR="00AD1976" w:rsidRPr="00BE5108" w:rsidRDefault="00AD1976" w:rsidP="00EF3135">
      <w:pPr>
        <w:pStyle w:val="Heading4"/>
        <w:rPr>
          <w:rFonts w:eastAsiaTheme="minorEastAsia"/>
          <w:lang w:eastAsia="ja-JP"/>
        </w:rPr>
      </w:pPr>
      <w:bookmarkStart w:id="3161" w:name="_Toc73962867"/>
      <w:bookmarkStart w:id="3162" w:name="_Toc75260044"/>
      <w:bookmarkStart w:id="3163" w:name="_Toc75275585"/>
      <w:bookmarkStart w:id="3164" w:name="_Toc75276096"/>
      <w:bookmarkStart w:id="3165" w:name="_Toc76541595"/>
      <w:bookmarkStart w:id="3166" w:name="_Toc82437364"/>
      <w:bookmarkStart w:id="3167" w:name="_Toc89944730"/>
      <w:bookmarkStart w:id="3168" w:name="_Toc98753748"/>
      <w:bookmarkStart w:id="3169" w:name="_Toc106180734"/>
      <w:bookmarkStart w:id="3170" w:name="_Toc114150771"/>
      <w:bookmarkStart w:id="3171" w:name="_Toc124151174"/>
      <w:bookmarkStart w:id="3172" w:name="_Toc124151694"/>
      <w:bookmarkStart w:id="3173" w:name="_Toc124152214"/>
      <w:bookmarkStart w:id="3174" w:name="_Toc130396746"/>
      <w:bookmarkStart w:id="3175" w:name="_Toc130397266"/>
      <w:bookmarkStart w:id="3176" w:name="_Toc137558370"/>
      <w:bookmarkStart w:id="3177" w:name="_Toc138862195"/>
      <w:bookmarkStart w:id="3178" w:name="_Toc145532252"/>
      <w:bookmarkStart w:id="3179" w:name="_Toc163218665"/>
      <w:bookmarkStart w:id="3180" w:name="_Toc176701996"/>
      <w:bookmarkStart w:id="3181" w:name="_Toc187262439"/>
      <w:r w:rsidRPr="00BE5108">
        <w:rPr>
          <w:rFonts w:eastAsiaTheme="minorEastAsia"/>
        </w:rPr>
        <w:t>6.5.3.1</w:t>
      </w:r>
      <w:r w:rsidRPr="00BE5108">
        <w:rPr>
          <w:rFonts w:eastAsiaTheme="minorEastAsia"/>
        </w:rPr>
        <w:tab/>
        <w:t>Definition and applicability</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1388CDC3" w14:textId="77777777" w:rsidR="00AD1976" w:rsidRPr="00BE5108" w:rsidRDefault="00AD1976" w:rsidP="00AD1976">
      <w:r w:rsidRPr="00BE5108">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024A61F3" w14:textId="77777777" w:rsidR="00AD1976" w:rsidRPr="00BE5108" w:rsidRDefault="00AD1976" w:rsidP="00AD1976">
      <w:pPr>
        <w:rPr>
          <w:i/>
          <w:iCs/>
        </w:rPr>
      </w:pPr>
      <w:r w:rsidRPr="00BE5108">
        <w:t xml:space="preserve">For </w:t>
      </w:r>
      <w:r w:rsidRPr="00BE5108">
        <w:rPr>
          <w:rFonts w:eastAsiaTheme="minorEastAsia" w:hint="eastAsia"/>
          <w:i/>
          <w:iCs/>
        </w:rPr>
        <w:t>IAB</w:t>
      </w:r>
      <w:r w:rsidRPr="00BE5108">
        <w:rPr>
          <w:i/>
          <w:iCs/>
        </w:rPr>
        <w:t xml:space="preserve">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7A9C4BEA" w14:textId="77777777" w:rsidR="00AD1976" w:rsidRPr="00BE5108" w:rsidRDefault="00AD1976" w:rsidP="00EF3135">
      <w:pPr>
        <w:pStyle w:val="Heading4"/>
        <w:rPr>
          <w:rFonts w:eastAsiaTheme="minorEastAsia"/>
        </w:rPr>
      </w:pPr>
      <w:bookmarkStart w:id="3182" w:name="_Toc73962868"/>
      <w:bookmarkStart w:id="3183" w:name="_Toc75260045"/>
      <w:bookmarkStart w:id="3184" w:name="_Toc75275586"/>
      <w:bookmarkStart w:id="3185" w:name="_Toc75276097"/>
      <w:bookmarkStart w:id="3186" w:name="_Toc76541596"/>
      <w:bookmarkStart w:id="3187" w:name="_Toc82437365"/>
      <w:bookmarkStart w:id="3188" w:name="_Toc89944731"/>
      <w:bookmarkStart w:id="3189" w:name="_Toc98753749"/>
      <w:bookmarkStart w:id="3190" w:name="_Toc106180735"/>
      <w:bookmarkStart w:id="3191" w:name="_Toc114150772"/>
      <w:bookmarkStart w:id="3192" w:name="_Toc124151175"/>
      <w:bookmarkStart w:id="3193" w:name="_Toc124151695"/>
      <w:bookmarkStart w:id="3194" w:name="_Toc124152215"/>
      <w:bookmarkStart w:id="3195" w:name="_Toc130396747"/>
      <w:bookmarkStart w:id="3196" w:name="_Toc130397267"/>
      <w:bookmarkStart w:id="3197" w:name="_Toc137558371"/>
      <w:bookmarkStart w:id="3198" w:name="_Toc138862196"/>
      <w:bookmarkStart w:id="3199" w:name="_Toc145532253"/>
      <w:bookmarkStart w:id="3200" w:name="_Toc163218666"/>
      <w:bookmarkStart w:id="3201" w:name="_Toc176701997"/>
      <w:bookmarkStart w:id="3202" w:name="_Toc187262440"/>
      <w:r w:rsidRPr="00BE5108">
        <w:rPr>
          <w:rFonts w:eastAsiaTheme="minorEastAsia"/>
        </w:rPr>
        <w:t>6.5.3.2</w:t>
      </w:r>
      <w:r w:rsidRPr="00BE5108">
        <w:rPr>
          <w:rFonts w:eastAsiaTheme="minorEastAsia"/>
        </w:rPr>
        <w:tab/>
        <w:t>Minimum Requirement</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59194965"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1</w:t>
      </w:r>
      <w:r w:rsidRPr="00BE5108">
        <w:t>.</w:t>
      </w:r>
    </w:p>
    <w:p w14:paraId="3A217C23"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2</w:t>
      </w:r>
      <w:r w:rsidRPr="00BE5108">
        <w:t>.</w:t>
      </w:r>
    </w:p>
    <w:p w14:paraId="31A41964" w14:textId="77777777" w:rsidR="00AD1976" w:rsidRPr="00BE5108" w:rsidRDefault="00AD1976" w:rsidP="00EF3135">
      <w:pPr>
        <w:pStyle w:val="Heading4"/>
        <w:rPr>
          <w:rFonts w:eastAsiaTheme="minorEastAsia"/>
        </w:rPr>
      </w:pPr>
      <w:bookmarkStart w:id="3203" w:name="_Toc73962869"/>
      <w:bookmarkStart w:id="3204" w:name="_Toc75260046"/>
      <w:bookmarkStart w:id="3205" w:name="_Toc75275587"/>
      <w:bookmarkStart w:id="3206" w:name="_Toc75276098"/>
      <w:bookmarkStart w:id="3207" w:name="_Toc76541597"/>
      <w:bookmarkStart w:id="3208" w:name="_Toc82437366"/>
      <w:bookmarkStart w:id="3209" w:name="_Toc89944732"/>
      <w:bookmarkStart w:id="3210" w:name="_Toc98753750"/>
      <w:bookmarkStart w:id="3211" w:name="_Toc106180736"/>
      <w:bookmarkStart w:id="3212" w:name="_Toc114150773"/>
      <w:bookmarkStart w:id="3213" w:name="_Toc124151176"/>
      <w:bookmarkStart w:id="3214" w:name="_Toc124151696"/>
      <w:bookmarkStart w:id="3215" w:name="_Toc124152216"/>
      <w:bookmarkStart w:id="3216" w:name="_Toc130396748"/>
      <w:bookmarkStart w:id="3217" w:name="_Toc130397268"/>
      <w:bookmarkStart w:id="3218" w:name="_Toc137558372"/>
      <w:bookmarkStart w:id="3219" w:name="_Toc138862197"/>
      <w:bookmarkStart w:id="3220" w:name="_Toc145532254"/>
      <w:bookmarkStart w:id="3221" w:name="_Toc163218667"/>
      <w:bookmarkStart w:id="3222" w:name="_Toc176701998"/>
      <w:bookmarkStart w:id="3223" w:name="_Toc187262441"/>
      <w:r w:rsidRPr="00BE5108">
        <w:rPr>
          <w:rFonts w:eastAsiaTheme="minorEastAsia"/>
        </w:rPr>
        <w:t>6.5.3.3</w:t>
      </w:r>
      <w:r w:rsidRPr="00BE5108">
        <w:rPr>
          <w:rFonts w:eastAsiaTheme="minorEastAsia"/>
        </w:rPr>
        <w:tab/>
        <w:t>Test purpose</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7F6EE086" w14:textId="77777777" w:rsidR="00AD1976" w:rsidRPr="00BE5108" w:rsidRDefault="00AD1976" w:rsidP="00AD1976">
      <w:r w:rsidRPr="00BE5108">
        <w:rPr>
          <w:rFonts w:eastAsia="MS Gothic"/>
        </w:rPr>
        <w:t>The test purpose is</w:t>
      </w:r>
      <w:r w:rsidRPr="00BE5108">
        <w:t xml:space="preserve"> to verify that modulation quality is within the limit specified by the minimum requirement.</w:t>
      </w:r>
    </w:p>
    <w:p w14:paraId="5BA874A8" w14:textId="77777777" w:rsidR="00AD1976" w:rsidRPr="00BE5108" w:rsidRDefault="00AD1976" w:rsidP="00EF3135">
      <w:pPr>
        <w:pStyle w:val="Heading4"/>
        <w:rPr>
          <w:rFonts w:eastAsiaTheme="minorEastAsia"/>
        </w:rPr>
      </w:pPr>
      <w:bookmarkStart w:id="3224" w:name="_Toc73962870"/>
      <w:bookmarkStart w:id="3225" w:name="_Toc75260047"/>
      <w:bookmarkStart w:id="3226" w:name="_Toc75275588"/>
      <w:bookmarkStart w:id="3227" w:name="_Toc75276099"/>
      <w:bookmarkStart w:id="3228" w:name="_Toc76541598"/>
      <w:bookmarkStart w:id="3229" w:name="_Toc82437367"/>
      <w:bookmarkStart w:id="3230" w:name="_Toc89944733"/>
      <w:bookmarkStart w:id="3231" w:name="_Toc98753751"/>
      <w:bookmarkStart w:id="3232" w:name="_Toc106180737"/>
      <w:bookmarkStart w:id="3233" w:name="_Toc114150774"/>
      <w:bookmarkStart w:id="3234" w:name="_Toc124151177"/>
      <w:bookmarkStart w:id="3235" w:name="_Toc124151697"/>
      <w:bookmarkStart w:id="3236" w:name="_Toc124152217"/>
      <w:bookmarkStart w:id="3237" w:name="_Toc130396749"/>
      <w:bookmarkStart w:id="3238" w:name="_Toc130397269"/>
      <w:bookmarkStart w:id="3239" w:name="_Toc137558373"/>
      <w:bookmarkStart w:id="3240" w:name="_Toc138862198"/>
      <w:bookmarkStart w:id="3241" w:name="_Toc145532255"/>
      <w:bookmarkStart w:id="3242" w:name="_Toc163218668"/>
      <w:bookmarkStart w:id="3243" w:name="_Toc176701999"/>
      <w:bookmarkStart w:id="3244" w:name="_Toc187262442"/>
      <w:r w:rsidRPr="00BE5108">
        <w:rPr>
          <w:rFonts w:eastAsiaTheme="minorEastAsia"/>
        </w:rPr>
        <w:t>6.5.3.4</w:t>
      </w:r>
      <w:r w:rsidRPr="00BE5108">
        <w:rPr>
          <w:rFonts w:eastAsiaTheme="minorEastAsia"/>
        </w:rPr>
        <w:tab/>
        <w:t>Method of test</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68903429" w14:textId="77777777" w:rsidR="00AD1976" w:rsidRPr="00BE5108" w:rsidRDefault="00AD1976" w:rsidP="00EF3135">
      <w:pPr>
        <w:pStyle w:val="Heading5"/>
        <w:rPr>
          <w:rFonts w:eastAsiaTheme="minorEastAsia"/>
        </w:rPr>
      </w:pPr>
      <w:bookmarkStart w:id="3245" w:name="_Toc73962871"/>
      <w:bookmarkStart w:id="3246" w:name="_Toc75260048"/>
      <w:bookmarkStart w:id="3247" w:name="_Toc75275589"/>
      <w:bookmarkStart w:id="3248" w:name="_Toc75276100"/>
      <w:bookmarkStart w:id="3249" w:name="_Toc76541599"/>
      <w:bookmarkStart w:id="3250" w:name="_Toc82437368"/>
      <w:bookmarkStart w:id="3251" w:name="_Toc89944734"/>
      <w:bookmarkStart w:id="3252" w:name="_Toc98753752"/>
      <w:bookmarkStart w:id="3253" w:name="_Toc106180738"/>
      <w:bookmarkStart w:id="3254" w:name="_Toc114150775"/>
      <w:bookmarkStart w:id="3255" w:name="_Toc124151178"/>
      <w:bookmarkStart w:id="3256" w:name="_Toc124151698"/>
      <w:bookmarkStart w:id="3257" w:name="_Toc124152218"/>
      <w:bookmarkStart w:id="3258" w:name="_Toc130396750"/>
      <w:bookmarkStart w:id="3259" w:name="_Toc130397270"/>
      <w:bookmarkStart w:id="3260" w:name="_Toc137558374"/>
      <w:bookmarkStart w:id="3261" w:name="_Toc138862199"/>
      <w:bookmarkStart w:id="3262" w:name="_Toc145532256"/>
      <w:bookmarkStart w:id="3263" w:name="_Toc163218669"/>
      <w:bookmarkStart w:id="3264" w:name="_Toc176702000"/>
      <w:bookmarkStart w:id="3265" w:name="_Toc187262443"/>
      <w:r w:rsidRPr="00BE5108">
        <w:rPr>
          <w:rFonts w:eastAsiaTheme="minorEastAsia"/>
        </w:rPr>
        <w:t>6.5.3.4.1</w:t>
      </w:r>
      <w:r w:rsidRPr="00BE5108">
        <w:rPr>
          <w:rFonts w:eastAsiaTheme="minorEastAsia"/>
        </w:rPr>
        <w:tab/>
        <w:t>Initial conditions</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7F2DEEA5" w14:textId="77777777" w:rsidR="00AD1976" w:rsidRPr="00BE5108" w:rsidRDefault="00AD1976" w:rsidP="00AD1976">
      <w:r w:rsidRPr="00BE5108">
        <w:t>Test environment: Normal; see annex B.2.</w:t>
      </w:r>
    </w:p>
    <w:p w14:paraId="20292368" w14:textId="77777777" w:rsidR="00AD1976" w:rsidRPr="00BE5108" w:rsidRDefault="00AD1976" w:rsidP="00AD1976">
      <w:pPr>
        <w:rPr>
          <w:lang w:eastAsia="ja-JP"/>
        </w:rPr>
      </w:pPr>
      <w:r w:rsidRPr="00BE5108">
        <w:t>RF channels to be tested for single carrier: B, M and T; see clause 4.</w:t>
      </w:r>
      <w:r w:rsidRPr="00BE5108">
        <w:rPr>
          <w:lang w:eastAsia="ja-JP"/>
        </w:rPr>
        <w:t>9.1.</w:t>
      </w:r>
    </w:p>
    <w:p w14:paraId="6540232C" w14:textId="77777777" w:rsidR="00AD1976" w:rsidRPr="00BE5108" w:rsidRDefault="00AD1976" w:rsidP="00AD1976">
      <w:r w:rsidRPr="00BE5108">
        <w:t>RF bandwidth positions to be tested for multi-carrier and/or CA:</w:t>
      </w:r>
    </w:p>
    <w:p w14:paraId="68923961" w14:textId="77777777" w:rsidR="00AD1976" w:rsidRPr="00BE5108" w:rsidRDefault="00AD1976" w:rsidP="005219CB">
      <w:pPr>
        <w:pStyle w:val="B1"/>
      </w:pPr>
      <w:r w:rsidRPr="00BE5108">
        <w:t>-</w:t>
      </w:r>
      <w:r w:rsidRPr="00BE5108">
        <w:tab/>
        <w:t>B</w:t>
      </w:r>
      <w:r w:rsidRPr="00BE5108">
        <w:rPr>
          <w:vertAlign w:val="subscript"/>
        </w:rPr>
        <w:t>RFBW</w:t>
      </w:r>
      <w:r w:rsidRPr="00BE5108">
        <w:t>, M</w:t>
      </w:r>
      <w:r w:rsidRPr="00BE5108">
        <w:rPr>
          <w:vertAlign w:val="subscript"/>
        </w:rPr>
        <w:t>RFBW</w:t>
      </w:r>
      <w:r w:rsidRPr="00BE5108">
        <w:t xml:space="preserve"> and T</w:t>
      </w:r>
      <w:r w:rsidRPr="00BE5108">
        <w:rPr>
          <w:vertAlign w:val="subscript"/>
        </w:rPr>
        <w:t>RFBW</w:t>
      </w:r>
      <w:r w:rsidRPr="00BE5108">
        <w:t xml:space="preserve"> in single-band operation, see clause 4.9.1;</w:t>
      </w:r>
    </w:p>
    <w:p w14:paraId="4CB03BBE" w14:textId="77777777" w:rsidR="00AD1976" w:rsidRPr="00BE5108" w:rsidRDefault="00AD1976" w:rsidP="005219CB">
      <w:pPr>
        <w:pStyle w:val="B1"/>
        <w:rPr>
          <w:rFonts w:eastAsia="MS PMincho"/>
          <w:lang w:eastAsia="ja-JP"/>
        </w:rPr>
      </w:pPr>
      <w:r w:rsidRPr="00BE5108">
        <w:t>-</w:t>
      </w:r>
      <w:r w:rsidRPr="00BE5108">
        <w:tab/>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1FF0CB61" w14:textId="77777777" w:rsidR="00AD1976" w:rsidRPr="00BE5108" w:rsidRDefault="00AD1976" w:rsidP="00EF3135">
      <w:pPr>
        <w:pStyle w:val="Heading5"/>
        <w:rPr>
          <w:rFonts w:eastAsiaTheme="minorEastAsia"/>
        </w:rPr>
      </w:pPr>
      <w:bookmarkStart w:id="3266" w:name="_Toc73962872"/>
      <w:bookmarkStart w:id="3267" w:name="_Toc75260049"/>
      <w:bookmarkStart w:id="3268" w:name="_Toc75275590"/>
      <w:bookmarkStart w:id="3269" w:name="_Toc75276101"/>
      <w:bookmarkStart w:id="3270" w:name="_Toc76541600"/>
      <w:bookmarkStart w:id="3271" w:name="_Toc82437369"/>
      <w:bookmarkStart w:id="3272" w:name="_Toc89944735"/>
      <w:bookmarkStart w:id="3273" w:name="_Toc98753753"/>
      <w:bookmarkStart w:id="3274" w:name="_Toc106180739"/>
      <w:bookmarkStart w:id="3275" w:name="_Toc114150776"/>
      <w:bookmarkStart w:id="3276" w:name="_Toc124151179"/>
      <w:bookmarkStart w:id="3277" w:name="_Toc124151699"/>
      <w:bookmarkStart w:id="3278" w:name="_Toc124152219"/>
      <w:bookmarkStart w:id="3279" w:name="_Toc130396751"/>
      <w:bookmarkStart w:id="3280" w:name="_Toc130397271"/>
      <w:bookmarkStart w:id="3281" w:name="_Toc137558375"/>
      <w:bookmarkStart w:id="3282" w:name="_Toc138862200"/>
      <w:bookmarkStart w:id="3283" w:name="_Toc145532257"/>
      <w:bookmarkStart w:id="3284" w:name="_Toc163218670"/>
      <w:bookmarkStart w:id="3285" w:name="_Toc176702001"/>
      <w:bookmarkStart w:id="3286" w:name="_Toc187262444"/>
      <w:r w:rsidRPr="00BE5108">
        <w:rPr>
          <w:rFonts w:eastAsiaTheme="minorEastAsia"/>
        </w:rPr>
        <w:t>6.5.3.4.2</w:t>
      </w:r>
      <w:r w:rsidRPr="00BE5108">
        <w:rPr>
          <w:rFonts w:eastAsiaTheme="minorEastAsia"/>
        </w:rPr>
        <w:tab/>
        <w:t>Procedure</w:t>
      </w:r>
      <w:r w:rsidRPr="00BE5108">
        <w:rPr>
          <w:rFonts w:eastAsiaTheme="minorEastAsia" w:hint="eastAsia"/>
        </w:rPr>
        <w:t xml:space="preserve"> for IAB-DU</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73B71C88" w14:textId="3E32514F" w:rsidR="00AD1976" w:rsidRPr="00BE5108" w:rsidRDefault="00AD1976" w:rsidP="00AD1976">
      <w:r w:rsidRPr="00BE5108">
        <w:rPr>
          <w:rFonts w:eastAsiaTheme="minorEastAsia" w:hint="eastAsia"/>
        </w:rPr>
        <w:t>For IAB-DU,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CE7482"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555876AB" w14:textId="77777777" w:rsidR="00AD1976" w:rsidRPr="00BE5108" w:rsidRDefault="00AD1976" w:rsidP="005219CB">
      <w:pPr>
        <w:pStyle w:val="B1"/>
      </w:pPr>
      <w:r w:rsidRPr="00BE5108">
        <w:t>-</w:t>
      </w:r>
      <w:r w:rsidRPr="00BE5108">
        <w:tab/>
        <w:t>IAB-DU-FR1-TM3.1a</w:t>
      </w:r>
      <w:r w:rsidRPr="00BE5108">
        <w:rPr>
          <w:rFonts w:eastAsiaTheme="minorEastAsia" w:hint="eastAsia"/>
        </w:rPr>
        <w:t xml:space="preserve"> </w:t>
      </w:r>
      <w:r w:rsidRPr="00BE5108">
        <w:t>if 256QAM is supported by IAB-D</w:t>
      </w:r>
      <w:r w:rsidRPr="00BE5108">
        <w:rPr>
          <w:rFonts w:eastAsiaTheme="minorEastAsia" w:hint="eastAsia"/>
        </w:rPr>
        <w:t>U</w:t>
      </w:r>
      <w:r w:rsidRPr="00BE5108">
        <w:t xml:space="preserve"> without power back off, or</w:t>
      </w:r>
    </w:p>
    <w:p w14:paraId="3DCD56FD" w14:textId="77777777" w:rsidR="00AD1976" w:rsidRPr="00BE5108" w:rsidRDefault="00AD1976" w:rsidP="005219CB">
      <w:pPr>
        <w:pStyle w:val="B1"/>
      </w:pPr>
      <w:r w:rsidRPr="00BE5108">
        <w:t>-</w:t>
      </w:r>
      <w:r w:rsidRPr="00BE5108">
        <w:tab/>
        <w:t>IAB-DU-FR1-TM3.1a at manufacturer's declared rated output power if 256QAM is supported by IAB-DU</w:t>
      </w:r>
      <w:r w:rsidRPr="00BE5108">
        <w:rPr>
          <w:rFonts w:eastAsiaTheme="minorEastAsia" w:hint="eastAsia"/>
        </w:rPr>
        <w:t xml:space="preserve"> </w:t>
      </w:r>
      <w:r w:rsidRPr="00BE5108">
        <w:t>with power back off, and IAB-DU-FR1-TM3.1 at maximum power, or</w:t>
      </w:r>
    </w:p>
    <w:p w14:paraId="098EEBB9"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4AF5DA71" w14:textId="77777777" w:rsidR="00AD1976" w:rsidRPr="00BE5108" w:rsidRDefault="00AD1976" w:rsidP="005219CB">
      <w:pPr>
        <w:pStyle w:val="B1"/>
      </w:pPr>
      <w:r w:rsidRPr="00BE5108">
        <w:t>-</w:t>
      </w:r>
      <w:r w:rsidRPr="00BE5108">
        <w:tab/>
        <w:t>IAB-DU-FR1-TM3.2 if highest modulation order supported by IAB-DU is 16QAM, or</w:t>
      </w:r>
    </w:p>
    <w:p w14:paraId="54CA10C5"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66F228BC"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311A5F6" w14:textId="77777777" w:rsidR="00AD1976" w:rsidRPr="00BE5108" w:rsidRDefault="00AD1976" w:rsidP="005219CB">
      <w:pPr>
        <w:pStyle w:val="B1"/>
      </w:pPr>
      <w:r w:rsidRPr="00BE5108">
        <w:t>-</w:t>
      </w:r>
      <w:r w:rsidRPr="00BE5108">
        <w:tab/>
        <w:t>IAB-DU-FR1-TM 3.1a if 256QAM is supported by IAB-DU</w:t>
      </w:r>
      <w:r w:rsidRPr="00BE5108">
        <w:rPr>
          <w:rFonts w:eastAsiaTheme="minorEastAsia" w:hint="eastAsia"/>
        </w:rPr>
        <w:t xml:space="preserve"> </w:t>
      </w:r>
      <w:r w:rsidRPr="00BE5108">
        <w:t>without power back off, or</w:t>
      </w:r>
    </w:p>
    <w:p w14:paraId="0718BD44" w14:textId="77777777" w:rsidR="00AD1976" w:rsidRPr="00BE5108" w:rsidRDefault="00AD1976" w:rsidP="005219CB">
      <w:pPr>
        <w:pStyle w:val="B1"/>
      </w:pPr>
      <w:r w:rsidRPr="00BE5108">
        <w:t>-</w:t>
      </w:r>
      <w:r w:rsidRPr="00BE5108">
        <w:tab/>
        <w:t>IAB-DU-FR1-TM3.1a at manufacturer's declared rated output power if 256QAM is supported by IAB</w:t>
      </w:r>
      <w:r w:rsidRPr="00BE5108">
        <w:rPr>
          <w:rFonts w:eastAsiaTheme="minorEastAsia" w:hint="eastAsia"/>
        </w:rPr>
        <w:t xml:space="preserve"> node</w:t>
      </w:r>
      <w:r w:rsidRPr="00BE5108">
        <w:t xml:space="preserve"> with power back off, and IAB-DU-FR1-TM3.1 at maximum power, or</w:t>
      </w:r>
    </w:p>
    <w:p w14:paraId="5B218695"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3034FAC4" w14:textId="77777777" w:rsidR="00AD1976" w:rsidRPr="00BE5108" w:rsidRDefault="00AD1976" w:rsidP="005219CB">
      <w:pPr>
        <w:pStyle w:val="B1"/>
      </w:pPr>
      <w:r w:rsidRPr="00BE5108">
        <w:t>-</w:t>
      </w:r>
      <w:r w:rsidRPr="00BE5108">
        <w:tab/>
        <w:t>IAB-DU-FR1-TM3.2 if highest modulation order supported by IAB-DU</w:t>
      </w:r>
      <w:r w:rsidRPr="00BE5108">
        <w:rPr>
          <w:rFonts w:eastAsiaTheme="minorEastAsia" w:hint="eastAsia"/>
        </w:rPr>
        <w:t xml:space="preserve"> </w:t>
      </w:r>
      <w:r w:rsidRPr="00BE5108">
        <w:t>is 16QAM, or</w:t>
      </w:r>
    </w:p>
    <w:p w14:paraId="7B84F59C"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36CF5BA8" w14:textId="77777777" w:rsidR="00AD1976" w:rsidRPr="00BE5108" w:rsidRDefault="00AD1976" w:rsidP="00AD1976">
      <w:r w:rsidRPr="00BE5108">
        <w:t>For IAB-DU-FR1-TM3.1a, power back-off shall be applied if it is declared.</w:t>
      </w:r>
    </w:p>
    <w:p w14:paraId="4BFC0AC8"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1F3670D3"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IAB-DU-FR1</w:t>
      </w:r>
      <w:r w:rsidRPr="00BE5108">
        <w:rPr>
          <w:rFonts w:hint="eastAsia"/>
        </w:rPr>
        <w:t>-</w:t>
      </w:r>
      <w:r w:rsidRPr="00BE5108">
        <w:t>TM2 if 256QAM is not supported by IAB-DU</w:t>
      </w:r>
      <w:r w:rsidRPr="00BE5108">
        <w:rPr>
          <w:rFonts w:eastAsiaTheme="minorEastAsia" w:hint="eastAsia"/>
        </w:rPr>
        <w:t xml:space="preserve"> </w:t>
      </w:r>
      <w:r w:rsidRPr="00BE5108">
        <w:t>or for IAB-DU-FR1-TM2a if 256QAM is supported by IAB-DU. For IAB-DU-FR1-TM2 and IAB-DU-FR1-TM2a the OFDM symbol TX power (OSTP) shall be at the lower limit of the dynamic range according to the test procedure in clause 6.3.3.4 and test requirements in clause 6.3.3.5.</w:t>
      </w:r>
    </w:p>
    <w:p w14:paraId="06932426"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55DE82F2"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526025" w14:textId="77777777" w:rsidR="00AD1976" w:rsidRPr="00BE5108" w:rsidRDefault="00AD1976" w:rsidP="00EF3135">
      <w:pPr>
        <w:pStyle w:val="Heading5"/>
        <w:rPr>
          <w:rFonts w:eastAsiaTheme="minorEastAsia"/>
        </w:rPr>
      </w:pPr>
      <w:bookmarkStart w:id="3287" w:name="_Toc73962873"/>
      <w:bookmarkStart w:id="3288" w:name="_Toc75260050"/>
      <w:bookmarkStart w:id="3289" w:name="_Toc75275591"/>
      <w:bookmarkStart w:id="3290" w:name="_Toc75276102"/>
      <w:bookmarkStart w:id="3291" w:name="_Toc76541601"/>
      <w:bookmarkStart w:id="3292" w:name="_Toc82437370"/>
      <w:bookmarkStart w:id="3293" w:name="_Toc89944736"/>
      <w:bookmarkStart w:id="3294" w:name="_Toc98753754"/>
      <w:bookmarkStart w:id="3295" w:name="_Toc106180740"/>
      <w:bookmarkStart w:id="3296" w:name="_Toc114150777"/>
      <w:bookmarkStart w:id="3297" w:name="_Toc124151180"/>
      <w:bookmarkStart w:id="3298" w:name="_Toc124151700"/>
      <w:bookmarkStart w:id="3299" w:name="_Toc124152220"/>
      <w:bookmarkStart w:id="3300" w:name="_Toc130396752"/>
      <w:bookmarkStart w:id="3301" w:name="_Toc130397272"/>
      <w:bookmarkStart w:id="3302" w:name="_Toc137558376"/>
      <w:bookmarkStart w:id="3303" w:name="_Toc138862201"/>
      <w:bookmarkStart w:id="3304" w:name="_Toc145532258"/>
      <w:bookmarkStart w:id="3305" w:name="_Toc163218671"/>
      <w:bookmarkStart w:id="3306" w:name="_Toc176702002"/>
      <w:bookmarkStart w:id="3307" w:name="_Toc187262445"/>
      <w:r w:rsidRPr="00BE5108">
        <w:rPr>
          <w:rFonts w:eastAsiaTheme="minorEastAsia"/>
        </w:rPr>
        <w:t>6.5.3.4.</w:t>
      </w:r>
      <w:r w:rsidRPr="00BE5108">
        <w:rPr>
          <w:rFonts w:eastAsiaTheme="minorEastAsia" w:hint="eastAsia"/>
        </w:rPr>
        <w:t>3</w:t>
      </w:r>
      <w:r w:rsidRPr="00BE5108">
        <w:rPr>
          <w:rFonts w:eastAsiaTheme="minorEastAsia"/>
        </w:rPr>
        <w:tab/>
        <w:t>Procedure</w:t>
      </w:r>
      <w:r w:rsidRPr="00BE5108">
        <w:rPr>
          <w:rFonts w:eastAsiaTheme="minorEastAsia" w:hint="eastAsia"/>
        </w:rPr>
        <w:t xml:space="preserve"> for IAB-MT</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773F4A4C" w14:textId="17805196" w:rsidR="00AD1976" w:rsidRPr="00BE5108" w:rsidRDefault="00AD1976" w:rsidP="00AD1976">
      <w:r w:rsidRPr="00BE5108">
        <w:rPr>
          <w:rFonts w:eastAsiaTheme="minorEastAsia" w:hint="eastAsia"/>
        </w:rPr>
        <w:t>For IAB-MT,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12442A"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21CDD128" w14:textId="77777777" w:rsidR="00AD1976" w:rsidRPr="00BE5108" w:rsidRDefault="00AD1976" w:rsidP="005219CB">
      <w:pPr>
        <w:pStyle w:val="B1"/>
      </w:pPr>
      <w:r w:rsidRPr="00BE5108">
        <w:t>-</w:t>
      </w:r>
      <w:r w:rsidRPr="00BE5108">
        <w:tab/>
        <w:t>IAB-</w:t>
      </w:r>
      <w:r w:rsidRPr="00BE5108">
        <w:rPr>
          <w:rFonts w:eastAsiaTheme="minorEastAsia" w:hint="eastAsia"/>
        </w:rPr>
        <w:t>MT</w:t>
      </w:r>
      <w:r w:rsidRPr="00BE5108">
        <w:t>-FR1-TM3.1a if 256QAM is supported by IAB-MT without power back off, or</w:t>
      </w:r>
    </w:p>
    <w:p w14:paraId="6FDDB376" w14:textId="77777777" w:rsidR="00AD1976" w:rsidRPr="00BE5108" w:rsidRDefault="00AD1976" w:rsidP="005219CB">
      <w:pPr>
        <w:pStyle w:val="B1"/>
      </w:pPr>
      <w:r w:rsidRPr="00BE5108">
        <w:t>-</w:t>
      </w:r>
      <w:r w:rsidRPr="00BE5108">
        <w:tab/>
        <w:t>IAB-MT-FR1-TM3.1a at manufacturer's declared rated output power if 256QAM is supported by IAB-MT with power back off, and IAB-MT-FR1-TM3.1 at maximum power, or</w:t>
      </w:r>
    </w:p>
    <w:p w14:paraId="302FD6CD" w14:textId="0C29BBD6" w:rsidR="0008065A" w:rsidRPr="00BE5108" w:rsidRDefault="0008065A" w:rsidP="0008065A">
      <w:pPr>
        <w:pStyle w:val="B1"/>
      </w:pPr>
      <w:r w:rsidRPr="00BE5108">
        <w:t>-</w:t>
      </w:r>
      <w:r w:rsidRPr="00BE5108">
        <w:tab/>
        <w:t xml:space="preserve">IAB-MT-FR1-TM3.1 </w:t>
      </w:r>
      <w:r w:rsidRPr="005E0DFD">
        <w:t>with</w:t>
      </w:r>
      <w:r>
        <w:t xml:space="preserve"> </w:t>
      </w:r>
      <w:r w:rsidRPr="00BE5108">
        <w:t>highest modulation order supported by IAB-MT</w:t>
      </w:r>
      <w:r w:rsidRPr="005E0DFD">
        <w:t>.</w:t>
      </w:r>
    </w:p>
    <w:p w14:paraId="304902F5"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550DE043" w14:textId="77777777" w:rsidR="0008065A" w:rsidRPr="00BE5108" w:rsidRDefault="0008065A" w:rsidP="0008065A">
      <w:pPr>
        <w:pStyle w:val="B1"/>
      </w:pPr>
      <w:r w:rsidRPr="00BE5108">
        <w:t>-</w:t>
      </w:r>
      <w:r w:rsidRPr="00BE5108">
        <w:tab/>
        <w:t>IAB-MT-FR1-TM3.1a if 256QAM is supported by IAB-MT without power back off, or</w:t>
      </w:r>
    </w:p>
    <w:p w14:paraId="1061477B" w14:textId="77777777" w:rsidR="0008065A" w:rsidRPr="00BE5108" w:rsidRDefault="0008065A" w:rsidP="0008065A">
      <w:pPr>
        <w:pStyle w:val="B1"/>
      </w:pPr>
      <w:r w:rsidRPr="00BE5108">
        <w:t>-</w:t>
      </w:r>
      <w:r w:rsidRPr="00BE5108">
        <w:tab/>
        <w:t>IAB-MT-FR1-TM3.1a at manufacturer's declared rated output power if 256QAM is supported by IAB-MT with power back off, and IAB-MT-FR1-TM3.1 at maximum power, or</w:t>
      </w:r>
    </w:p>
    <w:p w14:paraId="105F4980" w14:textId="0A5CA891" w:rsidR="0008065A" w:rsidRPr="00BE5108" w:rsidRDefault="00F5024B" w:rsidP="0008065A">
      <w:pPr>
        <w:pStyle w:val="B1"/>
      </w:pPr>
      <w:r w:rsidRPr="00BE5108">
        <w:t>-</w:t>
      </w:r>
      <w:r w:rsidRPr="00BE5108">
        <w:tab/>
        <w:t>IAB-MT-FR1-TM3</w:t>
      </w:r>
      <w:r w:rsidRPr="00334EB0">
        <w:t>.1 with highest modulation order supported by IAB-MT.</w:t>
      </w:r>
    </w:p>
    <w:p w14:paraId="5D138955" w14:textId="77777777" w:rsidR="00AD1976" w:rsidRPr="00BE5108" w:rsidRDefault="00AD1976" w:rsidP="00AD1976">
      <w:r w:rsidRPr="00BE5108">
        <w:t>For IAB-MT-FR1-TM3.1a, power back-off shall be applied if it is declared.</w:t>
      </w:r>
    </w:p>
    <w:p w14:paraId="51887019"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7A415056"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IAB-MT-FR1</w:t>
      </w:r>
      <w:r w:rsidRPr="00BE5108">
        <w:rPr>
          <w:rFonts w:hint="eastAsia"/>
        </w:rPr>
        <w:t>-</w:t>
      </w:r>
      <w:r w:rsidRPr="00BE5108">
        <w:t>TM2 if 256QAM is not supported by IAB-MT or for IAB-MT-FR1-TM2a if 256QAM is supported by IAB-MT. For IAB-MT-FR1-TM2 and IAB-MT-FR1-TM2a the OFDM symbol TX power (OSTP) shall be at the lower limit of the dynamic range according to the test procedure in clause 6.3.3.4 and test requirements in clause 6.3.3.5.</w:t>
      </w:r>
    </w:p>
    <w:p w14:paraId="36B3EA9B"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F3BFD6C"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2B75EC28" w14:textId="77777777" w:rsidR="00AD1976" w:rsidRPr="00BE5108" w:rsidRDefault="00AD1976" w:rsidP="00EF3135">
      <w:pPr>
        <w:pStyle w:val="Heading4"/>
        <w:rPr>
          <w:rFonts w:eastAsiaTheme="minorEastAsia"/>
        </w:rPr>
      </w:pPr>
      <w:bookmarkStart w:id="3308" w:name="_Toc73962874"/>
      <w:bookmarkStart w:id="3309" w:name="_Toc75260051"/>
      <w:bookmarkStart w:id="3310" w:name="_Toc75275592"/>
      <w:bookmarkStart w:id="3311" w:name="_Toc75276103"/>
      <w:bookmarkStart w:id="3312" w:name="_Toc76541602"/>
      <w:bookmarkStart w:id="3313" w:name="_Toc82437371"/>
      <w:bookmarkStart w:id="3314" w:name="_Toc89944737"/>
      <w:bookmarkStart w:id="3315" w:name="_Toc98753755"/>
      <w:bookmarkStart w:id="3316" w:name="_Toc106180741"/>
      <w:bookmarkStart w:id="3317" w:name="_Toc114150778"/>
      <w:bookmarkStart w:id="3318" w:name="_Toc124151181"/>
      <w:bookmarkStart w:id="3319" w:name="_Toc124151701"/>
      <w:bookmarkStart w:id="3320" w:name="_Toc124152221"/>
      <w:bookmarkStart w:id="3321" w:name="_Toc130396753"/>
      <w:bookmarkStart w:id="3322" w:name="_Toc130397273"/>
      <w:bookmarkStart w:id="3323" w:name="_Toc137558377"/>
      <w:bookmarkStart w:id="3324" w:name="_Toc138862202"/>
      <w:bookmarkStart w:id="3325" w:name="_Toc145532259"/>
      <w:bookmarkStart w:id="3326" w:name="_Toc163218672"/>
      <w:bookmarkStart w:id="3327" w:name="_Toc176702003"/>
      <w:bookmarkStart w:id="3328" w:name="_Toc187262446"/>
      <w:r w:rsidRPr="00BE5108">
        <w:rPr>
          <w:rFonts w:eastAsiaTheme="minorEastAsia"/>
        </w:rPr>
        <w:t>6.5.3.5</w:t>
      </w:r>
      <w:r w:rsidRPr="00BE5108">
        <w:rPr>
          <w:rFonts w:eastAsiaTheme="minorEastAsia"/>
        </w:rPr>
        <w:tab/>
        <w:t>Test requirements</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65F17ECA" w14:textId="77777777" w:rsidR="00AD1976" w:rsidRPr="00BE5108" w:rsidRDefault="00AD1976" w:rsidP="00AD1976">
      <w:r w:rsidRPr="00BE5108">
        <w:t>The EVM of each NR carrier for different modulation schemes on PDSCH</w:t>
      </w:r>
      <w:r w:rsidRPr="00BE5108">
        <w:rPr>
          <w:rFonts w:eastAsiaTheme="minorEastAsia" w:hint="eastAsia"/>
        </w:rPr>
        <w:t xml:space="preserve"> or PUSCH </w:t>
      </w:r>
      <w:r w:rsidRPr="00BE5108">
        <w:t>shall be less than the limits in table 6.5.3.5-1</w:t>
      </w:r>
      <w:r w:rsidRPr="00BE5108">
        <w:rPr>
          <w:rFonts w:eastAsiaTheme="minorEastAsia" w:hint="eastAsia"/>
        </w:rPr>
        <w:t>a</w:t>
      </w:r>
      <w:r w:rsidRPr="00BE5108">
        <w:t>.</w:t>
      </w:r>
    </w:p>
    <w:p w14:paraId="7C99F76D" w14:textId="77777777" w:rsidR="00AD1976" w:rsidRPr="00BE5108" w:rsidRDefault="00AD1976" w:rsidP="00AD1976">
      <w:pPr>
        <w:keepNext/>
        <w:keepLines/>
        <w:spacing w:before="60"/>
        <w:jc w:val="center"/>
        <w:rPr>
          <w:rFonts w:ascii="Arial" w:hAnsi="Arial"/>
          <w:b/>
        </w:rPr>
      </w:pPr>
      <w:r w:rsidRPr="00BE5108">
        <w:rPr>
          <w:rFonts w:ascii="Arial" w:hAnsi="Arial"/>
          <w:b/>
        </w:rPr>
        <w:t>Table 6.5.3.5-1</w:t>
      </w:r>
      <w:r w:rsidRPr="00BE5108">
        <w:rPr>
          <w:rFonts w:ascii="Arial" w:eastAsiaTheme="minorEastAsia" w:hAnsi="Arial" w:hint="eastAsia"/>
          <w:b/>
        </w:rPr>
        <w:t>:</w:t>
      </w:r>
      <w:r w:rsidRPr="00BE5108">
        <w:rPr>
          <w:rFonts w:ascii="Arial" w:hAnsi="Arial"/>
          <w:b/>
        </w:rPr>
        <w:t xml:space="preserve"> EVM requirements for </w:t>
      </w:r>
      <w:r w:rsidRPr="00BE5108">
        <w:rPr>
          <w:rFonts w:ascii="Arial" w:hAnsi="Arial"/>
          <w:b/>
          <w:i/>
        </w:rPr>
        <w:t>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2583"/>
      </w:tblGrid>
      <w:tr w:rsidR="00AD1976" w:rsidRPr="00BE5108" w14:paraId="3BB13EDB" w14:textId="77777777" w:rsidTr="00847BC2">
        <w:trPr>
          <w:jc w:val="center"/>
        </w:trPr>
        <w:tc>
          <w:tcPr>
            <w:tcW w:w="3969" w:type="dxa"/>
          </w:tcPr>
          <w:p w14:paraId="39B60DF4" w14:textId="4A4B5335" w:rsidR="00AD1976" w:rsidRPr="00BE5108" w:rsidRDefault="00AD1976" w:rsidP="005219CB">
            <w:pPr>
              <w:pStyle w:val="TAH"/>
            </w:pPr>
            <w:r w:rsidRPr="00BE5108">
              <w:t>Modulation</w:t>
            </w:r>
            <w:r w:rsidR="00847BC2" w:rsidRPr="00BE5108">
              <w:t xml:space="preserve"> </w:t>
            </w:r>
            <w:r w:rsidRPr="00BE5108">
              <w:t>scheme</w:t>
            </w:r>
            <w:r w:rsidR="00847BC2" w:rsidRPr="00BE5108">
              <w:t xml:space="preserve"> </w:t>
            </w:r>
            <w:r w:rsidRPr="00BE5108">
              <w:t>for</w:t>
            </w:r>
            <w:r w:rsidR="00847BC2" w:rsidRPr="00BE5108">
              <w:t xml:space="preserve"> </w:t>
            </w:r>
            <w:r w:rsidRPr="00BE5108">
              <w:t>P</w:t>
            </w:r>
            <w:r w:rsidRPr="00BE5108">
              <w:rPr>
                <w:rFonts w:eastAsiaTheme="minorEastAsia" w:hint="eastAsia"/>
              </w:rPr>
              <w:t>D</w:t>
            </w:r>
            <w:r w:rsidRPr="00BE5108">
              <w:t>SCH</w:t>
            </w:r>
            <w:r w:rsidR="00847BC2" w:rsidRPr="00BE5108">
              <w:rPr>
                <w:rFonts w:eastAsiaTheme="minorEastAsia" w:hint="eastAsia"/>
              </w:rPr>
              <w:t xml:space="preserve"> </w:t>
            </w:r>
            <w:r w:rsidRPr="00BE5108">
              <w:rPr>
                <w:rFonts w:eastAsiaTheme="minorEastAsia" w:hint="eastAsia"/>
              </w:rPr>
              <w:t>or</w:t>
            </w:r>
            <w:r w:rsidR="00847BC2" w:rsidRPr="00BE5108">
              <w:rPr>
                <w:rFonts w:eastAsiaTheme="minorEastAsia" w:hint="eastAsia"/>
              </w:rPr>
              <w:t xml:space="preserve"> </w:t>
            </w:r>
            <w:r w:rsidRPr="00BE5108">
              <w:rPr>
                <w:rFonts w:eastAsiaTheme="minorEastAsia" w:hint="eastAsia"/>
              </w:rPr>
              <w:t>PUSCH</w:t>
            </w:r>
          </w:p>
        </w:tc>
        <w:tc>
          <w:tcPr>
            <w:tcW w:w="2583" w:type="dxa"/>
          </w:tcPr>
          <w:p w14:paraId="18421F23" w14:textId="14C5C08F" w:rsidR="00AD1976" w:rsidRPr="00BE5108" w:rsidRDefault="00AD1976" w:rsidP="005219CB">
            <w:pPr>
              <w:pStyle w:val="TAH"/>
            </w:pPr>
            <w:r w:rsidRPr="00BE5108">
              <w:t>Required</w:t>
            </w:r>
            <w:r w:rsidR="00847BC2" w:rsidRPr="00BE5108">
              <w:t xml:space="preserve"> </w:t>
            </w:r>
            <w:r w:rsidRPr="00BE5108">
              <w:t>EVM</w:t>
            </w:r>
            <w:r w:rsidR="00847BC2" w:rsidRPr="00BE5108">
              <w:t xml:space="preserve"> </w:t>
            </w:r>
            <w:r w:rsidRPr="00BE5108">
              <w:t>(%)</w:t>
            </w:r>
          </w:p>
        </w:tc>
      </w:tr>
      <w:tr w:rsidR="00AD1976" w:rsidRPr="00BE5108" w14:paraId="3F08F7B7" w14:textId="77777777" w:rsidTr="00847BC2">
        <w:trPr>
          <w:jc w:val="center"/>
        </w:trPr>
        <w:tc>
          <w:tcPr>
            <w:tcW w:w="3969" w:type="dxa"/>
          </w:tcPr>
          <w:p w14:paraId="19C539CB" w14:textId="77777777" w:rsidR="00AD1976" w:rsidRPr="00BE5108" w:rsidRDefault="00AD1976" w:rsidP="005219CB">
            <w:pPr>
              <w:pStyle w:val="TAC"/>
            </w:pPr>
            <w:r w:rsidRPr="00BE5108">
              <w:t>QPSK</w:t>
            </w:r>
          </w:p>
        </w:tc>
        <w:tc>
          <w:tcPr>
            <w:tcW w:w="2583" w:type="dxa"/>
          </w:tcPr>
          <w:p w14:paraId="3E46D93E" w14:textId="18F93B68" w:rsidR="00AD1976" w:rsidRPr="00BE5108" w:rsidRDefault="00AD1976" w:rsidP="005219CB">
            <w:pPr>
              <w:pStyle w:val="TAC"/>
            </w:pPr>
            <w:r w:rsidRPr="00BE5108">
              <w:t>18.5</w:t>
            </w:r>
            <w:r w:rsidR="00847BC2" w:rsidRPr="00BE5108">
              <w:t xml:space="preserve"> </w:t>
            </w:r>
            <w:r w:rsidRPr="00BE5108">
              <w:t>%</w:t>
            </w:r>
          </w:p>
        </w:tc>
      </w:tr>
      <w:tr w:rsidR="00AD1976" w:rsidRPr="00BE5108" w14:paraId="2F42DDF5" w14:textId="77777777" w:rsidTr="00847BC2">
        <w:trPr>
          <w:jc w:val="center"/>
        </w:trPr>
        <w:tc>
          <w:tcPr>
            <w:tcW w:w="3969" w:type="dxa"/>
          </w:tcPr>
          <w:p w14:paraId="5613F94D" w14:textId="77777777" w:rsidR="00AD1976" w:rsidRPr="00BE5108" w:rsidRDefault="00AD1976" w:rsidP="005219CB">
            <w:pPr>
              <w:pStyle w:val="TAC"/>
            </w:pPr>
            <w:r w:rsidRPr="00BE5108">
              <w:t>16QAM</w:t>
            </w:r>
          </w:p>
        </w:tc>
        <w:tc>
          <w:tcPr>
            <w:tcW w:w="2583" w:type="dxa"/>
          </w:tcPr>
          <w:p w14:paraId="574FE64C" w14:textId="48B0D64E" w:rsidR="00AD1976" w:rsidRPr="00BE5108" w:rsidRDefault="00AD1976" w:rsidP="005219CB">
            <w:pPr>
              <w:pStyle w:val="TAC"/>
            </w:pPr>
            <w:r w:rsidRPr="00BE5108">
              <w:t>13.5</w:t>
            </w:r>
            <w:r w:rsidR="00847BC2" w:rsidRPr="00BE5108">
              <w:t xml:space="preserve"> </w:t>
            </w:r>
            <w:r w:rsidRPr="00BE5108">
              <w:t>%</w:t>
            </w:r>
          </w:p>
        </w:tc>
      </w:tr>
      <w:tr w:rsidR="00AD1976" w:rsidRPr="00BE5108" w14:paraId="33D76EEE" w14:textId="77777777" w:rsidTr="00847BC2">
        <w:trPr>
          <w:jc w:val="center"/>
        </w:trPr>
        <w:tc>
          <w:tcPr>
            <w:tcW w:w="3969" w:type="dxa"/>
          </w:tcPr>
          <w:p w14:paraId="3349CC82" w14:textId="77777777" w:rsidR="00AD1976" w:rsidRPr="00BE5108" w:rsidRDefault="00AD1976" w:rsidP="005219CB">
            <w:pPr>
              <w:pStyle w:val="TAC"/>
            </w:pPr>
            <w:r w:rsidRPr="00BE5108">
              <w:t>64QAM</w:t>
            </w:r>
          </w:p>
        </w:tc>
        <w:tc>
          <w:tcPr>
            <w:tcW w:w="2583" w:type="dxa"/>
          </w:tcPr>
          <w:p w14:paraId="31375C29" w14:textId="6259C79A" w:rsidR="00AD1976" w:rsidRPr="00BE5108" w:rsidRDefault="00AD1976" w:rsidP="005219CB">
            <w:pPr>
              <w:pStyle w:val="TAC"/>
            </w:pPr>
            <w:r w:rsidRPr="00BE5108">
              <w:t>9</w:t>
            </w:r>
            <w:r w:rsidR="00847BC2" w:rsidRPr="00BE5108">
              <w:t xml:space="preserve"> </w:t>
            </w:r>
            <w:r w:rsidRPr="00BE5108">
              <w:t>%</w:t>
            </w:r>
          </w:p>
        </w:tc>
      </w:tr>
      <w:tr w:rsidR="00AD1976" w:rsidRPr="00BE5108" w14:paraId="266ABCB4" w14:textId="77777777" w:rsidTr="00847BC2">
        <w:trPr>
          <w:jc w:val="center"/>
        </w:trPr>
        <w:tc>
          <w:tcPr>
            <w:tcW w:w="3969" w:type="dxa"/>
            <w:tcBorders>
              <w:top w:val="single" w:sz="4" w:space="0" w:color="auto"/>
              <w:left w:val="single" w:sz="4" w:space="0" w:color="auto"/>
              <w:bottom w:val="single" w:sz="4" w:space="0" w:color="auto"/>
              <w:right w:val="single" w:sz="4" w:space="0" w:color="auto"/>
            </w:tcBorders>
          </w:tcPr>
          <w:p w14:paraId="6AC778B9" w14:textId="77777777" w:rsidR="00AD1976" w:rsidRPr="00BE5108" w:rsidRDefault="00AD1976" w:rsidP="005219CB">
            <w:pPr>
              <w:pStyle w:val="TAC"/>
            </w:pPr>
            <w:r w:rsidRPr="00BE5108">
              <w:t>256QAM</w:t>
            </w:r>
          </w:p>
        </w:tc>
        <w:tc>
          <w:tcPr>
            <w:tcW w:w="2583" w:type="dxa"/>
            <w:tcBorders>
              <w:top w:val="single" w:sz="4" w:space="0" w:color="auto"/>
              <w:left w:val="single" w:sz="4" w:space="0" w:color="auto"/>
              <w:bottom w:val="single" w:sz="4" w:space="0" w:color="auto"/>
              <w:right w:val="single" w:sz="4" w:space="0" w:color="auto"/>
            </w:tcBorders>
          </w:tcPr>
          <w:p w14:paraId="016F505D" w14:textId="49D91A22" w:rsidR="00AD1976" w:rsidRPr="00BE5108" w:rsidRDefault="00AD1976" w:rsidP="005219CB">
            <w:pPr>
              <w:pStyle w:val="TAC"/>
            </w:pPr>
            <w:r w:rsidRPr="00BE5108">
              <w:t>4.5</w:t>
            </w:r>
            <w:r w:rsidR="00847BC2" w:rsidRPr="00BE5108">
              <w:t xml:space="preserve"> </w:t>
            </w:r>
            <w:r w:rsidRPr="00BE5108">
              <w:t>%</w:t>
            </w:r>
          </w:p>
        </w:tc>
      </w:tr>
    </w:tbl>
    <w:p w14:paraId="67D612B7" w14:textId="77777777" w:rsidR="00AD1976" w:rsidRPr="00BE5108" w:rsidRDefault="00AD1976" w:rsidP="00AD1976">
      <w:pPr>
        <w:rPr>
          <w:rFonts w:eastAsiaTheme="minorEastAsia"/>
        </w:rPr>
      </w:pPr>
    </w:p>
    <w:p w14:paraId="1A98ED35" w14:textId="77777777" w:rsidR="00AD1976" w:rsidRPr="00BE5108" w:rsidRDefault="00AD1976" w:rsidP="00AD1976">
      <w:pPr>
        <w:rPr>
          <w:rFonts w:eastAsiaTheme="minorEastAsia"/>
        </w:rPr>
      </w:pPr>
      <w:r w:rsidRPr="00BE5108">
        <w:t xml:space="preserve">EVM shall be evaluated for each NR carrier over all allocated resource blocks and </w:t>
      </w:r>
      <w:r w:rsidRPr="00BE5108">
        <w:rPr>
          <w:rFonts w:eastAsiaTheme="minorEastAsia" w:hint="eastAsia"/>
        </w:rPr>
        <w:t>d</w:t>
      </w:r>
      <w:r w:rsidRPr="00BE5108">
        <w:t>ownlink slots</w:t>
      </w:r>
      <w:r w:rsidRPr="00BE5108">
        <w:rPr>
          <w:rFonts w:eastAsiaTheme="minorEastAsia" w:hint="eastAsia"/>
        </w:rPr>
        <w:t xml:space="preserve"> for IAB-DU or uplink slots for IAB-MT</w:t>
      </w:r>
      <w:r w:rsidRPr="00BE5108">
        <w:t>.</w:t>
      </w:r>
      <w:r w:rsidRPr="00BE5108">
        <w:rPr>
          <w:rFonts w:eastAsiaTheme="minorEastAsia" w:hint="eastAsia"/>
        </w:rPr>
        <w:t xml:space="preserve"> </w:t>
      </w:r>
      <w:r w:rsidRPr="00BE5108">
        <w:t>Different modulation schemes listed in table 6.5.3.5-1 shall be considered for rank 1.</w:t>
      </w:r>
    </w:p>
    <w:p w14:paraId="77D0C9A4" w14:textId="77777777" w:rsidR="00AD1976" w:rsidRPr="00BE5108" w:rsidRDefault="00AD1976" w:rsidP="00AD1976">
      <w:r w:rsidRPr="00BE5108">
        <w:t>For all bandwidths, the EVM measurement shall be performed</w:t>
      </w:r>
      <w:r w:rsidRPr="00BE5108">
        <w:rPr>
          <w:rFonts w:eastAsiaTheme="minorEastAsia"/>
        </w:rPr>
        <w:t xml:space="preserve"> for each NR carrier</w:t>
      </w:r>
      <w:r w:rsidRPr="00BE5108">
        <w:t xml:space="preserve"> over all allocated resource blocks and downlink slots</w:t>
      </w:r>
      <w:r w:rsidRPr="00BE5108">
        <w:rPr>
          <w:rFonts w:eastAsiaTheme="minorEastAsia" w:hint="eastAsia"/>
        </w:rPr>
        <w:t xml:space="preserve"> for IAB-DU or uplink slots for IAB-MT</w:t>
      </w:r>
      <w:r w:rsidRPr="00BE5108">
        <w:t xml:space="preserve"> within 10 ms measurement periods. </w:t>
      </w:r>
      <w:r w:rsidRPr="00BE5108">
        <w:rPr>
          <w:rFonts w:eastAsiaTheme="minorEastAsia"/>
        </w:rPr>
        <w:t>The boundaries of the EVM measurement periods need not be aligned with radio frame boundaries.</w:t>
      </w:r>
    </w:p>
    <w:p w14:paraId="1FD48C0B" w14:textId="1D711D52" w:rsidR="00AD1976" w:rsidRPr="00BE5108" w:rsidRDefault="00AD1976" w:rsidP="00AD1976">
      <w:r w:rsidRPr="00BE5108">
        <w:t>Table 6.5.3.5-</w:t>
      </w:r>
      <w:r w:rsidRPr="00BE5108">
        <w:rPr>
          <w:rFonts w:eastAsiaTheme="minorEastAsia" w:hint="eastAsia"/>
        </w:rPr>
        <w:t>2</w:t>
      </w:r>
      <w:r w:rsidRPr="00BE5108">
        <w:t>, 6.5.3.5-</w:t>
      </w:r>
      <w:r w:rsidRPr="00BE5108">
        <w:rPr>
          <w:rFonts w:eastAsiaTheme="minorEastAsia" w:hint="eastAsia"/>
        </w:rPr>
        <w:t>3</w:t>
      </w:r>
      <w:r w:rsidRPr="00BE5108">
        <w:t>, 6.5.3.5-</w:t>
      </w:r>
      <w:r w:rsidRPr="00BE5108">
        <w:rPr>
          <w:rFonts w:eastAsiaTheme="minorEastAsia" w:hint="eastAsia"/>
        </w:rPr>
        <w:t>4</w:t>
      </w:r>
      <w:r w:rsidRPr="00BE5108">
        <w:t xml:space="preserve"> below specify the EVM window length (</w:t>
      </w:r>
      <w:r w:rsidRPr="00BE5108">
        <w:rPr>
          <w:i/>
        </w:rPr>
        <w:t>W</w:t>
      </w:r>
      <w:r w:rsidRPr="00BE5108">
        <w:t xml:space="preserve">) for normal CP for </w:t>
      </w:r>
      <w:r w:rsidRPr="00BE5108">
        <w:rPr>
          <w:rFonts w:eastAsiaTheme="minorEastAsia" w:hint="eastAsia"/>
          <w:i/>
        </w:rPr>
        <w:t>IAB type 1-H</w:t>
      </w:r>
      <w:r w:rsidRPr="00BE5108">
        <w:t>.</w:t>
      </w:r>
    </w:p>
    <w:p w14:paraId="7886F3C7" w14:textId="77777777" w:rsidR="00DE0F30" w:rsidRDefault="00DE0F30" w:rsidP="00DE0F30">
      <w:pPr>
        <w:pStyle w:val="TH"/>
      </w:pPr>
      <w:r>
        <w:t>Table 6.5.3.5-</w:t>
      </w:r>
      <w:r>
        <w:rPr>
          <w:rFonts w:eastAsiaTheme="minorEastAsia" w:hint="eastAsia"/>
        </w:rPr>
        <w:t>2:</w:t>
      </w:r>
      <w: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3"/>
        <w:gridCol w:w="770"/>
        <w:gridCol w:w="3070"/>
        <w:gridCol w:w="1472"/>
        <w:gridCol w:w="2946"/>
      </w:tblGrid>
      <w:tr w:rsidR="00DE0F30" w14:paraId="40735A1E" w14:textId="77777777" w:rsidTr="000411EA">
        <w:trPr>
          <w:jc w:val="center"/>
        </w:trPr>
        <w:tc>
          <w:tcPr>
            <w:tcW w:w="1373" w:type="dxa"/>
            <w:shd w:val="clear" w:color="auto" w:fill="auto"/>
            <w:vAlign w:val="center"/>
          </w:tcPr>
          <w:p w14:paraId="6C431E70" w14:textId="77777777" w:rsidR="00DE0F30" w:rsidRDefault="00DE0F30" w:rsidP="00DE0F30">
            <w:pPr>
              <w:pStyle w:val="TAH"/>
            </w:pPr>
            <w:r>
              <w:t>Channel</w:t>
            </w:r>
            <w:r>
              <w:br/>
              <w:t>bandwidth (MHz)</w:t>
            </w:r>
          </w:p>
        </w:tc>
        <w:tc>
          <w:tcPr>
            <w:tcW w:w="770" w:type="dxa"/>
            <w:shd w:val="clear" w:color="auto" w:fill="auto"/>
            <w:vAlign w:val="center"/>
          </w:tcPr>
          <w:p w14:paraId="65F3A659" w14:textId="77777777" w:rsidR="00DE0F30" w:rsidRDefault="00DE0F30" w:rsidP="00DE0F30">
            <w:pPr>
              <w:pStyle w:val="TAH"/>
            </w:pPr>
            <w:r>
              <w:t>FFT size</w:t>
            </w:r>
          </w:p>
        </w:tc>
        <w:tc>
          <w:tcPr>
            <w:tcW w:w="3070" w:type="dxa"/>
            <w:shd w:val="clear" w:color="auto" w:fill="auto"/>
            <w:vAlign w:val="center"/>
          </w:tcPr>
          <w:p w14:paraId="4F418151" w14:textId="77777777" w:rsidR="00DE0F30" w:rsidRDefault="00DE0F30" w:rsidP="00DE0F30">
            <w:pPr>
              <w:pStyle w:val="TAH"/>
            </w:pPr>
            <w:r>
              <w:t>Cyclic prefix length for symbols 1</w:t>
            </w:r>
            <w:r>
              <w:noBreakHyphen/>
              <w:t>6 and 8-13 in FFT samples</w:t>
            </w:r>
          </w:p>
        </w:tc>
        <w:tc>
          <w:tcPr>
            <w:tcW w:w="1472" w:type="dxa"/>
            <w:shd w:val="clear" w:color="auto" w:fill="auto"/>
            <w:vAlign w:val="center"/>
          </w:tcPr>
          <w:p w14:paraId="1F0AEA3A" w14:textId="77777777" w:rsidR="00DE0F30" w:rsidRDefault="00DE0F30" w:rsidP="00DE0F30">
            <w:pPr>
              <w:pStyle w:val="TAH"/>
            </w:pPr>
            <w:r>
              <w:t xml:space="preserve">EVM window length </w:t>
            </w:r>
            <w:r>
              <w:rPr>
                <w:i/>
              </w:rPr>
              <w:t>W</w:t>
            </w:r>
          </w:p>
        </w:tc>
        <w:tc>
          <w:tcPr>
            <w:tcW w:w="2946" w:type="dxa"/>
            <w:shd w:val="clear" w:color="auto" w:fill="auto"/>
            <w:vAlign w:val="center"/>
          </w:tcPr>
          <w:p w14:paraId="00C878D5" w14:textId="77777777" w:rsidR="00DE0F30" w:rsidRDefault="00DE0F30" w:rsidP="00DE0F30">
            <w:pPr>
              <w:pStyle w:val="TAH"/>
            </w:pPr>
            <w:r>
              <w:t xml:space="preserve">Ratio of </w:t>
            </w:r>
            <w:r>
              <w:rPr>
                <w:i/>
              </w:rPr>
              <w:t>W</w:t>
            </w:r>
            <w:r>
              <w:t xml:space="preserve"> to total CP length for symbols 1</w:t>
            </w:r>
            <w:r>
              <w:noBreakHyphen/>
              <w:t>6 and 8-13 (%)</w:t>
            </w:r>
          </w:p>
          <w:p w14:paraId="25D03AFA" w14:textId="77777777" w:rsidR="00DE0F30" w:rsidRDefault="00DE0F30" w:rsidP="00DE0F30">
            <w:pPr>
              <w:pStyle w:val="TAH"/>
            </w:pPr>
            <w:r>
              <w:t>(Note)</w:t>
            </w:r>
          </w:p>
        </w:tc>
      </w:tr>
      <w:tr w:rsidR="00DE0F30" w14:paraId="2A17857D" w14:textId="77777777" w:rsidTr="000411EA">
        <w:trPr>
          <w:jc w:val="center"/>
        </w:trPr>
        <w:tc>
          <w:tcPr>
            <w:tcW w:w="1373" w:type="dxa"/>
            <w:vAlign w:val="center"/>
          </w:tcPr>
          <w:p w14:paraId="24551950" w14:textId="77777777" w:rsidR="00DE0F30" w:rsidRDefault="00DE0F30" w:rsidP="00DE0F30">
            <w:pPr>
              <w:pStyle w:val="TAC"/>
            </w:pPr>
            <w:r>
              <w:t>10</w:t>
            </w:r>
          </w:p>
        </w:tc>
        <w:tc>
          <w:tcPr>
            <w:tcW w:w="770" w:type="dxa"/>
            <w:vAlign w:val="center"/>
          </w:tcPr>
          <w:p w14:paraId="6FB8DD23" w14:textId="77777777" w:rsidR="00DE0F30" w:rsidRDefault="00DE0F30" w:rsidP="00DE0F30">
            <w:pPr>
              <w:pStyle w:val="TAC"/>
            </w:pPr>
            <w:r>
              <w:t>1024</w:t>
            </w:r>
          </w:p>
        </w:tc>
        <w:tc>
          <w:tcPr>
            <w:tcW w:w="3070" w:type="dxa"/>
            <w:vAlign w:val="center"/>
          </w:tcPr>
          <w:p w14:paraId="22088812" w14:textId="77777777" w:rsidR="00DE0F30" w:rsidRDefault="00DE0F30" w:rsidP="00DE0F30">
            <w:pPr>
              <w:pStyle w:val="TAC"/>
            </w:pPr>
            <w:r>
              <w:rPr>
                <w:rFonts w:cs="Calibri"/>
              </w:rPr>
              <w:t>72</w:t>
            </w:r>
          </w:p>
        </w:tc>
        <w:tc>
          <w:tcPr>
            <w:tcW w:w="1472" w:type="dxa"/>
            <w:vAlign w:val="center"/>
          </w:tcPr>
          <w:p w14:paraId="3C58D3DC" w14:textId="77777777" w:rsidR="00DE0F30" w:rsidRDefault="00DE0F30" w:rsidP="00DE0F30">
            <w:pPr>
              <w:pStyle w:val="TAC"/>
            </w:pPr>
            <w:r>
              <w:t>28</w:t>
            </w:r>
          </w:p>
        </w:tc>
        <w:tc>
          <w:tcPr>
            <w:tcW w:w="2946" w:type="dxa"/>
            <w:vAlign w:val="center"/>
          </w:tcPr>
          <w:p w14:paraId="36C4770A" w14:textId="77777777" w:rsidR="00DE0F30" w:rsidRDefault="00DE0F30" w:rsidP="00DE0F30">
            <w:pPr>
              <w:pStyle w:val="TAC"/>
            </w:pPr>
            <w:r>
              <w:t>40</w:t>
            </w:r>
          </w:p>
        </w:tc>
      </w:tr>
      <w:tr w:rsidR="00DE0F30" w14:paraId="5769B952" w14:textId="77777777" w:rsidTr="000411EA">
        <w:trPr>
          <w:jc w:val="center"/>
        </w:trPr>
        <w:tc>
          <w:tcPr>
            <w:tcW w:w="1373" w:type="dxa"/>
            <w:vAlign w:val="center"/>
          </w:tcPr>
          <w:p w14:paraId="6368D17E" w14:textId="77777777" w:rsidR="00DE0F30" w:rsidRDefault="00DE0F30" w:rsidP="00DE0F30">
            <w:pPr>
              <w:pStyle w:val="TAC"/>
            </w:pPr>
            <w:r>
              <w:t>15</w:t>
            </w:r>
          </w:p>
        </w:tc>
        <w:tc>
          <w:tcPr>
            <w:tcW w:w="770" w:type="dxa"/>
            <w:vAlign w:val="center"/>
          </w:tcPr>
          <w:p w14:paraId="4739BABF" w14:textId="77777777" w:rsidR="00DE0F30" w:rsidRDefault="00DE0F30" w:rsidP="00DE0F30">
            <w:pPr>
              <w:pStyle w:val="TAC"/>
            </w:pPr>
            <w:r>
              <w:t>1536</w:t>
            </w:r>
          </w:p>
        </w:tc>
        <w:tc>
          <w:tcPr>
            <w:tcW w:w="3070" w:type="dxa"/>
            <w:vAlign w:val="center"/>
          </w:tcPr>
          <w:p w14:paraId="0CBE016A" w14:textId="77777777" w:rsidR="00DE0F30" w:rsidRDefault="00DE0F30" w:rsidP="00DE0F30">
            <w:pPr>
              <w:pStyle w:val="TAC"/>
            </w:pPr>
            <w:r>
              <w:rPr>
                <w:rFonts w:cs="Calibri"/>
              </w:rPr>
              <w:t>108</w:t>
            </w:r>
          </w:p>
        </w:tc>
        <w:tc>
          <w:tcPr>
            <w:tcW w:w="1472" w:type="dxa"/>
            <w:vAlign w:val="center"/>
          </w:tcPr>
          <w:p w14:paraId="7048F2AE" w14:textId="77777777" w:rsidR="00DE0F30" w:rsidRDefault="00DE0F30" w:rsidP="00DE0F30">
            <w:pPr>
              <w:pStyle w:val="TAC"/>
            </w:pPr>
            <w:r>
              <w:t>44</w:t>
            </w:r>
          </w:p>
        </w:tc>
        <w:tc>
          <w:tcPr>
            <w:tcW w:w="2946" w:type="dxa"/>
            <w:vAlign w:val="center"/>
          </w:tcPr>
          <w:p w14:paraId="3992FFBD" w14:textId="77777777" w:rsidR="00DE0F30" w:rsidRDefault="00DE0F30" w:rsidP="00DE0F30">
            <w:pPr>
              <w:pStyle w:val="TAC"/>
            </w:pPr>
            <w:r>
              <w:t>40</w:t>
            </w:r>
          </w:p>
        </w:tc>
      </w:tr>
      <w:tr w:rsidR="00DE0F30" w14:paraId="2B44FDE6" w14:textId="77777777" w:rsidTr="000411EA">
        <w:trPr>
          <w:jc w:val="center"/>
        </w:trPr>
        <w:tc>
          <w:tcPr>
            <w:tcW w:w="1373" w:type="dxa"/>
            <w:vAlign w:val="center"/>
          </w:tcPr>
          <w:p w14:paraId="0DF75975" w14:textId="77777777" w:rsidR="00DE0F30" w:rsidRDefault="00DE0F30" w:rsidP="00DE0F30">
            <w:pPr>
              <w:pStyle w:val="TAC"/>
            </w:pPr>
            <w:r>
              <w:t>20</w:t>
            </w:r>
          </w:p>
        </w:tc>
        <w:tc>
          <w:tcPr>
            <w:tcW w:w="770" w:type="dxa"/>
            <w:vAlign w:val="center"/>
          </w:tcPr>
          <w:p w14:paraId="652F88BC" w14:textId="77777777" w:rsidR="00DE0F30" w:rsidRDefault="00DE0F30" w:rsidP="00DE0F30">
            <w:pPr>
              <w:pStyle w:val="TAC"/>
            </w:pPr>
            <w:r>
              <w:t>2048</w:t>
            </w:r>
          </w:p>
        </w:tc>
        <w:tc>
          <w:tcPr>
            <w:tcW w:w="3070" w:type="dxa"/>
            <w:vAlign w:val="center"/>
          </w:tcPr>
          <w:p w14:paraId="6B9D8D14" w14:textId="77777777" w:rsidR="00DE0F30" w:rsidRDefault="00DE0F30" w:rsidP="00DE0F30">
            <w:pPr>
              <w:pStyle w:val="TAC"/>
            </w:pPr>
            <w:r>
              <w:rPr>
                <w:rFonts w:cs="Calibri"/>
              </w:rPr>
              <w:t>144</w:t>
            </w:r>
          </w:p>
        </w:tc>
        <w:tc>
          <w:tcPr>
            <w:tcW w:w="1472" w:type="dxa"/>
            <w:vAlign w:val="center"/>
          </w:tcPr>
          <w:p w14:paraId="163A30FA" w14:textId="77777777" w:rsidR="00DE0F30" w:rsidRDefault="00DE0F30" w:rsidP="00DE0F30">
            <w:pPr>
              <w:pStyle w:val="TAC"/>
            </w:pPr>
            <w:r>
              <w:t>58</w:t>
            </w:r>
          </w:p>
        </w:tc>
        <w:tc>
          <w:tcPr>
            <w:tcW w:w="2946" w:type="dxa"/>
            <w:vAlign w:val="center"/>
          </w:tcPr>
          <w:p w14:paraId="5175B246" w14:textId="77777777" w:rsidR="00DE0F30" w:rsidRDefault="00DE0F30" w:rsidP="00DE0F30">
            <w:pPr>
              <w:pStyle w:val="TAC"/>
            </w:pPr>
            <w:r>
              <w:t>40</w:t>
            </w:r>
          </w:p>
        </w:tc>
      </w:tr>
      <w:tr w:rsidR="00DE0F30" w14:paraId="78CB7108" w14:textId="77777777" w:rsidTr="000411EA">
        <w:trPr>
          <w:jc w:val="center"/>
        </w:trPr>
        <w:tc>
          <w:tcPr>
            <w:tcW w:w="1373" w:type="dxa"/>
            <w:vAlign w:val="center"/>
          </w:tcPr>
          <w:p w14:paraId="10CD2B90" w14:textId="77777777" w:rsidR="00DE0F30" w:rsidRDefault="00DE0F30" w:rsidP="00DE0F30">
            <w:pPr>
              <w:pStyle w:val="TAC"/>
            </w:pPr>
            <w:r>
              <w:t>25</w:t>
            </w:r>
          </w:p>
        </w:tc>
        <w:tc>
          <w:tcPr>
            <w:tcW w:w="770" w:type="dxa"/>
            <w:vAlign w:val="center"/>
          </w:tcPr>
          <w:p w14:paraId="2A0CDFF9" w14:textId="77777777" w:rsidR="00DE0F30" w:rsidRDefault="00DE0F30" w:rsidP="00DE0F30">
            <w:pPr>
              <w:pStyle w:val="TAC"/>
            </w:pPr>
            <w:r>
              <w:t>2048</w:t>
            </w:r>
          </w:p>
        </w:tc>
        <w:tc>
          <w:tcPr>
            <w:tcW w:w="3070" w:type="dxa"/>
            <w:vAlign w:val="center"/>
          </w:tcPr>
          <w:p w14:paraId="4AF910D3" w14:textId="77777777" w:rsidR="00DE0F30" w:rsidRDefault="00DE0F30" w:rsidP="00DE0F30">
            <w:pPr>
              <w:pStyle w:val="TAC"/>
            </w:pPr>
            <w:r>
              <w:rPr>
                <w:rFonts w:cs="Calibri"/>
              </w:rPr>
              <w:t>144</w:t>
            </w:r>
          </w:p>
        </w:tc>
        <w:tc>
          <w:tcPr>
            <w:tcW w:w="1472" w:type="dxa"/>
            <w:vAlign w:val="center"/>
          </w:tcPr>
          <w:p w14:paraId="50073F6D" w14:textId="77777777" w:rsidR="00DE0F30" w:rsidRDefault="00DE0F30" w:rsidP="00DE0F30">
            <w:pPr>
              <w:pStyle w:val="TAC"/>
            </w:pPr>
            <w:r>
              <w:t>72</w:t>
            </w:r>
          </w:p>
        </w:tc>
        <w:tc>
          <w:tcPr>
            <w:tcW w:w="2946" w:type="dxa"/>
            <w:vAlign w:val="center"/>
          </w:tcPr>
          <w:p w14:paraId="41190B18" w14:textId="77777777" w:rsidR="00DE0F30" w:rsidRDefault="00DE0F30" w:rsidP="00DE0F30">
            <w:pPr>
              <w:pStyle w:val="TAC"/>
            </w:pPr>
            <w:r>
              <w:t>50</w:t>
            </w:r>
          </w:p>
        </w:tc>
      </w:tr>
      <w:tr w:rsidR="00DE0F30" w14:paraId="604FE57F" w14:textId="77777777" w:rsidTr="000411EA">
        <w:trPr>
          <w:jc w:val="center"/>
        </w:trPr>
        <w:tc>
          <w:tcPr>
            <w:tcW w:w="1373" w:type="dxa"/>
            <w:vAlign w:val="center"/>
          </w:tcPr>
          <w:p w14:paraId="2FBC2D87" w14:textId="77777777" w:rsidR="00DE0F30" w:rsidRDefault="00DE0F30" w:rsidP="00DE0F30">
            <w:pPr>
              <w:pStyle w:val="TAC"/>
            </w:pPr>
            <w:r>
              <w:t>30</w:t>
            </w:r>
          </w:p>
        </w:tc>
        <w:tc>
          <w:tcPr>
            <w:tcW w:w="770" w:type="dxa"/>
            <w:vAlign w:val="center"/>
          </w:tcPr>
          <w:p w14:paraId="612B63FD" w14:textId="77777777" w:rsidR="00DE0F30" w:rsidRDefault="00DE0F30" w:rsidP="00DE0F30">
            <w:pPr>
              <w:pStyle w:val="TAC"/>
            </w:pPr>
            <w:r>
              <w:t>3072</w:t>
            </w:r>
          </w:p>
        </w:tc>
        <w:tc>
          <w:tcPr>
            <w:tcW w:w="3070" w:type="dxa"/>
            <w:vAlign w:val="center"/>
          </w:tcPr>
          <w:p w14:paraId="58A7D9D8" w14:textId="77777777" w:rsidR="00DE0F30" w:rsidRDefault="00DE0F30" w:rsidP="00DE0F30">
            <w:pPr>
              <w:pStyle w:val="TAC"/>
              <w:rPr>
                <w:rFonts w:cs="Calibri"/>
              </w:rPr>
            </w:pPr>
            <w:r>
              <w:rPr>
                <w:rFonts w:cs="Calibri"/>
              </w:rPr>
              <w:t>216</w:t>
            </w:r>
          </w:p>
        </w:tc>
        <w:tc>
          <w:tcPr>
            <w:tcW w:w="1472" w:type="dxa"/>
            <w:vAlign w:val="center"/>
          </w:tcPr>
          <w:p w14:paraId="3A5D13C1" w14:textId="77777777" w:rsidR="00DE0F30" w:rsidRDefault="00DE0F30" w:rsidP="00DE0F30">
            <w:pPr>
              <w:pStyle w:val="TAC"/>
            </w:pPr>
            <w:r>
              <w:t>108</w:t>
            </w:r>
          </w:p>
        </w:tc>
        <w:tc>
          <w:tcPr>
            <w:tcW w:w="2946" w:type="dxa"/>
            <w:vAlign w:val="center"/>
          </w:tcPr>
          <w:p w14:paraId="1FCB9640" w14:textId="77777777" w:rsidR="00DE0F30" w:rsidRDefault="00DE0F30" w:rsidP="00DE0F30">
            <w:pPr>
              <w:pStyle w:val="TAC"/>
            </w:pPr>
            <w:r>
              <w:t>50</w:t>
            </w:r>
          </w:p>
        </w:tc>
      </w:tr>
      <w:tr w:rsidR="00DE0F30" w14:paraId="09C34DED" w14:textId="77777777" w:rsidTr="000411EA">
        <w:trPr>
          <w:jc w:val="center"/>
        </w:trPr>
        <w:tc>
          <w:tcPr>
            <w:tcW w:w="1373" w:type="dxa"/>
            <w:vAlign w:val="center"/>
          </w:tcPr>
          <w:p w14:paraId="74242794" w14:textId="77777777" w:rsidR="00DE0F30" w:rsidRDefault="00DE0F30" w:rsidP="00DE0F30">
            <w:pPr>
              <w:pStyle w:val="TAC"/>
            </w:pPr>
            <w:r>
              <w:rPr>
                <w:rFonts w:eastAsia="SimSun" w:hint="eastAsia"/>
                <w:lang w:val="en-US" w:eastAsia="zh-CN"/>
              </w:rPr>
              <w:t>35</w:t>
            </w:r>
          </w:p>
        </w:tc>
        <w:tc>
          <w:tcPr>
            <w:tcW w:w="770" w:type="dxa"/>
            <w:vAlign w:val="center"/>
          </w:tcPr>
          <w:p w14:paraId="2A0F4EEE" w14:textId="77777777" w:rsidR="00DE0F30" w:rsidRDefault="00DE0F30" w:rsidP="00DE0F30">
            <w:pPr>
              <w:pStyle w:val="TAC"/>
            </w:pPr>
            <w:r>
              <w:rPr>
                <w:rFonts w:cs="Arial"/>
              </w:rPr>
              <w:t>3072</w:t>
            </w:r>
          </w:p>
        </w:tc>
        <w:tc>
          <w:tcPr>
            <w:tcW w:w="3070" w:type="dxa"/>
            <w:vAlign w:val="center"/>
          </w:tcPr>
          <w:p w14:paraId="2853C52C" w14:textId="77777777" w:rsidR="00DE0F30" w:rsidRDefault="00DE0F30" w:rsidP="00DE0F30">
            <w:pPr>
              <w:pStyle w:val="TAC"/>
              <w:rPr>
                <w:rFonts w:cs="Calibri"/>
              </w:rPr>
            </w:pPr>
            <w:r>
              <w:rPr>
                <w:rFonts w:cs="Calibri"/>
              </w:rPr>
              <w:t>216</w:t>
            </w:r>
          </w:p>
        </w:tc>
        <w:tc>
          <w:tcPr>
            <w:tcW w:w="1472" w:type="dxa"/>
            <w:vAlign w:val="center"/>
          </w:tcPr>
          <w:p w14:paraId="30BFF21E" w14:textId="77777777" w:rsidR="00DE0F30" w:rsidRDefault="00DE0F30" w:rsidP="00DE0F30">
            <w:pPr>
              <w:pStyle w:val="TAC"/>
            </w:pPr>
            <w:r>
              <w:t>108</w:t>
            </w:r>
          </w:p>
        </w:tc>
        <w:tc>
          <w:tcPr>
            <w:tcW w:w="2946" w:type="dxa"/>
            <w:vAlign w:val="center"/>
          </w:tcPr>
          <w:p w14:paraId="4EB8272A" w14:textId="77777777" w:rsidR="00DE0F30" w:rsidRDefault="00DE0F30" w:rsidP="00DE0F30">
            <w:pPr>
              <w:pStyle w:val="TAC"/>
            </w:pPr>
            <w:r>
              <w:t>50</w:t>
            </w:r>
          </w:p>
        </w:tc>
      </w:tr>
      <w:tr w:rsidR="00DE0F30" w14:paraId="56E6AFF8" w14:textId="77777777" w:rsidTr="000411EA">
        <w:trPr>
          <w:jc w:val="center"/>
        </w:trPr>
        <w:tc>
          <w:tcPr>
            <w:tcW w:w="1373" w:type="dxa"/>
            <w:vAlign w:val="center"/>
          </w:tcPr>
          <w:p w14:paraId="24914482" w14:textId="77777777" w:rsidR="00DE0F30" w:rsidRDefault="00DE0F30" w:rsidP="00DE0F30">
            <w:pPr>
              <w:pStyle w:val="TAC"/>
            </w:pPr>
            <w:r>
              <w:t>40</w:t>
            </w:r>
          </w:p>
        </w:tc>
        <w:tc>
          <w:tcPr>
            <w:tcW w:w="770" w:type="dxa"/>
            <w:vAlign w:val="center"/>
          </w:tcPr>
          <w:p w14:paraId="73FDE6AC" w14:textId="77777777" w:rsidR="00DE0F30" w:rsidRDefault="00DE0F30" w:rsidP="00DE0F30">
            <w:pPr>
              <w:pStyle w:val="TAC"/>
            </w:pPr>
            <w:r>
              <w:t>4096</w:t>
            </w:r>
          </w:p>
        </w:tc>
        <w:tc>
          <w:tcPr>
            <w:tcW w:w="3070" w:type="dxa"/>
            <w:vAlign w:val="center"/>
          </w:tcPr>
          <w:p w14:paraId="6E873E35" w14:textId="77777777" w:rsidR="00DE0F30" w:rsidRDefault="00DE0F30" w:rsidP="00DE0F30">
            <w:pPr>
              <w:pStyle w:val="TAC"/>
            </w:pPr>
            <w:r>
              <w:rPr>
                <w:rFonts w:cs="Calibri"/>
              </w:rPr>
              <w:t>288</w:t>
            </w:r>
          </w:p>
        </w:tc>
        <w:tc>
          <w:tcPr>
            <w:tcW w:w="1472" w:type="dxa"/>
            <w:vAlign w:val="center"/>
          </w:tcPr>
          <w:p w14:paraId="556A5C7B" w14:textId="77777777" w:rsidR="00DE0F30" w:rsidRDefault="00DE0F30" w:rsidP="00DE0F30">
            <w:pPr>
              <w:pStyle w:val="TAC"/>
            </w:pPr>
            <w:r>
              <w:t>144</w:t>
            </w:r>
          </w:p>
        </w:tc>
        <w:tc>
          <w:tcPr>
            <w:tcW w:w="2946" w:type="dxa"/>
            <w:vAlign w:val="center"/>
          </w:tcPr>
          <w:p w14:paraId="6C6AC3CE" w14:textId="77777777" w:rsidR="00DE0F30" w:rsidRDefault="00DE0F30" w:rsidP="00DE0F30">
            <w:pPr>
              <w:pStyle w:val="TAC"/>
            </w:pPr>
            <w:r>
              <w:t>50</w:t>
            </w:r>
          </w:p>
        </w:tc>
      </w:tr>
      <w:tr w:rsidR="00DE0F30" w14:paraId="4D4948EE" w14:textId="77777777" w:rsidTr="000411EA">
        <w:trPr>
          <w:jc w:val="center"/>
        </w:trPr>
        <w:tc>
          <w:tcPr>
            <w:tcW w:w="1373" w:type="dxa"/>
            <w:vAlign w:val="center"/>
          </w:tcPr>
          <w:p w14:paraId="6AF999ED" w14:textId="77777777" w:rsidR="00DE0F30" w:rsidRDefault="00DE0F30" w:rsidP="00DE0F30">
            <w:pPr>
              <w:pStyle w:val="TAC"/>
            </w:pPr>
            <w:r>
              <w:rPr>
                <w:rFonts w:eastAsia="SimSun" w:hint="eastAsia"/>
                <w:lang w:val="en-US" w:eastAsia="zh-CN"/>
              </w:rPr>
              <w:t>45</w:t>
            </w:r>
          </w:p>
        </w:tc>
        <w:tc>
          <w:tcPr>
            <w:tcW w:w="770" w:type="dxa"/>
            <w:vAlign w:val="center"/>
          </w:tcPr>
          <w:p w14:paraId="04931B54" w14:textId="77777777" w:rsidR="00DE0F30" w:rsidRDefault="00DE0F30" w:rsidP="00DE0F30">
            <w:pPr>
              <w:pStyle w:val="TAC"/>
            </w:pPr>
            <w:r>
              <w:t>4096</w:t>
            </w:r>
          </w:p>
        </w:tc>
        <w:tc>
          <w:tcPr>
            <w:tcW w:w="3070" w:type="dxa"/>
            <w:vAlign w:val="center"/>
          </w:tcPr>
          <w:p w14:paraId="1A8C0D4E" w14:textId="77777777" w:rsidR="00DE0F30" w:rsidRDefault="00DE0F30" w:rsidP="00DE0F30">
            <w:pPr>
              <w:pStyle w:val="TAC"/>
              <w:rPr>
                <w:rFonts w:cs="Calibri"/>
              </w:rPr>
            </w:pPr>
            <w:r>
              <w:rPr>
                <w:rFonts w:cs="Calibri"/>
              </w:rPr>
              <w:t>288</w:t>
            </w:r>
          </w:p>
        </w:tc>
        <w:tc>
          <w:tcPr>
            <w:tcW w:w="1472" w:type="dxa"/>
            <w:vAlign w:val="center"/>
          </w:tcPr>
          <w:p w14:paraId="09E72E20" w14:textId="77777777" w:rsidR="00DE0F30" w:rsidRDefault="00DE0F30" w:rsidP="00DE0F30">
            <w:pPr>
              <w:pStyle w:val="TAC"/>
            </w:pPr>
            <w:r>
              <w:t>144</w:t>
            </w:r>
          </w:p>
        </w:tc>
        <w:tc>
          <w:tcPr>
            <w:tcW w:w="2946" w:type="dxa"/>
            <w:vAlign w:val="center"/>
          </w:tcPr>
          <w:p w14:paraId="04E12B5D" w14:textId="77777777" w:rsidR="00DE0F30" w:rsidRDefault="00DE0F30" w:rsidP="00DE0F30">
            <w:pPr>
              <w:pStyle w:val="TAC"/>
            </w:pPr>
            <w:r>
              <w:t>50</w:t>
            </w:r>
          </w:p>
        </w:tc>
      </w:tr>
      <w:tr w:rsidR="00DE0F30" w14:paraId="58D6BE89" w14:textId="77777777" w:rsidTr="000411EA">
        <w:trPr>
          <w:jc w:val="center"/>
        </w:trPr>
        <w:tc>
          <w:tcPr>
            <w:tcW w:w="1373" w:type="dxa"/>
            <w:vAlign w:val="center"/>
          </w:tcPr>
          <w:p w14:paraId="0F7FAA81" w14:textId="77777777" w:rsidR="00DE0F30" w:rsidRDefault="00DE0F30" w:rsidP="00DE0F30">
            <w:pPr>
              <w:pStyle w:val="TAC"/>
            </w:pPr>
            <w:r>
              <w:t>50</w:t>
            </w:r>
          </w:p>
        </w:tc>
        <w:tc>
          <w:tcPr>
            <w:tcW w:w="770" w:type="dxa"/>
            <w:vAlign w:val="center"/>
          </w:tcPr>
          <w:p w14:paraId="2FBCDAC0" w14:textId="77777777" w:rsidR="00DE0F30" w:rsidRDefault="00DE0F30" w:rsidP="00DE0F30">
            <w:pPr>
              <w:pStyle w:val="TAC"/>
            </w:pPr>
            <w:r>
              <w:t>4096</w:t>
            </w:r>
          </w:p>
        </w:tc>
        <w:tc>
          <w:tcPr>
            <w:tcW w:w="3070" w:type="dxa"/>
            <w:vAlign w:val="center"/>
          </w:tcPr>
          <w:p w14:paraId="7B20C0F4" w14:textId="77777777" w:rsidR="00DE0F30" w:rsidRDefault="00DE0F30" w:rsidP="00DE0F30">
            <w:pPr>
              <w:pStyle w:val="TAC"/>
            </w:pPr>
            <w:r>
              <w:rPr>
                <w:rFonts w:cs="Calibri"/>
              </w:rPr>
              <w:t>288</w:t>
            </w:r>
          </w:p>
        </w:tc>
        <w:tc>
          <w:tcPr>
            <w:tcW w:w="1472" w:type="dxa"/>
            <w:vAlign w:val="center"/>
          </w:tcPr>
          <w:p w14:paraId="32973C3D" w14:textId="77777777" w:rsidR="00DE0F30" w:rsidRDefault="00DE0F30" w:rsidP="00DE0F30">
            <w:pPr>
              <w:pStyle w:val="TAC"/>
            </w:pPr>
            <w:r>
              <w:t>144</w:t>
            </w:r>
          </w:p>
        </w:tc>
        <w:tc>
          <w:tcPr>
            <w:tcW w:w="2946" w:type="dxa"/>
            <w:vAlign w:val="center"/>
          </w:tcPr>
          <w:p w14:paraId="6EEEC3B4" w14:textId="77777777" w:rsidR="00DE0F30" w:rsidRDefault="00DE0F30" w:rsidP="00DE0F30">
            <w:pPr>
              <w:pStyle w:val="TAC"/>
            </w:pPr>
            <w:r>
              <w:t>50</w:t>
            </w:r>
          </w:p>
        </w:tc>
      </w:tr>
      <w:tr w:rsidR="00DE0F30" w14:paraId="77A29C4E" w14:textId="77777777" w:rsidTr="000411EA">
        <w:trPr>
          <w:jc w:val="center"/>
        </w:trPr>
        <w:tc>
          <w:tcPr>
            <w:tcW w:w="9631" w:type="dxa"/>
            <w:gridSpan w:val="5"/>
            <w:vAlign w:val="center"/>
          </w:tcPr>
          <w:p w14:paraId="41586835" w14:textId="77777777" w:rsidR="00DE0F30" w:rsidRDefault="00DE0F30" w:rsidP="000411EA">
            <w:pPr>
              <w:pStyle w:val="TAN"/>
            </w:pPr>
            <w:r>
              <w:rPr>
                <w:caps/>
              </w:rPr>
              <w:t>Note</w:t>
            </w:r>
            <w:r>
              <w:t>:</w:t>
            </w:r>
            <w:r>
              <w:tab/>
              <w:t>These percentages are informative and apply to a slot's symbols 1 to 6 and 8 to 13. Symbols 0 and 7 have a longer CP and therefore a lower percentage.</w:t>
            </w:r>
          </w:p>
        </w:tc>
      </w:tr>
    </w:tbl>
    <w:p w14:paraId="3453617C" w14:textId="77777777" w:rsidR="00DE0F30" w:rsidRDefault="00DE0F30" w:rsidP="00DE0F30"/>
    <w:p w14:paraId="5CAAAD4F" w14:textId="77777777" w:rsidR="00DE0F30" w:rsidRDefault="00DE0F30" w:rsidP="00DE0F30">
      <w:pPr>
        <w:pStyle w:val="TH"/>
      </w:pPr>
      <w:r>
        <w:t>Table 6.5.3.5-</w:t>
      </w:r>
      <w:r>
        <w:rPr>
          <w:rFonts w:eastAsiaTheme="minorEastAsia" w:hint="eastAsia"/>
        </w:rPr>
        <w:t>3:</w:t>
      </w:r>
      <w: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0"/>
        <w:gridCol w:w="792"/>
        <w:gridCol w:w="3006"/>
        <w:gridCol w:w="1559"/>
        <w:gridCol w:w="2864"/>
      </w:tblGrid>
      <w:tr w:rsidR="00DE0F30" w14:paraId="6336F2A9" w14:textId="77777777" w:rsidTr="000411EA">
        <w:trPr>
          <w:jc w:val="center"/>
        </w:trPr>
        <w:tc>
          <w:tcPr>
            <w:tcW w:w="1410" w:type="dxa"/>
            <w:shd w:val="clear" w:color="auto" w:fill="auto"/>
            <w:vAlign w:val="center"/>
          </w:tcPr>
          <w:p w14:paraId="1AC78F3C" w14:textId="77777777" w:rsidR="00DE0F30" w:rsidRDefault="00DE0F30" w:rsidP="00DE0F30">
            <w:pPr>
              <w:pStyle w:val="TAH"/>
            </w:pPr>
            <w:r>
              <w:t>Channel</w:t>
            </w:r>
            <w:r>
              <w:br/>
              <w:t>bandwidth (MHz)</w:t>
            </w:r>
          </w:p>
        </w:tc>
        <w:tc>
          <w:tcPr>
            <w:tcW w:w="792" w:type="dxa"/>
            <w:shd w:val="clear" w:color="auto" w:fill="auto"/>
            <w:vAlign w:val="center"/>
          </w:tcPr>
          <w:p w14:paraId="74CEBAF9" w14:textId="77777777" w:rsidR="00DE0F30" w:rsidRDefault="00DE0F30" w:rsidP="00DE0F30">
            <w:pPr>
              <w:pStyle w:val="TAH"/>
            </w:pPr>
            <w:r>
              <w:t>FFT size</w:t>
            </w:r>
          </w:p>
        </w:tc>
        <w:tc>
          <w:tcPr>
            <w:tcW w:w="3006" w:type="dxa"/>
            <w:shd w:val="clear" w:color="auto" w:fill="auto"/>
            <w:vAlign w:val="center"/>
          </w:tcPr>
          <w:p w14:paraId="39E7DBEB" w14:textId="77777777" w:rsidR="00DE0F30" w:rsidRDefault="00DE0F30" w:rsidP="00DE0F30">
            <w:pPr>
              <w:pStyle w:val="TAH"/>
            </w:pPr>
            <w:r>
              <w:t>Cyclic prefix length for symbols 1</w:t>
            </w:r>
            <w:r>
              <w:noBreakHyphen/>
              <w:t>13 in FFT samples</w:t>
            </w:r>
          </w:p>
        </w:tc>
        <w:tc>
          <w:tcPr>
            <w:tcW w:w="1559" w:type="dxa"/>
            <w:shd w:val="clear" w:color="auto" w:fill="auto"/>
            <w:vAlign w:val="center"/>
          </w:tcPr>
          <w:p w14:paraId="0EEC8AC9" w14:textId="77777777" w:rsidR="00DE0F30" w:rsidRDefault="00DE0F30" w:rsidP="00DE0F30">
            <w:pPr>
              <w:pStyle w:val="TAH"/>
            </w:pPr>
            <w:r>
              <w:t xml:space="preserve">EVM window length </w:t>
            </w:r>
            <w:r>
              <w:rPr>
                <w:i/>
              </w:rPr>
              <w:t>W</w:t>
            </w:r>
          </w:p>
        </w:tc>
        <w:tc>
          <w:tcPr>
            <w:tcW w:w="2864" w:type="dxa"/>
            <w:shd w:val="clear" w:color="auto" w:fill="auto"/>
            <w:vAlign w:val="center"/>
          </w:tcPr>
          <w:p w14:paraId="2394EE47" w14:textId="77777777" w:rsidR="00DE0F30" w:rsidRDefault="00DE0F30" w:rsidP="00DE0F30">
            <w:pPr>
              <w:pStyle w:val="TAH"/>
            </w:pPr>
            <w:r>
              <w:t xml:space="preserve">Ratio of </w:t>
            </w:r>
            <w:r>
              <w:rPr>
                <w:i/>
              </w:rPr>
              <w:t>W</w:t>
            </w:r>
            <w:r>
              <w:t xml:space="preserve"> to total CP length for symbols 1</w:t>
            </w:r>
            <w:r>
              <w:noBreakHyphen/>
              <w:t>13 (%)</w:t>
            </w:r>
          </w:p>
          <w:p w14:paraId="2385E88B" w14:textId="77777777" w:rsidR="00DE0F30" w:rsidRDefault="00DE0F30" w:rsidP="00DE0F30">
            <w:pPr>
              <w:pStyle w:val="TAH"/>
            </w:pPr>
            <w:r>
              <w:t>(Note)</w:t>
            </w:r>
          </w:p>
        </w:tc>
      </w:tr>
      <w:tr w:rsidR="00DE0F30" w14:paraId="780C2F26" w14:textId="77777777" w:rsidTr="000411EA">
        <w:trPr>
          <w:jc w:val="center"/>
        </w:trPr>
        <w:tc>
          <w:tcPr>
            <w:tcW w:w="1410" w:type="dxa"/>
          </w:tcPr>
          <w:p w14:paraId="4E083940" w14:textId="77777777" w:rsidR="00DE0F30" w:rsidRDefault="00DE0F30" w:rsidP="000411EA">
            <w:pPr>
              <w:pStyle w:val="TAC"/>
            </w:pPr>
            <w:r>
              <w:t>10</w:t>
            </w:r>
          </w:p>
        </w:tc>
        <w:tc>
          <w:tcPr>
            <w:tcW w:w="792" w:type="dxa"/>
          </w:tcPr>
          <w:p w14:paraId="2C892FC2" w14:textId="77777777" w:rsidR="00DE0F30" w:rsidRDefault="00DE0F30" w:rsidP="000411EA">
            <w:pPr>
              <w:pStyle w:val="TAC"/>
            </w:pPr>
            <w:r>
              <w:t>512</w:t>
            </w:r>
          </w:p>
        </w:tc>
        <w:tc>
          <w:tcPr>
            <w:tcW w:w="3006" w:type="dxa"/>
          </w:tcPr>
          <w:p w14:paraId="25F9E159" w14:textId="77777777" w:rsidR="00DE0F30" w:rsidRDefault="00DE0F30" w:rsidP="000411EA">
            <w:pPr>
              <w:pStyle w:val="TAC"/>
            </w:pPr>
            <w:r>
              <w:t>36</w:t>
            </w:r>
          </w:p>
        </w:tc>
        <w:tc>
          <w:tcPr>
            <w:tcW w:w="1559" w:type="dxa"/>
            <w:vAlign w:val="center"/>
          </w:tcPr>
          <w:p w14:paraId="7E46CBD3" w14:textId="77777777" w:rsidR="00DE0F30" w:rsidRDefault="00DE0F30" w:rsidP="000411EA">
            <w:pPr>
              <w:pStyle w:val="TAC"/>
            </w:pPr>
            <w:r>
              <w:t>14</w:t>
            </w:r>
          </w:p>
        </w:tc>
        <w:tc>
          <w:tcPr>
            <w:tcW w:w="2864" w:type="dxa"/>
          </w:tcPr>
          <w:p w14:paraId="7D065C34" w14:textId="77777777" w:rsidR="00DE0F30" w:rsidRDefault="00DE0F30" w:rsidP="000411EA">
            <w:pPr>
              <w:pStyle w:val="TAC"/>
            </w:pPr>
            <w:r>
              <w:t>40</w:t>
            </w:r>
          </w:p>
        </w:tc>
      </w:tr>
      <w:tr w:rsidR="00DE0F30" w14:paraId="69AF73A4" w14:textId="77777777" w:rsidTr="000411EA">
        <w:trPr>
          <w:jc w:val="center"/>
        </w:trPr>
        <w:tc>
          <w:tcPr>
            <w:tcW w:w="1410" w:type="dxa"/>
          </w:tcPr>
          <w:p w14:paraId="0679B32E" w14:textId="77777777" w:rsidR="00DE0F30" w:rsidRDefault="00DE0F30" w:rsidP="000411EA">
            <w:pPr>
              <w:pStyle w:val="TAC"/>
            </w:pPr>
            <w:r>
              <w:t>15</w:t>
            </w:r>
          </w:p>
        </w:tc>
        <w:tc>
          <w:tcPr>
            <w:tcW w:w="792" w:type="dxa"/>
          </w:tcPr>
          <w:p w14:paraId="05DB8E42" w14:textId="77777777" w:rsidR="00DE0F30" w:rsidRDefault="00DE0F30" w:rsidP="000411EA">
            <w:pPr>
              <w:pStyle w:val="TAC"/>
            </w:pPr>
            <w:r>
              <w:t>768</w:t>
            </w:r>
          </w:p>
        </w:tc>
        <w:tc>
          <w:tcPr>
            <w:tcW w:w="3006" w:type="dxa"/>
          </w:tcPr>
          <w:p w14:paraId="52ED2356" w14:textId="77777777" w:rsidR="00DE0F30" w:rsidRDefault="00DE0F30" w:rsidP="000411EA">
            <w:pPr>
              <w:pStyle w:val="TAC"/>
            </w:pPr>
            <w:r>
              <w:t>54</w:t>
            </w:r>
          </w:p>
        </w:tc>
        <w:tc>
          <w:tcPr>
            <w:tcW w:w="1559" w:type="dxa"/>
            <w:vAlign w:val="center"/>
          </w:tcPr>
          <w:p w14:paraId="6E717E45" w14:textId="77777777" w:rsidR="00DE0F30" w:rsidRDefault="00DE0F30" w:rsidP="000411EA">
            <w:pPr>
              <w:pStyle w:val="TAC"/>
            </w:pPr>
            <w:r>
              <w:t>22</w:t>
            </w:r>
          </w:p>
        </w:tc>
        <w:tc>
          <w:tcPr>
            <w:tcW w:w="2864" w:type="dxa"/>
          </w:tcPr>
          <w:p w14:paraId="130609B7" w14:textId="77777777" w:rsidR="00DE0F30" w:rsidRDefault="00DE0F30" w:rsidP="000411EA">
            <w:pPr>
              <w:pStyle w:val="TAC"/>
            </w:pPr>
            <w:r>
              <w:t>40</w:t>
            </w:r>
          </w:p>
        </w:tc>
      </w:tr>
      <w:tr w:rsidR="00DE0F30" w14:paraId="6B271271" w14:textId="77777777" w:rsidTr="000411EA">
        <w:trPr>
          <w:jc w:val="center"/>
        </w:trPr>
        <w:tc>
          <w:tcPr>
            <w:tcW w:w="1410" w:type="dxa"/>
          </w:tcPr>
          <w:p w14:paraId="0AF44355" w14:textId="77777777" w:rsidR="00DE0F30" w:rsidRDefault="00DE0F30" w:rsidP="000411EA">
            <w:pPr>
              <w:pStyle w:val="TAC"/>
            </w:pPr>
            <w:r>
              <w:t>20</w:t>
            </w:r>
          </w:p>
        </w:tc>
        <w:tc>
          <w:tcPr>
            <w:tcW w:w="792" w:type="dxa"/>
          </w:tcPr>
          <w:p w14:paraId="57C7C4CE" w14:textId="77777777" w:rsidR="00DE0F30" w:rsidRDefault="00DE0F30" w:rsidP="000411EA">
            <w:pPr>
              <w:pStyle w:val="TAC"/>
            </w:pPr>
            <w:r>
              <w:t>1024</w:t>
            </w:r>
          </w:p>
        </w:tc>
        <w:tc>
          <w:tcPr>
            <w:tcW w:w="3006" w:type="dxa"/>
          </w:tcPr>
          <w:p w14:paraId="25D60421" w14:textId="77777777" w:rsidR="00DE0F30" w:rsidRDefault="00DE0F30" w:rsidP="000411EA">
            <w:pPr>
              <w:pStyle w:val="TAC"/>
            </w:pPr>
            <w:r>
              <w:t>72</w:t>
            </w:r>
          </w:p>
        </w:tc>
        <w:tc>
          <w:tcPr>
            <w:tcW w:w="1559" w:type="dxa"/>
            <w:vAlign w:val="center"/>
          </w:tcPr>
          <w:p w14:paraId="1E69320B" w14:textId="77777777" w:rsidR="00DE0F30" w:rsidRDefault="00DE0F30" w:rsidP="000411EA">
            <w:pPr>
              <w:pStyle w:val="TAC"/>
            </w:pPr>
            <w:r>
              <w:t>28</w:t>
            </w:r>
          </w:p>
        </w:tc>
        <w:tc>
          <w:tcPr>
            <w:tcW w:w="2864" w:type="dxa"/>
          </w:tcPr>
          <w:p w14:paraId="44B1917C" w14:textId="77777777" w:rsidR="00DE0F30" w:rsidRDefault="00DE0F30" w:rsidP="000411EA">
            <w:pPr>
              <w:pStyle w:val="TAC"/>
            </w:pPr>
            <w:r>
              <w:t>40</w:t>
            </w:r>
          </w:p>
        </w:tc>
      </w:tr>
      <w:tr w:rsidR="00DE0F30" w14:paraId="36087DD3" w14:textId="77777777" w:rsidTr="000411EA">
        <w:trPr>
          <w:jc w:val="center"/>
        </w:trPr>
        <w:tc>
          <w:tcPr>
            <w:tcW w:w="1410" w:type="dxa"/>
          </w:tcPr>
          <w:p w14:paraId="54FB756E" w14:textId="77777777" w:rsidR="00DE0F30" w:rsidRDefault="00DE0F30" w:rsidP="000411EA">
            <w:pPr>
              <w:pStyle w:val="TAC"/>
            </w:pPr>
            <w:r>
              <w:t>25</w:t>
            </w:r>
          </w:p>
        </w:tc>
        <w:tc>
          <w:tcPr>
            <w:tcW w:w="792" w:type="dxa"/>
          </w:tcPr>
          <w:p w14:paraId="4DD4EAE1" w14:textId="77777777" w:rsidR="00DE0F30" w:rsidRDefault="00DE0F30" w:rsidP="000411EA">
            <w:pPr>
              <w:pStyle w:val="TAC"/>
            </w:pPr>
            <w:r>
              <w:t>1024</w:t>
            </w:r>
          </w:p>
        </w:tc>
        <w:tc>
          <w:tcPr>
            <w:tcW w:w="3006" w:type="dxa"/>
          </w:tcPr>
          <w:p w14:paraId="7C43A57B" w14:textId="77777777" w:rsidR="00DE0F30" w:rsidRDefault="00DE0F30" w:rsidP="000411EA">
            <w:pPr>
              <w:pStyle w:val="TAC"/>
            </w:pPr>
            <w:r>
              <w:t>72</w:t>
            </w:r>
          </w:p>
        </w:tc>
        <w:tc>
          <w:tcPr>
            <w:tcW w:w="1559" w:type="dxa"/>
            <w:vAlign w:val="center"/>
          </w:tcPr>
          <w:p w14:paraId="4A306787" w14:textId="77777777" w:rsidR="00DE0F30" w:rsidRDefault="00DE0F30" w:rsidP="000411EA">
            <w:pPr>
              <w:pStyle w:val="TAC"/>
            </w:pPr>
            <w:r>
              <w:t>36</w:t>
            </w:r>
          </w:p>
        </w:tc>
        <w:tc>
          <w:tcPr>
            <w:tcW w:w="2864" w:type="dxa"/>
          </w:tcPr>
          <w:p w14:paraId="3E008C05" w14:textId="77777777" w:rsidR="00DE0F30" w:rsidRDefault="00DE0F30" w:rsidP="000411EA">
            <w:pPr>
              <w:pStyle w:val="TAC"/>
            </w:pPr>
            <w:r>
              <w:t>50</w:t>
            </w:r>
          </w:p>
        </w:tc>
      </w:tr>
      <w:tr w:rsidR="00DE0F30" w14:paraId="40F576E5" w14:textId="77777777" w:rsidTr="000411EA">
        <w:trPr>
          <w:jc w:val="center"/>
        </w:trPr>
        <w:tc>
          <w:tcPr>
            <w:tcW w:w="1410" w:type="dxa"/>
          </w:tcPr>
          <w:p w14:paraId="7ECFD19A" w14:textId="77777777" w:rsidR="00DE0F30" w:rsidRDefault="00DE0F30" w:rsidP="000411EA">
            <w:pPr>
              <w:pStyle w:val="TAC"/>
            </w:pPr>
            <w:r>
              <w:t>30</w:t>
            </w:r>
          </w:p>
        </w:tc>
        <w:tc>
          <w:tcPr>
            <w:tcW w:w="792" w:type="dxa"/>
          </w:tcPr>
          <w:p w14:paraId="05A90BDE" w14:textId="77777777" w:rsidR="00DE0F30" w:rsidRDefault="00DE0F30" w:rsidP="000411EA">
            <w:pPr>
              <w:pStyle w:val="TAC"/>
            </w:pPr>
            <w:r>
              <w:t>1536</w:t>
            </w:r>
          </w:p>
        </w:tc>
        <w:tc>
          <w:tcPr>
            <w:tcW w:w="3006" w:type="dxa"/>
          </w:tcPr>
          <w:p w14:paraId="4138EE22" w14:textId="77777777" w:rsidR="00DE0F30" w:rsidRDefault="00DE0F30" w:rsidP="000411EA">
            <w:pPr>
              <w:pStyle w:val="TAC"/>
            </w:pPr>
            <w:r>
              <w:t>108</w:t>
            </w:r>
          </w:p>
        </w:tc>
        <w:tc>
          <w:tcPr>
            <w:tcW w:w="1559" w:type="dxa"/>
            <w:vAlign w:val="center"/>
          </w:tcPr>
          <w:p w14:paraId="401467D1" w14:textId="77777777" w:rsidR="00DE0F30" w:rsidRDefault="00DE0F30" w:rsidP="000411EA">
            <w:pPr>
              <w:pStyle w:val="TAC"/>
            </w:pPr>
            <w:r>
              <w:t>54</w:t>
            </w:r>
          </w:p>
        </w:tc>
        <w:tc>
          <w:tcPr>
            <w:tcW w:w="2864" w:type="dxa"/>
          </w:tcPr>
          <w:p w14:paraId="69DF921E" w14:textId="77777777" w:rsidR="00DE0F30" w:rsidRDefault="00DE0F30" w:rsidP="000411EA">
            <w:pPr>
              <w:pStyle w:val="TAC"/>
            </w:pPr>
            <w:r>
              <w:t>50</w:t>
            </w:r>
          </w:p>
        </w:tc>
      </w:tr>
      <w:tr w:rsidR="00DE0F30" w14:paraId="21022641" w14:textId="77777777" w:rsidTr="000411EA">
        <w:trPr>
          <w:jc w:val="center"/>
        </w:trPr>
        <w:tc>
          <w:tcPr>
            <w:tcW w:w="1410" w:type="dxa"/>
          </w:tcPr>
          <w:p w14:paraId="23DEFB8C" w14:textId="77777777" w:rsidR="00DE0F30" w:rsidRDefault="00DE0F30" w:rsidP="000411EA">
            <w:pPr>
              <w:pStyle w:val="TAC"/>
              <w:rPr>
                <w:rFonts w:eastAsia="SimSun"/>
                <w:lang w:val="en-US" w:eastAsia="zh-CN"/>
              </w:rPr>
            </w:pPr>
            <w:r>
              <w:rPr>
                <w:rFonts w:eastAsia="SimSun" w:hint="eastAsia"/>
                <w:lang w:val="en-US" w:eastAsia="zh-CN"/>
              </w:rPr>
              <w:t>35</w:t>
            </w:r>
          </w:p>
        </w:tc>
        <w:tc>
          <w:tcPr>
            <w:tcW w:w="792" w:type="dxa"/>
          </w:tcPr>
          <w:p w14:paraId="3C64E0DB" w14:textId="77777777" w:rsidR="00DE0F30" w:rsidRDefault="00DE0F30" w:rsidP="000411EA">
            <w:pPr>
              <w:pStyle w:val="TAC"/>
            </w:pPr>
            <w:r>
              <w:t>1536</w:t>
            </w:r>
          </w:p>
        </w:tc>
        <w:tc>
          <w:tcPr>
            <w:tcW w:w="3006" w:type="dxa"/>
          </w:tcPr>
          <w:p w14:paraId="051317D7" w14:textId="77777777" w:rsidR="00DE0F30" w:rsidRDefault="00DE0F30" w:rsidP="000411EA">
            <w:pPr>
              <w:pStyle w:val="TAC"/>
            </w:pPr>
            <w:r>
              <w:t>108</w:t>
            </w:r>
          </w:p>
        </w:tc>
        <w:tc>
          <w:tcPr>
            <w:tcW w:w="1559" w:type="dxa"/>
            <w:vAlign w:val="center"/>
          </w:tcPr>
          <w:p w14:paraId="48864442" w14:textId="77777777" w:rsidR="00DE0F30" w:rsidRDefault="00DE0F30" w:rsidP="000411EA">
            <w:pPr>
              <w:pStyle w:val="TAC"/>
            </w:pPr>
            <w:r>
              <w:t>54</w:t>
            </w:r>
          </w:p>
        </w:tc>
        <w:tc>
          <w:tcPr>
            <w:tcW w:w="2864" w:type="dxa"/>
          </w:tcPr>
          <w:p w14:paraId="61F577CF" w14:textId="77777777" w:rsidR="00DE0F30" w:rsidRDefault="00DE0F30" w:rsidP="000411EA">
            <w:pPr>
              <w:pStyle w:val="TAC"/>
            </w:pPr>
            <w:r>
              <w:t>50</w:t>
            </w:r>
          </w:p>
        </w:tc>
      </w:tr>
      <w:tr w:rsidR="00DE0F30" w14:paraId="77980C65" w14:textId="77777777" w:rsidTr="000411EA">
        <w:trPr>
          <w:jc w:val="center"/>
        </w:trPr>
        <w:tc>
          <w:tcPr>
            <w:tcW w:w="1410" w:type="dxa"/>
          </w:tcPr>
          <w:p w14:paraId="6A824E39" w14:textId="77777777" w:rsidR="00DE0F30" w:rsidRDefault="00DE0F30" w:rsidP="000411EA">
            <w:pPr>
              <w:pStyle w:val="TAC"/>
            </w:pPr>
            <w:r>
              <w:t>40</w:t>
            </w:r>
          </w:p>
        </w:tc>
        <w:tc>
          <w:tcPr>
            <w:tcW w:w="792" w:type="dxa"/>
          </w:tcPr>
          <w:p w14:paraId="23FFCCE8" w14:textId="77777777" w:rsidR="00DE0F30" w:rsidRDefault="00DE0F30" w:rsidP="000411EA">
            <w:pPr>
              <w:pStyle w:val="TAC"/>
            </w:pPr>
            <w:r>
              <w:t>2048</w:t>
            </w:r>
          </w:p>
        </w:tc>
        <w:tc>
          <w:tcPr>
            <w:tcW w:w="3006" w:type="dxa"/>
          </w:tcPr>
          <w:p w14:paraId="27649ED9" w14:textId="77777777" w:rsidR="00DE0F30" w:rsidRDefault="00DE0F30" w:rsidP="000411EA">
            <w:pPr>
              <w:pStyle w:val="TAC"/>
            </w:pPr>
            <w:r>
              <w:t>144</w:t>
            </w:r>
          </w:p>
        </w:tc>
        <w:tc>
          <w:tcPr>
            <w:tcW w:w="1559" w:type="dxa"/>
            <w:vAlign w:val="center"/>
          </w:tcPr>
          <w:p w14:paraId="5A2EB802" w14:textId="77777777" w:rsidR="00DE0F30" w:rsidRDefault="00DE0F30" w:rsidP="000411EA">
            <w:pPr>
              <w:pStyle w:val="TAC"/>
            </w:pPr>
            <w:r>
              <w:t>72</w:t>
            </w:r>
          </w:p>
        </w:tc>
        <w:tc>
          <w:tcPr>
            <w:tcW w:w="2864" w:type="dxa"/>
          </w:tcPr>
          <w:p w14:paraId="4D560203" w14:textId="77777777" w:rsidR="00DE0F30" w:rsidRDefault="00DE0F30" w:rsidP="000411EA">
            <w:pPr>
              <w:pStyle w:val="TAC"/>
            </w:pPr>
            <w:r>
              <w:t>50</w:t>
            </w:r>
          </w:p>
        </w:tc>
      </w:tr>
      <w:tr w:rsidR="00DE0F30" w14:paraId="407EB822" w14:textId="77777777" w:rsidTr="000411EA">
        <w:trPr>
          <w:jc w:val="center"/>
        </w:trPr>
        <w:tc>
          <w:tcPr>
            <w:tcW w:w="1410" w:type="dxa"/>
          </w:tcPr>
          <w:p w14:paraId="1F2080B2" w14:textId="77777777" w:rsidR="00DE0F30" w:rsidRDefault="00DE0F30" w:rsidP="000411EA">
            <w:pPr>
              <w:pStyle w:val="TAC"/>
              <w:rPr>
                <w:rFonts w:eastAsia="SimSun"/>
                <w:lang w:val="en-US" w:eastAsia="zh-CN"/>
              </w:rPr>
            </w:pPr>
            <w:r>
              <w:rPr>
                <w:rFonts w:eastAsia="SimSun" w:hint="eastAsia"/>
                <w:lang w:val="en-US" w:eastAsia="zh-CN"/>
              </w:rPr>
              <w:t>45</w:t>
            </w:r>
          </w:p>
        </w:tc>
        <w:tc>
          <w:tcPr>
            <w:tcW w:w="792" w:type="dxa"/>
          </w:tcPr>
          <w:p w14:paraId="3CF5E5D6" w14:textId="77777777" w:rsidR="00DE0F30" w:rsidRDefault="00DE0F30" w:rsidP="000411EA">
            <w:pPr>
              <w:pStyle w:val="TAC"/>
            </w:pPr>
            <w:r>
              <w:t>2048</w:t>
            </w:r>
          </w:p>
        </w:tc>
        <w:tc>
          <w:tcPr>
            <w:tcW w:w="3006" w:type="dxa"/>
          </w:tcPr>
          <w:p w14:paraId="407F0CEC" w14:textId="77777777" w:rsidR="00DE0F30" w:rsidRDefault="00DE0F30" w:rsidP="000411EA">
            <w:pPr>
              <w:pStyle w:val="TAC"/>
            </w:pPr>
            <w:r>
              <w:t>144</w:t>
            </w:r>
          </w:p>
        </w:tc>
        <w:tc>
          <w:tcPr>
            <w:tcW w:w="1559" w:type="dxa"/>
            <w:vAlign w:val="center"/>
          </w:tcPr>
          <w:p w14:paraId="651F8CD4" w14:textId="77777777" w:rsidR="00DE0F30" w:rsidRDefault="00DE0F30" w:rsidP="000411EA">
            <w:pPr>
              <w:pStyle w:val="TAC"/>
            </w:pPr>
            <w:r>
              <w:t>72</w:t>
            </w:r>
          </w:p>
        </w:tc>
        <w:tc>
          <w:tcPr>
            <w:tcW w:w="2864" w:type="dxa"/>
          </w:tcPr>
          <w:p w14:paraId="066A8BB8" w14:textId="77777777" w:rsidR="00DE0F30" w:rsidRDefault="00DE0F30" w:rsidP="000411EA">
            <w:pPr>
              <w:pStyle w:val="TAC"/>
            </w:pPr>
            <w:r>
              <w:t>50</w:t>
            </w:r>
          </w:p>
        </w:tc>
      </w:tr>
      <w:tr w:rsidR="00DE0F30" w14:paraId="35DCD212" w14:textId="77777777" w:rsidTr="000411EA">
        <w:trPr>
          <w:jc w:val="center"/>
        </w:trPr>
        <w:tc>
          <w:tcPr>
            <w:tcW w:w="1410" w:type="dxa"/>
          </w:tcPr>
          <w:p w14:paraId="586AC339" w14:textId="77777777" w:rsidR="00DE0F30" w:rsidRDefault="00DE0F30" w:rsidP="000411EA">
            <w:pPr>
              <w:pStyle w:val="TAC"/>
            </w:pPr>
            <w:r>
              <w:t>50</w:t>
            </w:r>
          </w:p>
        </w:tc>
        <w:tc>
          <w:tcPr>
            <w:tcW w:w="792" w:type="dxa"/>
          </w:tcPr>
          <w:p w14:paraId="12D03781" w14:textId="77777777" w:rsidR="00DE0F30" w:rsidRDefault="00DE0F30" w:rsidP="000411EA">
            <w:pPr>
              <w:pStyle w:val="TAC"/>
            </w:pPr>
            <w:r>
              <w:t>2048</w:t>
            </w:r>
          </w:p>
        </w:tc>
        <w:tc>
          <w:tcPr>
            <w:tcW w:w="3006" w:type="dxa"/>
          </w:tcPr>
          <w:p w14:paraId="58EE0283" w14:textId="77777777" w:rsidR="00DE0F30" w:rsidRDefault="00DE0F30" w:rsidP="000411EA">
            <w:pPr>
              <w:pStyle w:val="TAC"/>
              <w:rPr>
                <w:rFonts w:cs="Calibri"/>
              </w:rPr>
            </w:pPr>
            <w:r>
              <w:t>144</w:t>
            </w:r>
          </w:p>
        </w:tc>
        <w:tc>
          <w:tcPr>
            <w:tcW w:w="1559" w:type="dxa"/>
            <w:vAlign w:val="center"/>
          </w:tcPr>
          <w:p w14:paraId="3DE353B3" w14:textId="77777777" w:rsidR="00DE0F30" w:rsidRDefault="00DE0F30" w:rsidP="000411EA">
            <w:pPr>
              <w:pStyle w:val="TAC"/>
            </w:pPr>
            <w:r>
              <w:t>72</w:t>
            </w:r>
          </w:p>
        </w:tc>
        <w:tc>
          <w:tcPr>
            <w:tcW w:w="2864" w:type="dxa"/>
          </w:tcPr>
          <w:p w14:paraId="550EDA62" w14:textId="77777777" w:rsidR="00DE0F30" w:rsidRDefault="00DE0F30" w:rsidP="000411EA">
            <w:pPr>
              <w:pStyle w:val="TAC"/>
              <w:rPr>
                <w:rFonts w:cs="Calibri"/>
              </w:rPr>
            </w:pPr>
            <w:r>
              <w:rPr>
                <w:rFonts w:cs="Calibri"/>
              </w:rPr>
              <w:t>50</w:t>
            </w:r>
          </w:p>
        </w:tc>
      </w:tr>
      <w:tr w:rsidR="00DE0F30" w14:paraId="6A292534" w14:textId="77777777" w:rsidTr="000411EA">
        <w:trPr>
          <w:jc w:val="center"/>
        </w:trPr>
        <w:tc>
          <w:tcPr>
            <w:tcW w:w="1410" w:type="dxa"/>
          </w:tcPr>
          <w:p w14:paraId="7373C8AA" w14:textId="77777777" w:rsidR="00DE0F30" w:rsidRDefault="00DE0F30" w:rsidP="000411EA">
            <w:pPr>
              <w:pStyle w:val="TAC"/>
            </w:pPr>
            <w:r>
              <w:t>60</w:t>
            </w:r>
          </w:p>
        </w:tc>
        <w:tc>
          <w:tcPr>
            <w:tcW w:w="792" w:type="dxa"/>
          </w:tcPr>
          <w:p w14:paraId="3BE61094" w14:textId="77777777" w:rsidR="00DE0F30" w:rsidRDefault="00DE0F30" w:rsidP="000411EA">
            <w:pPr>
              <w:pStyle w:val="TAC"/>
            </w:pPr>
            <w:r>
              <w:t>3072</w:t>
            </w:r>
          </w:p>
        </w:tc>
        <w:tc>
          <w:tcPr>
            <w:tcW w:w="3006" w:type="dxa"/>
          </w:tcPr>
          <w:p w14:paraId="0416CA1F" w14:textId="77777777" w:rsidR="00DE0F30" w:rsidRDefault="00DE0F30" w:rsidP="000411EA">
            <w:pPr>
              <w:pStyle w:val="TAC"/>
              <w:rPr>
                <w:rFonts w:cs="Calibri"/>
              </w:rPr>
            </w:pPr>
            <w:r>
              <w:t>216</w:t>
            </w:r>
          </w:p>
        </w:tc>
        <w:tc>
          <w:tcPr>
            <w:tcW w:w="1559" w:type="dxa"/>
            <w:vAlign w:val="center"/>
          </w:tcPr>
          <w:p w14:paraId="7954BE42" w14:textId="77777777" w:rsidR="00DE0F30" w:rsidRDefault="00DE0F30" w:rsidP="000411EA">
            <w:pPr>
              <w:pStyle w:val="TAC"/>
            </w:pPr>
            <w:r>
              <w:t>130</w:t>
            </w:r>
          </w:p>
        </w:tc>
        <w:tc>
          <w:tcPr>
            <w:tcW w:w="2864" w:type="dxa"/>
          </w:tcPr>
          <w:p w14:paraId="4313D041" w14:textId="77777777" w:rsidR="00DE0F30" w:rsidRDefault="00DE0F30" w:rsidP="000411EA">
            <w:pPr>
              <w:pStyle w:val="TAC"/>
              <w:rPr>
                <w:rFonts w:cs="Calibri"/>
              </w:rPr>
            </w:pPr>
            <w:r>
              <w:rPr>
                <w:rFonts w:cs="Calibri"/>
              </w:rPr>
              <w:t>60</w:t>
            </w:r>
          </w:p>
        </w:tc>
      </w:tr>
      <w:tr w:rsidR="00DE0F30" w14:paraId="7CBB9DF0" w14:textId="77777777" w:rsidTr="000411EA">
        <w:trPr>
          <w:jc w:val="center"/>
        </w:trPr>
        <w:tc>
          <w:tcPr>
            <w:tcW w:w="1410" w:type="dxa"/>
          </w:tcPr>
          <w:p w14:paraId="478522B1" w14:textId="77777777" w:rsidR="00DE0F30" w:rsidRDefault="00DE0F30" w:rsidP="000411EA">
            <w:pPr>
              <w:pStyle w:val="TAC"/>
            </w:pPr>
            <w:r>
              <w:t>70</w:t>
            </w:r>
          </w:p>
        </w:tc>
        <w:tc>
          <w:tcPr>
            <w:tcW w:w="792" w:type="dxa"/>
          </w:tcPr>
          <w:p w14:paraId="5990C23B" w14:textId="77777777" w:rsidR="00DE0F30" w:rsidRDefault="00DE0F30" w:rsidP="000411EA">
            <w:pPr>
              <w:pStyle w:val="TAC"/>
            </w:pPr>
            <w:r>
              <w:t>3072</w:t>
            </w:r>
          </w:p>
        </w:tc>
        <w:tc>
          <w:tcPr>
            <w:tcW w:w="3006" w:type="dxa"/>
          </w:tcPr>
          <w:p w14:paraId="21783AC9" w14:textId="77777777" w:rsidR="00DE0F30" w:rsidRDefault="00DE0F30" w:rsidP="000411EA">
            <w:pPr>
              <w:pStyle w:val="TAC"/>
              <w:rPr>
                <w:rFonts w:cs="Calibri"/>
              </w:rPr>
            </w:pPr>
            <w:r>
              <w:t>216</w:t>
            </w:r>
          </w:p>
        </w:tc>
        <w:tc>
          <w:tcPr>
            <w:tcW w:w="1559" w:type="dxa"/>
            <w:vAlign w:val="center"/>
          </w:tcPr>
          <w:p w14:paraId="1C73F355" w14:textId="77777777" w:rsidR="00DE0F30" w:rsidRDefault="00DE0F30" w:rsidP="000411EA">
            <w:pPr>
              <w:pStyle w:val="TAC"/>
            </w:pPr>
            <w:r>
              <w:t>130</w:t>
            </w:r>
          </w:p>
        </w:tc>
        <w:tc>
          <w:tcPr>
            <w:tcW w:w="2864" w:type="dxa"/>
          </w:tcPr>
          <w:p w14:paraId="274AD434" w14:textId="77777777" w:rsidR="00DE0F30" w:rsidRDefault="00DE0F30" w:rsidP="000411EA">
            <w:pPr>
              <w:pStyle w:val="TAC"/>
              <w:rPr>
                <w:rFonts w:cs="Calibri"/>
              </w:rPr>
            </w:pPr>
            <w:r>
              <w:rPr>
                <w:rFonts w:cs="Calibri"/>
              </w:rPr>
              <w:t>60</w:t>
            </w:r>
          </w:p>
        </w:tc>
      </w:tr>
      <w:tr w:rsidR="00DE0F30" w14:paraId="51FB0B01" w14:textId="77777777" w:rsidTr="000411EA">
        <w:trPr>
          <w:jc w:val="center"/>
        </w:trPr>
        <w:tc>
          <w:tcPr>
            <w:tcW w:w="1410" w:type="dxa"/>
          </w:tcPr>
          <w:p w14:paraId="44A6F23A" w14:textId="77777777" w:rsidR="00DE0F30" w:rsidRDefault="00DE0F30" w:rsidP="000411EA">
            <w:pPr>
              <w:pStyle w:val="TAC"/>
            </w:pPr>
            <w:r>
              <w:t>80</w:t>
            </w:r>
          </w:p>
        </w:tc>
        <w:tc>
          <w:tcPr>
            <w:tcW w:w="792" w:type="dxa"/>
          </w:tcPr>
          <w:p w14:paraId="53A78697" w14:textId="77777777" w:rsidR="00DE0F30" w:rsidRDefault="00DE0F30" w:rsidP="000411EA">
            <w:pPr>
              <w:pStyle w:val="TAC"/>
            </w:pPr>
            <w:r>
              <w:t>4096</w:t>
            </w:r>
          </w:p>
        </w:tc>
        <w:tc>
          <w:tcPr>
            <w:tcW w:w="3006" w:type="dxa"/>
          </w:tcPr>
          <w:p w14:paraId="5CE341CB" w14:textId="77777777" w:rsidR="00DE0F30" w:rsidRDefault="00DE0F30" w:rsidP="000411EA">
            <w:pPr>
              <w:pStyle w:val="TAC"/>
              <w:rPr>
                <w:rFonts w:cs="Calibri"/>
              </w:rPr>
            </w:pPr>
            <w:r>
              <w:t>288</w:t>
            </w:r>
          </w:p>
        </w:tc>
        <w:tc>
          <w:tcPr>
            <w:tcW w:w="1559" w:type="dxa"/>
            <w:vAlign w:val="center"/>
          </w:tcPr>
          <w:p w14:paraId="155FFB04" w14:textId="77777777" w:rsidR="00DE0F30" w:rsidRDefault="00DE0F30" w:rsidP="000411EA">
            <w:pPr>
              <w:pStyle w:val="TAC"/>
            </w:pPr>
            <w:r>
              <w:t>172</w:t>
            </w:r>
          </w:p>
        </w:tc>
        <w:tc>
          <w:tcPr>
            <w:tcW w:w="2864" w:type="dxa"/>
          </w:tcPr>
          <w:p w14:paraId="1E2D7C02" w14:textId="77777777" w:rsidR="00DE0F30" w:rsidRDefault="00DE0F30" w:rsidP="000411EA">
            <w:pPr>
              <w:pStyle w:val="TAC"/>
              <w:rPr>
                <w:rFonts w:cs="Calibri"/>
              </w:rPr>
            </w:pPr>
            <w:r>
              <w:rPr>
                <w:rFonts w:cs="Calibri"/>
              </w:rPr>
              <w:t>60</w:t>
            </w:r>
          </w:p>
        </w:tc>
      </w:tr>
      <w:tr w:rsidR="00DE0F30" w14:paraId="3CF976DA" w14:textId="77777777" w:rsidTr="000411EA">
        <w:trPr>
          <w:jc w:val="center"/>
        </w:trPr>
        <w:tc>
          <w:tcPr>
            <w:tcW w:w="1410" w:type="dxa"/>
          </w:tcPr>
          <w:p w14:paraId="26E1FAA2" w14:textId="77777777" w:rsidR="00DE0F30" w:rsidRDefault="00DE0F30" w:rsidP="000411EA">
            <w:pPr>
              <w:pStyle w:val="TAC"/>
            </w:pPr>
            <w:r>
              <w:t>90</w:t>
            </w:r>
          </w:p>
        </w:tc>
        <w:tc>
          <w:tcPr>
            <w:tcW w:w="792" w:type="dxa"/>
          </w:tcPr>
          <w:p w14:paraId="4658E774" w14:textId="77777777" w:rsidR="00DE0F30" w:rsidRDefault="00DE0F30" w:rsidP="000411EA">
            <w:pPr>
              <w:pStyle w:val="TAC"/>
            </w:pPr>
            <w:r>
              <w:t>4096</w:t>
            </w:r>
          </w:p>
        </w:tc>
        <w:tc>
          <w:tcPr>
            <w:tcW w:w="3006" w:type="dxa"/>
          </w:tcPr>
          <w:p w14:paraId="5BB4155F" w14:textId="77777777" w:rsidR="00DE0F30" w:rsidRDefault="00DE0F30" w:rsidP="000411EA">
            <w:pPr>
              <w:pStyle w:val="TAC"/>
              <w:rPr>
                <w:rFonts w:cs="Calibri"/>
              </w:rPr>
            </w:pPr>
            <w:r>
              <w:t>288</w:t>
            </w:r>
          </w:p>
        </w:tc>
        <w:tc>
          <w:tcPr>
            <w:tcW w:w="1559" w:type="dxa"/>
            <w:vAlign w:val="center"/>
          </w:tcPr>
          <w:p w14:paraId="26A4BB40" w14:textId="77777777" w:rsidR="00DE0F30" w:rsidRDefault="00DE0F30" w:rsidP="000411EA">
            <w:pPr>
              <w:pStyle w:val="TAC"/>
            </w:pPr>
            <w:r>
              <w:t>172</w:t>
            </w:r>
          </w:p>
        </w:tc>
        <w:tc>
          <w:tcPr>
            <w:tcW w:w="2864" w:type="dxa"/>
          </w:tcPr>
          <w:p w14:paraId="18B042A5" w14:textId="77777777" w:rsidR="00DE0F30" w:rsidRDefault="00DE0F30" w:rsidP="000411EA">
            <w:pPr>
              <w:pStyle w:val="TAC"/>
              <w:rPr>
                <w:rFonts w:cs="Calibri"/>
              </w:rPr>
            </w:pPr>
            <w:r>
              <w:rPr>
                <w:rFonts w:cs="Calibri"/>
              </w:rPr>
              <w:t>60</w:t>
            </w:r>
          </w:p>
        </w:tc>
      </w:tr>
      <w:tr w:rsidR="00DE0F30" w14:paraId="4D7EB183" w14:textId="77777777" w:rsidTr="000411EA">
        <w:trPr>
          <w:jc w:val="center"/>
        </w:trPr>
        <w:tc>
          <w:tcPr>
            <w:tcW w:w="1410" w:type="dxa"/>
          </w:tcPr>
          <w:p w14:paraId="49516AE7" w14:textId="77777777" w:rsidR="00DE0F30" w:rsidRDefault="00DE0F30" w:rsidP="000411EA">
            <w:pPr>
              <w:pStyle w:val="TAC"/>
            </w:pPr>
            <w:r>
              <w:t>100</w:t>
            </w:r>
          </w:p>
        </w:tc>
        <w:tc>
          <w:tcPr>
            <w:tcW w:w="792" w:type="dxa"/>
          </w:tcPr>
          <w:p w14:paraId="537EF45C" w14:textId="77777777" w:rsidR="00DE0F30" w:rsidRDefault="00DE0F30" w:rsidP="000411EA">
            <w:pPr>
              <w:pStyle w:val="TAC"/>
            </w:pPr>
            <w:r>
              <w:t>4096</w:t>
            </w:r>
          </w:p>
        </w:tc>
        <w:tc>
          <w:tcPr>
            <w:tcW w:w="3006" w:type="dxa"/>
          </w:tcPr>
          <w:p w14:paraId="48716276" w14:textId="77777777" w:rsidR="00DE0F30" w:rsidRDefault="00DE0F30" w:rsidP="000411EA">
            <w:pPr>
              <w:pStyle w:val="TAC"/>
              <w:rPr>
                <w:rFonts w:cs="Calibri"/>
              </w:rPr>
            </w:pPr>
            <w:r>
              <w:t>288</w:t>
            </w:r>
          </w:p>
        </w:tc>
        <w:tc>
          <w:tcPr>
            <w:tcW w:w="1559" w:type="dxa"/>
            <w:vAlign w:val="center"/>
          </w:tcPr>
          <w:p w14:paraId="40DB1811" w14:textId="77777777" w:rsidR="00DE0F30" w:rsidRDefault="00DE0F30" w:rsidP="000411EA">
            <w:pPr>
              <w:pStyle w:val="TAC"/>
            </w:pPr>
            <w:r>
              <w:t>172</w:t>
            </w:r>
          </w:p>
        </w:tc>
        <w:tc>
          <w:tcPr>
            <w:tcW w:w="2864" w:type="dxa"/>
          </w:tcPr>
          <w:p w14:paraId="30371DCB" w14:textId="77777777" w:rsidR="00DE0F30" w:rsidRDefault="00DE0F30" w:rsidP="000411EA">
            <w:pPr>
              <w:pStyle w:val="TAC"/>
              <w:rPr>
                <w:rFonts w:cs="Calibri"/>
              </w:rPr>
            </w:pPr>
            <w:r>
              <w:rPr>
                <w:rFonts w:cs="Calibri"/>
              </w:rPr>
              <w:t>60</w:t>
            </w:r>
          </w:p>
        </w:tc>
      </w:tr>
      <w:tr w:rsidR="00DE0F30" w14:paraId="3A1B0112" w14:textId="77777777" w:rsidTr="000411EA">
        <w:trPr>
          <w:jc w:val="center"/>
        </w:trPr>
        <w:tc>
          <w:tcPr>
            <w:tcW w:w="9631" w:type="dxa"/>
            <w:gridSpan w:val="5"/>
          </w:tcPr>
          <w:p w14:paraId="106CD458" w14:textId="77777777" w:rsidR="00DE0F30" w:rsidRDefault="00DE0F30" w:rsidP="000411EA">
            <w:pPr>
              <w:pStyle w:val="TAN"/>
              <w:rPr>
                <w:rFonts w:cs="Calibri"/>
              </w:rPr>
            </w:pPr>
            <w:r>
              <w:rPr>
                <w:caps/>
              </w:rPr>
              <w:t>Note</w:t>
            </w:r>
            <w:r>
              <w:t>:</w:t>
            </w:r>
            <w:r>
              <w:tab/>
              <w:t>These percentages are informative and apply to a slot's symbols 1 through 13. Symbol 0 has a longer CP and therefore a lower percentage.</w:t>
            </w:r>
          </w:p>
        </w:tc>
      </w:tr>
    </w:tbl>
    <w:p w14:paraId="3904E5DB" w14:textId="77777777" w:rsidR="00DE0F30" w:rsidRDefault="00DE0F30" w:rsidP="00DE0F30"/>
    <w:p w14:paraId="3E3C2ABE" w14:textId="77777777" w:rsidR="0024357C" w:rsidRDefault="0024357C" w:rsidP="0024357C">
      <w:pPr>
        <w:pStyle w:val="TH"/>
      </w:pPr>
      <w:bookmarkStart w:id="3329" w:name="_Toc73962875"/>
      <w:bookmarkStart w:id="3330" w:name="_Toc75260052"/>
      <w:bookmarkStart w:id="3331" w:name="_Toc75275593"/>
      <w:bookmarkStart w:id="3332" w:name="_Toc75276104"/>
      <w:bookmarkStart w:id="3333" w:name="_Toc76541603"/>
      <w:bookmarkStart w:id="3334" w:name="_Toc82437372"/>
      <w:bookmarkStart w:id="3335" w:name="_Toc89944738"/>
      <w:bookmarkStart w:id="3336" w:name="_Toc98753756"/>
      <w:bookmarkStart w:id="3337" w:name="_Toc106180742"/>
      <w:bookmarkStart w:id="3338" w:name="_Toc114150779"/>
      <w:bookmarkStart w:id="3339" w:name="_Toc124151182"/>
      <w:bookmarkStart w:id="3340" w:name="_Toc124151702"/>
      <w:bookmarkStart w:id="3341" w:name="_Toc124152222"/>
      <w:bookmarkStart w:id="3342" w:name="_Toc130396754"/>
      <w:bookmarkStart w:id="3343" w:name="_Toc130397274"/>
      <w:r>
        <w:t>Table 6.5.3.5-</w:t>
      </w:r>
      <w:r>
        <w:rPr>
          <w:rFonts w:eastAsiaTheme="minorEastAsia" w:hint="eastAsia"/>
        </w:rPr>
        <w:t>4:</w:t>
      </w:r>
      <w: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3"/>
        <w:gridCol w:w="972"/>
        <w:gridCol w:w="2653"/>
        <w:gridCol w:w="1896"/>
        <w:gridCol w:w="2377"/>
      </w:tblGrid>
      <w:tr w:rsidR="0024357C" w14:paraId="12CB86F5" w14:textId="77777777" w:rsidTr="000411EA">
        <w:trPr>
          <w:jc w:val="center"/>
        </w:trPr>
        <w:tc>
          <w:tcPr>
            <w:tcW w:w="1733" w:type="dxa"/>
            <w:shd w:val="clear" w:color="auto" w:fill="auto"/>
            <w:vAlign w:val="center"/>
          </w:tcPr>
          <w:p w14:paraId="254087D4" w14:textId="77777777" w:rsidR="0024357C" w:rsidRDefault="0024357C" w:rsidP="0024357C">
            <w:pPr>
              <w:pStyle w:val="TAH"/>
            </w:pPr>
            <w:r>
              <w:t>Channel</w:t>
            </w:r>
            <w:r>
              <w:br/>
              <w:t>bandwidth (MHz)</w:t>
            </w:r>
          </w:p>
        </w:tc>
        <w:tc>
          <w:tcPr>
            <w:tcW w:w="972" w:type="dxa"/>
            <w:shd w:val="clear" w:color="auto" w:fill="auto"/>
            <w:vAlign w:val="center"/>
          </w:tcPr>
          <w:p w14:paraId="37A78A76" w14:textId="77777777" w:rsidR="0024357C" w:rsidRDefault="0024357C" w:rsidP="0024357C">
            <w:pPr>
              <w:pStyle w:val="TAH"/>
            </w:pPr>
            <w:r>
              <w:t>FFT size</w:t>
            </w:r>
          </w:p>
        </w:tc>
        <w:tc>
          <w:tcPr>
            <w:tcW w:w="2653" w:type="dxa"/>
            <w:shd w:val="clear" w:color="auto" w:fill="auto"/>
            <w:vAlign w:val="center"/>
          </w:tcPr>
          <w:p w14:paraId="31779E6B" w14:textId="77777777" w:rsidR="0024357C" w:rsidRDefault="0024357C" w:rsidP="0024357C">
            <w:pPr>
              <w:pStyle w:val="TAH"/>
            </w:pPr>
            <w:r>
              <w:t>Cyclic prefix length in FFT samples</w:t>
            </w:r>
          </w:p>
        </w:tc>
        <w:tc>
          <w:tcPr>
            <w:tcW w:w="1896" w:type="dxa"/>
            <w:shd w:val="clear" w:color="auto" w:fill="auto"/>
            <w:vAlign w:val="center"/>
          </w:tcPr>
          <w:p w14:paraId="550548A2" w14:textId="77777777" w:rsidR="0024357C" w:rsidRDefault="0024357C" w:rsidP="0024357C">
            <w:pPr>
              <w:pStyle w:val="TAH"/>
            </w:pPr>
            <w:r>
              <w:t xml:space="preserve">EVM window length </w:t>
            </w:r>
            <w:r>
              <w:rPr>
                <w:i/>
              </w:rPr>
              <w:t>W</w:t>
            </w:r>
          </w:p>
        </w:tc>
        <w:tc>
          <w:tcPr>
            <w:tcW w:w="2377" w:type="dxa"/>
            <w:shd w:val="clear" w:color="auto" w:fill="auto"/>
            <w:vAlign w:val="center"/>
          </w:tcPr>
          <w:p w14:paraId="46C05FEB" w14:textId="77777777" w:rsidR="0024357C" w:rsidRDefault="0024357C" w:rsidP="0024357C">
            <w:pPr>
              <w:pStyle w:val="TAH"/>
            </w:pPr>
            <w:r>
              <w:t xml:space="preserve">Ratio of </w:t>
            </w:r>
            <w:r>
              <w:rPr>
                <w:i/>
              </w:rPr>
              <w:t>W</w:t>
            </w:r>
            <w:r>
              <w:t xml:space="preserve"> to total CP length (%)</w:t>
            </w:r>
          </w:p>
          <w:p w14:paraId="5D2C97E1" w14:textId="77777777" w:rsidR="0024357C" w:rsidRDefault="0024357C" w:rsidP="0024357C">
            <w:pPr>
              <w:pStyle w:val="TAH"/>
            </w:pPr>
            <w:r>
              <w:t>(Note)</w:t>
            </w:r>
          </w:p>
        </w:tc>
      </w:tr>
      <w:tr w:rsidR="0024357C" w14:paraId="5F551911" w14:textId="77777777" w:rsidTr="000411EA">
        <w:trPr>
          <w:jc w:val="center"/>
        </w:trPr>
        <w:tc>
          <w:tcPr>
            <w:tcW w:w="1733" w:type="dxa"/>
          </w:tcPr>
          <w:p w14:paraId="25050DEB" w14:textId="77777777" w:rsidR="0024357C" w:rsidRDefault="0024357C" w:rsidP="0024357C">
            <w:pPr>
              <w:pStyle w:val="TAC"/>
            </w:pPr>
            <w:r>
              <w:t>10</w:t>
            </w:r>
          </w:p>
        </w:tc>
        <w:tc>
          <w:tcPr>
            <w:tcW w:w="972" w:type="dxa"/>
          </w:tcPr>
          <w:p w14:paraId="4DF3AA97" w14:textId="77777777" w:rsidR="0024357C" w:rsidRDefault="0024357C" w:rsidP="0024357C">
            <w:pPr>
              <w:pStyle w:val="TAC"/>
            </w:pPr>
            <w:r>
              <w:t>256</w:t>
            </w:r>
          </w:p>
        </w:tc>
        <w:tc>
          <w:tcPr>
            <w:tcW w:w="2653" w:type="dxa"/>
          </w:tcPr>
          <w:p w14:paraId="17E441DE" w14:textId="77777777" w:rsidR="0024357C" w:rsidRDefault="0024357C" w:rsidP="0024357C">
            <w:pPr>
              <w:pStyle w:val="TAC"/>
            </w:pPr>
            <w:r>
              <w:t>18</w:t>
            </w:r>
          </w:p>
        </w:tc>
        <w:tc>
          <w:tcPr>
            <w:tcW w:w="1896" w:type="dxa"/>
            <w:vAlign w:val="center"/>
          </w:tcPr>
          <w:p w14:paraId="2ABFA16A" w14:textId="77777777" w:rsidR="0024357C" w:rsidRDefault="0024357C" w:rsidP="0024357C">
            <w:pPr>
              <w:pStyle w:val="TAC"/>
            </w:pPr>
            <w:r>
              <w:t>8</w:t>
            </w:r>
          </w:p>
        </w:tc>
        <w:tc>
          <w:tcPr>
            <w:tcW w:w="2377" w:type="dxa"/>
          </w:tcPr>
          <w:p w14:paraId="14A02917" w14:textId="77777777" w:rsidR="0024357C" w:rsidRDefault="0024357C" w:rsidP="0024357C">
            <w:pPr>
              <w:pStyle w:val="TAC"/>
            </w:pPr>
            <w:r>
              <w:t>40</w:t>
            </w:r>
          </w:p>
        </w:tc>
      </w:tr>
      <w:tr w:rsidR="0024357C" w14:paraId="4A00A443" w14:textId="77777777" w:rsidTr="000411EA">
        <w:trPr>
          <w:jc w:val="center"/>
        </w:trPr>
        <w:tc>
          <w:tcPr>
            <w:tcW w:w="1733" w:type="dxa"/>
          </w:tcPr>
          <w:p w14:paraId="5EAF867A" w14:textId="77777777" w:rsidR="0024357C" w:rsidRDefault="0024357C" w:rsidP="0024357C">
            <w:pPr>
              <w:pStyle w:val="TAC"/>
            </w:pPr>
            <w:r>
              <w:t>15</w:t>
            </w:r>
          </w:p>
        </w:tc>
        <w:tc>
          <w:tcPr>
            <w:tcW w:w="972" w:type="dxa"/>
          </w:tcPr>
          <w:p w14:paraId="0EC6E657" w14:textId="77777777" w:rsidR="0024357C" w:rsidRDefault="0024357C" w:rsidP="0024357C">
            <w:pPr>
              <w:pStyle w:val="TAC"/>
            </w:pPr>
            <w:r>
              <w:t>384</w:t>
            </w:r>
          </w:p>
        </w:tc>
        <w:tc>
          <w:tcPr>
            <w:tcW w:w="2653" w:type="dxa"/>
          </w:tcPr>
          <w:p w14:paraId="7F7F6048" w14:textId="77777777" w:rsidR="0024357C" w:rsidRDefault="0024357C" w:rsidP="0024357C">
            <w:pPr>
              <w:pStyle w:val="TAC"/>
            </w:pPr>
            <w:r>
              <w:t>27</w:t>
            </w:r>
          </w:p>
        </w:tc>
        <w:tc>
          <w:tcPr>
            <w:tcW w:w="1896" w:type="dxa"/>
            <w:vAlign w:val="center"/>
          </w:tcPr>
          <w:p w14:paraId="549DB1B3" w14:textId="77777777" w:rsidR="0024357C" w:rsidRDefault="0024357C" w:rsidP="0024357C">
            <w:pPr>
              <w:pStyle w:val="TAC"/>
            </w:pPr>
            <w:r>
              <w:t>11</w:t>
            </w:r>
          </w:p>
        </w:tc>
        <w:tc>
          <w:tcPr>
            <w:tcW w:w="2377" w:type="dxa"/>
          </w:tcPr>
          <w:p w14:paraId="40B7107F" w14:textId="77777777" w:rsidR="0024357C" w:rsidRDefault="0024357C" w:rsidP="0024357C">
            <w:pPr>
              <w:pStyle w:val="TAC"/>
            </w:pPr>
            <w:r>
              <w:t>40</w:t>
            </w:r>
          </w:p>
        </w:tc>
      </w:tr>
      <w:tr w:rsidR="0024357C" w14:paraId="298C2D65" w14:textId="77777777" w:rsidTr="000411EA">
        <w:trPr>
          <w:jc w:val="center"/>
        </w:trPr>
        <w:tc>
          <w:tcPr>
            <w:tcW w:w="1733" w:type="dxa"/>
          </w:tcPr>
          <w:p w14:paraId="15AA8D29" w14:textId="77777777" w:rsidR="0024357C" w:rsidRDefault="0024357C" w:rsidP="0024357C">
            <w:pPr>
              <w:pStyle w:val="TAC"/>
            </w:pPr>
            <w:r>
              <w:t>20</w:t>
            </w:r>
          </w:p>
        </w:tc>
        <w:tc>
          <w:tcPr>
            <w:tcW w:w="972" w:type="dxa"/>
          </w:tcPr>
          <w:p w14:paraId="4AF62A2C" w14:textId="77777777" w:rsidR="0024357C" w:rsidRDefault="0024357C" w:rsidP="0024357C">
            <w:pPr>
              <w:pStyle w:val="TAC"/>
            </w:pPr>
            <w:r>
              <w:t>512</w:t>
            </w:r>
          </w:p>
        </w:tc>
        <w:tc>
          <w:tcPr>
            <w:tcW w:w="2653" w:type="dxa"/>
          </w:tcPr>
          <w:p w14:paraId="60BCB060" w14:textId="77777777" w:rsidR="0024357C" w:rsidRDefault="0024357C" w:rsidP="0024357C">
            <w:pPr>
              <w:pStyle w:val="TAC"/>
            </w:pPr>
            <w:r>
              <w:t>36</w:t>
            </w:r>
          </w:p>
        </w:tc>
        <w:tc>
          <w:tcPr>
            <w:tcW w:w="1896" w:type="dxa"/>
            <w:vAlign w:val="center"/>
          </w:tcPr>
          <w:p w14:paraId="41C73D46" w14:textId="77777777" w:rsidR="0024357C" w:rsidRDefault="0024357C" w:rsidP="0024357C">
            <w:pPr>
              <w:pStyle w:val="TAC"/>
            </w:pPr>
            <w:r>
              <w:t>14</w:t>
            </w:r>
          </w:p>
        </w:tc>
        <w:tc>
          <w:tcPr>
            <w:tcW w:w="2377" w:type="dxa"/>
          </w:tcPr>
          <w:p w14:paraId="13867D93" w14:textId="77777777" w:rsidR="0024357C" w:rsidRDefault="0024357C" w:rsidP="0024357C">
            <w:pPr>
              <w:pStyle w:val="TAC"/>
            </w:pPr>
            <w:r>
              <w:t>40</w:t>
            </w:r>
          </w:p>
        </w:tc>
      </w:tr>
      <w:tr w:rsidR="0024357C" w14:paraId="554AA944" w14:textId="77777777" w:rsidTr="000411EA">
        <w:trPr>
          <w:jc w:val="center"/>
        </w:trPr>
        <w:tc>
          <w:tcPr>
            <w:tcW w:w="1733" w:type="dxa"/>
          </w:tcPr>
          <w:p w14:paraId="01B64FFD" w14:textId="77777777" w:rsidR="0024357C" w:rsidRDefault="0024357C" w:rsidP="0024357C">
            <w:pPr>
              <w:pStyle w:val="TAC"/>
            </w:pPr>
            <w:r>
              <w:t>25</w:t>
            </w:r>
          </w:p>
        </w:tc>
        <w:tc>
          <w:tcPr>
            <w:tcW w:w="972" w:type="dxa"/>
          </w:tcPr>
          <w:p w14:paraId="4A275DA6" w14:textId="77777777" w:rsidR="0024357C" w:rsidRDefault="0024357C" w:rsidP="0024357C">
            <w:pPr>
              <w:pStyle w:val="TAC"/>
            </w:pPr>
            <w:r>
              <w:t>512</w:t>
            </w:r>
          </w:p>
        </w:tc>
        <w:tc>
          <w:tcPr>
            <w:tcW w:w="2653" w:type="dxa"/>
          </w:tcPr>
          <w:p w14:paraId="634080BF" w14:textId="77777777" w:rsidR="0024357C" w:rsidRDefault="0024357C" w:rsidP="0024357C">
            <w:pPr>
              <w:pStyle w:val="TAC"/>
            </w:pPr>
            <w:r>
              <w:t>36</w:t>
            </w:r>
          </w:p>
        </w:tc>
        <w:tc>
          <w:tcPr>
            <w:tcW w:w="1896" w:type="dxa"/>
            <w:vAlign w:val="center"/>
          </w:tcPr>
          <w:p w14:paraId="3C980F41" w14:textId="77777777" w:rsidR="0024357C" w:rsidRDefault="0024357C" w:rsidP="0024357C">
            <w:pPr>
              <w:pStyle w:val="TAC"/>
            </w:pPr>
            <w:r>
              <w:t>18</w:t>
            </w:r>
          </w:p>
        </w:tc>
        <w:tc>
          <w:tcPr>
            <w:tcW w:w="2377" w:type="dxa"/>
          </w:tcPr>
          <w:p w14:paraId="308E11B9" w14:textId="77777777" w:rsidR="0024357C" w:rsidRDefault="0024357C" w:rsidP="0024357C">
            <w:pPr>
              <w:pStyle w:val="TAC"/>
            </w:pPr>
            <w:r>
              <w:t>50</w:t>
            </w:r>
          </w:p>
        </w:tc>
      </w:tr>
      <w:tr w:rsidR="0024357C" w14:paraId="69C15A76" w14:textId="77777777" w:rsidTr="000411EA">
        <w:trPr>
          <w:jc w:val="center"/>
        </w:trPr>
        <w:tc>
          <w:tcPr>
            <w:tcW w:w="1733" w:type="dxa"/>
          </w:tcPr>
          <w:p w14:paraId="2C4C8559" w14:textId="77777777" w:rsidR="0024357C" w:rsidRDefault="0024357C" w:rsidP="0024357C">
            <w:pPr>
              <w:pStyle w:val="TAC"/>
            </w:pPr>
            <w:r>
              <w:t>30</w:t>
            </w:r>
          </w:p>
        </w:tc>
        <w:tc>
          <w:tcPr>
            <w:tcW w:w="972" w:type="dxa"/>
          </w:tcPr>
          <w:p w14:paraId="0EA4738A" w14:textId="77777777" w:rsidR="0024357C" w:rsidRDefault="0024357C" w:rsidP="0024357C">
            <w:pPr>
              <w:pStyle w:val="TAC"/>
            </w:pPr>
            <w:r>
              <w:t>768</w:t>
            </w:r>
          </w:p>
        </w:tc>
        <w:tc>
          <w:tcPr>
            <w:tcW w:w="2653" w:type="dxa"/>
          </w:tcPr>
          <w:p w14:paraId="55F11E31" w14:textId="77777777" w:rsidR="0024357C" w:rsidRDefault="0024357C" w:rsidP="0024357C">
            <w:pPr>
              <w:pStyle w:val="TAC"/>
            </w:pPr>
            <w:r>
              <w:t>54</w:t>
            </w:r>
          </w:p>
        </w:tc>
        <w:tc>
          <w:tcPr>
            <w:tcW w:w="1896" w:type="dxa"/>
            <w:vAlign w:val="center"/>
          </w:tcPr>
          <w:p w14:paraId="1E202C53" w14:textId="77777777" w:rsidR="0024357C" w:rsidRDefault="0024357C" w:rsidP="0024357C">
            <w:pPr>
              <w:pStyle w:val="TAC"/>
            </w:pPr>
            <w:r>
              <w:t>26</w:t>
            </w:r>
          </w:p>
        </w:tc>
        <w:tc>
          <w:tcPr>
            <w:tcW w:w="2377" w:type="dxa"/>
          </w:tcPr>
          <w:p w14:paraId="53511C8E" w14:textId="77777777" w:rsidR="0024357C" w:rsidRDefault="0024357C" w:rsidP="0024357C">
            <w:pPr>
              <w:pStyle w:val="TAC"/>
            </w:pPr>
            <w:r>
              <w:t>50</w:t>
            </w:r>
          </w:p>
        </w:tc>
      </w:tr>
      <w:tr w:rsidR="0024357C" w14:paraId="28E4968C" w14:textId="77777777" w:rsidTr="000411EA">
        <w:trPr>
          <w:jc w:val="center"/>
        </w:trPr>
        <w:tc>
          <w:tcPr>
            <w:tcW w:w="1733" w:type="dxa"/>
          </w:tcPr>
          <w:p w14:paraId="39B849C4" w14:textId="77777777" w:rsidR="0024357C" w:rsidRDefault="0024357C" w:rsidP="0024357C">
            <w:pPr>
              <w:pStyle w:val="TAC"/>
              <w:rPr>
                <w:rFonts w:eastAsia="SimSun"/>
                <w:lang w:val="en-US" w:eastAsia="zh-CN"/>
              </w:rPr>
            </w:pPr>
            <w:r>
              <w:rPr>
                <w:rFonts w:eastAsia="SimSun" w:hint="eastAsia"/>
                <w:lang w:val="en-US" w:eastAsia="zh-CN"/>
              </w:rPr>
              <w:t>35</w:t>
            </w:r>
          </w:p>
        </w:tc>
        <w:tc>
          <w:tcPr>
            <w:tcW w:w="972" w:type="dxa"/>
          </w:tcPr>
          <w:p w14:paraId="6DF2C96E" w14:textId="77777777" w:rsidR="0024357C" w:rsidRDefault="0024357C" w:rsidP="0024357C">
            <w:pPr>
              <w:pStyle w:val="TAC"/>
            </w:pPr>
            <w:r>
              <w:t>768</w:t>
            </w:r>
          </w:p>
        </w:tc>
        <w:tc>
          <w:tcPr>
            <w:tcW w:w="2653" w:type="dxa"/>
          </w:tcPr>
          <w:p w14:paraId="16266A03" w14:textId="77777777" w:rsidR="0024357C" w:rsidRDefault="0024357C" w:rsidP="0024357C">
            <w:pPr>
              <w:pStyle w:val="TAC"/>
            </w:pPr>
            <w:r>
              <w:t>54</w:t>
            </w:r>
          </w:p>
        </w:tc>
        <w:tc>
          <w:tcPr>
            <w:tcW w:w="1896" w:type="dxa"/>
            <w:vAlign w:val="center"/>
          </w:tcPr>
          <w:p w14:paraId="5ABDC20A" w14:textId="77777777" w:rsidR="0024357C" w:rsidRDefault="0024357C" w:rsidP="0024357C">
            <w:pPr>
              <w:pStyle w:val="TAC"/>
            </w:pPr>
            <w:r>
              <w:t>26</w:t>
            </w:r>
          </w:p>
        </w:tc>
        <w:tc>
          <w:tcPr>
            <w:tcW w:w="2377" w:type="dxa"/>
          </w:tcPr>
          <w:p w14:paraId="3CC9E861" w14:textId="77777777" w:rsidR="0024357C" w:rsidRDefault="0024357C" w:rsidP="0024357C">
            <w:pPr>
              <w:pStyle w:val="TAC"/>
            </w:pPr>
            <w:r>
              <w:t>50</w:t>
            </w:r>
          </w:p>
        </w:tc>
      </w:tr>
      <w:tr w:rsidR="0024357C" w14:paraId="0A5652E2" w14:textId="77777777" w:rsidTr="000411EA">
        <w:trPr>
          <w:jc w:val="center"/>
        </w:trPr>
        <w:tc>
          <w:tcPr>
            <w:tcW w:w="1733" w:type="dxa"/>
          </w:tcPr>
          <w:p w14:paraId="6470535F" w14:textId="77777777" w:rsidR="0024357C" w:rsidRDefault="0024357C" w:rsidP="0024357C">
            <w:pPr>
              <w:pStyle w:val="TAC"/>
            </w:pPr>
            <w:r>
              <w:t>40</w:t>
            </w:r>
          </w:p>
        </w:tc>
        <w:tc>
          <w:tcPr>
            <w:tcW w:w="972" w:type="dxa"/>
          </w:tcPr>
          <w:p w14:paraId="443B4D89" w14:textId="77777777" w:rsidR="0024357C" w:rsidRDefault="0024357C" w:rsidP="0024357C">
            <w:pPr>
              <w:pStyle w:val="TAC"/>
            </w:pPr>
            <w:r>
              <w:t>1024</w:t>
            </w:r>
          </w:p>
        </w:tc>
        <w:tc>
          <w:tcPr>
            <w:tcW w:w="2653" w:type="dxa"/>
          </w:tcPr>
          <w:p w14:paraId="321A5B6F" w14:textId="77777777" w:rsidR="0024357C" w:rsidRDefault="0024357C" w:rsidP="0024357C">
            <w:pPr>
              <w:pStyle w:val="TAC"/>
            </w:pPr>
            <w:r>
              <w:t>72</w:t>
            </w:r>
          </w:p>
        </w:tc>
        <w:tc>
          <w:tcPr>
            <w:tcW w:w="1896" w:type="dxa"/>
            <w:vAlign w:val="center"/>
          </w:tcPr>
          <w:p w14:paraId="383282EC" w14:textId="77777777" w:rsidR="0024357C" w:rsidRDefault="0024357C" w:rsidP="0024357C">
            <w:pPr>
              <w:pStyle w:val="TAC"/>
            </w:pPr>
            <w:r>
              <w:t>36</w:t>
            </w:r>
          </w:p>
        </w:tc>
        <w:tc>
          <w:tcPr>
            <w:tcW w:w="2377" w:type="dxa"/>
          </w:tcPr>
          <w:p w14:paraId="04D56A29" w14:textId="77777777" w:rsidR="0024357C" w:rsidRDefault="0024357C" w:rsidP="0024357C">
            <w:pPr>
              <w:pStyle w:val="TAC"/>
            </w:pPr>
            <w:r>
              <w:t>50</w:t>
            </w:r>
          </w:p>
        </w:tc>
      </w:tr>
      <w:tr w:rsidR="0024357C" w14:paraId="6AEEFC13" w14:textId="77777777" w:rsidTr="000411EA">
        <w:trPr>
          <w:jc w:val="center"/>
        </w:trPr>
        <w:tc>
          <w:tcPr>
            <w:tcW w:w="1733" w:type="dxa"/>
          </w:tcPr>
          <w:p w14:paraId="2CB64D1E" w14:textId="77777777" w:rsidR="0024357C" w:rsidRDefault="0024357C" w:rsidP="0024357C">
            <w:pPr>
              <w:pStyle w:val="TAC"/>
              <w:rPr>
                <w:rFonts w:eastAsia="SimSun"/>
                <w:lang w:val="en-US" w:eastAsia="zh-CN"/>
              </w:rPr>
            </w:pPr>
            <w:r>
              <w:rPr>
                <w:rFonts w:eastAsia="SimSun" w:hint="eastAsia"/>
                <w:lang w:val="en-US" w:eastAsia="zh-CN"/>
              </w:rPr>
              <w:t>45</w:t>
            </w:r>
          </w:p>
        </w:tc>
        <w:tc>
          <w:tcPr>
            <w:tcW w:w="972" w:type="dxa"/>
          </w:tcPr>
          <w:p w14:paraId="68B94765" w14:textId="77777777" w:rsidR="0024357C" w:rsidRDefault="0024357C" w:rsidP="0024357C">
            <w:pPr>
              <w:pStyle w:val="TAC"/>
            </w:pPr>
            <w:r>
              <w:t>1024</w:t>
            </w:r>
          </w:p>
        </w:tc>
        <w:tc>
          <w:tcPr>
            <w:tcW w:w="2653" w:type="dxa"/>
          </w:tcPr>
          <w:p w14:paraId="26F4E32E" w14:textId="77777777" w:rsidR="0024357C" w:rsidRDefault="0024357C" w:rsidP="0024357C">
            <w:pPr>
              <w:pStyle w:val="TAC"/>
            </w:pPr>
            <w:r>
              <w:t>72</w:t>
            </w:r>
          </w:p>
        </w:tc>
        <w:tc>
          <w:tcPr>
            <w:tcW w:w="1896" w:type="dxa"/>
            <w:vAlign w:val="center"/>
          </w:tcPr>
          <w:p w14:paraId="1BBC2E5C" w14:textId="77777777" w:rsidR="0024357C" w:rsidRDefault="0024357C" w:rsidP="0024357C">
            <w:pPr>
              <w:pStyle w:val="TAC"/>
            </w:pPr>
            <w:r>
              <w:t>36</w:t>
            </w:r>
          </w:p>
        </w:tc>
        <w:tc>
          <w:tcPr>
            <w:tcW w:w="2377" w:type="dxa"/>
          </w:tcPr>
          <w:p w14:paraId="1D4B4050" w14:textId="77777777" w:rsidR="0024357C" w:rsidRDefault="0024357C" w:rsidP="0024357C">
            <w:pPr>
              <w:pStyle w:val="TAC"/>
            </w:pPr>
            <w:r>
              <w:t>50</w:t>
            </w:r>
          </w:p>
        </w:tc>
      </w:tr>
      <w:tr w:rsidR="0024357C" w14:paraId="3E128DB6" w14:textId="77777777" w:rsidTr="000411EA">
        <w:trPr>
          <w:jc w:val="center"/>
        </w:trPr>
        <w:tc>
          <w:tcPr>
            <w:tcW w:w="1733" w:type="dxa"/>
          </w:tcPr>
          <w:p w14:paraId="6D495BE3" w14:textId="77777777" w:rsidR="0024357C" w:rsidRDefault="0024357C" w:rsidP="0024357C">
            <w:pPr>
              <w:pStyle w:val="TAC"/>
            </w:pPr>
            <w:r>
              <w:t>50</w:t>
            </w:r>
          </w:p>
        </w:tc>
        <w:tc>
          <w:tcPr>
            <w:tcW w:w="972" w:type="dxa"/>
          </w:tcPr>
          <w:p w14:paraId="3256FE64" w14:textId="77777777" w:rsidR="0024357C" w:rsidRDefault="0024357C" w:rsidP="0024357C">
            <w:pPr>
              <w:pStyle w:val="TAC"/>
            </w:pPr>
            <w:r>
              <w:t>1024</w:t>
            </w:r>
          </w:p>
        </w:tc>
        <w:tc>
          <w:tcPr>
            <w:tcW w:w="2653" w:type="dxa"/>
          </w:tcPr>
          <w:p w14:paraId="4E69FD99" w14:textId="77777777" w:rsidR="0024357C" w:rsidRDefault="0024357C" w:rsidP="0024357C">
            <w:pPr>
              <w:pStyle w:val="TAC"/>
            </w:pPr>
            <w:r>
              <w:t>72</w:t>
            </w:r>
          </w:p>
        </w:tc>
        <w:tc>
          <w:tcPr>
            <w:tcW w:w="1896" w:type="dxa"/>
            <w:vAlign w:val="center"/>
          </w:tcPr>
          <w:p w14:paraId="5332A40F" w14:textId="77777777" w:rsidR="0024357C" w:rsidRDefault="0024357C" w:rsidP="0024357C">
            <w:pPr>
              <w:pStyle w:val="TAC"/>
            </w:pPr>
            <w:r>
              <w:t>36</w:t>
            </w:r>
          </w:p>
        </w:tc>
        <w:tc>
          <w:tcPr>
            <w:tcW w:w="2377" w:type="dxa"/>
          </w:tcPr>
          <w:p w14:paraId="58CCA63E" w14:textId="77777777" w:rsidR="0024357C" w:rsidRDefault="0024357C" w:rsidP="0024357C">
            <w:pPr>
              <w:pStyle w:val="TAC"/>
            </w:pPr>
            <w:r>
              <w:t>50</w:t>
            </w:r>
          </w:p>
        </w:tc>
      </w:tr>
      <w:tr w:rsidR="0024357C" w14:paraId="3B72BBB4" w14:textId="77777777" w:rsidTr="000411EA">
        <w:trPr>
          <w:jc w:val="center"/>
        </w:trPr>
        <w:tc>
          <w:tcPr>
            <w:tcW w:w="1733" w:type="dxa"/>
          </w:tcPr>
          <w:p w14:paraId="68D35C40" w14:textId="77777777" w:rsidR="0024357C" w:rsidRDefault="0024357C" w:rsidP="0024357C">
            <w:pPr>
              <w:pStyle w:val="TAC"/>
            </w:pPr>
            <w:r>
              <w:t>60</w:t>
            </w:r>
          </w:p>
        </w:tc>
        <w:tc>
          <w:tcPr>
            <w:tcW w:w="972" w:type="dxa"/>
          </w:tcPr>
          <w:p w14:paraId="0F86FAFD" w14:textId="77777777" w:rsidR="0024357C" w:rsidRDefault="0024357C" w:rsidP="0024357C">
            <w:pPr>
              <w:pStyle w:val="TAC"/>
            </w:pPr>
            <w:r>
              <w:t>1536</w:t>
            </w:r>
          </w:p>
        </w:tc>
        <w:tc>
          <w:tcPr>
            <w:tcW w:w="2653" w:type="dxa"/>
          </w:tcPr>
          <w:p w14:paraId="4857796D" w14:textId="77777777" w:rsidR="0024357C" w:rsidRDefault="0024357C" w:rsidP="0024357C">
            <w:pPr>
              <w:pStyle w:val="TAC"/>
            </w:pPr>
            <w:r>
              <w:t>108</w:t>
            </w:r>
          </w:p>
        </w:tc>
        <w:tc>
          <w:tcPr>
            <w:tcW w:w="1896" w:type="dxa"/>
            <w:vAlign w:val="center"/>
          </w:tcPr>
          <w:p w14:paraId="5EDA294E" w14:textId="77777777" w:rsidR="0024357C" w:rsidRDefault="0024357C" w:rsidP="0024357C">
            <w:pPr>
              <w:pStyle w:val="TAC"/>
            </w:pPr>
            <w:r>
              <w:t>64</w:t>
            </w:r>
          </w:p>
        </w:tc>
        <w:tc>
          <w:tcPr>
            <w:tcW w:w="2377" w:type="dxa"/>
          </w:tcPr>
          <w:p w14:paraId="726F85F3" w14:textId="77777777" w:rsidR="0024357C" w:rsidRDefault="0024357C" w:rsidP="0024357C">
            <w:pPr>
              <w:pStyle w:val="TAC"/>
            </w:pPr>
            <w:r>
              <w:t>60</w:t>
            </w:r>
          </w:p>
        </w:tc>
      </w:tr>
      <w:tr w:rsidR="0024357C" w14:paraId="1F4D0D89" w14:textId="77777777" w:rsidTr="000411EA">
        <w:trPr>
          <w:jc w:val="center"/>
        </w:trPr>
        <w:tc>
          <w:tcPr>
            <w:tcW w:w="1733" w:type="dxa"/>
          </w:tcPr>
          <w:p w14:paraId="3B97CF1E" w14:textId="77777777" w:rsidR="0024357C" w:rsidRDefault="0024357C" w:rsidP="0024357C">
            <w:pPr>
              <w:pStyle w:val="TAC"/>
            </w:pPr>
            <w:r>
              <w:t>70</w:t>
            </w:r>
          </w:p>
        </w:tc>
        <w:tc>
          <w:tcPr>
            <w:tcW w:w="972" w:type="dxa"/>
          </w:tcPr>
          <w:p w14:paraId="49F18CDC" w14:textId="77777777" w:rsidR="0024357C" w:rsidRDefault="0024357C" w:rsidP="0024357C">
            <w:pPr>
              <w:pStyle w:val="TAC"/>
            </w:pPr>
            <w:r>
              <w:t>1536</w:t>
            </w:r>
          </w:p>
        </w:tc>
        <w:tc>
          <w:tcPr>
            <w:tcW w:w="2653" w:type="dxa"/>
          </w:tcPr>
          <w:p w14:paraId="52B5C164" w14:textId="77777777" w:rsidR="0024357C" w:rsidRDefault="0024357C" w:rsidP="0024357C">
            <w:pPr>
              <w:pStyle w:val="TAC"/>
            </w:pPr>
            <w:r>
              <w:t>108</w:t>
            </w:r>
          </w:p>
        </w:tc>
        <w:tc>
          <w:tcPr>
            <w:tcW w:w="1896" w:type="dxa"/>
            <w:vAlign w:val="center"/>
          </w:tcPr>
          <w:p w14:paraId="21C901A1" w14:textId="77777777" w:rsidR="0024357C" w:rsidRDefault="0024357C" w:rsidP="0024357C">
            <w:pPr>
              <w:pStyle w:val="TAC"/>
            </w:pPr>
            <w:r>
              <w:t>64</w:t>
            </w:r>
          </w:p>
        </w:tc>
        <w:tc>
          <w:tcPr>
            <w:tcW w:w="2377" w:type="dxa"/>
          </w:tcPr>
          <w:p w14:paraId="37505155" w14:textId="77777777" w:rsidR="0024357C" w:rsidRDefault="0024357C" w:rsidP="0024357C">
            <w:pPr>
              <w:pStyle w:val="TAC"/>
              <w:rPr>
                <w:rFonts w:cs="Calibri"/>
              </w:rPr>
            </w:pPr>
            <w:r>
              <w:rPr>
                <w:rFonts w:cs="Calibri"/>
              </w:rPr>
              <w:t>60</w:t>
            </w:r>
          </w:p>
        </w:tc>
      </w:tr>
      <w:tr w:rsidR="0024357C" w14:paraId="5799F930" w14:textId="77777777" w:rsidTr="000411EA">
        <w:trPr>
          <w:jc w:val="center"/>
        </w:trPr>
        <w:tc>
          <w:tcPr>
            <w:tcW w:w="1733" w:type="dxa"/>
          </w:tcPr>
          <w:p w14:paraId="6A0D0A92" w14:textId="77777777" w:rsidR="0024357C" w:rsidRDefault="0024357C" w:rsidP="0024357C">
            <w:pPr>
              <w:pStyle w:val="TAC"/>
            </w:pPr>
            <w:r>
              <w:t>80</w:t>
            </w:r>
          </w:p>
        </w:tc>
        <w:tc>
          <w:tcPr>
            <w:tcW w:w="972" w:type="dxa"/>
          </w:tcPr>
          <w:p w14:paraId="115B8006" w14:textId="77777777" w:rsidR="0024357C" w:rsidRDefault="0024357C" w:rsidP="0024357C">
            <w:pPr>
              <w:pStyle w:val="TAC"/>
            </w:pPr>
            <w:r>
              <w:t>2048</w:t>
            </w:r>
          </w:p>
        </w:tc>
        <w:tc>
          <w:tcPr>
            <w:tcW w:w="2653" w:type="dxa"/>
          </w:tcPr>
          <w:p w14:paraId="7E4B18C1" w14:textId="77777777" w:rsidR="0024357C" w:rsidRDefault="0024357C" w:rsidP="0024357C">
            <w:pPr>
              <w:pStyle w:val="TAC"/>
              <w:rPr>
                <w:rFonts w:cs="Calibri"/>
              </w:rPr>
            </w:pPr>
            <w:r>
              <w:rPr>
                <w:rFonts w:cs="Calibri"/>
              </w:rPr>
              <w:t>144</w:t>
            </w:r>
          </w:p>
        </w:tc>
        <w:tc>
          <w:tcPr>
            <w:tcW w:w="1896" w:type="dxa"/>
            <w:vAlign w:val="center"/>
          </w:tcPr>
          <w:p w14:paraId="22019542" w14:textId="77777777" w:rsidR="0024357C" w:rsidRDefault="0024357C" w:rsidP="0024357C">
            <w:pPr>
              <w:pStyle w:val="TAC"/>
            </w:pPr>
            <w:r>
              <w:t>86</w:t>
            </w:r>
          </w:p>
        </w:tc>
        <w:tc>
          <w:tcPr>
            <w:tcW w:w="2377" w:type="dxa"/>
          </w:tcPr>
          <w:p w14:paraId="31C7C33E" w14:textId="77777777" w:rsidR="0024357C" w:rsidRDefault="0024357C" w:rsidP="0024357C">
            <w:pPr>
              <w:pStyle w:val="TAC"/>
              <w:rPr>
                <w:rFonts w:cs="Calibri"/>
              </w:rPr>
            </w:pPr>
            <w:r>
              <w:rPr>
                <w:rFonts w:cs="Calibri"/>
              </w:rPr>
              <w:t>60</w:t>
            </w:r>
          </w:p>
        </w:tc>
      </w:tr>
      <w:tr w:rsidR="0024357C" w14:paraId="180F76DB" w14:textId="77777777" w:rsidTr="000411EA">
        <w:trPr>
          <w:jc w:val="center"/>
        </w:trPr>
        <w:tc>
          <w:tcPr>
            <w:tcW w:w="1733" w:type="dxa"/>
          </w:tcPr>
          <w:p w14:paraId="48F99435" w14:textId="77777777" w:rsidR="0024357C" w:rsidRDefault="0024357C" w:rsidP="0024357C">
            <w:pPr>
              <w:pStyle w:val="TAC"/>
            </w:pPr>
            <w:r>
              <w:t>90</w:t>
            </w:r>
          </w:p>
        </w:tc>
        <w:tc>
          <w:tcPr>
            <w:tcW w:w="972" w:type="dxa"/>
          </w:tcPr>
          <w:p w14:paraId="29B79311" w14:textId="77777777" w:rsidR="0024357C" w:rsidRDefault="0024357C" w:rsidP="0024357C">
            <w:pPr>
              <w:pStyle w:val="TAC"/>
            </w:pPr>
            <w:r>
              <w:t>2048</w:t>
            </w:r>
          </w:p>
        </w:tc>
        <w:tc>
          <w:tcPr>
            <w:tcW w:w="2653" w:type="dxa"/>
          </w:tcPr>
          <w:p w14:paraId="0291B68A" w14:textId="77777777" w:rsidR="0024357C" w:rsidRDefault="0024357C" w:rsidP="0024357C">
            <w:pPr>
              <w:pStyle w:val="TAC"/>
              <w:rPr>
                <w:rFonts w:cs="Calibri"/>
              </w:rPr>
            </w:pPr>
            <w:r>
              <w:rPr>
                <w:rFonts w:cs="Calibri"/>
              </w:rPr>
              <w:t>144</w:t>
            </w:r>
          </w:p>
        </w:tc>
        <w:tc>
          <w:tcPr>
            <w:tcW w:w="1896" w:type="dxa"/>
            <w:vAlign w:val="center"/>
          </w:tcPr>
          <w:p w14:paraId="2B148AED" w14:textId="77777777" w:rsidR="0024357C" w:rsidRDefault="0024357C" w:rsidP="0024357C">
            <w:pPr>
              <w:pStyle w:val="TAC"/>
            </w:pPr>
            <w:r>
              <w:t>86</w:t>
            </w:r>
          </w:p>
        </w:tc>
        <w:tc>
          <w:tcPr>
            <w:tcW w:w="2377" w:type="dxa"/>
          </w:tcPr>
          <w:p w14:paraId="4E2261D1" w14:textId="77777777" w:rsidR="0024357C" w:rsidRDefault="0024357C" w:rsidP="0024357C">
            <w:pPr>
              <w:pStyle w:val="TAC"/>
              <w:rPr>
                <w:rFonts w:cs="Calibri"/>
              </w:rPr>
            </w:pPr>
            <w:r>
              <w:rPr>
                <w:rFonts w:cs="Calibri"/>
              </w:rPr>
              <w:t>60</w:t>
            </w:r>
          </w:p>
        </w:tc>
      </w:tr>
      <w:tr w:rsidR="0024357C" w14:paraId="0B84A06D" w14:textId="77777777" w:rsidTr="000411EA">
        <w:trPr>
          <w:jc w:val="center"/>
        </w:trPr>
        <w:tc>
          <w:tcPr>
            <w:tcW w:w="1733" w:type="dxa"/>
          </w:tcPr>
          <w:p w14:paraId="244F6090" w14:textId="77777777" w:rsidR="0024357C" w:rsidRDefault="0024357C" w:rsidP="0024357C">
            <w:pPr>
              <w:pStyle w:val="TAC"/>
            </w:pPr>
            <w:r>
              <w:t>100</w:t>
            </w:r>
          </w:p>
        </w:tc>
        <w:tc>
          <w:tcPr>
            <w:tcW w:w="972" w:type="dxa"/>
          </w:tcPr>
          <w:p w14:paraId="14384636" w14:textId="77777777" w:rsidR="0024357C" w:rsidRDefault="0024357C" w:rsidP="0024357C">
            <w:pPr>
              <w:pStyle w:val="TAC"/>
            </w:pPr>
            <w:r>
              <w:t>2048</w:t>
            </w:r>
          </w:p>
        </w:tc>
        <w:tc>
          <w:tcPr>
            <w:tcW w:w="2653" w:type="dxa"/>
          </w:tcPr>
          <w:p w14:paraId="4DEA4D8C" w14:textId="77777777" w:rsidR="0024357C" w:rsidRDefault="0024357C" w:rsidP="0024357C">
            <w:pPr>
              <w:pStyle w:val="TAC"/>
              <w:rPr>
                <w:rFonts w:cs="Calibri"/>
              </w:rPr>
            </w:pPr>
            <w:r>
              <w:rPr>
                <w:rFonts w:cs="Calibri"/>
              </w:rPr>
              <w:t>144</w:t>
            </w:r>
          </w:p>
        </w:tc>
        <w:tc>
          <w:tcPr>
            <w:tcW w:w="1896" w:type="dxa"/>
            <w:vAlign w:val="center"/>
          </w:tcPr>
          <w:p w14:paraId="30ADDC16" w14:textId="77777777" w:rsidR="0024357C" w:rsidRDefault="0024357C" w:rsidP="0024357C">
            <w:pPr>
              <w:pStyle w:val="TAC"/>
            </w:pPr>
            <w:r>
              <w:t>86</w:t>
            </w:r>
          </w:p>
        </w:tc>
        <w:tc>
          <w:tcPr>
            <w:tcW w:w="2377" w:type="dxa"/>
          </w:tcPr>
          <w:p w14:paraId="18E104DF" w14:textId="77777777" w:rsidR="0024357C" w:rsidRDefault="0024357C" w:rsidP="0024357C">
            <w:pPr>
              <w:pStyle w:val="TAC"/>
              <w:rPr>
                <w:rFonts w:cs="Calibri"/>
              </w:rPr>
            </w:pPr>
            <w:r>
              <w:rPr>
                <w:rFonts w:cs="Calibri"/>
              </w:rPr>
              <w:t>60</w:t>
            </w:r>
          </w:p>
        </w:tc>
      </w:tr>
      <w:tr w:rsidR="0024357C" w14:paraId="1C7DC9AF" w14:textId="77777777" w:rsidTr="000411EA">
        <w:trPr>
          <w:jc w:val="center"/>
        </w:trPr>
        <w:tc>
          <w:tcPr>
            <w:tcW w:w="9631" w:type="dxa"/>
            <w:gridSpan w:val="5"/>
          </w:tcPr>
          <w:p w14:paraId="7A0B3F06" w14:textId="77777777" w:rsidR="0024357C" w:rsidRDefault="0024357C" w:rsidP="000411EA">
            <w:pPr>
              <w:pStyle w:val="TAN"/>
              <w:rPr>
                <w:rFonts w:cs="Calibri"/>
              </w:rPr>
            </w:pPr>
            <w:r>
              <w:rPr>
                <w:caps/>
              </w:rPr>
              <w:t>Note</w:t>
            </w:r>
            <w:r>
              <w:t>:</w:t>
            </w:r>
            <w:r>
              <w:tab/>
              <w:t xml:space="preserve">These percentages are informative and apply to </w:t>
            </w:r>
            <w:r>
              <w:rPr>
                <w:rFonts w:eastAsiaTheme="minorEastAsia" w:hint="eastAsia"/>
              </w:rPr>
              <w:t>all OFDM symbols within subframe except for symbol 0 of slot 0 and slot 2</w:t>
            </w:r>
            <w:r>
              <w:t xml:space="preserve">. Symbol 0 </w:t>
            </w:r>
            <w:r>
              <w:rPr>
                <w:rFonts w:eastAsiaTheme="minorEastAsia" w:hint="eastAsia"/>
              </w:rPr>
              <w:t xml:space="preserve">of slot 0 and slot 2 </w:t>
            </w:r>
            <w:r>
              <w:t>has a longer CP and therefore a lower percentage.</w:t>
            </w:r>
          </w:p>
        </w:tc>
      </w:tr>
    </w:tbl>
    <w:p w14:paraId="20AF05D5" w14:textId="77777777" w:rsidR="0024357C" w:rsidRDefault="0024357C" w:rsidP="0024357C">
      <w:pPr>
        <w:keepLines/>
        <w:ind w:left="284"/>
      </w:pPr>
    </w:p>
    <w:p w14:paraId="5B0ED23E" w14:textId="77777777" w:rsidR="00AD1976" w:rsidRPr="00BE5108" w:rsidRDefault="00AD1976" w:rsidP="00EF3135">
      <w:pPr>
        <w:pStyle w:val="Heading3"/>
        <w:rPr>
          <w:rFonts w:eastAsiaTheme="minorEastAsia"/>
        </w:rPr>
      </w:pPr>
      <w:bookmarkStart w:id="3344" w:name="_Toc137558378"/>
      <w:bookmarkStart w:id="3345" w:name="_Toc138862203"/>
      <w:bookmarkStart w:id="3346" w:name="_Toc145532260"/>
      <w:bookmarkStart w:id="3347" w:name="_Toc163218673"/>
      <w:bookmarkStart w:id="3348" w:name="_Toc176702004"/>
      <w:bookmarkStart w:id="3349" w:name="_Toc187262447"/>
      <w:r w:rsidRPr="00BE5108">
        <w:rPr>
          <w:rFonts w:eastAsiaTheme="minorEastAsia"/>
        </w:rPr>
        <w:t>6.5.4</w:t>
      </w:r>
      <w:r w:rsidRPr="00BE5108">
        <w:rPr>
          <w:rFonts w:eastAsiaTheme="minorEastAsia"/>
        </w:rPr>
        <w:tab/>
        <w:t>Time alignment error</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62A477E0" w14:textId="77777777" w:rsidR="00AD1976" w:rsidRPr="00BE5108" w:rsidRDefault="00AD1976" w:rsidP="00EF3135">
      <w:pPr>
        <w:pStyle w:val="Heading4"/>
        <w:rPr>
          <w:rFonts w:eastAsiaTheme="minorEastAsia"/>
        </w:rPr>
      </w:pPr>
      <w:bookmarkStart w:id="3350" w:name="_Toc73962876"/>
      <w:bookmarkStart w:id="3351" w:name="_Toc75260053"/>
      <w:bookmarkStart w:id="3352" w:name="_Toc75275594"/>
      <w:bookmarkStart w:id="3353" w:name="_Toc75276105"/>
      <w:bookmarkStart w:id="3354" w:name="_Toc76541604"/>
      <w:bookmarkStart w:id="3355" w:name="_Toc82437373"/>
      <w:bookmarkStart w:id="3356" w:name="_Toc89944739"/>
      <w:bookmarkStart w:id="3357" w:name="_Toc98753757"/>
      <w:bookmarkStart w:id="3358" w:name="_Toc106180743"/>
      <w:bookmarkStart w:id="3359" w:name="_Toc114150780"/>
      <w:bookmarkStart w:id="3360" w:name="_Toc124151183"/>
      <w:bookmarkStart w:id="3361" w:name="_Toc124151703"/>
      <w:bookmarkStart w:id="3362" w:name="_Toc124152223"/>
      <w:bookmarkStart w:id="3363" w:name="_Toc130396755"/>
      <w:bookmarkStart w:id="3364" w:name="_Toc130397275"/>
      <w:bookmarkStart w:id="3365" w:name="_Toc137558379"/>
      <w:bookmarkStart w:id="3366" w:name="_Toc138862204"/>
      <w:bookmarkStart w:id="3367" w:name="_Toc145532261"/>
      <w:bookmarkStart w:id="3368" w:name="_Toc163218674"/>
      <w:bookmarkStart w:id="3369" w:name="_Toc176702005"/>
      <w:bookmarkStart w:id="3370" w:name="_Toc187262448"/>
      <w:r w:rsidRPr="00BE5108">
        <w:rPr>
          <w:rFonts w:eastAsiaTheme="minorEastAsia"/>
        </w:rPr>
        <w:t>6.5.4.1</w:t>
      </w:r>
      <w:r w:rsidRPr="00BE5108">
        <w:rPr>
          <w:rFonts w:eastAsiaTheme="minorEastAsia"/>
        </w:rPr>
        <w:tab/>
        <w:t>Definition and applicability</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p>
    <w:p w14:paraId="5A97C708" w14:textId="77777777" w:rsidR="00AD1976" w:rsidRPr="00BE5108" w:rsidRDefault="00AD1976" w:rsidP="00AD1976">
      <w:pPr>
        <w:rPr>
          <w:rFonts w:eastAsiaTheme="minorEastAsia"/>
        </w:rPr>
      </w:pPr>
      <w:r w:rsidRPr="00BE5108">
        <w:rPr>
          <w:rFonts w:eastAsiaTheme="minorEastAsia" w:hint="eastAsia"/>
        </w:rPr>
        <w:t>For IAB-DU, t</w:t>
      </w:r>
      <w:r w:rsidRPr="00BE5108">
        <w:t>his requirement applies to frame timing in MIMO transmission, carrier aggregation and their combinations.</w:t>
      </w:r>
      <w:r w:rsidRPr="00BE5108">
        <w:rPr>
          <w:rFonts w:eastAsiaTheme="minorEastAsia" w:hint="eastAsia"/>
        </w:rPr>
        <w:t xml:space="preserve"> There</w:t>
      </w:r>
      <w:r w:rsidRPr="00BE5108">
        <w:rPr>
          <w:rFonts w:eastAsiaTheme="minorEastAsia"/>
        </w:rPr>
        <w:t>’</w:t>
      </w:r>
      <w:r w:rsidRPr="00BE5108">
        <w:rPr>
          <w:rFonts w:eastAsiaTheme="minorEastAsia" w:hint="eastAsia"/>
        </w:rPr>
        <w:t>s no time alignment error requirement for IAB-MT.</w:t>
      </w:r>
    </w:p>
    <w:p w14:paraId="0BBB6503" w14:textId="77777777" w:rsidR="00AD1976" w:rsidRPr="00BE5108" w:rsidRDefault="00AD1976" w:rsidP="00AD1976">
      <w:r w:rsidRPr="00BE5108">
        <w:t xml:space="preserve">Frames of the NR signals present at the IAB-DU transmitter </w:t>
      </w:r>
      <w:r w:rsidRPr="00BE5108">
        <w:rPr>
          <w:i/>
        </w:rPr>
        <w:t>TAB connectors</w:t>
      </w:r>
      <w:r w:rsidRPr="00BE5108">
        <w:t xml:space="preserve"> are not perfectly aligned in time and may experience certain timing differences in relation to each other.</w:t>
      </w:r>
    </w:p>
    <w:p w14:paraId="2F1ED52B" w14:textId="174CB095" w:rsidR="00AD1976" w:rsidRPr="00BE5108" w:rsidRDefault="00AD1976" w:rsidP="00AD1976">
      <w:r w:rsidRPr="00BE5108">
        <w:t xml:space="preserve">For </w:t>
      </w:r>
      <w:r w:rsidRPr="00BE5108">
        <w:rPr>
          <w:i/>
        </w:rPr>
        <w:t>IAB type 1-H</w:t>
      </w:r>
      <w:r w:rsidRPr="00BE5108">
        <w:t xml:space="preserve">, the TAE is defined as the largest timing difference between any two signals belonging to </w:t>
      </w:r>
      <w:r w:rsidRPr="00BE5108">
        <w:rPr>
          <w:i/>
        </w:rPr>
        <w:t>TAB connectors</w:t>
      </w:r>
      <w:r w:rsidRPr="00BE5108">
        <w:t xml:space="preserve"> belonging to different transmitter groups at the </w:t>
      </w:r>
      <w:r w:rsidRPr="00BE5108">
        <w:rPr>
          <w:i/>
        </w:rPr>
        <w:t>transceiver array boundary</w:t>
      </w:r>
      <w:r w:rsidRPr="00BE5108">
        <w:t xml:space="preserve">, where transmitter groups are associated with the </w:t>
      </w:r>
      <w:r w:rsidRPr="00BE5108">
        <w:rPr>
          <w:i/>
        </w:rPr>
        <w:t>TAB connectors</w:t>
      </w:r>
      <w:r w:rsidRPr="00BE5108">
        <w:t xml:space="preserve"> in the transceiver unit array corresponding to MIMO transmission, </w:t>
      </w:r>
      <w:r w:rsidRPr="00BE5108">
        <w:rPr>
          <w:i/>
        </w:rPr>
        <w:t>carrier aggregation</w:t>
      </w:r>
      <w:r w:rsidRPr="00BE5108">
        <w:t xml:space="preserve"> for a specific set of signals/transmitter configuration/transmission mode.</w:t>
      </w:r>
    </w:p>
    <w:p w14:paraId="4CE4AB7C" w14:textId="77777777" w:rsidR="00AD1976" w:rsidRPr="00BE5108" w:rsidRDefault="00AD1976" w:rsidP="00EF3135">
      <w:pPr>
        <w:pStyle w:val="Heading4"/>
        <w:rPr>
          <w:rFonts w:eastAsiaTheme="minorEastAsia"/>
        </w:rPr>
      </w:pPr>
      <w:bookmarkStart w:id="3371" w:name="_Toc73962877"/>
      <w:bookmarkStart w:id="3372" w:name="_Toc75260054"/>
      <w:bookmarkStart w:id="3373" w:name="_Toc75275595"/>
      <w:bookmarkStart w:id="3374" w:name="_Toc75276106"/>
      <w:bookmarkStart w:id="3375" w:name="_Toc76541605"/>
      <w:bookmarkStart w:id="3376" w:name="_Toc82437374"/>
      <w:bookmarkStart w:id="3377" w:name="_Toc89944740"/>
      <w:bookmarkStart w:id="3378" w:name="_Toc98753758"/>
      <w:bookmarkStart w:id="3379" w:name="_Toc106180744"/>
      <w:bookmarkStart w:id="3380" w:name="_Toc114150781"/>
      <w:bookmarkStart w:id="3381" w:name="_Toc124151184"/>
      <w:bookmarkStart w:id="3382" w:name="_Toc124151704"/>
      <w:bookmarkStart w:id="3383" w:name="_Toc124152224"/>
      <w:bookmarkStart w:id="3384" w:name="_Toc130396756"/>
      <w:bookmarkStart w:id="3385" w:name="_Toc130397276"/>
      <w:bookmarkStart w:id="3386" w:name="_Toc137558380"/>
      <w:bookmarkStart w:id="3387" w:name="_Toc138862205"/>
      <w:bookmarkStart w:id="3388" w:name="_Toc145532262"/>
      <w:bookmarkStart w:id="3389" w:name="_Toc163218675"/>
      <w:bookmarkStart w:id="3390" w:name="_Toc176702006"/>
      <w:bookmarkStart w:id="3391" w:name="_Toc187262449"/>
      <w:r w:rsidRPr="00BE5108">
        <w:rPr>
          <w:rFonts w:eastAsiaTheme="minorEastAsia"/>
        </w:rPr>
        <w:t>6.5.4.2</w:t>
      </w:r>
      <w:r w:rsidRPr="00BE5108">
        <w:rPr>
          <w:rFonts w:eastAsiaTheme="minorEastAsia"/>
        </w:rPr>
        <w:tab/>
        <w:t>Minimum requirement</w:t>
      </w:r>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7B939E38" w14:textId="16C94233" w:rsidR="00AD1976" w:rsidRPr="00BE5108" w:rsidRDefault="00AD1976" w:rsidP="00AD1976">
      <w:r w:rsidRPr="00BE5108">
        <w:t xml:space="preserve">The minimum requirements for </w:t>
      </w:r>
      <w:r w:rsidRPr="00BE5108">
        <w:rPr>
          <w:i/>
        </w:rPr>
        <w:t xml:space="preserve">IAB-DU </w:t>
      </w:r>
      <w:r w:rsidRPr="00BE5108">
        <w:t>are in TS 38.1</w:t>
      </w:r>
      <w:r w:rsidRPr="00BE5108">
        <w:rPr>
          <w:rFonts w:eastAsiaTheme="minorEastAsia" w:hint="eastAsia"/>
        </w:rPr>
        <w:t>7</w:t>
      </w:r>
      <w:r w:rsidRPr="00BE5108">
        <w:t>4 [</w:t>
      </w:r>
      <w:r w:rsidRPr="00BE5108">
        <w:rPr>
          <w:rFonts w:eastAsiaTheme="minorEastAsia" w:hint="eastAsia"/>
        </w:rPr>
        <w:t>2</w:t>
      </w:r>
      <w:r w:rsidRPr="00BE5108">
        <w:t>], clause 6.5.3.</w:t>
      </w:r>
      <w:r w:rsidRPr="00BE5108">
        <w:rPr>
          <w:rFonts w:eastAsiaTheme="minorEastAsia" w:hint="eastAsia"/>
        </w:rPr>
        <w:t>1</w:t>
      </w:r>
      <w:r w:rsidRPr="00BE5108">
        <w:t>.</w:t>
      </w:r>
    </w:p>
    <w:p w14:paraId="6929B2F1" w14:textId="77777777" w:rsidR="00AD1976" w:rsidRPr="00BE5108" w:rsidRDefault="00AD1976" w:rsidP="00EF3135">
      <w:pPr>
        <w:pStyle w:val="Heading4"/>
        <w:rPr>
          <w:rFonts w:eastAsiaTheme="minorEastAsia"/>
        </w:rPr>
      </w:pPr>
      <w:bookmarkStart w:id="3392" w:name="_Toc73962878"/>
      <w:bookmarkStart w:id="3393" w:name="_Toc75260055"/>
      <w:bookmarkStart w:id="3394" w:name="_Toc75275596"/>
      <w:bookmarkStart w:id="3395" w:name="_Toc75276107"/>
      <w:bookmarkStart w:id="3396" w:name="_Toc76541606"/>
      <w:bookmarkStart w:id="3397" w:name="_Toc82437375"/>
      <w:bookmarkStart w:id="3398" w:name="_Toc89944741"/>
      <w:bookmarkStart w:id="3399" w:name="_Toc98753759"/>
      <w:bookmarkStart w:id="3400" w:name="_Toc106180745"/>
      <w:bookmarkStart w:id="3401" w:name="_Toc114150782"/>
      <w:bookmarkStart w:id="3402" w:name="_Toc124151185"/>
      <w:bookmarkStart w:id="3403" w:name="_Toc124151705"/>
      <w:bookmarkStart w:id="3404" w:name="_Toc124152225"/>
      <w:bookmarkStart w:id="3405" w:name="_Toc130396757"/>
      <w:bookmarkStart w:id="3406" w:name="_Toc130397277"/>
      <w:bookmarkStart w:id="3407" w:name="_Toc137558381"/>
      <w:bookmarkStart w:id="3408" w:name="_Toc138862206"/>
      <w:bookmarkStart w:id="3409" w:name="_Toc145532263"/>
      <w:bookmarkStart w:id="3410" w:name="_Toc163218676"/>
      <w:bookmarkStart w:id="3411" w:name="_Toc176702007"/>
      <w:bookmarkStart w:id="3412" w:name="_Toc187262450"/>
      <w:r w:rsidRPr="00BE5108">
        <w:rPr>
          <w:rFonts w:eastAsiaTheme="minorEastAsia"/>
        </w:rPr>
        <w:t>6.5.4.3</w:t>
      </w:r>
      <w:r w:rsidRPr="00BE5108">
        <w:rPr>
          <w:rFonts w:eastAsiaTheme="minorEastAsia"/>
        </w:rPr>
        <w:tab/>
        <w:t>Test purpose</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p>
    <w:p w14:paraId="7FC2B744" w14:textId="77777777" w:rsidR="00AD1976" w:rsidRPr="00BE5108" w:rsidRDefault="00AD1976" w:rsidP="00AD1976">
      <w:r w:rsidRPr="00BE5108">
        <w:t>To verify that the time alignment error is within the limit specified by the minimum requirement.</w:t>
      </w:r>
    </w:p>
    <w:p w14:paraId="6BFDA53C" w14:textId="77777777" w:rsidR="00AD1976" w:rsidRPr="00BE5108" w:rsidRDefault="00AD1976" w:rsidP="00EF3135">
      <w:pPr>
        <w:pStyle w:val="Heading4"/>
        <w:rPr>
          <w:rFonts w:eastAsiaTheme="minorEastAsia"/>
        </w:rPr>
      </w:pPr>
      <w:bookmarkStart w:id="3413" w:name="_Toc73962879"/>
      <w:bookmarkStart w:id="3414" w:name="_Toc75260056"/>
      <w:bookmarkStart w:id="3415" w:name="_Toc75275597"/>
      <w:bookmarkStart w:id="3416" w:name="_Toc75276108"/>
      <w:bookmarkStart w:id="3417" w:name="_Toc76541607"/>
      <w:bookmarkStart w:id="3418" w:name="_Toc82437376"/>
      <w:bookmarkStart w:id="3419" w:name="_Toc89944742"/>
      <w:bookmarkStart w:id="3420" w:name="_Toc98753760"/>
      <w:bookmarkStart w:id="3421" w:name="_Toc106180746"/>
      <w:bookmarkStart w:id="3422" w:name="_Toc114150783"/>
      <w:bookmarkStart w:id="3423" w:name="_Toc124151186"/>
      <w:bookmarkStart w:id="3424" w:name="_Toc124151706"/>
      <w:bookmarkStart w:id="3425" w:name="_Toc124152226"/>
      <w:bookmarkStart w:id="3426" w:name="_Toc130396758"/>
      <w:bookmarkStart w:id="3427" w:name="_Toc130397278"/>
      <w:bookmarkStart w:id="3428" w:name="_Toc137558382"/>
      <w:bookmarkStart w:id="3429" w:name="_Toc138862207"/>
      <w:bookmarkStart w:id="3430" w:name="_Toc145532264"/>
      <w:bookmarkStart w:id="3431" w:name="_Toc163218677"/>
      <w:bookmarkStart w:id="3432" w:name="_Toc176702008"/>
      <w:bookmarkStart w:id="3433" w:name="_Toc187262451"/>
      <w:r w:rsidRPr="00BE5108">
        <w:rPr>
          <w:rFonts w:eastAsiaTheme="minorEastAsia"/>
        </w:rPr>
        <w:t>6.5.4.4</w:t>
      </w:r>
      <w:r w:rsidRPr="00BE5108">
        <w:rPr>
          <w:rFonts w:eastAsiaTheme="minorEastAsia"/>
        </w:rPr>
        <w:tab/>
        <w:t>Method of test</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7CB8E09C" w14:textId="77777777" w:rsidR="00AD1976" w:rsidRPr="00BE5108" w:rsidRDefault="00AD1976" w:rsidP="00EF3135">
      <w:pPr>
        <w:pStyle w:val="Heading5"/>
        <w:rPr>
          <w:rFonts w:eastAsiaTheme="minorEastAsia"/>
        </w:rPr>
      </w:pPr>
      <w:bookmarkStart w:id="3434" w:name="_Toc73962880"/>
      <w:bookmarkStart w:id="3435" w:name="_Toc75260057"/>
      <w:bookmarkStart w:id="3436" w:name="_Toc75275598"/>
      <w:bookmarkStart w:id="3437" w:name="_Toc75276109"/>
      <w:bookmarkStart w:id="3438" w:name="_Toc76541608"/>
      <w:bookmarkStart w:id="3439" w:name="_Toc82437377"/>
      <w:bookmarkStart w:id="3440" w:name="_Toc89944743"/>
      <w:bookmarkStart w:id="3441" w:name="_Toc98753761"/>
      <w:bookmarkStart w:id="3442" w:name="_Toc106180747"/>
      <w:bookmarkStart w:id="3443" w:name="_Toc114150784"/>
      <w:bookmarkStart w:id="3444" w:name="_Toc124151187"/>
      <w:bookmarkStart w:id="3445" w:name="_Toc124151707"/>
      <w:bookmarkStart w:id="3446" w:name="_Toc124152227"/>
      <w:bookmarkStart w:id="3447" w:name="_Toc130396759"/>
      <w:bookmarkStart w:id="3448" w:name="_Toc130397279"/>
      <w:bookmarkStart w:id="3449" w:name="_Toc137558383"/>
      <w:bookmarkStart w:id="3450" w:name="_Toc138862208"/>
      <w:bookmarkStart w:id="3451" w:name="_Toc145532265"/>
      <w:bookmarkStart w:id="3452" w:name="_Toc163218678"/>
      <w:bookmarkStart w:id="3453" w:name="_Toc176702009"/>
      <w:bookmarkStart w:id="3454" w:name="_Toc187262452"/>
      <w:r w:rsidRPr="00BE5108">
        <w:rPr>
          <w:rFonts w:eastAsiaTheme="minorEastAsia"/>
        </w:rPr>
        <w:t>6.5.4.4.1</w:t>
      </w:r>
      <w:r w:rsidRPr="00BE5108">
        <w:rPr>
          <w:rFonts w:eastAsiaTheme="minorEastAsia"/>
        </w:rPr>
        <w:tab/>
        <w:t>Initial conditions</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p>
    <w:p w14:paraId="5B8DBD93" w14:textId="77777777" w:rsidR="00AD1976" w:rsidRPr="00BE5108" w:rsidRDefault="00AD1976" w:rsidP="00AD1976">
      <w:r w:rsidRPr="00BE5108">
        <w:t>Test environment: Normal, see annex B.2.</w:t>
      </w:r>
    </w:p>
    <w:p w14:paraId="67AEA8CF" w14:textId="77777777" w:rsidR="00AD1976" w:rsidRPr="00BE5108" w:rsidRDefault="00AD1976" w:rsidP="00AD1976">
      <w:r w:rsidRPr="00BE5108">
        <w:t>RF channels to be tested for single carrier:</w:t>
      </w:r>
      <w:r w:rsidRPr="00BE5108">
        <w:rPr>
          <w:rFonts w:eastAsiaTheme="minorEastAsia" w:hint="eastAsia"/>
        </w:rPr>
        <w:t xml:space="preserve"> </w:t>
      </w:r>
      <w:r w:rsidRPr="00BE5108">
        <w:t>M; see clause 4.9.1.</w:t>
      </w:r>
    </w:p>
    <w:p w14:paraId="328F096E" w14:textId="77777777" w:rsidR="00AD1976" w:rsidRPr="00BE5108" w:rsidRDefault="00AD1976" w:rsidP="00AD1976">
      <w:r w:rsidRPr="00BE5108">
        <w:t>RF bandwidth positions to be tested for multi-carrier and/or CA:</w:t>
      </w:r>
    </w:p>
    <w:p w14:paraId="3469A0F2" w14:textId="77777777" w:rsidR="00AD1976" w:rsidRPr="00BE5108" w:rsidRDefault="00AD1976" w:rsidP="00AD1976">
      <w:pPr>
        <w:ind w:firstLine="284"/>
      </w:pPr>
      <w:r w:rsidRPr="00BE5108">
        <w:t>-</w:t>
      </w:r>
      <w:r w:rsidRPr="00BE5108">
        <w:rPr>
          <w:rFonts w:eastAsiaTheme="minorEastAsia" w:hint="eastAsia"/>
        </w:rPr>
        <w:t xml:space="preserve"> </w:t>
      </w:r>
      <w:r w:rsidRPr="00BE5108">
        <w:t>M</w:t>
      </w:r>
      <w:r w:rsidRPr="00BE5108">
        <w:rPr>
          <w:vertAlign w:val="subscript"/>
        </w:rPr>
        <w:t>RFBW</w:t>
      </w:r>
      <w:r w:rsidRPr="00BE5108">
        <w:t xml:space="preserve"> in single-band operation, see clause 4.9.1.</w:t>
      </w:r>
    </w:p>
    <w:p w14:paraId="5350318A" w14:textId="77777777" w:rsidR="00AD1976" w:rsidRPr="00BE5108" w:rsidRDefault="00AD1976" w:rsidP="00AD1976">
      <w:pPr>
        <w:ind w:firstLine="284"/>
      </w:pPr>
      <w:r w:rsidRPr="00BE5108">
        <w:t>-</w:t>
      </w:r>
      <w:r w:rsidRPr="00BE5108">
        <w:rPr>
          <w:rFonts w:eastAsiaTheme="minorEastAsia" w:hint="eastAsia"/>
        </w:rPr>
        <w:t xml:space="preserve"> </w:t>
      </w:r>
      <w:r w:rsidRPr="00BE5108">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46895BDD" w14:textId="77777777" w:rsidR="00AD1976" w:rsidRPr="00BE5108" w:rsidRDefault="00AD1976" w:rsidP="00EF3135">
      <w:pPr>
        <w:pStyle w:val="Heading5"/>
        <w:rPr>
          <w:rFonts w:eastAsiaTheme="minorEastAsia"/>
        </w:rPr>
      </w:pPr>
      <w:bookmarkStart w:id="3455" w:name="_Toc73962881"/>
      <w:bookmarkStart w:id="3456" w:name="_Toc75260058"/>
      <w:bookmarkStart w:id="3457" w:name="_Toc75275599"/>
      <w:bookmarkStart w:id="3458" w:name="_Toc75276110"/>
      <w:bookmarkStart w:id="3459" w:name="_Toc76541609"/>
      <w:bookmarkStart w:id="3460" w:name="_Toc82437378"/>
      <w:bookmarkStart w:id="3461" w:name="_Toc89944744"/>
      <w:bookmarkStart w:id="3462" w:name="_Toc98753762"/>
      <w:bookmarkStart w:id="3463" w:name="_Toc106180748"/>
      <w:bookmarkStart w:id="3464" w:name="_Toc114150785"/>
      <w:bookmarkStart w:id="3465" w:name="_Toc124151188"/>
      <w:bookmarkStart w:id="3466" w:name="_Toc124151708"/>
      <w:bookmarkStart w:id="3467" w:name="_Toc124152228"/>
      <w:bookmarkStart w:id="3468" w:name="_Toc130396760"/>
      <w:bookmarkStart w:id="3469" w:name="_Toc130397280"/>
      <w:bookmarkStart w:id="3470" w:name="_Toc137558384"/>
      <w:bookmarkStart w:id="3471" w:name="_Toc138862209"/>
      <w:bookmarkStart w:id="3472" w:name="_Toc145532266"/>
      <w:bookmarkStart w:id="3473" w:name="_Toc163218679"/>
      <w:bookmarkStart w:id="3474" w:name="_Toc176702010"/>
      <w:bookmarkStart w:id="3475" w:name="_Toc187262453"/>
      <w:r w:rsidRPr="00BE5108">
        <w:rPr>
          <w:rFonts w:eastAsiaTheme="minorEastAsia"/>
        </w:rPr>
        <w:t>6.5.4.4.2</w:t>
      </w:r>
      <w:r w:rsidRPr="00BE5108">
        <w:rPr>
          <w:rFonts w:eastAsiaTheme="minorEastAsia"/>
        </w:rPr>
        <w:tab/>
        <w:t>Procedure</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p>
    <w:p w14:paraId="1E961A3C" w14:textId="0D66DD74" w:rsidR="00AD1976" w:rsidRPr="00BE5108" w:rsidRDefault="00AD1976" w:rsidP="00AD1976">
      <w:r w:rsidRPr="00BE5108">
        <w:t xml:space="preserve">For </w:t>
      </w:r>
      <w:r w:rsidRPr="00BE5108">
        <w:rPr>
          <w:i/>
        </w:rPr>
        <w:t>IAB type 1-H</w:t>
      </w:r>
      <w:r w:rsidRPr="00BE5108">
        <w:t xml:space="preserve"> </w:t>
      </w:r>
      <w:r w:rsidRPr="00BE5108">
        <w:rPr>
          <w:i/>
        </w:rPr>
        <w:t>TAB connectors</w:t>
      </w:r>
      <w:r w:rsidRPr="00BE5108">
        <w:t xml:space="preserve"> to be tested are identified from the declared sets of </w:t>
      </w:r>
      <w:r w:rsidRPr="00BE5108">
        <w:rPr>
          <w:i/>
        </w:rPr>
        <w:t>TAB connector beam forming groups</w:t>
      </w:r>
      <w:r w:rsidRPr="00BE5108">
        <w:t xml:space="preserve"> in the TAE groups declaration (D.31).</w:t>
      </w:r>
    </w:p>
    <w:p w14:paraId="7F792751" w14:textId="77777777" w:rsidR="00AD1976" w:rsidRPr="00BE5108" w:rsidRDefault="00AD1976" w:rsidP="00AD1976">
      <w:r w:rsidRPr="00BE5108">
        <w:t xml:space="preserve">Compliance is to be demonstrated between all pairs of </w:t>
      </w:r>
      <w:r w:rsidRPr="00BE5108">
        <w:rPr>
          <w:i/>
        </w:rPr>
        <w:t>single-band connectors and/or multi-band connectors</w:t>
      </w:r>
      <w:r w:rsidRPr="00BE5108">
        <w:t>, however it is not required to exhaustively measure TAE between every combination of pairs of representative connectors. Compliance can be demonstrated by comparison of a reduced set of representative measurement results.</w:t>
      </w:r>
    </w:p>
    <w:p w14:paraId="65E63F1E" w14:textId="77777777" w:rsidR="00AD1976" w:rsidRPr="00BE5108" w:rsidRDefault="00AD1976" w:rsidP="00AD1976">
      <w:r w:rsidRPr="00BE5108">
        <w:t>1)</w:t>
      </w:r>
      <w:r w:rsidRPr="00BE5108">
        <w:rPr>
          <w:rFonts w:eastAsiaTheme="minorEastAsia" w:hint="eastAsia"/>
        </w:rPr>
        <w:t xml:space="preserve"> </w:t>
      </w:r>
      <w:r w:rsidRPr="00BE5108">
        <w:t>Conducted measurement setup:</w:t>
      </w:r>
    </w:p>
    <w:p w14:paraId="4D1042EE" w14:textId="0EA5F4B8" w:rsidR="00AD1976" w:rsidRPr="00BE5108" w:rsidRDefault="00AD1976" w:rsidP="00C70ADE">
      <w:pPr>
        <w:pStyle w:val="B1"/>
        <w:rPr>
          <w:i/>
        </w:rPr>
      </w:pPr>
      <w:r w:rsidRPr="00BE5108">
        <w:t xml:space="preserve">- </w:t>
      </w:r>
      <w:r w:rsidR="00C70ADE" w:rsidRPr="00BE5108">
        <w:tab/>
      </w:r>
      <w:r w:rsidRPr="00BE5108">
        <w:t xml:space="preserve">For </w:t>
      </w:r>
      <w:r w:rsidRPr="00BE5108">
        <w:rPr>
          <w:i/>
        </w:rPr>
        <w:t>IAB type 1-H</w:t>
      </w:r>
      <w:r w:rsidRPr="00BE5108">
        <w:t xml:space="preserve">: Connect two representative </w:t>
      </w:r>
      <w:r w:rsidRPr="00BE5108">
        <w:rPr>
          <w:i/>
        </w:rPr>
        <w:t>TAB connectors</w:t>
      </w:r>
      <w:r w:rsidRPr="00BE5108">
        <w:t xml:space="preserve"> one from separate TAE group (D.31) to the measurement equipment according to annex D.</w:t>
      </w:r>
      <w:r w:rsidR="00102F58" w:rsidRPr="00BE5108">
        <w:t>1</w:t>
      </w:r>
      <w:r w:rsidRPr="00BE5108">
        <w:t xml:space="preserve">.4. Terminate any unused </w:t>
      </w:r>
      <w:r w:rsidRPr="00BE5108">
        <w:rPr>
          <w:i/>
        </w:rPr>
        <w:t>TAB connector(s).</w:t>
      </w:r>
    </w:p>
    <w:p w14:paraId="03E486EC" w14:textId="1FBB7508" w:rsidR="00AD1976" w:rsidRPr="00BE5108" w:rsidRDefault="00F5024B" w:rsidP="00AD1976">
      <w:r w:rsidRPr="00BE5108">
        <w:t>2)</w:t>
      </w:r>
      <w:r w:rsidRPr="00BE5108">
        <w:rPr>
          <w:rFonts w:eastAsiaTheme="minorEastAsia" w:hint="eastAsia"/>
        </w:rPr>
        <w:t xml:space="preserve"> </w:t>
      </w:r>
      <w:r w:rsidRPr="00BE5108" w:rsidDel="002B598B">
        <w:t xml:space="preserve">Set the </w:t>
      </w:r>
      <w:r w:rsidRPr="00BE5108">
        <w:t>connectors under test to transmit IAB</w:t>
      </w:r>
      <w:r w:rsidRPr="00BE5108">
        <w:rPr>
          <w:rFonts w:eastAsiaTheme="minorEastAsia" w:hint="eastAsia"/>
        </w:rPr>
        <w:t>-DU-</w:t>
      </w:r>
      <w:r w:rsidRPr="00BE5108">
        <w:t xml:space="preserve">FR1-TM1.1 or any DL signal using MIMO </w:t>
      </w:r>
      <w:r w:rsidRPr="00BE5108" w:rsidDel="002B598B">
        <w:t>transmission or carrier aggregation</w:t>
      </w:r>
      <w:r w:rsidRPr="00BE5108">
        <w:t>.</w:t>
      </w:r>
    </w:p>
    <w:p w14:paraId="7118B2C5" w14:textId="758580C5" w:rsidR="00AD1976" w:rsidRPr="00BE5108" w:rsidRDefault="00F5024B" w:rsidP="00C70ADE">
      <w:pPr>
        <w:pStyle w:val="NO"/>
      </w:pPr>
      <w:r w:rsidRPr="00BE5108">
        <w:t>NOTE:</w:t>
      </w:r>
      <w:r w:rsidRPr="00BE5108">
        <w:tab/>
        <w:t xml:space="preserve">For MIMO transmission, different ports may be configured in IAB-DU-FR1-TM1.1 (using </w:t>
      </w:r>
      <w:r w:rsidRPr="00BE5108">
        <w:rPr>
          <w:i/>
        </w:rPr>
        <w:t>PDSCH DMRS ports 1000 and 1001</w:t>
      </w:r>
      <w:r w:rsidRPr="00BE5108">
        <w:t>).</w:t>
      </w:r>
    </w:p>
    <w:p w14:paraId="5B8F21C1" w14:textId="77777777" w:rsidR="00AD1976" w:rsidRPr="00BE5108" w:rsidRDefault="00AD1976" w:rsidP="00AD1976">
      <w:r w:rsidRPr="00BE5108">
        <w:t>3)</w:t>
      </w:r>
      <w:r w:rsidRPr="00BE5108">
        <w:rPr>
          <w:rFonts w:eastAsiaTheme="minorEastAsia" w:hint="eastAsia"/>
        </w:rPr>
        <w:t xml:space="preserve"> </w:t>
      </w:r>
      <w:r w:rsidRPr="00BE5108">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BE5108">
        <w:rPr>
          <w:i/>
        </w:rPr>
        <w:t>rated carrier output power</w:t>
      </w:r>
      <w:r w:rsidRPr="00BE5108">
        <w:t xml:space="preserve"> </w:t>
      </w:r>
      <w:r w:rsidRPr="00BE5108">
        <w:rPr>
          <w:rFonts w:cs="Arial"/>
          <w:szCs w:val="18"/>
          <w:lang w:eastAsia="ko-KR"/>
        </w:rPr>
        <w:t>(</w:t>
      </w:r>
      <w:r w:rsidRPr="00BE5108">
        <w:t>P</w:t>
      </w:r>
      <w:r w:rsidRPr="00BE5108">
        <w:rPr>
          <w:vertAlign w:val="subscript"/>
        </w:rPr>
        <w:t>rated,c,AC</w:t>
      </w:r>
      <w:r w:rsidRPr="00BE5108">
        <w:rPr>
          <w:rFonts w:cs="Arial"/>
          <w:szCs w:val="18"/>
          <w:lang w:eastAsia="ko-KR"/>
        </w:rPr>
        <w:t>, or P</w:t>
      </w:r>
      <w:r w:rsidRPr="00BE5108">
        <w:rPr>
          <w:rFonts w:cs="Arial"/>
          <w:szCs w:val="18"/>
          <w:vertAlign w:val="subscript"/>
          <w:lang w:eastAsia="ko-KR"/>
        </w:rPr>
        <w:t>rated,c,TABC</w:t>
      </w:r>
      <w:r w:rsidRPr="00BE5108">
        <w:rPr>
          <w:rFonts w:cs="Arial"/>
          <w:szCs w:val="18"/>
          <w:lang w:eastAsia="ko-KR"/>
        </w:rPr>
        <w:t>, D.21</w:t>
      </w:r>
      <w:r w:rsidRPr="00BE5108">
        <w:t>).</w:t>
      </w:r>
    </w:p>
    <w:p w14:paraId="1D0EE26D" w14:textId="77777777" w:rsidR="00AD1976" w:rsidRPr="00BE5108" w:rsidRDefault="00AD1976" w:rsidP="00AD1976">
      <w:r w:rsidRPr="00BE5108">
        <w:t>If the connector under test supports intra band contiguous or non-contiguous CA, set the representative connectors to transmit using the applicable test configuration and corresponding power setting specified in clauses 4.7 and 4.8.</w:t>
      </w:r>
    </w:p>
    <w:p w14:paraId="5F1125FE" w14:textId="77777777" w:rsidR="00AD1976" w:rsidRPr="00BE5108" w:rsidRDefault="00AD1976" w:rsidP="00AD1976">
      <w:r w:rsidRPr="00BE5108">
        <w:t>If the IAB-DU supports inter band CA, set the representative connectors to transmit, for each band, a single carrier or all carriers, using the applicable test configuration and corresponding power setting specified in clauses 4.7 and 4.8.</w:t>
      </w:r>
    </w:p>
    <w:p w14:paraId="2FEB7C88" w14:textId="77777777" w:rsidR="00AD1976" w:rsidRPr="00BE5108" w:rsidRDefault="00AD1976" w:rsidP="00AD1976">
      <w:r w:rsidRPr="00BE5108">
        <w:t xml:space="preserve">For a connector declared to be capable of multi-carrier operation (D.15), set the IAB-DU to transmit according to the applicable test signal configuration and corresponding power setting specified in clauses 4.7 and 4.8 using the corresponding test model in clause 4.9.2 </w:t>
      </w:r>
      <w:r w:rsidRPr="00BE5108">
        <w:rPr>
          <w:snapToGrid w:val="0"/>
        </w:rPr>
        <w:t>on all carriers configured</w:t>
      </w:r>
      <w:r w:rsidRPr="00BE5108">
        <w:t>.</w:t>
      </w:r>
    </w:p>
    <w:p w14:paraId="78153F86" w14:textId="1B4AC20A" w:rsidR="00AD1976" w:rsidRPr="00BE5108" w:rsidRDefault="00AD1976" w:rsidP="00AD1976">
      <w:r w:rsidRPr="00BE5108">
        <w:t>4)</w:t>
      </w:r>
      <w:r w:rsidRPr="00BE5108">
        <w:rPr>
          <w:rFonts w:eastAsiaTheme="minorEastAsia" w:hint="eastAsia"/>
        </w:rPr>
        <w:t xml:space="preserve"> </w:t>
      </w:r>
      <w:r w:rsidRPr="00BE5108">
        <w:t xml:space="preserve">Measure the time alignment error between the different PDSCH demodulation reference signals on different antenna ports belonging to different </w:t>
      </w:r>
      <w:r w:rsidR="00E625D8" w:rsidRPr="00BE5108">
        <w:t>connectors on</w:t>
      </w:r>
      <w:r w:rsidRPr="00BE5108">
        <w:t xml:space="preserve"> the carrier(s) from the representative connectors under test.</w:t>
      </w:r>
    </w:p>
    <w:p w14:paraId="6232FAE1" w14:textId="77777777" w:rsidR="00AD1976" w:rsidRPr="00BE5108" w:rsidRDefault="00AD1976" w:rsidP="00AD1976">
      <w:r w:rsidRPr="00BE5108">
        <w:t>5)</w:t>
      </w:r>
      <w:r w:rsidRPr="00BE5108">
        <w:rPr>
          <w:rFonts w:eastAsiaTheme="minorEastAsia" w:hint="eastAsia"/>
        </w:rPr>
        <w:t xml:space="preserve"> </w:t>
      </w:r>
      <w:r w:rsidRPr="00BE5108">
        <w:t>Repeat step 1 - 4 for any other configuration of connectors, which could be required to demonstrate compliance.</w:t>
      </w:r>
    </w:p>
    <w:p w14:paraId="58CF65AD"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77C72D1" w14:textId="77777777" w:rsidR="00AD1976" w:rsidRPr="00BE5108" w:rsidRDefault="00AD1976" w:rsidP="00AD1976">
      <w:r w:rsidRPr="00BE5108">
        <w:t>6)</w:t>
      </w:r>
      <w:r w:rsidRPr="00BE5108">
        <w:rPr>
          <w:rFonts w:eastAsiaTheme="minorEastAsia" w:hint="eastAsia"/>
        </w:rPr>
        <w:t xml:space="preserve"> </w:t>
      </w:r>
      <w:r w:rsidRPr="00BE5108">
        <w:t xml:space="preserve">For a </w:t>
      </w:r>
      <w:r w:rsidRPr="00BE5108">
        <w:rPr>
          <w:i/>
        </w:rPr>
        <w:t>multi-band connectors</w:t>
      </w:r>
      <w:r w:rsidRPr="00BE5108">
        <w:t xml:space="preserve"> and single band tests, repeat the steps above per involved </w:t>
      </w:r>
      <w:r w:rsidRPr="00BE5108">
        <w:rPr>
          <w:i/>
        </w:rPr>
        <w:t>operating band</w:t>
      </w:r>
      <w:r w:rsidRPr="00BE5108">
        <w:t xml:space="preserve"> where single band test configurations and test models shall apply with no carrier activated in the other </w:t>
      </w:r>
      <w:r w:rsidRPr="00BE5108">
        <w:rPr>
          <w:i/>
        </w:rPr>
        <w:t>operating band</w:t>
      </w:r>
      <w:r w:rsidRPr="00BE5108">
        <w:t>.</w:t>
      </w:r>
    </w:p>
    <w:p w14:paraId="6C4D9503" w14:textId="77777777" w:rsidR="00AD1976" w:rsidRPr="00BE5108" w:rsidRDefault="00AD1976" w:rsidP="00EF3135">
      <w:pPr>
        <w:pStyle w:val="Heading4"/>
        <w:rPr>
          <w:rFonts w:eastAsiaTheme="minorEastAsia"/>
        </w:rPr>
      </w:pPr>
      <w:bookmarkStart w:id="3476" w:name="_Toc73962882"/>
      <w:bookmarkStart w:id="3477" w:name="_Toc75260059"/>
      <w:bookmarkStart w:id="3478" w:name="_Toc75275600"/>
      <w:bookmarkStart w:id="3479" w:name="_Toc75276111"/>
      <w:bookmarkStart w:id="3480" w:name="_Toc76541610"/>
      <w:bookmarkStart w:id="3481" w:name="_Toc82437379"/>
      <w:bookmarkStart w:id="3482" w:name="_Toc89944745"/>
      <w:bookmarkStart w:id="3483" w:name="_Toc98753763"/>
      <w:bookmarkStart w:id="3484" w:name="_Toc106180749"/>
      <w:bookmarkStart w:id="3485" w:name="_Toc114150786"/>
      <w:bookmarkStart w:id="3486" w:name="_Toc124151189"/>
      <w:bookmarkStart w:id="3487" w:name="_Toc124151709"/>
      <w:bookmarkStart w:id="3488" w:name="_Toc124152229"/>
      <w:bookmarkStart w:id="3489" w:name="_Toc130396761"/>
      <w:bookmarkStart w:id="3490" w:name="_Toc130397281"/>
      <w:bookmarkStart w:id="3491" w:name="_Toc137558385"/>
      <w:bookmarkStart w:id="3492" w:name="_Toc138862210"/>
      <w:bookmarkStart w:id="3493" w:name="_Toc145532267"/>
      <w:bookmarkStart w:id="3494" w:name="_Toc163218680"/>
      <w:bookmarkStart w:id="3495" w:name="_Toc176702011"/>
      <w:bookmarkStart w:id="3496" w:name="_Toc187262454"/>
      <w:r w:rsidRPr="00BE5108">
        <w:rPr>
          <w:rFonts w:eastAsiaTheme="minorEastAsia"/>
        </w:rPr>
        <w:t>6.5.4.5</w:t>
      </w:r>
      <w:r w:rsidRPr="00BE5108">
        <w:rPr>
          <w:rFonts w:eastAsiaTheme="minorEastAsia"/>
        </w:rPr>
        <w:tab/>
        <w:t>Test requirement</w:t>
      </w:r>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775A932A" w14:textId="77777777" w:rsidR="00AD1976" w:rsidRPr="00BE5108" w:rsidRDefault="00AD1976" w:rsidP="00AD1976">
      <w:r w:rsidRPr="00BE5108">
        <w:t>For MIMO transmission, at each carrier frequency, TAE shall not exceed 90 ns.</w:t>
      </w:r>
    </w:p>
    <w:p w14:paraId="68CCB4DB" w14:textId="77777777" w:rsidR="00AD1976" w:rsidRPr="00BE5108" w:rsidRDefault="00AD1976" w:rsidP="00AD1976">
      <w:r w:rsidRPr="00BE5108">
        <w:t>For intra-band contiguous CA, with or without MIMO, TAE shall not exceed 285 ns.</w:t>
      </w:r>
    </w:p>
    <w:p w14:paraId="1043267B" w14:textId="77777777" w:rsidR="00AD1976" w:rsidRPr="00BE5108" w:rsidRDefault="00AD1976" w:rsidP="00AD1976">
      <w:r w:rsidRPr="00BE5108">
        <w:t xml:space="preserve">For intra-band non-contiguous CA, with or without MIMO, TAE shall not exceed 3.025 </w:t>
      </w:r>
      <w:r w:rsidRPr="00BE5108">
        <w:rPr>
          <w:rFonts w:cs="Arial"/>
        </w:rPr>
        <w:t>µ</w:t>
      </w:r>
      <w:r w:rsidRPr="00BE5108">
        <w:t>s.</w:t>
      </w:r>
    </w:p>
    <w:p w14:paraId="7B27E5E4" w14:textId="49DEA765" w:rsidR="00AD1976" w:rsidRDefault="00AD1976" w:rsidP="00EF3135">
      <w:r w:rsidRPr="00BE5108">
        <w:t xml:space="preserve">For inter-band CA, with or without MIMO, TAE shall not exceed 3.025 </w:t>
      </w:r>
      <w:r w:rsidRPr="00BE5108">
        <w:rPr>
          <w:rFonts w:cs="Arial"/>
        </w:rPr>
        <w:t>µ</w:t>
      </w:r>
      <w:r w:rsidRPr="00BE5108">
        <w:t>s.</w:t>
      </w:r>
    </w:p>
    <w:p w14:paraId="7DC8BBC2" w14:textId="3C834290" w:rsidR="001F72CA" w:rsidRDefault="001F72CA" w:rsidP="00EF3135"/>
    <w:p w14:paraId="4A05ADA8" w14:textId="77777777" w:rsidR="001F72CA" w:rsidRPr="004D4AB4" w:rsidRDefault="001F72CA" w:rsidP="001F72CA">
      <w:pPr>
        <w:pStyle w:val="Heading3"/>
      </w:pPr>
      <w:bookmarkStart w:id="3497" w:name="_Toc114150787"/>
      <w:bookmarkStart w:id="3498" w:name="_Toc124151190"/>
      <w:bookmarkStart w:id="3499" w:name="_Toc124151710"/>
      <w:bookmarkStart w:id="3500" w:name="_Toc124152230"/>
      <w:bookmarkStart w:id="3501" w:name="_Toc130396762"/>
      <w:bookmarkStart w:id="3502" w:name="_Toc130397282"/>
      <w:bookmarkStart w:id="3503" w:name="_Toc137558386"/>
      <w:bookmarkStart w:id="3504" w:name="_Toc138862211"/>
      <w:bookmarkStart w:id="3505" w:name="_Toc145532268"/>
      <w:bookmarkStart w:id="3506" w:name="_Toc163218681"/>
      <w:bookmarkStart w:id="3507" w:name="_Toc176702012"/>
      <w:bookmarkStart w:id="3508" w:name="_Toc187262455"/>
      <w:r w:rsidRPr="004D4AB4">
        <w:t>6.5.5</w:t>
      </w:r>
      <w:r w:rsidRPr="004D4AB4">
        <w:tab/>
        <w:t>Timing error between IAB-DU and IAB-MT</w:t>
      </w:r>
      <w:bookmarkEnd w:id="3497"/>
      <w:bookmarkEnd w:id="3498"/>
      <w:bookmarkEnd w:id="3499"/>
      <w:bookmarkEnd w:id="3500"/>
      <w:bookmarkEnd w:id="3501"/>
      <w:bookmarkEnd w:id="3502"/>
      <w:bookmarkEnd w:id="3503"/>
      <w:bookmarkEnd w:id="3504"/>
      <w:bookmarkEnd w:id="3505"/>
      <w:bookmarkEnd w:id="3506"/>
      <w:bookmarkEnd w:id="3507"/>
      <w:bookmarkEnd w:id="3508"/>
    </w:p>
    <w:p w14:paraId="56E3CF9C" w14:textId="77777777" w:rsidR="001F72CA" w:rsidRPr="00994A55" w:rsidRDefault="001F72CA" w:rsidP="001F72CA">
      <w:pPr>
        <w:pStyle w:val="Heading4"/>
        <w:rPr>
          <w:rFonts w:eastAsia="DengXian"/>
        </w:rPr>
      </w:pPr>
      <w:bookmarkStart w:id="3509" w:name="_Toc114150788"/>
      <w:bookmarkStart w:id="3510" w:name="_Toc124151191"/>
      <w:bookmarkStart w:id="3511" w:name="_Toc124151711"/>
      <w:bookmarkStart w:id="3512" w:name="_Toc124152231"/>
      <w:bookmarkStart w:id="3513" w:name="_Toc130396763"/>
      <w:bookmarkStart w:id="3514" w:name="_Toc130397283"/>
      <w:bookmarkStart w:id="3515" w:name="_Toc137558387"/>
      <w:bookmarkStart w:id="3516" w:name="_Toc138862212"/>
      <w:bookmarkStart w:id="3517" w:name="_Toc145532269"/>
      <w:bookmarkStart w:id="3518" w:name="_Toc163218682"/>
      <w:bookmarkStart w:id="3519" w:name="_Toc176702013"/>
      <w:bookmarkStart w:id="3520" w:name="_Toc187262456"/>
      <w:r w:rsidRPr="00994A55">
        <w:rPr>
          <w:rFonts w:eastAsia="DengXian"/>
        </w:rPr>
        <w:t>6.5.</w:t>
      </w:r>
      <w:r>
        <w:rPr>
          <w:rFonts w:eastAsia="DengXian"/>
        </w:rPr>
        <w:t>5</w:t>
      </w:r>
      <w:r w:rsidRPr="00994A55">
        <w:rPr>
          <w:rFonts w:eastAsia="DengXian"/>
        </w:rPr>
        <w:t>.1</w:t>
      </w:r>
      <w:r w:rsidRPr="00994A55">
        <w:rPr>
          <w:rFonts w:eastAsia="DengXian"/>
        </w:rPr>
        <w:tab/>
        <w:t>Definition and applicability</w:t>
      </w:r>
      <w:bookmarkEnd w:id="3509"/>
      <w:bookmarkEnd w:id="3510"/>
      <w:bookmarkEnd w:id="3511"/>
      <w:bookmarkEnd w:id="3512"/>
      <w:bookmarkEnd w:id="3513"/>
      <w:bookmarkEnd w:id="3514"/>
      <w:bookmarkEnd w:id="3515"/>
      <w:bookmarkEnd w:id="3516"/>
      <w:bookmarkEnd w:id="3517"/>
      <w:bookmarkEnd w:id="3518"/>
      <w:bookmarkEnd w:id="3519"/>
      <w:bookmarkEnd w:id="3520"/>
    </w:p>
    <w:p w14:paraId="7CA07BBE" w14:textId="77777777" w:rsidR="001F72CA" w:rsidRPr="00994A55" w:rsidRDefault="001F72CA" w:rsidP="001F72CA">
      <w:r w:rsidRPr="00994A55">
        <w:t>This requirement shall apply to IAB-DU DL and IAB-MT UL simultaneous transmission.</w:t>
      </w:r>
    </w:p>
    <w:p w14:paraId="33B833B1" w14:textId="4F8A7D62" w:rsidR="001F72CA" w:rsidRPr="00994A55" w:rsidRDefault="001F72CA" w:rsidP="001F72CA">
      <w:r w:rsidRPr="00994A55">
        <w:t>The timing error between IAB-DU and IAB-MT is specified for a specific set of simultaneous signals/transmitter configuration/transmission mode.</w:t>
      </w:r>
    </w:p>
    <w:p w14:paraId="3CA3D6F5" w14:textId="77777777" w:rsidR="001F72CA" w:rsidRPr="00994A55" w:rsidRDefault="001F72CA" w:rsidP="001F72CA">
      <w:pPr>
        <w:pStyle w:val="Heading4"/>
        <w:rPr>
          <w:rFonts w:eastAsia="DengXian"/>
        </w:rPr>
      </w:pPr>
      <w:bookmarkStart w:id="3521" w:name="_Toc114150789"/>
      <w:bookmarkStart w:id="3522" w:name="_Toc124151192"/>
      <w:bookmarkStart w:id="3523" w:name="_Toc124151712"/>
      <w:bookmarkStart w:id="3524" w:name="_Toc124152232"/>
      <w:bookmarkStart w:id="3525" w:name="_Toc130396764"/>
      <w:bookmarkStart w:id="3526" w:name="_Toc130397284"/>
      <w:bookmarkStart w:id="3527" w:name="_Toc137558388"/>
      <w:bookmarkStart w:id="3528" w:name="_Toc138862213"/>
      <w:bookmarkStart w:id="3529" w:name="_Toc145532270"/>
      <w:bookmarkStart w:id="3530" w:name="_Toc163218683"/>
      <w:bookmarkStart w:id="3531" w:name="_Toc176702014"/>
      <w:bookmarkStart w:id="3532" w:name="_Toc187262457"/>
      <w:r w:rsidRPr="00994A55">
        <w:rPr>
          <w:rFonts w:eastAsia="DengXian"/>
        </w:rPr>
        <w:t>6.5.</w:t>
      </w:r>
      <w:r>
        <w:rPr>
          <w:rFonts w:eastAsia="DengXian"/>
        </w:rPr>
        <w:t>5</w:t>
      </w:r>
      <w:r w:rsidRPr="00994A55">
        <w:rPr>
          <w:rFonts w:eastAsia="DengXian"/>
        </w:rPr>
        <w:t>.2</w:t>
      </w:r>
      <w:r w:rsidRPr="00994A55">
        <w:rPr>
          <w:rFonts w:eastAsia="DengXian"/>
        </w:rPr>
        <w:tab/>
        <w:t>Minimum requirement</w:t>
      </w:r>
      <w:bookmarkEnd w:id="3521"/>
      <w:bookmarkEnd w:id="3522"/>
      <w:bookmarkEnd w:id="3523"/>
      <w:bookmarkEnd w:id="3524"/>
      <w:bookmarkEnd w:id="3525"/>
      <w:bookmarkEnd w:id="3526"/>
      <w:bookmarkEnd w:id="3527"/>
      <w:bookmarkEnd w:id="3528"/>
      <w:bookmarkEnd w:id="3529"/>
      <w:bookmarkEnd w:id="3530"/>
      <w:bookmarkEnd w:id="3531"/>
      <w:bookmarkEnd w:id="3532"/>
    </w:p>
    <w:p w14:paraId="747A3DAE" w14:textId="77777777" w:rsidR="001F72CA" w:rsidRPr="00994A55" w:rsidRDefault="001F72CA" w:rsidP="001F72CA">
      <w:r w:rsidRPr="00994A55">
        <w:t xml:space="preserve">The minimum requirements for </w:t>
      </w:r>
      <w:r w:rsidRPr="00994A55">
        <w:rPr>
          <w:i/>
        </w:rPr>
        <w:t>IAB-</w:t>
      </w:r>
      <w:r>
        <w:rPr>
          <w:i/>
        </w:rPr>
        <w:t xml:space="preserve">DU </w:t>
      </w:r>
      <w:r w:rsidRPr="008E0CCF">
        <w:rPr>
          <w:iCs/>
        </w:rPr>
        <w:t>and</w:t>
      </w:r>
      <w:r>
        <w:rPr>
          <w:i/>
        </w:rPr>
        <w:t xml:space="preserve"> IAB-MT</w:t>
      </w:r>
      <w:r w:rsidRPr="00994A55">
        <w:rPr>
          <w:i/>
        </w:rPr>
        <w:t xml:space="preserve"> </w:t>
      </w:r>
      <w:r w:rsidRPr="00994A55">
        <w:t>are in TS 38.1</w:t>
      </w:r>
      <w:r w:rsidRPr="00994A55">
        <w:rPr>
          <w:rFonts w:eastAsia="DengXian"/>
        </w:rPr>
        <w:t>7</w:t>
      </w:r>
      <w:r w:rsidRPr="00994A55">
        <w:t>4 [</w:t>
      </w:r>
      <w:r w:rsidRPr="00994A55">
        <w:rPr>
          <w:rFonts w:eastAsia="DengXian"/>
        </w:rPr>
        <w:t>2</w:t>
      </w:r>
      <w:r w:rsidRPr="00994A55">
        <w:t>], clause 6.5.</w:t>
      </w:r>
      <w:r>
        <w:t>4</w:t>
      </w:r>
      <w:r w:rsidRPr="00994A55">
        <w:t>.</w:t>
      </w:r>
    </w:p>
    <w:p w14:paraId="109D43C2" w14:textId="77777777" w:rsidR="001F72CA" w:rsidRPr="00994A55" w:rsidRDefault="001F72CA" w:rsidP="001F72CA">
      <w:pPr>
        <w:pStyle w:val="Heading4"/>
        <w:rPr>
          <w:rFonts w:eastAsia="DengXian"/>
        </w:rPr>
      </w:pPr>
      <w:bookmarkStart w:id="3533" w:name="_Toc114150790"/>
      <w:bookmarkStart w:id="3534" w:name="_Toc124151193"/>
      <w:bookmarkStart w:id="3535" w:name="_Toc124151713"/>
      <w:bookmarkStart w:id="3536" w:name="_Toc124152233"/>
      <w:bookmarkStart w:id="3537" w:name="_Toc130396765"/>
      <w:bookmarkStart w:id="3538" w:name="_Toc130397285"/>
      <w:bookmarkStart w:id="3539" w:name="_Toc137558389"/>
      <w:bookmarkStart w:id="3540" w:name="_Toc138862214"/>
      <w:bookmarkStart w:id="3541" w:name="_Toc145532271"/>
      <w:bookmarkStart w:id="3542" w:name="_Toc163218684"/>
      <w:bookmarkStart w:id="3543" w:name="_Toc176702015"/>
      <w:bookmarkStart w:id="3544" w:name="_Toc187262458"/>
      <w:r w:rsidRPr="00994A55">
        <w:rPr>
          <w:rFonts w:eastAsia="DengXian"/>
        </w:rPr>
        <w:t>6.5.</w:t>
      </w:r>
      <w:r>
        <w:rPr>
          <w:rFonts w:eastAsia="DengXian"/>
        </w:rPr>
        <w:t>5</w:t>
      </w:r>
      <w:r w:rsidRPr="00994A55">
        <w:rPr>
          <w:rFonts w:eastAsia="DengXian"/>
        </w:rPr>
        <w:t>.3</w:t>
      </w:r>
      <w:r w:rsidRPr="00994A55">
        <w:rPr>
          <w:rFonts w:eastAsia="DengXian"/>
        </w:rPr>
        <w:tab/>
        <w:t>Test purpose</w:t>
      </w:r>
      <w:bookmarkEnd w:id="3533"/>
      <w:bookmarkEnd w:id="3534"/>
      <w:bookmarkEnd w:id="3535"/>
      <w:bookmarkEnd w:id="3536"/>
      <w:bookmarkEnd w:id="3537"/>
      <w:bookmarkEnd w:id="3538"/>
      <w:bookmarkEnd w:id="3539"/>
      <w:bookmarkEnd w:id="3540"/>
      <w:bookmarkEnd w:id="3541"/>
      <w:bookmarkEnd w:id="3542"/>
      <w:bookmarkEnd w:id="3543"/>
      <w:bookmarkEnd w:id="3544"/>
    </w:p>
    <w:p w14:paraId="7C3D3394" w14:textId="77777777" w:rsidR="001F72CA" w:rsidRPr="00994A55" w:rsidRDefault="001F72CA" w:rsidP="001F72CA">
      <w:r w:rsidRPr="00994A55">
        <w:t>To verify that the tim</w:t>
      </w:r>
      <w:r>
        <w:t>ing error between</w:t>
      </w:r>
      <w:r w:rsidRPr="00994A55">
        <w:t xml:space="preserve"> </w:t>
      </w:r>
      <w:r>
        <w:t>IAB-DU and IAB-MT simultaneous transmission</w:t>
      </w:r>
      <w:r w:rsidRPr="00994A55">
        <w:t xml:space="preserve"> is within the limit specified by the minimum requirement.</w:t>
      </w:r>
    </w:p>
    <w:p w14:paraId="52F0A741" w14:textId="77777777" w:rsidR="001F72CA" w:rsidRPr="00994A55" w:rsidRDefault="001F72CA" w:rsidP="001F72CA">
      <w:pPr>
        <w:pStyle w:val="Heading4"/>
        <w:rPr>
          <w:rFonts w:eastAsia="DengXian"/>
        </w:rPr>
      </w:pPr>
      <w:bookmarkStart w:id="3545" w:name="_Toc114150791"/>
      <w:bookmarkStart w:id="3546" w:name="_Toc124151194"/>
      <w:bookmarkStart w:id="3547" w:name="_Toc124151714"/>
      <w:bookmarkStart w:id="3548" w:name="_Toc124152234"/>
      <w:bookmarkStart w:id="3549" w:name="_Toc130396766"/>
      <w:bookmarkStart w:id="3550" w:name="_Toc130397286"/>
      <w:bookmarkStart w:id="3551" w:name="_Toc137558390"/>
      <w:bookmarkStart w:id="3552" w:name="_Toc138862215"/>
      <w:bookmarkStart w:id="3553" w:name="_Toc145532272"/>
      <w:bookmarkStart w:id="3554" w:name="_Toc163218685"/>
      <w:bookmarkStart w:id="3555" w:name="_Toc176702016"/>
      <w:bookmarkStart w:id="3556" w:name="_Toc187262459"/>
      <w:r w:rsidRPr="00994A55">
        <w:rPr>
          <w:rFonts w:eastAsia="DengXian"/>
        </w:rPr>
        <w:t>6.5.</w:t>
      </w:r>
      <w:r>
        <w:rPr>
          <w:rFonts w:eastAsia="DengXian"/>
        </w:rPr>
        <w:t>5</w:t>
      </w:r>
      <w:r w:rsidRPr="00994A55">
        <w:rPr>
          <w:rFonts w:eastAsia="DengXian"/>
        </w:rPr>
        <w:t>.4</w:t>
      </w:r>
      <w:r w:rsidRPr="00994A55">
        <w:rPr>
          <w:rFonts w:eastAsia="DengXian"/>
        </w:rPr>
        <w:tab/>
        <w:t>Method of test</w:t>
      </w:r>
      <w:bookmarkEnd w:id="3545"/>
      <w:bookmarkEnd w:id="3546"/>
      <w:bookmarkEnd w:id="3547"/>
      <w:bookmarkEnd w:id="3548"/>
      <w:bookmarkEnd w:id="3549"/>
      <w:bookmarkEnd w:id="3550"/>
      <w:bookmarkEnd w:id="3551"/>
      <w:bookmarkEnd w:id="3552"/>
      <w:bookmarkEnd w:id="3553"/>
      <w:bookmarkEnd w:id="3554"/>
      <w:bookmarkEnd w:id="3555"/>
      <w:bookmarkEnd w:id="3556"/>
    </w:p>
    <w:p w14:paraId="754D576E" w14:textId="77777777" w:rsidR="001F72CA" w:rsidRPr="00994A55" w:rsidRDefault="001F72CA" w:rsidP="001F72CA">
      <w:pPr>
        <w:pStyle w:val="Heading5"/>
        <w:rPr>
          <w:rFonts w:eastAsia="DengXian"/>
        </w:rPr>
      </w:pPr>
      <w:bookmarkStart w:id="3557" w:name="_Toc114150792"/>
      <w:bookmarkStart w:id="3558" w:name="_Toc124151195"/>
      <w:bookmarkStart w:id="3559" w:name="_Toc124151715"/>
      <w:bookmarkStart w:id="3560" w:name="_Toc124152235"/>
      <w:bookmarkStart w:id="3561" w:name="_Toc130396767"/>
      <w:bookmarkStart w:id="3562" w:name="_Toc130397287"/>
      <w:bookmarkStart w:id="3563" w:name="_Toc137558391"/>
      <w:bookmarkStart w:id="3564" w:name="_Toc138862216"/>
      <w:bookmarkStart w:id="3565" w:name="_Toc145532273"/>
      <w:bookmarkStart w:id="3566" w:name="_Toc163218686"/>
      <w:bookmarkStart w:id="3567" w:name="_Toc176702017"/>
      <w:bookmarkStart w:id="3568" w:name="_Toc187262460"/>
      <w:r w:rsidRPr="00994A55">
        <w:rPr>
          <w:rFonts w:eastAsia="DengXian"/>
        </w:rPr>
        <w:t>6.5.</w:t>
      </w:r>
      <w:r>
        <w:rPr>
          <w:rFonts w:eastAsia="DengXian"/>
        </w:rPr>
        <w:t>5</w:t>
      </w:r>
      <w:r w:rsidRPr="00994A55">
        <w:rPr>
          <w:rFonts w:eastAsia="DengXian"/>
        </w:rPr>
        <w:t>.4.1</w:t>
      </w:r>
      <w:r w:rsidRPr="00994A55">
        <w:rPr>
          <w:rFonts w:eastAsia="DengXian"/>
        </w:rPr>
        <w:tab/>
        <w:t>Initial conditions</w:t>
      </w:r>
      <w:bookmarkEnd w:id="3557"/>
      <w:bookmarkEnd w:id="3558"/>
      <w:bookmarkEnd w:id="3559"/>
      <w:bookmarkEnd w:id="3560"/>
      <w:bookmarkEnd w:id="3561"/>
      <w:bookmarkEnd w:id="3562"/>
      <w:bookmarkEnd w:id="3563"/>
      <w:bookmarkEnd w:id="3564"/>
      <w:bookmarkEnd w:id="3565"/>
      <w:bookmarkEnd w:id="3566"/>
      <w:bookmarkEnd w:id="3567"/>
      <w:bookmarkEnd w:id="3568"/>
    </w:p>
    <w:p w14:paraId="3320099A" w14:textId="77777777" w:rsidR="001F72CA" w:rsidRPr="00994A55" w:rsidRDefault="001F72CA" w:rsidP="001F72CA">
      <w:r w:rsidRPr="00994A55">
        <w:t>Test environment: Normal, see annex B.2.</w:t>
      </w:r>
    </w:p>
    <w:p w14:paraId="6F1D2F7C" w14:textId="77777777" w:rsidR="001F72CA" w:rsidRPr="00994A55" w:rsidRDefault="001F72CA" w:rsidP="001F72CA">
      <w:r w:rsidRPr="00994A55">
        <w:t>RF channels to be tested for single carrier:</w:t>
      </w:r>
      <w:r w:rsidRPr="00994A55">
        <w:rPr>
          <w:rFonts w:eastAsia="DengXian"/>
        </w:rPr>
        <w:t xml:space="preserve"> </w:t>
      </w:r>
      <w:r w:rsidRPr="00994A55">
        <w:t>M; see clause 4.9.1.</w:t>
      </w:r>
    </w:p>
    <w:p w14:paraId="4DB3A062" w14:textId="77777777" w:rsidR="001F72CA" w:rsidRPr="00994A55" w:rsidRDefault="001F72CA" w:rsidP="001F72CA">
      <w:r w:rsidRPr="00994A55">
        <w:t>RF bandwidth positions to be tested for multi-carrier and/or CA:</w:t>
      </w:r>
    </w:p>
    <w:p w14:paraId="7F1C9EA6" w14:textId="77777777" w:rsidR="001F72CA" w:rsidRPr="00994A55" w:rsidRDefault="001F72CA" w:rsidP="00950379">
      <w:pPr>
        <w:pStyle w:val="B1"/>
      </w:pPr>
      <w:r w:rsidRPr="00994A55">
        <w:t>-</w:t>
      </w:r>
      <w:r w:rsidRPr="00994A55">
        <w:rPr>
          <w:rFonts w:eastAsia="DengXian"/>
        </w:rPr>
        <w:t xml:space="preserve"> </w:t>
      </w:r>
      <w:r w:rsidRPr="00994A55">
        <w:t>M</w:t>
      </w:r>
      <w:r w:rsidRPr="00994A55">
        <w:rPr>
          <w:vertAlign w:val="subscript"/>
        </w:rPr>
        <w:t>RFBW</w:t>
      </w:r>
      <w:r w:rsidRPr="00994A55">
        <w:t xml:space="preserve"> in single-band operation, see clause 4.9.1.</w:t>
      </w:r>
    </w:p>
    <w:p w14:paraId="07FF3859" w14:textId="77777777" w:rsidR="001F72CA" w:rsidRPr="00994A55" w:rsidRDefault="001F72CA" w:rsidP="00950379">
      <w:pPr>
        <w:pStyle w:val="B1"/>
      </w:pPr>
      <w:r w:rsidRPr="00994A55">
        <w:t>-</w:t>
      </w:r>
      <w:r w:rsidRPr="00994A55">
        <w:rPr>
          <w:rFonts w:eastAsia="DengXian"/>
        </w:rPr>
        <w:t xml:space="preserve"> </w:t>
      </w:r>
      <w:r w:rsidRPr="00994A55">
        <w:t>B</w:t>
      </w:r>
      <w:r w:rsidRPr="00994A55">
        <w:rPr>
          <w:vertAlign w:val="subscript"/>
        </w:rPr>
        <w:t>RFBW</w:t>
      </w:r>
      <w:r w:rsidRPr="00994A55">
        <w:t>_T'</w:t>
      </w:r>
      <w:r w:rsidRPr="00994A55">
        <w:rPr>
          <w:vertAlign w:val="subscript"/>
        </w:rPr>
        <w:t>RFBW</w:t>
      </w:r>
      <w:r w:rsidRPr="00994A55">
        <w:t xml:space="preserve"> and B'</w:t>
      </w:r>
      <w:r w:rsidRPr="00994A55">
        <w:rPr>
          <w:vertAlign w:val="subscript"/>
        </w:rPr>
        <w:t>RFBW</w:t>
      </w:r>
      <w:r w:rsidRPr="00994A55">
        <w:t>_T</w:t>
      </w:r>
      <w:r w:rsidRPr="00994A55">
        <w:rPr>
          <w:vertAlign w:val="subscript"/>
        </w:rPr>
        <w:t>RFBW</w:t>
      </w:r>
      <w:r w:rsidRPr="00994A55">
        <w:t xml:space="preserve"> in multi-band operation, see clause 4.9.1.</w:t>
      </w:r>
    </w:p>
    <w:p w14:paraId="6521737D" w14:textId="77777777" w:rsidR="001F72CA" w:rsidRPr="00994A55" w:rsidRDefault="001F72CA" w:rsidP="001F72CA">
      <w:pPr>
        <w:pStyle w:val="Heading5"/>
        <w:rPr>
          <w:rFonts w:eastAsia="DengXian"/>
        </w:rPr>
      </w:pPr>
      <w:bookmarkStart w:id="3569" w:name="_Toc114150793"/>
      <w:bookmarkStart w:id="3570" w:name="_Toc124151196"/>
      <w:bookmarkStart w:id="3571" w:name="_Toc124151716"/>
      <w:bookmarkStart w:id="3572" w:name="_Toc124152236"/>
      <w:bookmarkStart w:id="3573" w:name="_Toc130396768"/>
      <w:bookmarkStart w:id="3574" w:name="_Toc130397288"/>
      <w:bookmarkStart w:id="3575" w:name="_Toc137558392"/>
      <w:bookmarkStart w:id="3576" w:name="_Toc138862217"/>
      <w:bookmarkStart w:id="3577" w:name="_Toc145532274"/>
      <w:bookmarkStart w:id="3578" w:name="_Toc163218687"/>
      <w:bookmarkStart w:id="3579" w:name="_Toc176702018"/>
      <w:bookmarkStart w:id="3580" w:name="_Toc187262461"/>
      <w:r w:rsidRPr="00994A55">
        <w:rPr>
          <w:rFonts w:eastAsia="DengXian"/>
        </w:rPr>
        <w:t>6.5.</w:t>
      </w:r>
      <w:r>
        <w:rPr>
          <w:rFonts w:eastAsia="DengXian"/>
        </w:rPr>
        <w:t>5</w:t>
      </w:r>
      <w:r w:rsidRPr="00994A55">
        <w:rPr>
          <w:rFonts w:eastAsia="DengXian"/>
        </w:rPr>
        <w:t>.4.2</w:t>
      </w:r>
      <w:r w:rsidRPr="00994A55">
        <w:rPr>
          <w:rFonts w:eastAsia="DengXian"/>
        </w:rPr>
        <w:tab/>
        <w:t>Procedure</w:t>
      </w:r>
      <w:bookmarkEnd w:id="3569"/>
      <w:bookmarkEnd w:id="3570"/>
      <w:bookmarkEnd w:id="3571"/>
      <w:bookmarkEnd w:id="3572"/>
      <w:bookmarkEnd w:id="3573"/>
      <w:bookmarkEnd w:id="3574"/>
      <w:bookmarkEnd w:id="3575"/>
      <w:bookmarkEnd w:id="3576"/>
      <w:bookmarkEnd w:id="3577"/>
      <w:bookmarkEnd w:id="3578"/>
      <w:bookmarkEnd w:id="3579"/>
      <w:bookmarkEnd w:id="3580"/>
    </w:p>
    <w:p w14:paraId="4F587559" w14:textId="77777777" w:rsidR="001F72CA" w:rsidRPr="0064022B" w:rsidRDefault="001F72CA" w:rsidP="001F72CA">
      <w:r w:rsidRPr="0064022B">
        <w:t xml:space="preserve">Compliance is to be demonstrated between all pairs of </w:t>
      </w:r>
      <w:r w:rsidRPr="0064022B">
        <w:rPr>
          <w:i/>
        </w:rPr>
        <w:t>single-band connectors and/or multi-band connectors</w:t>
      </w:r>
      <w:r w:rsidRPr="0064022B">
        <w:t xml:space="preserve">. </w:t>
      </w:r>
    </w:p>
    <w:p w14:paraId="0F9AC99A" w14:textId="77777777" w:rsidR="001F72CA" w:rsidRPr="0064022B" w:rsidRDefault="001F72CA" w:rsidP="001F72CA">
      <w:r w:rsidRPr="0064022B">
        <w:t>1)</w:t>
      </w:r>
      <w:r w:rsidRPr="0064022B">
        <w:rPr>
          <w:rFonts w:eastAsia="DengXian"/>
        </w:rPr>
        <w:t xml:space="preserve"> </w:t>
      </w:r>
      <w:r w:rsidRPr="0064022B">
        <w:t>Conducted measurement setup:</w:t>
      </w:r>
    </w:p>
    <w:p w14:paraId="4034CC7F" w14:textId="77777777" w:rsidR="001F72CA" w:rsidRPr="0064022B" w:rsidRDefault="001F72CA" w:rsidP="00950379">
      <w:pPr>
        <w:pStyle w:val="B1"/>
        <w:rPr>
          <w:i/>
        </w:rPr>
      </w:pPr>
      <w:r w:rsidRPr="0064022B">
        <w:t xml:space="preserve">- </w:t>
      </w:r>
      <w:r w:rsidRPr="0064022B">
        <w:tab/>
        <w:t xml:space="preserve">For </w:t>
      </w:r>
      <w:r w:rsidRPr="0064022B">
        <w:rPr>
          <w:i/>
        </w:rPr>
        <w:t>IAB type 1-H</w:t>
      </w:r>
      <w:r w:rsidRPr="0064022B">
        <w:t xml:space="preserve">: Connect two representative </w:t>
      </w:r>
      <w:r w:rsidRPr="0064022B">
        <w:rPr>
          <w:i/>
        </w:rPr>
        <w:t>TAB connectors</w:t>
      </w:r>
      <w:r w:rsidRPr="0064022B">
        <w:t xml:space="preserve"> one from IAB-DU and one from IAB-MT to the measurement equipment. Terminate any unused </w:t>
      </w:r>
      <w:r w:rsidRPr="0064022B">
        <w:rPr>
          <w:i/>
        </w:rPr>
        <w:t>TAB connector(s).</w:t>
      </w:r>
    </w:p>
    <w:p w14:paraId="4495FCC7" w14:textId="77777777" w:rsidR="001F72CA" w:rsidRPr="00C606BD" w:rsidRDefault="001F72CA" w:rsidP="001F72CA">
      <w:r>
        <w:t>2)</w:t>
      </w:r>
      <w:r w:rsidRPr="54649372">
        <w:rPr>
          <w:rFonts w:eastAsia="DengXian"/>
        </w:rPr>
        <w:t xml:space="preserve"> </w:t>
      </w:r>
      <w:r>
        <w:t>Set the connectors under test to transmit IAB</w:t>
      </w:r>
      <w:r w:rsidRPr="54649372">
        <w:rPr>
          <w:rFonts w:eastAsia="DengXian"/>
        </w:rPr>
        <w:t>-DU-</w:t>
      </w:r>
      <w:r>
        <w:t>FR1-TM1.1 or IAB-MT-FR1-TM1.1, respectively.</w:t>
      </w:r>
    </w:p>
    <w:p w14:paraId="490F3390" w14:textId="77777777" w:rsidR="001F72CA" w:rsidRPr="00C606BD" w:rsidRDefault="001F72CA" w:rsidP="001F72CA">
      <w:r w:rsidRPr="00C606BD">
        <w:t>3)</w:t>
      </w:r>
      <w:r w:rsidRPr="00C606BD">
        <w:rPr>
          <w:rFonts w:eastAsia="DengXian"/>
        </w:rPr>
        <w:t xml:space="preserve"> </w:t>
      </w:r>
      <w:r w:rsidRPr="00C606BD">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C606BD">
        <w:rPr>
          <w:i/>
        </w:rPr>
        <w:t>rated carrier output power</w:t>
      </w:r>
      <w:r w:rsidRPr="00C606BD">
        <w:t xml:space="preserve"> </w:t>
      </w:r>
      <w:r w:rsidRPr="00C606BD">
        <w:rPr>
          <w:rFonts w:cs="Arial"/>
          <w:szCs w:val="18"/>
          <w:lang w:eastAsia="ko-KR"/>
        </w:rPr>
        <w:t>(</w:t>
      </w:r>
      <w:r w:rsidRPr="00C606BD">
        <w:t>P</w:t>
      </w:r>
      <w:r w:rsidRPr="00C606BD">
        <w:rPr>
          <w:vertAlign w:val="subscript"/>
        </w:rPr>
        <w:t>rated,c,AC</w:t>
      </w:r>
      <w:r w:rsidRPr="00C606BD">
        <w:rPr>
          <w:rFonts w:cs="Arial"/>
          <w:szCs w:val="18"/>
          <w:lang w:eastAsia="ko-KR"/>
        </w:rPr>
        <w:t>, or P</w:t>
      </w:r>
      <w:r w:rsidRPr="00C606BD">
        <w:rPr>
          <w:rFonts w:cs="Arial"/>
          <w:szCs w:val="18"/>
          <w:vertAlign w:val="subscript"/>
          <w:lang w:eastAsia="ko-KR"/>
        </w:rPr>
        <w:t>rated,c,TABC</w:t>
      </w:r>
      <w:r w:rsidRPr="00C606BD">
        <w:rPr>
          <w:rFonts w:cs="Arial"/>
          <w:szCs w:val="18"/>
          <w:lang w:eastAsia="ko-KR"/>
        </w:rPr>
        <w:t>, D.21</w:t>
      </w:r>
      <w:r w:rsidRPr="00C606BD">
        <w:t>).</w:t>
      </w:r>
    </w:p>
    <w:p w14:paraId="6739E9E9" w14:textId="77777777" w:rsidR="001F72CA" w:rsidRPr="00C606BD" w:rsidRDefault="001F72CA" w:rsidP="001F72CA">
      <w:r w:rsidRPr="00C606BD">
        <w:t xml:space="preserve">For a connector declared to be capable of multi-carrier operation (D.15), set the IAB-DU and IAB-MT to transmit according to the applicable test signal configuration and corresponding power setting specified in clauses 4.7 and 4.8 using the corresponding test model in clause 4.9.2 </w:t>
      </w:r>
      <w:r w:rsidRPr="00C606BD">
        <w:rPr>
          <w:snapToGrid w:val="0"/>
        </w:rPr>
        <w:t>on all carriers configured</w:t>
      </w:r>
      <w:r w:rsidRPr="00C606BD">
        <w:t>.</w:t>
      </w:r>
    </w:p>
    <w:p w14:paraId="33CF7E3D" w14:textId="77777777" w:rsidR="001F72CA" w:rsidRPr="00911321" w:rsidRDefault="001F72CA" w:rsidP="001F72CA">
      <w:r>
        <w:t>4)</w:t>
      </w:r>
      <w:r w:rsidRPr="54649372">
        <w:rPr>
          <w:rFonts w:eastAsia="DengXian"/>
        </w:rPr>
        <w:t xml:space="preserve"> </w:t>
      </w:r>
      <w:r>
        <w:t>Measure the timing error between DM-RS symbols on the IAB-DU and IAB-MT connectors. Note that the possible difference in DM-RS symbol position and slot number shall be compensated for in the measured timing error.</w:t>
      </w:r>
    </w:p>
    <w:p w14:paraId="3A2AC7E5" w14:textId="77777777" w:rsidR="001F72CA" w:rsidRPr="00911321" w:rsidRDefault="001F72CA" w:rsidP="001F72CA">
      <w:r w:rsidRPr="00911321">
        <w:t>5)</w:t>
      </w:r>
      <w:r w:rsidRPr="00911321">
        <w:rPr>
          <w:rFonts w:eastAsia="DengXian"/>
        </w:rPr>
        <w:t xml:space="preserve"> </w:t>
      </w:r>
      <w:r w:rsidRPr="00911321">
        <w:t>Repeat step 1 - 4 for any other configuration of connectors, which could be required to demonstrate compliance.</w:t>
      </w:r>
    </w:p>
    <w:p w14:paraId="16437EF3" w14:textId="77777777" w:rsidR="001F72CA" w:rsidRPr="00911321" w:rsidRDefault="001F72CA" w:rsidP="001F72CA">
      <w:r w:rsidRPr="00911321">
        <w:t xml:space="preserve">In addition, for </w:t>
      </w:r>
      <w:r w:rsidRPr="00911321">
        <w:rPr>
          <w:i/>
        </w:rPr>
        <w:t>multi-band connectors</w:t>
      </w:r>
      <w:r w:rsidRPr="00911321">
        <w:t>, the following steps shall apply:</w:t>
      </w:r>
    </w:p>
    <w:p w14:paraId="3669F330" w14:textId="77777777" w:rsidR="001F72CA" w:rsidRPr="00994A55" w:rsidRDefault="001F72CA" w:rsidP="001F72CA">
      <w:r w:rsidRPr="00911321">
        <w:t>6)</w:t>
      </w:r>
      <w:r w:rsidRPr="00911321">
        <w:rPr>
          <w:rFonts w:eastAsia="DengXian"/>
        </w:rPr>
        <w:t xml:space="preserve"> </w:t>
      </w:r>
      <w:r w:rsidRPr="00911321">
        <w:t xml:space="preserve">For a </w:t>
      </w:r>
      <w:r w:rsidRPr="00911321">
        <w:rPr>
          <w:i/>
        </w:rPr>
        <w:t>multi-band connectors</w:t>
      </w:r>
      <w:r w:rsidRPr="00911321">
        <w:t xml:space="preserve"> and single band tests, repeat the steps above per involved </w:t>
      </w:r>
      <w:r w:rsidRPr="00911321">
        <w:rPr>
          <w:i/>
        </w:rPr>
        <w:t>operating band</w:t>
      </w:r>
      <w:r w:rsidRPr="00911321">
        <w:t xml:space="preserve"> where single band test configurations and test models shall apply with no carrier activated in the other </w:t>
      </w:r>
      <w:r w:rsidRPr="00911321">
        <w:rPr>
          <w:i/>
        </w:rPr>
        <w:t>operating band</w:t>
      </w:r>
      <w:r w:rsidRPr="00911321">
        <w:t>.</w:t>
      </w:r>
    </w:p>
    <w:p w14:paraId="19A35A26" w14:textId="77777777" w:rsidR="001F72CA" w:rsidRPr="00994A55" w:rsidRDefault="001F72CA" w:rsidP="001F72CA">
      <w:pPr>
        <w:pStyle w:val="Heading4"/>
        <w:rPr>
          <w:rFonts w:eastAsia="DengXian"/>
        </w:rPr>
      </w:pPr>
      <w:bookmarkStart w:id="3581" w:name="_Toc114150794"/>
      <w:bookmarkStart w:id="3582" w:name="_Toc124151197"/>
      <w:bookmarkStart w:id="3583" w:name="_Toc124151717"/>
      <w:bookmarkStart w:id="3584" w:name="_Toc124152237"/>
      <w:bookmarkStart w:id="3585" w:name="_Toc130396769"/>
      <w:bookmarkStart w:id="3586" w:name="_Toc130397289"/>
      <w:bookmarkStart w:id="3587" w:name="_Toc137558393"/>
      <w:bookmarkStart w:id="3588" w:name="_Toc138862218"/>
      <w:bookmarkStart w:id="3589" w:name="_Toc145532275"/>
      <w:bookmarkStart w:id="3590" w:name="_Toc163218688"/>
      <w:bookmarkStart w:id="3591" w:name="_Toc176702019"/>
      <w:bookmarkStart w:id="3592" w:name="_Toc187262462"/>
      <w:r w:rsidRPr="00994A55">
        <w:rPr>
          <w:rFonts w:eastAsia="DengXian"/>
        </w:rPr>
        <w:t>6.5.</w:t>
      </w:r>
      <w:r>
        <w:rPr>
          <w:rFonts w:eastAsia="DengXian"/>
        </w:rPr>
        <w:t>5</w:t>
      </w:r>
      <w:r w:rsidRPr="00994A55">
        <w:rPr>
          <w:rFonts w:eastAsia="DengXian"/>
        </w:rPr>
        <w:t>.5</w:t>
      </w:r>
      <w:r w:rsidRPr="00994A55">
        <w:rPr>
          <w:rFonts w:eastAsia="DengXian"/>
        </w:rPr>
        <w:tab/>
        <w:t>Test requirement</w:t>
      </w:r>
      <w:bookmarkEnd w:id="3581"/>
      <w:bookmarkEnd w:id="3582"/>
      <w:bookmarkEnd w:id="3583"/>
      <w:bookmarkEnd w:id="3584"/>
      <w:bookmarkEnd w:id="3585"/>
      <w:bookmarkEnd w:id="3586"/>
      <w:bookmarkEnd w:id="3587"/>
      <w:bookmarkEnd w:id="3588"/>
      <w:bookmarkEnd w:id="3589"/>
      <w:bookmarkEnd w:id="3590"/>
      <w:bookmarkEnd w:id="3591"/>
      <w:bookmarkEnd w:id="3592"/>
    </w:p>
    <w:p w14:paraId="2AC611E3" w14:textId="77777777" w:rsidR="001F72CA" w:rsidRDefault="001F72CA" w:rsidP="001F72CA">
      <w:r w:rsidRPr="00F30DB1">
        <w:t>The tim</w:t>
      </w:r>
      <w:r>
        <w:t>ing</w:t>
      </w:r>
      <w:r w:rsidRPr="00F30DB1">
        <w:t xml:space="preserve"> </w:t>
      </w:r>
      <w:r>
        <w:t>error between IAB-DU and IAB-MT</w:t>
      </w:r>
      <w:r w:rsidRPr="00F30DB1">
        <w:t xml:space="preserve"> </w:t>
      </w:r>
      <w:r>
        <w:t xml:space="preserve">shall not exceed </w:t>
      </w:r>
      <w:r>
        <w:rPr>
          <w:color w:val="000000"/>
          <w:lang w:eastAsia="ja-JP"/>
        </w:rPr>
        <w:t xml:space="preserve">minimum requirement plus measurement uncertainty defined in </w:t>
      </w:r>
      <w:r w:rsidRPr="00120294">
        <w:t>Table 4.1.2.2-</w:t>
      </w:r>
      <w:r w:rsidRPr="00F972FA">
        <w:t>1.</w:t>
      </w:r>
    </w:p>
    <w:p w14:paraId="129D5845" w14:textId="77777777" w:rsidR="001F72CA" w:rsidRPr="00BE5108" w:rsidRDefault="001F72CA" w:rsidP="00EF3135">
      <w:pPr>
        <w:rPr>
          <w:rFonts w:eastAsiaTheme="minorEastAsia"/>
        </w:rPr>
      </w:pPr>
    </w:p>
    <w:p w14:paraId="44AB5849" w14:textId="77777777" w:rsidR="006725BC" w:rsidRPr="00BE5108" w:rsidRDefault="006725BC" w:rsidP="006725BC">
      <w:pPr>
        <w:pStyle w:val="Heading2"/>
        <w:rPr>
          <w:rFonts w:eastAsiaTheme="minorEastAsia"/>
        </w:rPr>
      </w:pPr>
      <w:bookmarkStart w:id="3593" w:name="_Toc73962883"/>
      <w:bookmarkStart w:id="3594" w:name="_Toc75260060"/>
      <w:bookmarkStart w:id="3595" w:name="_Toc75275601"/>
      <w:bookmarkStart w:id="3596" w:name="_Toc75276112"/>
      <w:bookmarkStart w:id="3597" w:name="_Toc76541611"/>
      <w:bookmarkStart w:id="3598" w:name="_Toc82437380"/>
      <w:bookmarkStart w:id="3599" w:name="_Toc89944746"/>
      <w:bookmarkStart w:id="3600" w:name="_Toc98753764"/>
      <w:bookmarkStart w:id="3601" w:name="_Toc106180750"/>
      <w:bookmarkStart w:id="3602" w:name="_Toc114150795"/>
      <w:bookmarkStart w:id="3603" w:name="_Toc124151198"/>
      <w:bookmarkStart w:id="3604" w:name="_Toc124151718"/>
      <w:bookmarkStart w:id="3605" w:name="_Toc124152238"/>
      <w:bookmarkStart w:id="3606" w:name="_Toc130396770"/>
      <w:bookmarkStart w:id="3607" w:name="_Toc130397290"/>
      <w:bookmarkStart w:id="3608" w:name="_Toc137558394"/>
      <w:bookmarkStart w:id="3609" w:name="_Toc138862219"/>
      <w:bookmarkStart w:id="3610" w:name="_Toc145532276"/>
      <w:bookmarkStart w:id="3611" w:name="_Toc163218689"/>
      <w:bookmarkStart w:id="3612" w:name="_Toc176702020"/>
      <w:bookmarkStart w:id="3613" w:name="_Toc187262463"/>
      <w:r w:rsidRPr="00BE5108">
        <w:rPr>
          <w:rFonts w:eastAsiaTheme="minorEastAsia"/>
        </w:rPr>
        <w:t>6.6</w:t>
      </w:r>
      <w:r w:rsidRPr="00BE5108">
        <w:rPr>
          <w:rFonts w:eastAsiaTheme="minorEastAsia"/>
        </w:rPr>
        <w:tab/>
        <w:t>Unwanted emissions</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7C66B71E" w14:textId="77777777" w:rsidR="008D3EE5" w:rsidRPr="00BE5108" w:rsidRDefault="008D3EE5" w:rsidP="008D3EE5">
      <w:pPr>
        <w:pStyle w:val="Heading3"/>
        <w:rPr>
          <w:rFonts w:eastAsiaTheme="minorEastAsia"/>
        </w:rPr>
      </w:pPr>
      <w:bookmarkStart w:id="3614" w:name="_Toc73962884"/>
      <w:bookmarkStart w:id="3615" w:name="_Toc75260061"/>
      <w:bookmarkStart w:id="3616" w:name="_Toc75275602"/>
      <w:bookmarkStart w:id="3617" w:name="_Toc75276113"/>
      <w:bookmarkStart w:id="3618" w:name="_Toc76541612"/>
      <w:bookmarkStart w:id="3619" w:name="_Toc82437381"/>
      <w:bookmarkStart w:id="3620" w:name="_Toc89944747"/>
      <w:bookmarkStart w:id="3621" w:name="_Toc98753765"/>
      <w:bookmarkStart w:id="3622" w:name="_Toc106180751"/>
      <w:bookmarkStart w:id="3623" w:name="_Toc114150796"/>
      <w:bookmarkStart w:id="3624" w:name="_Toc124151199"/>
      <w:bookmarkStart w:id="3625" w:name="_Toc124151719"/>
      <w:bookmarkStart w:id="3626" w:name="_Toc124152239"/>
      <w:bookmarkStart w:id="3627" w:name="_Toc130396771"/>
      <w:bookmarkStart w:id="3628" w:name="_Toc130397291"/>
      <w:bookmarkStart w:id="3629" w:name="_Toc137558395"/>
      <w:bookmarkStart w:id="3630" w:name="_Toc138862220"/>
      <w:bookmarkStart w:id="3631" w:name="_Toc145532277"/>
      <w:bookmarkStart w:id="3632" w:name="_Toc163218690"/>
      <w:bookmarkStart w:id="3633" w:name="_Toc176702021"/>
      <w:bookmarkStart w:id="3634" w:name="_Toc187262464"/>
      <w:r w:rsidRPr="00BE5108">
        <w:rPr>
          <w:rFonts w:eastAsiaTheme="minorEastAsia"/>
        </w:rPr>
        <w:t>6.6.1</w:t>
      </w:r>
      <w:r w:rsidRPr="00BE5108">
        <w:rPr>
          <w:rFonts w:eastAsiaTheme="minorEastAsia"/>
        </w:rPr>
        <w:tab/>
        <w:t>General</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p>
    <w:p w14:paraId="0B8BE87F" w14:textId="77777777" w:rsidR="008D3EE5" w:rsidRPr="00BE5108" w:rsidRDefault="008D3EE5" w:rsidP="008D3EE5">
      <w:pPr>
        <w:rPr>
          <w:rFonts w:eastAsiaTheme="minorEastAsia"/>
        </w:rPr>
      </w:pPr>
      <w:r w:rsidRPr="00BE5108">
        <w:rPr>
          <w:rFonts w:eastAsiaTheme="minorEastAsia"/>
        </w:rPr>
        <w:t>Unwanted emissions consist of out-of-band emissions and spurious emissions according to ITU definitions</w:t>
      </w:r>
      <w:r w:rsidR="00504A7B" w:rsidRPr="00BE5108">
        <w:rPr>
          <w:rFonts w:eastAsiaTheme="minorEastAsia"/>
        </w:rPr>
        <w:t xml:space="preserve"> in </w:t>
      </w:r>
      <w:r w:rsidR="00504A7B" w:rsidRPr="00BE5108">
        <w:rPr>
          <w:rFonts w:eastAsiaTheme="minorEastAsia" w:cs="Arial"/>
          <w:szCs w:val="18"/>
        </w:rPr>
        <w:t>recommendation ITU-R SM.329</w:t>
      </w:r>
      <w:r w:rsidRPr="00BE5108">
        <w:rPr>
          <w:rFonts w:eastAsiaTheme="minorEastAsia"/>
        </w:rPr>
        <w:t xml:space="preserve"> [</w:t>
      </w:r>
      <w:r w:rsidR="00504A7B" w:rsidRPr="00BE5108">
        <w:rPr>
          <w:rFonts w:eastAsiaTheme="minorEastAsia"/>
        </w:rPr>
        <w:t>5</w:t>
      </w:r>
      <w:r w:rsidRPr="00BE5108">
        <w:rPr>
          <w:rFonts w:eastAsiaTheme="minorEastAsia"/>
        </w:rPr>
        <w:t xml:space="preserve">]. In ITU terminology, out of band emissions are unwanted emissions immediately outside the </w:t>
      </w:r>
      <w:r w:rsidRPr="00BE5108">
        <w:rPr>
          <w:rFonts w:eastAsiaTheme="minorEastAsia"/>
          <w:iCs/>
        </w:rPr>
        <w:t>channel bandwidth</w:t>
      </w:r>
      <w:r w:rsidRPr="00BE5108">
        <w:rPr>
          <w:rFonts w:eastAsiaTheme="minorEastAsia"/>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1630783" w14:textId="77777777" w:rsidR="008D3EE5" w:rsidRPr="00BE5108" w:rsidRDefault="008D3EE5" w:rsidP="008D3EE5">
      <w:pPr>
        <w:rPr>
          <w:rFonts w:eastAsiaTheme="minorEastAsia"/>
          <w:lang w:eastAsia="zh-CN"/>
        </w:rPr>
      </w:pPr>
      <w:r w:rsidRPr="00BE5108">
        <w:rPr>
          <w:rFonts w:eastAsiaTheme="minorEastAsia"/>
        </w:rPr>
        <w:t xml:space="preserve">The out-of-band emissions requirement for the IAB-DU and IAB-MT transmitter is specified both in terms of Adjacent Channel Leakage power Ratio (ACLR) and </w:t>
      </w:r>
      <w:r w:rsidRPr="00BE5108">
        <w:rPr>
          <w:rFonts w:eastAsiaTheme="minorEastAsia"/>
          <w:i/>
        </w:rPr>
        <w:t>operating band</w:t>
      </w:r>
      <w:r w:rsidRPr="00BE5108">
        <w:rPr>
          <w:rFonts w:eastAsiaTheme="minorEastAsia"/>
        </w:rPr>
        <w:t xml:space="preserve"> unwanted emissions (OBUE).</w:t>
      </w:r>
    </w:p>
    <w:p w14:paraId="1F23E8FC" w14:textId="77777777" w:rsidR="008D3EE5" w:rsidRPr="00BE5108" w:rsidRDefault="008D3EE5" w:rsidP="008D3EE5">
      <w:pPr>
        <w:rPr>
          <w:rFonts w:eastAsiaTheme="minorEastAsia"/>
        </w:rPr>
      </w:pPr>
      <w:r w:rsidRPr="00BE5108">
        <w:rPr>
          <w:rFonts w:eastAsiaTheme="minorEastAsia"/>
        </w:rPr>
        <w:t xml:space="preserve">The maximum offset of the </w:t>
      </w:r>
      <w:r w:rsidRPr="00BE5108">
        <w:rPr>
          <w:rFonts w:eastAsiaTheme="minorEastAsia"/>
          <w:i/>
        </w:rPr>
        <w:t>operating band</w:t>
      </w:r>
      <w:r w:rsidRPr="00BE5108">
        <w:rPr>
          <w:rFonts w:eastAsiaTheme="minorEastAsia"/>
        </w:rPr>
        <w:t xml:space="preserve"> unwanted emissions mask from the </w:t>
      </w:r>
      <w:r w:rsidRPr="00BE5108">
        <w:rPr>
          <w:rFonts w:eastAsiaTheme="minorEastAsia"/>
          <w:i/>
        </w:rPr>
        <w:t>operating band</w:t>
      </w:r>
      <w:r w:rsidRPr="00BE5108">
        <w:rPr>
          <w:rFonts w:eastAsiaTheme="minorEastAsia"/>
        </w:rPr>
        <w:t xml:space="preserve"> edge is Δf</w:t>
      </w:r>
      <w:r w:rsidRPr="00BE5108">
        <w:rPr>
          <w:rFonts w:eastAsiaTheme="minorEastAsia"/>
          <w:vertAlign w:val="subscript"/>
        </w:rPr>
        <w:t>OBUE</w:t>
      </w:r>
      <w:r w:rsidRPr="00BE5108">
        <w:rPr>
          <w:rFonts w:eastAsiaTheme="minorEastAsia"/>
        </w:rPr>
        <w:t xml:space="preserve">. The Operating band unwanted emissions define all unwanted emissions in each supported downlink </w:t>
      </w:r>
      <w:r w:rsidRPr="00BE5108">
        <w:rPr>
          <w:rFonts w:eastAsiaTheme="minorEastAsia"/>
          <w:i/>
        </w:rPr>
        <w:t>operating band</w:t>
      </w:r>
      <w:r w:rsidRPr="00BE5108">
        <w:rPr>
          <w:rFonts w:eastAsiaTheme="minorEastAsia"/>
        </w:rPr>
        <w:t xml:space="preserve"> of IAB-DU and uplink </w:t>
      </w:r>
      <w:r w:rsidRPr="00BE5108">
        <w:rPr>
          <w:rFonts w:eastAsiaTheme="minorEastAsia"/>
          <w:i/>
          <w:iCs/>
        </w:rPr>
        <w:t>operating band</w:t>
      </w:r>
      <w:r w:rsidRPr="00BE5108">
        <w:rPr>
          <w:rFonts w:eastAsiaTheme="minorEastAsia"/>
        </w:rPr>
        <w:t xml:space="preserve"> of IAB-MT, plus the frequency ranges Δf</w:t>
      </w:r>
      <w:r w:rsidRPr="00BE5108">
        <w:rPr>
          <w:rFonts w:eastAsiaTheme="minorEastAsia"/>
          <w:vertAlign w:val="subscript"/>
        </w:rPr>
        <w:t>OBUE</w:t>
      </w:r>
      <w:r w:rsidRPr="00BE5108">
        <w:rPr>
          <w:rFonts w:eastAsiaTheme="minorEastAsia"/>
        </w:rPr>
        <w:t xml:space="preserve"> above and Δf</w:t>
      </w:r>
      <w:r w:rsidRPr="00BE5108">
        <w:rPr>
          <w:rFonts w:eastAsiaTheme="minorEastAsia"/>
          <w:vertAlign w:val="subscript"/>
        </w:rPr>
        <w:t>OBUE</w:t>
      </w:r>
      <w:r w:rsidRPr="00BE5108">
        <w:rPr>
          <w:rFonts w:eastAsiaTheme="minorEastAsia"/>
        </w:rPr>
        <w:t xml:space="preserve"> below each band. Unwanted emissions outside of this frequency range are limited by a spurious emissions requirement.</w:t>
      </w:r>
    </w:p>
    <w:p w14:paraId="3FADCE75" w14:textId="77777777" w:rsidR="008D3EE5" w:rsidRPr="00BE5108" w:rsidRDefault="008D3EE5" w:rsidP="008D3EE5">
      <w:pPr>
        <w:rPr>
          <w:rFonts w:eastAsiaTheme="minorEastAsia"/>
        </w:rPr>
      </w:pPr>
      <w:r w:rsidRPr="00BE5108">
        <w:rPr>
          <w:rFonts w:eastAsiaTheme="minorEastAsia"/>
        </w:rPr>
        <w:t>The values of Δf</w:t>
      </w:r>
      <w:r w:rsidRPr="00BE5108">
        <w:rPr>
          <w:rFonts w:eastAsiaTheme="minorEastAsia"/>
          <w:vertAlign w:val="subscript"/>
        </w:rPr>
        <w:t>OBUE</w:t>
      </w:r>
      <w:r w:rsidRPr="00BE5108">
        <w:rPr>
          <w:rFonts w:eastAsiaTheme="minorEastAsia"/>
        </w:rPr>
        <w:t xml:space="preserve"> are defined in tables 6.6.1-1 and 6.6.1-2 for the NR </w:t>
      </w:r>
      <w:r w:rsidRPr="00BE5108">
        <w:rPr>
          <w:rFonts w:eastAsiaTheme="minorEastAsia"/>
          <w:i/>
        </w:rPr>
        <w:t>operating bands</w:t>
      </w:r>
      <w:r w:rsidRPr="00BE5108">
        <w:rPr>
          <w:rFonts w:eastAsiaTheme="minorEastAsia"/>
        </w:rPr>
        <w:t>.</w:t>
      </w:r>
    </w:p>
    <w:p w14:paraId="09D64037" w14:textId="77777777" w:rsidR="008D3EE5" w:rsidRPr="00BE5108" w:rsidRDefault="008D3EE5" w:rsidP="008D3EE5">
      <w:pPr>
        <w:pStyle w:val="TH"/>
        <w:rPr>
          <w:rFonts w:eastAsiaTheme="minorEastAsia"/>
          <w:iCs/>
        </w:rPr>
      </w:pPr>
      <w:r w:rsidRPr="00BE5108">
        <w:rPr>
          <w:rFonts w:eastAsiaTheme="minorEastAsia"/>
        </w:rPr>
        <w:t xml:space="preserve">Table 6.6.1-1: Maximum offset of OBUE outside the downlink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7"/>
        <w:gridCol w:w="3255"/>
        <w:gridCol w:w="1292"/>
      </w:tblGrid>
      <w:tr w:rsidR="008D3EE5" w:rsidRPr="00BE5108" w14:paraId="07E1CC08" w14:textId="77777777" w:rsidTr="00847BC2">
        <w:trPr>
          <w:jc w:val="center"/>
        </w:trPr>
        <w:tc>
          <w:tcPr>
            <w:tcW w:w="1557" w:type="dxa"/>
            <w:tcBorders>
              <w:top w:val="single" w:sz="4" w:space="0" w:color="auto"/>
              <w:left w:val="single" w:sz="4" w:space="0" w:color="auto"/>
              <w:bottom w:val="single" w:sz="4" w:space="0" w:color="auto"/>
              <w:right w:val="single" w:sz="4" w:space="0" w:color="auto"/>
            </w:tcBorders>
            <w:hideMark/>
          </w:tcPr>
          <w:p w14:paraId="7B6A2C0F" w14:textId="5970634D" w:rsidR="008D3EE5" w:rsidRPr="00BE5108" w:rsidRDefault="008D3EE5" w:rsidP="00DF3C12">
            <w:pPr>
              <w:pStyle w:val="TAH"/>
              <w:rPr>
                <w:rFonts w:eastAsiaTheme="minorEastAsia"/>
                <w:lang w:eastAsia="zh-CN"/>
              </w:rPr>
            </w:pPr>
            <w:bookmarkStart w:id="3635" w:name="OLE_LINK95"/>
            <w:bookmarkStart w:id="3636" w:name="OLE_LINK96"/>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3329307D" w14:textId="78122FDF"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4E35FAC2" w14:textId="228E9893"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2ACD3A5B" w14:textId="77777777" w:rsidTr="00847BC2">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7C5D036D" w14:textId="308D99A1" w:rsidR="008D3EE5" w:rsidRPr="00BE5108" w:rsidRDefault="008D3EE5" w:rsidP="00A24CAD">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7597977" w14:textId="056188C6" w:rsidR="008D3EE5" w:rsidRPr="00BE5108" w:rsidRDefault="008D3EE5" w:rsidP="00DF3C12">
            <w:pPr>
              <w:pStyle w:val="TAC"/>
              <w:rPr>
                <w:rFonts w:eastAsiaTheme="minorEastAsia"/>
              </w:rPr>
            </w:pPr>
            <w:bookmarkStart w:id="3637" w:name="OLE_LINK66"/>
            <w:bookmarkStart w:id="3638" w:name="OLE_LINK69"/>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bookmarkStart w:id="3639" w:name="OLE_LINK21"/>
            <w:r w:rsidRPr="00BE5108">
              <w:rPr>
                <w:rFonts w:eastAsiaTheme="minorEastAsia"/>
              </w:rPr>
              <w:t>&lt;</w:t>
            </w:r>
            <w:r w:rsidR="00847BC2" w:rsidRPr="00BE5108">
              <w:rPr>
                <w:rFonts w:eastAsiaTheme="minorEastAsia"/>
              </w:rPr>
              <w:t xml:space="preserve"> </w:t>
            </w:r>
            <w:bookmarkEnd w:id="3639"/>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bookmarkEnd w:id="3637"/>
            <w:bookmarkEnd w:id="3638"/>
          </w:p>
        </w:tc>
        <w:tc>
          <w:tcPr>
            <w:tcW w:w="1292" w:type="dxa"/>
            <w:tcBorders>
              <w:top w:val="single" w:sz="4" w:space="0" w:color="auto"/>
              <w:left w:val="single" w:sz="4" w:space="0" w:color="auto"/>
              <w:bottom w:val="single" w:sz="4" w:space="0" w:color="auto"/>
              <w:right w:val="single" w:sz="4" w:space="0" w:color="auto"/>
            </w:tcBorders>
            <w:hideMark/>
          </w:tcPr>
          <w:p w14:paraId="5E959049" w14:textId="3A0671D1" w:rsidR="008D3EE5" w:rsidRPr="00BE5108" w:rsidRDefault="008D3EE5" w:rsidP="00DF3C12">
            <w:pPr>
              <w:pStyle w:val="TAC"/>
              <w:rPr>
                <w:rFonts w:eastAsiaTheme="minorEastAsia"/>
              </w:rPr>
            </w:pPr>
            <w:bookmarkStart w:id="3640" w:name="OLE_LINK64"/>
            <w:bookmarkStart w:id="3641" w:name="OLE_LINK65"/>
            <w:r w:rsidRPr="00BE5108">
              <w:rPr>
                <w:rFonts w:eastAsiaTheme="minorEastAsia"/>
              </w:rPr>
              <w:t>10</w:t>
            </w:r>
            <w:r w:rsidR="00847BC2" w:rsidRPr="00BE5108">
              <w:rPr>
                <w:rFonts w:eastAsiaTheme="minorEastAsia"/>
              </w:rPr>
              <w:t xml:space="preserve"> </w:t>
            </w:r>
            <w:bookmarkEnd w:id="3640"/>
            <w:bookmarkEnd w:id="3641"/>
          </w:p>
        </w:tc>
      </w:tr>
      <w:tr w:rsidR="008D3EE5" w:rsidRPr="00BE5108" w14:paraId="3F29125E" w14:textId="77777777" w:rsidTr="00847BC2">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1E4475E0"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436ACA6C" w14:textId="4436307B"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72E465FA" w14:textId="77863CBD"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bookmarkEnd w:id="3635"/>
      <w:bookmarkEnd w:id="3636"/>
    </w:tbl>
    <w:p w14:paraId="25B28561" w14:textId="77777777" w:rsidR="008D3EE5" w:rsidRPr="00BE5108" w:rsidRDefault="008D3EE5" w:rsidP="008D3EE5">
      <w:pPr>
        <w:rPr>
          <w:rFonts w:eastAsiaTheme="minorEastAsia"/>
        </w:rPr>
      </w:pPr>
    </w:p>
    <w:p w14:paraId="4CB39CED" w14:textId="77777777" w:rsidR="008D3EE5" w:rsidRPr="00BE5108" w:rsidRDefault="008D3EE5" w:rsidP="008D3EE5">
      <w:pPr>
        <w:pStyle w:val="TH"/>
        <w:rPr>
          <w:rFonts w:eastAsiaTheme="minorEastAsia"/>
          <w:iCs/>
        </w:rPr>
      </w:pPr>
      <w:r w:rsidRPr="00BE5108">
        <w:rPr>
          <w:rFonts w:eastAsiaTheme="minorEastAsia"/>
        </w:rPr>
        <w:t xml:space="preserve">Table 6.6.1-2: Maximum offset of OBUE outside the uplink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255"/>
        <w:gridCol w:w="1292"/>
      </w:tblGrid>
      <w:tr w:rsidR="008D3EE5" w:rsidRPr="00BE5108" w14:paraId="78DA6A01"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2197FCE7" w14:textId="5366C683" w:rsidR="008D3EE5" w:rsidRPr="00BE5108" w:rsidRDefault="008D3EE5" w:rsidP="00DF3C12">
            <w:pPr>
              <w:pStyle w:val="TAH"/>
              <w:rPr>
                <w:rFonts w:eastAsiaTheme="minorEastAsia"/>
                <w:lang w:eastAsia="zh-CN"/>
              </w:rPr>
            </w:pPr>
            <w:r w:rsidRPr="00BE5108">
              <w:rPr>
                <w:rFonts w:eastAsiaTheme="minorEastAsia"/>
                <w:lang w:eastAsia="zh-CN"/>
              </w:rPr>
              <w:t>IAB-MT</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5ECDE45C" w14:textId="2D6657F3"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1BBE9157" w14:textId="6545FA5E"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581BCF3C" w14:textId="77777777" w:rsidTr="00847BC2">
        <w:trPr>
          <w:jc w:val="center"/>
        </w:trPr>
        <w:tc>
          <w:tcPr>
            <w:tcW w:w="1266" w:type="dxa"/>
            <w:tcBorders>
              <w:top w:val="single" w:sz="4" w:space="0" w:color="auto"/>
              <w:left w:val="single" w:sz="4" w:space="0" w:color="auto"/>
              <w:bottom w:val="nil"/>
              <w:right w:val="single" w:sz="4" w:space="0" w:color="auto"/>
            </w:tcBorders>
            <w:shd w:val="clear" w:color="auto" w:fill="auto"/>
            <w:vAlign w:val="center"/>
            <w:hideMark/>
          </w:tcPr>
          <w:p w14:paraId="6E21996D" w14:textId="133A23D9" w:rsidR="008D3EE5" w:rsidRPr="00BE5108" w:rsidRDefault="008D3EE5" w:rsidP="00DF3C12">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A07EE8D" w14:textId="76F2AE50" w:rsidR="008D3EE5" w:rsidRPr="00BE5108" w:rsidRDefault="008D3EE5" w:rsidP="00DF3C12">
            <w:pPr>
              <w:pStyle w:val="TAC"/>
              <w:rPr>
                <w:rFonts w:eastAsiaTheme="minorEastAsia"/>
              </w:rPr>
            </w:pP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p>
        </w:tc>
        <w:tc>
          <w:tcPr>
            <w:tcW w:w="1292" w:type="dxa"/>
            <w:tcBorders>
              <w:top w:val="single" w:sz="4" w:space="0" w:color="auto"/>
              <w:left w:val="single" w:sz="4" w:space="0" w:color="auto"/>
              <w:bottom w:val="single" w:sz="4" w:space="0" w:color="auto"/>
              <w:right w:val="single" w:sz="4" w:space="0" w:color="auto"/>
            </w:tcBorders>
            <w:hideMark/>
          </w:tcPr>
          <w:p w14:paraId="3D5745C1" w14:textId="29CD54A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p>
        </w:tc>
      </w:tr>
      <w:tr w:rsidR="008D3EE5" w:rsidRPr="00BE5108" w14:paraId="505450E5" w14:textId="77777777" w:rsidTr="00847BC2">
        <w:trPr>
          <w:jc w:val="center"/>
        </w:trPr>
        <w:tc>
          <w:tcPr>
            <w:tcW w:w="1266" w:type="dxa"/>
            <w:tcBorders>
              <w:top w:val="nil"/>
              <w:left w:val="single" w:sz="4" w:space="0" w:color="auto"/>
              <w:bottom w:val="single" w:sz="4" w:space="0" w:color="auto"/>
              <w:right w:val="single" w:sz="4" w:space="0" w:color="auto"/>
            </w:tcBorders>
            <w:shd w:val="clear" w:color="auto" w:fill="auto"/>
            <w:vAlign w:val="center"/>
            <w:hideMark/>
          </w:tcPr>
          <w:p w14:paraId="3DEA0DA2"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5719DBB6" w14:textId="738E447F"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160EC97C" w14:textId="3441B975"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tbl>
    <w:p w14:paraId="4DB03988" w14:textId="77777777" w:rsidR="008D3EE5" w:rsidRPr="00BE5108" w:rsidRDefault="008D3EE5" w:rsidP="008D3EE5">
      <w:pPr>
        <w:rPr>
          <w:rFonts w:eastAsiaTheme="minorEastAsia"/>
        </w:rPr>
      </w:pPr>
    </w:p>
    <w:p w14:paraId="7C9BF629"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the unwanted emission requirements are applied per the </w:t>
      </w:r>
      <w:r w:rsidRPr="00BE5108">
        <w:rPr>
          <w:rFonts w:eastAsiaTheme="minorEastAsia"/>
          <w:i/>
        </w:rPr>
        <w:t xml:space="preserve">TAB connector TX min cell groups </w:t>
      </w:r>
      <w:r w:rsidRPr="00BE5108">
        <w:rPr>
          <w:rFonts w:eastAsiaTheme="minorEastAsia"/>
        </w:rPr>
        <w:t xml:space="preserve">for all the supported configurations. The </w:t>
      </w:r>
      <w:r w:rsidRPr="00BE5108">
        <w:rPr>
          <w:rFonts w:eastAsiaTheme="minorEastAsia"/>
          <w:i/>
        </w:rPr>
        <w:t>basic limits</w:t>
      </w:r>
      <w:r w:rsidRPr="00BE5108">
        <w:rPr>
          <w:rFonts w:eastAsiaTheme="minorEastAsia"/>
        </w:rPr>
        <w:t xml:space="preserve"> and corresponding emissions scaling are defined in each relevant clause.</w:t>
      </w:r>
    </w:p>
    <w:p w14:paraId="063F8858" w14:textId="77777777" w:rsidR="008D3EE5" w:rsidRPr="00BE5108" w:rsidRDefault="008D3EE5" w:rsidP="008D3EE5">
      <w:pPr>
        <w:rPr>
          <w:rFonts w:eastAsiaTheme="minorEastAsia"/>
        </w:rPr>
      </w:pPr>
      <w:r w:rsidRPr="00BE5108">
        <w:rPr>
          <w:rFonts w:eastAsiaTheme="minorEastAsia"/>
        </w:rPr>
        <w:t>There is in addition a requirement for occupied bandwidth.</w:t>
      </w:r>
    </w:p>
    <w:p w14:paraId="4E5E5EC7" w14:textId="77777777" w:rsidR="008D3EE5" w:rsidRPr="00BE5108" w:rsidRDefault="008D3EE5" w:rsidP="008D3EE5">
      <w:pPr>
        <w:pStyle w:val="Heading3"/>
        <w:rPr>
          <w:rFonts w:eastAsiaTheme="minorEastAsia"/>
        </w:rPr>
      </w:pPr>
      <w:bookmarkStart w:id="3642" w:name="_Toc73962885"/>
      <w:bookmarkStart w:id="3643" w:name="_Toc75260062"/>
      <w:bookmarkStart w:id="3644" w:name="_Toc75275603"/>
      <w:bookmarkStart w:id="3645" w:name="_Toc75276114"/>
      <w:bookmarkStart w:id="3646" w:name="_Toc76541613"/>
      <w:bookmarkStart w:id="3647" w:name="_Toc82437382"/>
      <w:bookmarkStart w:id="3648" w:name="_Toc89944748"/>
      <w:bookmarkStart w:id="3649" w:name="_Toc98753766"/>
      <w:bookmarkStart w:id="3650" w:name="_Toc106180752"/>
      <w:bookmarkStart w:id="3651" w:name="_Toc114150797"/>
      <w:bookmarkStart w:id="3652" w:name="_Toc124151200"/>
      <w:bookmarkStart w:id="3653" w:name="_Toc124151720"/>
      <w:bookmarkStart w:id="3654" w:name="_Toc124152240"/>
      <w:bookmarkStart w:id="3655" w:name="_Toc130396772"/>
      <w:bookmarkStart w:id="3656" w:name="_Toc130397292"/>
      <w:bookmarkStart w:id="3657" w:name="_Toc137558396"/>
      <w:bookmarkStart w:id="3658" w:name="_Toc138862221"/>
      <w:bookmarkStart w:id="3659" w:name="_Toc145532278"/>
      <w:bookmarkStart w:id="3660" w:name="_Toc163218691"/>
      <w:bookmarkStart w:id="3661" w:name="_Toc176702022"/>
      <w:bookmarkStart w:id="3662" w:name="_Toc187262465"/>
      <w:r w:rsidRPr="00BE5108">
        <w:rPr>
          <w:rFonts w:eastAsiaTheme="minorEastAsia"/>
        </w:rPr>
        <w:t>6.6.2</w:t>
      </w:r>
      <w:r w:rsidRPr="00BE5108">
        <w:rPr>
          <w:rFonts w:eastAsiaTheme="minorEastAsia"/>
        </w:rPr>
        <w:tab/>
        <w:t>Occupied bandwidth</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p>
    <w:p w14:paraId="1566C4B9" w14:textId="77777777" w:rsidR="008D3EE5" w:rsidRPr="00BE5108" w:rsidRDefault="008D3EE5" w:rsidP="008D3EE5">
      <w:pPr>
        <w:pStyle w:val="Heading4"/>
        <w:rPr>
          <w:rFonts w:eastAsiaTheme="minorEastAsia"/>
        </w:rPr>
      </w:pPr>
      <w:bookmarkStart w:id="3663" w:name="_Toc73962886"/>
      <w:bookmarkStart w:id="3664" w:name="_Toc75260063"/>
      <w:bookmarkStart w:id="3665" w:name="_Toc75275604"/>
      <w:bookmarkStart w:id="3666" w:name="_Toc75276115"/>
      <w:bookmarkStart w:id="3667" w:name="_Toc76541614"/>
      <w:bookmarkStart w:id="3668" w:name="_Toc82437383"/>
      <w:bookmarkStart w:id="3669" w:name="_Toc89944749"/>
      <w:bookmarkStart w:id="3670" w:name="_Toc98753767"/>
      <w:bookmarkStart w:id="3671" w:name="_Toc106180753"/>
      <w:bookmarkStart w:id="3672" w:name="_Toc114150798"/>
      <w:bookmarkStart w:id="3673" w:name="_Toc124151201"/>
      <w:bookmarkStart w:id="3674" w:name="_Toc124151721"/>
      <w:bookmarkStart w:id="3675" w:name="_Toc124152241"/>
      <w:bookmarkStart w:id="3676" w:name="_Toc130396773"/>
      <w:bookmarkStart w:id="3677" w:name="_Toc130397293"/>
      <w:bookmarkStart w:id="3678" w:name="_Toc137558397"/>
      <w:bookmarkStart w:id="3679" w:name="_Toc138862222"/>
      <w:bookmarkStart w:id="3680" w:name="_Toc145532279"/>
      <w:bookmarkStart w:id="3681" w:name="_Toc163218692"/>
      <w:bookmarkStart w:id="3682" w:name="_Toc176702023"/>
      <w:bookmarkStart w:id="3683" w:name="_Toc187262466"/>
      <w:r w:rsidRPr="00BE5108">
        <w:rPr>
          <w:rFonts w:eastAsiaTheme="minorEastAsia"/>
        </w:rPr>
        <w:t>6.6.2.1</w:t>
      </w:r>
      <w:r w:rsidRPr="00BE5108">
        <w:rPr>
          <w:rFonts w:eastAsiaTheme="minorEastAsia"/>
        </w:rPr>
        <w:tab/>
        <w:t>General</w:t>
      </w:r>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2295AB2D" w14:textId="77777777" w:rsidR="008D3EE5" w:rsidRPr="00BE5108" w:rsidRDefault="008D3EE5" w:rsidP="008D3EE5">
      <w:pPr>
        <w:rPr>
          <w:rFonts w:eastAsiaTheme="minorEastAsia"/>
        </w:rPr>
      </w:pPr>
      <w:r w:rsidRPr="00BE5108">
        <w:rPr>
          <w:rFonts w:eastAsiaTheme="minorEastAsia"/>
        </w:rPr>
        <w:t xml:space="preserve">The occupied bandwidth is the width of a frequency band such that, below the lower and above the upper frequency limits, the mean powers emitted are each equal to a specified percentage </w:t>
      </w:r>
      <w:r w:rsidRPr="00BE5108">
        <w:rPr>
          <w:rFonts w:ascii="Symbol" w:eastAsiaTheme="minorEastAsia" w:hAnsi="Symbol"/>
        </w:rPr>
        <w:t></w:t>
      </w:r>
      <w:r w:rsidRPr="00BE5108">
        <w:rPr>
          <w:rFonts w:eastAsiaTheme="minorEastAsia"/>
        </w:rPr>
        <w:t>/2 of the total mean transmitted power. See also Recommendation ITU-R SM.328 [</w:t>
      </w:r>
      <w:r w:rsidR="00504A7B" w:rsidRPr="00BE5108">
        <w:rPr>
          <w:rFonts w:eastAsiaTheme="minorEastAsia"/>
        </w:rPr>
        <w:t>6</w:t>
      </w:r>
      <w:r w:rsidRPr="00BE5108">
        <w:rPr>
          <w:rFonts w:eastAsiaTheme="minorEastAsia"/>
        </w:rPr>
        <w:t>].</w:t>
      </w:r>
    </w:p>
    <w:p w14:paraId="62D49923" w14:textId="77777777" w:rsidR="008D3EE5" w:rsidRPr="00BE5108" w:rsidRDefault="008D3EE5" w:rsidP="008D3EE5">
      <w:pPr>
        <w:rPr>
          <w:rFonts w:eastAsiaTheme="minorEastAsia"/>
        </w:rPr>
      </w:pPr>
      <w:r w:rsidRPr="00BE5108">
        <w:rPr>
          <w:rFonts w:eastAsiaTheme="minorEastAsia"/>
        </w:rPr>
        <w:t xml:space="preserve">The value of </w:t>
      </w:r>
      <w:r w:rsidRPr="00BE5108">
        <w:rPr>
          <w:rFonts w:ascii="Symbol" w:eastAsiaTheme="minorEastAsia" w:hAnsi="Symbol"/>
        </w:rPr>
        <w:t></w:t>
      </w:r>
      <w:r w:rsidRPr="00BE5108">
        <w:rPr>
          <w:rFonts w:eastAsiaTheme="minorEastAsia"/>
        </w:rPr>
        <w:t>/2 shall be taken as 0.5%.</w:t>
      </w:r>
    </w:p>
    <w:p w14:paraId="1103D1F9" w14:textId="77777777" w:rsidR="008D3EE5" w:rsidRPr="00BE5108" w:rsidRDefault="008D3EE5" w:rsidP="008D3EE5">
      <w:pPr>
        <w:rPr>
          <w:rFonts w:eastAsiaTheme="minorEastAsia"/>
        </w:rPr>
      </w:pPr>
      <w:r w:rsidRPr="00BE5108">
        <w:rPr>
          <w:rFonts w:eastAsiaTheme="minorEastAsia"/>
        </w:rPr>
        <w:t xml:space="preserve">The occupied bandwidth requirement shall apply during the </w:t>
      </w:r>
      <w:r w:rsidRPr="00BE5108">
        <w:rPr>
          <w:rFonts w:eastAsiaTheme="minorEastAsia"/>
          <w:i/>
        </w:rPr>
        <w:t>transmitter ON period</w:t>
      </w:r>
      <w:r w:rsidRPr="00BE5108">
        <w:rPr>
          <w:rFonts w:eastAsiaTheme="minorEastAsia"/>
        </w:rPr>
        <w:t xml:space="preserve"> for a single transmitted carrier. The minimum requirement below may be applied regionally. There may also be regional requirements to declare the occupied bandwidth according to the definition in the present clause.</w:t>
      </w:r>
    </w:p>
    <w:p w14:paraId="5A9AF367"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iCs/>
        </w:rPr>
        <w:t>IAB type 1-H</w:t>
      </w:r>
      <w:r w:rsidRPr="00BE5108">
        <w:rPr>
          <w:rFonts w:eastAsiaTheme="minorEastAsia"/>
        </w:rPr>
        <w:t xml:space="preserve"> this requirement </w:t>
      </w:r>
      <w:r w:rsidRPr="00BE5108">
        <w:rPr>
          <w:rFonts w:eastAsia="SimSun"/>
          <w:lang w:eastAsia="zh-CN"/>
        </w:rPr>
        <w:t xml:space="preserve">shall be applied </w:t>
      </w:r>
      <w:r w:rsidRPr="00BE5108">
        <w:rPr>
          <w:rFonts w:eastAsiaTheme="minorEastAsia"/>
        </w:rPr>
        <w:t xml:space="preserve">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iCs/>
        </w:rPr>
        <w:t>operating band.</w:t>
      </w:r>
    </w:p>
    <w:p w14:paraId="0578AE3B" w14:textId="77777777" w:rsidR="008D3EE5" w:rsidRPr="00BE5108" w:rsidRDefault="008D3EE5" w:rsidP="008D3EE5">
      <w:pPr>
        <w:pStyle w:val="Heading4"/>
        <w:rPr>
          <w:rFonts w:eastAsia="MS Gothic"/>
          <w:lang w:eastAsia="zh-CN"/>
        </w:rPr>
      </w:pPr>
      <w:bookmarkStart w:id="3684" w:name="_Toc73962887"/>
      <w:bookmarkStart w:id="3685" w:name="_Toc75260064"/>
      <w:bookmarkStart w:id="3686" w:name="_Toc75275605"/>
      <w:bookmarkStart w:id="3687" w:name="_Toc75276116"/>
      <w:bookmarkStart w:id="3688" w:name="_Toc76541615"/>
      <w:bookmarkStart w:id="3689" w:name="_Toc82437384"/>
      <w:bookmarkStart w:id="3690" w:name="_Toc89944750"/>
      <w:bookmarkStart w:id="3691" w:name="_Toc98753768"/>
      <w:bookmarkStart w:id="3692" w:name="_Toc106180754"/>
      <w:bookmarkStart w:id="3693" w:name="_Toc114150799"/>
      <w:bookmarkStart w:id="3694" w:name="_Toc124151202"/>
      <w:bookmarkStart w:id="3695" w:name="_Toc124151722"/>
      <w:bookmarkStart w:id="3696" w:name="_Toc124152242"/>
      <w:bookmarkStart w:id="3697" w:name="_Toc130396774"/>
      <w:bookmarkStart w:id="3698" w:name="_Toc130397294"/>
      <w:bookmarkStart w:id="3699" w:name="_Toc137558398"/>
      <w:bookmarkStart w:id="3700" w:name="_Toc138862223"/>
      <w:bookmarkStart w:id="3701" w:name="_Toc145532280"/>
      <w:bookmarkStart w:id="3702" w:name="_Toc163218693"/>
      <w:bookmarkStart w:id="3703" w:name="_Toc176702024"/>
      <w:bookmarkStart w:id="3704" w:name="_Toc187262467"/>
      <w:r w:rsidRPr="00BE5108">
        <w:rPr>
          <w:rFonts w:eastAsia="MS Gothic"/>
          <w:lang w:eastAsia="zh-CN"/>
        </w:rPr>
        <w:t>6.6.2.2</w:t>
      </w:r>
      <w:r w:rsidRPr="00BE5108">
        <w:rPr>
          <w:rFonts w:eastAsia="MS Gothic"/>
          <w:lang w:eastAsia="zh-CN"/>
        </w:rPr>
        <w:tab/>
        <w:t>Minimum Requirements</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01C0D1EC" w14:textId="39940628"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is in TS 38.174 [</w:t>
      </w:r>
      <w:r w:rsidR="00BA6BAA" w:rsidRPr="00BE5108">
        <w:rPr>
          <w:rFonts w:eastAsiaTheme="minorEastAsia"/>
        </w:rPr>
        <w:t>2</w:t>
      </w:r>
      <w:r w:rsidRPr="00BE5108">
        <w:rPr>
          <w:rFonts w:eastAsiaTheme="minorEastAsia"/>
        </w:rPr>
        <w:t>] clause 6.6.2</w:t>
      </w:r>
      <w:r w:rsidR="00C70ADE" w:rsidRPr="00BE5108">
        <w:rPr>
          <w:rFonts w:eastAsiaTheme="minorEastAsia"/>
        </w:rPr>
        <w:t>.</w:t>
      </w:r>
    </w:p>
    <w:p w14:paraId="5D41FEF5" w14:textId="77777777" w:rsidR="008D3EE5" w:rsidRPr="00BE5108" w:rsidRDefault="008D3EE5" w:rsidP="008D3EE5">
      <w:pPr>
        <w:pStyle w:val="Heading4"/>
        <w:rPr>
          <w:rFonts w:eastAsiaTheme="minorEastAsia"/>
          <w:lang w:eastAsia="zh-CN"/>
        </w:rPr>
      </w:pPr>
      <w:bookmarkStart w:id="3705" w:name="_Toc73962888"/>
      <w:bookmarkStart w:id="3706" w:name="_Toc75260065"/>
      <w:bookmarkStart w:id="3707" w:name="_Toc75275606"/>
      <w:bookmarkStart w:id="3708" w:name="_Toc75276117"/>
      <w:bookmarkStart w:id="3709" w:name="_Toc76541616"/>
      <w:bookmarkStart w:id="3710" w:name="_Toc82437385"/>
      <w:bookmarkStart w:id="3711" w:name="_Toc89944751"/>
      <w:bookmarkStart w:id="3712" w:name="_Toc98753769"/>
      <w:bookmarkStart w:id="3713" w:name="_Toc106180755"/>
      <w:bookmarkStart w:id="3714" w:name="_Toc114150800"/>
      <w:bookmarkStart w:id="3715" w:name="_Toc124151203"/>
      <w:bookmarkStart w:id="3716" w:name="_Toc124151723"/>
      <w:bookmarkStart w:id="3717" w:name="_Toc124152243"/>
      <w:bookmarkStart w:id="3718" w:name="_Toc130396775"/>
      <w:bookmarkStart w:id="3719" w:name="_Toc130397295"/>
      <w:bookmarkStart w:id="3720" w:name="_Toc137558399"/>
      <w:bookmarkStart w:id="3721" w:name="_Toc138862224"/>
      <w:bookmarkStart w:id="3722" w:name="_Toc145532281"/>
      <w:bookmarkStart w:id="3723" w:name="_Toc163218694"/>
      <w:bookmarkStart w:id="3724" w:name="_Toc176702025"/>
      <w:bookmarkStart w:id="3725" w:name="_Toc187262468"/>
      <w:r w:rsidRPr="00BE5108">
        <w:rPr>
          <w:rFonts w:eastAsiaTheme="minorEastAsia"/>
          <w:lang w:eastAsia="zh-CN"/>
        </w:rPr>
        <w:t>6.6.2.3</w:t>
      </w:r>
      <w:r w:rsidRPr="00BE5108">
        <w:rPr>
          <w:rFonts w:eastAsiaTheme="minorEastAsia"/>
          <w:lang w:eastAsia="zh-CN"/>
        </w:rPr>
        <w:tab/>
        <w:t>Test purpose</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p>
    <w:p w14:paraId="47DEEDFF" w14:textId="77777777" w:rsidR="008D3EE5" w:rsidRPr="00BE5108" w:rsidRDefault="008D3EE5" w:rsidP="008D3EE5">
      <w:pPr>
        <w:rPr>
          <w:rFonts w:eastAsiaTheme="minorEastAsia"/>
        </w:rPr>
      </w:pPr>
      <w:r w:rsidRPr="00BE5108">
        <w:rPr>
          <w:rFonts w:eastAsiaTheme="minorEastAsia"/>
        </w:rPr>
        <w:t xml:space="preserve">The test purpose is to verify that the emission </w:t>
      </w:r>
      <w:r w:rsidRPr="00BE5108">
        <w:rPr>
          <w:rFonts w:eastAsia="SimSun"/>
          <w:lang w:eastAsia="zh-CN"/>
        </w:rPr>
        <w:t xml:space="preserve">at the </w:t>
      </w:r>
      <w:r w:rsidRPr="00BE5108">
        <w:rPr>
          <w:rFonts w:eastAsiaTheme="minorEastAsia"/>
          <w:i/>
        </w:rPr>
        <w:t>TAB connector</w:t>
      </w:r>
      <w:r w:rsidRPr="00BE5108">
        <w:rPr>
          <w:rFonts w:eastAsia="SimSun"/>
          <w:i/>
          <w:lang w:eastAsia="zh-CN"/>
        </w:rPr>
        <w:t xml:space="preserve"> </w:t>
      </w:r>
      <w:r w:rsidRPr="00BE5108">
        <w:rPr>
          <w:rFonts w:eastAsiaTheme="minorEastAsia"/>
        </w:rPr>
        <w:t>does not occupy an excessive bandwidth for the service to be provided and is, therefore, not likely to create interference to other users of the spectrum beyond undue limits.</w:t>
      </w:r>
    </w:p>
    <w:p w14:paraId="4E5D3D2E" w14:textId="77777777" w:rsidR="008D3EE5" w:rsidRPr="00BE5108" w:rsidRDefault="008D3EE5" w:rsidP="008D3EE5">
      <w:pPr>
        <w:pStyle w:val="Heading4"/>
        <w:rPr>
          <w:rFonts w:eastAsia="MS Gothic"/>
          <w:lang w:eastAsia="zh-CN"/>
        </w:rPr>
      </w:pPr>
      <w:bookmarkStart w:id="3726" w:name="_Toc73962889"/>
      <w:bookmarkStart w:id="3727" w:name="_Toc75260066"/>
      <w:bookmarkStart w:id="3728" w:name="_Toc75275607"/>
      <w:bookmarkStart w:id="3729" w:name="_Toc75276118"/>
      <w:bookmarkStart w:id="3730" w:name="_Toc76541617"/>
      <w:bookmarkStart w:id="3731" w:name="_Toc82437386"/>
      <w:bookmarkStart w:id="3732" w:name="_Toc89944752"/>
      <w:bookmarkStart w:id="3733" w:name="_Toc98753770"/>
      <w:bookmarkStart w:id="3734" w:name="_Toc106180756"/>
      <w:bookmarkStart w:id="3735" w:name="_Toc114150801"/>
      <w:bookmarkStart w:id="3736" w:name="_Toc124151204"/>
      <w:bookmarkStart w:id="3737" w:name="_Toc124151724"/>
      <w:bookmarkStart w:id="3738" w:name="_Toc124152244"/>
      <w:bookmarkStart w:id="3739" w:name="_Toc130396776"/>
      <w:bookmarkStart w:id="3740" w:name="_Toc130397296"/>
      <w:bookmarkStart w:id="3741" w:name="_Toc137558400"/>
      <w:bookmarkStart w:id="3742" w:name="_Toc138862225"/>
      <w:bookmarkStart w:id="3743" w:name="_Toc145532282"/>
      <w:bookmarkStart w:id="3744" w:name="_Toc163218695"/>
      <w:bookmarkStart w:id="3745" w:name="_Toc176702026"/>
      <w:bookmarkStart w:id="3746" w:name="_Toc187262469"/>
      <w:r w:rsidRPr="00BE5108">
        <w:rPr>
          <w:rFonts w:eastAsia="MS Gothic"/>
          <w:lang w:eastAsia="zh-CN"/>
        </w:rPr>
        <w:t>6.6.2.4</w:t>
      </w:r>
      <w:r w:rsidRPr="00BE5108">
        <w:rPr>
          <w:rFonts w:eastAsia="MS Gothic"/>
          <w:lang w:eastAsia="zh-CN"/>
        </w:rPr>
        <w:tab/>
        <w:t>Method of test</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6A00FCFA" w14:textId="77777777" w:rsidR="008D3EE5" w:rsidRPr="00BE5108" w:rsidRDefault="008D3EE5" w:rsidP="008D3EE5">
      <w:pPr>
        <w:pStyle w:val="Heading5"/>
        <w:rPr>
          <w:rFonts w:eastAsiaTheme="minorEastAsia"/>
          <w:lang w:eastAsia="zh-CN"/>
        </w:rPr>
      </w:pPr>
      <w:bookmarkStart w:id="3747" w:name="_Toc73962890"/>
      <w:bookmarkStart w:id="3748" w:name="_Toc75260067"/>
      <w:bookmarkStart w:id="3749" w:name="_Toc75275608"/>
      <w:bookmarkStart w:id="3750" w:name="_Toc75276119"/>
      <w:bookmarkStart w:id="3751" w:name="_Toc76541618"/>
      <w:bookmarkStart w:id="3752" w:name="_Toc82437387"/>
      <w:bookmarkStart w:id="3753" w:name="_Toc89944753"/>
      <w:bookmarkStart w:id="3754" w:name="_Toc98753771"/>
      <w:bookmarkStart w:id="3755" w:name="_Toc106180757"/>
      <w:bookmarkStart w:id="3756" w:name="_Toc114150802"/>
      <w:bookmarkStart w:id="3757" w:name="_Toc124151205"/>
      <w:bookmarkStart w:id="3758" w:name="_Toc124151725"/>
      <w:bookmarkStart w:id="3759" w:name="_Toc124152245"/>
      <w:bookmarkStart w:id="3760" w:name="_Toc130396777"/>
      <w:bookmarkStart w:id="3761" w:name="_Toc130397297"/>
      <w:bookmarkStart w:id="3762" w:name="_Toc137558401"/>
      <w:bookmarkStart w:id="3763" w:name="_Toc138862226"/>
      <w:bookmarkStart w:id="3764" w:name="_Toc145532283"/>
      <w:bookmarkStart w:id="3765" w:name="_Toc163218696"/>
      <w:bookmarkStart w:id="3766" w:name="_Toc176702027"/>
      <w:bookmarkStart w:id="3767" w:name="_Toc187262470"/>
      <w:r w:rsidRPr="00BE5108">
        <w:rPr>
          <w:rFonts w:eastAsiaTheme="minorEastAsia"/>
          <w:lang w:eastAsia="zh-CN"/>
        </w:rPr>
        <w:t>6.6.2.4.1</w:t>
      </w:r>
      <w:r w:rsidRPr="00BE5108">
        <w:rPr>
          <w:rFonts w:eastAsiaTheme="minorEastAsia"/>
          <w:lang w:eastAsia="zh-CN"/>
        </w:rPr>
        <w:tab/>
        <w:t>Initial conditions</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p>
    <w:p w14:paraId="42F5F8E8" w14:textId="77777777" w:rsidR="008D3EE5" w:rsidRPr="00BE5108" w:rsidRDefault="008D3EE5" w:rsidP="008D3EE5">
      <w:pPr>
        <w:rPr>
          <w:rFonts w:eastAsiaTheme="minorEastAsia"/>
        </w:rPr>
      </w:pPr>
      <w:r w:rsidRPr="00BE5108">
        <w:rPr>
          <w:rFonts w:eastAsiaTheme="minorEastAsia"/>
        </w:rPr>
        <w:t xml:space="preserve">Test environment: Normal; see annex </w:t>
      </w:r>
      <w:r w:rsidRPr="00BE5108">
        <w:rPr>
          <w:rFonts w:eastAsia="SimSun"/>
          <w:lang w:eastAsia="zh-CN"/>
        </w:rPr>
        <w:t>B</w:t>
      </w:r>
      <w:r w:rsidRPr="00BE5108">
        <w:rPr>
          <w:rFonts w:eastAsiaTheme="minorEastAsia"/>
        </w:rPr>
        <w:t>.2.</w:t>
      </w:r>
    </w:p>
    <w:p w14:paraId="715AC04F" w14:textId="77777777" w:rsidR="008D3EE5" w:rsidRPr="00BE5108" w:rsidRDefault="008D3EE5" w:rsidP="008D3EE5">
      <w:pPr>
        <w:rPr>
          <w:rFonts w:eastAsiaTheme="minorEastAsia"/>
        </w:rPr>
      </w:pPr>
      <w:r w:rsidRPr="00BE5108">
        <w:rPr>
          <w:rFonts w:eastAsiaTheme="minorEastAsia"/>
        </w:rPr>
        <w:t>RF channels to be tested for single carrier: M; see clause 4.</w:t>
      </w:r>
      <w:r w:rsidRPr="00BE5108">
        <w:rPr>
          <w:rFonts w:eastAsia="SimSun"/>
          <w:lang w:eastAsia="zh-CN"/>
        </w:rPr>
        <w:t>9.1</w:t>
      </w:r>
      <w:r w:rsidRPr="00BE5108">
        <w:rPr>
          <w:rFonts w:eastAsiaTheme="minorEastAsia"/>
        </w:rPr>
        <w:t>.</w:t>
      </w:r>
    </w:p>
    <w:p w14:paraId="41908358" w14:textId="77777777" w:rsidR="008D3EE5" w:rsidRPr="00BE5108" w:rsidRDefault="008D3EE5" w:rsidP="008D3EE5">
      <w:pPr>
        <w:rPr>
          <w:rFonts w:eastAsia="MS PMincho"/>
        </w:rPr>
      </w:pPr>
      <w:r w:rsidRPr="00BE5108">
        <w:rPr>
          <w:rFonts w:eastAsiaTheme="minorEastAsia"/>
          <w:i/>
        </w:rPr>
        <w:t>Aggregated IAB channel bandwidth</w:t>
      </w:r>
      <w:r w:rsidRPr="00BE5108">
        <w:rPr>
          <w:rFonts w:eastAsiaTheme="minorEastAsia"/>
        </w:rPr>
        <w:t xml:space="preserve"> positions to be tested for contiguous carrier aggregation: M</w:t>
      </w:r>
      <w:r w:rsidRPr="00BE5108">
        <w:rPr>
          <w:rFonts w:eastAsiaTheme="minorEastAsia"/>
          <w:vertAlign w:val="subscript"/>
        </w:rPr>
        <w:t>BW Channel CA</w:t>
      </w:r>
      <w:r w:rsidRPr="00BE5108">
        <w:rPr>
          <w:rFonts w:eastAsiaTheme="minorEastAsia"/>
        </w:rPr>
        <w:t>; see clause 4.</w:t>
      </w:r>
      <w:r w:rsidRPr="00BE5108">
        <w:rPr>
          <w:rFonts w:eastAsia="SimSun"/>
          <w:lang w:eastAsia="zh-CN"/>
        </w:rPr>
        <w:t>9</w:t>
      </w:r>
      <w:r w:rsidRPr="00BE5108">
        <w:rPr>
          <w:rFonts w:eastAsiaTheme="minorEastAsia"/>
        </w:rPr>
        <w:t>.</w:t>
      </w:r>
      <w:r w:rsidRPr="00BE5108">
        <w:rPr>
          <w:rFonts w:eastAsia="SimSun"/>
          <w:lang w:eastAsia="zh-CN"/>
        </w:rPr>
        <w:t>1.</w:t>
      </w:r>
    </w:p>
    <w:p w14:paraId="2B179591" w14:textId="77777777" w:rsidR="00D15E4D" w:rsidRPr="00AA1CC4" w:rsidRDefault="00D15E4D" w:rsidP="00D15E4D">
      <w:pPr>
        <w:ind w:leftChars="100" w:left="200"/>
        <w:rPr>
          <w:rFonts w:eastAsia="DengXian"/>
        </w:rPr>
      </w:pPr>
      <w:bookmarkStart w:id="3768" w:name="_Toc73962891"/>
      <w:bookmarkStart w:id="3769" w:name="_Toc75260068"/>
      <w:bookmarkStart w:id="3770" w:name="_Toc75275609"/>
      <w:bookmarkStart w:id="3771" w:name="_Toc75276120"/>
      <w:bookmarkStart w:id="3772" w:name="_Toc76541619"/>
      <w:r w:rsidRPr="00AA1CC4">
        <w:rPr>
          <w:rFonts w:eastAsia="DengXian"/>
        </w:rPr>
        <w:t>1)</w:t>
      </w:r>
      <w:r w:rsidRPr="00AA1CC4">
        <w:rPr>
          <w:rFonts w:eastAsia="DengXian"/>
        </w:rPr>
        <w:tab/>
        <w:t xml:space="preserve">Connect the measurement device to </w:t>
      </w:r>
      <w:r w:rsidRPr="00AA1CC4">
        <w:rPr>
          <w:rFonts w:eastAsia="DengXian"/>
          <w:i/>
          <w:lang w:eastAsia="zh-CN"/>
        </w:rPr>
        <w:t>TAB connector</w:t>
      </w:r>
      <w:r w:rsidRPr="00AA1CC4">
        <w:rPr>
          <w:rFonts w:eastAsia="DengXian"/>
          <w:lang w:eastAsia="zh-CN"/>
        </w:rPr>
        <w:t xml:space="preserve"> </w:t>
      </w:r>
      <w:r w:rsidRPr="00AA1CC4">
        <w:rPr>
          <w:rFonts w:eastAsia="DengXian"/>
        </w:rPr>
        <w:t xml:space="preserve">as shown in annex </w:t>
      </w:r>
      <w:r w:rsidRPr="00AA1CC4">
        <w:rPr>
          <w:rFonts w:eastAsia="DengXian"/>
          <w:lang w:eastAsia="ja-JP"/>
        </w:rPr>
        <w:t xml:space="preserve">D.1.1 for </w:t>
      </w:r>
      <w:r w:rsidRPr="00AA1CC4">
        <w:rPr>
          <w:rFonts w:eastAsia="DengXian"/>
          <w:i/>
          <w:lang w:eastAsia="ja-JP"/>
        </w:rPr>
        <w:t>IAB type 1-H</w:t>
      </w:r>
      <w:r w:rsidRPr="00AA1CC4">
        <w:rPr>
          <w:rFonts w:eastAsia="DengXian"/>
        </w:rPr>
        <w:t>.</w:t>
      </w:r>
    </w:p>
    <w:p w14:paraId="42D19359" w14:textId="77777777" w:rsidR="00D15E4D" w:rsidRPr="00AA1CC4" w:rsidRDefault="00D15E4D" w:rsidP="00D15E4D">
      <w:pPr>
        <w:ind w:leftChars="100" w:left="200"/>
        <w:rPr>
          <w:rFonts w:eastAsia="MS PMincho"/>
        </w:rPr>
      </w:pPr>
      <w:r w:rsidRPr="00AA1CC4">
        <w:rPr>
          <w:rFonts w:eastAsia="MS PMincho"/>
        </w:rPr>
        <w:t>2)</w:t>
      </w:r>
      <w:r w:rsidRPr="00AA1CC4">
        <w:rPr>
          <w:rFonts w:eastAsia="MS PMincho"/>
        </w:rPr>
        <w:tab/>
      </w:r>
      <w:r w:rsidRPr="00AA1CC4">
        <w:rPr>
          <w:rFonts w:eastAsia="DengXian"/>
          <w:lang w:eastAsia="zh-CN"/>
        </w:rPr>
        <w:t>For a IAB declared to be capable of single carrier operation (D.16)</w:t>
      </w:r>
      <w:r w:rsidRPr="00AA1CC4">
        <w:rPr>
          <w:rFonts w:eastAsia="MS PMincho"/>
        </w:rPr>
        <w:t xml:space="preserve">, start transmission according to </w:t>
      </w:r>
      <w:r w:rsidRPr="00AA1CC4">
        <w:rPr>
          <w:rFonts w:eastAsia="DengXian"/>
        </w:rPr>
        <w:t>the applicable test configuration in clause 4.</w:t>
      </w:r>
      <w:r w:rsidRPr="00AA1CC4">
        <w:rPr>
          <w:rFonts w:eastAsia="DengXian"/>
          <w:lang w:eastAsia="zh-CN"/>
        </w:rPr>
        <w:t>8</w:t>
      </w:r>
      <w:r w:rsidRPr="00AA1CC4">
        <w:rPr>
          <w:rFonts w:eastAsia="DengXian"/>
        </w:rPr>
        <w:t xml:space="preserve"> using the corresponding test model</w:t>
      </w:r>
      <w:r w:rsidRPr="00AA1CC4">
        <w:rPr>
          <w:rFonts w:eastAsia="DengXian"/>
          <w:lang w:eastAsia="zh-CN"/>
        </w:rPr>
        <w:t xml:space="preserve"> </w:t>
      </w:r>
      <w:r w:rsidRPr="00AA1CC4">
        <w:rPr>
          <w:rFonts w:eastAsia="MS PMincho"/>
          <w:lang w:eastAsia="ja-JP"/>
        </w:rPr>
        <w:t>IAB</w:t>
      </w:r>
      <w:r>
        <w:rPr>
          <w:rFonts w:eastAsia="MS PMincho"/>
          <w:lang w:eastAsia="ja-JP"/>
        </w:rPr>
        <w:t>-DU</w:t>
      </w:r>
      <w:r w:rsidRPr="00AA1CC4">
        <w:rPr>
          <w:rFonts w:eastAsia="MS PMincho"/>
          <w:lang w:eastAsia="ja-JP"/>
        </w:rPr>
        <w:t>-FR1</w:t>
      </w:r>
      <w:r w:rsidRPr="00AA1CC4">
        <w:rPr>
          <w:rFonts w:eastAsia="MS PMincho"/>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MS PMincho"/>
        </w:rPr>
        <w:t xml:space="preserve"> at </w:t>
      </w:r>
      <w:r w:rsidRPr="00AA1CC4">
        <w:rPr>
          <w:rFonts w:eastAsia="DengXian"/>
        </w:rPr>
        <w:t xml:space="preserve">manufacturer's declared rated output power </w:t>
      </w:r>
      <w:r w:rsidRPr="00AA1CC4">
        <w:rPr>
          <w:rFonts w:eastAsia="DengXian" w:cs="Arial"/>
          <w:szCs w:val="18"/>
          <w:lang w:eastAsia="ko-KR"/>
        </w:rPr>
        <w:t>(P</w:t>
      </w:r>
      <w:r w:rsidRPr="00AA1CC4">
        <w:rPr>
          <w:rFonts w:eastAsia="DengXian" w:cs="Arial"/>
          <w:szCs w:val="18"/>
          <w:vertAlign w:val="subscript"/>
          <w:lang w:eastAsia="ko-KR"/>
        </w:rPr>
        <w:t>rated,c,TABC</w:t>
      </w:r>
      <w:r w:rsidRPr="00AA1CC4">
        <w:rPr>
          <w:rFonts w:eastAsia="DengXian" w:cs="Arial"/>
          <w:szCs w:val="18"/>
          <w:lang w:eastAsia="ko-KR"/>
        </w:rPr>
        <w:t>, D.21</w:t>
      </w:r>
      <w:r w:rsidRPr="00AA1CC4">
        <w:rPr>
          <w:rFonts w:eastAsia="DengXian"/>
        </w:rPr>
        <w:t>)</w:t>
      </w:r>
      <w:r w:rsidRPr="00AA1CC4">
        <w:rPr>
          <w:rFonts w:eastAsia="MS PMincho"/>
        </w:rPr>
        <w:t>.</w:t>
      </w:r>
    </w:p>
    <w:p w14:paraId="7D0E9598" w14:textId="3F5E0C44" w:rsidR="00D15E4D" w:rsidRDefault="00D15E4D" w:rsidP="00D15E4D">
      <w:pPr>
        <w:ind w:leftChars="100" w:left="200"/>
        <w:rPr>
          <w:rFonts w:eastAsia="DengXian"/>
          <w:lang w:eastAsia="zh-CN"/>
        </w:rPr>
      </w:pPr>
      <w:r w:rsidRPr="00AA1CC4">
        <w:rPr>
          <w:rFonts w:eastAsia="DengXian"/>
          <w:lang w:eastAsia="zh-CN"/>
        </w:rPr>
        <w:t xml:space="preserve">For an IAB declared to be capable of contiguous CA operation, set the IAB to transmit according to </w:t>
      </w:r>
      <w:r w:rsidRPr="00AA1CC4">
        <w:rPr>
          <w:rFonts w:eastAsia="DengXian"/>
          <w:lang w:eastAsia="ja-JP"/>
        </w:rPr>
        <w:t>IAB</w:t>
      </w:r>
      <w:r>
        <w:rPr>
          <w:rFonts w:eastAsia="DengXian"/>
          <w:lang w:eastAsia="ja-JP"/>
        </w:rPr>
        <w:t>-DU</w:t>
      </w:r>
      <w:r w:rsidRPr="00AA1CC4">
        <w:rPr>
          <w:rFonts w:eastAsia="DengXian"/>
          <w:lang w:eastAsia="ja-JP"/>
        </w:rPr>
        <w:t>-FR1</w:t>
      </w:r>
      <w:r w:rsidRPr="00AA1CC4">
        <w:rPr>
          <w:rFonts w:eastAsia="DengXian"/>
          <w:lang w:eastAsia="zh-CN"/>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DengXian"/>
          <w:lang w:eastAsia="zh-CN"/>
        </w:rPr>
        <w:t xml:space="preserve"> on all carriers configured using the applicable test configuration and corresponding power setting specified in </w:t>
      </w:r>
      <w:r w:rsidRPr="00AA1CC4">
        <w:rPr>
          <w:rFonts w:eastAsia="DengXian"/>
          <w:lang w:eastAsia="ja-JP"/>
        </w:rPr>
        <w:t>clauses 4.7.4</w:t>
      </w:r>
      <w:r w:rsidRPr="00AA1CC4">
        <w:rPr>
          <w:rFonts w:eastAsia="DengXian"/>
          <w:lang w:eastAsia="zh-CN"/>
        </w:rPr>
        <w:t xml:space="preserve"> and 4.8.</w:t>
      </w:r>
    </w:p>
    <w:p w14:paraId="21D65CA2" w14:textId="77777777" w:rsidR="00987CCE" w:rsidRDefault="00987CCE" w:rsidP="00987CCE">
      <w:pPr>
        <w:ind w:leftChars="100" w:left="200"/>
        <w:rPr>
          <w:rFonts w:eastAsia="DengXian"/>
          <w:lang w:eastAsia="zh-CN"/>
        </w:rPr>
      </w:pPr>
      <w:r>
        <w:rPr>
          <w:rFonts w:hint="eastAsia"/>
          <w:lang w:val="en-US" w:eastAsia="zh-CN"/>
        </w:rPr>
        <w:t xml:space="preserve">For an </w:t>
      </w:r>
      <w:r>
        <w:t xml:space="preserve">IAB </w:t>
      </w:r>
      <w:r>
        <w:rPr>
          <w:rFonts w:hint="eastAsia"/>
          <w:lang w:val="en-US" w:eastAsia="zh-CN"/>
        </w:rPr>
        <w:t xml:space="preserve">declared to be capable of </w:t>
      </w:r>
      <w:r>
        <w:t xml:space="preserve">simultaneous transmission(see </w:t>
      </w:r>
      <w:r>
        <w:rPr>
          <w:rFonts w:cs="Arial"/>
          <w:szCs w:val="18"/>
        </w:rPr>
        <w:t>D.IAB-2</w:t>
      </w:r>
      <w:r>
        <w:t xml:space="preserve"> in table 4.6-1), </w:t>
      </w:r>
      <w:r>
        <w:rPr>
          <w:rFonts w:eastAsia="DengXian"/>
          <w:lang w:eastAsia="zh-CN"/>
        </w:rPr>
        <w:t xml:space="preserve"> set the IAB to </w:t>
      </w:r>
      <w:r>
        <w:rPr>
          <w:rFonts w:eastAsia="DengXian" w:hint="eastAsia"/>
          <w:lang w:val="en-US" w:eastAsia="zh-CN"/>
        </w:rPr>
        <w:t xml:space="preserve">simultaneously </w:t>
      </w:r>
      <w:r>
        <w:rPr>
          <w:rFonts w:eastAsia="DengXian"/>
          <w:lang w:eastAsia="zh-CN"/>
        </w:rPr>
        <w:t xml:space="preserve">transmit according to </w:t>
      </w:r>
      <w:r>
        <w:rPr>
          <w:rFonts w:eastAsia="DengXian"/>
          <w:lang w:eastAsia="ja-JP"/>
        </w:rPr>
        <w:t>IAB-DU-FR1</w:t>
      </w:r>
      <w:r>
        <w:rPr>
          <w:rFonts w:eastAsia="DengXian"/>
          <w:lang w:eastAsia="zh-CN"/>
        </w:rPr>
        <w:t>-TM1.1</w:t>
      </w:r>
      <w:r>
        <w:rPr>
          <w:rFonts w:eastAsia="MS PMincho"/>
        </w:rPr>
        <w:t xml:space="preserve"> for </w:t>
      </w:r>
      <w:r>
        <w:rPr>
          <w:rFonts w:eastAsia="MS PMincho"/>
          <w:i/>
          <w:iCs/>
        </w:rPr>
        <w:t>IAB-DU type 1-H</w:t>
      </w:r>
      <w:r>
        <w:rPr>
          <w:rFonts w:eastAsia="MS PMincho"/>
        </w:rPr>
        <w:t xml:space="preserve"> </w:t>
      </w:r>
      <w:r>
        <w:rPr>
          <w:rFonts w:hint="eastAsia"/>
          <w:lang w:val="en-US" w:eastAsia="zh-CN"/>
        </w:rPr>
        <w:t>and</w:t>
      </w:r>
      <w:r>
        <w:rPr>
          <w:rFonts w:eastAsia="MS PMincho"/>
        </w:rPr>
        <w:t xml:space="preserve"> IAB-MT-FR1-TM1.1 for </w:t>
      </w:r>
      <w:r>
        <w:rPr>
          <w:rFonts w:eastAsia="MS PMincho"/>
          <w:i/>
          <w:iCs/>
        </w:rPr>
        <w:t>IAB-MT type 1-H</w:t>
      </w:r>
      <w:r>
        <w:rPr>
          <w:rFonts w:eastAsia="DengXian"/>
          <w:lang w:eastAsia="zh-CN"/>
        </w:rPr>
        <w:t xml:space="preserve">  using the applicable test configuration and corresponding power setting specified in </w:t>
      </w:r>
      <w:r>
        <w:rPr>
          <w:rFonts w:eastAsia="DengXian"/>
          <w:lang w:eastAsia="ja-JP"/>
        </w:rPr>
        <w:t>clauses 4.7.4</w:t>
      </w:r>
      <w:r>
        <w:rPr>
          <w:rFonts w:eastAsia="DengXian"/>
          <w:lang w:eastAsia="zh-CN"/>
        </w:rPr>
        <w:t xml:space="preserve"> and 4.8.</w:t>
      </w:r>
    </w:p>
    <w:p w14:paraId="16096BA4" w14:textId="77777777" w:rsidR="00987CCE" w:rsidRPr="00AA1CC4" w:rsidRDefault="00987CCE" w:rsidP="00D15E4D">
      <w:pPr>
        <w:ind w:leftChars="100" w:left="200"/>
        <w:rPr>
          <w:rFonts w:eastAsia="DengXian"/>
          <w:lang w:eastAsia="zh-CN"/>
        </w:rPr>
      </w:pPr>
    </w:p>
    <w:p w14:paraId="11137F63" w14:textId="77777777" w:rsidR="008D3EE5" w:rsidRPr="00BE5108" w:rsidRDefault="008D3EE5" w:rsidP="008D3EE5">
      <w:pPr>
        <w:pStyle w:val="Heading5"/>
        <w:rPr>
          <w:rFonts w:eastAsiaTheme="minorEastAsia"/>
          <w:lang w:eastAsia="zh-CN"/>
        </w:rPr>
      </w:pPr>
      <w:bookmarkStart w:id="3773" w:name="_Toc82437388"/>
      <w:bookmarkStart w:id="3774" w:name="_Toc89944754"/>
      <w:bookmarkStart w:id="3775" w:name="_Toc98753772"/>
      <w:bookmarkStart w:id="3776" w:name="_Toc106180758"/>
      <w:bookmarkStart w:id="3777" w:name="_Toc114150803"/>
      <w:bookmarkStart w:id="3778" w:name="_Toc124151206"/>
      <w:bookmarkStart w:id="3779" w:name="_Toc124151726"/>
      <w:bookmarkStart w:id="3780" w:name="_Toc124152246"/>
      <w:bookmarkStart w:id="3781" w:name="_Toc130396778"/>
      <w:bookmarkStart w:id="3782" w:name="_Toc130397298"/>
      <w:bookmarkStart w:id="3783" w:name="_Toc137558402"/>
      <w:bookmarkStart w:id="3784" w:name="_Toc138862227"/>
      <w:bookmarkStart w:id="3785" w:name="_Toc145532284"/>
      <w:bookmarkStart w:id="3786" w:name="_Toc163218697"/>
      <w:bookmarkStart w:id="3787" w:name="_Toc176702028"/>
      <w:bookmarkStart w:id="3788" w:name="_Toc187262471"/>
      <w:r w:rsidRPr="00BE5108">
        <w:rPr>
          <w:rFonts w:eastAsiaTheme="minorEastAsia"/>
          <w:lang w:eastAsia="zh-CN"/>
        </w:rPr>
        <w:t>6.6.2.4.2</w:t>
      </w:r>
      <w:r w:rsidRPr="00BE5108">
        <w:rPr>
          <w:rFonts w:eastAsiaTheme="minorEastAsia"/>
          <w:lang w:eastAsia="zh-CN"/>
        </w:rPr>
        <w:tab/>
        <w:t>Procedure</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340AC505" w14:textId="77777777"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Measure the spectrum emission of the transmitted signal using at least the number of measurement points, and across a span, as listed in table 6.6.</w:t>
      </w:r>
      <w:r w:rsidRPr="00BE5108">
        <w:rPr>
          <w:rFonts w:eastAsiaTheme="minorEastAsia"/>
          <w:lang w:eastAsia="zh-CN"/>
        </w:rPr>
        <w:t>2</w:t>
      </w:r>
      <w:r w:rsidRPr="00BE5108">
        <w:rPr>
          <w:rFonts w:eastAsiaTheme="minorEastAsia"/>
        </w:rPr>
        <w:t>.4.2-1. The selected resolution bandwidth (RBW) filter of the analyser shall be 30 kHz or less.</w:t>
      </w:r>
    </w:p>
    <w:p w14:paraId="1C35124E" w14:textId="77777777" w:rsidR="008D3EE5" w:rsidRPr="00BE5108" w:rsidRDefault="008D3EE5" w:rsidP="008D3EE5">
      <w:pPr>
        <w:pStyle w:val="TH"/>
        <w:rPr>
          <w:rFonts w:eastAsiaTheme="minorEastAsia"/>
          <w:lang w:eastAsia="zh-CN"/>
        </w:rPr>
      </w:pPr>
      <w:r w:rsidRPr="00BE5108">
        <w:rPr>
          <w:rFonts w:eastAsiaTheme="minorEastAsia"/>
        </w:rPr>
        <w:t xml:space="preserve">Table </w:t>
      </w:r>
      <w:r w:rsidRPr="00BE5108">
        <w:rPr>
          <w:rFonts w:eastAsiaTheme="minorEastAsia"/>
          <w:lang w:eastAsia="zh-CN"/>
        </w:rPr>
        <w:t>6.6.2.4.2-1:</w:t>
      </w:r>
      <w:r w:rsidRPr="00BE5108">
        <w:rPr>
          <w:rFonts w:eastAsiaTheme="minorEastAsia"/>
        </w:rPr>
        <w:t xml:space="preserve"> </w:t>
      </w:r>
      <w:r w:rsidRPr="00BE5108">
        <w:rPr>
          <w:rFonts w:eastAsiaTheme="minorEastAsia"/>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722"/>
        <w:gridCol w:w="708"/>
        <w:gridCol w:w="803"/>
        <w:gridCol w:w="1842"/>
        <w:gridCol w:w="2973"/>
      </w:tblGrid>
      <w:tr w:rsidR="008D3EE5" w:rsidRPr="00BE5108" w14:paraId="4244E1F1" w14:textId="77777777" w:rsidTr="00847BC2">
        <w:trPr>
          <w:cantSplit/>
          <w:jc w:val="center"/>
        </w:trPr>
        <w:tc>
          <w:tcPr>
            <w:tcW w:w="1362" w:type="dxa"/>
            <w:tcBorders>
              <w:bottom w:val="nil"/>
            </w:tcBorders>
          </w:tcPr>
          <w:p w14:paraId="3B0C0ABC" w14:textId="77777777" w:rsidR="008D3EE5" w:rsidRPr="00BE5108" w:rsidRDefault="008D3EE5" w:rsidP="00DF3C12">
            <w:pPr>
              <w:pStyle w:val="TAH"/>
              <w:rPr>
                <w:rFonts w:eastAsiaTheme="minorEastAsia"/>
                <w:lang w:eastAsia="zh-CN"/>
              </w:rPr>
            </w:pPr>
            <w:r w:rsidRPr="00BE5108">
              <w:rPr>
                <w:rFonts w:eastAsia="SimSun"/>
                <w:lang w:eastAsia="zh-CN"/>
              </w:rPr>
              <w:t>Bandwidth</w:t>
            </w:r>
          </w:p>
        </w:tc>
        <w:tc>
          <w:tcPr>
            <w:tcW w:w="4075" w:type="dxa"/>
            <w:gridSpan w:val="4"/>
          </w:tcPr>
          <w:p w14:paraId="5804A450" w14:textId="41E67804" w:rsidR="008D3EE5" w:rsidRPr="00BE5108" w:rsidRDefault="008D3EE5" w:rsidP="00DF3C12">
            <w:pPr>
              <w:pStyle w:val="TAH"/>
              <w:rPr>
                <w:rFonts w:eastAsiaTheme="minorEastAsia"/>
              </w:rPr>
            </w:pPr>
            <w:r w:rsidRPr="00BE5108">
              <w:rPr>
                <w:rFonts w:eastAsia="SimSun"/>
                <w:i/>
                <w:lang w:eastAsia="zh-CN"/>
              </w:rPr>
              <w:t>IAB</w:t>
            </w:r>
            <w:r w:rsidR="008C5635" w:rsidRPr="00BE5108">
              <w:rPr>
                <w:rFonts w:eastAsia="SimSun"/>
                <w:i/>
                <w:lang w:eastAsia="zh-CN"/>
              </w:rPr>
              <w:t>-DU</w:t>
            </w:r>
            <w:r w:rsidR="00847BC2" w:rsidRPr="00BE5108">
              <w:rPr>
                <w:rFonts w:eastAsia="SimSun"/>
                <w:i/>
                <w:lang w:eastAsia="zh-CN"/>
              </w:rPr>
              <w:t xml:space="preserve"> </w:t>
            </w:r>
            <w:r w:rsidRPr="00BE5108">
              <w:rPr>
                <w:rFonts w:eastAsia="SimSun"/>
                <w:i/>
                <w:lang w:eastAsia="zh-CN"/>
              </w:rPr>
              <w:t>c</w:t>
            </w:r>
            <w:r w:rsidRPr="00BE5108">
              <w:rPr>
                <w:rFonts w:eastAsiaTheme="minorEastAsia"/>
                <w:i/>
              </w:rPr>
              <w:t>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008C5635" w:rsidRPr="00BE5108">
              <w:rPr>
                <w:rFonts w:eastAsiaTheme="minorEastAsia"/>
              </w:rPr>
              <w:t>or</w:t>
            </w:r>
            <w:r w:rsidR="00847BC2" w:rsidRPr="00BE5108">
              <w:rPr>
                <w:rFonts w:eastAsiaTheme="minorEastAsia"/>
              </w:rPr>
              <w:t xml:space="preserve"> </w:t>
            </w:r>
            <w:r w:rsidR="008C5635" w:rsidRPr="00BE5108">
              <w:rPr>
                <w:rFonts w:eastAsia="SimSun"/>
                <w:i/>
                <w:lang w:eastAsia="zh-CN"/>
              </w:rPr>
              <w:t>IAB-MT</w:t>
            </w:r>
            <w:r w:rsidR="00847BC2" w:rsidRPr="00BE5108">
              <w:rPr>
                <w:rFonts w:eastAsia="SimSun"/>
                <w:i/>
                <w:lang w:eastAsia="zh-CN"/>
              </w:rPr>
              <w:t xml:space="preserve"> </w:t>
            </w:r>
            <w:r w:rsidR="008C5635" w:rsidRPr="00BE5108">
              <w:rPr>
                <w:rFonts w:eastAsia="SimSun"/>
                <w:i/>
                <w:lang w:eastAsia="zh-CN"/>
              </w:rPr>
              <w:t>c</w:t>
            </w:r>
            <w:r w:rsidR="008C5635" w:rsidRPr="00BE5108">
              <w:rPr>
                <w:rFonts w:eastAsiaTheme="minorEastAsia"/>
                <w:i/>
              </w:rPr>
              <w:t>hannel</w:t>
            </w:r>
            <w:r w:rsidR="00847BC2" w:rsidRPr="00BE5108">
              <w:rPr>
                <w:rFonts w:eastAsiaTheme="minorEastAsia"/>
                <w:i/>
              </w:rPr>
              <w:t xml:space="preserve"> </w:t>
            </w:r>
            <w:r w:rsidR="008C5635" w:rsidRPr="00BE5108">
              <w:rPr>
                <w:rFonts w:eastAsiaTheme="minorEastAsia"/>
                <w:i/>
              </w:rPr>
              <w:t>bandwidth</w:t>
            </w:r>
          </w:p>
          <w:p w14:paraId="45207EFB" w14:textId="5CD7F40D" w:rsidR="008D3EE5" w:rsidRPr="00BE5108" w:rsidRDefault="008D3EE5" w:rsidP="00DF3C12">
            <w:pPr>
              <w:pStyle w:val="TAH"/>
              <w:rPr>
                <w:rFonts w:eastAsiaTheme="minorEastAsia"/>
                <w:lang w:eastAsia="zh-CN"/>
              </w:rPr>
            </w:pPr>
            <w:r w:rsidRPr="00BE5108">
              <w:rPr>
                <w:rFonts w:eastAsiaTheme="minorEastAsia"/>
              </w:rPr>
              <w:t>BW</w:t>
            </w:r>
            <w:r w:rsidRPr="00BE5108">
              <w:rPr>
                <w:rFonts w:eastAsia="SimSun"/>
                <w:vertAlign w:val="subscript"/>
                <w:lang w:eastAsia="zh-CN"/>
              </w:rPr>
              <w:t>Channel</w:t>
            </w:r>
            <w:r w:rsidR="00847BC2" w:rsidRPr="00BE5108">
              <w:rPr>
                <w:rFonts w:eastAsiaTheme="minorEastAsia"/>
              </w:rPr>
              <w:t xml:space="preserve"> </w:t>
            </w:r>
            <w:r w:rsidRPr="00BE5108">
              <w:rPr>
                <w:rFonts w:eastAsiaTheme="minorEastAsia"/>
              </w:rPr>
              <w:t>(MHz)</w:t>
            </w:r>
          </w:p>
        </w:tc>
        <w:tc>
          <w:tcPr>
            <w:tcW w:w="2973" w:type="dxa"/>
          </w:tcPr>
          <w:p w14:paraId="0AB44EEF" w14:textId="0EC41F62" w:rsidR="008D3EE5" w:rsidRPr="00BE5108" w:rsidRDefault="008D3EE5" w:rsidP="00DF3C12">
            <w:pPr>
              <w:pStyle w:val="TAH"/>
              <w:rPr>
                <w:rFonts w:eastAsiaTheme="minorEastAsia"/>
              </w:rPr>
            </w:pPr>
            <w:r w:rsidRPr="00BE5108">
              <w:rPr>
                <w:rFonts w:eastAsiaTheme="minorEastAsia"/>
                <w:i/>
                <w:lang w:eastAsia="zh-CN"/>
              </w:rPr>
              <w:t>Aggregated</w:t>
            </w:r>
            <w:r w:rsidR="00847BC2" w:rsidRPr="00BE5108">
              <w:rPr>
                <w:rFonts w:eastAsiaTheme="minorEastAsia"/>
                <w:i/>
                <w:lang w:eastAsia="zh-CN"/>
              </w:rPr>
              <w:t xml:space="preserve"> </w:t>
            </w: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hint="eastAsia"/>
                <w:lang w:eastAsia="zh-CN"/>
              </w:rPr>
              <w:t xml:space="preserve"> </w:t>
            </w:r>
            <w:r w:rsidRPr="00BE5108">
              <w:rPr>
                <w:rFonts w:eastAsiaTheme="minorEastAsia" w:hint="eastAsia"/>
                <w:lang w:eastAsia="zh-CN"/>
              </w:rPr>
              <w:t>BW</w:t>
            </w:r>
            <w:r w:rsidRPr="00BE5108">
              <w:rPr>
                <w:rFonts w:eastAsiaTheme="minorEastAsia" w:hint="eastAsia"/>
                <w:vertAlign w:val="subscript"/>
                <w:lang w:eastAsia="zh-CN"/>
              </w:rPr>
              <w:t>Channel_CA</w:t>
            </w:r>
            <w:r w:rsidRPr="00BE5108">
              <w:rPr>
                <w:rFonts w:ascii="Microsoft YaHei" w:eastAsia="Microsoft YaHei" w:hAnsi="Microsoft YaHei" w:cs="Microsoft YaHei" w:hint="eastAsia"/>
                <w:lang w:eastAsia="zh-CN"/>
              </w:rPr>
              <w:t>（</w:t>
            </w:r>
            <w:r w:rsidRPr="00BE5108">
              <w:rPr>
                <w:rFonts w:eastAsiaTheme="minorEastAsia"/>
                <w:lang w:eastAsia="zh-CN"/>
              </w:rPr>
              <w:t>MHz</w:t>
            </w:r>
            <w:r w:rsidRPr="00BE5108">
              <w:rPr>
                <w:rFonts w:ascii="Microsoft YaHei" w:eastAsia="Microsoft YaHei" w:hAnsi="Microsoft YaHei" w:cs="Microsoft YaHei" w:hint="eastAsia"/>
                <w:lang w:eastAsia="zh-CN"/>
              </w:rPr>
              <w:t>）</w:t>
            </w:r>
          </w:p>
        </w:tc>
      </w:tr>
      <w:tr w:rsidR="008D3EE5" w:rsidRPr="00BE5108" w14:paraId="6CB2BEE0" w14:textId="77777777" w:rsidTr="00847BC2">
        <w:trPr>
          <w:cantSplit/>
          <w:jc w:val="center"/>
        </w:trPr>
        <w:tc>
          <w:tcPr>
            <w:tcW w:w="1362" w:type="dxa"/>
            <w:tcBorders>
              <w:top w:val="nil"/>
            </w:tcBorders>
          </w:tcPr>
          <w:p w14:paraId="679CC073" w14:textId="77777777" w:rsidR="008D3EE5" w:rsidRPr="00BE5108" w:rsidRDefault="008D3EE5" w:rsidP="00DF3C12">
            <w:pPr>
              <w:pStyle w:val="TAH"/>
              <w:rPr>
                <w:rFonts w:eastAsiaTheme="minorEastAsia"/>
                <w:lang w:eastAsia="zh-CN"/>
              </w:rPr>
            </w:pPr>
          </w:p>
        </w:tc>
        <w:tc>
          <w:tcPr>
            <w:tcW w:w="722" w:type="dxa"/>
          </w:tcPr>
          <w:p w14:paraId="038FFD2F" w14:textId="08B0DDA6" w:rsidR="008D3EE5" w:rsidRPr="00BE5108" w:rsidRDefault="008D3EE5" w:rsidP="00DF3C12">
            <w:pPr>
              <w:pStyle w:val="TAH"/>
              <w:rPr>
                <w:rFonts w:eastAsiaTheme="minorEastAsia"/>
              </w:rPr>
            </w:pPr>
            <w:r w:rsidRPr="00BE5108">
              <w:rPr>
                <w:rFonts w:eastAsiaTheme="minorEastAsia"/>
              </w:rPr>
              <w:t>10</w:t>
            </w:r>
            <w:r w:rsidR="00847BC2" w:rsidRPr="00BE5108">
              <w:rPr>
                <w:rFonts w:eastAsiaTheme="minorEastAsia"/>
              </w:rPr>
              <w:t xml:space="preserve"> </w:t>
            </w:r>
          </w:p>
        </w:tc>
        <w:tc>
          <w:tcPr>
            <w:tcW w:w="708" w:type="dxa"/>
          </w:tcPr>
          <w:p w14:paraId="45F09BC9" w14:textId="77777777" w:rsidR="008D3EE5" w:rsidRPr="00BE5108" w:rsidRDefault="008D3EE5" w:rsidP="00DF3C12">
            <w:pPr>
              <w:pStyle w:val="TAH"/>
              <w:rPr>
                <w:rFonts w:eastAsiaTheme="minorEastAsia"/>
              </w:rPr>
            </w:pPr>
            <w:r w:rsidRPr="00BE5108">
              <w:rPr>
                <w:rFonts w:eastAsiaTheme="minorEastAsia"/>
              </w:rPr>
              <w:t>15</w:t>
            </w:r>
          </w:p>
        </w:tc>
        <w:tc>
          <w:tcPr>
            <w:tcW w:w="803" w:type="dxa"/>
          </w:tcPr>
          <w:p w14:paraId="3A955233" w14:textId="77777777" w:rsidR="008D3EE5" w:rsidRPr="00BE5108" w:rsidRDefault="008D3EE5" w:rsidP="00DF3C12">
            <w:pPr>
              <w:pStyle w:val="TAH"/>
              <w:rPr>
                <w:rFonts w:eastAsiaTheme="minorEastAsia"/>
              </w:rPr>
            </w:pPr>
            <w:r w:rsidRPr="00BE5108">
              <w:rPr>
                <w:rFonts w:eastAsiaTheme="minorEastAsia"/>
              </w:rPr>
              <w:t>20</w:t>
            </w:r>
          </w:p>
        </w:tc>
        <w:tc>
          <w:tcPr>
            <w:tcW w:w="1842" w:type="dxa"/>
          </w:tcPr>
          <w:p w14:paraId="0D7F42C0" w14:textId="542B3C04" w:rsidR="008D3EE5" w:rsidRPr="00BE5108" w:rsidRDefault="008D3EE5" w:rsidP="00DF3C12">
            <w:pPr>
              <w:pStyle w:val="TAH"/>
              <w:rPr>
                <w:rFonts w:eastAsiaTheme="minorEastAsia"/>
              </w:rPr>
            </w:pPr>
            <w:r w:rsidRPr="00BE5108">
              <w:rPr>
                <w:rFonts w:eastAsiaTheme="minorEastAsia"/>
              </w:rPr>
              <w:t>&gt;</w:t>
            </w:r>
            <w:r w:rsidR="00847BC2" w:rsidRPr="00BE5108">
              <w:rPr>
                <w:rFonts w:eastAsiaTheme="minorEastAsia"/>
              </w:rPr>
              <w:t xml:space="preserve"> </w:t>
            </w:r>
            <w:r w:rsidRPr="00BE5108">
              <w:rPr>
                <w:rFonts w:eastAsiaTheme="minorEastAsia"/>
              </w:rPr>
              <w:t>20</w:t>
            </w:r>
          </w:p>
        </w:tc>
        <w:tc>
          <w:tcPr>
            <w:tcW w:w="2973" w:type="dxa"/>
          </w:tcPr>
          <w:p w14:paraId="66307985" w14:textId="37670296" w:rsidR="008D3EE5" w:rsidRPr="00BE5108" w:rsidRDefault="008D3EE5" w:rsidP="00DF3C12">
            <w:pPr>
              <w:pStyle w:val="TAH"/>
              <w:rPr>
                <w:rFonts w:eastAsiaTheme="minorEastAsia"/>
                <w:lang w:eastAsia="zh-CN"/>
              </w:rPr>
            </w:pPr>
            <w:r w:rsidRPr="00BE5108">
              <w:rPr>
                <w:rFonts w:eastAsiaTheme="minorEastAsia"/>
              </w:rPr>
              <w:t>&gt;</w:t>
            </w:r>
            <w:r w:rsidR="00847BC2" w:rsidRPr="00BE5108">
              <w:rPr>
                <w:rFonts w:eastAsiaTheme="minorEastAsia"/>
              </w:rPr>
              <w:t xml:space="preserve"> </w:t>
            </w:r>
            <w:r w:rsidRPr="00BE5108">
              <w:rPr>
                <w:rFonts w:eastAsiaTheme="minorEastAsia"/>
                <w:lang w:eastAsia="zh-CN"/>
              </w:rPr>
              <w:t>20</w:t>
            </w:r>
          </w:p>
        </w:tc>
      </w:tr>
      <w:tr w:rsidR="008D3EE5" w:rsidRPr="00BE5108" w14:paraId="6FC7D5E6" w14:textId="77777777" w:rsidTr="00847BC2">
        <w:trPr>
          <w:cantSplit/>
          <w:jc w:val="center"/>
        </w:trPr>
        <w:tc>
          <w:tcPr>
            <w:tcW w:w="1362" w:type="dxa"/>
          </w:tcPr>
          <w:p w14:paraId="2051963B" w14:textId="3DDEBA47" w:rsidR="008D3EE5" w:rsidRPr="00BE5108" w:rsidRDefault="008D3EE5" w:rsidP="00DF3C12">
            <w:pPr>
              <w:pStyle w:val="TAC"/>
              <w:rPr>
                <w:rFonts w:eastAsiaTheme="minorEastAsia"/>
                <w:lang w:eastAsia="zh-CN"/>
              </w:rPr>
            </w:pPr>
            <w:r w:rsidRPr="00BE5108">
              <w:rPr>
                <w:rFonts w:eastAsiaTheme="minorEastAsia"/>
                <w:lang w:eastAsia="zh-CN"/>
              </w:rPr>
              <w:t>Span</w:t>
            </w:r>
            <w:r w:rsidR="00847BC2" w:rsidRPr="00BE5108">
              <w:rPr>
                <w:rFonts w:eastAsiaTheme="minorEastAsia"/>
                <w:lang w:eastAsia="zh-CN"/>
              </w:rPr>
              <w:t xml:space="preserve"> </w:t>
            </w:r>
            <w:r w:rsidRPr="00BE5108">
              <w:rPr>
                <w:rFonts w:eastAsiaTheme="minorEastAsia"/>
                <w:lang w:eastAsia="zh-CN"/>
              </w:rPr>
              <w:t>(MHz)</w:t>
            </w:r>
          </w:p>
        </w:tc>
        <w:tc>
          <w:tcPr>
            <w:tcW w:w="722" w:type="dxa"/>
          </w:tcPr>
          <w:p w14:paraId="74FD1CD6" w14:textId="77777777" w:rsidR="008D3EE5" w:rsidRPr="00BE5108" w:rsidRDefault="008D3EE5" w:rsidP="00DF3C12">
            <w:pPr>
              <w:pStyle w:val="TAC"/>
              <w:rPr>
                <w:rFonts w:eastAsiaTheme="minorEastAsia"/>
              </w:rPr>
            </w:pPr>
            <w:r w:rsidRPr="00BE5108">
              <w:rPr>
                <w:rFonts w:eastAsiaTheme="minorEastAsia"/>
              </w:rPr>
              <w:t>20</w:t>
            </w:r>
          </w:p>
        </w:tc>
        <w:tc>
          <w:tcPr>
            <w:tcW w:w="708" w:type="dxa"/>
          </w:tcPr>
          <w:p w14:paraId="2D4841EB" w14:textId="77777777" w:rsidR="008D3EE5" w:rsidRPr="00BE5108" w:rsidRDefault="008D3EE5" w:rsidP="00DF3C12">
            <w:pPr>
              <w:pStyle w:val="TAC"/>
              <w:rPr>
                <w:rFonts w:eastAsiaTheme="minorEastAsia"/>
              </w:rPr>
            </w:pPr>
            <w:r w:rsidRPr="00BE5108">
              <w:rPr>
                <w:rFonts w:eastAsiaTheme="minorEastAsia"/>
              </w:rPr>
              <w:t>30</w:t>
            </w:r>
          </w:p>
        </w:tc>
        <w:tc>
          <w:tcPr>
            <w:tcW w:w="803" w:type="dxa"/>
          </w:tcPr>
          <w:p w14:paraId="481597BB" w14:textId="77777777" w:rsidR="008D3EE5" w:rsidRPr="00BE5108" w:rsidRDefault="008D3EE5" w:rsidP="00DF3C12">
            <w:pPr>
              <w:pStyle w:val="TAC"/>
              <w:rPr>
                <w:rFonts w:eastAsiaTheme="minorEastAsia"/>
              </w:rPr>
            </w:pPr>
            <w:r w:rsidRPr="00BE5108">
              <w:rPr>
                <w:rFonts w:eastAsiaTheme="minorEastAsia"/>
              </w:rPr>
              <w:t>40</w:t>
            </w:r>
          </w:p>
        </w:tc>
        <w:tc>
          <w:tcPr>
            <w:tcW w:w="1842" w:type="dxa"/>
          </w:tcPr>
          <w:p w14:paraId="7F6AC615" w14:textId="77777777" w:rsidR="008D3EE5" w:rsidRPr="00BE5108" w:rsidRDefault="008D3EE5" w:rsidP="00DF3C12">
            <w:pPr>
              <w:pStyle w:val="TAC"/>
              <w:rPr>
                <w:rFonts w:eastAsiaTheme="minorEastAsia"/>
              </w:rPr>
            </w:pPr>
            <m:oMathPara>
              <m:oMath>
                <m:r>
                  <m:rPr>
                    <m:sty m:val="p"/>
                  </m:rPr>
                  <w:rPr>
                    <w:rFonts w:ascii="Cambria Math" w:eastAsiaTheme="minorEastAsia" w:hAnsi="Cambria Math"/>
                  </w:rPr>
                  <m:t>2×</m:t>
                </m:r>
                <m:sSub>
                  <m:sSubPr>
                    <m:ctrlPr>
                      <w:rPr>
                        <w:rFonts w:ascii="Cambria Math" w:eastAsiaTheme="minorEastAsia" w:hAnsi="Cambria Math"/>
                      </w:rPr>
                    </m:ctrlPr>
                  </m:sSubPr>
                  <m:e>
                    <m:r>
                      <w:rPr>
                        <w:rFonts w:ascii="Cambria Math" w:eastAsiaTheme="minorEastAsia" w:hAnsi="Cambria Math"/>
                      </w:rPr>
                      <m:t>BW</m:t>
                    </m:r>
                  </m:e>
                  <m:sub>
                    <m:r>
                      <w:rPr>
                        <w:rFonts w:ascii="Cambria Math" w:eastAsiaTheme="minorEastAsia" w:hAnsi="Cambria Math"/>
                      </w:rPr>
                      <m:t>Channel</m:t>
                    </m:r>
                  </m:sub>
                </m:sSub>
              </m:oMath>
            </m:oMathPara>
          </w:p>
        </w:tc>
        <w:tc>
          <w:tcPr>
            <w:tcW w:w="2973" w:type="dxa"/>
          </w:tcPr>
          <w:p w14:paraId="3E3E1C13" w14:textId="77777777" w:rsidR="008D3EE5" w:rsidRPr="00BE5108" w:rsidRDefault="008D3EE5" w:rsidP="00DF3C12">
            <w:pPr>
              <w:pStyle w:val="TAC"/>
              <w:rPr>
                <w:rFonts w:eastAsiaTheme="minorEastAsia"/>
                <w:lang w:eastAsia="zh-CN"/>
              </w:rPr>
            </w:pPr>
            <w:r w:rsidRPr="00BE5108">
              <w:rPr>
                <w:rFonts w:eastAsiaTheme="minorEastAsia"/>
                <w:noProof/>
                <w:lang w:val="en-US" w:eastAsia="zh-CN"/>
              </w:rPr>
              <w:drawing>
                <wp:inline distT="0" distB="0" distL="0" distR="0" wp14:anchorId="7F159B2D" wp14:editId="2769D339">
                  <wp:extent cx="887095" cy="21844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87095" cy="218440"/>
                          </a:xfrm>
                          <a:prstGeom prst="rect">
                            <a:avLst/>
                          </a:prstGeom>
                          <a:noFill/>
                          <a:ln>
                            <a:noFill/>
                          </a:ln>
                        </pic:spPr>
                      </pic:pic>
                    </a:graphicData>
                  </a:graphic>
                </wp:inline>
              </w:drawing>
            </w:r>
          </w:p>
        </w:tc>
      </w:tr>
      <w:tr w:rsidR="008D3EE5" w:rsidRPr="00BE5108" w14:paraId="66D86010" w14:textId="77777777" w:rsidTr="00847BC2">
        <w:trPr>
          <w:cantSplit/>
          <w:jc w:val="center"/>
        </w:trPr>
        <w:tc>
          <w:tcPr>
            <w:tcW w:w="1362" w:type="dxa"/>
          </w:tcPr>
          <w:p w14:paraId="6065BFF4" w14:textId="4B060633" w:rsidR="008D3EE5" w:rsidRPr="00BE5108" w:rsidRDefault="008D3EE5" w:rsidP="00DF3C12">
            <w:pPr>
              <w:pStyle w:val="TAC"/>
              <w:rPr>
                <w:rFonts w:eastAsiaTheme="minorEastAsia"/>
                <w:lang w:eastAsia="zh-CN"/>
              </w:rPr>
            </w:pPr>
            <w:r w:rsidRPr="00BE5108">
              <w:rPr>
                <w:rFonts w:eastAsiaTheme="minorEastAsia"/>
                <w:lang w:eastAsia="zh-CN"/>
              </w:rPr>
              <w:t>Minimum</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measurement</w:t>
            </w:r>
            <w:r w:rsidR="00847BC2" w:rsidRPr="00BE5108">
              <w:rPr>
                <w:rFonts w:eastAsiaTheme="minorEastAsia"/>
                <w:lang w:eastAsia="zh-CN"/>
              </w:rPr>
              <w:t xml:space="preserve"> </w:t>
            </w:r>
            <w:r w:rsidRPr="00BE5108">
              <w:rPr>
                <w:rFonts w:eastAsiaTheme="minorEastAsia"/>
                <w:lang w:eastAsia="zh-CN"/>
              </w:rPr>
              <w:t>points</w:t>
            </w:r>
          </w:p>
        </w:tc>
        <w:tc>
          <w:tcPr>
            <w:tcW w:w="722" w:type="dxa"/>
          </w:tcPr>
          <w:p w14:paraId="3A81E6F5" w14:textId="77777777" w:rsidR="008D3EE5" w:rsidRPr="00BE5108" w:rsidRDefault="008D3EE5" w:rsidP="00DF3C12">
            <w:pPr>
              <w:pStyle w:val="TAC"/>
              <w:rPr>
                <w:rFonts w:eastAsiaTheme="minorEastAsia"/>
              </w:rPr>
            </w:pPr>
            <w:r w:rsidRPr="00BE5108">
              <w:rPr>
                <w:rFonts w:eastAsiaTheme="minorEastAsia"/>
              </w:rPr>
              <w:t>400</w:t>
            </w:r>
          </w:p>
        </w:tc>
        <w:tc>
          <w:tcPr>
            <w:tcW w:w="708" w:type="dxa"/>
          </w:tcPr>
          <w:p w14:paraId="24860D63" w14:textId="77777777" w:rsidR="008D3EE5" w:rsidRPr="00BE5108" w:rsidRDefault="008D3EE5" w:rsidP="00DF3C12">
            <w:pPr>
              <w:pStyle w:val="TAC"/>
              <w:rPr>
                <w:rFonts w:eastAsiaTheme="minorEastAsia"/>
              </w:rPr>
            </w:pPr>
            <w:r w:rsidRPr="00BE5108">
              <w:rPr>
                <w:rFonts w:eastAsiaTheme="minorEastAsia"/>
              </w:rPr>
              <w:t>400</w:t>
            </w:r>
          </w:p>
        </w:tc>
        <w:tc>
          <w:tcPr>
            <w:tcW w:w="803" w:type="dxa"/>
          </w:tcPr>
          <w:p w14:paraId="45BC5446" w14:textId="77777777" w:rsidR="008D3EE5" w:rsidRPr="00BE5108" w:rsidRDefault="008D3EE5" w:rsidP="00DF3C12">
            <w:pPr>
              <w:pStyle w:val="TAC"/>
              <w:rPr>
                <w:rFonts w:eastAsiaTheme="minorEastAsia"/>
              </w:rPr>
            </w:pPr>
            <w:r w:rsidRPr="00BE5108">
              <w:rPr>
                <w:rFonts w:eastAsiaTheme="minorEastAsia"/>
              </w:rPr>
              <w:t>400</w:t>
            </w:r>
          </w:p>
        </w:tc>
        <w:tc>
          <w:tcPr>
            <w:tcW w:w="1842" w:type="dxa"/>
          </w:tcPr>
          <w:p w14:paraId="64F9DBF1" w14:textId="77777777" w:rsidR="008D3EE5" w:rsidRPr="00BE5108" w:rsidRDefault="002A6A80" w:rsidP="00DF3C12">
            <w:pPr>
              <w:pStyle w:val="TAC"/>
              <w:rPr>
                <w:rFonts w:eastAsiaTheme="minorEastAsia"/>
              </w:rPr>
            </w:pPr>
            <w:r>
              <w:rPr>
                <w:rFonts w:eastAsiaTheme="minorEastAsia"/>
                <w:lang w:eastAsia="ja-JP"/>
              </w:rPr>
              <w:pict w14:anchorId="7AEF090D">
                <v:shape id="_x0000_i1030" type="#_x0000_t75" style="width:1in;height:2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O^&quot;/&gt;&lt;m:endChr m:val=&quot;âO‰&quot;/&gt;&lt;m:ctrlPr&gt;&lt;aml:annotation aml:id=&quot;0&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A—&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21" o:title="" chromakey="white"/>
                </v:shape>
              </w:pict>
            </w:r>
          </w:p>
        </w:tc>
        <w:tc>
          <w:tcPr>
            <w:tcW w:w="2973" w:type="dxa"/>
          </w:tcPr>
          <w:p w14:paraId="60779693" w14:textId="77777777" w:rsidR="008D3EE5" w:rsidRPr="00BE5108" w:rsidRDefault="008D3EE5" w:rsidP="00DF3C12">
            <w:pPr>
              <w:pStyle w:val="TAC"/>
              <w:rPr>
                <w:rFonts w:eastAsiaTheme="minorEastAsia"/>
                <w:lang w:eastAsia="zh-CN"/>
              </w:rPr>
            </w:pPr>
            <w:r w:rsidRPr="00BE5108">
              <w:rPr>
                <w:rFonts w:eastAsiaTheme="minorEastAsia"/>
                <w:noProof/>
                <w:position w:val="-32"/>
                <w:sz w:val="16"/>
                <w:lang w:val="en-US" w:eastAsia="zh-CN"/>
              </w:rPr>
              <w:drawing>
                <wp:inline distT="0" distB="0" distL="0" distR="0" wp14:anchorId="3F3B33BB" wp14:editId="6489F8A0">
                  <wp:extent cx="111252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12520" cy="457200"/>
                          </a:xfrm>
                          <a:prstGeom prst="rect">
                            <a:avLst/>
                          </a:prstGeom>
                          <a:noFill/>
                          <a:ln>
                            <a:noFill/>
                          </a:ln>
                        </pic:spPr>
                      </pic:pic>
                    </a:graphicData>
                  </a:graphic>
                </wp:inline>
              </w:drawing>
            </w:r>
          </w:p>
        </w:tc>
      </w:tr>
    </w:tbl>
    <w:p w14:paraId="15EA3DC7" w14:textId="77777777" w:rsidR="008D3EE5" w:rsidRPr="00BE5108" w:rsidRDefault="008D3EE5" w:rsidP="008D3EE5">
      <w:pPr>
        <w:rPr>
          <w:rFonts w:eastAsiaTheme="minorEastAsia"/>
        </w:rPr>
      </w:pPr>
    </w:p>
    <w:p w14:paraId="5650A75A" w14:textId="1A8637D5"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The detection mode of the spectrum </w:t>
      </w:r>
      <w:r w:rsidR="00E625D8" w:rsidRPr="00BE5108">
        <w:rPr>
          <w:rFonts w:eastAsiaTheme="minorEastAsia"/>
        </w:rPr>
        <w:t>analyser</w:t>
      </w:r>
      <w:r w:rsidRPr="00BE5108">
        <w:rPr>
          <w:rFonts w:eastAsiaTheme="minorEastAsia"/>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F30FA0A"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F54360"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Determine the lowest frequency, f1, for which the sum of all power in the measurement cells from the beginning of the span to f1 exceeds P1.</w:t>
      </w:r>
    </w:p>
    <w:p w14:paraId="10268987" w14:textId="77777777" w:rsidR="008D3EE5" w:rsidRPr="00BE5108" w:rsidRDefault="008D3EE5" w:rsidP="008D3EE5">
      <w:pPr>
        <w:pStyle w:val="B1"/>
        <w:rPr>
          <w:rFonts w:eastAsia="MS Gothic"/>
        </w:rPr>
      </w:pPr>
      <w:r w:rsidRPr="00BE5108">
        <w:rPr>
          <w:rFonts w:eastAsiaTheme="minorEastAsia"/>
        </w:rPr>
        <w:t>4)</w:t>
      </w:r>
      <w:r w:rsidRPr="00BE5108">
        <w:rPr>
          <w:rFonts w:eastAsiaTheme="minorEastAsia"/>
        </w:rPr>
        <w:tab/>
        <w:t>Determine the highest frequency, f2, for which the sum of all power in the measurement cells from f2 to the end of the span exceeds P1.</w:t>
      </w:r>
    </w:p>
    <w:p w14:paraId="3176B6BE"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Compute the occupied bandwidth as f2 - f1.</w:t>
      </w:r>
    </w:p>
    <w:p w14:paraId="324D616E" w14:textId="77777777" w:rsidR="008D3EE5" w:rsidRPr="00BE5108" w:rsidRDefault="008D3EE5" w:rsidP="008D3EE5">
      <w:pPr>
        <w:rPr>
          <w:rFonts w:eastAsiaTheme="minorEastAsia"/>
          <w:lang w:eastAsia="zh-CN"/>
        </w:rPr>
      </w:pPr>
      <w:r w:rsidRPr="00BE5108">
        <w:rPr>
          <w:rFonts w:eastAsiaTheme="minorEastAsia"/>
          <w:lang w:eastAsia="zh-CN"/>
        </w:rPr>
        <w:t>In addition, for a multi-band capable IAB, the following step shall apply:</w:t>
      </w:r>
    </w:p>
    <w:p w14:paraId="5D9F7A99" w14:textId="77777777" w:rsidR="008D3EE5" w:rsidRPr="00BE5108" w:rsidRDefault="008D3EE5" w:rsidP="008D3EE5">
      <w:pPr>
        <w:pStyle w:val="B1"/>
        <w:rPr>
          <w:rFonts w:eastAsiaTheme="minorEastAsia"/>
          <w:snapToGrid w:val="0"/>
        </w:rPr>
      </w:pPr>
      <w:r w:rsidRPr="00BE5108">
        <w:rPr>
          <w:rFonts w:eastAsiaTheme="minorEastAsia"/>
          <w:snapToGrid w:val="0"/>
        </w:rPr>
        <w:t>6)</w:t>
      </w:r>
      <w:r w:rsidRPr="00BE5108">
        <w:rPr>
          <w:rFonts w:eastAsiaTheme="minorEastAsia"/>
          <w:snapToGrid w:val="0"/>
        </w:rPr>
        <w:tab/>
        <w:t xml:space="preserve">For multi-band capable IAB and single band tests, repeat the steps above per involved band where single carrier test models shall apply, with no carrier activated in the other band. In addition, when contiguous CA is supported, </w:t>
      </w:r>
      <w:r w:rsidRPr="00BE5108">
        <w:rPr>
          <w:rFonts w:eastAsiaTheme="minorEastAsia"/>
        </w:rPr>
        <w:t>single band test configurations and test models</w:t>
      </w:r>
      <w:r w:rsidRPr="00BE5108">
        <w:rPr>
          <w:rFonts w:eastAsiaTheme="minorEastAsia"/>
          <w:snapToGrid w:val="0"/>
        </w:rPr>
        <w:t xml:space="preserve"> shall apply with no carrier activated in the other band.</w:t>
      </w:r>
    </w:p>
    <w:p w14:paraId="4A2F1DEB" w14:textId="77777777" w:rsidR="008D3EE5" w:rsidRPr="00BE5108" w:rsidRDefault="008D3EE5" w:rsidP="008D3EE5">
      <w:pPr>
        <w:pStyle w:val="Heading4"/>
        <w:rPr>
          <w:rFonts w:eastAsia="MS Gothic"/>
          <w:lang w:eastAsia="zh-CN"/>
        </w:rPr>
      </w:pPr>
      <w:bookmarkStart w:id="3789" w:name="_Toc73962892"/>
      <w:bookmarkStart w:id="3790" w:name="_Toc75260069"/>
      <w:bookmarkStart w:id="3791" w:name="_Toc75275610"/>
      <w:bookmarkStart w:id="3792" w:name="_Toc75276121"/>
      <w:bookmarkStart w:id="3793" w:name="_Toc76541620"/>
      <w:bookmarkStart w:id="3794" w:name="_Toc82437389"/>
      <w:bookmarkStart w:id="3795" w:name="_Toc89944755"/>
      <w:bookmarkStart w:id="3796" w:name="_Toc98753773"/>
      <w:bookmarkStart w:id="3797" w:name="_Toc106180759"/>
      <w:bookmarkStart w:id="3798" w:name="_Toc114150804"/>
      <w:bookmarkStart w:id="3799" w:name="_Toc124151207"/>
      <w:bookmarkStart w:id="3800" w:name="_Toc124151727"/>
      <w:bookmarkStart w:id="3801" w:name="_Toc124152247"/>
      <w:bookmarkStart w:id="3802" w:name="_Toc130396779"/>
      <w:bookmarkStart w:id="3803" w:name="_Toc130397299"/>
      <w:bookmarkStart w:id="3804" w:name="_Toc137558403"/>
      <w:bookmarkStart w:id="3805" w:name="_Toc138862228"/>
      <w:bookmarkStart w:id="3806" w:name="_Toc145532285"/>
      <w:bookmarkStart w:id="3807" w:name="_Toc163218698"/>
      <w:bookmarkStart w:id="3808" w:name="_Toc176702029"/>
      <w:bookmarkStart w:id="3809" w:name="_Toc187262472"/>
      <w:r w:rsidRPr="00BE5108">
        <w:rPr>
          <w:rFonts w:eastAsia="MS Gothic"/>
          <w:lang w:eastAsia="zh-CN"/>
        </w:rPr>
        <w:t>6.6.2.5</w:t>
      </w:r>
      <w:r w:rsidRPr="00BE5108">
        <w:rPr>
          <w:rFonts w:eastAsia="MS Gothic"/>
          <w:lang w:eastAsia="zh-CN"/>
        </w:rPr>
        <w:tab/>
        <w:t>Test requirements</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0C9B8E26" w14:textId="77777777" w:rsidR="008D3EE5" w:rsidRPr="00BE5108" w:rsidRDefault="008D3EE5" w:rsidP="008D3EE5">
      <w:pPr>
        <w:rPr>
          <w:rFonts w:eastAsia="Yu Mincho"/>
          <w:lang w:eastAsia="ja-JP"/>
        </w:rPr>
      </w:pPr>
      <w:r w:rsidRPr="00BE5108">
        <w:rPr>
          <w:rFonts w:eastAsiaTheme="minorEastAsia"/>
          <w:snapToGrid w:val="0"/>
        </w:rPr>
        <w:t xml:space="preserve">The occupied bandwidth for each carrier shall be less than the channel bandwidth as defined in </w:t>
      </w:r>
      <w:r w:rsidRPr="00BE5108">
        <w:rPr>
          <w:rFonts w:eastAsiaTheme="minorEastAsia"/>
          <w:snapToGrid w:val="0"/>
          <w:lang w:eastAsia="ja-JP"/>
        </w:rPr>
        <w:t>TS 38.174 [</w:t>
      </w:r>
      <w:r w:rsidR="00BA6BAA" w:rsidRPr="00BE5108">
        <w:rPr>
          <w:rFonts w:eastAsiaTheme="minorEastAsia"/>
          <w:snapToGrid w:val="0"/>
          <w:lang w:eastAsia="ja-JP"/>
        </w:rPr>
        <w:t>2</w:t>
      </w:r>
      <w:r w:rsidRPr="00BE5108">
        <w:rPr>
          <w:rFonts w:eastAsiaTheme="minorEastAsia"/>
          <w:snapToGrid w:val="0"/>
          <w:lang w:eastAsia="ja-JP"/>
        </w:rPr>
        <w:t xml:space="preserve">], table </w:t>
      </w:r>
      <w:r w:rsidRPr="00BE5108">
        <w:rPr>
          <w:rFonts w:eastAsia="Yu Mincho"/>
        </w:rPr>
        <w:t>5.3.</w:t>
      </w:r>
      <w:r w:rsidRPr="00BE5108">
        <w:rPr>
          <w:rFonts w:eastAsia="Yu Mincho"/>
          <w:lang w:eastAsia="ja-JP"/>
        </w:rPr>
        <w:t>5</w:t>
      </w:r>
      <w:r w:rsidRPr="00BE5108">
        <w:rPr>
          <w:rFonts w:eastAsia="Yu Mincho"/>
        </w:rPr>
        <w:t>-1</w:t>
      </w:r>
      <w:r w:rsidRPr="00BE5108">
        <w:rPr>
          <w:rFonts w:eastAsiaTheme="minorEastAsia"/>
          <w:snapToGrid w:val="0"/>
        </w:rPr>
        <w:t>. For contiguous CA, t</w:t>
      </w:r>
      <w:r w:rsidRPr="00BE5108">
        <w:rPr>
          <w:rFonts w:eastAsiaTheme="minorEastAsia"/>
          <w:bCs/>
        </w:rPr>
        <w:t xml:space="preserve">he occupied bandwidth shall be less than or equal </w:t>
      </w:r>
      <w:r w:rsidRPr="00BE5108">
        <w:rPr>
          <w:rFonts w:eastAsiaTheme="minorEastAsia"/>
          <w:bCs/>
          <w:lang w:eastAsia="zh-CN"/>
        </w:rPr>
        <w:t xml:space="preserve">to </w:t>
      </w:r>
      <w:r w:rsidRPr="00BE5108">
        <w:rPr>
          <w:rFonts w:eastAsiaTheme="minorEastAsia"/>
          <w:bCs/>
        </w:rPr>
        <w:t xml:space="preserve">the </w:t>
      </w:r>
      <w:r w:rsidRPr="00BE5108">
        <w:rPr>
          <w:rFonts w:eastAsiaTheme="minorEastAsia"/>
          <w:bCs/>
          <w:i/>
        </w:rPr>
        <w:t>aggregated IAB channel bandwidth</w:t>
      </w:r>
      <w:r w:rsidRPr="00BE5108">
        <w:rPr>
          <w:rFonts w:eastAsiaTheme="minorEastAsia"/>
          <w:bCs/>
        </w:rPr>
        <w:t xml:space="preserve"> as defined in </w:t>
      </w:r>
      <w:r w:rsidRPr="00BE5108">
        <w:rPr>
          <w:rFonts w:eastAsiaTheme="minorEastAsia"/>
          <w:snapToGrid w:val="0"/>
          <w:lang w:eastAsia="ja-JP"/>
        </w:rPr>
        <w:t>TS 38.174 [</w:t>
      </w:r>
      <w:r w:rsidR="00793052" w:rsidRPr="00BE5108">
        <w:rPr>
          <w:rFonts w:eastAsiaTheme="minorEastAsia"/>
          <w:snapToGrid w:val="0"/>
          <w:lang w:eastAsia="ja-JP"/>
        </w:rPr>
        <w:t>2</w:t>
      </w:r>
      <w:r w:rsidRPr="00BE5108">
        <w:rPr>
          <w:rFonts w:eastAsiaTheme="minorEastAsia"/>
          <w:snapToGrid w:val="0"/>
          <w:lang w:eastAsia="ja-JP"/>
        </w:rPr>
        <w:t xml:space="preserve">], </w:t>
      </w:r>
      <w:r w:rsidRPr="00BE5108">
        <w:rPr>
          <w:rFonts w:eastAsia="Yu Mincho"/>
          <w:lang w:eastAsia="ja-JP"/>
        </w:rPr>
        <w:t>clause </w:t>
      </w:r>
      <w:r w:rsidR="00793052" w:rsidRPr="00BE5108">
        <w:rPr>
          <w:rFonts w:eastAsia="Yu Mincho"/>
          <w:lang w:eastAsia="ja-JP"/>
        </w:rPr>
        <w:t>5.3A.</w:t>
      </w:r>
    </w:p>
    <w:p w14:paraId="46A9101C" w14:textId="77777777" w:rsidR="008D3EE5" w:rsidRPr="00BE5108" w:rsidRDefault="008D3EE5" w:rsidP="008D3EE5">
      <w:pPr>
        <w:pStyle w:val="Heading3"/>
        <w:rPr>
          <w:rFonts w:eastAsiaTheme="minorEastAsia"/>
        </w:rPr>
      </w:pPr>
      <w:bookmarkStart w:id="3810" w:name="_Toc73962893"/>
      <w:bookmarkStart w:id="3811" w:name="_Toc75260070"/>
      <w:bookmarkStart w:id="3812" w:name="_Toc75275611"/>
      <w:bookmarkStart w:id="3813" w:name="_Toc75276122"/>
      <w:bookmarkStart w:id="3814" w:name="_Toc76541621"/>
      <w:bookmarkStart w:id="3815" w:name="_Toc82437390"/>
      <w:bookmarkStart w:id="3816" w:name="_Toc89944756"/>
      <w:bookmarkStart w:id="3817" w:name="_Toc98753774"/>
      <w:bookmarkStart w:id="3818" w:name="_Toc106180760"/>
      <w:bookmarkStart w:id="3819" w:name="_Toc114150805"/>
      <w:bookmarkStart w:id="3820" w:name="_Toc124151208"/>
      <w:bookmarkStart w:id="3821" w:name="_Toc124151728"/>
      <w:bookmarkStart w:id="3822" w:name="_Toc124152248"/>
      <w:bookmarkStart w:id="3823" w:name="_Toc130396780"/>
      <w:bookmarkStart w:id="3824" w:name="_Toc130397300"/>
      <w:bookmarkStart w:id="3825" w:name="_Toc137558404"/>
      <w:bookmarkStart w:id="3826" w:name="_Toc138862229"/>
      <w:bookmarkStart w:id="3827" w:name="_Toc145532286"/>
      <w:bookmarkStart w:id="3828" w:name="_Toc163218699"/>
      <w:bookmarkStart w:id="3829" w:name="_Toc176702030"/>
      <w:bookmarkStart w:id="3830" w:name="_Toc187262473"/>
      <w:r w:rsidRPr="00BE5108">
        <w:rPr>
          <w:rFonts w:eastAsiaTheme="minorEastAsia"/>
        </w:rPr>
        <w:t>6.6.3</w:t>
      </w:r>
      <w:r w:rsidRPr="00BE5108">
        <w:rPr>
          <w:rFonts w:eastAsiaTheme="minorEastAsia"/>
        </w:rPr>
        <w:tab/>
        <w:t>Adjacent Channel Leakage Power Ratio</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5EDBE6E0" w14:textId="77777777" w:rsidR="008D3EE5" w:rsidRPr="00BE5108" w:rsidRDefault="008D3EE5" w:rsidP="008D3EE5">
      <w:pPr>
        <w:pStyle w:val="Heading4"/>
        <w:rPr>
          <w:rFonts w:eastAsiaTheme="minorEastAsia"/>
        </w:rPr>
      </w:pPr>
      <w:bookmarkStart w:id="3831" w:name="_Toc73962894"/>
      <w:bookmarkStart w:id="3832" w:name="_Toc75260071"/>
      <w:bookmarkStart w:id="3833" w:name="_Toc75275612"/>
      <w:bookmarkStart w:id="3834" w:name="_Toc75276123"/>
      <w:bookmarkStart w:id="3835" w:name="_Toc76541622"/>
      <w:bookmarkStart w:id="3836" w:name="_Toc82437391"/>
      <w:bookmarkStart w:id="3837" w:name="_Toc89944757"/>
      <w:bookmarkStart w:id="3838" w:name="_Toc98753775"/>
      <w:bookmarkStart w:id="3839" w:name="_Toc106180761"/>
      <w:bookmarkStart w:id="3840" w:name="_Toc114150806"/>
      <w:bookmarkStart w:id="3841" w:name="_Toc124151209"/>
      <w:bookmarkStart w:id="3842" w:name="_Toc124151729"/>
      <w:bookmarkStart w:id="3843" w:name="_Toc124152249"/>
      <w:bookmarkStart w:id="3844" w:name="_Toc130396781"/>
      <w:bookmarkStart w:id="3845" w:name="_Toc130397301"/>
      <w:bookmarkStart w:id="3846" w:name="_Toc137558405"/>
      <w:bookmarkStart w:id="3847" w:name="_Toc138862230"/>
      <w:bookmarkStart w:id="3848" w:name="_Toc145532287"/>
      <w:bookmarkStart w:id="3849" w:name="_Toc163218700"/>
      <w:bookmarkStart w:id="3850" w:name="_Toc176702031"/>
      <w:bookmarkStart w:id="3851" w:name="_Toc187262474"/>
      <w:r w:rsidRPr="00BE5108">
        <w:rPr>
          <w:rFonts w:eastAsiaTheme="minorEastAsia"/>
        </w:rPr>
        <w:t>6.6.3.1</w:t>
      </w:r>
      <w:r w:rsidRPr="00BE5108">
        <w:rPr>
          <w:rFonts w:eastAsiaTheme="minorEastAsia"/>
        </w:rPr>
        <w:tab/>
        <w:t>General</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14:paraId="3534FE03" w14:textId="77777777" w:rsidR="008D3EE5" w:rsidRPr="00BE5108" w:rsidRDefault="008D3EE5" w:rsidP="008D3EE5">
      <w:pPr>
        <w:rPr>
          <w:rFonts w:eastAsiaTheme="minorEastAsia"/>
        </w:rPr>
      </w:pPr>
      <w:r w:rsidRPr="00BE5108">
        <w:rPr>
          <w:rFonts w:eastAsiaTheme="minorEastAsia"/>
        </w:rPr>
        <w:t>Adjacent Channel Leakage power Ratio (ACLR) is the ratio of the filtered mean power centred on the assigned channel frequency to the filtered mean power centred on an adjacent channel frequency.</w:t>
      </w:r>
    </w:p>
    <w:p w14:paraId="4D017C60" w14:textId="77777777" w:rsidR="008D3EE5" w:rsidRPr="00BE5108" w:rsidRDefault="008D3EE5" w:rsidP="008D3EE5">
      <w:pPr>
        <w:rPr>
          <w:rFonts w:eastAsiaTheme="minorEastAsia"/>
        </w:rPr>
      </w:pPr>
      <w:r w:rsidRPr="00BE5108">
        <w:rPr>
          <w:rFonts w:eastAsiaTheme="minorEastAsia"/>
        </w:rPr>
        <w:t xml:space="preserve">The requirements shall apply </w:t>
      </w:r>
      <w:r w:rsidRPr="00BE5108">
        <w:rPr>
          <w:rFonts w:eastAsiaTheme="minorEastAsia"/>
          <w:lang w:eastAsia="zh-CN"/>
        </w:rPr>
        <w:t xml:space="preserve">outside the </w:t>
      </w:r>
      <w:r w:rsidRPr="00BE5108">
        <w:rPr>
          <w:rFonts w:eastAsiaTheme="minorEastAsia"/>
          <w:i/>
          <w:lang w:eastAsia="zh-CN"/>
        </w:rPr>
        <w:t>IAB-DU RF Bandwidth, IAB-MT RF Bandwidth</w:t>
      </w:r>
      <w:r w:rsidRPr="00BE5108">
        <w:rPr>
          <w:rFonts w:eastAsiaTheme="minorEastAsia"/>
          <w:lang w:eastAsia="zh-CN"/>
        </w:rPr>
        <w:t xml:space="preserve"> or </w:t>
      </w:r>
      <w:r w:rsidRPr="00BE5108">
        <w:rPr>
          <w:rFonts w:eastAsiaTheme="minorEastAsia"/>
          <w:i/>
          <w:lang w:eastAsia="zh-CN"/>
        </w:rPr>
        <w:t>Radio Bandwidth</w:t>
      </w:r>
      <w:r w:rsidRPr="00BE5108">
        <w:rPr>
          <w:rFonts w:eastAsiaTheme="minorEastAsia"/>
          <w:lang w:eastAsia="zh-CN"/>
        </w:rPr>
        <w:t xml:space="preserve"> </w:t>
      </w:r>
      <w:r w:rsidRPr="00BE5108">
        <w:rPr>
          <w:rFonts w:eastAsiaTheme="minorEastAsia"/>
        </w:rPr>
        <w:t>whatever the type of transmitter considered (single carrier or multi-carrier) and for all transmission modes foreseen by the manufacturer’s specification.</w:t>
      </w:r>
    </w:p>
    <w:p w14:paraId="4D0D4D0F" w14:textId="77777777" w:rsidR="008D3EE5" w:rsidRPr="00BE5108" w:rsidRDefault="008D3EE5" w:rsidP="008D3EE5">
      <w:pPr>
        <w:rPr>
          <w:rFonts w:eastAsiaTheme="minorEastAsia"/>
        </w:rPr>
      </w:pPr>
      <w:r w:rsidRPr="00BE5108">
        <w:rPr>
          <w:rFonts w:eastAsiaTheme="minorEastAsia"/>
        </w:rPr>
        <w:t xml:space="preserve">For an </w:t>
      </w:r>
      <w:r w:rsidRPr="00BE5108">
        <w:rPr>
          <w:rFonts w:eastAsiaTheme="minorEastAsia"/>
          <w:iCs/>
        </w:rPr>
        <w:t>IAB-</w:t>
      </w:r>
      <w:r w:rsidR="00C2732A" w:rsidRPr="00BE5108">
        <w:rPr>
          <w:rFonts w:eastAsiaTheme="minorEastAsia"/>
          <w:iCs/>
        </w:rPr>
        <w:t xml:space="preserve"> n</w:t>
      </w:r>
      <w:r w:rsidRPr="00BE5108">
        <w:rPr>
          <w:rFonts w:eastAsiaTheme="minorEastAsia"/>
          <w:iCs/>
        </w:rPr>
        <w:t>ode</w:t>
      </w:r>
      <w:r w:rsidRPr="00BE5108">
        <w:rPr>
          <w:rFonts w:eastAsiaTheme="minorEastAsia"/>
        </w:rPr>
        <w:t xml:space="preserve"> operating in </w:t>
      </w:r>
      <w:r w:rsidRPr="00BE5108">
        <w:rPr>
          <w:rFonts w:eastAsiaTheme="minorEastAsia"/>
          <w:i/>
        </w:rPr>
        <w:t>non-contiguous spectrum</w:t>
      </w:r>
      <w:r w:rsidRPr="00BE5108">
        <w:rPr>
          <w:rFonts w:eastAsiaTheme="minorEastAsia"/>
        </w:rPr>
        <w:t xml:space="preserve">, the ACLR requirement in clause 6.6.3.2 shall apply in </w:t>
      </w:r>
      <w:r w:rsidRPr="00BE5108">
        <w:rPr>
          <w:rFonts w:eastAsiaTheme="minorEastAsia"/>
          <w:i/>
        </w:rPr>
        <w:t>sub-block gaps</w:t>
      </w:r>
      <w:r w:rsidRPr="00BE5108">
        <w:rPr>
          <w:rFonts w:eastAsiaTheme="minorEastAsia"/>
        </w:rPr>
        <w:t xml:space="preserve"> for the frequency ranges defined in table 6.6.3.2-3, while the CACLR requirement in clause 6.6.3.2 shall apply in </w:t>
      </w:r>
      <w:r w:rsidRPr="00BE5108">
        <w:rPr>
          <w:rFonts w:eastAsiaTheme="minorEastAsia"/>
          <w:i/>
        </w:rPr>
        <w:t>sub-block gaps</w:t>
      </w:r>
      <w:r w:rsidRPr="00BE5108">
        <w:rPr>
          <w:rFonts w:eastAsiaTheme="minorEastAsia"/>
        </w:rPr>
        <w:t xml:space="preserve"> for the frequency ranges defined in table 6.6.3.2-4.</w:t>
      </w:r>
    </w:p>
    <w:p w14:paraId="12521EA8" w14:textId="77777777" w:rsidR="008D3EE5" w:rsidRPr="00BE5108" w:rsidRDefault="008D3EE5" w:rsidP="008D3EE5">
      <w:pPr>
        <w:rPr>
          <w:rFonts w:eastAsiaTheme="minorEastAsia"/>
          <w:lang w:eastAsia="zh-CN"/>
        </w:rPr>
      </w:pPr>
      <w:r w:rsidRPr="00BE5108">
        <w:rPr>
          <w:rFonts w:eastAsiaTheme="minorEastAsia"/>
          <w:lang w:eastAsia="zh-CN"/>
        </w:rPr>
        <w:t>F</w:t>
      </w:r>
      <w:r w:rsidRPr="00BE5108">
        <w:rPr>
          <w:rFonts w:eastAsiaTheme="minorEastAsia"/>
        </w:rPr>
        <w:t>or a</w:t>
      </w:r>
      <w:r w:rsidRPr="00BE5108">
        <w:rPr>
          <w:rFonts w:eastAsiaTheme="minorEastAsia"/>
          <w:lang w:eastAsia="zh-CN"/>
        </w:rPr>
        <w:t xml:space="preserve"> </w:t>
      </w:r>
      <w:r w:rsidRPr="00BE5108">
        <w:rPr>
          <w:rFonts w:eastAsiaTheme="minorEastAsia"/>
          <w:i/>
          <w:lang w:eastAsia="zh-CN"/>
        </w:rPr>
        <w:t>multi-band connector</w:t>
      </w:r>
      <w:r w:rsidRPr="00BE5108">
        <w:rPr>
          <w:rFonts w:eastAsiaTheme="minorEastAsia"/>
        </w:rPr>
        <w:t xml:space="preserve">, the ACLR </w:t>
      </w:r>
      <w:r w:rsidRPr="00BE5108">
        <w:rPr>
          <w:rFonts w:eastAsiaTheme="minorEastAsia"/>
          <w:lang w:eastAsia="zh-CN"/>
        </w:rPr>
        <w:t xml:space="preserve">requirement in clause 6.6.3.2 shall apply in </w:t>
      </w:r>
      <w:r w:rsidRPr="00BE5108">
        <w:rPr>
          <w:rFonts w:eastAsiaTheme="minorEastAsia"/>
          <w:i/>
        </w:rPr>
        <w:t>Inter RF Bandwidth</w:t>
      </w:r>
      <w:r w:rsidRPr="00BE5108">
        <w:rPr>
          <w:rFonts w:eastAsiaTheme="minorEastAsia"/>
          <w:i/>
          <w:lang w:eastAsia="zh-CN"/>
        </w:rPr>
        <w:t xml:space="preserve"> gaps</w:t>
      </w:r>
      <w:r w:rsidRPr="00BE5108">
        <w:rPr>
          <w:rFonts w:eastAsiaTheme="minorEastAsia"/>
          <w:lang w:eastAsia="zh-CN"/>
        </w:rPr>
        <w:t xml:space="preserve"> for the frequency ranges defined in table 6.6.3.2-3, while the </w:t>
      </w:r>
      <w:r w:rsidRPr="00BE5108">
        <w:rPr>
          <w:rFonts w:eastAsiaTheme="minorEastAsia"/>
        </w:rPr>
        <w:t xml:space="preserve">CACLR requirement in clause 6.6.3.2 shall apply in </w:t>
      </w:r>
      <w:r w:rsidRPr="00BE5108">
        <w:rPr>
          <w:rFonts w:eastAsiaTheme="minorEastAsia"/>
          <w:i/>
        </w:rPr>
        <w:t>Inter RF Bandwidth gaps</w:t>
      </w:r>
      <w:r w:rsidRPr="00BE5108">
        <w:rPr>
          <w:rFonts w:eastAsiaTheme="minorEastAsia"/>
        </w:rPr>
        <w:t xml:space="preserve"> for the frequency ranges defined in table 6.6.3.2-4.</w:t>
      </w:r>
    </w:p>
    <w:p w14:paraId="736EBD37" w14:textId="77777777" w:rsidR="008D3EE5" w:rsidRPr="00BE5108" w:rsidRDefault="008D3EE5" w:rsidP="008D3EE5">
      <w:pPr>
        <w:rPr>
          <w:rFonts w:eastAsiaTheme="minorEastAsia"/>
        </w:rPr>
      </w:pPr>
      <w:r w:rsidRPr="00BE5108">
        <w:rPr>
          <w:rFonts w:eastAsiaTheme="minorEastAsia"/>
        </w:rPr>
        <w:t xml:space="preserve">The requirement shall apply during the </w:t>
      </w:r>
      <w:r w:rsidRPr="00BE5108">
        <w:rPr>
          <w:rFonts w:eastAsiaTheme="minorEastAsia"/>
          <w:i/>
        </w:rPr>
        <w:t>transmitter ON period</w:t>
      </w:r>
      <w:r w:rsidRPr="00BE5108">
        <w:rPr>
          <w:rFonts w:eastAsiaTheme="minorEastAsia"/>
        </w:rPr>
        <w:t>.</w:t>
      </w:r>
    </w:p>
    <w:p w14:paraId="7A5DCAEE" w14:textId="77777777" w:rsidR="008D3EE5" w:rsidRPr="00BE5108" w:rsidRDefault="008D3EE5" w:rsidP="008D3EE5">
      <w:pPr>
        <w:pStyle w:val="Heading4"/>
        <w:rPr>
          <w:rFonts w:eastAsiaTheme="minorEastAsia"/>
        </w:rPr>
      </w:pPr>
      <w:bookmarkStart w:id="3852" w:name="_Toc73962895"/>
      <w:bookmarkStart w:id="3853" w:name="_Toc75260072"/>
      <w:bookmarkStart w:id="3854" w:name="_Toc75275613"/>
      <w:bookmarkStart w:id="3855" w:name="_Toc75276124"/>
      <w:bookmarkStart w:id="3856" w:name="_Toc76541623"/>
      <w:bookmarkStart w:id="3857" w:name="_Toc82437392"/>
      <w:bookmarkStart w:id="3858" w:name="_Toc89944758"/>
      <w:bookmarkStart w:id="3859" w:name="_Toc98753776"/>
      <w:bookmarkStart w:id="3860" w:name="_Toc106180762"/>
      <w:bookmarkStart w:id="3861" w:name="_Toc114150807"/>
      <w:bookmarkStart w:id="3862" w:name="_Toc124151210"/>
      <w:bookmarkStart w:id="3863" w:name="_Toc124151730"/>
      <w:bookmarkStart w:id="3864" w:name="_Toc124152250"/>
      <w:bookmarkStart w:id="3865" w:name="_Toc130396782"/>
      <w:bookmarkStart w:id="3866" w:name="_Toc130397302"/>
      <w:bookmarkStart w:id="3867" w:name="_Toc137558406"/>
      <w:bookmarkStart w:id="3868" w:name="_Toc138862231"/>
      <w:bookmarkStart w:id="3869" w:name="_Toc145532288"/>
      <w:bookmarkStart w:id="3870" w:name="_Toc163218701"/>
      <w:bookmarkStart w:id="3871" w:name="_Toc176702032"/>
      <w:bookmarkStart w:id="3872" w:name="_Toc187262475"/>
      <w:r w:rsidRPr="00BE5108">
        <w:rPr>
          <w:rFonts w:eastAsiaTheme="minorEastAsia"/>
        </w:rPr>
        <w:t>6.6.3.2</w:t>
      </w:r>
      <w:r w:rsidRPr="00BE5108">
        <w:rPr>
          <w:rFonts w:eastAsiaTheme="minorEastAsia"/>
        </w:rPr>
        <w:tab/>
        <w:t>Minimum requirement</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7B3F18A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3EA192D0"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Pr="00BE5108">
        <w:rPr>
          <w:rFonts w:eastAsiaTheme="minorEastAsia"/>
        </w:rPr>
        <w:t xml:space="preserve"> is defined in TS 38.174 [</w:t>
      </w:r>
      <w:r w:rsidR="00BA6BAA" w:rsidRPr="00BE5108">
        <w:rPr>
          <w:rFonts w:eastAsiaTheme="minorEastAsia"/>
        </w:rPr>
        <w:t>2</w:t>
      </w:r>
      <w:r w:rsidRPr="00BE5108">
        <w:rPr>
          <w:rFonts w:eastAsiaTheme="minorEastAsia"/>
        </w:rPr>
        <w:t>], clause 6.6.3.</w:t>
      </w:r>
    </w:p>
    <w:p w14:paraId="578A0ECD" w14:textId="77777777" w:rsidR="008D3EE5" w:rsidRPr="00BE5108" w:rsidRDefault="008D3EE5" w:rsidP="008D3EE5">
      <w:pPr>
        <w:pStyle w:val="Heading4"/>
        <w:rPr>
          <w:rFonts w:eastAsiaTheme="minorEastAsia"/>
        </w:rPr>
      </w:pPr>
      <w:bookmarkStart w:id="3873" w:name="_Toc73962896"/>
      <w:bookmarkStart w:id="3874" w:name="_Toc75260073"/>
      <w:bookmarkStart w:id="3875" w:name="_Toc75275614"/>
      <w:bookmarkStart w:id="3876" w:name="_Toc75276125"/>
      <w:bookmarkStart w:id="3877" w:name="_Toc76541624"/>
      <w:bookmarkStart w:id="3878" w:name="_Toc82437393"/>
      <w:bookmarkStart w:id="3879" w:name="_Toc89944759"/>
      <w:bookmarkStart w:id="3880" w:name="_Toc98753777"/>
      <w:bookmarkStart w:id="3881" w:name="_Toc106180763"/>
      <w:bookmarkStart w:id="3882" w:name="_Toc114150808"/>
      <w:bookmarkStart w:id="3883" w:name="_Toc124151211"/>
      <w:bookmarkStart w:id="3884" w:name="_Toc124151731"/>
      <w:bookmarkStart w:id="3885" w:name="_Toc124152251"/>
      <w:bookmarkStart w:id="3886" w:name="_Toc130396783"/>
      <w:bookmarkStart w:id="3887" w:name="_Toc130397303"/>
      <w:bookmarkStart w:id="3888" w:name="_Toc137558407"/>
      <w:bookmarkStart w:id="3889" w:name="_Toc138862232"/>
      <w:bookmarkStart w:id="3890" w:name="_Toc145532289"/>
      <w:bookmarkStart w:id="3891" w:name="_Toc163218702"/>
      <w:bookmarkStart w:id="3892" w:name="_Toc176702033"/>
      <w:bookmarkStart w:id="3893" w:name="_Toc187262476"/>
      <w:r w:rsidRPr="00BE5108">
        <w:rPr>
          <w:rFonts w:eastAsiaTheme="minorEastAsia"/>
        </w:rPr>
        <w:t>6.6.3.3</w:t>
      </w:r>
      <w:r w:rsidRPr="00BE5108">
        <w:rPr>
          <w:rFonts w:eastAsiaTheme="minorEastAsia"/>
        </w:rPr>
        <w:tab/>
        <w:t>Test purpose</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6666B51F" w14:textId="77777777" w:rsidR="008D3EE5" w:rsidRPr="00BE5108" w:rsidRDefault="008D3EE5" w:rsidP="008D3EE5">
      <w:pPr>
        <w:rPr>
          <w:rFonts w:eastAsiaTheme="minorEastAsia"/>
        </w:rPr>
      </w:pPr>
      <w:r w:rsidRPr="00BE5108">
        <w:rPr>
          <w:rFonts w:eastAsiaTheme="minorEastAsia"/>
        </w:rPr>
        <w:t>To verify that the adjacent channel leakage power ratio requirement shall be met as specified by the minimum requirement.</w:t>
      </w:r>
    </w:p>
    <w:p w14:paraId="0D3F609F" w14:textId="77777777" w:rsidR="008D3EE5" w:rsidRPr="00BE5108" w:rsidRDefault="008D3EE5" w:rsidP="008D3EE5">
      <w:pPr>
        <w:pStyle w:val="Heading4"/>
        <w:rPr>
          <w:rFonts w:eastAsiaTheme="minorEastAsia"/>
        </w:rPr>
      </w:pPr>
      <w:bookmarkStart w:id="3894" w:name="_Toc73962897"/>
      <w:bookmarkStart w:id="3895" w:name="_Toc75260074"/>
      <w:bookmarkStart w:id="3896" w:name="_Toc75275615"/>
      <w:bookmarkStart w:id="3897" w:name="_Toc75276126"/>
      <w:bookmarkStart w:id="3898" w:name="_Toc76541625"/>
      <w:bookmarkStart w:id="3899" w:name="_Toc82437394"/>
      <w:bookmarkStart w:id="3900" w:name="_Toc89944760"/>
      <w:bookmarkStart w:id="3901" w:name="_Toc98753778"/>
      <w:bookmarkStart w:id="3902" w:name="_Toc106180764"/>
      <w:bookmarkStart w:id="3903" w:name="_Toc114150809"/>
      <w:bookmarkStart w:id="3904" w:name="_Toc124151212"/>
      <w:bookmarkStart w:id="3905" w:name="_Toc124151732"/>
      <w:bookmarkStart w:id="3906" w:name="_Toc124152252"/>
      <w:bookmarkStart w:id="3907" w:name="_Toc130396784"/>
      <w:bookmarkStart w:id="3908" w:name="_Toc130397304"/>
      <w:bookmarkStart w:id="3909" w:name="_Toc137558408"/>
      <w:bookmarkStart w:id="3910" w:name="_Toc138862233"/>
      <w:bookmarkStart w:id="3911" w:name="_Toc145532290"/>
      <w:bookmarkStart w:id="3912" w:name="_Toc163218703"/>
      <w:bookmarkStart w:id="3913" w:name="_Toc176702034"/>
      <w:bookmarkStart w:id="3914" w:name="_Toc187262477"/>
      <w:r w:rsidRPr="00BE5108">
        <w:rPr>
          <w:rFonts w:eastAsiaTheme="minorEastAsia"/>
        </w:rPr>
        <w:t>6.6.3.4</w:t>
      </w:r>
      <w:r w:rsidRPr="00BE5108">
        <w:rPr>
          <w:rFonts w:eastAsiaTheme="minorEastAsia"/>
        </w:rPr>
        <w:tab/>
        <w:t>Method of test</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p>
    <w:p w14:paraId="536A7EFD" w14:textId="77777777" w:rsidR="008D3EE5" w:rsidRPr="00BE5108" w:rsidRDefault="008D3EE5" w:rsidP="008D3EE5">
      <w:pPr>
        <w:pStyle w:val="Heading5"/>
        <w:rPr>
          <w:rFonts w:eastAsiaTheme="minorEastAsia"/>
        </w:rPr>
      </w:pPr>
      <w:bookmarkStart w:id="3915" w:name="_Toc73962898"/>
      <w:bookmarkStart w:id="3916" w:name="_Toc75260075"/>
      <w:bookmarkStart w:id="3917" w:name="_Toc75275616"/>
      <w:bookmarkStart w:id="3918" w:name="_Toc75276127"/>
      <w:bookmarkStart w:id="3919" w:name="_Toc76541626"/>
      <w:bookmarkStart w:id="3920" w:name="_Toc82437395"/>
      <w:bookmarkStart w:id="3921" w:name="_Toc89944761"/>
      <w:bookmarkStart w:id="3922" w:name="_Toc98753779"/>
      <w:bookmarkStart w:id="3923" w:name="_Toc106180765"/>
      <w:bookmarkStart w:id="3924" w:name="_Toc114150810"/>
      <w:bookmarkStart w:id="3925" w:name="_Toc124151213"/>
      <w:bookmarkStart w:id="3926" w:name="_Toc124151733"/>
      <w:bookmarkStart w:id="3927" w:name="_Toc124152253"/>
      <w:bookmarkStart w:id="3928" w:name="_Toc130396785"/>
      <w:bookmarkStart w:id="3929" w:name="_Toc130397305"/>
      <w:bookmarkStart w:id="3930" w:name="_Toc137558409"/>
      <w:bookmarkStart w:id="3931" w:name="_Toc138862234"/>
      <w:bookmarkStart w:id="3932" w:name="_Toc145532291"/>
      <w:bookmarkStart w:id="3933" w:name="_Toc163218704"/>
      <w:bookmarkStart w:id="3934" w:name="_Toc176702035"/>
      <w:bookmarkStart w:id="3935" w:name="_Toc187262478"/>
      <w:r w:rsidRPr="00BE5108">
        <w:rPr>
          <w:rFonts w:eastAsiaTheme="minorEastAsia"/>
        </w:rPr>
        <w:t>6.6.3.4.1</w:t>
      </w:r>
      <w:r w:rsidRPr="00BE5108">
        <w:rPr>
          <w:rFonts w:eastAsiaTheme="minorEastAsia"/>
        </w:rPr>
        <w:tab/>
        <w:t>Initial conditions</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p>
    <w:p w14:paraId="379697D6" w14:textId="77777777" w:rsidR="008D3EE5" w:rsidRPr="00BE5108" w:rsidRDefault="008D3EE5" w:rsidP="008D3EE5">
      <w:pPr>
        <w:rPr>
          <w:rFonts w:eastAsiaTheme="minorEastAsia"/>
        </w:rPr>
      </w:pPr>
      <w:r w:rsidRPr="00BE5108">
        <w:rPr>
          <w:rFonts w:eastAsiaTheme="minorEastAsia"/>
        </w:rPr>
        <w:t>Test environment: Normal; see annex B.2.</w:t>
      </w:r>
    </w:p>
    <w:p w14:paraId="274BC41C"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20AF3812" w14:textId="77777777" w:rsidR="008D3EE5" w:rsidRPr="00BE5108" w:rsidRDefault="008D3EE5" w:rsidP="008D3EE5">
      <w:pPr>
        <w:rPr>
          <w:rFonts w:eastAsiaTheme="minorEastAsia"/>
        </w:rPr>
      </w:pPr>
      <w:r w:rsidRPr="00BE5108">
        <w:rPr>
          <w:rFonts w:eastAsia="MS Mincho"/>
          <w:i/>
        </w:rPr>
        <w:t>IAB RF Bandwidth</w:t>
      </w:r>
      <w:r w:rsidRPr="00BE5108">
        <w:rPr>
          <w:rFonts w:eastAsia="MS Mincho"/>
        </w:rPr>
        <w:t xml:space="preserve"> </w:t>
      </w:r>
      <w:r w:rsidRPr="00BE5108">
        <w:rPr>
          <w:rFonts w:eastAsiaTheme="minorEastAsia"/>
        </w:rPr>
        <w:t>positions to be tested for multi-carrier and/or CA:</w:t>
      </w:r>
    </w:p>
    <w:p w14:paraId="7D06D278"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p>
    <w:p w14:paraId="09C52DD3"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w:t>
      </w:r>
      <w:r w:rsidRPr="00BE5108">
        <w:rPr>
          <w:rFonts w:eastAsiaTheme="minorEastAsia"/>
          <w:lang w:eastAsia="zh-CN"/>
        </w:rPr>
        <w:t>1</w:t>
      </w:r>
      <w:r w:rsidRPr="00BE5108">
        <w:rPr>
          <w:rFonts w:eastAsiaTheme="minorEastAsia"/>
        </w:rPr>
        <w:t>.</w:t>
      </w:r>
    </w:p>
    <w:p w14:paraId="6C7B9E3D" w14:textId="77777777" w:rsidR="008D3EE5" w:rsidRPr="00BE5108" w:rsidRDefault="008D3EE5" w:rsidP="008D3EE5">
      <w:pPr>
        <w:pStyle w:val="Heading5"/>
        <w:rPr>
          <w:rFonts w:eastAsiaTheme="minorEastAsia"/>
        </w:rPr>
      </w:pPr>
      <w:bookmarkStart w:id="3936" w:name="_Toc73962899"/>
      <w:bookmarkStart w:id="3937" w:name="_Toc75260076"/>
      <w:bookmarkStart w:id="3938" w:name="_Toc75275617"/>
      <w:bookmarkStart w:id="3939" w:name="_Toc75276128"/>
      <w:bookmarkStart w:id="3940" w:name="_Toc76541627"/>
      <w:bookmarkStart w:id="3941" w:name="_Toc82437396"/>
      <w:bookmarkStart w:id="3942" w:name="_Toc89944762"/>
      <w:bookmarkStart w:id="3943" w:name="_Toc98753780"/>
      <w:bookmarkStart w:id="3944" w:name="_Toc106180766"/>
      <w:bookmarkStart w:id="3945" w:name="_Toc114150811"/>
      <w:bookmarkStart w:id="3946" w:name="_Toc124151214"/>
      <w:bookmarkStart w:id="3947" w:name="_Toc124151734"/>
      <w:bookmarkStart w:id="3948" w:name="_Toc124152254"/>
      <w:bookmarkStart w:id="3949" w:name="_Toc130396786"/>
      <w:bookmarkStart w:id="3950" w:name="_Toc130397306"/>
      <w:bookmarkStart w:id="3951" w:name="_Toc137558410"/>
      <w:bookmarkStart w:id="3952" w:name="_Toc138862235"/>
      <w:bookmarkStart w:id="3953" w:name="_Toc145532292"/>
      <w:bookmarkStart w:id="3954" w:name="_Toc163218705"/>
      <w:bookmarkStart w:id="3955" w:name="_Toc176702036"/>
      <w:bookmarkStart w:id="3956" w:name="_Toc187262479"/>
      <w:r w:rsidRPr="00BE5108">
        <w:rPr>
          <w:rFonts w:eastAsiaTheme="minorEastAsia"/>
        </w:rPr>
        <w:t>6.6.3.4.2</w:t>
      </w:r>
      <w:r w:rsidRPr="00BE5108">
        <w:rPr>
          <w:rFonts w:eastAsiaTheme="minorEastAsia"/>
        </w:rPr>
        <w:tab/>
        <w:t>Procedure</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15D45167" w14:textId="77777777" w:rsidR="005F74FA" w:rsidRDefault="005F74FA" w:rsidP="005F74F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0B9521BE" w14:textId="4DBA7278"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733C381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68416BF3" w14:textId="77777777" w:rsidR="008D3EE5" w:rsidRPr="00BE5108" w:rsidRDefault="008D3EE5" w:rsidP="008D3EE5">
      <w:pPr>
        <w:pStyle w:val="B2"/>
        <w:ind w:left="568" w:firstLine="0"/>
        <w:rPr>
          <w:rFonts w:eastAsiaTheme="minorEastAsia"/>
        </w:rPr>
      </w:pPr>
      <w:r w:rsidRPr="00BE5108">
        <w:rPr>
          <w:rFonts w:eastAsiaTheme="minorEastAsia"/>
        </w:rPr>
        <w:t>-</w:t>
      </w:r>
      <w:r w:rsidRPr="00BE5108">
        <w:rPr>
          <w:rFonts w:eastAsiaTheme="minorEastAsia"/>
        </w:rPr>
        <w:tab/>
        <w:t>Measurement filter bandwidth: defined in clause 6.6.3.5.</w:t>
      </w:r>
    </w:p>
    <w:p w14:paraId="30D74B21"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Detection mode: true RMS voltage or true average power.</w:t>
      </w:r>
    </w:p>
    <w:p w14:paraId="64516BCD" w14:textId="77777777" w:rsidR="00D15E4D" w:rsidRPr="00DB1D98" w:rsidRDefault="00D15E4D" w:rsidP="000E6ACC">
      <w:pPr>
        <w:pStyle w:val="B1"/>
        <w:rPr>
          <w:rFonts w:eastAsia="DengXian"/>
        </w:rPr>
      </w:pPr>
      <w:r w:rsidRPr="00DB1D98">
        <w:rPr>
          <w:rFonts w:eastAsia="DengXian"/>
          <w:snapToGrid w:val="0"/>
        </w:rPr>
        <w:t>2</w:t>
      </w:r>
      <w:r w:rsidRPr="00DB1D98">
        <w:rPr>
          <w:rFonts w:eastAsia="DengXian"/>
        </w:rPr>
        <w:t>)</w:t>
      </w:r>
      <w:r w:rsidRPr="00DB1D98">
        <w:rPr>
          <w:rFonts w:eastAsia="DengXian"/>
        </w:rPr>
        <w:tab/>
        <w:t>For a connectors declared to be capable of single carrier operation only (D.16), set the representative connectors under test to transmit according to</w:t>
      </w:r>
      <w:r w:rsidRPr="00DB1D98">
        <w:rPr>
          <w:rFonts w:eastAsia="DengXian"/>
          <w:lang w:eastAsia="zh-CN"/>
        </w:rPr>
        <w:t xml:space="preserve"> </w:t>
      </w:r>
      <w:r w:rsidRPr="00DB1D98">
        <w:rPr>
          <w:rFonts w:eastAsia="DengXian"/>
        </w:rPr>
        <w:t>the applicable test configuration in clause 4.</w:t>
      </w:r>
      <w:r w:rsidRPr="00DB1D98">
        <w:rPr>
          <w:rFonts w:eastAsia="DengXian"/>
          <w:lang w:eastAsia="zh-CN"/>
        </w:rPr>
        <w:t>8</w:t>
      </w:r>
      <w:r w:rsidRPr="00DB1D98">
        <w:rPr>
          <w:rFonts w:eastAsia="DengXian"/>
        </w:rPr>
        <w:t xml:space="preserve"> using the corresponding test models</w:t>
      </w:r>
      <w:r w:rsidRPr="00DB1D98">
        <w:rPr>
          <w:rFonts w:eastAsia="MS PMincho"/>
        </w:rPr>
        <w:t xml:space="preserve"> IAB</w:t>
      </w:r>
      <w:r>
        <w:rPr>
          <w:rFonts w:eastAsia="MS PMincho"/>
        </w:rPr>
        <w:t>-DU</w:t>
      </w:r>
      <w:r w:rsidRPr="00DB1D98">
        <w:rPr>
          <w:rFonts w:eastAsia="DengXian"/>
          <w:lang w:eastAsia="zh-CN"/>
        </w:rPr>
        <w:t>-FR1</w:t>
      </w:r>
      <w:r w:rsidRPr="00DB1D98">
        <w:rPr>
          <w:rFonts w:eastAsia="MS PMincho"/>
        </w:rPr>
        <w:noBreakHyphen/>
        <w:t>TM1.1</w:t>
      </w:r>
      <w:r w:rsidRPr="00DB1D98">
        <w:rPr>
          <w:rFonts w:eastAsia="DengXian"/>
        </w:rPr>
        <w:t xml:space="preserve"> </w:t>
      </w:r>
      <w:r>
        <w:rPr>
          <w:rFonts w:eastAsia="DengXian"/>
        </w:rPr>
        <w:t xml:space="preserve">or IAB-MT-FR1-TM1.1 </w:t>
      </w:r>
      <w:r w:rsidRPr="00DB1D98">
        <w:rPr>
          <w:rFonts w:eastAsia="DengXian"/>
        </w:rPr>
        <w:t>in clause 4.9.2</w:t>
      </w:r>
      <w:r w:rsidRPr="00DB1D98">
        <w:rPr>
          <w:rFonts w:eastAsia="DengXian"/>
          <w:lang w:eastAsia="zh-CN"/>
        </w:rPr>
        <w:t xml:space="preserve"> </w:t>
      </w:r>
      <w:r w:rsidRPr="00DB1D98">
        <w:rPr>
          <w:rFonts w:eastAsia="DengXian"/>
        </w:rPr>
        <w:t xml:space="preserve">at </w:t>
      </w:r>
      <w:r w:rsidRPr="00DB1D98">
        <w:rPr>
          <w:rFonts w:eastAsia="DengXian"/>
          <w:i/>
        </w:rPr>
        <w:t>rated carrier output power</w:t>
      </w:r>
      <w:r w:rsidRPr="00DB1D98">
        <w:rPr>
          <w:rFonts w:eastAsia="DengXian"/>
        </w:rPr>
        <w:t xml:space="preserve"> P</w:t>
      </w:r>
      <w:r w:rsidRPr="00DB1D98">
        <w:rPr>
          <w:rFonts w:eastAsia="DengXian"/>
          <w:vertAlign w:val="subscript"/>
        </w:rPr>
        <w:t>rated,c,TABC</w:t>
      </w:r>
      <w:r w:rsidRPr="00DB1D98">
        <w:rPr>
          <w:rFonts w:eastAsia="DengXian"/>
        </w:rPr>
        <w:t xml:space="preserve"> for IAB type 1-H (D.21).</w:t>
      </w:r>
    </w:p>
    <w:p w14:paraId="53EF270B"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8B9A777" w14:textId="77777777" w:rsidR="008D3EE5" w:rsidRPr="00BE5108" w:rsidRDefault="008D3EE5" w:rsidP="008D3EE5">
      <w:pPr>
        <w:pStyle w:val="B1"/>
        <w:rPr>
          <w:rFonts w:eastAsiaTheme="minorEastAsia"/>
          <w:lang w:eastAsia="zh-CN"/>
        </w:rPr>
      </w:pPr>
      <w:r w:rsidRPr="00BE5108">
        <w:rPr>
          <w:rFonts w:eastAsiaTheme="minorEastAsia"/>
          <w:snapToGrid w:val="0"/>
        </w:rPr>
        <w:t>3)</w:t>
      </w:r>
      <w:r w:rsidRPr="00BE5108">
        <w:rPr>
          <w:rFonts w:eastAsiaTheme="minorEastAsia"/>
          <w:snapToGrid w:val="0"/>
          <w:lang w:eastAsia="zh-CN"/>
        </w:rPr>
        <w:tab/>
      </w:r>
      <w:r w:rsidRPr="00BE5108">
        <w:rPr>
          <w:rFonts w:eastAsiaTheme="minorEastAsia"/>
        </w:rPr>
        <w:t>Measure ACLR for the frequency offsets both side of channel frequency as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 In multiple carrier case only offset frequencies below the lowest and above the highest carrier frequency used shall be measured.</w:t>
      </w:r>
    </w:p>
    <w:p w14:paraId="255A4B3C" w14:textId="77777777" w:rsidR="008D3EE5" w:rsidRPr="00BE5108" w:rsidRDefault="008D3EE5" w:rsidP="008D3EE5">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For the ACLR requirement applied inside sub-block gap for non-contiguous spectrum operation</w:t>
      </w:r>
      <w:r w:rsidRPr="00BE5108">
        <w:rPr>
          <w:rFonts w:eastAsiaTheme="minorEastAsia"/>
        </w:rPr>
        <w:t>,</w:t>
      </w:r>
      <w:r w:rsidRPr="00BE5108">
        <w:rPr>
          <w:rFonts w:eastAsiaTheme="minorEastAsia"/>
          <w:lang w:eastAsia="zh-CN"/>
        </w:rPr>
        <w:t xml:space="preserve"> or inside </w:t>
      </w:r>
      <w:r w:rsidRPr="00BE5108">
        <w:rPr>
          <w:rFonts w:eastAsiaTheme="minorEastAsia"/>
          <w:i/>
          <w:lang w:eastAsia="zh-CN"/>
        </w:rPr>
        <w:t>Inter RF Bandwidth gap</w:t>
      </w:r>
      <w:r w:rsidRPr="00BE5108">
        <w:rPr>
          <w:rFonts w:eastAsiaTheme="minorEastAsia"/>
          <w:lang w:eastAsia="zh-CN"/>
        </w:rPr>
        <w:t xml:space="preserve"> for multi-band operation:</w:t>
      </w:r>
    </w:p>
    <w:p w14:paraId="14050FD2" w14:textId="77777777" w:rsidR="008D3EE5" w:rsidRPr="00BE5108" w:rsidRDefault="008D3EE5" w:rsidP="008D3EE5">
      <w:pPr>
        <w:pStyle w:val="B2"/>
        <w:rPr>
          <w:rFonts w:eastAsiaTheme="minorEastAsia"/>
          <w:snapToGrid w:val="0"/>
          <w:lang w:eastAsia="zh-CN"/>
        </w:rPr>
      </w:pPr>
      <w:r w:rsidRPr="00BE5108">
        <w:rPr>
          <w:rFonts w:eastAsiaTheme="minorEastAsia"/>
        </w:rPr>
        <w:t>a)</w:t>
      </w:r>
      <w:r w:rsidRPr="00BE5108">
        <w:rPr>
          <w:rFonts w:eastAsiaTheme="minorEastAsia"/>
        </w:rPr>
        <w:tab/>
        <w:t xml:space="preserve">Measure ACLR </w:t>
      </w:r>
      <w:r w:rsidRPr="00BE5108">
        <w:rPr>
          <w:rFonts w:eastAsiaTheme="minorEastAsia"/>
          <w:snapToGrid w:val="0"/>
          <w:lang w:eastAsia="zh-CN"/>
        </w:rPr>
        <w:t>inside sub-block gap</w:t>
      </w:r>
      <w:r w:rsidRPr="00BE5108" w:rsidDel="0097299D">
        <w:rPr>
          <w:rFonts w:eastAsiaTheme="minorEastAsia"/>
          <w:snapToGrid w:val="0"/>
          <w:lang w:eastAsia="zh-CN"/>
        </w:rPr>
        <w:t xml:space="preserve"> </w:t>
      </w:r>
      <w:r w:rsidRPr="00BE5108">
        <w:rPr>
          <w:rFonts w:eastAsiaTheme="minorEastAsia"/>
          <w:lang w:eastAsia="zh-CN"/>
        </w:rPr>
        <w:t xml:space="preserve">or </w:t>
      </w:r>
      <w:r w:rsidRPr="00BE5108">
        <w:rPr>
          <w:rFonts w:eastAsiaTheme="minorEastAsia"/>
          <w:i/>
          <w:lang w:eastAsia="zh-CN"/>
        </w:rPr>
        <w:t>Inter RF Bandwidth gap</w:t>
      </w:r>
      <w:r w:rsidRPr="00BE5108">
        <w:rPr>
          <w:rFonts w:eastAsiaTheme="minorEastAsia"/>
          <w:snapToGrid w:val="0"/>
          <w:lang w:eastAsia="zh-CN"/>
        </w:rPr>
        <w:t xml:space="preserve"> as </w:t>
      </w:r>
      <w:r w:rsidRPr="00BE5108">
        <w:rPr>
          <w:rFonts w:eastAsiaTheme="minorEastAsia"/>
        </w:rPr>
        <w:t>specified</w:t>
      </w:r>
      <w:r w:rsidRPr="00BE5108">
        <w:rPr>
          <w:rFonts w:eastAsiaTheme="minorEastAsia"/>
          <w:snapToGrid w:val="0"/>
          <w:lang w:eastAsia="zh-CN"/>
        </w:rPr>
        <w:t xml:space="preserve"> in clause </w:t>
      </w:r>
      <w:r w:rsidRPr="00BE5108">
        <w:rPr>
          <w:rFonts w:eastAsiaTheme="minorEastAsia"/>
        </w:rPr>
        <w:t>6.6.3.5.2</w:t>
      </w:r>
      <w:r w:rsidRPr="00BE5108">
        <w:rPr>
          <w:rFonts w:eastAsiaTheme="minorEastAsia"/>
          <w:snapToGrid w:val="0"/>
          <w:lang w:eastAsia="zh-CN"/>
        </w:rPr>
        <w:t>, if applicable.</w:t>
      </w:r>
    </w:p>
    <w:p w14:paraId="213CA8A8" w14:textId="77777777" w:rsidR="008D3EE5" w:rsidRPr="00BE5108" w:rsidRDefault="008D3EE5" w:rsidP="008D3EE5">
      <w:pPr>
        <w:pStyle w:val="B2"/>
        <w:rPr>
          <w:rFonts w:eastAsiaTheme="minorEastAsia"/>
          <w:lang w:eastAsia="zh-CN"/>
        </w:rPr>
      </w:pPr>
      <w:r w:rsidRPr="00BE5108">
        <w:rPr>
          <w:rFonts w:eastAsiaTheme="minorEastAsia"/>
        </w:rPr>
        <w:t>b)</w:t>
      </w:r>
      <w:r w:rsidRPr="00BE5108">
        <w:rPr>
          <w:rFonts w:eastAsiaTheme="minorEastAsia"/>
        </w:rPr>
        <w:tab/>
        <w:t xml:space="preserve">Measure CACLR </w:t>
      </w:r>
      <w:r w:rsidRPr="00BE5108">
        <w:rPr>
          <w:rFonts w:eastAsiaTheme="minorEastAsia"/>
          <w:lang w:eastAsia="zh-CN"/>
        </w:rPr>
        <w:t xml:space="preserve">inside sub-block gap or </w:t>
      </w:r>
      <w:r w:rsidRPr="00BE5108">
        <w:rPr>
          <w:rFonts w:eastAsiaTheme="minorEastAsia"/>
          <w:i/>
          <w:lang w:eastAsia="zh-CN"/>
        </w:rPr>
        <w:t>Inter RF Bandwidth gap</w:t>
      </w:r>
      <w:r w:rsidRPr="00BE5108">
        <w:rPr>
          <w:rFonts w:eastAsiaTheme="minorEastAsia"/>
          <w:lang w:eastAsia="zh-CN"/>
        </w:rPr>
        <w:t xml:space="preserve"> </w:t>
      </w:r>
      <w:r w:rsidRPr="00BE5108">
        <w:rPr>
          <w:rFonts w:eastAsiaTheme="minorEastAsia"/>
        </w:rPr>
        <w:t xml:space="preserve">as specified in </w:t>
      </w:r>
      <w:r w:rsidRPr="00BE5108">
        <w:rPr>
          <w:rFonts w:eastAsiaTheme="minorEastAsia"/>
          <w:snapToGrid w:val="0"/>
          <w:lang w:eastAsia="zh-CN"/>
        </w:rPr>
        <w:t>clause </w:t>
      </w:r>
      <w:r w:rsidRPr="00BE5108">
        <w:rPr>
          <w:rFonts w:eastAsiaTheme="minorEastAsia"/>
        </w:rPr>
        <w:t>6.6.3.5.2</w:t>
      </w:r>
      <w:r w:rsidRPr="00BE5108">
        <w:rPr>
          <w:rFonts w:eastAsiaTheme="minorEastAsia"/>
          <w:lang w:eastAsia="zh-CN"/>
        </w:rPr>
        <w:t>, if applicable.</w:t>
      </w:r>
    </w:p>
    <w:p w14:paraId="0B3AF101" w14:textId="37B1E78B" w:rsidR="0008065A" w:rsidRPr="00BE5108" w:rsidRDefault="0008065A" w:rsidP="0008065A">
      <w:pPr>
        <w:pStyle w:val="B1"/>
      </w:pPr>
      <w:r w:rsidRPr="00DB1D98">
        <w:rPr>
          <w:rFonts w:eastAsia="DengXian"/>
        </w:rPr>
        <w:t>5)</w:t>
      </w:r>
      <w:r w:rsidRPr="00DB1D98">
        <w:rPr>
          <w:rFonts w:eastAsia="DengXian"/>
        </w:rPr>
        <w:tab/>
        <w:t>Repeat the test with the channel set-up according to IAB</w:t>
      </w:r>
      <w:r>
        <w:rPr>
          <w:rFonts w:eastAsia="DengXian"/>
        </w:rPr>
        <w:t>-DU</w:t>
      </w:r>
      <w:r w:rsidRPr="00DB1D98">
        <w:rPr>
          <w:rFonts w:eastAsia="DengXian"/>
          <w:lang w:eastAsia="zh-CN"/>
        </w:rPr>
        <w:t>-FR1</w:t>
      </w:r>
      <w:r w:rsidRPr="00DB1D98">
        <w:rPr>
          <w:rFonts w:eastAsia="DengXian"/>
        </w:rPr>
        <w:t>-TM1.2</w:t>
      </w:r>
      <w:r>
        <w:rPr>
          <w:rFonts w:eastAsia="DengXian"/>
        </w:rPr>
        <w:t xml:space="preserve"> </w:t>
      </w:r>
      <w:r w:rsidRPr="00DB1D98">
        <w:rPr>
          <w:rFonts w:eastAsia="DengXian"/>
        </w:rPr>
        <w:t>in clause 4.9.2</w:t>
      </w:r>
      <w:r w:rsidRPr="00BE5108">
        <w:t>.</w:t>
      </w:r>
    </w:p>
    <w:p w14:paraId="542E8255"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74AD032" w14:textId="77777777" w:rsidR="008D3EE5" w:rsidRPr="00BE5108" w:rsidRDefault="008D3EE5" w:rsidP="008D3EE5">
      <w:pPr>
        <w:pStyle w:val="B1"/>
        <w:rPr>
          <w:rFonts w:eastAsiaTheme="minorEastAsia"/>
        </w:rPr>
      </w:pPr>
      <w:r w:rsidRPr="00BE5108">
        <w:rPr>
          <w:rFonts w:eastAsiaTheme="minorEastAsia"/>
        </w:rPr>
        <w:t>6)</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C21D56C" w14:textId="77777777" w:rsidR="008D3EE5" w:rsidRPr="00BE5108" w:rsidRDefault="008D3EE5" w:rsidP="008D3EE5">
      <w:pPr>
        <w:pStyle w:val="Heading4"/>
        <w:rPr>
          <w:rFonts w:eastAsiaTheme="minorEastAsia"/>
        </w:rPr>
      </w:pPr>
      <w:bookmarkStart w:id="3957" w:name="_Toc73962900"/>
      <w:bookmarkStart w:id="3958" w:name="_Toc75260077"/>
      <w:bookmarkStart w:id="3959" w:name="_Toc75275618"/>
      <w:bookmarkStart w:id="3960" w:name="_Toc75276129"/>
      <w:bookmarkStart w:id="3961" w:name="_Toc76541628"/>
      <w:bookmarkStart w:id="3962" w:name="_Toc82437397"/>
      <w:bookmarkStart w:id="3963" w:name="_Toc89944763"/>
      <w:bookmarkStart w:id="3964" w:name="_Toc98753781"/>
      <w:bookmarkStart w:id="3965" w:name="_Toc106180767"/>
      <w:bookmarkStart w:id="3966" w:name="_Toc114150812"/>
      <w:bookmarkStart w:id="3967" w:name="_Toc124151215"/>
      <w:bookmarkStart w:id="3968" w:name="_Toc124151735"/>
      <w:bookmarkStart w:id="3969" w:name="_Toc124152255"/>
      <w:bookmarkStart w:id="3970" w:name="_Toc130396787"/>
      <w:bookmarkStart w:id="3971" w:name="_Toc130397307"/>
      <w:bookmarkStart w:id="3972" w:name="_Toc137558411"/>
      <w:bookmarkStart w:id="3973" w:name="_Toc138862236"/>
      <w:bookmarkStart w:id="3974" w:name="_Toc145532293"/>
      <w:bookmarkStart w:id="3975" w:name="_Toc163218706"/>
      <w:bookmarkStart w:id="3976" w:name="_Toc176702037"/>
      <w:bookmarkStart w:id="3977" w:name="_Toc187262480"/>
      <w:r w:rsidRPr="00BE5108">
        <w:rPr>
          <w:rFonts w:eastAsiaTheme="minorEastAsia"/>
        </w:rPr>
        <w:t>6.6.3.5</w:t>
      </w:r>
      <w:r w:rsidRPr="00BE5108">
        <w:rPr>
          <w:rFonts w:eastAsiaTheme="minorEastAsia"/>
        </w:rPr>
        <w:tab/>
        <w:t>Test requirements</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2905601C" w14:textId="77777777" w:rsidR="008D3EE5" w:rsidRPr="00BE5108" w:rsidRDefault="008D3EE5" w:rsidP="008D3EE5">
      <w:pPr>
        <w:pStyle w:val="Heading5"/>
        <w:rPr>
          <w:rFonts w:eastAsiaTheme="minorEastAsia"/>
        </w:rPr>
      </w:pPr>
      <w:bookmarkStart w:id="3978" w:name="_Toc73962901"/>
      <w:bookmarkStart w:id="3979" w:name="_Toc75260078"/>
      <w:bookmarkStart w:id="3980" w:name="_Toc75275619"/>
      <w:bookmarkStart w:id="3981" w:name="_Toc75276130"/>
      <w:bookmarkStart w:id="3982" w:name="_Toc76541629"/>
      <w:bookmarkStart w:id="3983" w:name="_Toc82437398"/>
      <w:bookmarkStart w:id="3984" w:name="_Toc89944764"/>
      <w:bookmarkStart w:id="3985" w:name="_Toc98753782"/>
      <w:bookmarkStart w:id="3986" w:name="_Toc106180768"/>
      <w:bookmarkStart w:id="3987" w:name="_Toc114150813"/>
      <w:bookmarkStart w:id="3988" w:name="_Toc124151216"/>
      <w:bookmarkStart w:id="3989" w:name="_Toc124151736"/>
      <w:bookmarkStart w:id="3990" w:name="_Toc124152256"/>
      <w:bookmarkStart w:id="3991" w:name="_Toc130396788"/>
      <w:bookmarkStart w:id="3992" w:name="_Toc130397308"/>
      <w:bookmarkStart w:id="3993" w:name="_Toc137558412"/>
      <w:bookmarkStart w:id="3994" w:name="_Toc138862237"/>
      <w:bookmarkStart w:id="3995" w:name="_Toc145532294"/>
      <w:bookmarkStart w:id="3996" w:name="_Toc163218707"/>
      <w:bookmarkStart w:id="3997" w:name="_Toc176702038"/>
      <w:bookmarkStart w:id="3998" w:name="_Toc187262481"/>
      <w:r w:rsidRPr="00BE5108">
        <w:rPr>
          <w:rFonts w:eastAsiaTheme="minorEastAsia"/>
        </w:rPr>
        <w:t>6.6.3.5.1</w:t>
      </w:r>
      <w:r w:rsidRPr="00BE5108">
        <w:rPr>
          <w:rFonts w:eastAsiaTheme="minorEastAsia"/>
        </w:rPr>
        <w:tab/>
        <w:t>General requirements</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4E44DDC6" w14:textId="77777777" w:rsidR="008D3EE5" w:rsidRPr="00BE5108" w:rsidRDefault="008D3EE5" w:rsidP="008D3EE5">
      <w:pPr>
        <w:rPr>
          <w:rFonts w:eastAsiaTheme="minorEastAsia"/>
        </w:rPr>
      </w:pPr>
      <w:r w:rsidRPr="00BE5108">
        <w:rPr>
          <w:rFonts w:eastAsiaTheme="minorEastAsia"/>
        </w:rPr>
        <w:t>The ACLR requirements in clause 6.6.3.5.2 shall apply as described in clauses 6.6.3.5.3 or 6.6.3.5.4.</w:t>
      </w:r>
    </w:p>
    <w:p w14:paraId="42FCD955" w14:textId="77777777" w:rsidR="008D3EE5" w:rsidRPr="00BE5108" w:rsidRDefault="008D3EE5" w:rsidP="008D3EE5">
      <w:pPr>
        <w:pStyle w:val="Heading5"/>
        <w:rPr>
          <w:rFonts w:eastAsiaTheme="minorEastAsia"/>
        </w:rPr>
      </w:pPr>
      <w:bookmarkStart w:id="3999" w:name="_Toc73962902"/>
      <w:bookmarkStart w:id="4000" w:name="_Toc75260079"/>
      <w:bookmarkStart w:id="4001" w:name="_Toc75275620"/>
      <w:bookmarkStart w:id="4002" w:name="_Toc75276131"/>
      <w:bookmarkStart w:id="4003" w:name="_Toc76541630"/>
      <w:bookmarkStart w:id="4004" w:name="_Toc82437399"/>
      <w:bookmarkStart w:id="4005" w:name="_Toc89944765"/>
      <w:bookmarkStart w:id="4006" w:name="_Toc98753783"/>
      <w:bookmarkStart w:id="4007" w:name="_Toc106180769"/>
      <w:bookmarkStart w:id="4008" w:name="_Toc114150814"/>
      <w:bookmarkStart w:id="4009" w:name="_Toc124151217"/>
      <w:bookmarkStart w:id="4010" w:name="_Toc124151737"/>
      <w:bookmarkStart w:id="4011" w:name="_Toc124152257"/>
      <w:bookmarkStart w:id="4012" w:name="_Toc130396789"/>
      <w:bookmarkStart w:id="4013" w:name="_Toc130397309"/>
      <w:bookmarkStart w:id="4014" w:name="_Toc137558413"/>
      <w:bookmarkStart w:id="4015" w:name="_Toc138862238"/>
      <w:bookmarkStart w:id="4016" w:name="_Toc145532295"/>
      <w:bookmarkStart w:id="4017" w:name="_Toc163218708"/>
      <w:bookmarkStart w:id="4018" w:name="_Toc176702039"/>
      <w:bookmarkStart w:id="4019" w:name="_Toc187262482"/>
      <w:r w:rsidRPr="00BE5108">
        <w:rPr>
          <w:rFonts w:eastAsiaTheme="minorEastAsia"/>
        </w:rPr>
        <w:t>6.6.3.5.2</w:t>
      </w:r>
      <w:r w:rsidRPr="00BE5108">
        <w:rPr>
          <w:rFonts w:eastAsiaTheme="minorEastAsia"/>
        </w:rPr>
        <w:tab/>
      </w:r>
      <w:r w:rsidRPr="00BE5108">
        <w:rPr>
          <w:rFonts w:eastAsiaTheme="minorEastAsia"/>
          <w:lang w:eastAsia="zh-CN"/>
        </w:rPr>
        <w:t>Limits and</w:t>
      </w:r>
      <w:r w:rsidRPr="00BE5108">
        <w:rPr>
          <w:rFonts w:eastAsiaTheme="minorEastAsia"/>
        </w:rPr>
        <w:t xml:space="preserve"> </w:t>
      </w:r>
      <w:r w:rsidRPr="00BE5108">
        <w:rPr>
          <w:rFonts w:eastAsiaTheme="minorEastAsia"/>
          <w:i/>
        </w:rPr>
        <w:t>basic limits</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p>
    <w:p w14:paraId="792A7B00" w14:textId="77777777" w:rsidR="008D3EE5" w:rsidRPr="00BE5108" w:rsidRDefault="008D3EE5" w:rsidP="008D3EE5">
      <w:pPr>
        <w:rPr>
          <w:rFonts w:eastAsiaTheme="minorEastAsia"/>
        </w:rPr>
      </w:pPr>
      <w:r w:rsidRPr="00BE5108">
        <w:rPr>
          <w:rFonts w:eastAsiaTheme="minorEastAsia"/>
        </w:rPr>
        <w:t>The ACLR is defined with a square filter of bandwidth equal to the transmission bandwidth configuration of the transmitted signal (BW</w:t>
      </w:r>
      <w:r w:rsidRPr="00BE5108">
        <w:rPr>
          <w:rFonts w:eastAsiaTheme="minorEastAsia"/>
          <w:vertAlign w:val="subscript"/>
        </w:rPr>
        <w:t>Config</w:t>
      </w:r>
      <w:r w:rsidRPr="00BE5108">
        <w:rPr>
          <w:rFonts w:eastAsiaTheme="minorEastAsia"/>
        </w:rPr>
        <w:t>) centred on the assigned channel frequency and a filter centred on the adjacent channel frequency according to the tables below.</w:t>
      </w:r>
    </w:p>
    <w:p w14:paraId="6DBDA921" w14:textId="77777777" w:rsidR="008D3EE5" w:rsidRPr="00BE5108" w:rsidRDefault="008D3EE5" w:rsidP="008D3EE5">
      <w:pPr>
        <w:rPr>
          <w:rFonts w:eastAsiaTheme="minorEastAsia"/>
        </w:rPr>
      </w:pPr>
      <w:r w:rsidRPr="00BE5108">
        <w:rPr>
          <w:rFonts w:eastAsiaTheme="minorEastAsia"/>
        </w:rPr>
        <w:t xml:space="preserve">For operation in paired and </w:t>
      </w:r>
      <w:r w:rsidRPr="00BE5108">
        <w:rPr>
          <w:rFonts w:eastAsiaTheme="minorEastAsia"/>
          <w:lang w:eastAsia="zh-CN"/>
        </w:rPr>
        <w:t xml:space="preserve">unpaired </w:t>
      </w:r>
      <w:r w:rsidRPr="00BE5108">
        <w:rPr>
          <w:rFonts w:eastAsiaTheme="minorEastAsia"/>
        </w:rPr>
        <w:t>spectrum, the ACLR shall be higher than the value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w:t>
      </w:r>
    </w:p>
    <w:p w14:paraId="200E5A31" w14:textId="77777777" w:rsidR="008D3EE5" w:rsidRPr="00BE5108" w:rsidRDefault="008D3EE5" w:rsidP="008D3EE5">
      <w:pPr>
        <w:pStyle w:val="TH"/>
        <w:rPr>
          <w:rFonts w:eastAsiaTheme="minorEastAsia"/>
        </w:rPr>
      </w:pPr>
      <w:r w:rsidRPr="00BE5108">
        <w:rPr>
          <w:rFonts w:eastAsiaTheme="minorEastAsia"/>
        </w:rPr>
        <w:t>Table 6.6.</w:t>
      </w:r>
      <w:r w:rsidRPr="00BE5108">
        <w:rPr>
          <w:rFonts w:eastAsiaTheme="minorEastAsia"/>
          <w:lang w:eastAsia="zh-CN"/>
        </w:rPr>
        <w:t>3</w:t>
      </w:r>
      <w:r w:rsidRPr="00BE5108">
        <w:rPr>
          <w:rFonts w:eastAsiaTheme="minorEastAsia"/>
        </w:rPr>
        <w:t xml:space="preserve">.5.2-1: </w:t>
      </w:r>
      <w:r w:rsidR="00AB3799" w:rsidRPr="00BE5108">
        <w:rPr>
          <w:rFonts w:eastAsiaTheme="minorEastAsia"/>
        </w:rPr>
        <w:t>IAB type 1-H</w:t>
      </w:r>
      <w:r w:rsidRPr="00BE5108">
        <w:rPr>
          <w:rFonts w:eastAsiaTheme="minorEastAsia"/>
        </w:rP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03"/>
        <w:gridCol w:w="2192"/>
        <w:gridCol w:w="1949"/>
        <w:gridCol w:w="2059"/>
        <w:gridCol w:w="1032"/>
      </w:tblGrid>
      <w:tr w:rsidR="008D3EE5" w:rsidRPr="00BE5108" w14:paraId="502AA51D" w14:textId="77777777" w:rsidTr="00510744">
        <w:trPr>
          <w:cantSplit/>
          <w:jc w:val="center"/>
        </w:trPr>
        <w:tc>
          <w:tcPr>
            <w:tcW w:w="2203" w:type="dxa"/>
            <w:tcBorders>
              <w:top w:val="single" w:sz="4" w:space="0" w:color="auto"/>
              <w:left w:val="single" w:sz="4" w:space="0" w:color="auto"/>
              <w:bottom w:val="single" w:sz="4" w:space="0" w:color="auto"/>
              <w:right w:val="single" w:sz="4" w:space="0" w:color="auto"/>
            </w:tcBorders>
            <w:hideMark/>
          </w:tcPr>
          <w:p w14:paraId="61A6BF5F" w14:textId="381C0EC6" w:rsidR="008D3EE5" w:rsidRPr="00BE5108" w:rsidRDefault="008D3EE5" w:rsidP="00DF3C12">
            <w:pPr>
              <w:pStyle w:val="TAH"/>
              <w:rPr>
                <w:rFonts w:eastAsiaTheme="minorEastAsia"/>
              </w:rPr>
            </w:pPr>
            <w:r w:rsidRPr="00BE5108">
              <w:rPr>
                <w:rFonts w:eastAsia="SimSun"/>
                <w:i/>
              </w:rPr>
              <w:t>IAB-DU</w:t>
            </w:r>
            <w:r w:rsidR="00847BC2" w:rsidRPr="00BE5108">
              <w:rPr>
                <w:rFonts w:eastAsia="SimSun"/>
                <w:i/>
              </w:rPr>
              <w:t xml:space="preserve"> </w:t>
            </w:r>
            <w:r w:rsidR="008C5635" w:rsidRPr="00BE5108">
              <w:rPr>
                <w:rFonts w:eastAsia="SimSun"/>
                <w:i/>
              </w:rPr>
              <w:t>channel</w:t>
            </w:r>
            <w:r w:rsidR="00847BC2" w:rsidRPr="00BE5108">
              <w:rPr>
                <w:rFonts w:eastAsia="SimSun"/>
                <w:i/>
              </w:rPr>
              <w:t xml:space="preserve"> </w:t>
            </w:r>
            <w:r w:rsidR="008C5635" w:rsidRPr="00BE5108">
              <w:rPr>
                <w:rFonts w:eastAsia="SimSun"/>
                <w:i/>
              </w:rPr>
              <w:t>bandwidth</w:t>
            </w:r>
            <w:r w:rsidR="00847BC2" w:rsidRPr="00BE5108">
              <w:rPr>
                <w:rFonts w:eastAsia="SimSun"/>
              </w:rPr>
              <w:t xml:space="preserve"> </w:t>
            </w:r>
            <w:r w:rsidRPr="00BE5108">
              <w:rPr>
                <w:rFonts w:eastAsia="SimSun"/>
                <w:iCs/>
              </w:rPr>
              <w:t>and</w:t>
            </w:r>
            <w:r w:rsidR="00847BC2" w:rsidRPr="00BE5108">
              <w:rPr>
                <w:rFonts w:eastAsia="SimSun"/>
              </w:rPr>
              <w:t xml:space="preserve"> </w:t>
            </w:r>
            <w:r w:rsidRPr="00BE5108">
              <w:rPr>
                <w:rFonts w:eastAsia="SimSun"/>
                <w:i/>
              </w:rPr>
              <w:t>IAB-MT</w:t>
            </w:r>
            <w:r w:rsidR="00847BC2" w:rsidRPr="00BE5108">
              <w:rPr>
                <w:rFonts w:eastAsia="SimSun"/>
                <w:i/>
              </w:rPr>
              <w:t xml:space="preserve"> </w:t>
            </w:r>
            <w:r w:rsidRPr="00BE5108">
              <w:rPr>
                <w:rFonts w:eastAsia="SimSun"/>
                <w:i/>
              </w:rPr>
              <w:t>channel</w:t>
            </w:r>
            <w:r w:rsidR="00847BC2" w:rsidRPr="00BE5108">
              <w:rPr>
                <w:rFonts w:eastAsia="SimSun"/>
                <w:i/>
              </w:rPr>
              <w:t xml:space="preserve"> </w:t>
            </w:r>
            <w:r w:rsidRPr="00BE5108">
              <w:rPr>
                <w:rFonts w:eastAsia="SimSun"/>
                <w:i/>
              </w:rPr>
              <w:t>bandwidth</w:t>
            </w:r>
            <w:r w:rsidR="00847BC2" w:rsidRPr="00BE5108">
              <w:rPr>
                <w:rFonts w:eastAsiaTheme="minorEastAsia"/>
              </w:rPr>
              <w:t xml:space="preserve"> </w:t>
            </w:r>
            <w:r w:rsidRPr="00BE5108">
              <w:rPr>
                <w:rFonts w:eastAsia="SimSun"/>
              </w:rPr>
              <w:t>of</w:t>
            </w:r>
            <w:r w:rsidR="00847BC2" w:rsidRPr="00BE5108">
              <w:rPr>
                <w:rFonts w:eastAsia="SimSun"/>
              </w:rPr>
              <w:t xml:space="preserve"> </w:t>
            </w:r>
            <w:r w:rsidRPr="00BE5108">
              <w:rPr>
                <w:rFonts w:eastAsia="SimSun"/>
              </w:rPr>
              <w:t>l</w:t>
            </w:r>
            <w:r w:rsidRPr="00BE5108">
              <w:rPr>
                <w:rFonts w:eastAsia="SimSun" w:cs="Arial"/>
              </w:rPr>
              <w:t>owest/highest</w:t>
            </w:r>
            <w:r w:rsidR="00847BC2" w:rsidRPr="00BE5108">
              <w:rPr>
                <w:rFonts w:eastAsia="SimSun" w:cs="Arial"/>
              </w:rPr>
              <w:t xml:space="preserve"> </w:t>
            </w:r>
            <w:r w:rsidRPr="00BE5108">
              <w:rPr>
                <w:rFonts w:eastAsia="SimSun" w:cs="Arial"/>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cs="Arial"/>
              </w:rPr>
              <w:t>BW</w:t>
            </w:r>
            <w:r w:rsidRPr="00BE5108">
              <w:rPr>
                <w:rFonts w:eastAsiaTheme="minorEastAsia" w:cs="Arial"/>
                <w:vertAlign w:val="subscript"/>
              </w:rPr>
              <w:t>Channel</w:t>
            </w:r>
            <w:r w:rsidR="00847BC2" w:rsidRPr="00BE5108">
              <w:rPr>
                <w:rFonts w:eastAsiaTheme="minorEastAsia"/>
              </w:rPr>
              <w:t xml:space="preserve"> </w:t>
            </w:r>
            <w:r w:rsidRPr="00BE5108">
              <w:rPr>
                <w:rFonts w:eastAsiaTheme="minorEastAsia"/>
              </w:rPr>
              <w:t>(MHz)</w:t>
            </w:r>
          </w:p>
        </w:tc>
        <w:tc>
          <w:tcPr>
            <w:tcW w:w="2192" w:type="dxa"/>
            <w:tcBorders>
              <w:top w:val="single" w:sz="4" w:space="0" w:color="auto"/>
              <w:left w:val="single" w:sz="4" w:space="0" w:color="auto"/>
              <w:bottom w:val="single" w:sz="4" w:space="0" w:color="auto"/>
              <w:right w:val="single" w:sz="4" w:space="0" w:color="auto"/>
            </w:tcBorders>
            <w:hideMark/>
          </w:tcPr>
          <w:p w14:paraId="55089AD8" w14:textId="187291D1"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lowest</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transmitted</w:t>
            </w:r>
          </w:p>
        </w:tc>
        <w:tc>
          <w:tcPr>
            <w:tcW w:w="1949" w:type="dxa"/>
            <w:tcBorders>
              <w:top w:val="single" w:sz="4" w:space="0" w:color="auto"/>
              <w:left w:val="single" w:sz="4" w:space="0" w:color="auto"/>
              <w:bottom w:val="single" w:sz="4" w:space="0" w:color="auto"/>
              <w:right w:val="single" w:sz="4" w:space="0" w:color="auto"/>
            </w:tcBorders>
            <w:hideMark/>
          </w:tcPr>
          <w:p w14:paraId="4629298F" w14:textId="1D43BFC2" w:rsidR="008D3EE5" w:rsidRPr="00BE5108" w:rsidRDefault="008D3EE5" w:rsidP="00DF3C12">
            <w:pPr>
              <w:pStyle w:val="TAH"/>
              <w:rPr>
                <w:rFonts w:eastAsiaTheme="minorEastAsia"/>
              </w:rPr>
            </w:pPr>
            <w:r w:rsidRPr="00BE5108">
              <w:rPr>
                <w:rFonts w:eastAsiaTheme="minorEastAsia"/>
              </w:rPr>
              <w:t>Assumed</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(informative)</w:t>
            </w:r>
          </w:p>
        </w:tc>
        <w:tc>
          <w:tcPr>
            <w:tcW w:w="2059" w:type="dxa"/>
            <w:tcBorders>
              <w:top w:val="single" w:sz="4" w:space="0" w:color="auto"/>
              <w:left w:val="single" w:sz="4" w:space="0" w:color="auto"/>
              <w:bottom w:val="single" w:sz="4" w:space="0" w:color="auto"/>
              <w:right w:val="single" w:sz="4" w:space="0" w:color="auto"/>
            </w:tcBorders>
            <w:hideMark/>
          </w:tcPr>
          <w:p w14:paraId="342C2BAA" w14:textId="040A1E2B"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c>
          <w:tcPr>
            <w:tcW w:w="1032" w:type="dxa"/>
            <w:tcBorders>
              <w:top w:val="single" w:sz="4" w:space="0" w:color="auto"/>
              <w:left w:val="single" w:sz="4" w:space="0" w:color="auto"/>
              <w:bottom w:val="single" w:sz="4" w:space="0" w:color="auto"/>
              <w:right w:val="single" w:sz="4" w:space="0" w:color="auto"/>
            </w:tcBorders>
            <w:hideMark/>
          </w:tcPr>
          <w:p w14:paraId="1D93F4FF" w14:textId="508BD961"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limit</w:t>
            </w:r>
          </w:p>
        </w:tc>
      </w:tr>
      <w:tr w:rsidR="00D15E4D" w:rsidRPr="00BE5108" w14:paraId="1B8C1772" w14:textId="77777777" w:rsidTr="00510744">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58E17637" w14:textId="7AF948D4" w:rsidR="00D15E4D" w:rsidRPr="00BE5108" w:rsidRDefault="00D15E4D" w:rsidP="00D15E4D">
            <w:pPr>
              <w:pStyle w:val="TAL"/>
              <w:rPr>
                <w:rFonts w:eastAsiaTheme="minorEastAsia"/>
              </w:rPr>
            </w:pPr>
            <w:r w:rsidRPr="00BE5108">
              <w:t>10, 15, 20</w:t>
            </w:r>
          </w:p>
        </w:tc>
        <w:tc>
          <w:tcPr>
            <w:tcW w:w="2192" w:type="dxa"/>
            <w:tcBorders>
              <w:top w:val="single" w:sz="4" w:space="0" w:color="auto"/>
              <w:left w:val="single" w:sz="4" w:space="0" w:color="auto"/>
              <w:bottom w:val="single" w:sz="6" w:space="0" w:color="auto"/>
              <w:right w:val="single" w:sz="6" w:space="0" w:color="auto"/>
            </w:tcBorders>
          </w:tcPr>
          <w:p w14:paraId="5C80F3A5" w14:textId="44D9ECFC"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4" w:space="0" w:color="auto"/>
              <w:left w:val="single" w:sz="6" w:space="0" w:color="auto"/>
              <w:bottom w:val="single" w:sz="6" w:space="0" w:color="auto"/>
              <w:right w:val="single" w:sz="6" w:space="0" w:color="auto"/>
            </w:tcBorders>
          </w:tcPr>
          <w:p w14:paraId="5A0FEEB6" w14:textId="77654EBE" w:rsidR="00D15E4D" w:rsidRPr="00BE5108" w:rsidRDefault="00D15E4D" w:rsidP="00D15E4D">
            <w:pPr>
              <w:pStyle w:val="TAC"/>
              <w:rPr>
                <w:rFonts w:eastAsiaTheme="minorEastAsia"/>
              </w:rPr>
            </w:pPr>
            <w:r w:rsidRPr="00BE5108">
              <w:t>NR of same BW (Note 2)</w:t>
            </w:r>
          </w:p>
        </w:tc>
        <w:tc>
          <w:tcPr>
            <w:tcW w:w="2059" w:type="dxa"/>
            <w:tcBorders>
              <w:top w:val="single" w:sz="4" w:space="0" w:color="auto"/>
              <w:left w:val="single" w:sz="6" w:space="0" w:color="auto"/>
              <w:bottom w:val="single" w:sz="6" w:space="0" w:color="auto"/>
              <w:right w:val="single" w:sz="6" w:space="0" w:color="auto"/>
            </w:tcBorders>
          </w:tcPr>
          <w:p w14:paraId="304599EE" w14:textId="048ACF01"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4" w:space="0" w:color="auto"/>
              <w:left w:val="single" w:sz="6" w:space="0" w:color="auto"/>
              <w:bottom w:val="single" w:sz="6" w:space="0" w:color="auto"/>
              <w:right w:val="single" w:sz="6" w:space="0" w:color="auto"/>
            </w:tcBorders>
          </w:tcPr>
          <w:p w14:paraId="792F02D1" w14:textId="5C341621" w:rsidR="00D15E4D" w:rsidRPr="00BE5108" w:rsidRDefault="00D15E4D" w:rsidP="00D15E4D">
            <w:pPr>
              <w:pStyle w:val="TAC"/>
              <w:rPr>
                <w:rFonts w:eastAsiaTheme="minorEastAsia"/>
              </w:rPr>
            </w:pPr>
            <w:r>
              <w:t>44.2</w:t>
            </w:r>
          </w:p>
        </w:tc>
      </w:tr>
      <w:tr w:rsidR="00D15E4D" w:rsidRPr="00BE5108" w14:paraId="6989E49A"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86C2C4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8EBA505" w14:textId="5541D5BD"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232662A5" w14:textId="59B1A720"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12A325C4" w14:textId="0F654CF2"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17EC912B" w14:textId="3C459CFB" w:rsidR="00D15E4D" w:rsidRPr="00BE5108" w:rsidRDefault="00D15E4D" w:rsidP="00D15E4D">
            <w:pPr>
              <w:pStyle w:val="TAC"/>
              <w:rPr>
                <w:rFonts w:eastAsiaTheme="minorEastAsia"/>
              </w:rPr>
            </w:pPr>
            <w:r>
              <w:t>44.2</w:t>
            </w:r>
          </w:p>
        </w:tc>
      </w:tr>
      <w:tr w:rsidR="00D15E4D" w:rsidRPr="00BE5108" w14:paraId="48FF42D6"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A13DACF"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6BE2280" w14:textId="55A4247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tcPr>
          <w:p w14:paraId="173E402D" w14:textId="15170C66"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4A30B040" w14:textId="30435682"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225A8E92" w14:textId="77777777" w:rsidR="00D15E4D" w:rsidRDefault="00D15E4D" w:rsidP="00D15E4D">
            <w:pPr>
              <w:pStyle w:val="TAC"/>
            </w:pPr>
            <w:r>
              <w:t>44.2</w:t>
            </w:r>
          </w:p>
          <w:p w14:paraId="48E6600A" w14:textId="071C4C9C" w:rsidR="00D15E4D" w:rsidRPr="00BE5108" w:rsidRDefault="00D15E4D" w:rsidP="00D15E4D">
            <w:pPr>
              <w:pStyle w:val="TAC"/>
              <w:rPr>
                <w:rFonts w:eastAsiaTheme="minorEastAsia"/>
              </w:rPr>
            </w:pPr>
            <w:r w:rsidRPr="00BE5108">
              <w:t>(Note 3)</w:t>
            </w:r>
          </w:p>
        </w:tc>
      </w:tr>
      <w:tr w:rsidR="00D15E4D" w:rsidRPr="00BE5108" w14:paraId="0C70C85F" w14:textId="77777777" w:rsidTr="00D15E4D">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03B3F87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2A4FB636" w14:textId="63B3C0C8"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tcPr>
          <w:p w14:paraId="4F0E0C4F" w14:textId="01F796C5"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68FB129B" w14:textId="125FBC71"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7DCCE95B" w14:textId="77777777" w:rsidR="00D15E4D" w:rsidRDefault="00D15E4D" w:rsidP="00D15E4D">
            <w:pPr>
              <w:pStyle w:val="TAC"/>
            </w:pPr>
            <w:r>
              <w:t>44.2</w:t>
            </w:r>
          </w:p>
          <w:p w14:paraId="0305B155" w14:textId="392142A4" w:rsidR="00D15E4D" w:rsidRPr="00BE5108" w:rsidRDefault="00D15E4D" w:rsidP="00D15E4D">
            <w:pPr>
              <w:pStyle w:val="TAC"/>
              <w:rPr>
                <w:rFonts w:eastAsiaTheme="minorEastAsia"/>
              </w:rPr>
            </w:pPr>
            <w:r w:rsidRPr="00BE5108">
              <w:t>(Note 3)</w:t>
            </w:r>
          </w:p>
        </w:tc>
      </w:tr>
      <w:tr w:rsidR="00D15E4D" w:rsidRPr="00BE5108" w14:paraId="1E65E880"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0F0D3882" w14:textId="5C05E728" w:rsidR="00D15E4D" w:rsidRPr="00BE5108" w:rsidRDefault="00FC7BC3" w:rsidP="00D15E4D">
            <w:pPr>
              <w:pStyle w:val="TAL"/>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2" w:type="dxa"/>
            <w:tcBorders>
              <w:top w:val="single" w:sz="6" w:space="0" w:color="auto"/>
              <w:left w:val="single" w:sz="4" w:space="0" w:color="auto"/>
              <w:bottom w:val="single" w:sz="6" w:space="0" w:color="auto"/>
              <w:right w:val="single" w:sz="6" w:space="0" w:color="auto"/>
            </w:tcBorders>
            <w:hideMark/>
          </w:tcPr>
          <w:p w14:paraId="093D8715" w14:textId="2DABBAAE"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873D86B" w14:textId="295429B9"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2F4245A8" w14:textId="2A843B35"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1C770E22" w14:textId="6DC3A350" w:rsidR="00D15E4D" w:rsidRPr="00BE5108" w:rsidRDefault="00D15E4D" w:rsidP="00D15E4D">
            <w:pPr>
              <w:pStyle w:val="TAC"/>
              <w:rPr>
                <w:rFonts w:eastAsiaTheme="minorEastAsia"/>
              </w:rPr>
            </w:pPr>
            <w:r w:rsidRPr="00BE5108">
              <w:t>4</w:t>
            </w:r>
            <w:r>
              <w:t>3.8</w:t>
            </w:r>
            <w:r w:rsidRPr="00BE5108">
              <w:t xml:space="preserve"> dB</w:t>
            </w:r>
          </w:p>
        </w:tc>
      </w:tr>
      <w:tr w:rsidR="00D15E4D" w:rsidRPr="00BE5108" w14:paraId="789D23B1"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4695282D"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333098" w14:textId="339E73DC"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DDC26CA" w14:textId="12B7B578"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41C8D89E" w14:textId="62D91F84"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12AF8F1" w14:textId="055D18FF" w:rsidR="00D15E4D" w:rsidRPr="00BE5108" w:rsidRDefault="00D15E4D" w:rsidP="00D15E4D">
            <w:pPr>
              <w:pStyle w:val="TAC"/>
              <w:rPr>
                <w:rFonts w:eastAsiaTheme="minorEastAsia"/>
              </w:rPr>
            </w:pPr>
            <w:r w:rsidRPr="00BE5108">
              <w:t>4</w:t>
            </w:r>
            <w:r>
              <w:t xml:space="preserve">3.8 </w:t>
            </w:r>
            <w:r w:rsidRPr="00BE5108">
              <w:t>dB</w:t>
            </w:r>
          </w:p>
        </w:tc>
      </w:tr>
      <w:tr w:rsidR="00D15E4D" w:rsidRPr="00BE5108" w14:paraId="10370A3E"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3F6F3DF4"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9A88ED6" w14:textId="717BBEB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hideMark/>
          </w:tcPr>
          <w:p w14:paraId="427C6F60" w14:textId="138800A8" w:rsidR="00D15E4D" w:rsidRPr="00BE5108" w:rsidRDefault="00D15E4D" w:rsidP="00D15E4D">
            <w:pPr>
              <w:pStyle w:val="TAC"/>
              <w:rPr>
                <w:rFonts w:eastAsia="SimSun"/>
                <w:lang w:eastAsia="zh-CN"/>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AC9823A" w14:textId="5720F36C"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F95C86E" w14:textId="5F949586" w:rsidR="00D15E4D" w:rsidRPr="00BE5108" w:rsidRDefault="00D15E4D" w:rsidP="00D15E4D">
            <w:pPr>
              <w:pStyle w:val="TAC"/>
              <w:rPr>
                <w:rFonts w:eastAsiaTheme="minorEastAsia"/>
              </w:rPr>
            </w:pPr>
            <w:r w:rsidRPr="00BE5108">
              <w:t>4</w:t>
            </w:r>
            <w:r>
              <w:t>3.8</w:t>
            </w:r>
            <w:r w:rsidRPr="00BE5108">
              <w:t xml:space="preserve"> dB (Note 3)</w:t>
            </w:r>
          </w:p>
        </w:tc>
      </w:tr>
      <w:tr w:rsidR="00D15E4D" w:rsidRPr="00BE5108" w14:paraId="765DFAE7" w14:textId="77777777" w:rsidTr="00847BC2">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A909DAE"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8FDD5AF" w14:textId="09A1C1EE"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hideMark/>
          </w:tcPr>
          <w:p w14:paraId="0CFB5A44" w14:textId="22EBC7EC"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1C2A551" w14:textId="18EC7DD0"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434CDA42" w14:textId="623919EF" w:rsidR="00D15E4D" w:rsidRPr="00BE5108" w:rsidRDefault="00D15E4D" w:rsidP="00D15E4D">
            <w:pPr>
              <w:pStyle w:val="TAC"/>
              <w:rPr>
                <w:rFonts w:eastAsiaTheme="minorEastAsia"/>
              </w:rPr>
            </w:pPr>
            <w:r w:rsidRPr="00BE5108">
              <w:t>4</w:t>
            </w:r>
            <w:r>
              <w:t>3.8</w:t>
            </w:r>
            <w:r w:rsidRPr="00BE5108">
              <w:t xml:space="preserve"> dB</w:t>
            </w:r>
            <w:r w:rsidRPr="00BE5108">
              <w:rPr>
                <w:rFonts w:eastAsia="SimSun"/>
                <w:lang w:eastAsia="zh-CN"/>
              </w:rPr>
              <w:t xml:space="preserve"> </w:t>
            </w:r>
            <w:r w:rsidRPr="00BE5108">
              <w:t>(Note 3)</w:t>
            </w:r>
          </w:p>
        </w:tc>
      </w:tr>
      <w:tr w:rsidR="008D3EE5" w:rsidRPr="00BE5108" w14:paraId="3AAB85B8" w14:textId="77777777" w:rsidTr="00847BC2">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E6F6376" w14:textId="168EC2A4"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BW</w:t>
            </w:r>
            <w:r w:rsidRPr="00BE5108">
              <w:rPr>
                <w:rFonts w:eastAsiaTheme="minorEastAsia"/>
                <w:vertAlign w:val="subscript"/>
              </w:rPr>
              <w:t>Channel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00AF5CDD" w:rsidRPr="00BE5108">
              <w:rPr>
                <w:rFonts w:eastAsiaTheme="minorEastAsia"/>
                <w:i/>
              </w:rPr>
              <w:t>channel</w:t>
            </w:r>
            <w:r w:rsidR="00847BC2" w:rsidRPr="00BE5108">
              <w:rPr>
                <w:rFonts w:eastAsiaTheme="minorEastAsia"/>
                <w:i/>
              </w:rPr>
              <w:t xml:space="preserve"> </w:t>
            </w:r>
            <w:r w:rsidR="00AF5CDD" w:rsidRPr="00BE5108">
              <w:rPr>
                <w:rFonts w:eastAsiaTheme="minorEastAsia"/>
                <w:i/>
              </w:rPr>
              <w:t>bandwidth</w:t>
            </w:r>
            <w:r w:rsidR="00847BC2" w:rsidRPr="00BE5108">
              <w:rPr>
                <w:rFonts w:eastAsiaTheme="minorEastAsia"/>
                <w:i/>
              </w:rPr>
              <w:t xml:space="preserve"> </w:t>
            </w:r>
            <w:r w:rsidRPr="00BE5108">
              <w:rPr>
                <w:rFonts w:eastAsiaTheme="minorEastAsia"/>
                <w:i/>
              </w:rPr>
              <w:t>and</w:t>
            </w:r>
            <w:r w:rsidR="00847BC2" w:rsidRPr="00BE5108">
              <w:rPr>
                <w:rFonts w:eastAsiaTheme="minorEastAsia"/>
                <w:i/>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i/>
              </w:rPr>
              <w:t>transmission</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configuration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rPr>
              <w:t>lowest/highest</w:t>
            </w:r>
            <w:r w:rsidR="00847BC2" w:rsidRPr="00BE5108">
              <w:rPr>
                <w:rFonts w:eastAsia="SimSun"/>
                <w:i/>
              </w:rPr>
              <w:t xml:space="preserve"> </w:t>
            </w:r>
            <w:r w:rsidRPr="00BE5108">
              <w:rPr>
                <w:rFonts w:eastAsia="SimSun"/>
                <w:i/>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p>
          <w:p w14:paraId="62475CF0" w14:textId="3B114B1A"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Pr="00BE5108">
              <w:rPr>
                <w:rFonts w:eastAsiaTheme="minorEastAsia"/>
              </w:rPr>
              <w:t>).</w:t>
            </w:r>
          </w:p>
          <w:p w14:paraId="66C5506E" w14:textId="3AFCD864" w:rsidR="008D3EE5" w:rsidRPr="00BE5108" w:rsidRDefault="008D3EE5" w:rsidP="00DF3C1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requirements</w:t>
            </w:r>
            <w:r w:rsidR="00847BC2" w:rsidRPr="00BE5108">
              <w:rPr>
                <w:rFonts w:eastAsia="SimSun"/>
                <w:lang w:eastAsia="zh-CN"/>
              </w:rPr>
              <w:t xml:space="preserve"> </w:t>
            </w:r>
            <w:r w:rsidRPr="00BE5108">
              <w:rPr>
                <w:rFonts w:eastAsia="SimSun"/>
                <w:lang w:eastAsia="zh-CN"/>
              </w:rPr>
              <w:t>are</w:t>
            </w:r>
            <w:r w:rsidR="00847BC2" w:rsidRPr="00BE5108">
              <w:rPr>
                <w:rFonts w:eastAsia="SimSun"/>
                <w:lang w:eastAsia="zh-CN"/>
              </w:rPr>
              <w:t xml:space="preserve"> </w:t>
            </w:r>
            <w:r w:rsidRPr="00BE5108">
              <w:rPr>
                <w:rFonts w:eastAsia="SimSun"/>
                <w:lang w:eastAsia="zh-CN"/>
              </w:rPr>
              <w:t>applicable</w:t>
            </w:r>
            <w:r w:rsidR="00847BC2" w:rsidRPr="00BE5108">
              <w:rPr>
                <w:rFonts w:eastAsia="SimSun"/>
                <w:lang w:eastAsia="zh-CN"/>
              </w:rPr>
              <w:t xml:space="preserve"> </w:t>
            </w:r>
            <w:r w:rsidRPr="00BE5108">
              <w:rPr>
                <w:rFonts w:eastAsia="SimSun"/>
                <w:lang w:eastAsia="zh-CN"/>
              </w:rPr>
              <w:t>when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band</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also</w:t>
            </w:r>
            <w:r w:rsidR="00847BC2" w:rsidRPr="00BE5108">
              <w:rPr>
                <w:rFonts w:eastAsia="SimSun"/>
                <w:lang w:eastAsia="zh-CN"/>
              </w:rPr>
              <w:t xml:space="preserve"> </w:t>
            </w:r>
            <w:r w:rsidRPr="00BE5108">
              <w:rPr>
                <w:rFonts w:eastAsia="SimSun"/>
                <w:lang w:eastAsia="zh-CN"/>
              </w:rPr>
              <w:t>defined</w:t>
            </w:r>
            <w:r w:rsidR="00847BC2" w:rsidRPr="00BE5108">
              <w:rPr>
                <w:rFonts w:eastAsia="SimSun"/>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E-UTRA</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lang w:eastAsia="zh-CN"/>
              </w:rPr>
              <w:t>UTRA</w:t>
            </w:r>
            <w:r w:rsidRPr="00BE5108">
              <w:rPr>
                <w:rFonts w:eastAsiaTheme="minorEastAsia"/>
              </w:rPr>
              <w:t>.</w:t>
            </w:r>
          </w:p>
        </w:tc>
      </w:tr>
    </w:tbl>
    <w:p w14:paraId="6135C40D" w14:textId="77777777" w:rsidR="008D3EE5" w:rsidRPr="00BE5108" w:rsidRDefault="008D3EE5" w:rsidP="000E6ACC">
      <w:pPr>
        <w:rPr>
          <w:rFonts w:eastAsiaTheme="minorEastAsia"/>
        </w:rPr>
      </w:pPr>
    </w:p>
    <w:p w14:paraId="66AF0940" w14:textId="77777777" w:rsidR="008D3EE5" w:rsidRPr="00BE5108" w:rsidRDefault="008D3EE5" w:rsidP="008D3EE5">
      <w:pPr>
        <w:rPr>
          <w:rFonts w:eastAsiaTheme="minorEastAsia"/>
        </w:rPr>
      </w:pPr>
      <w:r w:rsidRPr="00BE5108">
        <w:rPr>
          <w:rFonts w:eastAsiaTheme="minorEastAsia"/>
        </w:rPr>
        <w:t xml:space="preserve">The ACLR absolute </w:t>
      </w:r>
      <w:r w:rsidRPr="00BE5108">
        <w:rPr>
          <w:rFonts w:eastAsiaTheme="minorEastAsia"/>
          <w:i/>
          <w:iCs/>
          <w:lang w:eastAsia="zh-CN"/>
        </w:rPr>
        <w:t xml:space="preserve">basic </w:t>
      </w:r>
      <w:r w:rsidRPr="00BE5108">
        <w:rPr>
          <w:rFonts w:eastAsiaTheme="minorEastAsia"/>
          <w:i/>
        </w:rPr>
        <w:t>limit</w:t>
      </w:r>
      <w:r w:rsidRPr="00BE5108">
        <w:rPr>
          <w:rFonts w:eastAsiaTheme="minorEastAsia"/>
        </w:rPr>
        <w:t xml:space="preserve"> is specified in table 6.6.</w:t>
      </w:r>
      <w:r w:rsidRPr="00BE5108">
        <w:rPr>
          <w:rFonts w:eastAsia="SimSun"/>
          <w:lang w:eastAsia="zh-CN"/>
        </w:rPr>
        <w:t>3.5</w:t>
      </w:r>
      <w:r w:rsidRPr="00BE5108">
        <w:rPr>
          <w:rFonts w:eastAsiaTheme="minorEastAsia"/>
        </w:rPr>
        <w:t>.2</w:t>
      </w:r>
      <w:r w:rsidRPr="00BE5108">
        <w:rPr>
          <w:rFonts w:eastAsiaTheme="minorEastAsia"/>
        </w:rPr>
        <w:noBreakHyphen/>
        <w:t>2.</w:t>
      </w:r>
    </w:p>
    <w:p w14:paraId="6402D6FB"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.5.2-2: </w:t>
      </w:r>
      <w:r w:rsidR="00AB3799" w:rsidRPr="00BE5108">
        <w:rPr>
          <w:rFonts w:eastAsiaTheme="minorEastAsia"/>
          <w:i/>
          <w:iCs/>
        </w:rPr>
        <w:t>IAB type 1-H</w:t>
      </w:r>
      <w:r w:rsidRPr="00BE5108">
        <w:rPr>
          <w:rFonts w:eastAsiaTheme="minorEastAsia"/>
        </w:rPr>
        <w:t xml:space="preserve"> ACLR absolute </w:t>
      </w:r>
      <w:r w:rsidRPr="00BE5108">
        <w:rPr>
          <w:rFonts w:eastAsiaTheme="minorEastAsia"/>
          <w:lang w:eastAsia="zh-CN"/>
        </w:rPr>
        <w:t xml:space="preserve">basic </w:t>
      </w:r>
      <w:r w:rsidRPr="00BE5108">
        <w:rPr>
          <w:rFonts w:eastAsiaTheme="minorEastAsia"/>
        </w:rPr>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3"/>
        <w:gridCol w:w="3359"/>
      </w:tblGrid>
      <w:tr w:rsidR="008D3EE5" w:rsidRPr="00BE5108" w14:paraId="394F4B11" w14:textId="77777777" w:rsidTr="00510744">
        <w:trPr>
          <w:cantSplit/>
          <w:jc w:val="center"/>
        </w:trPr>
        <w:tc>
          <w:tcPr>
            <w:tcW w:w="3083" w:type="dxa"/>
            <w:tcBorders>
              <w:top w:val="single" w:sz="4" w:space="0" w:color="auto"/>
              <w:left w:val="single" w:sz="4" w:space="0" w:color="auto"/>
              <w:bottom w:val="single" w:sz="4" w:space="0" w:color="auto"/>
              <w:right w:val="single" w:sz="4" w:space="0" w:color="auto"/>
            </w:tcBorders>
            <w:hideMark/>
          </w:tcPr>
          <w:p w14:paraId="5BFE4940" w14:textId="38B8DDC3"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59" w:type="dxa"/>
            <w:tcBorders>
              <w:top w:val="single" w:sz="4" w:space="0" w:color="auto"/>
              <w:left w:val="single" w:sz="4" w:space="0" w:color="auto"/>
              <w:bottom w:val="single" w:sz="4" w:space="0" w:color="auto"/>
              <w:right w:val="single" w:sz="4" w:space="0" w:color="auto"/>
            </w:tcBorders>
            <w:hideMark/>
          </w:tcPr>
          <w:p w14:paraId="454D15EF" w14:textId="45A4522E"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rPr>
              <w:t>limit</w:t>
            </w:r>
          </w:p>
        </w:tc>
      </w:tr>
      <w:tr w:rsidR="008D3EE5" w:rsidRPr="00BE5108" w14:paraId="2292044D" w14:textId="77777777" w:rsidTr="00510744">
        <w:trPr>
          <w:cantSplit/>
          <w:jc w:val="center"/>
        </w:trPr>
        <w:tc>
          <w:tcPr>
            <w:tcW w:w="3083" w:type="dxa"/>
            <w:tcBorders>
              <w:top w:val="single" w:sz="4" w:space="0" w:color="auto"/>
              <w:left w:val="single" w:sz="4" w:space="0" w:color="auto"/>
              <w:bottom w:val="single" w:sz="4" w:space="0" w:color="auto"/>
              <w:right w:val="single" w:sz="4" w:space="0" w:color="auto"/>
            </w:tcBorders>
            <w:hideMark/>
          </w:tcPr>
          <w:p w14:paraId="31FF8B77" w14:textId="3A1B6A60"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59" w:type="dxa"/>
            <w:tcBorders>
              <w:top w:val="single" w:sz="4" w:space="0" w:color="auto"/>
              <w:left w:val="single" w:sz="4" w:space="0" w:color="auto"/>
              <w:bottom w:val="single" w:sz="4" w:space="0" w:color="auto"/>
              <w:right w:val="single" w:sz="4" w:space="0" w:color="auto"/>
            </w:tcBorders>
            <w:hideMark/>
          </w:tcPr>
          <w:p w14:paraId="3396283A" w14:textId="7155C8CE"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20B78A9D" w14:textId="77777777" w:rsidTr="00510744">
        <w:trPr>
          <w:cantSplit/>
          <w:jc w:val="center"/>
        </w:trPr>
        <w:tc>
          <w:tcPr>
            <w:tcW w:w="3083" w:type="dxa"/>
            <w:tcBorders>
              <w:top w:val="single" w:sz="4" w:space="0" w:color="auto"/>
              <w:left w:val="single" w:sz="4" w:space="0" w:color="auto"/>
              <w:bottom w:val="single" w:sz="4" w:space="0" w:color="auto"/>
              <w:right w:val="single" w:sz="4" w:space="0" w:color="auto"/>
            </w:tcBorders>
            <w:hideMark/>
          </w:tcPr>
          <w:p w14:paraId="56BBBF89" w14:textId="45AD40A9" w:rsidR="008D3EE5" w:rsidRPr="00BE5108" w:rsidRDefault="008D3EE5" w:rsidP="00DF3C12">
            <w:pPr>
              <w:pStyle w:val="TAC"/>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4" w:space="0" w:color="auto"/>
              <w:left w:val="single" w:sz="4" w:space="0" w:color="auto"/>
              <w:bottom w:val="single" w:sz="4" w:space="0" w:color="auto"/>
              <w:right w:val="single" w:sz="4" w:space="0" w:color="auto"/>
            </w:tcBorders>
            <w:hideMark/>
          </w:tcPr>
          <w:p w14:paraId="7BAFC222" w14:textId="00B85F29"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7F93CC5" w14:textId="77777777" w:rsidTr="00510744">
        <w:trPr>
          <w:cantSplit/>
          <w:jc w:val="center"/>
        </w:trPr>
        <w:tc>
          <w:tcPr>
            <w:tcW w:w="3083" w:type="dxa"/>
            <w:tcBorders>
              <w:top w:val="single" w:sz="4" w:space="0" w:color="auto"/>
              <w:left w:val="single" w:sz="4" w:space="0" w:color="auto"/>
              <w:bottom w:val="single" w:sz="4" w:space="0" w:color="auto"/>
              <w:right w:val="single" w:sz="4" w:space="0" w:color="auto"/>
            </w:tcBorders>
            <w:hideMark/>
          </w:tcPr>
          <w:p w14:paraId="3C4D710B" w14:textId="3419C308"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59" w:type="dxa"/>
            <w:tcBorders>
              <w:top w:val="single" w:sz="4" w:space="0" w:color="auto"/>
              <w:left w:val="single" w:sz="4" w:space="0" w:color="auto"/>
              <w:bottom w:val="single" w:sz="4" w:space="0" w:color="auto"/>
              <w:right w:val="single" w:sz="4" w:space="0" w:color="auto"/>
            </w:tcBorders>
            <w:hideMark/>
          </w:tcPr>
          <w:p w14:paraId="01F67BD5" w14:textId="6B0138D0"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594127CB" w14:textId="77777777" w:rsidTr="00510744">
        <w:trPr>
          <w:cantSplit/>
          <w:jc w:val="center"/>
        </w:trPr>
        <w:tc>
          <w:tcPr>
            <w:tcW w:w="3083" w:type="dxa"/>
            <w:tcBorders>
              <w:top w:val="single" w:sz="4" w:space="0" w:color="auto"/>
              <w:left w:val="single" w:sz="6" w:space="0" w:color="auto"/>
              <w:bottom w:val="single" w:sz="6" w:space="0" w:color="auto"/>
              <w:right w:val="single" w:sz="6" w:space="0" w:color="auto"/>
            </w:tcBorders>
            <w:hideMark/>
          </w:tcPr>
          <w:p w14:paraId="5F9D39B8" w14:textId="29FAD1B6"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p>
          <w:p w14:paraId="2DBC24C2" w14:textId="0101E064"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4" w:space="0" w:color="auto"/>
              <w:left w:val="single" w:sz="6" w:space="0" w:color="auto"/>
              <w:bottom w:val="single" w:sz="6" w:space="0" w:color="auto"/>
              <w:right w:val="single" w:sz="6" w:space="0" w:color="auto"/>
            </w:tcBorders>
            <w:hideMark/>
          </w:tcPr>
          <w:p w14:paraId="25DAE2F2" w14:textId="5D943D6E"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33A07455" w14:textId="77777777" w:rsidR="008D3EE5" w:rsidRPr="00BE5108" w:rsidRDefault="008D3EE5" w:rsidP="008D3EE5">
      <w:pPr>
        <w:rPr>
          <w:rFonts w:eastAsiaTheme="minorEastAsia"/>
        </w:rPr>
      </w:pPr>
    </w:p>
    <w:p w14:paraId="2D9BB5B3" w14:textId="77777777" w:rsidR="008D3EE5" w:rsidRPr="00BE5108" w:rsidRDefault="008D3EE5" w:rsidP="008D3EE5">
      <w:pPr>
        <w:rPr>
          <w:rFonts w:eastAsiaTheme="minorEastAsia"/>
        </w:rPr>
      </w:pPr>
      <w:r w:rsidRPr="00BE5108">
        <w:rPr>
          <w:rFonts w:eastAsiaTheme="minorEastAsia"/>
        </w:rPr>
        <w:t>For operation in non-contiguous spectrum or multiple bands, the ACLR shall be higher than the value specified in Table 6.6.3.5.2</w:t>
      </w:r>
      <w:r w:rsidRPr="00BE5108">
        <w:rPr>
          <w:rFonts w:eastAsiaTheme="minorEastAsia"/>
        </w:rPr>
        <w:noBreakHyphen/>
        <w:t>3.</w:t>
      </w:r>
    </w:p>
    <w:p w14:paraId="49965F2E" w14:textId="77777777" w:rsidR="008D3EE5" w:rsidRPr="00BE5108" w:rsidRDefault="008D3EE5" w:rsidP="008D3EE5">
      <w:pPr>
        <w:pStyle w:val="TH"/>
        <w:rPr>
          <w:rFonts w:eastAsiaTheme="minorEastAsia"/>
        </w:rPr>
      </w:pPr>
      <w:r w:rsidRPr="00BE5108">
        <w:rPr>
          <w:rFonts w:eastAsiaTheme="minorEastAsia"/>
        </w:rPr>
        <w:t xml:space="preserve">Table 6.6.3.5.2-3: </w:t>
      </w:r>
      <w:r w:rsidR="00AB3799" w:rsidRPr="00BE5108">
        <w:rPr>
          <w:rFonts w:eastAsiaTheme="minorEastAsia"/>
          <w:i/>
          <w:iCs/>
        </w:rPr>
        <w:t>IAB type 1-H</w:t>
      </w:r>
      <w:r w:rsidRPr="00BE5108">
        <w:rPr>
          <w:rFonts w:eastAsiaTheme="minorEastAsia"/>
        </w:rPr>
        <w:t xml:space="preserve">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50"/>
        <w:gridCol w:w="1606"/>
        <w:gridCol w:w="2007"/>
        <w:gridCol w:w="1201"/>
        <w:gridCol w:w="1910"/>
        <w:gridCol w:w="751"/>
      </w:tblGrid>
      <w:tr w:rsidR="00D15E4D" w:rsidRPr="00BE5108" w14:paraId="542E4DB0" w14:textId="77777777" w:rsidTr="00510744">
        <w:trPr>
          <w:cantSplit/>
          <w:jc w:val="center"/>
        </w:trPr>
        <w:tc>
          <w:tcPr>
            <w:tcW w:w="2150" w:type="dxa"/>
            <w:tcBorders>
              <w:top w:val="single" w:sz="4" w:space="0" w:color="auto"/>
              <w:left w:val="single" w:sz="4" w:space="0" w:color="auto"/>
              <w:bottom w:val="single" w:sz="4" w:space="0" w:color="auto"/>
              <w:right w:val="single" w:sz="4" w:space="0" w:color="auto"/>
            </w:tcBorders>
            <w:hideMark/>
          </w:tcPr>
          <w:p w14:paraId="28CE48AB" w14:textId="398A306F" w:rsidR="00D15E4D" w:rsidRPr="00BE5108" w:rsidRDefault="00D15E4D" w:rsidP="00D15E4D">
            <w:pPr>
              <w:pStyle w:val="TAH"/>
              <w:rPr>
                <w:rFonts w:eastAsiaTheme="minorEastAsia"/>
                <w:lang w:eastAsia="zh-CN"/>
              </w:rPr>
            </w:pPr>
            <w:r w:rsidRPr="00BE5108">
              <w:rPr>
                <w:rFonts w:eastAsia="SimSun"/>
                <w:i/>
                <w:lang w:eastAsia="zh-CN"/>
              </w:rPr>
              <w:t>IAB-DU channel bandwidth</w:t>
            </w:r>
            <w:r w:rsidRPr="00BE5108">
              <w:rPr>
                <w:rFonts w:eastAsia="SimSun"/>
                <w:lang w:eastAsia="zh-CN"/>
              </w:rPr>
              <w:t xml:space="preserve"> </w:t>
            </w:r>
            <w:r w:rsidRPr="00BE5108">
              <w:rPr>
                <w:rFonts w:eastAsia="SimSun"/>
                <w:iCs/>
                <w:lang w:eastAsia="zh-CN"/>
              </w:rPr>
              <w:t>and</w:t>
            </w:r>
            <w:r w:rsidRPr="00BE5108">
              <w:rPr>
                <w:rFonts w:eastAsia="SimSun"/>
                <w:lang w:eastAsia="zh-CN"/>
              </w:rPr>
              <w:t xml:space="preserve"> </w:t>
            </w:r>
            <w:r w:rsidRPr="00BE5108">
              <w:rPr>
                <w:rFonts w:eastAsia="SimSun"/>
                <w:i/>
                <w:lang w:eastAsia="zh-CN"/>
              </w:rPr>
              <w:t>IAB-MT channel 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606" w:type="dxa"/>
            <w:tcBorders>
              <w:top w:val="single" w:sz="4" w:space="0" w:color="auto"/>
              <w:left w:val="single" w:sz="4" w:space="0" w:color="auto"/>
              <w:bottom w:val="single" w:sz="4" w:space="0" w:color="auto"/>
              <w:right w:val="single" w:sz="4" w:space="0" w:color="auto"/>
            </w:tcBorders>
            <w:hideMark/>
          </w:tcPr>
          <w:p w14:paraId="0CC6A39D" w14:textId="582B2709"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2007" w:type="dxa"/>
            <w:tcBorders>
              <w:top w:val="single" w:sz="4" w:space="0" w:color="auto"/>
              <w:left w:val="single" w:sz="4" w:space="0" w:color="auto"/>
              <w:bottom w:val="single" w:sz="4" w:space="0" w:color="auto"/>
              <w:right w:val="single" w:sz="4" w:space="0" w:color="auto"/>
            </w:tcBorders>
            <w:hideMark/>
          </w:tcPr>
          <w:p w14:paraId="3B7F6932" w14:textId="4EAE89CE" w:rsidR="00D15E4D" w:rsidRPr="00BE5108" w:rsidRDefault="00D15E4D" w:rsidP="00D15E4D">
            <w:pPr>
              <w:pStyle w:val="TAH"/>
              <w:rPr>
                <w:rFonts w:eastAsiaTheme="minorEastAsia"/>
                <w:lang w:eastAsia="zh-CN"/>
              </w:rPr>
            </w:pPr>
            <w:r w:rsidRPr="00BE5108">
              <w:rPr>
                <w:rFonts w:eastAsia="SimSun"/>
                <w:lang w:eastAsia="zh-CN"/>
              </w:rPr>
              <w:t xml:space="preserve">IAB-DU </w:t>
            </w:r>
            <w:r w:rsidRPr="00BE5108">
              <w:rPr>
                <w:rFonts w:eastAsia="SimSun"/>
                <w:iCs/>
                <w:lang w:eastAsia="zh-CN"/>
              </w:rPr>
              <w:t>and</w:t>
            </w:r>
            <w:r w:rsidRPr="00BE5108">
              <w:rPr>
                <w:rFonts w:eastAsia="SimSun"/>
                <w:lang w:eastAsia="zh-CN"/>
              </w:rPr>
              <w:t xml:space="preserve"> IAB-MT</w:t>
            </w:r>
            <w:r w:rsidRPr="00BE5108">
              <w:rPr>
                <w:rFonts w:eastAsiaTheme="minorEastAsia"/>
                <w:lang w:eastAsia="zh-CN"/>
              </w:rPr>
              <w:t xml:space="preserve"> adjacent channel centre frequency offset below or above the </w:t>
            </w:r>
            <w:r w:rsidRPr="00BE5108">
              <w:rPr>
                <w:rFonts w:eastAsia="SimSun"/>
                <w:lang w:eastAsia="zh-CN"/>
              </w:rPr>
              <w:t xml:space="preserve">sub-block or </w:t>
            </w:r>
            <w:r w:rsidRPr="00BE5108">
              <w:rPr>
                <w:rFonts w:eastAsia="SimSun"/>
                <w:i/>
                <w:lang w:eastAsia="zh-CN"/>
              </w:rPr>
              <w:t>IAB RF Bandwidth edge</w:t>
            </w:r>
            <w:r w:rsidRPr="00BE5108">
              <w:rPr>
                <w:rFonts w:eastAsia="SimSun"/>
                <w:lang w:eastAsia="zh-CN"/>
              </w:rPr>
              <w:t xml:space="preserve"> (inside the gap)</w:t>
            </w:r>
          </w:p>
        </w:tc>
        <w:tc>
          <w:tcPr>
            <w:tcW w:w="1201" w:type="dxa"/>
            <w:tcBorders>
              <w:top w:val="single" w:sz="4" w:space="0" w:color="auto"/>
              <w:left w:val="single" w:sz="4" w:space="0" w:color="auto"/>
              <w:bottom w:val="single" w:sz="4" w:space="0" w:color="auto"/>
              <w:right w:val="single" w:sz="4" w:space="0" w:color="auto"/>
            </w:tcBorders>
            <w:hideMark/>
          </w:tcPr>
          <w:p w14:paraId="21F36E9E" w14:textId="6477AEDC"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910" w:type="dxa"/>
            <w:tcBorders>
              <w:top w:val="single" w:sz="4" w:space="0" w:color="auto"/>
              <w:left w:val="single" w:sz="4" w:space="0" w:color="auto"/>
              <w:bottom w:val="single" w:sz="4" w:space="0" w:color="auto"/>
              <w:right w:val="single" w:sz="4" w:space="0" w:color="auto"/>
            </w:tcBorders>
            <w:hideMark/>
          </w:tcPr>
          <w:p w14:paraId="12E779DE" w14:textId="7C3FB3D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751" w:type="dxa"/>
            <w:tcBorders>
              <w:top w:val="single" w:sz="4" w:space="0" w:color="auto"/>
              <w:left w:val="single" w:sz="4" w:space="0" w:color="auto"/>
              <w:bottom w:val="single" w:sz="4" w:space="0" w:color="auto"/>
              <w:right w:val="single" w:sz="4" w:space="0" w:color="auto"/>
            </w:tcBorders>
            <w:hideMark/>
          </w:tcPr>
          <w:p w14:paraId="553B04A7" w14:textId="76126734" w:rsidR="00D15E4D" w:rsidRPr="00BE5108" w:rsidRDefault="00D15E4D" w:rsidP="00D15E4D">
            <w:pPr>
              <w:pStyle w:val="TAH"/>
              <w:rPr>
                <w:rFonts w:eastAsiaTheme="minorEastAsia"/>
                <w:lang w:eastAsia="zh-CN"/>
              </w:rPr>
            </w:pPr>
            <w:r w:rsidRPr="00BE5108">
              <w:rPr>
                <w:lang w:eastAsia="zh-CN"/>
              </w:rPr>
              <w:t>ACLR limit</w:t>
            </w:r>
          </w:p>
        </w:tc>
      </w:tr>
      <w:tr w:rsidR="00D15E4D" w:rsidRPr="00BE5108" w14:paraId="6CA7EA94" w14:textId="77777777" w:rsidTr="00510744">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0F673CAC" w14:textId="01CE3586" w:rsidR="00D15E4D" w:rsidRPr="00BE5108" w:rsidRDefault="00D15E4D" w:rsidP="00D15E4D">
            <w:pPr>
              <w:pStyle w:val="TAC"/>
              <w:rPr>
                <w:rFonts w:eastAsia="SimSun"/>
                <w:lang w:eastAsia="zh-CN"/>
              </w:rPr>
            </w:pPr>
            <w:r w:rsidRPr="00BE5108">
              <w:rPr>
                <w:rFonts w:eastAsiaTheme="minorEastAsia"/>
                <w:lang w:eastAsia="zh-CN"/>
              </w:rPr>
              <w:t>10, 15, 20</w:t>
            </w:r>
          </w:p>
        </w:tc>
        <w:tc>
          <w:tcPr>
            <w:tcW w:w="1606" w:type="dxa"/>
            <w:tcBorders>
              <w:top w:val="single" w:sz="4" w:space="0" w:color="auto"/>
              <w:left w:val="single" w:sz="4" w:space="0" w:color="auto"/>
              <w:bottom w:val="single" w:sz="6" w:space="0" w:color="auto"/>
              <w:right w:val="single" w:sz="6" w:space="0" w:color="auto"/>
            </w:tcBorders>
            <w:hideMark/>
          </w:tcPr>
          <w:p w14:paraId="068F3CE6" w14:textId="3FBD150B"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15 (Note 3)</w:t>
            </w:r>
          </w:p>
          <w:p w14:paraId="401FEFB0" w14:textId="1FA9205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45 (Note 4)</w:t>
            </w:r>
          </w:p>
        </w:tc>
        <w:tc>
          <w:tcPr>
            <w:tcW w:w="2007" w:type="dxa"/>
            <w:tcBorders>
              <w:top w:val="single" w:sz="4" w:space="0" w:color="auto"/>
              <w:left w:val="single" w:sz="6" w:space="0" w:color="auto"/>
              <w:bottom w:val="single" w:sz="6" w:space="0" w:color="auto"/>
              <w:right w:val="single" w:sz="6" w:space="0" w:color="auto"/>
            </w:tcBorders>
            <w:hideMark/>
          </w:tcPr>
          <w:p w14:paraId="243B0C41" w14:textId="70CA6683"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201" w:type="dxa"/>
            <w:tcBorders>
              <w:top w:val="single" w:sz="4" w:space="0" w:color="auto"/>
              <w:left w:val="single" w:sz="6" w:space="0" w:color="auto"/>
              <w:bottom w:val="single" w:sz="6" w:space="0" w:color="auto"/>
              <w:right w:val="single" w:sz="6" w:space="0" w:color="auto"/>
            </w:tcBorders>
            <w:hideMark/>
          </w:tcPr>
          <w:p w14:paraId="0851E0E0" w14:textId="314B10AD"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910" w:type="dxa"/>
            <w:tcBorders>
              <w:top w:val="single" w:sz="4" w:space="0" w:color="auto"/>
              <w:left w:val="single" w:sz="6" w:space="0" w:color="auto"/>
              <w:bottom w:val="single" w:sz="6" w:space="0" w:color="auto"/>
              <w:right w:val="single" w:sz="6" w:space="0" w:color="auto"/>
            </w:tcBorders>
            <w:hideMark/>
          </w:tcPr>
          <w:p w14:paraId="482C9AE3" w14:textId="47C8567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4" w:space="0" w:color="auto"/>
              <w:left w:val="single" w:sz="6" w:space="0" w:color="auto"/>
              <w:bottom w:val="single" w:sz="6" w:space="0" w:color="auto"/>
              <w:right w:val="single" w:sz="6" w:space="0" w:color="auto"/>
            </w:tcBorders>
            <w:hideMark/>
          </w:tcPr>
          <w:p w14:paraId="723EC211" w14:textId="43A4C103"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675CA3D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00DF18E5"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09CAB6AD" w14:textId="189D5242"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20 (Note 3)</w:t>
            </w:r>
          </w:p>
          <w:p w14:paraId="40CEC824" w14:textId="0F436B99"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50 (Note 4)</w:t>
            </w:r>
          </w:p>
        </w:tc>
        <w:tc>
          <w:tcPr>
            <w:tcW w:w="2007" w:type="dxa"/>
            <w:tcBorders>
              <w:top w:val="single" w:sz="6" w:space="0" w:color="auto"/>
              <w:left w:val="single" w:sz="6" w:space="0" w:color="auto"/>
              <w:bottom w:val="single" w:sz="6" w:space="0" w:color="auto"/>
              <w:right w:val="single" w:sz="6" w:space="0" w:color="auto"/>
            </w:tcBorders>
            <w:hideMark/>
          </w:tcPr>
          <w:p w14:paraId="57E0E262" w14:textId="5B1BEB5B"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201" w:type="dxa"/>
            <w:tcBorders>
              <w:top w:val="single" w:sz="6" w:space="0" w:color="auto"/>
              <w:left w:val="single" w:sz="6" w:space="0" w:color="auto"/>
              <w:bottom w:val="single" w:sz="6" w:space="0" w:color="auto"/>
              <w:right w:val="single" w:sz="6" w:space="0" w:color="auto"/>
            </w:tcBorders>
            <w:hideMark/>
          </w:tcPr>
          <w:p w14:paraId="6959AEE7" w14:textId="53F6FED2"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3097C3F0" w14:textId="562A02E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494496DE" w14:textId="228D6C1B"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71579F39"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6805EC68" w14:textId="23442643" w:rsidR="00D15E4D" w:rsidRPr="00BE5108" w:rsidRDefault="00FC7BC3" w:rsidP="00D15E4D">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606" w:type="dxa"/>
            <w:tcBorders>
              <w:top w:val="single" w:sz="6" w:space="0" w:color="auto"/>
              <w:left w:val="single" w:sz="4" w:space="0" w:color="auto"/>
              <w:bottom w:val="single" w:sz="6" w:space="0" w:color="auto"/>
              <w:right w:val="single" w:sz="6" w:space="0" w:color="auto"/>
            </w:tcBorders>
            <w:hideMark/>
          </w:tcPr>
          <w:p w14:paraId="464B3D4E" w14:textId="7736E104"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60 (Note 4)</w:t>
            </w:r>
          </w:p>
          <w:p w14:paraId="4F7BA5E9" w14:textId="0693148C"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30 (Note 3)</w:t>
            </w:r>
          </w:p>
        </w:tc>
        <w:tc>
          <w:tcPr>
            <w:tcW w:w="2007" w:type="dxa"/>
            <w:tcBorders>
              <w:top w:val="single" w:sz="6" w:space="0" w:color="auto"/>
              <w:left w:val="single" w:sz="6" w:space="0" w:color="auto"/>
              <w:bottom w:val="single" w:sz="6" w:space="0" w:color="auto"/>
              <w:right w:val="single" w:sz="6" w:space="0" w:color="auto"/>
            </w:tcBorders>
            <w:hideMark/>
          </w:tcPr>
          <w:p w14:paraId="5598CDE9" w14:textId="22E12DF9"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201" w:type="dxa"/>
            <w:tcBorders>
              <w:top w:val="single" w:sz="6" w:space="0" w:color="auto"/>
              <w:left w:val="single" w:sz="6" w:space="0" w:color="auto"/>
              <w:bottom w:val="single" w:sz="6" w:space="0" w:color="auto"/>
              <w:right w:val="single" w:sz="6" w:space="0" w:color="auto"/>
            </w:tcBorders>
            <w:hideMark/>
          </w:tcPr>
          <w:p w14:paraId="62203D8F" w14:textId="5C5AAB27"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09E66F98" w14:textId="3EFDF38C"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6853C91F" w14:textId="2678FD62"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21336A5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49843C4D"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710A33B5" w14:textId="325D4BA7"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80 (Note 4)</w:t>
            </w:r>
          </w:p>
          <w:p w14:paraId="2F6E8983" w14:textId="7AE10362"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50 (Note 3)</w:t>
            </w:r>
          </w:p>
        </w:tc>
        <w:tc>
          <w:tcPr>
            <w:tcW w:w="2007" w:type="dxa"/>
            <w:tcBorders>
              <w:top w:val="single" w:sz="6" w:space="0" w:color="auto"/>
              <w:left w:val="single" w:sz="6" w:space="0" w:color="auto"/>
              <w:bottom w:val="single" w:sz="6" w:space="0" w:color="auto"/>
              <w:right w:val="single" w:sz="6" w:space="0" w:color="auto"/>
            </w:tcBorders>
            <w:hideMark/>
          </w:tcPr>
          <w:p w14:paraId="3E9E29A7" w14:textId="642B4035"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201" w:type="dxa"/>
            <w:tcBorders>
              <w:top w:val="single" w:sz="6" w:space="0" w:color="auto"/>
              <w:left w:val="single" w:sz="6" w:space="0" w:color="auto"/>
              <w:bottom w:val="single" w:sz="6" w:space="0" w:color="auto"/>
              <w:right w:val="single" w:sz="6" w:space="0" w:color="auto"/>
            </w:tcBorders>
            <w:hideMark/>
          </w:tcPr>
          <w:p w14:paraId="54B0B4F2" w14:textId="6F30C562"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1A1A9A7B" w14:textId="55FC1E1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09A5301C" w14:textId="0A9D6D93"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37DC49DD"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4C82EF48" w14:textId="20856983"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56228408" w14:textId="50F8EAE6"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05300FCF" w14:textId="0B9FD957"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FDB3711" w14:textId="730D78C1" w:rsidR="008D3EE5" w:rsidRPr="00BE5108" w:rsidRDefault="00FC7BC3" w:rsidP="00DF3C12">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Theme="minorEastAsia" w:cs="Arial"/>
                <w:i/>
              </w:rPr>
              <w:t>IAB-DU channel bandwidth</w:t>
            </w:r>
            <w:r>
              <w:rPr>
                <w:rFonts w:eastAsiaTheme="minorEastAsia" w:cs="Arial"/>
                <w:iCs/>
              </w:rPr>
              <w:t xml:space="preserve"> or</w:t>
            </w:r>
            <w:r>
              <w:rPr>
                <w:rFonts w:eastAsiaTheme="minorEastAsia" w:cs="Arial"/>
                <w:i/>
              </w:rPr>
              <w:t xml:space="preserve"> IAB-MT channel bandwidth</w:t>
            </w:r>
            <w:r>
              <w:rPr>
                <w:rFonts w:eastAsiaTheme="minorEastAsia"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190A7017" w14:textId="77777777" w:rsidR="008D3EE5" w:rsidRPr="00BE5108" w:rsidRDefault="008D3EE5" w:rsidP="008D3EE5">
      <w:pPr>
        <w:rPr>
          <w:rFonts w:eastAsiaTheme="minorEastAsia"/>
          <w:szCs w:val="24"/>
        </w:rPr>
      </w:pPr>
    </w:p>
    <w:p w14:paraId="407ADCCD" w14:textId="77777777" w:rsidR="008D3EE5" w:rsidRPr="00BE5108" w:rsidRDefault="008D3EE5" w:rsidP="008D3EE5">
      <w:pPr>
        <w:rPr>
          <w:rFonts w:eastAsiaTheme="minorEastAsia"/>
        </w:rPr>
      </w:pPr>
      <w:r w:rsidRPr="00BE5108">
        <w:rPr>
          <w:rFonts w:eastAsiaTheme="minorEastAsia"/>
        </w:rPr>
        <w:t xml:space="preserve">The Cumulative Adjacent Channel Leakage power Ratio (CACLR) in a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is the ratio of:</w:t>
      </w:r>
    </w:p>
    <w:p w14:paraId="44757206" w14:textId="77777777" w:rsidR="008D3EE5" w:rsidRPr="00BE5108" w:rsidRDefault="008D3EE5" w:rsidP="008D3EE5">
      <w:pPr>
        <w:pStyle w:val="B1"/>
        <w:rPr>
          <w:rFonts w:eastAsiaTheme="minorEastAsia"/>
        </w:rPr>
      </w:pPr>
      <w:r w:rsidRPr="00BE5108">
        <w:rPr>
          <w:rFonts w:eastAsiaTheme="minorEastAsia"/>
        </w:rPr>
        <w:t>a)</w:t>
      </w:r>
      <w:r w:rsidRPr="00BE5108">
        <w:rPr>
          <w:rFonts w:eastAsiaTheme="minorEastAsia"/>
        </w:rPr>
        <w:tab/>
        <w:t xml:space="preserve">the sum of the filtered mean power centred on the assigned channel frequencies for the two carriers adjacent to each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and</w:t>
      </w:r>
    </w:p>
    <w:p w14:paraId="68A429F1" w14:textId="77777777" w:rsidR="008D3EE5" w:rsidRPr="00BE5108" w:rsidRDefault="008D3EE5" w:rsidP="008D3EE5">
      <w:pPr>
        <w:pStyle w:val="B1"/>
        <w:rPr>
          <w:rFonts w:eastAsiaTheme="minorEastAsia"/>
        </w:rPr>
      </w:pPr>
      <w:r w:rsidRPr="00BE5108">
        <w:rPr>
          <w:rFonts w:eastAsiaTheme="minorEastAsia"/>
        </w:rPr>
        <w:t>b)</w:t>
      </w:r>
      <w:r w:rsidRPr="00BE5108">
        <w:rPr>
          <w:rFonts w:eastAsiaTheme="minorEastAsia"/>
        </w:rPr>
        <w:tab/>
        <w:t xml:space="preserve">the filtered mean power centred on a frequency channel adjacent to one of the respective </w:t>
      </w:r>
      <w:r w:rsidRPr="00BE5108">
        <w:rPr>
          <w:rFonts w:eastAsiaTheme="minorEastAsia"/>
          <w:i/>
        </w:rPr>
        <w:t>sub-block</w:t>
      </w:r>
      <w:r w:rsidRPr="00BE5108">
        <w:rPr>
          <w:rFonts w:eastAsiaTheme="minorEastAsia"/>
        </w:rPr>
        <w:t xml:space="preserve"> edges</w:t>
      </w:r>
      <w:r w:rsidR="00CE0E7D" w:rsidRPr="00BE5108">
        <w:rPr>
          <w:rFonts w:eastAsiaTheme="minorEastAsia"/>
        </w:rPr>
        <w:t xml:space="preserve"> or</w:t>
      </w:r>
      <w:r w:rsidRPr="00BE5108">
        <w:rPr>
          <w:rFonts w:eastAsiaTheme="minorEastAsia"/>
        </w:rPr>
        <w:t xml:space="preserve"> </w:t>
      </w:r>
      <w:r w:rsidRPr="00BE5108">
        <w:rPr>
          <w:rFonts w:eastAsiaTheme="minorEastAsia"/>
          <w:i/>
        </w:rPr>
        <w:t>IAB RF Bandwidth edges</w:t>
      </w:r>
      <w:r w:rsidRPr="00BE5108">
        <w:rPr>
          <w:rFonts w:eastAsiaTheme="minorEastAsia"/>
        </w:rPr>
        <w:t>.</w:t>
      </w:r>
    </w:p>
    <w:p w14:paraId="7CE9F39D" w14:textId="77777777" w:rsidR="008D3EE5" w:rsidRPr="00BE5108" w:rsidRDefault="008D3EE5" w:rsidP="008D3EE5">
      <w:pPr>
        <w:rPr>
          <w:rFonts w:eastAsiaTheme="minorEastAsia"/>
        </w:rPr>
      </w:pPr>
      <w:r w:rsidRPr="00BE5108">
        <w:rPr>
          <w:rFonts w:eastAsiaTheme="minorEastAsia"/>
        </w:rPr>
        <w:t>The assumed filter for the adjacent channel frequency is defined in table 6.6.3.2-4 and the filters on the assigned channels are defined in table 6.6.3.2-</w:t>
      </w:r>
      <w:r w:rsidRPr="00BE5108">
        <w:rPr>
          <w:rFonts w:eastAsia="SimSun"/>
          <w:lang w:eastAsia="zh-CN"/>
        </w:rPr>
        <w:t>6</w:t>
      </w:r>
      <w:r w:rsidRPr="00BE5108">
        <w:rPr>
          <w:rFonts w:eastAsiaTheme="minorEastAsia"/>
        </w:rPr>
        <w:t>.</w:t>
      </w:r>
    </w:p>
    <w:p w14:paraId="3633D1E9" w14:textId="77777777" w:rsidR="008D3EE5" w:rsidRPr="00BE5108" w:rsidRDefault="008D3EE5" w:rsidP="008D3EE5">
      <w:pPr>
        <w:rPr>
          <w:rFonts w:eastAsia="SimSun"/>
        </w:rPr>
      </w:pPr>
      <w:r w:rsidRPr="00BE5108">
        <w:rPr>
          <w:rFonts w:eastAsiaTheme="minorEastAsia"/>
        </w:rPr>
        <w:t xml:space="preserve">For operation in </w:t>
      </w:r>
      <w:r w:rsidRPr="00BE5108">
        <w:rPr>
          <w:rFonts w:eastAsiaTheme="minorEastAsia"/>
          <w:i/>
        </w:rPr>
        <w:t>non-contiguous spectrum</w:t>
      </w:r>
      <w:r w:rsidRPr="00BE5108">
        <w:rPr>
          <w:rFonts w:eastAsiaTheme="minorEastAsia"/>
        </w:rPr>
        <w:t xml:space="preserve"> or multiple bands, the CACLR for NR carriers located on either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shall be higher than the value specified in table 6.6.3.2-4.</w:t>
      </w:r>
    </w:p>
    <w:p w14:paraId="7D08A57E" w14:textId="77777777" w:rsidR="008D3EE5" w:rsidRPr="00BE5108" w:rsidRDefault="008D3EE5" w:rsidP="008D3EE5">
      <w:pPr>
        <w:pStyle w:val="TH"/>
        <w:rPr>
          <w:rFonts w:eastAsia="SimSun"/>
          <w:lang w:eastAsia="zh-CN"/>
        </w:rPr>
      </w:pPr>
      <w:r w:rsidRPr="00BE5108">
        <w:rPr>
          <w:rFonts w:eastAsiaTheme="minorEastAsia"/>
        </w:rPr>
        <w:t xml:space="preserve">Table </w:t>
      </w:r>
      <w:r w:rsidRPr="00BE5108">
        <w:rPr>
          <w:rFonts w:eastAsia="SimSun"/>
          <w:lang w:eastAsia="zh-CN"/>
        </w:rPr>
        <w:t>6.6.3.5.2-4</w:t>
      </w:r>
      <w:r w:rsidRPr="00BE5108">
        <w:rPr>
          <w:rFonts w:eastAsiaTheme="minorEastAsia"/>
        </w:rPr>
        <w:t xml:space="preserve">: </w:t>
      </w:r>
      <w:r w:rsidR="00AB3799" w:rsidRPr="00BE5108">
        <w:rPr>
          <w:rFonts w:eastAsiaTheme="minorEastAsia"/>
          <w:i/>
          <w:iCs/>
        </w:rPr>
        <w:t>IAB type 1-H</w:t>
      </w:r>
      <w:r w:rsidRPr="00BE5108">
        <w:rPr>
          <w:rFonts w:eastAsiaTheme="minorEastAsia"/>
        </w:rPr>
        <w:t xml:space="preserve"> CACLR </w:t>
      </w:r>
      <w:r w:rsidRPr="00BE510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6"/>
        <w:gridCol w:w="1582"/>
        <w:gridCol w:w="1967"/>
        <w:gridCol w:w="1193"/>
        <w:gridCol w:w="1888"/>
        <w:gridCol w:w="879"/>
      </w:tblGrid>
      <w:tr w:rsidR="00D15E4D" w:rsidRPr="00BE5108" w14:paraId="0B6C72B3" w14:textId="77777777" w:rsidTr="00510744">
        <w:trPr>
          <w:cantSplit/>
          <w:jc w:val="center"/>
        </w:trPr>
        <w:tc>
          <w:tcPr>
            <w:tcW w:w="2116" w:type="dxa"/>
            <w:tcBorders>
              <w:top w:val="single" w:sz="4" w:space="0" w:color="auto"/>
              <w:left w:val="single" w:sz="4" w:space="0" w:color="auto"/>
              <w:bottom w:val="single" w:sz="4" w:space="0" w:color="auto"/>
              <w:right w:val="single" w:sz="4" w:space="0" w:color="auto"/>
            </w:tcBorders>
          </w:tcPr>
          <w:p w14:paraId="4FC1C869" w14:textId="66C59ACF" w:rsidR="00D15E4D" w:rsidRPr="00BE5108" w:rsidRDefault="00D15E4D" w:rsidP="00D15E4D">
            <w:pPr>
              <w:pStyle w:val="TAH"/>
              <w:rPr>
                <w:rFonts w:eastAsiaTheme="minorEastAsia"/>
                <w:lang w:eastAsia="zh-CN"/>
              </w:rPr>
            </w:pPr>
            <w:r w:rsidRPr="00BE5108">
              <w:rPr>
                <w:rFonts w:eastAsia="SimSun"/>
                <w:i/>
                <w:lang w:eastAsia="zh-CN"/>
              </w:rPr>
              <w:t xml:space="preserve">IAB-DU </w:t>
            </w:r>
            <w:r w:rsidRPr="00BE5108">
              <w:rPr>
                <w:rFonts w:eastAsiaTheme="minorEastAsia" w:cs="Arial"/>
                <w:i/>
              </w:rPr>
              <w:t>channel bandwidth</w:t>
            </w:r>
            <w:r w:rsidRPr="00BE5108">
              <w:rPr>
                <w:rFonts w:eastAsia="SimSun"/>
                <w:iCs/>
                <w:lang w:eastAsia="zh-CN"/>
              </w:rPr>
              <w:t xml:space="preserve"> and</w:t>
            </w:r>
            <w:r w:rsidRPr="00BE5108">
              <w:rPr>
                <w:rFonts w:eastAsia="SimSun"/>
                <w:lang w:eastAsia="zh-CN"/>
              </w:rPr>
              <w:t xml:space="preserve"> </w:t>
            </w:r>
            <w:r w:rsidRPr="00BE5108">
              <w:rPr>
                <w:rFonts w:eastAsia="SimSun"/>
                <w:i/>
                <w:lang w:eastAsia="zh-CN"/>
              </w:rPr>
              <w:t xml:space="preserve">IAB-MT channel </w:t>
            </w:r>
            <w:r w:rsidRPr="00BE5108">
              <w:rPr>
                <w:rFonts w:eastAsia="SimSun"/>
                <w:lang w:eastAsia="zh-CN"/>
              </w:rPr>
              <w:t>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582" w:type="dxa"/>
            <w:tcBorders>
              <w:top w:val="single" w:sz="4" w:space="0" w:color="auto"/>
              <w:left w:val="single" w:sz="4" w:space="0" w:color="auto"/>
              <w:bottom w:val="single" w:sz="4" w:space="0" w:color="auto"/>
              <w:right w:val="single" w:sz="4" w:space="0" w:color="auto"/>
            </w:tcBorders>
          </w:tcPr>
          <w:p w14:paraId="583244E0" w14:textId="3A887DEE"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1967" w:type="dxa"/>
            <w:tcBorders>
              <w:top w:val="single" w:sz="4" w:space="0" w:color="auto"/>
              <w:left w:val="single" w:sz="4" w:space="0" w:color="auto"/>
              <w:bottom w:val="single" w:sz="4" w:space="0" w:color="auto"/>
              <w:right w:val="single" w:sz="4" w:space="0" w:color="auto"/>
            </w:tcBorders>
          </w:tcPr>
          <w:p w14:paraId="1B893253" w14:textId="07246733" w:rsidR="00D15E4D" w:rsidRPr="00BE5108" w:rsidRDefault="00D15E4D" w:rsidP="00D15E4D">
            <w:pPr>
              <w:pStyle w:val="TAH"/>
              <w:rPr>
                <w:rFonts w:eastAsiaTheme="minorEastAsia"/>
                <w:lang w:eastAsia="zh-CN"/>
              </w:rPr>
            </w:pPr>
            <w:r w:rsidRPr="00BE5108">
              <w:rPr>
                <w:rFonts w:eastAsiaTheme="minorEastAsia"/>
                <w:lang w:eastAsia="zh-CN"/>
              </w:rPr>
              <w:t xml:space="preserve">IAB-DU and IAB-MT adjacent channel centre frequency offset below or above the </w:t>
            </w:r>
            <w:r w:rsidRPr="00BE5108">
              <w:rPr>
                <w:rFonts w:eastAsia="SimSun"/>
                <w:lang w:eastAsia="zh-CN"/>
              </w:rPr>
              <w:t xml:space="preserve">sub-block or </w:t>
            </w:r>
            <w:r w:rsidRPr="00BE5108">
              <w:rPr>
                <w:rFonts w:eastAsia="SimSun"/>
                <w:i/>
                <w:lang w:eastAsia="zh-CN"/>
              </w:rPr>
              <w:t xml:space="preserve">IAB RF Bandwidth edge </w:t>
            </w:r>
            <w:r w:rsidRPr="00BE5108">
              <w:rPr>
                <w:rFonts w:eastAsia="SimSun"/>
                <w:lang w:eastAsia="zh-CN"/>
              </w:rPr>
              <w:t>(inside the gap)</w:t>
            </w:r>
          </w:p>
        </w:tc>
        <w:tc>
          <w:tcPr>
            <w:tcW w:w="1193" w:type="dxa"/>
            <w:tcBorders>
              <w:top w:val="single" w:sz="4" w:space="0" w:color="auto"/>
              <w:left w:val="single" w:sz="4" w:space="0" w:color="auto"/>
              <w:bottom w:val="single" w:sz="4" w:space="0" w:color="auto"/>
              <w:right w:val="single" w:sz="4" w:space="0" w:color="auto"/>
            </w:tcBorders>
          </w:tcPr>
          <w:p w14:paraId="795C51AC" w14:textId="08D22B0D"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888" w:type="dxa"/>
            <w:tcBorders>
              <w:top w:val="single" w:sz="4" w:space="0" w:color="auto"/>
              <w:left w:val="single" w:sz="4" w:space="0" w:color="auto"/>
              <w:bottom w:val="single" w:sz="4" w:space="0" w:color="auto"/>
              <w:right w:val="single" w:sz="4" w:space="0" w:color="auto"/>
            </w:tcBorders>
            <w:hideMark/>
          </w:tcPr>
          <w:p w14:paraId="65B6242D" w14:textId="6FA34B9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879" w:type="dxa"/>
            <w:tcBorders>
              <w:top w:val="single" w:sz="4" w:space="0" w:color="auto"/>
              <w:left w:val="single" w:sz="4" w:space="0" w:color="auto"/>
              <w:bottom w:val="single" w:sz="4" w:space="0" w:color="auto"/>
              <w:right w:val="single" w:sz="4" w:space="0" w:color="auto"/>
            </w:tcBorders>
            <w:hideMark/>
          </w:tcPr>
          <w:p w14:paraId="1796B362" w14:textId="62AF52D0" w:rsidR="00D15E4D" w:rsidRPr="00BE5108" w:rsidRDefault="00D15E4D" w:rsidP="00D15E4D">
            <w:pPr>
              <w:pStyle w:val="TAH"/>
              <w:rPr>
                <w:rFonts w:eastAsiaTheme="minorEastAsia"/>
                <w:lang w:eastAsia="zh-CN"/>
              </w:rPr>
            </w:pPr>
            <w:r w:rsidRPr="00BE5108">
              <w:rPr>
                <w:lang w:eastAsia="zh-CN"/>
              </w:rPr>
              <w:t>CACLR limit</w:t>
            </w:r>
          </w:p>
        </w:tc>
      </w:tr>
      <w:tr w:rsidR="00D15E4D" w:rsidRPr="00BE5108" w14:paraId="5C0A6D1F" w14:textId="77777777" w:rsidTr="00510744">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5A78E410" w14:textId="27E40383" w:rsidR="00D15E4D" w:rsidRPr="00BE5108" w:rsidRDefault="00D15E4D" w:rsidP="00D15E4D">
            <w:pPr>
              <w:pStyle w:val="TAC"/>
              <w:rPr>
                <w:rFonts w:eastAsia="SimSun"/>
                <w:lang w:eastAsia="zh-CN"/>
              </w:rPr>
            </w:pPr>
            <w:r w:rsidRPr="00BE5108">
              <w:rPr>
                <w:rFonts w:eastAsiaTheme="minorEastAsia"/>
                <w:lang w:eastAsia="zh-CN"/>
              </w:rPr>
              <w:t>10, 15, 20</w:t>
            </w:r>
          </w:p>
        </w:tc>
        <w:tc>
          <w:tcPr>
            <w:tcW w:w="1582" w:type="dxa"/>
            <w:tcBorders>
              <w:top w:val="single" w:sz="4" w:space="0" w:color="auto"/>
              <w:left w:val="single" w:sz="4" w:space="0" w:color="auto"/>
              <w:bottom w:val="single" w:sz="6" w:space="0" w:color="auto"/>
              <w:right w:val="single" w:sz="6" w:space="0" w:color="auto"/>
            </w:tcBorders>
            <w:hideMark/>
          </w:tcPr>
          <w:p w14:paraId="6AD22C00" w14:textId="0117324D" w:rsidR="00D15E4D" w:rsidRPr="00BE5108" w:rsidRDefault="00D15E4D" w:rsidP="00D15E4D">
            <w:pPr>
              <w:pStyle w:val="TAC"/>
              <w:rPr>
                <w:rFonts w:eastAsiaTheme="minorEastAsia" w:cs="Arial"/>
                <w:szCs w:val="18"/>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15 </w:t>
            </w:r>
            <w:r w:rsidRPr="00BE5108">
              <w:rPr>
                <w:rFonts w:eastAsiaTheme="minorEastAsia" w:cs="Arial"/>
                <w:szCs w:val="18"/>
              </w:rPr>
              <w:t>(Note 3)</w:t>
            </w:r>
          </w:p>
          <w:p w14:paraId="1BEEF550" w14:textId="4C07E64F"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&lt; 45 (Note 4)</w:t>
            </w:r>
          </w:p>
        </w:tc>
        <w:tc>
          <w:tcPr>
            <w:tcW w:w="1967" w:type="dxa"/>
            <w:tcBorders>
              <w:top w:val="single" w:sz="4" w:space="0" w:color="auto"/>
              <w:left w:val="single" w:sz="6" w:space="0" w:color="auto"/>
              <w:bottom w:val="single" w:sz="6" w:space="0" w:color="auto"/>
              <w:right w:val="single" w:sz="6" w:space="0" w:color="auto"/>
            </w:tcBorders>
            <w:hideMark/>
          </w:tcPr>
          <w:p w14:paraId="3945B489" w14:textId="417400B0"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193" w:type="dxa"/>
            <w:tcBorders>
              <w:top w:val="single" w:sz="4" w:space="0" w:color="auto"/>
              <w:left w:val="single" w:sz="6" w:space="0" w:color="auto"/>
              <w:bottom w:val="single" w:sz="6" w:space="0" w:color="auto"/>
              <w:right w:val="single" w:sz="6" w:space="0" w:color="auto"/>
            </w:tcBorders>
            <w:hideMark/>
          </w:tcPr>
          <w:p w14:paraId="422BC7A2" w14:textId="3B660A81"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888" w:type="dxa"/>
            <w:tcBorders>
              <w:top w:val="single" w:sz="4" w:space="0" w:color="auto"/>
              <w:left w:val="single" w:sz="6" w:space="0" w:color="auto"/>
              <w:bottom w:val="single" w:sz="6" w:space="0" w:color="auto"/>
              <w:right w:val="single" w:sz="6" w:space="0" w:color="auto"/>
            </w:tcBorders>
            <w:hideMark/>
          </w:tcPr>
          <w:p w14:paraId="24965FDB" w14:textId="2780655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4" w:space="0" w:color="auto"/>
              <w:left w:val="single" w:sz="6" w:space="0" w:color="auto"/>
              <w:bottom w:val="single" w:sz="6" w:space="0" w:color="auto"/>
              <w:right w:val="single" w:sz="6" w:space="0" w:color="auto"/>
            </w:tcBorders>
            <w:hideMark/>
          </w:tcPr>
          <w:p w14:paraId="37E80B68" w14:textId="54815321"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49825E3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17091E06"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D184E6" w14:textId="4A6BB72F" w:rsidR="00D15E4D" w:rsidRPr="00BE5108" w:rsidRDefault="00D15E4D" w:rsidP="00D15E4D">
            <w:pPr>
              <w:pStyle w:val="TAC"/>
              <w:rPr>
                <w:rFonts w:eastAsiaTheme="minorEastAsia" w:cs="Arial"/>
                <w:szCs w:val="18"/>
              </w:rPr>
            </w:pPr>
            <w:r w:rsidRPr="00BE5108">
              <w:rPr>
                <w:rFonts w:eastAsiaTheme="minorEastAsia" w:cs="Arial"/>
                <w:szCs w:val="18"/>
                <w:lang w:eastAsia="zh-CN"/>
              </w:rPr>
              <w:t>10 &lt;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20 </w:t>
            </w:r>
            <w:r w:rsidRPr="00BE5108">
              <w:rPr>
                <w:rFonts w:eastAsiaTheme="minorEastAsia" w:cs="Arial"/>
                <w:szCs w:val="18"/>
              </w:rPr>
              <w:t>(Note 3)</w:t>
            </w:r>
          </w:p>
          <w:p w14:paraId="27E458A7" w14:textId="041B6CB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10 ≤W</w:t>
            </w:r>
            <w:r w:rsidRPr="00BE5108">
              <w:rPr>
                <w:rFonts w:eastAsiaTheme="minorEastAsia" w:cs="Arial"/>
                <w:szCs w:val="18"/>
                <w:vertAlign w:val="subscript"/>
                <w:lang w:eastAsia="zh-CN"/>
              </w:rPr>
              <w:t>gap</w:t>
            </w:r>
            <w:r w:rsidRPr="00BE5108">
              <w:rPr>
                <w:rFonts w:eastAsiaTheme="minorEastAsia" w:cs="Arial"/>
                <w:szCs w:val="18"/>
                <w:lang w:eastAsia="zh-CN"/>
              </w:rPr>
              <w:t>&lt; 50 (Note 4)</w:t>
            </w:r>
          </w:p>
        </w:tc>
        <w:tc>
          <w:tcPr>
            <w:tcW w:w="1967" w:type="dxa"/>
            <w:tcBorders>
              <w:top w:val="single" w:sz="6" w:space="0" w:color="auto"/>
              <w:left w:val="single" w:sz="6" w:space="0" w:color="auto"/>
              <w:bottom w:val="single" w:sz="6" w:space="0" w:color="auto"/>
              <w:right w:val="single" w:sz="6" w:space="0" w:color="auto"/>
            </w:tcBorders>
            <w:hideMark/>
          </w:tcPr>
          <w:p w14:paraId="7E29C41F" w14:textId="098320D0"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193" w:type="dxa"/>
            <w:tcBorders>
              <w:top w:val="single" w:sz="6" w:space="0" w:color="auto"/>
              <w:left w:val="single" w:sz="6" w:space="0" w:color="auto"/>
              <w:bottom w:val="single" w:sz="6" w:space="0" w:color="auto"/>
              <w:right w:val="single" w:sz="6" w:space="0" w:color="auto"/>
            </w:tcBorders>
            <w:hideMark/>
          </w:tcPr>
          <w:p w14:paraId="2355E814" w14:textId="0EC51B8A"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31B502D6" w14:textId="2D44A361"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083A8EBB" w14:textId="005EF1B5"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0064C003"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29666736" w14:textId="01370F53" w:rsidR="00D15E4D" w:rsidRPr="00BE5108" w:rsidRDefault="00FC7BC3" w:rsidP="00D15E4D">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582" w:type="dxa"/>
            <w:tcBorders>
              <w:top w:val="single" w:sz="6" w:space="0" w:color="auto"/>
              <w:left w:val="single" w:sz="4" w:space="0" w:color="auto"/>
              <w:bottom w:val="single" w:sz="6" w:space="0" w:color="auto"/>
              <w:right w:val="single" w:sz="6" w:space="0" w:color="auto"/>
            </w:tcBorders>
          </w:tcPr>
          <w:p w14:paraId="589251AA" w14:textId="618815D8" w:rsidR="00D15E4D" w:rsidRPr="00BE5108" w:rsidRDefault="00D15E4D" w:rsidP="00D15E4D">
            <w:pPr>
              <w:pStyle w:val="TAC"/>
              <w:rPr>
                <w:rFonts w:eastAsiaTheme="minorEastAsia" w:cs="Arial"/>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60 </w:t>
            </w:r>
            <w:r w:rsidRPr="00BE5108">
              <w:rPr>
                <w:rFonts w:eastAsiaTheme="minorEastAsia" w:cs="Arial"/>
              </w:rPr>
              <w:t>(Note 4)</w:t>
            </w:r>
          </w:p>
          <w:p w14:paraId="0053D8CE" w14:textId="050AEA10" w:rsidR="00D15E4D" w:rsidRPr="00BE5108" w:rsidRDefault="00D15E4D" w:rsidP="00D15E4D">
            <w:pPr>
              <w:pStyle w:val="TAC"/>
              <w:rPr>
                <w:rFonts w:eastAsiaTheme="minorEastAsia" w:cs="Arial"/>
                <w:lang w:eastAsia="zh-CN"/>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30 (Note 3)</w:t>
            </w:r>
          </w:p>
          <w:p w14:paraId="2BB0F57C" w14:textId="77777777" w:rsidR="00D15E4D" w:rsidRPr="00BE5108" w:rsidRDefault="00D15E4D" w:rsidP="00D15E4D">
            <w:pPr>
              <w:pStyle w:val="TAC"/>
              <w:rPr>
                <w:rFonts w:eastAsiaTheme="minorEastAsia" w:cs="Arial"/>
                <w:lang w:eastAsia="zh-CN"/>
              </w:rPr>
            </w:pPr>
          </w:p>
        </w:tc>
        <w:tc>
          <w:tcPr>
            <w:tcW w:w="1967" w:type="dxa"/>
            <w:tcBorders>
              <w:top w:val="single" w:sz="6" w:space="0" w:color="auto"/>
              <w:left w:val="single" w:sz="6" w:space="0" w:color="auto"/>
              <w:bottom w:val="single" w:sz="6" w:space="0" w:color="auto"/>
              <w:right w:val="single" w:sz="6" w:space="0" w:color="auto"/>
            </w:tcBorders>
            <w:hideMark/>
          </w:tcPr>
          <w:p w14:paraId="3EC654B0" w14:textId="47899876"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193" w:type="dxa"/>
            <w:tcBorders>
              <w:top w:val="single" w:sz="6" w:space="0" w:color="auto"/>
              <w:left w:val="single" w:sz="6" w:space="0" w:color="auto"/>
              <w:bottom w:val="single" w:sz="6" w:space="0" w:color="auto"/>
              <w:right w:val="single" w:sz="6" w:space="0" w:color="auto"/>
            </w:tcBorders>
            <w:hideMark/>
          </w:tcPr>
          <w:p w14:paraId="59ABC678" w14:textId="2251D444"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DE9BDF7" w14:textId="60815890"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7B29746F" w14:textId="556B62A0"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064306F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3426E5F8"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511B62" w14:textId="6993C1D3" w:rsidR="00D15E4D" w:rsidRPr="00BE5108" w:rsidRDefault="00D15E4D" w:rsidP="00D15E4D">
            <w:pPr>
              <w:pStyle w:val="TAC"/>
              <w:rPr>
                <w:rFonts w:eastAsiaTheme="minorEastAsia" w:cs="Arial"/>
              </w:rPr>
            </w:pPr>
            <w:r w:rsidRPr="00BE5108">
              <w:rPr>
                <w:rFonts w:eastAsiaTheme="minorEastAsia" w:cs="Arial"/>
                <w:lang w:eastAsia="zh-CN"/>
              </w:rPr>
              <w:t xml:space="preserve">40 &lt;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80 </w:t>
            </w:r>
            <w:r w:rsidRPr="00BE5108">
              <w:rPr>
                <w:rFonts w:eastAsiaTheme="minorEastAsia" w:cs="Arial"/>
              </w:rPr>
              <w:t>(Note 4)</w:t>
            </w:r>
          </w:p>
          <w:p w14:paraId="699460FB" w14:textId="7FE58CB9" w:rsidR="00D15E4D" w:rsidRPr="00BE5108" w:rsidRDefault="00D15E4D" w:rsidP="00D15E4D">
            <w:pPr>
              <w:pStyle w:val="TAC"/>
              <w:rPr>
                <w:rFonts w:eastAsiaTheme="minorEastAsia"/>
                <w:lang w:eastAsia="zh-CN"/>
              </w:rPr>
            </w:pPr>
            <w:r w:rsidRPr="00BE5108">
              <w:rPr>
                <w:rFonts w:eastAsiaTheme="minorEastAsia" w:cs="Arial"/>
                <w:lang w:eastAsia="zh-CN"/>
              </w:rPr>
              <w:t>40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50 (Note 3)</w:t>
            </w:r>
          </w:p>
        </w:tc>
        <w:tc>
          <w:tcPr>
            <w:tcW w:w="1967" w:type="dxa"/>
            <w:tcBorders>
              <w:top w:val="single" w:sz="6" w:space="0" w:color="auto"/>
              <w:left w:val="single" w:sz="6" w:space="0" w:color="auto"/>
              <w:bottom w:val="single" w:sz="6" w:space="0" w:color="auto"/>
              <w:right w:val="single" w:sz="6" w:space="0" w:color="auto"/>
            </w:tcBorders>
            <w:hideMark/>
          </w:tcPr>
          <w:p w14:paraId="7C5969FA" w14:textId="5BF4AEE4"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193" w:type="dxa"/>
            <w:tcBorders>
              <w:top w:val="single" w:sz="6" w:space="0" w:color="auto"/>
              <w:left w:val="single" w:sz="6" w:space="0" w:color="auto"/>
              <w:bottom w:val="single" w:sz="6" w:space="0" w:color="auto"/>
              <w:right w:val="single" w:sz="6" w:space="0" w:color="auto"/>
            </w:tcBorders>
            <w:hideMark/>
          </w:tcPr>
          <w:p w14:paraId="0D439223" w14:textId="17C186BF"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7449F4FF" w14:textId="1DA9FF89"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5448C1E3" w14:textId="13B384F9"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1540A9A0"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54701CD5" w14:textId="1D3C7BA6"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6C0EFA0F" w14:textId="33E2209A"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159BF3C2" w14:textId="45B99C5A"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lang w:eastAsia="zh-CN"/>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AE318F2" w14:textId="3FE36D87" w:rsidR="008D3EE5" w:rsidRPr="00BE5108" w:rsidRDefault="00FC7BC3" w:rsidP="00DF3C12">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iCs/>
                <w:lang w:eastAsia="zh-CN"/>
              </w:rPr>
              <w:t>IAB-DU</w:t>
            </w:r>
            <w:r>
              <w:rPr>
                <w:rFonts w:eastAsia="SimSun"/>
                <w:lang w:eastAsia="zh-CN"/>
              </w:rPr>
              <w:t xml:space="preserve"> </w:t>
            </w:r>
            <w:r>
              <w:rPr>
                <w:rFonts w:eastAsiaTheme="minorEastAsia" w:cs="Arial"/>
                <w:i/>
              </w:rPr>
              <w:t>channel bandwidth</w:t>
            </w:r>
            <w:r>
              <w:rPr>
                <w:rFonts w:eastAsia="SimSun"/>
                <w:lang w:eastAsia="zh-CN"/>
              </w:rPr>
              <w:t xml:space="preserve"> or </w:t>
            </w:r>
            <w:r>
              <w:rPr>
                <w:rFonts w:eastAsia="SimSun"/>
                <w:i/>
                <w:iCs/>
                <w:lang w:eastAsia="zh-CN"/>
              </w:rPr>
              <w:t>IAB-MT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6CB80AF5" w14:textId="77777777" w:rsidR="008D3EE5" w:rsidRPr="00BE5108" w:rsidRDefault="008D3EE5" w:rsidP="008D3EE5">
      <w:pPr>
        <w:rPr>
          <w:rFonts w:eastAsiaTheme="minorEastAsia"/>
        </w:rPr>
      </w:pPr>
    </w:p>
    <w:p w14:paraId="6B893CCE" w14:textId="77777777" w:rsidR="008D3EE5" w:rsidRPr="00BE5108" w:rsidRDefault="008D3EE5" w:rsidP="008D3EE5">
      <w:pPr>
        <w:rPr>
          <w:rFonts w:eastAsiaTheme="minorEastAsia"/>
        </w:rPr>
      </w:pPr>
      <w:r w:rsidRPr="00BE5108">
        <w:rPr>
          <w:rFonts w:eastAsiaTheme="minorEastAsia"/>
        </w:rPr>
        <w:t xml:space="preserve">The </w:t>
      </w:r>
      <w:r w:rsidRPr="00BE5108">
        <w:rPr>
          <w:rFonts w:eastAsia="SimSun"/>
          <w:lang w:eastAsia="zh-CN"/>
        </w:rPr>
        <w:t>C</w:t>
      </w:r>
      <w:r w:rsidRPr="00BE5108">
        <w:rPr>
          <w:rFonts w:eastAsiaTheme="minorEastAsia"/>
        </w:rPr>
        <w:t>ACLR absolute</w:t>
      </w:r>
      <w:r w:rsidRPr="00BE5108">
        <w:rPr>
          <w:rFonts w:eastAsiaTheme="minorEastAsia"/>
          <w:lang w:eastAsia="zh-CN"/>
        </w:rPr>
        <w:t xml:space="preserve"> </w:t>
      </w:r>
      <w:r w:rsidRPr="00BE5108">
        <w:rPr>
          <w:rFonts w:eastAsiaTheme="minorEastAsia"/>
          <w:i/>
          <w:iCs/>
          <w:lang w:eastAsia="zh-CN"/>
        </w:rPr>
        <w:t>basic</w:t>
      </w:r>
      <w:r w:rsidRPr="00BE5108">
        <w:rPr>
          <w:rFonts w:eastAsiaTheme="minorEastAsia"/>
          <w:i/>
          <w:iCs/>
        </w:rPr>
        <w:t xml:space="preserve"> limit</w:t>
      </w:r>
      <w:r w:rsidRPr="00BE5108">
        <w:rPr>
          <w:rFonts w:eastAsiaTheme="minorEastAsia"/>
          <w:lang w:eastAsia="zh-CN"/>
        </w:rPr>
        <w:t xml:space="preserve"> is</w:t>
      </w:r>
      <w:r w:rsidRPr="00BE5108">
        <w:rPr>
          <w:rFonts w:eastAsiaTheme="minorEastAsia"/>
        </w:rPr>
        <w:t xml:space="preserve"> specified in table 6.6.</w:t>
      </w:r>
      <w:r w:rsidRPr="00BE5108">
        <w:rPr>
          <w:rFonts w:eastAsia="SimSun"/>
          <w:lang w:eastAsia="zh-CN"/>
        </w:rPr>
        <w:t>3</w:t>
      </w:r>
      <w:r w:rsidRPr="00BE5108">
        <w:rPr>
          <w:rFonts w:eastAsiaTheme="minorEastAsia"/>
        </w:rPr>
        <w:t>.2</w:t>
      </w:r>
      <w:r w:rsidRPr="00BE5108">
        <w:rPr>
          <w:rFonts w:eastAsiaTheme="minorEastAsia"/>
        </w:rPr>
        <w:noBreakHyphen/>
        <w:t>5.</w:t>
      </w:r>
    </w:p>
    <w:p w14:paraId="0AEEA8F2"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.2-5: </w:t>
      </w:r>
      <w:r w:rsidR="00AB3799" w:rsidRPr="00BE5108">
        <w:rPr>
          <w:rFonts w:eastAsiaTheme="minorEastAsia"/>
          <w:i/>
          <w:iCs/>
        </w:rPr>
        <w:t>IAB type 1-H</w:t>
      </w:r>
      <w:r w:rsidRPr="00BE5108">
        <w:rPr>
          <w:rFonts w:eastAsiaTheme="minorEastAsia"/>
        </w:rPr>
        <w:t xml:space="preserve"> </w:t>
      </w:r>
      <w:r w:rsidRPr="00BE5108">
        <w:rPr>
          <w:rFonts w:eastAsia="SimSun"/>
          <w:lang w:eastAsia="zh-CN"/>
        </w:rPr>
        <w:t>C</w:t>
      </w:r>
      <w:r w:rsidRPr="00BE5108">
        <w:rPr>
          <w:rFonts w:eastAsiaTheme="minorEastAsia"/>
        </w:rPr>
        <w:t xml:space="preserve">ACLR absolute </w:t>
      </w:r>
      <w:r w:rsidRPr="00BE5108">
        <w:rPr>
          <w:rFonts w:eastAsiaTheme="minorEastAsia"/>
          <w:i/>
          <w:iCs/>
          <w:lang w:eastAsia="zh-CN"/>
        </w:rPr>
        <w:t xml:space="preserve">basic </w:t>
      </w:r>
      <w:r w:rsidRPr="00BE5108">
        <w:rPr>
          <w:rFonts w:eastAsiaTheme="minorEastAsia"/>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4"/>
        <w:gridCol w:w="3361"/>
      </w:tblGrid>
      <w:tr w:rsidR="008D3EE5" w:rsidRPr="00BE5108" w14:paraId="05A20704" w14:textId="77777777" w:rsidTr="00510744">
        <w:trPr>
          <w:cantSplit/>
          <w:jc w:val="center"/>
        </w:trPr>
        <w:tc>
          <w:tcPr>
            <w:tcW w:w="3084" w:type="dxa"/>
            <w:tcBorders>
              <w:top w:val="single" w:sz="4" w:space="0" w:color="auto"/>
              <w:left w:val="single" w:sz="4" w:space="0" w:color="auto"/>
              <w:bottom w:val="single" w:sz="4" w:space="0" w:color="auto"/>
              <w:right w:val="single" w:sz="4" w:space="0" w:color="auto"/>
            </w:tcBorders>
            <w:hideMark/>
          </w:tcPr>
          <w:p w14:paraId="00D3F401" w14:textId="4A181F90"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61" w:type="dxa"/>
            <w:tcBorders>
              <w:top w:val="single" w:sz="4" w:space="0" w:color="auto"/>
              <w:left w:val="single" w:sz="4" w:space="0" w:color="auto"/>
              <w:bottom w:val="single" w:sz="4" w:space="0" w:color="auto"/>
              <w:right w:val="single" w:sz="4" w:space="0" w:color="auto"/>
            </w:tcBorders>
            <w:hideMark/>
          </w:tcPr>
          <w:p w14:paraId="5E4484A8" w14:textId="7F0564F9" w:rsidR="008D3EE5" w:rsidRPr="00BE5108" w:rsidRDefault="008D3EE5" w:rsidP="00DF3C12">
            <w:pPr>
              <w:pStyle w:val="TAH"/>
              <w:rPr>
                <w:rFonts w:eastAsiaTheme="minorEastAsia"/>
              </w:rPr>
            </w:pPr>
            <w:r w:rsidRPr="00BE5108">
              <w:rPr>
                <w:rFonts w:eastAsia="SimSun"/>
                <w:lang w:eastAsia="zh-CN"/>
              </w:rPr>
              <w:t>C</w:t>
            </w: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iCs/>
              </w:rPr>
              <w:t>limit</w:t>
            </w:r>
          </w:p>
        </w:tc>
      </w:tr>
      <w:tr w:rsidR="008D3EE5" w:rsidRPr="00BE5108" w14:paraId="36826413" w14:textId="77777777" w:rsidTr="00510744">
        <w:trPr>
          <w:cantSplit/>
          <w:jc w:val="center"/>
        </w:trPr>
        <w:tc>
          <w:tcPr>
            <w:tcW w:w="3084" w:type="dxa"/>
            <w:tcBorders>
              <w:top w:val="single" w:sz="4" w:space="0" w:color="auto"/>
              <w:left w:val="single" w:sz="4" w:space="0" w:color="auto"/>
              <w:bottom w:val="single" w:sz="4" w:space="0" w:color="auto"/>
              <w:right w:val="single" w:sz="4" w:space="0" w:color="auto"/>
            </w:tcBorders>
            <w:hideMark/>
          </w:tcPr>
          <w:p w14:paraId="33F3C533" w14:textId="38FFF8FF"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4" w:space="0" w:color="auto"/>
              <w:left w:val="single" w:sz="4" w:space="0" w:color="auto"/>
              <w:bottom w:val="single" w:sz="4" w:space="0" w:color="auto"/>
              <w:right w:val="single" w:sz="4" w:space="0" w:color="auto"/>
            </w:tcBorders>
            <w:hideMark/>
          </w:tcPr>
          <w:p w14:paraId="29E0F777" w14:textId="5374099F"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06944DBC" w14:textId="77777777" w:rsidTr="00510744">
        <w:trPr>
          <w:cantSplit/>
          <w:jc w:val="center"/>
        </w:trPr>
        <w:tc>
          <w:tcPr>
            <w:tcW w:w="3084" w:type="dxa"/>
            <w:tcBorders>
              <w:top w:val="single" w:sz="4" w:space="0" w:color="auto"/>
              <w:left w:val="single" w:sz="4" w:space="0" w:color="auto"/>
              <w:bottom w:val="single" w:sz="4" w:space="0" w:color="auto"/>
              <w:right w:val="single" w:sz="4" w:space="0" w:color="auto"/>
            </w:tcBorders>
            <w:hideMark/>
          </w:tcPr>
          <w:p w14:paraId="4346108F" w14:textId="79FB1B5E" w:rsidR="008D3EE5" w:rsidRPr="00BE5108" w:rsidRDefault="008D3EE5" w:rsidP="00DF3C12">
            <w:pPr>
              <w:pStyle w:val="TAC"/>
              <w:rPr>
                <w:rFonts w:eastAsiaTheme="minorEastAsia"/>
                <w:lang w:eastAsia="ja-JP"/>
              </w:rPr>
            </w:pP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4" w:space="0" w:color="auto"/>
              <w:left w:val="single" w:sz="4" w:space="0" w:color="auto"/>
              <w:bottom w:val="single" w:sz="4" w:space="0" w:color="auto"/>
              <w:right w:val="single" w:sz="4" w:space="0" w:color="auto"/>
            </w:tcBorders>
            <w:hideMark/>
          </w:tcPr>
          <w:p w14:paraId="71F607C0" w14:textId="46F64352"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719BF7A5" w14:textId="77777777" w:rsidTr="00510744">
        <w:trPr>
          <w:cantSplit/>
          <w:jc w:val="center"/>
        </w:trPr>
        <w:tc>
          <w:tcPr>
            <w:tcW w:w="3084" w:type="dxa"/>
            <w:tcBorders>
              <w:top w:val="single" w:sz="4" w:space="0" w:color="auto"/>
              <w:left w:val="single" w:sz="4" w:space="0" w:color="auto"/>
              <w:bottom w:val="single" w:sz="4" w:space="0" w:color="auto"/>
              <w:right w:val="single" w:sz="4" w:space="0" w:color="auto"/>
            </w:tcBorders>
            <w:hideMark/>
          </w:tcPr>
          <w:p w14:paraId="0276D7E1" w14:textId="6623415F"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61" w:type="dxa"/>
            <w:tcBorders>
              <w:top w:val="single" w:sz="4" w:space="0" w:color="auto"/>
              <w:left w:val="single" w:sz="4" w:space="0" w:color="auto"/>
              <w:bottom w:val="single" w:sz="4" w:space="0" w:color="auto"/>
              <w:right w:val="single" w:sz="4" w:space="0" w:color="auto"/>
            </w:tcBorders>
            <w:hideMark/>
          </w:tcPr>
          <w:p w14:paraId="24447728" w14:textId="31535032"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2D0C5BC" w14:textId="77777777" w:rsidTr="00510744">
        <w:trPr>
          <w:cantSplit/>
          <w:jc w:val="center"/>
        </w:trPr>
        <w:tc>
          <w:tcPr>
            <w:tcW w:w="3084" w:type="dxa"/>
            <w:tcBorders>
              <w:top w:val="single" w:sz="4" w:space="0" w:color="auto"/>
              <w:left w:val="single" w:sz="6" w:space="0" w:color="auto"/>
              <w:bottom w:val="single" w:sz="6" w:space="0" w:color="auto"/>
              <w:right w:val="single" w:sz="6" w:space="0" w:color="auto"/>
            </w:tcBorders>
            <w:hideMark/>
          </w:tcPr>
          <w:p w14:paraId="07787C0A" w14:textId="448D10D1" w:rsidR="008D3EE5" w:rsidRPr="00BE5108" w:rsidRDefault="008D3EE5" w:rsidP="00DF3C12">
            <w:pPr>
              <w:pStyle w:val="TAC"/>
              <w:rPr>
                <w:rFonts w:eastAsiaTheme="minorEastAsia"/>
                <w:lang w:eastAsia="ja-JP"/>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4" w:space="0" w:color="auto"/>
              <w:left w:val="single" w:sz="6" w:space="0" w:color="auto"/>
              <w:bottom w:val="single" w:sz="6" w:space="0" w:color="auto"/>
              <w:right w:val="single" w:sz="6" w:space="0" w:color="auto"/>
            </w:tcBorders>
            <w:hideMark/>
          </w:tcPr>
          <w:p w14:paraId="343B524B" w14:textId="71F26B4F"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7E3EA9DD" w14:textId="77777777" w:rsidR="008D3EE5" w:rsidRPr="00BE5108" w:rsidRDefault="008D3EE5" w:rsidP="008D3EE5">
      <w:pPr>
        <w:rPr>
          <w:rFonts w:eastAsiaTheme="minorEastAsia"/>
          <w:szCs w:val="24"/>
        </w:rPr>
      </w:pPr>
    </w:p>
    <w:p w14:paraId="45078B0E" w14:textId="77777777" w:rsidR="008D3EE5" w:rsidRPr="00BE5108" w:rsidRDefault="008D3EE5" w:rsidP="008D3EE5">
      <w:pPr>
        <w:pStyle w:val="TH"/>
        <w:rPr>
          <w:rFonts w:eastAsiaTheme="minorEastAsia"/>
        </w:rPr>
      </w:pPr>
      <w:r w:rsidRPr="00BE5108">
        <w:rPr>
          <w:rFonts w:eastAsiaTheme="minorEastAsia"/>
        </w:rPr>
        <w:t>Table 6.6.3.5.2-</w:t>
      </w:r>
      <w:r w:rsidRPr="00BE5108">
        <w:rPr>
          <w:rFonts w:eastAsia="SimSun"/>
          <w:lang w:eastAsia="zh-CN"/>
        </w:rPr>
        <w:t>6</w:t>
      </w:r>
      <w:r w:rsidRPr="00BE5108">
        <w:rPr>
          <w:rFonts w:eastAsiaTheme="minorEastAsia"/>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D3EE5" w:rsidRPr="00BE5108" w14:paraId="172F1986" w14:textId="77777777" w:rsidTr="00510744">
        <w:trPr>
          <w:cantSplit/>
          <w:jc w:val="center"/>
        </w:trPr>
        <w:tc>
          <w:tcPr>
            <w:tcW w:w="2596" w:type="dxa"/>
            <w:tcBorders>
              <w:top w:val="single" w:sz="4" w:space="0" w:color="auto"/>
              <w:left w:val="single" w:sz="4" w:space="0" w:color="auto"/>
              <w:bottom w:val="single" w:sz="4" w:space="0" w:color="auto"/>
              <w:right w:val="single" w:sz="4" w:space="0" w:color="auto"/>
            </w:tcBorders>
            <w:hideMark/>
          </w:tcPr>
          <w:p w14:paraId="4D6E7705" w14:textId="1E5E4EC2" w:rsidR="008D3EE5" w:rsidRPr="00BE5108" w:rsidRDefault="008D3EE5" w:rsidP="00DF3C12">
            <w:pPr>
              <w:pStyle w:val="TAH"/>
              <w:rPr>
                <w:rFonts w:eastAsia="SimSun"/>
              </w:rPr>
            </w:pPr>
            <w:r w:rsidRPr="00BE5108">
              <w:rPr>
                <w:rFonts w:eastAsia="SimSun"/>
              </w:rPr>
              <w:t>RAT</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carrier</w:t>
            </w:r>
            <w:r w:rsidR="00847BC2" w:rsidRPr="00BE5108">
              <w:rPr>
                <w:rFonts w:eastAsia="SimSun"/>
              </w:rPr>
              <w:t xml:space="preserve"> </w:t>
            </w:r>
            <w:r w:rsidRPr="00BE5108">
              <w:rPr>
                <w:rFonts w:eastAsia="SimSun"/>
              </w:rPr>
              <w:t>adjacent</w:t>
            </w:r>
            <w:r w:rsidR="00847BC2" w:rsidRPr="00BE5108">
              <w:rPr>
                <w:rFonts w:eastAsia="SimSun"/>
              </w:rPr>
              <w:t xml:space="preserve"> </w:t>
            </w:r>
            <w:r w:rsidRPr="00BE5108">
              <w:rPr>
                <w:rFonts w:eastAsia="SimSun"/>
              </w:rPr>
              <w:t>to</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i/>
              </w:rPr>
              <w:t>sub-block</w:t>
            </w:r>
            <w:r w:rsidR="00847BC2" w:rsidRPr="00BE5108">
              <w:rPr>
                <w:rFonts w:eastAsia="SimSun"/>
              </w:rPr>
              <w:t xml:space="preserve"> </w:t>
            </w:r>
            <w:r w:rsidRPr="00BE5108">
              <w:rPr>
                <w:rFonts w:eastAsia="SimSun"/>
              </w:rPr>
              <w:t>or</w:t>
            </w:r>
            <w:r w:rsidR="00847BC2" w:rsidRPr="00BE5108">
              <w:rPr>
                <w:rFonts w:eastAsia="SimSun"/>
              </w:rPr>
              <w:t xml:space="preserve"> </w:t>
            </w:r>
            <w:r w:rsidRPr="00BE5108">
              <w:rPr>
                <w:rFonts w:eastAsia="SimSun"/>
                <w:i/>
              </w:rPr>
              <w:t>Inter</w:t>
            </w:r>
            <w:r w:rsidR="00847BC2" w:rsidRPr="00BE5108">
              <w:rPr>
                <w:rFonts w:eastAsia="SimSun"/>
                <w:i/>
              </w:rPr>
              <w:t xml:space="preserve"> </w:t>
            </w:r>
            <w:r w:rsidRPr="00BE5108">
              <w:rPr>
                <w:rFonts w:eastAsia="SimSun"/>
                <w:i/>
              </w:rPr>
              <w:t>RF</w:t>
            </w:r>
            <w:r w:rsidR="00847BC2" w:rsidRPr="00BE5108">
              <w:rPr>
                <w:rFonts w:eastAsia="SimSun"/>
                <w:i/>
              </w:rPr>
              <w:t xml:space="preserve"> </w:t>
            </w:r>
            <w:r w:rsidRPr="00BE5108">
              <w:rPr>
                <w:rFonts w:eastAsia="SimSun"/>
                <w:i/>
              </w:rPr>
              <w:t>Bandwidth</w:t>
            </w:r>
            <w:r w:rsidR="00847BC2" w:rsidRPr="00BE5108">
              <w:rPr>
                <w:rFonts w:eastAsia="SimSun"/>
                <w:i/>
              </w:rPr>
              <w:t xml:space="preserve"> </w:t>
            </w:r>
            <w:r w:rsidRPr="00BE5108">
              <w:rPr>
                <w:rFonts w:eastAsia="SimSun"/>
                <w:i/>
              </w:rPr>
              <w:t>gap</w:t>
            </w:r>
            <w:r w:rsidR="00847BC2" w:rsidRPr="00BE5108">
              <w:rPr>
                <w:rFonts w:eastAsia="SimSun"/>
              </w:rPr>
              <w:t xml:space="preserve"> </w:t>
            </w:r>
          </w:p>
        </w:tc>
        <w:tc>
          <w:tcPr>
            <w:tcW w:w="3824" w:type="dxa"/>
            <w:tcBorders>
              <w:top w:val="single" w:sz="4" w:space="0" w:color="auto"/>
              <w:left w:val="single" w:sz="4" w:space="0" w:color="auto"/>
              <w:bottom w:val="single" w:sz="4" w:space="0" w:color="auto"/>
              <w:right w:val="single" w:sz="4" w:space="0" w:color="auto"/>
            </w:tcBorders>
            <w:hideMark/>
          </w:tcPr>
          <w:p w14:paraId="21D8D9FA" w14:textId="329717B8"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r>
      <w:tr w:rsidR="008D3EE5" w:rsidRPr="00BE5108" w14:paraId="7F853F0D" w14:textId="77777777" w:rsidTr="00510744">
        <w:trPr>
          <w:cantSplit/>
          <w:jc w:val="center"/>
        </w:trPr>
        <w:tc>
          <w:tcPr>
            <w:tcW w:w="2596" w:type="dxa"/>
            <w:tcBorders>
              <w:top w:val="single" w:sz="4" w:space="0" w:color="auto"/>
              <w:left w:val="single" w:sz="6" w:space="0" w:color="auto"/>
              <w:bottom w:val="single" w:sz="6" w:space="0" w:color="auto"/>
              <w:right w:val="single" w:sz="6" w:space="0" w:color="auto"/>
            </w:tcBorders>
            <w:hideMark/>
          </w:tcPr>
          <w:p w14:paraId="04F2EB05" w14:textId="77777777" w:rsidR="008D3EE5" w:rsidRPr="00BE5108" w:rsidRDefault="008D3EE5" w:rsidP="00DF3C12">
            <w:pPr>
              <w:pStyle w:val="TAC"/>
              <w:rPr>
                <w:rFonts w:eastAsia="SimSun" w:cs="Arial"/>
              </w:rPr>
            </w:pPr>
            <w:r w:rsidRPr="00BE5108">
              <w:rPr>
                <w:rFonts w:eastAsia="SimSun" w:cs="Arial"/>
              </w:rPr>
              <w:t>NR</w:t>
            </w:r>
          </w:p>
        </w:tc>
        <w:tc>
          <w:tcPr>
            <w:tcW w:w="3824" w:type="dxa"/>
            <w:tcBorders>
              <w:top w:val="single" w:sz="4" w:space="0" w:color="auto"/>
              <w:left w:val="single" w:sz="6" w:space="0" w:color="auto"/>
              <w:bottom w:val="single" w:sz="6" w:space="0" w:color="auto"/>
              <w:right w:val="single" w:sz="6" w:space="0" w:color="auto"/>
            </w:tcBorders>
            <w:hideMark/>
          </w:tcPr>
          <w:p w14:paraId="762EE146" w14:textId="668363C8" w:rsidR="008D3EE5" w:rsidRPr="00BE5108" w:rsidRDefault="008D3EE5" w:rsidP="00DF3C12">
            <w:pPr>
              <w:pStyle w:val="TAC"/>
              <w:rPr>
                <w:rFonts w:eastAsiaTheme="minorEastAsia" w:cs="Arial"/>
              </w:rPr>
            </w:pPr>
            <w:r w:rsidRPr="00BE5108">
              <w:rPr>
                <w:rFonts w:eastAsiaTheme="minorEastAsia"/>
              </w:rPr>
              <w:t>NR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BW</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i/>
              </w:rPr>
              <w:t>transmission</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configuration</w:t>
            </w:r>
          </w:p>
        </w:tc>
      </w:tr>
    </w:tbl>
    <w:p w14:paraId="35D0C30B" w14:textId="77777777" w:rsidR="008D3EE5" w:rsidRPr="00BE5108" w:rsidRDefault="008D3EE5" w:rsidP="008D3EE5">
      <w:pPr>
        <w:rPr>
          <w:rFonts w:eastAsia="SimSun"/>
        </w:rPr>
      </w:pPr>
    </w:p>
    <w:p w14:paraId="24D75770" w14:textId="77777777" w:rsidR="008D3EE5" w:rsidRPr="00BE5108" w:rsidRDefault="008D3EE5" w:rsidP="008D3EE5">
      <w:pPr>
        <w:pStyle w:val="Heading5"/>
        <w:rPr>
          <w:rFonts w:eastAsiaTheme="minorEastAsia"/>
          <w:i/>
        </w:rPr>
      </w:pPr>
      <w:bookmarkStart w:id="4020" w:name="_Toc73962903"/>
      <w:bookmarkStart w:id="4021" w:name="_Toc75260080"/>
      <w:bookmarkStart w:id="4022" w:name="_Toc75275621"/>
      <w:bookmarkStart w:id="4023" w:name="_Toc75276132"/>
      <w:bookmarkStart w:id="4024" w:name="_Toc76541631"/>
      <w:bookmarkStart w:id="4025" w:name="_Toc82437400"/>
      <w:bookmarkStart w:id="4026" w:name="_Toc89944766"/>
      <w:bookmarkStart w:id="4027" w:name="_Toc98753784"/>
      <w:bookmarkStart w:id="4028" w:name="_Toc106180770"/>
      <w:bookmarkStart w:id="4029" w:name="_Toc114150815"/>
      <w:bookmarkStart w:id="4030" w:name="_Toc124151218"/>
      <w:bookmarkStart w:id="4031" w:name="_Toc124151738"/>
      <w:bookmarkStart w:id="4032" w:name="_Toc124152258"/>
      <w:bookmarkStart w:id="4033" w:name="_Toc130396790"/>
      <w:bookmarkStart w:id="4034" w:name="_Toc130397310"/>
      <w:bookmarkStart w:id="4035" w:name="_Toc137558414"/>
      <w:bookmarkStart w:id="4036" w:name="_Toc138862239"/>
      <w:bookmarkStart w:id="4037" w:name="_Toc145532296"/>
      <w:bookmarkStart w:id="4038" w:name="_Toc163218709"/>
      <w:bookmarkStart w:id="4039" w:name="_Toc176702040"/>
      <w:bookmarkStart w:id="4040" w:name="_Toc187262483"/>
      <w:r w:rsidRPr="00BE5108">
        <w:rPr>
          <w:rFonts w:eastAsiaTheme="minorEastAsia"/>
        </w:rPr>
        <w:t>6.6.3.5.3</w:t>
      </w:r>
      <w:r w:rsidRPr="00BE5108">
        <w:rPr>
          <w:rFonts w:eastAsiaTheme="minorEastAsia"/>
        </w:rPr>
        <w:tab/>
      </w:r>
      <w:r w:rsidRPr="00BE5108">
        <w:rPr>
          <w:rFonts w:eastAsiaTheme="minorEastAsia"/>
          <w:i/>
        </w:rPr>
        <w:t>IAB type 1-H</w:t>
      </w:r>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74422060" w14:textId="77777777" w:rsidR="008D3EE5" w:rsidRPr="00BE5108" w:rsidRDefault="008D3EE5" w:rsidP="008D3EE5">
      <w:pPr>
        <w:rPr>
          <w:rFonts w:eastAsiaTheme="minorEastAsia"/>
        </w:rPr>
      </w:pPr>
      <w:r w:rsidRPr="00BE5108">
        <w:rPr>
          <w:rFonts w:eastAsiaTheme="minorEastAsia"/>
        </w:rPr>
        <w:t>The ACLR</w:t>
      </w:r>
      <w:r w:rsidRPr="00BE5108">
        <w:rPr>
          <w:rFonts w:eastAsiaTheme="minorEastAsia"/>
          <w:lang w:eastAsia="zh-CN"/>
        </w:rPr>
        <w:t xml:space="preserve"> </w:t>
      </w:r>
      <w:r w:rsidRPr="00BE5108">
        <w:rPr>
          <w:rFonts w:eastAsiaTheme="minorEastAsia"/>
        </w:rPr>
        <w:t xml:space="preserve">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.5.2-2+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ACLR </w:t>
      </w:r>
      <w:r w:rsidRPr="00BE5108">
        <w:rPr>
          <w:rFonts w:eastAsiaTheme="minorEastAsia"/>
          <w:i/>
        </w:rPr>
        <w:t>limits</w:t>
      </w:r>
      <w:r w:rsidRPr="00BE5108">
        <w:rPr>
          <w:rFonts w:eastAsiaTheme="minorEastAsia"/>
        </w:rPr>
        <w:t xml:space="preserve"> in table 6.6.</w:t>
      </w:r>
      <w:r w:rsidRPr="00BE5108">
        <w:rPr>
          <w:rFonts w:eastAsiaTheme="minorEastAsia"/>
          <w:lang w:eastAsia="zh-CN"/>
        </w:rPr>
        <w:t>3</w:t>
      </w:r>
      <w:r w:rsidRPr="00BE5108">
        <w:rPr>
          <w:rFonts w:eastAsiaTheme="minorEastAsia"/>
        </w:rPr>
        <w:t xml:space="preserve">.5.2-1, or 6.6.3.5.2-3, whichever is less stringent, shall apply for each </w:t>
      </w:r>
      <w:r w:rsidRPr="00BE5108">
        <w:rPr>
          <w:rFonts w:eastAsiaTheme="minorEastAsia"/>
          <w:i/>
        </w:rPr>
        <w:t>TAB connector TX min cell group</w:t>
      </w:r>
      <w:r w:rsidRPr="00BE5108">
        <w:rPr>
          <w:rFonts w:eastAsiaTheme="minorEastAsia"/>
        </w:rPr>
        <w:t>.</w:t>
      </w:r>
    </w:p>
    <w:p w14:paraId="27E10806" w14:textId="77777777" w:rsidR="008D3EE5" w:rsidRPr="00BE5108" w:rsidRDefault="008D3EE5" w:rsidP="008D3EE5">
      <w:pPr>
        <w:rPr>
          <w:rFonts w:eastAsiaTheme="minorEastAsia"/>
        </w:rPr>
      </w:pPr>
      <w:r w:rsidRPr="00BE5108">
        <w:rPr>
          <w:rFonts w:eastAsiaTheme="minorEastAsia"/>
        </w:rPr>
        <w:t xml:space="preserve">The CACLR 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.5.2-5 + X</w:t>
      </w:r>
      <w:r w:rsidRPr="00BE5108">
        <w:rPr>
          <w:rFonts w:eastAsiaTheme="minorEastAsia"/>
          <w:lang w:eastAsia="zh-CN"/>
        </w:rPr>
        <w:t xml:space="preserve">, </w:t>
      </w:r>
      <w:r w:rsidRPr="00BE5108">
        <w:rPr>
          <w:rFonts w:eastAsiaTheme="minorEastAsia"/>
        </w:rPr>
        <w:t>(where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CACLR </w:t>
      </w:r>
      <w:r w:rsidRPr="00BE5108">
        <w:rPr>
          <w:rFonts w:eastAsiaTheme="minorEastAsia"/>
          <w:i/>
        </w:rPr>
        <w:t>limits</w:t>
      </w:r>
      <w:r w:rsidRPr="00BE5108">
        <w:rPr>
          <w:rFonts w:eastAsiaTheme="minorEastAsia"/>
        </w:rPr>
        <w:t xml:space="preserve"> in table </w:t>
      </w:r>
      <w:r w:rsidRPr="00BE5108">
        <w:rPr>
          <w:rFonts w:eastAsiaTheme="minorEastAsia"/>
          <w:lang w:eastAsia="zh-CN"/>
        </w:rPr>
        <w:t>6.6.3.5.2-4</w:t>
      </w:r>
      <w:r w:rsidRPr="00BE5108">
        <w:rPr>
          <w:rFonts w:eastAsiaTheme="minorEastAsia"/>
        </w:rPr>
        <w:t xml:space="preserve">, whichever is less stringent, shall apply for each </w:t>
      </w:r>
      <w:r w:rsidRPr="00BE5108">
        <w:rPr>
          <w:rFonts w:eastAsiaTheme="minorEastAsia"/>
          <w:i/>
        </w:rPr>
        <w:t>TAB connector TX min cell group</w:t>
      </w:r>
      <w:r w:rsidRPr="00BE5108">
        <w:rPr>
          <w:rFonts w:eastAsiaTheme="minorEastAsia"/>
        </w:rPr>
        <w:t>.</w:t>
      </w:r>
    </w:p>
    <w:p w14:paraId="7EFD9F79" w14:textId="77777777" w:rsidR="008D3EE5" w:rsidRPr="00BE5108" w:rsidRDefault="008D3EE5" w:rsidP="008D3EE5">
      <w:pPr>
        <w:pStyle w:val="B1"/>
        <w:rPr>
          <w:rFonts w:eastAsiaTheme="minorEastAsia"/>
        </w:rPr>
      </w:pP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ACLR (CACLR) limit can be demonstrated by meeting at least one of the following criteria as determined by the manufacturer</w:t>
      </w:r>
    </w:p>
    <w:p w14:paraId="62DBE83B"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ratio of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assigned channel frequency to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greater than or equal to the ACLR (CACLR) limit of the IAB-MT or IAB-DU. This shall apply for each </w:t>
      </w:r>
      <w:r w:rsidRPr="00BE5108">
        <w:rPr>
          <w:rFonts w:eastAsiaTheme="minorEastAsia"/>
          <w:i/>
        </w:rPr>
        <w:t>TAB connector TX min cell group</w:t>
      </w:r>
      <w:r w:rsidRPr="00BE5108">
        <w:rPr>
          <w:rFonts w:eastAsiaTheme="minorEastAsia"/>
        </w:rPr>
        <w:t>.</w:t>
      </w:r>
    </w:p>
    <w:p w14:paraId="29690244" w14:textId="77777777" w:rsidR="008D3EE5" w:rsidRPr="00BE5108" w:rsidRDefault="008D3EE5" w:rsidP="00C70ADE">
      <w:pPr>
        <w:pStyle w:val="B2"/>
        <w:rPr>
          <w:rFonts w:eastAsiaTheme="minorEastAsia"/>
        </w:rPr>
      </w:pPr>
      <w:r w:rsidRPr="00BE5108">
        <w:rPr>
          <w:rFonts w:eastAsiaTheme="minorEastAsia"/>
        </w:rPr>
        <w:t>Or</w:t>
      </w:r>
    </w:p>
    <w:p w14:paraId="3C88B495"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ratio of the filtered mean power at the </w:t>
      </w:r>
      <w:r w:rsidRPr="00BE5108">
        <w:rPr>
          <w:rFonts w:eastAsiaTheme="minorEastAsia"/>
          <w:i/>
        </w:rPr>
        <w:t>TAB connector</w:t>
      </w:r>
      <w:r w:rsidRPr="00BE5108">
        <w:rPr>
          <w:rFonts w:eastAsiaTheme="minorEastAsia"/>
        </w:rPr>
        <w:t xml:space="preserve"> centred on the assigned channel frequency to the filtered mean power at this </w:t>
      </w:r>
      <w:r w:rsidRPr="00BE5108">
        <w:rPr>
          <w:rFonts w:eastAsiaTheme="minorEastAsia"/>
          <w:i/>
        </w:rPr>
        <w:t>TAB connector</w:t>
      </w:r>
      <w:r w:rsidRPr="00BE5108">
        <w:rPr>
          <w:rFonts w:eastAsiaTheme="minorEastAsia"/>
        </w:rPr>
        <w:t xml:space="preserve"> centred on the adjacent channel frequency shall be greater than or equal to the ACLR (CACLR) limit of the IAB-MT or IAB-DU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w:t>
      </w:r>
    </w:p>
    <w:p w14:paraId="638495B6" w14:textId="77777777" w:rsidR="008D3EE5" w:rsidRPr="00BE5108" w:rsidRDefault="008D3EE5" w:rsidP="008D3EE5">
      <w:pPr>
        <w:pStyle w:val="B1"/>
        <w:rPr>
          <w:rFonts w:eastAsiaTheme="minorEastAsia"/>
        </w:rPr>
      </w:pPr>
      <w:r w:rsidRPr="00BE5108">
        <w:rPr>
          <w:rFonts w:eastAsiaTheme="minorEastAsia"/>
        </w:rPr>
        <w:tab/>
        <w:t>In case the ACLR</w:t>
      </w:r>
      <w:r w:rsidRPr="00BE5108">
        <w:rPr>
          <w:rFonts w:eastAsiaTheme="minorEastAsia"/>
          <w:lang w:eastAsia="zh-CN"/>
        </w:rPr>
        <w:t xml:space="preserve"> (CACLR)</w:t>
      </w:r>
      <w:r w:rsidRPr="00BE5108">
        <w:rPr>
          <w:rFonts w:eastAsiaTheme="minorEastAsia"/>
        </w:rPr>
        <w:t xml:space="preserve"> absolute </w:t>
      </w:r>
      <w:r w:rsidRPr="00BE5108">
        <w:rPr>
          <w:rFonts w:eastAsiaTheme="minorEastAsia"/>
          <w:i/>
        </w:rPr>
        <w:t>basic limit</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are applied, the conformance can be demonstrated by meeting at least one of the following criteria as determined by the manufacturer:</w:t>
      </w:r>
    </w:p>
    <w:p w14:paraId="7070624C"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less than or equal to the ACLR </w:t>
      </w:r>
      <w:r w:rsidRPr="00BE5108">
        <w:rPr>
          <w:rFonts w:eastAsiaTheme="minorEastAsia"/>
          <w:lang w:eastAsia="zh-CN"/>
        </w:rPr>
        <w:t xml:space="preserve">(CACLR) </w:t>
      </w:r>
      <w:r w:rsidRPr="00BE5108">
        <w:rPr>
          <w:rFonts w:eastAsiaTheme="minorEastAsia"/>
        </w:rPr>
        <w:t>absolute ba</w:t>
      </w:r>
      <w:r w:rsidRPr="00BE5108">
        <w:rPr>
          <w:rFonts w:eastAsiaTheme="minorEastAsia"/>
          <w:i/>
        </w:rPr>
        <w:t>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of the IAB-MT or IAB-DU. This shall apply to each </w:t>
      </w:r>
      <w:r w:rsidRPr="00BE5108">
        <w:rPr>
          <w:rFonts w:eastAsiaTheme="minorEastAsia"/>
          <w:i/>
        </w:rPr>
        <w:t xml:space="preserve">TAB </w:t>
      </w:r>
      <w:r w:rsidRPr="00BE5108">
        <w:rPr>
          <w:rFonts w:eastAsiaTheme="minorEastAsia"/>
        </w:rPr>
        <w:t>connector</w:t>
      </w:r>
      <w:r w:rsidRPr="00BE5108">
        <w:rPr>
          <w:rFonts w:eastAsiaTheme="minorEastAsia"/>
          <w:i/>
        </w:rPr>
        <w:t xml:space="preserve"> TX min cell group.</w:t>
      </w:r>
    </w:p>
    <w:p w14:paraId="2277EF21" w14:textId="77777777" w:rsidR="008D3EE5" w:rsidRPr="00BE5108" w:rsidRDefault="008D3EE5" w:rsidP="00C70ADE">
      <w:pPr>
        <w:pStyle w:val="B2"/>
        <w:rPr>
          <w:rFonts w:eastAsiaTheme="minorEastAsia"/>
        </w:rPr>
      </w:pPr>
      <w:r w:rsidRPr="00BE5108">
        <w:rPr>
          <w:rFonts w:eastAsiaTheme="minorEastAsia"/>
        </w:rPr>
        <w:t>Or</w:t>
      </w:r>
    </w:p>
    <w:p w14:paraId="6E1D7FA8"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filtered mean power at each </w:t>
      </w:r>
      <w:r w:rsidRPr="00BE5108">
        <w:rPr>
          <w:rFonts w:eastAsiaTheme="minorEastAsia"/>
          <w:i/>
        </w:rPr>
        <w:t>TAB connector</w:t>
      </w:r>
      <w:r w:rsidRPr="00BE5108">
        <w:rPr>
          <w:rFonts w:eastAsiaTheme="minorEastAsia"/>
        </w:rPr>
        <w:t xml:space="preserve"> centred on the adjacent channel frequency shall be less than or equal to the ACLR </w:t>
      </w:r>
      <w:r w:rsidRPr="00BE5108">
        <w:rPr>
          <w:rFonts w:eastAsiaTheme="minorEastAsia"/>
          <w:lang w:eastAsia="zh-CN"/>
        </w:rPr>
        <w:t xml:space="preserve">(CACLR) </w:t>
      </w:r>
      <w:r w:rsidRPr="00BE5108">
        <w:rPr>
          <w:rFonts w:eastAsiaTheme="minorEastAsia"/>
        </w:rPr>
        <w:t xml:space="preserve">absolute </w:t>
      </w:r>
      <w:r w:rsidRPr="00BE5108">
        <w:rPr>
          <w:rFonts w:eastAsiaTheme="minorEastAsia"/>
          <w:i/>
        </w:rPr>
        <w:t>basic limit</w:t>
      </w:r>
      <w:r w:rsidRPr="00BE5108">
        <w:rPr>
          <w:rFonts w:eastAsiaTheme="minorEastAsia"/>
        </w:rPr>
        <w:t xml:space="preserve"> of the IAB-MT or IAB-DU scaled by X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 xml:space="preserve">TAB connectors </w:t>
      </w:r>
      <w:r w:rsidRPr="00BE5108">
        <w:rPr>
          <w:rFonts w:eastAsiaTheme="minorEastAsia"/>
        </w:rPr>
        <w:t xml:space="preserve">in the </w:t>
      </w:r>
      <w:r w:rsidRPr="00BE5108">
        <w:rPr>
          <w:rFonts w:eastAsiaTheme="minorEastAsia"/>
          <w:i/>
        </w:rPr>
        <w:t>TAB connector TX min cell group.</w:t>
      </w:r>
    </w:p>
    <w:p w14:paraId="7CB7327C" w14:textId="77777777" w:rsidR="008D3EE5" w:rsidRPr="00BE5108" w:rsidRDefault="008D3EE5" w:rsidP="008D3EE5">
      <w:pPr>
        <w:pStyle w:val="Heading3"/>
        <w:rPr>
          <w:rFonts w:eastAsiaTheme="minorEastAsia"/>
        </w:rPr>
      </w:pPr>
      <w:bookmarkStart w:id="4041" w:name="_Toc73962904"/>
      <w:bookmarkStart w:id="4042" w:name="_Toc75260081"/>
      <w:bookmarkStart w:id="4043" w:name="_Toc75275622"/>
      <w:bookmarkStart w:id="4044" w:name="_Toc75276133"/>
      <w:bookmarkStart w:id="4045" w:name="_Toc76541632"/>
      <w:bookmarkStart w:id="4046" w:name="_Toc82437401"/>
      <w:bookmarkStart w:id="4047" w:name="_Toc89944767"/>
      <w:bookmarkStart w:id="4048" w:name="_Toc98753785"/>
      <w:bookmarkStart w:id="4049" w:name="_Toc106180771"/>
      <w:bookmarkStart w:id="4050" w:name="_Toc114150816"/>
      <w:bookmarkStart w:id="4051" w:name="_Toc124151219"/>
      <w:bookmarkStart w:id="4052" w:name="_Toc124151739"/>
      <w:bookmarkStart w:id="4053" w:name="_Toc124152259"/>
      <w:bookmarkStart w:id="4054" w:name="_Toc130396791"/>
      <w:bookmarkStart w:id="4055" w:name="_Toc130397311"/>
      <w:bookmarkStart w:id="4056" w:name="_Toc137558415"/>
      <w:bookmarkStart w:id="4057" w:name="_Toc138862240"/>
      <w:bookmarkStart w:id="4058" w:name="_Toc145532297"/>
      <w:bookmarkStart w:id="4059" w:name="_Toc163218710"/>
      <w:bookmarkStart w:id="4060" w:name="_Toc176702041"/>
      <w:bookmarkStart w:id="4061" w:name="_Toc187262484"/>
      <w:r w:rsidRPr="00BE5108">
        <w:rPr>
          <w:rFonts w:eastAsiaTheme="minorEastAsia"/>
        </w:rPr>
        <w:t>6.6.4</w:t>
      </w:r>
      <w:r w:rsidRPr="00BE5108">
        <w:rPr>
          <w:rFonts w:eastAsiaTheme="minorEastAsia"/>
        </w:rPr>
        <w:tab/>
        <w:t>Operating band unwanted emissions</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1B18B2F7" w14:textId="77777777" w:rsidR="008D3EE5" w:rsidRPr="00BE5108" w:rsidRDefault="008D3EE5" w:rsidP="008D3EE5">
      <w:pPr>
        <w:pStyle w:val="Heading4"/>
        <w:rPr>
          <w:rFonts w:eastAsiaTheme="minorEastAsia"/>
        </w:rPr>
      </w:pPr>
      <w:bookmarkStart w:id="4062" w:name="_Toc73962905"/>
      <w:bookmarkStart w:id="4063" w:name="_Toc75260082"/>
      <w:bookmarkStart w:id="4064" w:name="_Toc75275623"/>
      <w:bookmarkStart w:id="4065" w:name="_Toc75276134"/>
      <w:bookmarkStart w:id="4066" w:name="_Toc76541633"/>
      <w:bookmarkStart w:id="4067" w:name="_Toc82437402"/>
      <w:bookmarkStart w:id="4068" w:name="_Toc89944768"/>
      <w:bookmarkStart w:id="4069" w:name="_Toc98753786"/>
      <w:bookmarkStart w:id="4070" w:name="_Toc106180772"/>
      <w:bookmarkStart w:id="4071" w:name="_Toc114150817"/>
      <w:bookmarkStart w:id="4072" w:name="_Toc124151220"/>
      <w:bookmarkStart w:id="4073" w:name="_Toc124151740"/>
      <w:bookmarkStart w:id="4074" w:name="_Toc124152260"/>
      <w:bookmarkStart w:id="4075" w:name="_Toc130396792"/>
      <w:bookmarkStart w:id="4076" w:name="_Toc130397312"/>
      <w:bookmarkStart w:id="4077" w:name="_Toc137558416"/>
      <w:bookmarkStart w:id="4078" w:name="_Toc138862241"/>
      <w:bookmarkStart w:id="4079" w:name="_Toc145532298"/>
      <w:bookmarkStart w:id="4080" w:name="_Toc163218711"/>
      <w:bookmarkStart w:id="4081" w:name="_Toc176702042"/>
      <w:bookmarkStart w:id="4082" w:name="_Toc187262485"/>
      <w:r w:rsidRPr="00BE5108">
        <w:rPr>
          <w:rFonts w:eastAsiaTheme="minorEastAsia"/>
        </w:rPr>
        <w:t>6.6.4.1</w:t>
      </w:r>
      <w:r w:rsidRPr="00BE5108">
        <w:rPr>
          <w:rFonts w:eastAsiaTheme="minorEastAsia"/>
        </w:rPr>
        <w:tab/>
        <w:t>Definition and applicability</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1D966135" w14:textId="77777777" w:rsidR="008D3EE5" w:rsidRPr="00BE5108" w:rsidRDefault="008D3EE5" w:rsidP="008D3EE5">
      <w:pPr>
        <w:rPr>
          <w:rFonts w:eastAsiaTheme="minorEastAsia"/>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IAB-DU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1 for the NR </w:t>
      </w:r>
      <w:r w:rsidRPr="00BE5108">
        <w:rPr>
          <w:rFonts w:eastAsiaTheme="minorEastAsia"/>
          <w:i/>
        </w:rPr>
        <w:t>operating bands</w:t>
      </w:r>
      <w:r w:rsidRPr="00BE5108">
        <w:rPr>
          <w:rFonts w:eastAsiaTheme="minorEastAsia"/>
        </w:rPr>
        <w:t>.</w:t>
      </w:r>
    </w:p>
    <w:p w14:paraId="2D1BFFED" w14:textId="77777777" w:rsidR="008D3EE5" w:rsidRPr="00BE5108" w:rsidRDefault="008D3EE5" w:rsidP="008D3EE5">
      <w:pPr>
        <w:rPr>
          <w:rFonts w:eastAsia="SimSun"/>
          <w:lang w:eastAsia="zh-CN"/>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IAB-MT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uplink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2 for the NR </w:t>
      </w:r>
      <w:r w:rsidRPr="00BE5108">
        <w:rPr>
          <w:rFonts w:eastAsiaTheme="minorEastAsia"/>
          <w:i/>
        </w:rPr>
        <w:t>operating bands</w:t>
      </w:r>
      <w:r w:rsidRPr="00BE5108">
        <w:rPr>
          <w:rFonts w:eastAsiaTheme="minorEastAsia"/>
        </w:rPr>
        <w:t>.</w:t>
      </w:r>
    </w:p>
    <w:p w14:paraId="2636007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and for all transmission modes foreseen by the manufacturer’s specification. In addition, for IAB-DU and IAB-MT operating in </w:t>
      </w:r>
      <w:r w:rsidRPr="00BE5108">
        <w:rPr>
          <w:rFonts w:eastAsiaTheme="minorEastAsia"/>
          <w:i/>
        </w:rPr>
        <w:t>non-contiguous spectrum</w:t>
      </w:r>
      <w:r w:rsidRPr="00BE5108">
        <w:rPr>
          <w:rFonts w:eastAsiaTheme="minorEastAsia"/>
        </w:rPr>
        <w:t xml:space="preserve">, the requirements apply inside any </w:t>
      </w:r>
      <w:r w:rsidRPr="00BE5108">
        <w:rPr>
          <w:rFonts w:eastAsiaTheme="minorEastAsia"/>
          <w:i/>
        </w:rPr>
        <w:t>sub-block gap</w:t>
      </w:r>
      <w:r w:rsidRPr="00BE5108">
        <w:rPr>
          <w:rFonts w:eastAsiaTheme="minorEastAsia"/>
        </w:rPr>
        <w:t xml:space="preserve">. </w:t>
      </w:r>
      <w:r w:rsidRPr="00BE5108">
        <w:rPr>
          <w:rFonts w:eastAsiaTheme="minorEastAsia"/>
          <w:lang w:eastAsia="zh-CN"/>
        </w:rPr>
        <w:t>In addition, for</w:t>
      </w:r>
      <w:r w:rsidRPr="00BE5108">
        <w:rPr>
          <w:rFonts w:eastAsiaTheme="minorEastAsia"/>
        </w:rPr>
        <w:t xml:space="preserve"> a IAB-MT or IAB-DU operating in </w:t>
      </w:r>
      <w:r w:rsidRPr="00BE5108">
        <w:rPr>
          <w:rFonts w:eastAsiaTheme="minorEastAsia"/>
          <w:lang w:eastAsia="zh-CN"/>
        </w:rPr>
        <w:t>multiple bands</w:t>
      </w:r>
      <w:r w:rsidRPr="00BE5108">
        <w:rPr>
          <w:rFonts w:eastAsiaTheme="minorEastAsia"/>
        </w:rPr>
        <w:t xml:space="preserve">, the requirements apply inside any </w:t>
      </w:r>
      <w:r w:rsidRPr="00BE5108">
        <w:rPr>
          <w:rFonts w:eastAsiaTheme="minorEastAsia"/>
          <w:i/>
          <w:lang w:eastAsia="zh-CN"/>
        </w:rPr>
        <w:t>Inter RF Bandwidth</w:t>
      </w:r>
      <w:r w:rsidRPr="00BE5108">
        <w:rPr>
          <w:rFonts w:eastAsiaTheme="minorEastAsia"/>
          <w:i/>
        </w:rPr>
        <w:t xml:space="preserve"> gap</w:t>
      </w:r>
      <w:r w:rsidRPr="00BE5108">
        <w:rPr>
          <w:rFonts w:eastAsiaTheme="minorEastAsia"/>
        </w:rPr>
        <w:t>.</w:t>
      </w:r>
    </w:p>
    <w:p w14:paraId="00BD89A4" w14:textId="77777777" w:rsidR="008D3EE5" w:rsidRPr="00BE5108" w:rsidRDefault="008D3EE5" w:rsidP="008D3EE5">
      <w:pPr>
        <w:rPr>
          <w:rFonts w:eastAsiaTheme="minorEastAsia"/>
        </w:rPr>
      </w:pPr>
      <w:r w:rsidRPr="00BE5108">
        <w:rPr>
          <w:rFonts w:eastAsiaTheme="minorEastAsia"/>
          <w:i/>
        </w:rPr>
        <w:t>Basic limits</w:t>
      </w:r>
      <w:r w:rsidRPr="00BE5108">
        <w:rPr>
          <w:rFonts w:eastAsiaTheme="minorEastAsia"/>
        </w:rPr>
        <w:t xml:space="preserve"> are specified in the tables below, where:</w:t>
      </w:r>
    </w:p>
    <w:p w14:paraId="0255FDF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channel edge</w:t>
      </w:r>
      <w:r w:rsidRPr="00BE5108">
        <w:rPr>
          <w:rFonts w:eastAsiaTheme="minorEastAsia"/>
        </w:rPr>
        <w:t xml:space="preserve"> frequency and the nominal -3dB point of the measuring filter closest to the carrier frequency.</w:t>
      </w:r>
    </w:p>
    <w:p w14:paraId="37FCDF13"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channel edge</w:t>
      </w:r>
      <w:r w:rsidRPr="00BE5108">
        <w:rPr>
          <w:rFonts w:eastAsiaTheme="minorEastAsia"/>
        </w:rPr>
        <w:t xml:space="preserve"> frequency and the centre of the measuring filter.</w:t>
      </w:r>
    </w:p>
    <w:p w14:paraId="7B06A1E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 xml:space="preserve">operating band </w:t>
      </w:r>
      <w:r w:rsidRPr="00BE5108">
        <w:rPr>
          <w:rFonts w:eastAsiaTheme="minorEastAsia"/>
          <w:iCs/>
        </w:rPr>
        <w:t xml:space="preserve">of IAB-DU and uplink </w:t>
      </w:r>
      <w:r w:rsidRPr="00BE5108">
        <w:rPr>
          <w:rFonts w:eastAsiaTheme="minorEastAsia"/>
          <w:i/>
        </w:rPr>
        <w:t xml:space="preserve">operating band </w:t>
      </w:r>
      <w:r w:rsidRPr="00BE5108">
        <w:rPr>
          <w:rFonts w:eastAsiaTheme="minorEastAsia"/>
          <w:iCs/>
        </w:rPr>
        <w:t>of IAB-MT</w:t>
      </w:r>
      <w:r w:rsidRPr="00BE5108">
        <w:rPr>
          <w:rFonts w:eastAsiaTheme="minorEastAsia"/>
        </w:rPr>
        <w:t>, where Δf</w:t>
      </w:r>
      <w:r w:rsidRPr="00BE5108">
        <w:rPr>
          <w:rFonts w:eastAsiaTheme="minorEastAsia"/>
          <w:vertAlign w:val="subscript"/>
        </w:rPr>
        <w:t>OBUE</w:t>
      </w:r>
      <w:r w:rsidRPr="00BE5108">
        <w:rPr>
          <w:rFonts w:eastAsiaTheme="minorEastAsia"/>
        </w:rPr>
        <w:t xml:space="preserve"> is defined in tables 6.6.1-1 and 6.6.1-2.</w:t>
      </w:r>
    </w:p>
    <w:p w14:paraId="487EA6F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3DD714B0"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inside any </w:t>
      </w:r>
      <w:r w:rsidRPr="00BE5108">
        <w:rPr>
          <w:rFonts w:eastAsiaTheme="minorEastAsia"/>
          <w:i/>
        </w:rPr>
        <w:t>Inter RF Bandwidth gaps</w:t>
      </w:r>
      <w:r w:rsidRPr="00BE5108">
        <w:rPr>
          <w:rFonts w:eastAsiaTheme="minorEastAsia"/>
        </w:rPr>
        <w:t xml:space="preserve"> with W</w:t>
      </w:r>
      <w:r w:rsidRPr="00BE5108">
        <w:rPr>
          <w:rFonts w:eastAsiaTheme="minorEastAsia"/>
          <w:vertAlign w:val="subscript"/>
        </w:rPr>
        <w:t>gap</w:t>
      </w:r>
      <w:r w:rsidRPr="00BE5108">
        <w:rPr>
          <w:rFonts w:eastAsiaTheme="minorEastAsia"/>
        </w:rPr>
        <w:t xml:space="preserve"> &lt; 2*Δf</w:t>
      </w:r>
      <w:r w:rsidRPr="00BE5108">
        <w:rPr>
          <w:rFonts w:eastAsiaTheme="minorEastAsia"/>
          <w:vertAlign w:val="subscript"/>
        </w:rPr>
        <w:t>OBUE</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at the </w:t>
      </w:r>
      <w:r w:rsidRPr="00BE5108">
        <w:rPr>
          <w:rFonts w:eastAsiaTheme="minorEastAsia"/>
          <w:i/>
        </w:rPr>
        <w:t>IAB RF Bandwidth edges</w:t>
      </w:r>
      <w:r w:rsidRPr="00BE5108">
        <w:rPr>
          <w:rFonts w:eastAsiaTheme="minorEastAsia"/>
        </w:rPr>
        <w:t xml:space="preserve"> on each side of the </w:t>
      </w:r>
      <w:r w:rsidRPr="00BE5108">
        <w:rPr>
          <w:rFonts w:eastAsiaTheme="minorEastAsia"/>
          <w:i/>
        </w:rPr>
        <w:t>Inter RF Bandwidth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w:t>
      </w:r>
      <w:r w:rsidRPr="00BE5108">
        <w:rPr>
          <w:rFonts w:eastAsiaTheme="minorEastAsia"/>
          <w:i/>
        </w:rPr>
        <w:t>IAB RF Bandwidth edge</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7F41730F" w14:textId="3AF2E95F"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 is the separation between the</w:t>
      </w:r>
      <w:r w:rsidRPr="00BE5108">
        <w:rPr>
          <w:rFonts w:eastAsiaTheme="minorEastAsia"/>
          <w:i/>
        </w:rPr>
        <w:t xml:space="preserve"> IAB RF Bandwidth edge</w:t>
      </w:r>
      <w:r w:rsidRPr="00BE5108">
        <w:rPr>
          <w:rFonts w:eastAsiaTheme="minorEastAsia"/>
        </w:rPr>
        <w:t xml:space="preserve"> frequency and the nominal -3 dB point of the measuring filter closest to the </w:t>
      </w:r>
      <w:r w:rsidRPr="00BE5108">
        <w:rPr>
          <w:rFonts w:eastAsiaTheme="minorEastAsia"/>
          <w:i/>
        </w:rPr>
        <w:t>IAB RF Bandwidth edge</w:t>
      </w:r>
      <w:r w:rsidRPr="00BE5108">
        <w:rPr>
          <w:rFonts w:eastAsiaTheme="minorEastAsia"/>
        </w:rPr>
        <w:t>.</w:t>
      </w:r>
    </w:p>
    <w:p w14:paraId="0CE7FF76" w14:textId="4E5BBF08"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from the </w:t>
      </w:r>
      <w:r w:rsidRPr="00BE5108">
        <w:rPr>
          <w:rFonts w:eastAsiaTheme="minorEastAsia"/>
          <w:i/>
        </w:rPr>
        <w:t>IAB RF Bandwidth edge</w:t>
      </w:r>
      <w:r w:rsidRPr="00BE5108">
        <w:rPr>
          <w:rFonts w:eastAsiaTheme="minorEastAsia"/>
        </w:rPr>
        <w:t xml:space="preserve"> frequency to the centre of the measuring filter.</w:t>
      </w:r>
    </w:p>
    <w:p w14:paraId="3B4012D5"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Inter RF Bandwidth gap</w:t>
      </w:r>
      <w:r w:rsidRPr="00BE5108">
        <w:rPr>
          <w:rFonts w:eastAsiaTheme="minorEastAsia"/>
        </w:rPr>
        <w:t xml:space="preserve"> minus half of the bandwidth of the measuring filter.</w:t>
      </w:r>
    </w:p>
    <w:p w14:paraId="241F3B5D"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5D352B49"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IAB-DU</w:t>
      </w:r>
      <w:r w:rsidRPr="00BE5108">
        <w:rPr>
          <w:rFonts w:eastAsiaTheme="minorEastAsia"/>
        </w:rPr>
        <w:t xml:space="preserve">, the operating band unwanted emission limits apply also in a supported downlink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downlink</w:t>
      </w:r>
      <w:r w:rsidRPr="00BE5108">
        <w:rPr>
          <w:rFonts w:eastAsiaTheme="minorEastAsia"/>
          <w:i/>
        </w:rPr>
        <w:t xml:space="preserve"> 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downlink</w:t>
      </w:r>
      <w:r w:rsidRPr="00BE5108">
        <w:rPr>
          <w:rFonts w:eastAsiaTheme="minorEastAsia"/>
          <w:i/>
        </w:rPr>
        <w:t xml:space="preserve"> operating band</w:t>
      </w:r>
      <w:r w:rsidRPr="00BE5108">
        <w:rPr>
          <w:rFonts w:eastAsiaTheme="minorEastAsia"/>
        </w:rPr>
        <w:t xml:space="preserve"> with carrier(s) transmitted and a supported downlink</w:t>
      </w:r>
      <w:r w:rsidRPr="00BE5108">
        <w:rPr>
          <w:rFonts w:eastAsiaTheme="minorEastAsia"/>
          <w:i/>
        </w:rPr>
        <w:t xml:space="preserve"> operating band</w:t>
      </w:r>
      <w:r w:rsidRPr="00BE5108">
        <w:rPr>
          <w:rFonts w:eastAsiaTheme="minorEastAsia"/>
        </w:rPr>
        <w:t xml:space="preserve"> without any carrier transmitted and</w:t>
      </w:r>
    </w:p>
    <w:p w14:paraId="5BCA7AD1"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case the </w:t>
      </w:r>
      <w:r w:rsidRPr="00BE5108">
        <w:rPr>
          <w:rFonts w:eastAsiaTheme="minorEastAsia"/>
          <w:i/>
          <w:lang w:eastAsia="zh-CN"/>
        </w:rPr>
        <w:t>inter-band gap</w:t>
      </w:r>
      <w:r w:rsidRPr="00BE5108">
        <w:rPr>
          <w:rFonts w:eastAsiaTheme="minorEastAsia"/>
          <w:lang w:eastAsia="zh-CN"/>
        </w:rPr>
        <w:t xml:space="preserve"> between a supported downlink </w:t>
      </w:r>
      <w:r w:rsidRPr="00BE5108">
        <w:rPr>
          <w:rFonts w:eastAsiaTheme="minorEastAsia"/>
          <w:i/>
          <w:lang w:eastAsia="zh-CN"/>
        </w:rPr>
        <w:t>operating band</w:t>
      </w:r>
      <w:r w:rsidRPr="00BE5108">
        <w:rPr>
          <w:rFonts w:eastAsiaTheme="minorEastAsia"/>
          <w:lang w:eastAsia="zh-CN"/>
        </w:rPr>
        <w:t xml:space="preserve"> with carrier(s) transmitted and a supported downlink </w:t>
      </w:r>
      <w:r w:rsidRPr="00BE5108">
        <w:rPr>
          <w:rFonts w:eastAsiaTheme="minorEastAsia"/>
          <w:i/>
          <w:lang w:eastAsia="zh-CN"/>
        </w:rPr>
        <w:t>operating band</w:t>
      </w:r>
      <w:r w:rsidRPr="00BE5108">
        <w:rPr>
          <w:rFonts w:eastAsiaTheme="minorEastAsia"/>
          <w:lang w:eastAsia="zh-CN"/>
        </w:rPr>
        <w:t xml:space="preserve"> without any carrier transmitted is less than </w:t>
      </w:r>
      <w:r w:rsidRPr="00BE5108">
        <w:rPr>
          <w:rFonts w:eastAsiaTheme="minorEastAsia"/>
        </w:rPr>
        <w:t>2*Δf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f_offset</w:t>
      </w:r>
      <w:r w:rsidRPr="00BE5108">
        <w:rPr>
          <w:rFonts w:eastAsiaTheme="minorEastAsia"/>
          <w:vertAlign w:val="subscript"/>
        </w:rPr>
        <w:t>max</w:t>
      </w:r>
      <w:r w:rsidRPr="00BE5108">
        <w:rPr>
          <w:rFonts w:eastAsiaTheme="minorEastAsia"/>
          <w:lang w:eastAsia="zh-CN"/>
        </w:rPr>
        <w:t xml:space="preserve">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rPr>
        <w:t xml:space="preserve"> MHz outside the </w:t>
      </w:r>
      <w:r w:rsidRPr="00BE5108">
        <w:rPr>
          <w:rFonts w:eastAsiaTheme="minorEastAsia"/>
          <w:lang w:eastAsia="zh-CN"/>
        </w:rPr>
        <w:t xml:space="preserve">outermost edges of the two supported </w:t>
      </w:r>
      <w:r w:rsidRPr="00BE5108">
        <w:rPr>
          <w:rFonts w:eastAsiaTheme="minorEastAsia"/>
        </w:rPr>
        <w:t xml:space="preserve">downlink </w:t>
      </w:r>
      <w:r w:rsidRPr="00BE5108">
        <w:rPr>
          <w:rFonts w:eastAsiaTheme="minorEastAsia"/>
          <w:i/>
        </w:rPr>
        <w:t>operating bands</w:t>
      </w:r>
      <w:r w:rsidRPr="00BE5108">
        <w:rPr>
          <w:rFonts w:eastAsiaTheme="minorEastAsia"/>
          <w:lang w:eastAsia="zh-CN"/>
        </w:rPr>
        <w:t xml:space="preserve"> and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shall apply across both downlink bands.</w:t>
      </w:r>
    </w:p>
    <w:p w14:paraId="01D681F7"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other cases,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for the largest frequency offset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lang w:eastAsia="zh-CN"/>
        </w:rPr>
        <w:t xml:space="preserve">),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 xml:space="preserve">MHz above the highest frequency of the supported downlink </w:t>
      </w:r>
      <w:r w:rsidRPr="00BE5108">
        <w:rPr>
          <w:rFonts w:eastAsiaTheme="minorEastAsia"/>
          <w:i/>
          <w:lang w:eastAsia="zh-CN"/>
        </w:rPr>
        <w:t>operating band</w:t>
      </w:r>
      <w:r w:rsidRPr="00BE5108">
        <w:rPr>
          <w:rFonts w:eastAsiaTheme="minorEastAsia"/>
          <w:lang w:eastAsia="zh-CN"/>
        </w:rPr>
        <w:t xml:space="preserve"> without any carrier transmitted.</w:t>
      </w:r>
    </w:p>
    <w:p w14:paraId="1D4492A3"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IAB-MT</w:t>
      </w:r>
      <w:r w:rsidRPr="00BE5108">
        <w:rPr>
          <w:rFonts w:eastAsiaTheme="minorEastAsia"/>
        </w:rPr>
        <w:t xml:space="preserve">, the operating band unwanted emission limits apply also in a supported uplink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uplink </w:t>
      </w:r>
      <w:r w:rsidRPr="00BE5108">
        <w:rPr>
          <w:rFonts w:eastAsiaTheme="minorEastAsia"/>
          <w:i/>
        </w:rPr>
        <w:t>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uplink </w:t>
      </w:r>
      <w:r w:rsidRPr="00BE5108">
        <w:rPr>
          <w:rFonts w:eastAsiaTheme="minorEastAsia"/>
          <w:i/>
        </w:rPr>
        <w:t>operating band</w:t>
      </w:r>
      <w:r w:rsidRPr="00BE5108">
        <w:rPr>
          <w:rFonts w:eastAsiaTheme="minorEastAsia"/>
        </w:rPr>
        <w:t xml:space="preserve"> with carrier(s) transmitted and a supported uplink </w:t>
      </w:r>
      <w:r w:rsidRPr="00BE5108">
        <w:rPr>
          <w:rFonts w:eastAsiaTheme="minorEastAsia"/>
          <w:i/>
        </w:rPr>
        <w:t>operating band</w:t>
      </w:r>
      <w:r w:rsidRPr="00BE5108">
        <w:rPr>
          <w:rFonts w:eastAsiaTheme="minorEastAsia"/>
        </w:rPr>
        <w:t xml:space="preserve"> without any carrier transmitted and</w:t>
      </w:r>
    </w:p>
    <w:p w14:paraId="6ABA29A4"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case the inter-band gap between a supported uplink operating band with carrier(s) transmitted and a supported uplink operating band without any carrier transmitted is less than 2*</w:t>
      </w:r>
      <w:r w:rsidRPr="00BE5108">
        <w:rPr>
          <w:rFonts w:eastAsiaTheme="minorEastAsia"/>
        </w:rPr>
        <w:t xml:space="preserve"> Δf</w:t>
      </w:r>
      <w:r w:rsidRPr="00BE5108">
        <w:rPr>
          <w:rFonts w:eastAsiaTheme="minorEastAsia"/>
          <w:vertAlign w:val="subscript"/>
        </w:rPr>
        <w:t>OBUE</w:t>
      </w:r>
      <w:r w:rsidRPr="00BE5108">
        <w:rPr>
          <w:rFonts w:eastAsiaTheme="minorEastAsia"/>
          <w:lang w:eastAsia="zh-CN"/>
        </w:rPr>
        <w:t xml:space="preserve">, f_offsetmax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lang w:eastAsia="zh-CN"/>
        </w:rPr>
        <w:t> MHz outside the outermost edges of the two supported uplink operating bands and the operating band unwanted emission basic limits of the band where there are carriers transmitted, as defined in the tables of the present clause, shall apply across both uplink bands.</w:t>
      </w:r>
    </w:p>
    <w:p w14:paraId="02DC72CA"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other cases, the operating band unwanted emission basic limits of the band where there are carriers transmitted, as defined in the tables of the present clause for the largest frequency offset (</w:t>
      </w:r>
      <w:r w:rsidRPr="00BE5108">
        <w:rPr>
          <w:rFonts w:eastAsiaTheme="minorEastAsia"/>
          <w:lang w:eastAsia="zh-CN"/>
        </w:rPr>
        <w:sym w:font="Symbol" w:char="F044"/>
      </w:r>
      <w:r w:rsidRPr="00BE5108">
        <w:rPr>
          <w:rFonts w:eastAsiaTheme="minorEastAsia"/>
          <w:lang w:eastAsia="zh-CN"/>
        </w:rPr>
        <w:t xml:space="preserve">fmax),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above the highest frequency of the supported </w:t>
      </w:r>
      <w:r w:rsidRPr="00BE5108">
        <w:rPr>
          <w:rFonts w:eastAsiaTheme="minorEastAsia"/>
        </w:rPr>
        <w:t xml:space="preserve">uplink </w:t>
      </w:r>
      <w:r w:rsidRPr="00BE5108">
        <w:rPr>
          <w:rFonts w:eastAsiaTheme="minorEastAsia"/>
          <w:lang w:eastAsia="zh-CN"/>
        </w:rPr>
        <w:t>operating band without any carrier transmitted.</w:t>
      </w:r>
    </w:p>
    <w:p w14:paraId="5E2C6CAC" w14:textId="77777777" w:rsidR="008D3EE5" w:rsidRPr="00BE5108" w:rsidRDefault="008D3EE5" w:rsidP="008D3EE5">
      <w:pPr>
        <w:keepNext/>
        <w:rPr>
          <w:rFonts w:eastAsiaTheme="minorEastAsia"/>
        </w:rPr>
      </w:pPr>
      <w:r w:rsidRPr="00BE5108">
        <w:rPr>
          <w:rFonts w:eastAsiaTheme="minorEastAsia"/>
        </w:rPr>
        <w:t xml:space="preserve">For a multicarrier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rPr>
        <w:t xml:space="preserve"> </w:t>
      </w:r>
      <w:r w:rsidRPr="00BE5108">
        <w:rPr>
          <w:rFonts w:eastAsia="SimSun"/>
        </w:rPr>
        <w:t xml:space="preserve">or a </w:t>
      </w:r>
      <w:r w:rsidRPr="00BE5108">
        <w:rPr>
          <w:rFonts w:eastAsiaTheme="minorEastAsia"/>
          <w:i/>
          <w:iCs/>
          <w:lang w:eastAsia="zh-CN"/>
        </w:rPr>
        <w:t xml:space="preserve">single-band </w:t>
      </w:r>
      <w:r w:rsidRPr="00BE5108">
        <w:rPr>
          <w:rFonts w:eastAsia="SimSun"/>
          <w:i/>
        </w:rPr>
        <w:t>connector</w:t>
      </w:r>
      <w:r w:rsidRPr="00BE5108">
        <w:rPr>
          <w:rFonts w:eastAsia="SimSun"/>
        </w:rPr>
        <w:t xml:space="preserve"> configured for </w:t>
      </w:r>
      <w:r w:rsidRPr="00BE5108">
        <w:rPr>
          <w:rFonts w:eastAsiaTheme="minorEastAsia"/>
        </w:rPr>
        <w:t xml:space="preserve">intra-band </w:t>
      </w:r>
      <w:r w:rsidRPr="00BE5108">
        <w:rPr>
          <w:rFonts w:eastAsia="SimSun"/>
        </w:rPr>
        <w:t xml:space="preserve">contiguous </w:t>
      </w:r>
      <w:r w:rsidRPr="00BE5108">
        <w:rPr>
          <w:rFonts w:eastAsiaTheme="minorEastAsia"/>
          <w:lang w:eastAsia="zh-CN"/>
        </w:rPr>
        <w:t>or non-contiguous</w:t>
      </w:r>
      <w:r w:rsidRPr="00BE5108">
        <w:rPr>
          <w:rFonts w:eastAsia="SimSun"/>
        </w:rPr>
        <w:t xml:space="preserve"> </w:t>
      </w:r>
      <w:r w:rsidRPr="00BE5108">
        <w:rPr>
          <w:rFonts w:eastAsia="SimSun"/>
          <w:i/>
        </w:rPr>
        <w:t>carrier aggregation</w:t>
      </w:r>
      <w:r w:rsidRPr="00BE5108">
        <w:rPr>
          <w:rFonts w:eastAsiaTheme="minorEastAsia"/>
        </w:rPr>
        <w:t xml:space="preserve"> the definitions above apply to the lower edge of the carrier transmitted at the </w:t>
      </w:r>
      <w:r w:rsidRPr="00BE5108">
        <w:rPr>
          <w:rFonts w:eastAsiaTheme="minorEastAsia"/>
          <w:i/>
        </w:rPr>
        <w:t>lowest carrier</w:t>
      </w:r>
      <w:r w:rsidRPr="00BE5108">
        <w:rPr>
          <w:rFonts w:eastAsiaTheme="minorEastAsia"/>
        </w:rPr>
        <w:t xml:space="preserve"> frequency and the upper edge of the carrier transmitted at the </w:t>
      </w:r>
      <w:r w:rsidRPr="00BE5108">
        <w:rPr>
          <w:rFonts w:eastAsiaTheme="minorEastAsia"/>
          <w:i/>
        </w:rPr>
        <w:t>highest carrier</w:t>
      </w:r>
      <w:r w:rsidRPr="00BE5108">
        <w:rPr>
          <w:rFonts w:eastAsiaTheme="minorEastAsia"/>
        </w:rPr>
        <w:t xml:space="preserve"> frequency </w:t>
      </w:r>
      <w:r w:rsidRPr="00BE5108">
        <w:rPr>
          <w:rFonts w:eastAsia="SimSun"/>
        </w:rPr>
        <w:t>within a specified frequency band</w:t>
      </w:r>
      <w:r w:rsidRPr="00BE5108">
        <w:rPr>
          <w:rFonts w:eastAsiaTheme="minorEastAsia"/>
        </w:rPr>
        <w:t>.</w:t>
      </w:r>
    </w:p>
    <w:p w14:paraId="6951F2A7" w14:textId="77777777" w:rsidR="008D3EE5" w:rsidRPr="00BE5108" w:rsidRDefault="008D3EE5" w:rsidP="008D3EE5">
      <w:pPr>
        <w:rPr>
          <w:rFonts w:eastAsiaTheme="minorEastAsia"/>
        </w:rPr>
      </w:pPr>
      <w:r w:rsidRPr="00BE5108">
        <w:rPr>
          <w:rFonts w:eastAsiaTheme="minorEastAsia"/>
        </w:rPr>
        <w:t xml:space="preserve">In addition, inside any </w:t>
      </w:r>
      <w:r w:rsidRPr="00BE5108">
        <w:rPr>
          <w:rFonts w:eastAsiaTheme="minorEastAsia"/>
          <w:i/>
        </w:rPr>
        <w:t>sub-block gap</w:t>
      </w:r>
      <w:r w:rsidRPr="00BE5108">
        <w:rPr>
          <w:rFonts w:eastAsiaTheme="minorEastAsia"/>
        </w:rPr>
        <w:t xml:space="preserve"> for a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i/>
          <w:iCs/>
          <w:lang w:eastAsia="zh-CN"/>
        </w:rPr>
        <w:t xml:space="preserve"> </w:t>
      </w:r>
      <w:r w:rsidRPr="00BE5108">
        <w:rPr>
          <w:rFonts w:eastAsiaTheme="minorEastAsia"/>
        </w:rPr>
        <w:t xml:space="preserve">operating in </w:t>
      </w:r>
      <w:r w:rsidRPr="00BE5108">
        <w:rPr>
          <w:rFonts w:eastAsiaTheme="minorEastAsia"/>
          <w:i/>
        </w:rPr>
        <w:t>non-contiguous spectrum</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for the adjacent </w:t>
      </w:r>
      <w:r w:rsidRPr="00BE5108">
        <w:rPr>
          <w:rFonts w:eastAsiaTheme="minorEastAsia"/>
          <w:i/>
        </w:rPr>
        <w:t>sub-blocks</w:t>
      </w:r>
      <w:r w:rsidRPr="00BE5108">
        <w:rPr>
          <w:rFonts w:eastAsiaTheme="minorEastAsia"/>
        </w:rPr>
        <w:t xml:space="preserve"> on each side of the </w:t>
      </w:r>
      <w:r w:rsidRPr="00BE5108">
        <w:rPr>
          <w:rFonts w:eastAsiaTheme="minorEastAsia"/>
          <w:i/>
        </w:rPr>
        <w:t>sub-block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each </w:t>
      </w:r>
      <w:r w:rsidRPr="00BE5108">
        <w:rPr>
          <w:rFonts w:eastAsiaTheme="minorEastAsia"/>
          <w:i/>
        </w:rPr>
        <w:t>sub-block</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07D6DE4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sub-block</w:t>
      </w:r>
      <w:r w:rsidRPr="00BE5108">
        <w:rPr>
          <w:rFonts w:eastAsiaTheme="minorEastAsia"/>
        </w:rPr>
        <w:t xml:space="preserve"> edge frequency and the nominal -3 dB point of the measuring filter closest to the </w:t>
      </w:r>
      <w:r w:rsidRPr="00BE5108">
        <w:rPr>
          <w:rFonts w:eastAsiaTheme="minorEastAsia"/>
          <w:i/>
        </w:rPr>
        <w:t>sub-block</w:t>
      </w:r>
      <w:r w:rsidRPr="00BE5108">
        <w:rPr>
          <w:rFonts w:eastAsiaTheme="minorEastAsia"/>
        </w:rPr>
        <w:t xml:space="preserve"> edge.</w:t>
      </w:r>
    </w:p>
    <w:p w14:paraId="591A8CC1"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sub-block</w:t>
      </w:r>
      <w:r w:rsidRPr="00BE5108">
        <w:rPr>
          <w:rFonts w:eastAsiaTheme="minorEastAsia"/>
        </w:rPr>
        <w:t xml:space="preserve"> edge frequency and the centre of the measuring filter.</w:t>
      </w:r>
    </w:p>
    <w:p w14:paraId="6A96BA14"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sub-block gap</w:t>
      </w:r>
      <w:r w:rsidRPr="00BE5108">
        <w:rPr>
          <w:rFonts w:eastAsiaTheme="minorEastAsia"/>
        </w:rPr>
        <w:t xml:space="preserve"> bandwidth minus half of the bandwidth of the measuring filter.</w:t>
      </w:r>
    </w:p>
    <w:p w14:paraId="336D75A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09480A40" w14:textId="77777777" w:rsidR="008D3EE5" w:rsidRPr="00BE5108" w:rsidRDefault="008D3EE5" w:rsidP="008D3EE5">
      <w:pPr>
        <w:rPr>
          <w:rFonts w:eastAsiaTheme="minorEastAsia"/>
          <w:lang w:eastAsia="zh-CN"/>
        </w:rPr>
      </w:pPr>
      <w:r w:rsidRPr="00BE5108">
        <w:rPr>
          <w:rFonts w:eastAsiaTheme="minorEastAsia"/>
          <w:lang w:eastAsia="zh-CN"/>
        </w:rPr>
        <w:t>For Wide Area IAB-DU and Wide Area IAB-MT, t</w:t>
      </w:r>
      <w:r w:rsidRPr="00BE5108">
        <w:rPr>
          <w:rFonts w:eastAsiaTheme="minorEastAsia"/>
        </w:rPr>
        <w:t>he requirements of either clause 6.6.4.2.1 (Category A limits) or clause 6.6.4.2.2 (Category B limits) shall apply.</w:t>
      </w:r>
    </w:p>
    <w:p w14:paraId="2BBDE6A8" w14:textId="77777777" w:rsidR="008D3EE5" w:rsidRPr="00BE5108" w:rsidRDefault="008D3EE5" w:rsidP="008D3EE5">
      <w:pPr>
        <w:rPr>
          <w:rFonts w:eastAsiaTheme="minorEastAsia"/>
          <w:lang w:eastAsia="zh-CN"/>
        </w:rPr>
      </w:pPr>
      <w:r w:rsidRPr="00BE5108">
        <w:rPr>
          <w:rFonts w:eastAsiaTheme="minorEastAsia"/>
        </w:rPr>
        <w:t>For Medium Range IAB-DU, the requirements in clause 6.6.4.2.3 shall apply (Category A and B)</w:t>
      </w:r>
      <w:r w:rsidRPr="00BE5108">
        <w:rPr>
          <w:rFonts w:eastAsiaTheme="minorEastAsia"/>
          <w:lang w:eastAsia="zh-CN"/>
        </w:rPr>
        <w:t>.</w:t>
      </w:r>
    </w:p>
    <w:p w14:paraId="2F4697B8" w14:textId="77777777" w:rsidR="008D3EE5" w:rsidRPr="00BE5108" w:rsidRDefault="008D3EE5" w:rsidP="008D3EE5">
      <w:pPr>
        <w:rPr>
          <w:rFonts w:eastAsiaTheme="minorEastAsia"/>
        </w:rPr>
      </w:pPr>
      <w:r w:rsidRPr="00BE5108">
        <w:rPr>
          <w:rFonts w:eastAsiaTheme="minorEastAsia"/>
        </w:rPr>
        <w:t xml:space="preserve">For Local Area IAB-DU and Local Area IAB-MT, the requirements of clause 6.6.4.2.4 shall apply (Category A and B). </w:t>
      </w:r>
    </w:p>
    <w:p w14:paraId="42373BC5" w14:textId="77777777" w:rsidR="008D3EE5" w:rsidRPr="00BE5108" w:rsidRDefault="008D3EE5" w:rsidP="008D3EE5">
      <w:pPr>
        <w:rPr>
          <w:rFonts w:eastAsiaTheme="minorEastAsia"/>
        </w:rPr>
      </w:pPr>
      <w:r w:rsidRPr="00BE5108">
        <w:rPr>
          <w:rFonts w:eastAsiaTheme="minorEastAsia"/>
        </w:rPr>
        <w:t xml:space="preserve">The application of either Category A or Category B </w:t>
      </w:r>
      <w:r w:rsidRPr="00BE5108">
        <w:rPr>
          <w:rFonts w:eastAsiaTheme="minorEastAsia"/>
          <w:i/>
        </w:rPr>
        <w:t>basic limits</w:t>
      </w:r>
      <w:r w:rsidRPr="00BE5108">
        <w:rPr>
          <w:rFonts w:eastAsiaTheme="minorEastAsia"/>
        </w:rPr>
        <w:t xml:space="preserve"> shall be the same as for Transmitter spurious emissions in clause 6.6.5.</w:t>
      </w:r>
    </w:p>
    <w:p w14:paraId="5BFCCACF" w14:textId="77777777" w:rsidR="008D3EE5" w:rsidRPr="00BE5108" w:rsidRDefault="008D3EE5" w:rsidP="008D3EE5">
      <w:pPr>
        <w:pStyle w:val="Heading4"/>
        <w:rPr>
          <w:rFonts w:eastAsiaTheme="minorEastAsia"/>
        </w:rPr>
      </w:pPr>
      <w:bookmarkStart w:id="4083" w:name="_Toc73962906"/>
      <w:bookmarkStart w:id="4084" w:name="_Toc75260083"/>
      <w:bookmarkStart w:id="4085" w:name="_Toc75275624"/>
      <w:bookmarkStart w:id="4086" w:name="_Toc75276135"/>
      <w:bookmarkStart w:id="4087" w:name="_Toc76541634"/>
      <w:bookmarkStart w:id="4088" w:name="_Toc82437403"/>
      <w:bookmarkStart w:id="4089" w:name="_Toc89944769"/>
      <w:bookmarkStart w:id="4090" w:name="_Toc98753787"/>
      <w:bookmarkStart w:id="4091" w:name="_Toc106180773"/>
      <w:bookmarkStart w:id="4092" w:name="_Toc114150818"/>
      <w:bookmarkStart w:id="4093" w:name="_Toc124151221"/>
      <w:bookmarkStart w:id="4094" w:name="_Toc124151741"/>
      <w:bookmarkStart w:id="4095" w:name="_Toc124152261"/>
      <w:bookmarkStart w:id="4096" w:name="_Toc130396793"/>
      <w:bookmarkStart w:id="4097" w:name="_Toc130397313"/>
      <w:bookmarkStart w:id="4098" w:name="_Toc137558417"/>
      <w:bookmarkStart w:id="4099" w:name="_Toc138862242"/>
      <w:bookmarkStart w:id="4100" w:name="_Toc145532299"/>
      <w:bookmarkStart w:id="4101" w:name="_Toc163218712"/>
      <w:bookmarkStart w:id="4102" w:name="_Toc176702043"/>
      <w:bookmarkStart w:id="4103" w:name="_Toc187262486"/>
      <w:r w:rsidRPr="00BE5108">
        <w:rPr>
          <w:rFonts w:eastAsiaTheme="minorEastAsia"/>
        </w:rPr>
        <w:t>6.6.4.2</w:t>
      </w:r>
      <w:r w:rsidRPr="00BE5108">
        <w:rPr>
          <w:rFonts w:eastAsiaTheme="minorEastAsia"/>
        </w:rPr>
        <w:tab/>
        <w:t>Minimum requirement</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0BFD43AA" w14:textId="77777777" w:rsidR="008D3EE5" w:rsidRPr="00BE5108" w:rsidRDefault="008D3EE5" w:rsidP="008D3EE5">
      <w:pPr>
        <w:rPr>
          <w:rFonts w:eastAsiaTheme="minorEastAsia"/>
        </w:rPr>
      </w:pPr>
      <w:r w:rsidRPr="00BE5108">
        <w:rPr>
          <w:rFonts w:eastAsiaTheme="minorEastAsia"/>
        </w:rPr>
        <w:t>The minimum requirement applies per single-band connector, or per multi-band connector supporting transmission in the operating band.</w:t>
      </w:r>
    </w:p>
    <w:p w14:paraId="0E1989C8"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are defined in TS 38.174 [</w:t>
      </w:r>
      <w:r w:rsidR="00BA6BAA" w:rsidRPr="00BE5108">
        <w:rPr>
          <w:rFonts w:eastAsiaTheme="minorEastAsia"/>
        </w:rPr>
        <w:t>2</w:t>
      </w:r>
      <w:r w:rsidRPr="00BE5108">
        <w:rPr>
          <w:rFonts w:eastAsiaTheme="minorEastAsia"/>
        </w:rPr>
        <w:t>], clause 6.6.4.2.</w:t>
      </w:r>
    </w:p>
    <w:p w14:paraId="04C779E7" w14:textId="77777777" w:rsidR="008D3EE5" w:rsidRPr="00BE5108" w:rsidRDefault="008D3EE5" w:rsidP="008D3EE5">
      <w:pPr>
        <w:pStyle w:val="Heading4"/>
        <w:rPr>
          <w:rFonts w:eastAsiaTheme="minorEastAsia"/>
        </w:rPr>
      </w:pPr>
      <w:bookmarkStart w:id="4104" w:name="_Toc73962907"/>
      <w:bookmarkStart w:id="4105" w:name="_Toc75260084"/>
      <w:bookmarkStart w:id="4106" w:name="_Toc75275625"/>
      <w:bookmarkStart w:id="4107" w:name="_Toc75276136"/>
      <w:bookmarkStart w:id="4108" w:name="_Toc76541635"/>
      <w:bookmarkStart w:id="4109" w:name="_Toc82437404"/>
      <w:bookmarkStart w:id="4110" w:name="_Toc89944770"/>
      <w:bookmarkStart w:id="4111" w:name="_Toc98753788"/>
      <w:bookmarkStart w:id="4112" w:name="_Toc106180774"/>
      <w:bookmarkStart w:id="4113" w:name="_Toc114150819"/>
      <w:bookmarkStart w:id="4114" w:name="_Toc124151222"/>
      <w:bookmarkStart w:id="4115" w:name="_Toc124151742"/>
      <w:bookmarkStart w:id="4116" w:name="_Toc124152262"/>
      <w:bookmarkStart w:id="4117" w:name="_Toc130396794"/>
      <w:bookmarkStart w:id="4118" w:name="_Toc130397314"/>
      <w:bookmarkStart w:id="4119" w:name="_Toc137558418"/>
      <w:bookmarkStart w:id="4120" w:name="_Toc138862243"/>
      <w:bookmarkStart w:id="4121" w:name="_Toc145532300"/>
      <w:bookmarkStart w:id="4122" w:name="_Toc163218713"/>
      <w:bookmarkStart w:id="4123" w:name="_Toc176702044"/>
      <w:bookmarkStart w:id="4124" w:name="_Toc187262487"/>
      <w:r w:rsidRPr="00BE5108">
        <w:rPr>
          <w:rFonts w:eastAsiaTheme="minorEastAsia"/>
        </w:rPr>
        <w:t>6.6.4.3</w:t>
      </w:r>
      <w:r w:rsidRPr="00BE5108">
        <w:rPr>
          <w:rFonts w:eastAsiaTheme="minorEastAsia"/>
        </w:rPr>
        <w:tab/>
        <w:t>Test purpose</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739C47E4" w14:textId="77777777" w:rsidR="008D3EE5" w:rsidRPr="00BE5108" w:rsidRDefault="008D3EE5" w:rsidP="008D3EE5">
      <w:pPr>
        <w:rPr>
          <w:rFonts w:eastAsiaTheme="minorEastAsia"/>
        </w:rPr>
      </w:pPr>
      <w:r w:rsidRPr="00BE5108">
        <w:rPr>
          <w:rFonts w:eastAsiaTheme="minorEastAsia"/>
        </w:rPr>
        <w:t>This test measures the emissions close to the assigned channel bandwidth of the wanted signal, while the transmitter is in operation.</w:t>
      </w:r>
    </w:p>
    <w:p w14:paraId="4D7EDFC7" w14:textId="77777777" w:rsidR="008D3EE5" w:rsidRPr="00BE5108" w:rsidRDefault="008D3EE5" w:rsidP="008D3EE5">
      <w:pPr>
        <w:pStyle w:val="Heading4"/>
        <w:rPr>
          <w:rFonts w:eastAsiaTheme="minorEastAsia"/>
        </w:rPr>
      </w:pPr>
      <w:bookmarkStart w:id="4125" w:name="_Toc73962908"/>
      <w:bookmarkStart w:id="4126" w:name="_Toc75260085"/>
      <w:bookmarkStart w:id="4127" w:name="_Toc75275626"/>
      <w:bookmarkStart w:id="4128" w:name="_Toc75276137"/>
      <w:bookmarkStart w:id="4129" w:name="_Toc76541636"/>
      <w:bookmarkStart w:id="4130" w:name="_Toc82437405"/>
      <w:bookmarkStart w:id="4131" w:name="_Toc89944771"/>
      <w:bookmarkStart w:id="4132" w:name="_Toc98753789"/>
      <w:bookmarkStart w:id="4133" w:name="_Toc106180775"/>
      <w:bookmarkStart w:id="4134" w:name="_Toc114150820"/>
      <w:bookmarkStart w:id="4135" w:name="_Toc124151223"/>
      <w:bookmarkStart w:id="4136" w:name="_Toc124151743"/>
      <w:bookmarkStart w:id="4137" w:name="_Toc124152263"/>
      <w:bookmarkStart w:id="4138" w:name="_Toc130396795"/>
      <w:bookmarkStart w:id="4139" w:name="_Toc130397315"/>
      <w:bookmarkStart w:id="4140" w:name="_Toc137558419"/>
      <w:bookmarkStart w:id="4141" w:name="_Toc138862244"/>
      <w:bookmarkStart w:id="4142" w:name="_Toc145532301"/>
      <w:bookmarkStart w:id="4143" w:name="_Toc163218714"/>
      <w:bookmarkStart w:id="4144" w:name="_Toc176702045"/>
      <w:bookmarkStart w:id="4145" w:name="_Toc187262488"/>
      <w:r w:rsidRPr="00BE5108">
        <w:rPr>
          <w:rFonts w:eastAsiaTheme="minorEastAsia"/>
        </w:rPr>
        <w:t>6.6.4.4</w:t>
      </w:r>
      <w:r w:rsidRPr="00BE5108">
        <w:rPr>
          <w:rFonts w:eastAsiaTheme="minorEastAsia"/>
        </w:rPr>
        <w:tab/>
        <w:t>Method of test</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175BA924" w14:textId="77777777" w:rsidR="008D3EE5" w:rsidRPr="00BE5108" w:rsidRDefault="008D3EE5" w:rsidP="008D3EE5">
      <w:pPr>
        <w:pStyle w:val="Heading5"/>
        <w:rPr>
          <w:rFonts w:eastAsiaTheme="minorEastAsia"/>
        </w:rPr>
      </w:pPr>
      <w:bookmarkStart w:id="4146" w:name="_Toc73962909"/>
      <w:bookmarkStart w:id="4147" w:name="_Toc75260086"/>
      <w:bookmarkStart w:id="4148" w:name="_Toc75275627"/>
      <w:bookmarkStart w:id="4149" w:name="_Toc75276138"/>
      <w:bookmarkStart w:id="4150" w:name="_Toc76541637"/>
      <w:bookmarkStart w:id="4151" w:name="_Toc82437406"/>
      <w:bookmarkStart w:id="4152" w:name="_Toc89944772"/>
      <w:bookmarkStart w:id="4153" w:name="_Toc98753790"/>
      <w:bookmarkStart w:id="4154" w:name="_Toc106180776"/>
      <w:bookmarkStart w:id="4155" w:name="_Toc114150821"/>
      <w:bookmarkStart w:id="4156" w:name="_Toc124151224"/>
      <w:bookmarkStart w:id="4157" w:name="_Toc124151744"/>
      <w:bookmarkStart w:id="4158" w:name="_Toc124152264"/>
      <w:bookmarkStart w:id="4159" w:name="_Toc130396796"/>
      <w:bookmarkStart w:id="4160" w:name="_Toc130397316"/>
      <w:bookmarkStart w:id="4161" w:name="_Toc137558420"/>
      <w:bookmarkStart w:id="4162" w:name="_Toc138862245"/>
      <w:bookmarkStart w:id="4163" w:name="_Toc145532302"/>
      <w:bookmarkStart w:id="4164" w:name="_Toc163218715"/>
      <w:bookmarkStart w:id="4165" w:name="_Toc176702046"/>
      <w:bookmarkStart w:id="4166" w:name="_Toc187262489"/>
      <w:r w:rsidRPr="00BE5108">
        <w:rPr>
          <w:rFonts w:eastAsiaTheme="minorEastAsia"/>
        </w:rPr>
        <w:t>6.6.4.4.1</w:t>
      </w:r>
      <w:r w:rsidRPr="00BE5108">
        <w:rPr>
          <w:rFonts w:eastAsiaTheme="minorEastAsia"/>
        </w:rPr>
        <w:tab/>
        <w:t>Initial conditions</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3274875F" w14:textId="77777777" w:rsidR="008D3EE5" w:rsidRPr="00BE5108" w:rsidRDefault="008D3EE5" w:rsidP="008D3EE5">
      <w:pPr>
        <w:rPr>
          <w:rFonts w:eastAsiaTheme="minorEastAsia"/>
        </w:rPr>
      </w:pPr>
      <w:r w:rsidRPr="00BE5108">
        <w:rPr>
          <w:rFonts w:eastAsiaTheme="minorEastAsia"/>
        </w:rPr>
        <w:t>Test environment: Normal; see annex B.2.</w:t>
      </w:r>
    </w:p>
    <w:p w14:paraId="3B7A1151"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54F7270B"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w:t>
      </w:r>
    </w:p>
    <w:p w14:paraId="28A1A9F0"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5D0126F7"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1040B636" w14:textId="77777777" w:rsidR="008D3EE5" w:rsidRPr="00BE5108" w:rsidRDefault="008D3EE5" w:rsidP="008D3EE5">
      <w:pPr>
        <w:pStyle w:val="Heading5"/>
        <w:tabs>
          <w:tab w:val="left" w:pos="284"/>
          <w:tab w:val="left" w:pos="568"/>
          <w:tab w:val="left" w:pos="852"/>
          <w:tab w:val="left" w:pos="1136"/>
          <w:tab w:val="left" w:pos="1420"/>
          <w:tab w:val="left" w:pos="1704"/>
          <w:tab w:val="left" w:pos="1988"/>
          <w:tab w:val="left" w:pos="2272"/>
          <w:tab w:val="left" w:pos="3156"/>
        </w:tabs>
        <w:rPr>
          <w:rFonts w:eastAsiaTheme="minorEastAsia"/>
        </w:rPr>
      </w:pPr>
      <w:bookmarkStart w:id="4167" w:name="_Toc73962910"/>
      <w:bookmarkStart w:id="4168" w:name="_Toc75260087"/>
      <w:bookmarkStart w:id="4169" w:name="_Toc75275628"/>
      <w:bookmarkStart w:id="4170" w:name="_Toc75276139"/>
      <w:bookmarkStart w:id="4171" w:name="_Toc76541638"/>
      <w:bookmarkStart w:id="4172" w:name="_Toc82437407"/>
      <w:bookmarkStart w:id="4173" w:name="_Toc89944773"/>
      <w:bookmarkStart w:id="4174" w:name="_Toc98753791"/>
      <w:bookmarkStart w:id="4175" w:name="_Toc106180777"/>
      <w:bookmarkStart w:id="4176" w:name="_Toc114150822"/>
      <w:bookmarkStart w:id="4177" w:name="_Toc124151225"/>
      <w:bookmarkStart w:id="4178" w:name="_Toc124151745"/>
      <w:bookmarkStart w:id="4179" w:name="_Toc124152265"/>
      <w:bookmarkStart w:id="4180" w:name="_Toc130396797"/>
      <w:bookmarkStart w:id="4181" w:name="_Toc130397317"/>
      <w:bookmarkStart w:id="4182" w:name="_Toc137558421"/>
      <w:bookmarkStart w:id="4183" w:name="_Toc138862246"/>
      <w:bookmarkStart w:id="4184" w:name="_Toc145532303"/>
      <w:bookmarkStart w:id="4185" w:name="_Toc163218716"/>
      <w:bookmarkStart w:id="4186" w:name="_Toc176702047"/>
      <w:bookmarkStart w:id="4187" w:name="_Toc187262490"/>
      <w:r w:rsidRPr="00BE5108">
        <w:rPr>
          <w:rFonts w:eastAsiaTheme="minorEastAsia"/>
        </w:rPr>
        <w:t>6.6.4.4.2</w:t>
      </w:r>
      <w:r w:rsidRPr="00BE5108">
        <w:rPr>
          <w:rFonts w:eastAsiaTheme="minorEastAsia"/>
        </w:rPr>
        <w:tab/>
        <w:t>Procedure</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p>
    <w:p w14:paraId="56516969" w14:textId="77777777" w:rsidR="004D370A" w:rsidRDefault="004D370A" w:rsidP="004D370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5E42C8FB" w14:textId="0E34ED56"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w:t>
      </w:r>
      <w:r w:rsidR="00D84951" w:rsidRPr="00BE5108">
        <w:rPr>
          <w:rFonts w:eastAsiaTheme="minorEastAsia"/>
        </w:rPr>
        <w:t xml:space="preserve"> </w:t>
      </w:r>
      <w:r w:rsidRPr="00BE5108">
        <w:rPr>
          <w:rFonts w:eastAsiaTheme="minorEastAsia"/>
        </w:rPr>
        <w:t>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4325223F" w14:textId="77777777" w:rsidR="008D3EE5" w:rsidRPr="00BE5108" w:rsidRDefault="008D3EE5" w:rsidP="008D3EE5">
      <w:pPr>
        <w:pStyle w:val="B1"/>
        <w:rPr>
          <w:rFonts w:eastAsiaTheme="minorEastAsia"/>
        </w:rPr>
      </w:pPr>
      <w:r w:rsidRPr="00BE5108">
        <w:rPr>
          <w:rFonts w:eastAsiaTheme="minorEastAsia"/>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F954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3F2F1FE2"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59C094A1" w14:textId="6900F515" w:rsidR="00D15E4D" w:rsidRPr="001A76FE" w:rsidRDefault="00D15E4D" w:rsidP="00D15E4D">
      <w:pPr>
        <w:pStyle w:val="B1"/>
        <w:rPr>
          <w:rFonts w:eastAsia="DengXian"/>
        </w:rPr>
      </w:pPr>
      <w:r w:rsidRPr="001A76FE">
        <w:rPr>
          <w:rFonts w:eastAsia="DengXian"/>
        </w:rPr>
        <w:t>2)</w:t>
      </w:r>
      <w:r w:rsidRPr="001A76FE">
        <w:rPr>
          <w:rFonts w:eastAsia="DengXian"/>
        </w:rPr>
        <w:tab/>
        <w:t>For a connectors declared to be capable of single carrier operation only, set the representative connectors under test to transmit according to</w:t>
      </w:r>
      <w:r w:rsidRPr="001A76FE">
        <w:rPr>
          <w:rFonts w:eastAsia="DengXian"/>
          <w:lang w:eastAsia="zh-CN"/>
        </w:rPr>
        <w:t xml:space="preserve"> </w:t>
      </w:r>
      <w:r w:rsidRPr="001A76FE">
        <w:rPr>
          <w:rFonts w:eastAsia="DengXian"/>
        </w:rPr>
        <w:t>the applicable test configuration in clause 4.</w:t>
      </w:r>
      <w:r w:rsidRPr="001A76FE">
        <w:rPr>
          <w:rFonts w:eastAsia="DengXian"/>
          <w:lang w:eastAsia="zh-CN"/>
        </w:rPr>
        <w:t xml:space="preserve">8 </w:t>
      </w:r>
      <w:r w:rsidRPr="001A76FE">
        <w:rPr>
          <w:rFonts w:eastAsia="DengXian"/>
        </w:rPr>
        <w:t xml:space="preserve">at </w:t>
      </w:r>
      <w:r w:rsidRPr="001A76FE">
        <w:rPr>
          <w:rFonts w:eastAsia="DengXian"/>
          <w:i/>
        </w:rPr>
        <w:t>rated carrier output power</w:t>
      </w:r>
      <w:r w:rsidRPr="001A76FE">
        <w:rPr>
          <w:rFonts w:eastAsia="DengXian"/>
        </w:rPr>
        <w:t xml:space="preserve"> P</w:t>
      </w:r>
      <w:r w:rsidRPr="001A76FE">
        <w:rPr>
          <w:rFonts w:eastAsia="DengXian"/>
          <w:vertAlign w:val="subscript"/>
        </w:rPr>
        <w:t>rated,c,TABC</w:t>
      </w:r>
      <w:r w:rsidRPr="001A76FE">
        <w:rPr>
          <w:rFonts w:eastAsia="DengXian"/>
        </w:rPr>
        <w:t xml:space="preserve"> (D.21). Channel set-up shall be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-TM1.1</w:t>
      </w:r>
      <w:r>
        <w:rPr>
          <w:rFonts w:eastAsia="DengXian"/>
        </w:rPr>
        <w:t xml:space="preserve"> or IAB-MT-FR1-TM1.1</w:t>
      </w:r>
      <w:r w:rsidRPr="001A76FE">
        <w:rPr>
          <w:rFonts w:eastAsia="DengXian"/>
        </w:rPr>
        <w:t>.</w:t>
      </w:r>
    </w:p>
    <w:p w14:paraId="71E25077"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235CAD6" w14:textId="77777777" w:rsidR="008D3EE5" w:rsidRPr="00BE5108" w:rsidRDefault="008D3EE5" w:rsidP="008D3EE5">
      <w:pPr>
        <w:pStyle w:val="B1"/>
        <w:rPr>
          <w:rFonts w:eastAsiaTheme="minorEastAsia"/>
          <w:snapToGrid w:val="0"/>
        </w:rPr>
      </w:pPr>
      <w:r w:rsidRPr="00BE5108">
        <w:rPr>
          <w:rFonts w:eastAsiaTheme="minorEastAsia"/>
          <w:snapToGrid w:val="0"/>
        </w:rPr>
        <w:t>3)</w:t>
      </w:r>
      <w:r w:rsidRPr="00BE5108">
        <w:rPr>
          <w:rFonts w:eastAsiaTheme="minorEastAsia"/>
          <w:snapToGrid w:val="0"/>
        </w:rPr>
        <w:tab/>
        <w:t>Step the centre frequency of the measurement filter in contiguous steps and measure the emission within the specified frequency ranges with the specified measurement bandwidth.</w:t>
      </w:r>
      <w:r w:rsidRPr="00BE5108">
        <w:rPr>
          <w:rFonts w:eastAsiaTheme="minorEastAsia"/>
        </w:rPr>
        <w:t xml:space="preserve"> For connector under test declared to </w:t>
      </w:r>
      <w:r w:rsidRPr="00BE5108">
        <w:rPr>
          <w:rFonts w:eastAsiaTheme="minorEastAsia"/>
          <w:lang w:eastAsia="zh-CN"/>
        </w:rPr>
        <w:t>operate in multiple bands or</w:t>
      </w:r>
      <w:r w:rsidRPr="00BE5108">
        <w:rPr>
          <w:rFonts w:eastAsiaTheme="minorEastAsia"/>
        </w:rPr>
        <w:t xml:space="preserve"> non-contiguous spectrum, the emission within the</w:t>
      </w:r>
      <w:r w:rsidRPr="00BE5108">
        <w:rPr>
          <w:rFonts w:eastAsiaTheme="minorEastAsia"/>
          <w:lang w:eastAsia="zh-CN"/>
        </w:rPr>
        <w:t xml:space="preserve"> </w:t>
      </w:r>
      <w:r w:rsidRPr="00BE5108">
        <w:rPr>
          <w:rFonts w:eastAsiaTheme="minorEastAsia"/>
          <w:i/>
        </w:rPr>
        <w:t>Inter RF Bandwidth</w:t>
      </w:r>
      <w:r w:rsidRPr="00BE5108">
        <w:rPr>
          <w:rFonts w:eastAsiaTheme="minorEastAsia"/>
        </w:rPr>
        <w:t xml:space="preserve"> or </w:t>
      </w:r>
      <w:r w:rsidRPr="00BE5108">
        <w:rPr>
          <w:rFonts w:eastAsiaTheme="minorEastAsia"/>
          <w:i/>
        </w:rPr>
        <w:t>sub-block gap</w:t>
      </w:r>
      <w:r w:rsidRPr="00BE5108">
        <w:rPr>
          <w:rFonts w:eastAsiaTheme="minorEastAsia"/>
        </w:rPr>
        <w:t xml:space="preserve"> shall be measured using the specified measurement bandwidth from the closest RF Bandwidth or sub block edge.</w:t>
      </w:r>
    </w:p>
    <w:p w14:paraId="30ED96CD" w14:textId="3F0C96CA" w:rsidR="0008065A" w:rsidRPr="001A76FE" w:rsidRDefault="0008065A" w:rsidP="0008065A">
      <w:pPr>
        <w:pStyle w:val="B1"/>
        <w:rPr>
          <w:rFonts w:eastAsia="DengXian"/>
          <w:snapToGrid w:val="0"/>
        </w:rPr>
      </w:pPr>
      <w:r w:rsidRPr="001A76FE">
        <w:rPr>
          <w:rFonts w:eastAsia="DengXian"/>
          <w:snapToGrid w:val="0"/>
        </w:rPr>
        <w:t>4)</w:t>
      </w:r>
      <w:r w:rsidRPr="001A76FE">
        <w:rPr>
          <w:rFonts w:eastAsia="DengXian"/>
          <w:snapToGrid w:val="0"/>
        </w:rPr>
        <w:tab/>
        <w:t>Repeat the test for the remaining test cases, with the c</w:t>
      </w:r>
      <w:r w:rsidRPr="001A76FE">
        <w:rPr>
          <w:rFonts w:eastAsia="DengXian"/>
        </w:rPr>
        <w:t>hannel set-up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-TM1.2</w:t>
      </w:r>
      <w:r w:rsidRPr="001A76FE">
        <w:rPr>
          <w:rFonts w:eastAsia="DengXian"/>
          <w:snapToGrid w:val="0"/>
        </w:rPr>
        <w:t>.</w:t>
      </w:r>
    </w:p>
    <w:p w14:paraId="59B4CCD7"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082336CA" w14:textId="77777777" w:rsidR="008D3EE5" w:rsidRPr="00BE5108" w:rsidRDefault="008D3EE5" w:rsidP="0008065A">
      <w:pPr>
        <w:pStyle w:val="B1"/>
        <w:rPr>
          <w:rFonts w:eastAsiaTheme="minorEastAsia"/>
        </w:rPr>
      </w:pPr>
      <w:r w:rsidRPr="0008065A">
        <w:t>5)</w:t>
      </w:r>
      <w:r w:rsidRPr="0008065A">
        <w:tab/>
        <w:t xml:space="preserve">For a </w:t>
      </w:r>
      <w:r w:rsidRPr="0008065A">
        <w:rPr>
          <w:i/>
        </w:rPr>
        <w:t>multi-band connectors</w:t>
      </w:r>
      <w:r w:rsidRPr="0008065A">
        <w:t xml:space="preserve"> and single band tests, repeat the steps above per involved </w:t>
      </w:r>
      <w:r w:rsidRPr="0008065A">
        <w:rPr>
          <w:i/>
        </w:rPr>
        <w:t>operating band</w:t>
      </w:r>
      <w:r w:rsidRPr="0008065A">
        <w:t xml:space="preserve"> where</w:t>
      </w:r>
      <w:r w:rsidRPr="00BE5108">
        <w:rPr>
          <w:rFonts w:eastAsiaTheme="minorEastAsia"/>
        </w:rPr>
        <w:t xml:space="preserv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F99F53" w14:textId="77777777" w:rsidR="008D3EE5" w:rsidRPr="00BE5108" w:rsidRDefault="008D3EE5" w:rsidP="008D3EE5">
      <w:pPr>
        <w:pStyle w:val="Heading4"/>
        <w:rPr>
          <w:rFonts w:eastAsiaTheme="minorEastAsia"/>
        </w:rPr>
      </w:pPr>
      <w:bookmarkStart w:id="4188" w:name="_Toc73962911"/>
      <w:bookmarkStart w:id="4189" w:name="_Toc75260088"/>
      <w:bookmarkStart w:id="4190" w:name="_Toc75275629"/>
      <w:bookmarkStart w:id="4191" w:name="_Toc75276140"/>
      <w:bookmarkStart w:id="4192" w:name="_Toc76541639"/>
      <w:bookmarkStart w:id="4193" w:name="_Toc82437408"/>
      <w:bookmarkStart w:id="4194" w:name="_Toc89944774"/>
      <w:bookmarkStart w:id="4195" w:name="_Toc98753792"/>
      <w:bookmarkStart w:id="4196" w:name="_Toc106180778"/>
      <w:bookmarkStart w:id="4197" w:name="_Toc114150823"/>
      <w:bookmarkStart w:id="4198" w:name="_Toc124151226"/>
      <w:bookmarkStart w:id="4199" w:name="_Toc124151746"/>
      <w:bookmarkStart w:id="4200" w:name="_Toc124152266"/>
      <w:bookmarkStart w:id="4201" w:name="_Toc130396798"/>
      <w:bookmarkStart w:id="4202" w:name="_Toc130397318"/>
      <w:bookmarkStart w:id="4203" w:name="_Toc137558422"/>
      <w:bookmarkStart w:id="4204" w:name="_Toc138862247"/>
      <w:bookmarkStart w:id="4205" w:name="_Toc145532304"/>
      <w:bookmarkStart w:id="4206" w:name="_Toc163218717"/>
      <w:bookmarkStart w:id="4207" w:name="_Toc176702048"/>
      <w:bookmarkStart w:id="4208" w:name="_Toc187262491"/>
      <w:r w:rsidRPr="00BE5108">
        <w:rPr>
          <w:rFonts w:eastAsiaTheme="minorEastAsia"/>
        </w:rPr>
        <w:t>6.6.4.5</w:t>
      </w:r>
      <w:r w:rsidRPr="00BE5108">
        <w:rPr>
          <w:rFonts w:eastAsiaTheme="minorEastAsia"/>
        </w:rPr>
        <w:tab/>
        <w:t>Test requirements</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086218FC" w14:textId="77777777" w:rsidR="008D3EE5" w:rsidRPr="00BE5108" w:rsidRDefault="008D3EE5" w:rsidP="008D3EE5">
      <w:pPr>
        <w:pStyle w:val="Heading5"/>
        <w:rPr>
          <w:rFonts w:eastAsiaTheme="minorEastAsia"/>
        </w:rPr>
      </w:pPr>
      <w:bookmarkStart w:id="4209" w:name="_Toc73962912"/>
      <w:bookmarkStart w:id="4210" w:name="_Toc75260089"/>
      <w:bookmarkStart w:id="4211" w:name="_Toc75275630"/>
      <w:bookmarkStart w:id="4212" w:name="_Toc75276141"/>
      <w:bookmarkStart w:id="4213" w:name="_Toc76541640"/>
      <w:bookmarkStart w:id="4214" w:name="_Toc82437409"/>
      <w:bookmarkStart w:id="4215" w:name="_Toc89944775"/>
      <w:bookmarkStart w:id="4216" w:name="_Toc98753793"/>
      <w:bookmarkStart w:id="4217" w:name="_Toc106180779"/>
      <w:bookmarkStart w:id="4218" w:name="_Toc114150824"/>
      <w:bookmarkStart w:id="4219" w:name="_Toc124151227"/>
      <w:bookmarkStart w:id="4220" w:name="_Toc124151747"/>
      <w:bookmarkStart w:id="4221" w:name="_Toc124152267"/>
      <w:bookmarkStart w:id="4222" w:name="_Toc130396799"/>
      <w:bookmarkStart w:id="4223" w:name="_Toc130397319"/>
      <w:bookmarkStart w:id="4224" w:name="_Toc137558423"/>
      <w:bookmarkStart w:id="4225" w:name="_Toc138862248"/>
      <w:bookmarkStart w:id="4226" w:name="_Toc145532305"/>
      <w:bookmarkStart w:id="4227" w:name="_Toc163218718"/>
      <w:bookmarkStart w:id="4228" w:name="_Toc176702049"/>
      <w:bookmarkStart w:id="4229" w:name="_Toc187262492"/>
      <w:r w:rsidRPr="00BE5108">
        <w:rPr>
          <w:rFonts w:eastAsiaTheme="minorEastAsia"/>
        </w:rPr>
        <w:t>6.6.4.5.1</w:t>
      </w:r>
      <w:r w:rsidRPr="00BE5108">
        <w:rPr>
          <w:rFonts w:eastAsiaTheme="minorEastAsia"/>
        </w:rPr>
        <w:tab/>
        <w:t>General requirements</w:t>
      </w:r>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14:paraId="36652941" w14:textId="77777777" w:rsidR="008D3EE5" w:rsidRPr="00BE5108" w:rsidRDefault="008D3EE5" w:rsidP="008D3EE5">
      <w:pPr>
        <w:pStyle w:val="Heading5"/>
        <w:rPr>
          <w:rFonts w:eastAsiaTheme="minorEastAsia"/>
        </w:rPr>
      </w:pPr>
      <w:bookmarkStart w:id="4230" w:name="_Toc73962913"/>
      <w:bookmarkStart w:id="4231" w:name="_Toc75260090"/>
      <w:bookmarkStart w:id="4232" w:name="_Toc75275631"/>
      <w:bookmarkStart w:id="4233" w:name="_Toc75276142"/>
      <w:bookmarkStart w:id="4234" w:name="_Toc76541641"/>
      <w:bookmarkStart w:id="4235" w:name="_Toc82437410"/>
      <w:bookmarkStart w:id="4236" w:name="_Toc89944776"/>
      <w:bookmarkStart w:id="4237" w:name="_Toc98753794"/>
      <w:bookmarkStart w:id="4238" w:name="_Toc106180780"/>
      <w:bookmarkStart w:id="4239" w:name="_Toc114150825"/>
      <w:bookmarkStart w:id="4240" w:name="_Toc124151228"/>
      <w:bookmarkStart w:id="4241" w:name="_Toc124151748"/>
      <w:bookmarkStart w:id="4242" w:name="_Toc124152268"/>
      <w:bookmarkStart w:id="4243" w:name="_Toc130396800"/>
      <w:bookmarkStart w:id="4244" w:name="_Toc130397320"/>
      <w:bookmarkStart w:id="4245" w:name="_Toc137558424"/>
      <w:bookmarkStart w:id="4246" w:name="_Toc138862249"/>
      <w:bookmarkStart w:id="4247" w:name="_Toc145532306"/>
      <w:bookmarkStart w:id="4248" w:name="_Toc163218719"/>
      <w:bookmarkStart w:id="4249" w:name="_Toc176702050"/>
      <w:bookmarkStart w:id="4250" w:name="_Toc187262493"/>
      <w:r w:rsidRPr="00BE5108">
        <w:rPr>
          <w:rFonts w:eastAsiaTheme="minorEastAsia"/>
        </w:rPr>
        <w:t>6.6.4.5.2</w:t>
      </w:r>
      <w:r w:rsidRPr="00BE5108">
        <w:rPr>
          <w:rFonts w:eastAsiaTheme="minorEastAsia"/>
        </w:rPr>
        <w:tab/>
        <w:t>Basic limits for Wide Area IAB-DU and IAB-MT (Category A)</w:t>
      </w:r>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5730AA53" w14:textId="77777777" w:rsidR="0008065A" w:rsidRPr="001F4EB4" w:rsidRDefault="0008065A" w:rsidP="000E6ACC">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-1:</w:t>
      </w:r>
    </w:p>
    <w:p w14:paraId="26E3B439" w14:textId="61018E4F" w:rsidR="0008065A" w:rsidRPr="00BE5108" w:rsidRDefault="008D3EE5" w:rsidP="0008065A">
      <w:pPr>
        <w:pStyle w:val="TH"/>
      </w:pPr>
      <w:r w:rsidRPr="00BE5108">
        <w:rPr>
          <w:rFonts w:eastAsiaTheme="minorEastAsia"/>
        </w:rPr>
        <w:t xml:space="preserve">Table 6.6.4.2.1-1: </w:t>
      </w:r>
      <w:r w:rsidR="0008065A" w:rsidRPr="00BE5108">
        <w:t xml:space="preserve">Wide Area IAB-DU and Wide Area IAB-MT </w:t>
      </w:r>
      <w:r w:rsidR="0008065A" w:rsidRPr="00BE5108">
        <w:rPr>
          <w:i/>
        </w:rPr>
        <w:t>operating band</w:t>
      </w:r>
      <w:r w:rsidR="0008065A" w:rsidRPr="00BE5108">
        <w:t xml:space="preserve"> unwanted emission limits </w:t>
      </w:r>
      <w:r w:rsidR="0008065A" w:rsidRPr="00BE5108">
        <w:br/>
        <w:t>(</w:t>
      </w:r>
      <w:r w:rsidR="0008065A">
        <w:t>1GHz &lt; NR bands ≤ 3GHz</w:t>
      </w:r>
      <w:r w:rsidR="0008065A" w:rsidRPr="00BE5108">
        <w:t>)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2CF73AE"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4A0D01" w14:textId="145F1144"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5" w:type="dxa"/>
            <w:tcBorders>
              <w:top w:val="single" w:sz="4" w:space="0" w:color="auto"/>
              <w:left w:val="single" w:sz="4" w:space="0" w:color="auto"/>
              <w:bottom w:val="single" w:sz="4" w:space="0" w:color="auto"/>
              <w:right w:val="single" w:sz="4" w:space="0" w:color="auto"/>
            </w:tcBorders>
            <w:hideMark/>
          </w:tcPr>
          <w:p w14:paraId="7EE1B71A" w14:textId="37DC9D1B"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4" w:type="dxa"/>
            <w:tcBorders>
              <w:top w:val="single" w:sz="4" w:space="0" w:color="auto"/>
              <w:left w:val="single" w:sz="4" w:space="0" w:color="auto"/>
              <w:bottom w:val="single" w:sz="4" w:space="0" w:color="auto"/>
              <w:right w:val="single" w:sz="4" w:space="0" w:color="auto"/>
            </w:tcBorders>
            <w:hideMark/>
          </w:tcPr>
          <w:p w14:paraId="343A552F" w14:textId="26A1AFF3"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29" w:type="dxa"/>
            <w:tcBorders>
              <w:top w:val="single" w:sz="4" w:space="0" w:color="auto"/>
              <w:left w:val="single" w:sz="4" w:space="0" w:color="auto"/>
              <w:bottom w:val="single" w:sz="4" w:space="0" w:color="auto"/>
              <w:right w:val="single" w:sz="4" w:space="0" w:color="auto"/>
            </w:tcBorders>
            <w:hideMark/>
          </w:tcPr>
          <w:p w14:paraId="3CE2C5EA" w14:textId="102EABD5"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9587C19"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B95B39A" w14:textId="45E2DE0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5" w:type="dxa"/>
            <w:tcBorders>
              <w:top w:val="single" w:sz="4" w:space="0" w:color="auto"/>
              <w:left w:val="single" w:sz="4" w:space="0" w:color="auto"/>
              <w:bottom w:val="single" w:sz="4" w:space="0" w:color="auto"/>
              <w:right w:val="single" w:sz="4" w:space="0" w:color="auto"/>
            </w:tcBorders>
            <w:hideMark/>
          </w:tcPr>
          <w:p w14:paraId="4917E92C" w14:textId="4CD65A02"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55908BD" w14:textId="13BD5F1E" w:rsidR="008D3EE5" w:rsidRPr="00BE5108" w:rsidRDefault="008A3F4C" w:rsidP="00DF3C12">
            <w:pPr>
              <w:pStyle w:val="TAC"/>
              <w:rPr>
                <w:rFonts w:eastAsiaTheme="minorEastAsia" w:cs="Arial"/>
              </w:rPr>
            </w:pPr>
            <w:r w:rsidRPr="008C3753">
              <w:rPr>
                <w:rFonts w:cs="Arial"/>
                <w:position w:val="-28"/>
              </w:rPr>
              <w:object w:dxaOrig="3580" w:dyaOrig="680" w14:anchorId="360E38D3">
                <v:shape id="_x0000_i1031" type="#_x0000_t75" style="width:126.9pt;height:31.35pt" o:ole="" fillcolor="window">
                  <v:imagedata r:id="rId23" o:title=""/>
                </v:shape>
                <o:OLEObject Type="Embed" ProgID="Equation.3" ShapeID="_x0000_i1031" DrawAspect="Content" ObjectID="_1804706845" r:id="rId24"/>
              </w:object>
            </w:r>
          </w:p>
        </w:tc>
        <w:tc>
          <w:tcPr>
            <w:tcW w:w="1429" w:type="dxa"/>
            <w:tcBorders>
              <w:top w:val="single" w:sz="4" w:space="0" w:color="auto"/>
              <w:left w:val="single" w:sz="4" w:space="0" w:color="auto"/>
              <w:bottom w:val="single" w:sz="4" w:space="0" w:color="auto"/>
              <w:right w:val="single" w:sz="4" w:space="0" w:color="auto"/>
            </w:tcBorders>
            <w:hideMark/>
          </w:tcPr>
          <w:p w14:paraId="33B106A3" w14:textId="1F34B175"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F129853"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9D9F9A" w14:textId="79755685" w:rsidR="008D3EE5" w:rsidRPr="00062001" w:rsidRDefault="008D3EE5" w:rsidP="00DF3C12">
            <w:pPr>
              <w:pStyle w:val="TAC"/>
              <w:rPr>
                <w:rFonts w:eastAsiaTheme="minorEastAsia"/>
                <w:lang w:val="fr-FR"/>
              </w:rPr>
            </w:pPr>
            <w:r w:rsidRPr="00062001">
              <w:rPr>
                <w:rFonts w:eastAsiaTheme="minorEastAsia"/>
                <w:lang w:val="fr-FR"/>
              </w:rPr>
              <w:t>5</w:t>
            </w:r>
            <w:r w:rsidR="00847BC2" w:rsidRPr="00062001">
              <w:rPr>
                <w:rFonts w:eastAsiaTheme="minorEastAsia"/>
                <w:lang w:val="fr-FR"/>
              </w:rPr>
              <w:t xml:space="preserve"> </w:t>
            </w:r>
            <w:r w:rsidRPr="00062001">
              <w:rPr>
                <w:rFonts w:eastAsiaTheme="minorEastAsia" w:cs="Arial"/>
                <w:lang w:val="fr-FR"/>
              </w:rPr>
              <w:t>MHz</w:t>
            </w:r>
            <w:r w:rsidR="00847BC2" w:rsidRPr="00062001">
              <w:rPr>
                <w:rFonts w:eastAsiaTheme="minorEastAsia" w:cs="Arial"/>
                <w:lang w:val="fr-FR"/>
              </w:rPr>
              <w:t xml:space="preserve"> </w:t>
            </w:r>
            <w:r w:rsidRPr="00BE5108">
              <w:rPr>
                <w:rFonts w:eastAsiaTheme="minorEastAsia"/>
              </w:rPr>
              <w:sym w:font="Symbol" w:char="F0A3"/>
            </w:r>
            <w:r w:rsidR="00847BC2" w:rsidRPr="00062001">
              <w:rPr>
                <w:rFonts w:eastAsiaTheme="minorEastAsia"/>
                <w:lang w:val="fr-FR"/>
              </w:rPr>
              <w:t xml:space="preserve"> </w:t>
            </w:r>
            <w:r w:rsidRPr="00BE5108">
              <w:rPr>
                <w:rFonts w:eastAsiaTheme="minorEastAsia"/>
              </w:rPr>
              <w:sym w:font="Symbol" w:char="F044"/>
            </w:r>
            <w:r w:rsidRPr="00062001">
              <w:rPr>
                <w:rFonts w:eastAsiaTheme="minorEastAsia"/>
                <w:lang w:val="fr-FR"/>
              </w:rPr>
              <w:t>f</w:t>
            </w:r>
            <w:r w:rsidR="00847BC2" w:rsidRPr="00062001">
              <w:rPr>
                <w:rFonts w:eastAsiaTheme="minorEastAsia"/>
                <w:lang w:val="fr-FR"/>
              </w:rPr>
              <w:t xml:space="preserve"> </w:t>
            </w:r>
            <w:r w:rsidRPr="00062001">
              <w:rPr>
                <w:rFonts w:eastAsiaTheme="minorEastAsia"/>
                <w:lang w:val="fr-FR"/>
              </w:rPr>
              <w:t>&lt;</w:t>
            </w:r>
          </w:p>
          <w:p w14:paraId="3400AC97" w14:textId="6F8A8F95" w:rsidR="008D3EE5" w:rsidRPr="00062001" w:rsidRDefault="008D3EE5" w:rsidP="00DF3C12">
            <w:pPr>
              <w:pStyle w:val="TAC"/>
              <w:rPr>
                <w:rFonts w:eastAsiaTheme="minorEastAsia"/>
                <w:lang w:val="fr-FR"/>
              </w:rPr>
            </w:pPr>
            <w:r w:rsidRPr="00062001">
              <w:rPr>
                <w:rFonts w:eastAsiaTheme="minorEastAsia"/>
                <w:lang w:val="fr-FR"/>
              </w:rPr>
              <w:t>min(10</w:t>
            </w:r>
            <w:r w:rsidR="00847BC2" w:rsidRPr="00062001">
              <w:rPr>
                <w:rFonts w:eastAsiaTheme="minorEastAsia"/>
                <w:lang w:val="fr-FR"/>
              </w:rPr>
              <w:t xml:space="preserve"> </w:t>
            </w:r>
            <w:r w:rsidRPr="00062001">
              <w:rPr>
                <w:rFonts w:eastAsiaTheme="minorEastAsia"/>
                <w:lang w:val="fr-FR"/>
              </w:rPr>
              <w:t>MHz,</w:t>
            </w:r>
            <w:r w:rsidR="00847BC2" w:rsidRPr="00062001">
              <w:rPr>
                <w:rFonts w:eastAsiaTheme="minorEastAsia"/>
                <w:lang w:val="fr-FR"/>
              </w:rPr>
              <w:t xml:space="preserve"> </w:t>
            </w:r>
            <w:r w:rsidRPr="00BE5108">
              <w:rPr>
                <w:rFonts w:eastAsiaTheme="minorEastAsia" w:cs="Arial"/>
              </w:rPr>
              <w:sym w:font="Symbol" w:char="F044"/>
            </w:r>
            <w:r w:rsidRPr="00062001">
              <w:rPr>
                <w:rFonts w:eastAsiaTheme="minorEastAsia" w:cs="Arial"/>
                <w:lang w:val="fr-FR"/>
              </w:rPr>
              <w:t>f</w:t>
            </w:r>
            <w:r w:rsidRPr="00062001">
              <w:rPr>
                <w:rFonts w:eastAsiaTheme="minorEastAsia" w:cs="Arial"/>
                <w:vertAlign w:val="subscript"/>
                <w:lang w:val="fr-FR"/>
              </w:rPr>
              <w:t>max</w:t>
            </w:r>
            <w:r w:rsidRPr="00062001">
              <w:rPr>
                <w:rFonts w:eastAsiaTheme="minorEastAsia"/>
                <w:lang w:val="fr-FR"/>
              </w:rPr>
              <w:t>)</w:t>
            </w:r>
          </w:p>
        </w:tc>
        <w:tc>
          <w:tcPr>
            <w:tcW w:w="2975" w:type="dxa"/>
            <w:tcBorders>
              <w:top w:val="single" w:sz="4" w:space="0" w:color="auto"/>
              <w:left w:val="single" w:sz="4" w:space="0" w:color="auto"/>
              <w:bottom w:val="single" w:sz="4" w:space="0" w:color="auto"/>
              <w:right w:val="single" w:sz="4" w:space="0" w:color="auto"/>
            </w:tcBorders>
            <w:hideMark/>
          </w:tcPr>
          <w:p w14:paraId="18E9E7F0" w14:textId="4E321D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607395D0" w14:textId="754F2D5D"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4" w:type="dxa"/>
            <w:tcBorders>
              <w:top w:val="single" w:sz="4" w:space="0" w:color="auto"/>
              <w:left w:val="single" w:sz="4" w:space="0" w:color="auto"/>
              <w:bottom w:val="single" w:sz="4" w:space="0" w:color="auto"/>
              <w:right w:val="single" w:sz="4" w:space="0" w:color="auto"/>
            </w:tcBorders>
            <w:hideMark/>
          </w:tcPr>
          <w:p w14:paraId="4D472C2C" w14:textId="32EA1E41"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29" w:type="dxa"/>
            <w:tcBorders>
              <w:top w:val="single" w:sz="4" w:space="0" w:color="auto"/>
              <w:left w:val="single" w:sz="4" w:space="0" w:color="auto"/>
              <w:bottom w:val="single" w:sz="4" w:space="0" w:color="auto"/>
              <w:right w:val="single" w:sz="4" w:space="0" w:color="auto"/>
            </w:tcBorders>
            <w:hideMark/>
          </w:tcPr>
          <w:p w14:paraId="3E766522" w14:textId="326BDE34"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6BD9FFCD"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6A9339" w14:textId="7C7131B2"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7E9EE132" w14:textId="24591D4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30324628" w14:textId="4041BA07" w:rsidR="008D3EE5" w:rsidRPr="00BE5108" w:rsidRDefault="008D3EE5" w:rsidP="00DF3C12">
            <w:pPr>
              <w:pStyle w:val="TAC"/>
              <w:rPr>
                <w:rFonts w:eastAsiaTheme="minorEastAsia" w:cs="Arial"/>
              </w:rPr>
            </w:pPr>
            <w:r w:rsidRPr="00BE5108">
              <w:rPr>
                <w:rFonts w:eastAsiaTheme="minorEastAsia" w:cs="Arial"/>
              </w:rPr>
              <w:t>-13</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29" w:type="dxa"/>
            <w:tcBorders>
              <w:top w:val="single" w:sz="4" w:space="0" w:color="auto"/>
              <w:left w:val="single" w:sz="4" w:space="0" w:color="auto"/>
              <w:bottom w:val="single" w:sz="4" w:space="0" w:color="auto"/>
              <w:right w:val="single" w:sz="4" w:space="0" w:color="auto"/>
            </w:tcBorders>
            <w:hideMark/>
          </w:tcPr>
          <w:p w14:paraId="13BA4446" w14:textId="41610071" w:rsidR="008D3EE5" w:rsidRPr="00BE5108" w:rsidRDefault="008D3EE5" w:rsidP="00DF3C12">
            <w:pPr>
              <w:pStyle w:val="TAC"/>
              <w:rPr>
                <w:rFonts w:eastAsiaTheme="minorEastAsia" w:cs="Arial"/>
              </w:rPr>
            </w:pPr>
            <w:r w:rsidRPr="00BE5108">
              <w:rPr>
                <w:rFonts w:eastAsiaTheme="minorEastAsia" w:cs="Arial"/>
              </w:rPr>
              <w:t>1MHz</w:t>
            </w:r>
            <w:r w:rsidR="00847BC2" w:rsidRPr="00BE5108">
              <w:rPr>
                <w:rFonts w:eastAsiaTheme="minorEastAsia" w:cs="Arial"/>
              </w:rPr>
              <w:t xml:space="preserve"> </w:t>
            </w:r>
          </w:p>
        </w:tc>
      </w:tr>
      <w:tr w:rsidR="008D3EE5" w:rsidRPr="00BE5108" w14:paraId="6325F776" w14:textId="77777777" w:rsidTr="0008065A">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25375B87" w14:textId="41A8C0FE"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noBreakHyphen/>
              <w:t>13</w:t>
            </w:r>
            <w:r w:rsidR="00847BC2" w:rsidRPr="00BE5108">
              <w:rPr>
                <w:rFonts w:eastAsiaTheme="minorEastAsia"/>
              </w:rPr>
              <w:t xml:space="preserve"> </w:t>
            </w:r>
            <w:r w:rsidRPr="00BE5108">
              <w:rPr>
                <w:rFonts w:eastAsiaTheme="minorEastAsia"/>
              </w:rPr>
              <w:t>dBm/1</w:t>
            </w:r>
            <w:r w:rsidR="00847BC2" w:rsidRPr="00BE5108">
              <w:rPr>
                <w:rFonts w:eastAsiaTheme="minorEastAsia"/>
              </w:rPr>
              <w:t xml:space="preserve"> </w:t>
            </w:r>
            <w:r w:rsidRPr="00BE5108">
              <w:rPr>
                <w:rFonts w:eastAsiaTheme="minorEastAsia"/>
              </w:rPr>
              <w:t>MHz.</w:t>
            </w:r>
          </w:p>
          <w:p w14:paraId="57BF0DDA" w14:textId="56DEACBF"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i/>
              </w:rPr>
              <w:t>multi-band</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p>
          <w:p w14:paraId="57834CCB" w14:textId="52F7ECC5"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42936367" w14:textId="1943D96E" w:rsidR="008D3EE5" w:rsidRDefault="008D3EE5" w:rsidP="008D3EE5">
      <w:pPr>
        <w:rPr>
          <w:rFonts w:eastAsiaTheme="minorEastAsia"/>
        </w:rPr>
      </w:pPr>
    </w:p>
    <w:p w14:paraId="6951F68B" w14:textId="77777777" w:rsidR="0008065A" w:rsidRPr="001F4EB4" w:rsidRDefault="0008065A" w:rsidP="0008065A">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w:t>
      </w:r>
      <w:r>
        <w:t>2</w:t>
      </w:r>
      <w:r w:rsidRPr="00BE5108">
        <w:t>:</w:t>
      </w:r>
    </w:p>
    <w:p w14:paraId="37116942" w14:textId="77777777" w:rsidR="008A3F4C" w:rsidRPr="008C3753" w:rsidRDefault="008A3F4C" w:rsidP="008A3F4C">
      <w:pPr>
        <w:pStyle w:val="TH"/>
        <w:rPr>
          <w:rFonts w:cs="v5.0.0"/>
        </w:rPr>
      </w:pPr>
      <w:bookmarkStart w:id="4251" w:name="_Hlk89941894"/>
      <w:r w:rsidRPr="008C3753">
        <w:t>Table 6.</w:t>
      </w:r>
      <w:r w:rsidRPr="00BE5108">
        <w:t>6.4.</w:t>
      </w:r>
      <w:r>
        <w:t>2.1</w:t>
      </w:r>
      <w:r w:rsidRPr="00BE5108">
        <w:t>-</w:t>
      </w:r>
      <w:r>
        <w:t>2</w:t>
      </w:r>
      <w:r w:rsidRPr="008C3753">
        <w:t xml:space="preserve">: Wide Area </w:t>
      </w:r>
      <w:r w:rsidRPr="00BE5108">
        <w:t>IAB-DU and Wide Area IAB-MT</w:t>
      </w:r>
      <w:r w:rsidRPr="008C3753">
        <w:t xml:space="preserve">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A3F4C" w:rsidRPr="008C3753" w14:paraId="0C64ADC3" w14:textId="77777777" w:rsidTr="00040615">
        <w:trPr>
          <w:cantSplit/>
          <w:jc w:val="center"/>
        </w:trPr>
        <w:tc>
          <w:tcPr>
            <w:tcW w:w="1953" w:type="dxa"/>
          </w:tcPr>
          <w:p w14:paraId="31FFCF69" w14:textId="77777777" w:rsidR="008A3F4C" w:rsidRPr="008C3753" w:rsidRDefault="008A3F4C" w:rsidP="00040615">
            <w:pPr>
              <w:pStyle w:val="TAH"/>
              <w:rPr>
                <w:rFonts w:cs="v5.0.0"/>
              </w:rPr>
            </w:pPr>
            <w:bookmarkStart w:id="4252" w:name="_Hlk89942693"/>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DC4BF18" w14:textId="77777777" w:rsidR="008A3F4C" w:rsidRPr="008C3753" w:rsidRDefault="008A3F4C" w:rsidP="00040615">
            <w:pPr>
              <w:pStyle w:val="TAH"/>
              <w:rPr>
                <w:rFonts w:cs="v5.0.0"/>
              </w:rPr>
            </w:pPr>
            <w:r w:rsidRPr="008C3753">
              <w:rPr>
                <w:rFonts w:cs="v5.0.0"/>
              </w:rPr>
              <w:t>Frequency offset of measurement filter centre frequency, f_offset</w:t>
            </w:r>
          </w:p>
        </w:tc>
        <w:tc>
          <w:tcPr>
            <w:tcW w:w="3455" w:type="dxa"/>
          </w:tcPr>
          <w:p w14:paraId="3FE3CE4A" w14:textId="77777777" w:rsidR="008A3F4C" w:rsidRPr="008C3753" w:rsidRDefault="008A3F4C"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16DCD2B" w14:textId="77777777" w:rsidR="008A3F4C" w:rsidRPr="008C3753" w:rsidRDefault="008A3F4C" w:rsidP="00040615">
            <w:pPr>
              <w:pStyle w:val="TAH"/>
              <w:rPr>
                <w:rFonts w:cs="v5.0.0"/>
              </w:rPr>
            </w:pPr>
            <w:r w:rsidRPr="008C3753">
              <w:rPr>
                <w:rFonts w:cs="v5.0.0"/>
              </w:rPr>
              <w:t>Measurement bandwidth</w:t>
            </w:r>
          </w:p>
        </w:tc>
      </w:tr>
      <w:tr w:rsidR="008A3F4C" w:rsidRPr="008C3753" w14:paraId="2D08A8F8" w14:textId="77777777" w:rsidTr="00040615">
        <w:trPr>
          <w:cantSplit/>
          <w:jc w:val="center"/>
        </w:trPr>
        <w:tc>
          <w:tcPr>
            <w:tcW w:w="1953" w:type="dxa"/>
          </w:tcPr>
          <w:p w14:paraId="0D6ABBBA" w14:textId="77777777" w:rsidR="008A3F4C" w:rsidRPr="008C3753" w:rsidRDefault="008A3F4C"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2B096A7" w14:textId="77777777" w:rsidR="008A3F4C" w:rsidRPr="008C3753" w:rsidRDefault="008A3F4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05477" w14:textId="77777777" w:rsidR="008A3F4C" w:rsidRPr="008C3753" w:rsidRDefault="008A3F4C" w:rsidP="00040615">
            <w:pPr>
              <w:pStyle w:val="TAC"/>
              <w:rPr>
                <w:rFonts w:cs="Arial"/>
              </w:rPr>
            </w:pPr>
          </w:p>
          <w:p w14:paraId="4B05443A" w14:textId="77777777" w:rsidR="008A3F4C" w:rsidRPr="008C3753" w:rsidRDefault="008A3F4C" w:rsidP="00040615">
            <w:pPr>
              <w:pStyle w:val="TAC"/>
              <w:rPr>
                <w:rFonts w:cs="Arial"/>
              </w:rPr>
            </w:pPr>
            <w:r w:rsidRPr="008C3753">
              <w:rPr>
                <w:rFonts w:cs="Arial"/>
                <w:position w:val="-28"/>
              </w:rPr>
              <w:object w:dxaOrig="3580" w:dyaOrig="680" w14:anchorId="63A47460">
                <v:shape id="_x0000_i1032" type="#_x0000_t75" style="width:141.15pt;height:31.35pt" o:ole="" fillcolor="window">
                  <v:imagedata r:id="rId25" o:title=""/>
                </v:shape>
                <o:OLEObject Type="Embed" ProgID="Equation.3" ShapeID="_x0000_i1032" DrawAspect="Content" ObjectID="_1804706846" r:id="rId26"/>
              </w:object>
            </w:r>
          </w:p>
        </w:tc>
        <w:tc>
          <w:tcPr>
            <w:tcW w:w="1430" w:type="dxa"/>
          </w:tcPr>
          <w:p w14:paraId="24174D99" w14:textId="77777777" w:rsidR="008A3F4C" w:rsidRPr="008C3753" w:rsidRDefault="008A3F4C" w:rsidP="00040615">
            <w:pPr>
              <w:pStyle w:val="TAC"/>
              <w:rPr>
                <w:rFonts w:cs="Arial"/>
              </w:rPr>
            </w:pPr>
            <w:r w:rsidRPr="008C3753">
              <w:rPr>
                <w:rFonts w:cs="Arial"/>
              </w:rPr>
              <w:t xml:space="preserve">100 kHz </w:t>
            </w:r>
          </w:p>
        </w:tc>
      </w:tr>
      <w:tr w:rsidR="008A3F4C" w:rsidRPr="008C3753" w14:paraId="2FAE4858" w14:textId="77777777" w:rsidTr="00040615">
        <w:trPr>
          <w:cantSplit/>
          <w:jc w:val="center"/>
        </w:trPr>
        <w:tc>
          <w:tcPr>
            <w:tcW w:w="1953" w:type="dxa"/>
          </w:tcPr>
          <w:p w14:paraId="40470963" w14:textId="77777777" w:rsidR="008A3F4C" w:rsidRPr="008C3753" w:rsidRDefault="008A3F4C"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003FE5E6" w14:textId="77777777" w:rsidR="008A3F4C" w:rsidRPr="008C3753" w:rsidRDefault="008A3F4C" w:rsidP="0004061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2E634E3F" w14:textId="77777777" w:rsidR="008A3F4C" w:rsidRPr="008C3753" w:rsidRDefault="008A3F4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32BD8860" w14:textId="77777777" w:rsidR="008A3F4C" w:rsidRPr="008C3753" w:rsidRDefault="008A3F4C" w:rsidP="0004061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C25A9A9" w14:textId="77777777" w:rsidR="008A3F4C" w:rsidRPr="008C3753" w:rsidRDefault="008A3F4C" w:rsidP="00040615">
            <w:pPr>
              <w:pStyle w:val="TAC"/>
              <w:rPr>
                <w:rFonts w:cs="Arial"/>
              </w:rPr>
            </w:pPr>
            <w:r w:rsidRPr="008C3753">
              <w:rPr>
                <w:rFonts w:cs="Arial"/>
              </w:rPr>
              <w:t>-12.2 dBm</w:t>
            </w:r>
          </w:p>
        </w:tc>
        <w:tc>
          <w:tcPr>
            <w:tcW w:w="1430" w:type="dxa"/>
          </w:tcPr>
          <w:p w14:paraId="3BEA899E" w14:textId="77777777" w:rsidR="008A3F4C" w:rsidRPr="008C3753" w:rsidRDefault="008A3F4C" w:rsidP="00040615">
            <w:pPr>
              <w:pStyle w:val="TAC"/>
              <w:rPr>
                <w:rFonts w:cs="Arial"/>
              </w:rPr>
            </w:pPr>
            <w:r w:rsidRPr="008C3753">
              <w:rPr>
                <w:rFonts w:cs="Arial"/>
              </w:rPr>
              <w:t xml:space="preserve">100 kHz </w:t>
            </w:r>
          </w:p>
        </w:tc>
      </w:tr>
      <w:tr w:rsidR="008A3F4C" w:rsidRPr="008C3753" w14:paraId="1B65BE6B" w14:textId="77777777" w:rsidTr="00040615">
        <w:trPr>
          <w:cantSplit/>
          <w:jc w:val="center"/>
        </w:trPr>
        <w:tc>
          <w:tcPr>
            <w:tcW w:w="1953" w:type="dxa"/>
          </w:tcPr>
          <w:p w14:paraId="4C1A188E" w14:textId="77777777" w:rsidR="008A3F4C" w:rsidRPr="008C3753" w:rsidRDefault="008A3F4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02CEF75" w14:textId="77777777" w:rsidR="008A3F4C" w:rsidRPr="008C3753" w:rsidRDefault="008A3F4C"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6EB163F" w14:textId="77777777" w:rsidR="008A3F4C" w:rsidRPr="008C3753" w:rsidRDefault="008A3F4C" w:rsidP="0004061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33C15850" w14:textId="77777777" w:rsidR="008A3F4C" w:rsidRPr="008C3753" w:rsidRDefault="008A3F4C" w:rsidP="00040615">
            <w:pPr>
              <w:pStyle w:val="TAC"/>
              <w:rPr>
                <w:rFonts w:cs="Arial"/>
              </w:rPr>
            </w:pPr>
            <w:r w:rsidRPr="008C3753">
              <w:rPr>
                <w:rFonts w:cs="Arial"/>
              </w:rPr>
              <w:t xml:space="preserve">1MHz </w:t>
            </w:r>
          </w:p>
        </w:tc>
      </w:tr>
      <w:tr w:rsidR="008A3F4C" w:rsidRPr="008C3753" w14:paraId="3AD8151C" w14:textId="77777777" w:rsidTr="00040615">
        <w:trPr>
          <w:cantSplit/>
          <w:jc w:val="center"/>
        </w:trPr>
        <w:tc>
          <w:tcPr>
            <w:tcW w:w="9814" w:type="dxa"/>
            <w:gridSpan w:val="4"/>
          </w:tcPr>
          <w:p w14:paraId="2946E20B" w14:textId="77777777" w:rsidR="008A3F4C" w:rsidRPr="00BE5108" w:rsidRDefault="008A3F4C" w:rsidP="00040615">
            <w:pPr>
              <w:pStyle w:val="TAN"/>
            </w:pPr>
            <w:r w:rsidRPr="00BE5108">
              <w:t>NOTE 1:</w:t>
            </w:r>
            <w:r w:rsidRPr="00BE5108">
              <w:tab/>
              <w:t xml:space="preserve">For an IAB-DU and IAB-MT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noBreakHyphen/>
              <w:t>13 dBm/1 MHz.</w:t>
            </w:r>
          </w:p>
          <w:p w14:paraId="1F5A8B4D" w14:textId="77777777" w:rsidR="008A3F4C" w:rsidRPr="00BE5108" w:rsidRDefault="008A3F4C" w:rsidP="00040615">
            <w:pPr>
              <w:pStyle w:val="TAN"/>
            </w:pPr>
            <w:r w:rsidRPr="00BE5108">
              <w:t>NOTE 2:</w:t>
            </w:r>
            <w:r w:rsidRPr="00BE5108">
              <w:tab/>
              <w:t xml:space="preserve">For a </w:t>
            </w:r>
            <w:r w:rsidRPr="00BE5108">
              <w:rPr>
                <w:i/>
              </w:rPr>
              <w:t>multi-band connector</w:t>
            </w:r>
            <w:r w:rsidRPr="00BE5108">
              <w:t xml:space="preserve"> with </w:t>
            </w:r>
            <w:r w:rsidRPr="00BE5108">
              <w:rPr>
                <w:i/>
              </w:rPr>
              <w:t>Inter RF Bandwidth gap</w:t>
            </w:r>
            <w:r w:rsidRPr="00BE5108">
              <w:t xml:space="preserve"> &lt; 2*Δf</w:t>
            </w:r>
            <w:r w:rsidRPr="00BE5108">
              <w:rPr>
                <w:vertAlign w:val="subscript"/>
              </w:rPr>
              <w:t>OBUE</w:t>
            </w:r>
            <w:r w:rsidRPr="00BE5108">
              <w:t xml:space="preserve"> the emission limits within the </w:t>
            </w:r>
            <w:r w:rsidRPr="00BE5108">
              <w:rPr>
                <w:i/>
              </w:rPr>
              <w:t>Inter RF Bandwidth gaps</w:t>
            </w:r>
            <w:r w:rsidRPr="00BE5108">
              <w:t xml:space="preserve"> is calculated as a cumulative sum of contributions from adjacent </w:t>
            </w:r>
            <w:r w:rsidRPr="00BE5108">
              <w:rPr>
                <w:i/>
              </w:rPr>
              <w:t>sub-blocks</w:t>
            </w:r>
            <w:r w:rsidRPr="00BE5108">
              <w:t xml:space="preserve"> or RF Bandwidth on each side of the </w:t>
            </w:r>
            <w:r w:rsidRPr="00BE5108">
              <w:rPr>
                <w:i/>
              </w:rPr>
              <w:t>Inter RF Bandwidth gap</w:t>
            </w:r>
            <w:r w:rsidRPr="00BE5108">
              <w:t xml:space="preserve">, where the contribution from the far-end </w:t>
            </w:r>
            <w:r w:rsidRPr="00BE5108">
              <w:rPr>
                <w:i/>
              </w:rPr>
              <w:t>sub-block</w:t>
            </w:r>
            <w:r w:rsidRPr="00BE5108">
              <w:t xml:space="preserve"> or RF Bandwidth shall be scaled according to the </w:t>
            </w:r>
            <w:r w:rsidRPr="00BE5108">
              <w:rPr>
                <w:i/>
              </w:rPr>
              <w:t>measurement bandwidth</w:t>
            </w:r>
            <w:r w:rsidRPr="00BE5108">
              <w:t xml:space="preserve"> of the near-end </w:t>
            </w:r>
            <w:r w:rsidRPr="00BE5108">
              <w:rPr>
                <w:i/>
              </w:rPr>
              <w:t>sub-block</w:t>
            </w:r>
            <w:r w:rsidRPr="00BE5108">
              <w:t xml:space="preserve"> or RF Bandwidth.</w:t>
            </w:r>
          </w:p>
          <w:p w14:paraId="6F9ED180" w14:textId="77777777" w:rsidR="008A3F4C" w:rsidRPr="008C3753" w:rsidRDefault="008A3F4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bookmarkEnd w:id="4252"/>
    </w:tbl>
    <w:p w14:paraId="0EAEA585" w14:textId="77777777" w:rsidR="008A3F4C" w:rsidRPr="001F4EB4" w:rsidRDefault="008A3F4C" w:rsidP="008A3F4C"/>
    <w:p w14:paraId="2B5931B9" w14:textId="77777777" w:rsidR="008D3EE5" w:rsidRPr="00BE5108" w:rsidRDefault="008D3EE5" w:rsidP="008D3EE5">
      <w:pPr>
        <w:pStyle w:val="Heading5"/>
        <w:rPr>
          <w:rFonts w:eastAsiaTheme="minorEastAsia"/>
        </w:rPr>
      </w:pPr>
      <w:bookmarkStart w:id="4253" w:name="_Toc73962914"/>
      <w:bookmarkStart w:id="4254" w:name="_Toc75260091"/>
      <w:bookmarkStart w:id="4255" w:name="_Toc75275632"/>
      <w:bookmarkStart w:id="4256" w:name="_Toc75276143"/>
      <w:bookmarkStart w:id="4257" w:name="_Toc76541642"/>
      <w:bookmarkStart w:id="4258" w:name="_Toc82437411"/>
      <w:bookmarkStart w:id="4259" w:name="_Toc89944777"/>
      <w:bookmarkStart w:id="4260" w:name="_Toc98753795"/>
      <w:bookmarkStart w:id="4261" w:name="_Toc106180781"/>
      <w:bookmarkStart w:id="4262" w:name="_Toc114150826"/>
      <w:bookmarkStart w:id="4263" w:name="_Toc124151229"/>
      <w:bookmarkStart w:id="4264" w:name="_Toc124151749"/>
      <w:bookmarkStart w:id="4265" w:name="_Toc124152269"/>
      <w:bookmarkStart w:id="4266" w:name="_Toc130396801"/>
      <w:bookmarkStart w:id="4267" w:name="_Toc130397321"/>
      <w:bookmarkStart w:id="4268" w:name="_Toc137558425"/>
      <w:bookmarkStart w:id="4269" w:name="_Toc138862250"/>
      <w:bookmarkStart w:id="4270" w:name="_Toc145532307"/>
      <w:bookmarkStart w:id="4271" w:name="_Toc163218720"/>
      <w:bookmarkStart w:id="4272" w:name="_Toc176702051"/>
      <w:bookmarkStart w:id="4273" w:name="_Toc187262494"/>
      <w:bookmarkEnd w:id="4251"/>
      <w:r w:rsidRPr="00BE5108">
        <w:rPr>
          <w:rFonts w:eastAsiaTheme="minorEastAsia"/>
        </w:rPr>
        <w:t>6.6.4.5.3</w:t>
      </w:r>
      <w:r w:rsidRPr="00BE5108">
        <w:rPr>
          <w:rFonts w:eastAsiaTheme="minorEastAsia"/>
        </w:rPr>
        <w:tab/>
        <w:t xml:space="preserve">Basic limits </w:t>
      </w:r>
      <w:r w:rsidRPr="00BE5108">
        <w:rPr>
          <w:rFonts w:eastAsiaTheme="minorEastAsia"/>
          <w:lang w:eastAsia="zh-CN"/>
        </w:rPr>
        <w:t>for Wide Area IAB-DU and Wide Area IAB-MT</w:t>
      </w:r>
      <w:r w:rsidRPr="00BE5108">
        <w:rPr>
          <w:rFonts w:eastAsiaTheme="minorEastAsia"/>
        </w:rPr>
        <w:t xml:space="preserve"> (Category B)</w:t>
      </w:r>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38C4D822" w14:textId="771ACFB1" w:rsidR="00051AAE" w:rsidRPr="00BE5108" w:rsidRDefault="00051AAE" w:rsidP="00051AAE">
      <w:pPr>
        <w:pStyle w:val="Heading6"/>
        <w:rPr>
          <w:rFonts w:eastAsiaTheme="minorEastAsia"/>
        </w:rPr>
      </w:pPr>
      <w:bookmarkStart w:id="4274" w:name="_Toc75275633"/>
      <w:bookmarkStart w:id="4275" w:name="_Toc75276144"/>
      <w:bookmarkStart w:id="4276" w:name="_Toc76541643"/>
      <w:bookmarkStart w:id="4277" w:name="_Toc82437412"/>
      <w:bookmarkStart w:id="4278" w:name="_Toc89944778"/>
      <w:bookmarkStart w:id="4279" w:name="_Toc98753796"/>
      <w:bookmarkStart w:id="4280" w:name="_Toc106180782"/>
      <w:bookmarkStart w:id="4281" w:name="_Toc114150827"/>
      <w:bookmarkStart w:id="4282" w:name="_Toc124151230"/>
      <w:bookmarkStart w:id="4283" w:name="_Toc124151750"/>
      <w:bookmarkStart w:id="4284" w:name="_Toc124152270"/>
      <w:bookmarkStart w:id="4285" w:name="_Toc130396802"/>
      <w:bookmarkStart w:id="4286" w:name="_Toc130397322"/>
      <w:bookmarkStart w:id="4287" w:name="_Toc137558426"/>
      <w:bookmarkStart w:id="4288" w:name="_Toc138862251"/>
      <w:bookmarkStart w:id="4289" w:name="_Toc145532308"/>
      <w:bookmarkStart w:id="4290" w:name="_Toc163218721"/>
      <w:bookmarkStart w:id="4291" w:name="_Toc176702052"/>
      <w:bookmarkStart w:id="4292" w:name="_Toc187262495"/>
      <w:r w:rsidRPr="00BE5108">
        <w:rPr>
          <w:rFonts w:eastAsiaTheme="minorEastAsia"/>
        </w:rPr>
        <w:t>6.6.4.5.3.1</w:t>
      </w:r>
      <w:r w:rsidRPr="00BE5108">
        <w:rPr>
          <w:rFonts w:eastAsiaTheme="minorEastAsia"/>
        </w:rPr>
        <w:tab/>
        <w:t>General</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p>
    <w:p w14:paraId="17D54EBE" w14:textId="4F24E6F5" w:rsidR="008D3EE5" w:rsidRPr="00BE5108" w:rsidRDefault="008D3EE5" w:rsidP="008D3EE5">
      <w:pPr>
        <w:keepNext/>
        <w:rPr>
          <w:rFonts w:eastAsiaTheme="minorEastAsia"/>
        </w:rPr>
      </w:pPr>
      <w:r w:rsidRPr="00BE5108">
        <w:rPr>
          <w:rFonts w:eastAsiaTheme="minorEastAsia"/>
        </w:rPr>
        <w:t xml:space="preserve">For Category B Operating band unwanted emissions, the </w:t>
      </w:r>
      <w:r w:rsidRPr="00BE5108">
        <w:rPr>
          <w:rFonts w:eastAsiaTheme="minorEastAsia"/>
          <w:i/>
        </w:rPr>
        <w:t>basic limits</w:t>
      </w:r>
      <w:r w:rsidRPr="00BE5108">
        <w:rPr>
          <w:rFonts w:eastAsiaTheme="minorEastAsia"/>
        </w:rPr>
        <w:t xml:space="preserve"> in clause 6.6.4.5.3.</w:t>
      </w:r>
      <w:r w:rsidR="00051AAE" w:rsidRPr="00BE5108">
        <w:rPr>
          <w:rFonts w:eastAsiaTheme="minorEastAsia"/>
        </w:rPr>
        <w:t xml:space="preserve">2 </w:t>
      </w:r>
      <w:r w:rsidRPr="00BE5108">
        <w:rPr>
          <w:rFonts w:eastAsiaTheme="minorEastAsia"/>
        </w:rPr>
        <w:t>shall be applied.</w:t>
      </w:r>
    </w:p>
    <w:p w14:paraId="6D3A7BE7" w14:textId="55BD2510" w:rsidR="008D3EE5" w:rsidRPr="00BE5108" w:rsidRDefault="008D3EE5" w:rsidP="008D3EE5">
      <w:pPr>
        <w:pStyle w:val="Heading6"/>
        <w:rPr>
          <w:rFonts w:eastAsiaTheme="minorEastAsia"/>
        </w:rPr>
      </w:pPr>
      <w:bookmarkStart w:id="4293" w:name="_Toc73962915"/>
      <w:bookmarkStart w:id="4294" w:name="_Toc75260092"/>
      <w:bookmarkStart w:id="4295" w:name="_Toc75275634"/>
      <w:bookmarkStart w:id="4296" w:name="_Toc75276145"/>
      <w:bookmarkStart w:id="4297" w:name="_Toc76541644"/>
      <w:bookmarkStart w:id="4298" w:name="_Toc82437413"/>
      <w:bookmarkStart w:id="4299" w:name="_Toc89944779"/>
      <w:bookmarkStart w:id="4300" w:name="_Toc98753797"/>
      <w:bookmarkStart w:id="4301" w:name="_Toc106180783"/>
      <w:bookmarkStart w:id="4302" w:name="_Toc114150828"/>
      <w:bookmarkStart w:id="4303" w:name="_Toc124151231"/>
      <w:bookmarkStart w:id="4304" w:name="_Toc124151751"/>
      <w:bookmarkStart w:id="4305" w:name="_Toc124152271"/>
      <w:bookmarkStart w:id="4306" w:name="_Toc130396803"/>
      <w:bookmarkStart w:id="4307" w:name="_Toc130397323"/>
      <w:bookmarkStart w:id="4308" w:name="_Toc137558427"/>
      <w:bookmarkStart w:id="4309" w:name="_Toc138862252"/>
      <w:bookmarkStart w:id="4310" w:name="_Toc145532309"/>
      <w:bookmarkStart w:id="4311" w:name="_Toc163218722"/>
      <w:bookmarkStart w:id="4312" w:name="_Toc176702053"/>
      <w:bookmarkStart w:id="4313" w:name="_Toc187262496"/>
      <w:r w:rsidRPr="00BE5108">
        <w:rPr>
          <w:rFonts w:eastAsiaTheme="minorEastAsia"/>
        </w:rPr>
        <w:t>6.6.4.5.3.</w:t>
      </w:r>
      <w:r w:rsidR="00051AAE" w:rsidRPr="00BE5108">
        <w:rPr>
          <w:rFonts w:eastAsiaTheme="minorEastAsia"/>
        </w:rPr>
        <w:t>2</w:t>
      </w:r>
      <w:r w:rsidRPr="00BE5108">
        <w:rPr>
          <w:rFonts w:eastAsiaTheme="minorEastAsia"/>
        </w:rPr>
        <w:tab/>
        <w:t>Category B</w:t>
      </w:r>
      <w:r w:rsidRPr="00BE5108">
        <w:rPr>
          <w:rFonts w:eastAsiaTheme="minorEastAsia"/>
          <w:lang w:eastAsia="zh-CN"/>
        </w:rPr>
        <w:t xml:space="preserve"> requirements</w:t>
      </w:r>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0AA87539" w14:textId="6CD91561" w:rsidR="0008065A" w:rsidRPr="00BE5108" w:rsidRDefault="0008065A" w:rsidP="00810469">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6.6.4.5.3.2-1:</w:t>
      </w:r>
    </w:p>
    <w:p w14:paraId="40691D25" w14:textId="528B430D" w:rsidR="008D3EE5" w:rsidRPr="00BE5108" w:rsidRDefault="008D3EE5" w:rsidP="008D3EE5">
      <w:pPr>
        <w:pStyle w:val="TH"/>
        <w:rPr>
          <w:rFonts w:eastAsiaTheme="minorEastAsia"/>
        </w:rPr>
      </w:pPr>
      <w:r w:rsidRPr="00BE5108">
        <w:rPr>
          <w:rFonts w:eastAsiaTheme="minorEastAsia"/>
        </w:rPr>
        <w:t>Table 6.6.4.5.3.</w:t>
      </w:r>
      <w:r w:rsidR="00051AAE" w:rsidRPr="00BE5108">
        <w:rPr>
          <w:rFonts w:eastAsiaTheme="minorEastAsia"/>
        </w:rPr>
        <w:t>2</w:t>
      </w:r>
      <w:r w:rsidRPr="00BE5108">
        <w:rPr>
          <w:rFonts w:eastAsiaTheme="minorEastAsia"/>
        </w:rPr>
        <w:t xml:space="preserve">-1: Wide Area IAB-DU and IAB-MT operating band unwanted emission limits </w:t>
      </w:r>
      <w:r w:rsidRPr="00BE5108">
        <w:rPr>
          <w:rFonts w:eastAsiaTheme="minorEastAsia"/>
        </w:rPr>
        <w:br/>
      </w:r>
      <w:r w:rsidR="0008065A" w:rsidRPr="00BE5108">
        <w:t>(</w:t>
      </w:r>
      <w:r w:rsidR="0008065A">
        <w:t xml:space="preserve">1GHz &lt; NR bands ≤ 3GHz) </w:t>
      </w:r>
      <w:r w:rsidR="0008065A" w:rsidRPr="00BE5108">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80F2DB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B8FF613" w14:textId="65F375F6"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CE00460" w14:textId="721F3157"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914D009" w14:textId="1FC61AC0"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6E7DB82B" w14:textId="3E87B753"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05B1F4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95A05D3" w14:textId="48E65405"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D9E2D8A" w14:textId="37B9E2C7"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84608AF" w14:textId="5F160C05" w:rsidR="008D3EE5" w:rsidRPr="00BE5108" w:rsidRDefault="003671B1" w:rsidP="00DF3C12">
            <w:pPr>
              <w:pStyle w:val="TAC"/>
              <w:rPr>
                <w:rFonts w:eastAsiaTheme="minorEastAsia" w:cs="Arial"/>
              </w:rPr>
            </w:pPr>
            <w:r w:rsidRPr="008C3753">
              <w:rPr>
                <w:rFonts w:cs="Arial"/>
                <w:position w:val="-28"/>
              </w:rPr>
              <w:object w:dxaOrig="3580" w:dyaOrig="680" w14:anchorId="11A61EE3">
                <v:shape id="_x0000_i1033" type="#_x0000_t75" style="width:129.75pt;height:31.35pt" o:ole="" fillcolor="window">
                  <v:imagedata r:id="rId23" o:title=""/>
                </v:shape>
                <o:OLEObject Type="Embed" ProgID="Equation.DSMT4" ShapeID="_x0000_i1033" DrawAspect="Content" ObjectID="_1804706847" r:id="rId27"/>
              </w:object>
            </w:r>
          </w:p>
        </w:tc>
        <w:tc>
          <w:tcPr>
            <w:tcW w:w="1430" w:type="dxa"/>
            <w:tcBorders>
              <w:top w:val="single" w:sz="4" w:space="0" w:color="auto"/>
              <w:left w:val="single" w:sz="4" w:space="0" w:color="auto"/>
              <w:bottom w:val="single" w:sz="4" w:space="0" w:color="auto"/>
              <w:right w:val="single" w:sz="4" w:space="0" w:color="auto"/>
            </w:tcBorders>
            <w:hideMark/>
          </w:tcPr>
          <w:p w14:paraId="71C7FDA9" w14:textId="2ADE7A27"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1AE40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2CC9DD2" w14:textId="11D47E58" w:rsidR="008D3EE5" w:rsidRPr="00062001" w:rsidRDefault="008D3EE5" w:rsidP="00DF3C12">
            <w:pPr>
              <w:pStyle w:val="TAC"/>
              <w:rPr>
                <w:rFonts w:eastAsiaTheme="minorEastAsia"/>
                <w:lang w:val="fr-FR"/>
              </w:rPr>
            </w:pPr>
            <w:r w:rsidRPr="00062001">
              <w:rPr>
                <w:rFonts w:eastAsiaTheme="minorEastAsia"/>
                <w:lang w:val="fr-FR"/>
              </w:rPr>
              <w:t>5</w:t>
            </w:r>
            <w:r w:rsidR="00847BC2" w:rsidRPr="00062001">
              <w:rPr>
                <w:rFonts w:eastAsiaTheme="minorEastAsia"/>
                <w:lang w:val="fr-FR"/>
              </w:rPr>
              <w:t xml:space="preserve"> </w:t>
            </w:r>
            <w:r w:rsidRPr="00062001">
              <w:rPr>
                <w:rFonts w:eastAsiaTheme="minorEastAsia" w:cs="Arial"/>
                <w:lang w:val="fr-FR"/>
              </w:rPr>
              <w:t>MHz</w:t>
            </w:r>
            <w:r w:rsidR="00847BC2" w:rsidRPr="00062001">
              <w:rPr>
                <w:rFonts w:eastAsiaTheme="minorEastAsia" w:cs="Arial"/>
                <w:lang w:val="fr-FR"/>
              </w:rPr>
              <w:t xml:space="preserve"> </w:t>
            </w:r>
            <w:r w:rsidRPr="00BE5108">
              <w:rPr>
                <w:rFonts w:eastAsiaTheme="minorEastAsia"/>
              </w:rPr>
              <w:sym w:font="Symbol" w:char="F0A3"/>
            </w:r>
            <w:r w:rsidR="00847BC2" w:rsidRPr="00062001">
              <w:rPr>
                <w:rFonts w:eastAsiaTheme="minorEastAsia"/>
                <w:lang w:val="fr-FR"/>
              </w:rPr>
              <w:t xml:space="preserve"> </w:t>
            </w:r>
            <w:r w:rsidRPr="00BE5108">
              <w:rPr>
                <w:rFonts w:eastAsiaTheme="minorEastAsia"/>
              </w:rPr>
              <w:sym w:font="Symbol" w:char="F044"/>
            </w:r>
            <w:r w:rsidRPr="00062001">
              <w:rPr>
                <w:rFonts w:eastAsiaTheme="minorEastAsia"/>
                <w:lang w:val="fr-FR"/>
              </w:rPr>
              <w:t>f</w:t>
            </w:r>
            <w:r w:rsidR="00847BC2" w:rsidRPr="00062001">
              <w:rPr>
                <w:rFonts w:eastAsiaTheme="minorEastAsia"/>
                <w:lang w:val="fr-FR"/>
              </w:rPr>
              <w:t xml:space="preserve"> </w:t>
            </w:r>
            <w:r w:rsidRPr="00062001">
              <w:rPr>
                <w:rFonts w:eastAsiaTheme="minorEastAsia"/>
                <w:lang w:val="fr-FR"/>
              </w:rPr>
              <w:t>&lt;</w:t>
            </w:r>
          </w:p>
          <w:p w14:paraId="5ECF5AC0" w14:textId="5F02E55E" w:rsidR="008D3EE5" w:rsidRPr="00062001" w:rsidRDefault="008D3EE5" w:rsidP="00DF3C12">
            <w:pPr>
              <w:pStyle w:val="TAC"/>
              <w:rPr>
                <w:rFonts w:eastAsiaTheme="minorEastAsia"/>
                <w:lang w:val="fr-FR"/>
              </w:rPr>
            </w:pPr>
            <w:r w:rsidRPr="00062001">
              <w:rPr>
                <w:rFonts w:eastAsiaTheme="minorEastAsia"/>
                <w:lang w:val="fr-FR"/>
              </w:rPr>
              <w:t>min(10</w:t>
            </w:r>
            <w:r w:rsidR="00847BC2" w:rsidRPr="00062001">
              <w:rPr>
                <w:rFonts w:eastAsiaTheme="minorEastAsia"/>
                <w:lang w:val="fr-FR"/>
              </w:rPr>
              <w:t xml:space="preserve"> </w:t>
            </w:r>
            <w:r w:rsidRPr="00062001">
              <w:rPr>
                <w:rFonts w:eastAsiaTheme="minorEastAsia"/>
                <w:lang w:val="fr-FR"/>
              </w:rPr>
              <w:t>MHz,</w:t>
            </w:r>
            <w:r w:rsidR="00847BC2" w:rsidRPr="00062001">
              <w:rPr>
                <w:rFonts w:eastAsiaTheme="minorEastAsia"/>
                <w:lang w:val="fr-FR"/>
              </w:rPr>
              <w:t xml:space="preserve"> </w:t>
            </w:r>
            <w:r w:rsidRPr="00BE5108">
              <w:rPr>
                <w:rFonts w:eastAsiaTheme="minorEastAsia" w:cs="Arial"/>
              </w:rPr>
              <w:sym w:font="Symbol" w:char="F044"/>
            </w:r>
            <w:r w:rsidRPr="00062001">
              <w:rPr>
                <w:rFonts w:eastAsiaTheme="minorEastAsia" w:cs="Arial"/>
                <w:lang w:val="fr-FR"/>
              </w:rPr>
              <w:t>f</w:t>
            </w:r>
            <w:r w:rsidRPr="00062001">
              <w:rPr>
                <w:rFonts w:eastAsiaTheme="minorEastAsia" w:cs="Arial"/>
                <w:vertAlign w:val="subscript"/>
                <w:lang w:val="fr-FR"/>
              </w:rPr>
              <w:t>max</w:t>
            </w:r>
            <w:r w:rsidRPr="00062001">
              <w:rPr>
                <w:rFonts w:eastAsiaTheme="minorEastAsia"/>
                <w:lang w:val="fr-FR"/>
              </w:rPr>
              <w:t>)</w:t>
            </w:r>
          </w:p>
        </w:tc>
        <w:tc>
          <w:tcPr>
            <w:tcW w:w="2976" w:type="dxa"/>
            <w:tcBorders>
              <w:top w:val="single" w:sz="4" w:space="0" w:color="auto"/>
              <w:left w:val="single" w:sz="4" w:space="0" w:color="auto"/>
              <w:bottom w:val="single" w:sz="4" w:space="0" w:color="auto"/>
              <w:right w:val="single" w:sz="4" w:space="0" w:color="auto"/>
            </w:tcBorders>
            <w:hideMark/>
          </w:tcPr>
          <w:p w14:paraId="53D9734E" w14:textId="38B5EB11"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58296554" w14:textId="43E8D854"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7213A3B" w14:textId="6A4CF71F"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0C3C6CB" w14:textId="508A07E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01C74FBB"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4DAFDB3" w14:textId="444B0ED0"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437580" w14:textId="4611D88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FF6F31" w14:textId="7FB6019E" w:rsidR="008D3EE5" w:rsidRPr="00BE5108" w:rsidRDefault="008D3EE5"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00596D6B" w14:textId="00B24C88" w:rsidR="008D3EE5" w:rsidRPr="00BE5108" w:rsidRDefault="008D3EE5" w:rsidP="00DF3C12">
            <w:pPr>
              <w:pStyle w:val="TAC"/>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r>
      <w:tr w:rsidR="008D3EE5" w:rsidRPr="00BE5108" w14:paraId="297BC435"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64A72B4" w14:textId="68BAB44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noBreakHyphen/>
              <w:t>15</w:t>
            </w:r>
            <w:r w:rsidR="00847BC2" w:rsidRPr="00BE5108">
              <w:rPr>
                <w:rFonts w:eastAsiaTheme="minorEastAsia" w:cs="Arial"/>
              </w:rPr>
              <w:t xml:space="preserve"> </w:t>
            </w:r>
            <w:r w:rsidRPr="00BE5108">
              <w:rPr>
                <w:rFonts w:eastAsiaTheme="minorEastAsia" w:cs="Arial"/>
              </w:rPr>
              <w:t>dBm/1</w:t>
            </w:r>
            <w:r w:rsidR="00847BC2" w:rsidRPr="00BE5108">
              <w:rPr>
                <w:rFonts w:eastAsiaTheme="minorEastAsia" w:cs="Arial"/>
              </w:rPr>
              <w:t xml:space="preserve"> </w:t>
            </w:r>
            <w:r w:rsidRPr="00BE5108">
              <w:rPr>
                <w:rFonts w:eastAsiaTheme="minorEastAsia" w:cs="Arial"/>
              </w:rPr>
              <w:t>MHz.</w:t>
            </w:r>
          </w:p>
          <w:p w14:paraId="011F4D55" w14:textId="4F1E2E7C"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contribution</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far-end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scaled</w:t>
            </w:r>
            <w:r w:rsidR="00847BC2" w:rsidRPr="00BE5108">
              <w:rPr>
                <w:rFonts w:eastAsiaTheme="minorEastAsia" w:cs="Arial"/>
              </w:rPr>
              <w:t xml:space="preserve"> </w:t>
            </w:r>
            <w:r w:rsidRPr="00BE5108">
              <w:rPr>
                <w:rFonts w:eastAsiaTheme="minorEastAsia" w:cs="Arial"/>
              </w:rPr>
              <w:t>according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near-end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p>
          <w:p w14:paraId="28E6634A" w14:textId="0449F213"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5913E1A" w14:textId="13977744" w:rsidR="008D3EE5" w:rsidRDefault="008D3EE5" w:rsidP="008D3EE5">
      <w:pPr>
        <w:rPr>
          <w:rFonts w:eastAsiaTheme="minorEastAsia"/>
        </w:rPr>
      </w:pPr>
    </w:p>
    <w:p w14:paraId="5A20A3D1" w14:textId="77777777" w:rsidR="0008065A" w:rsidRPr="00BE5108" w:rsidRDefault="0008065A" w:rsidP="00810469">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w:t>
      </w:r>
      <w:r>
        <w:t>2</w:t>
      </w:r>
      <w:r w:rsidRPr="00BE5108">
        <w:t>:</w:t>
      </w:r>
    </w:p>
    <w:p w14:paraId="4AAF5BDF" w14:textId="77777777" w:rsidR="00292B96" w:rsidRPr="008C3753" w:rsidRDefault="00292B96" w:rsidP="00292B96">
      <w:pPr>
        <w:pStyle w:val="TH"/>
        <w:rPr>
          <w:rFonts w:cs="v5.0.0"/>
        </w:rPr>
      </w:pPr>
      <w:r w:rsidRPr="008C3753">
        <w:t>Table 6.</w:t>
      </w:r>
      <w:r w:rsidRPr="00BE5108">
        <w:t>6.4.5.3.2-</w:t>
      </w:r>
      <w:r>
        <w:t>2</w:t>
      </w:r>
      <w:r w:rsidRPr="008C3753">
        <w:t xml:space="preserve">: Wide Area </w:t>
      </w:r>
      <w:r w:rsidRPr="00BE5108">
        <w:t>IAB-DU and Wide Area IAB-MT</w:t>
      </w:r>
      <w:r w:rsidRPr="008C3753">
        <w:t xml:space="preserve"> operating</w:t>
      </w:r>
      <w:r>
        <w:t xml:space="preserve"> band unwanted emission limits </w:t>
      </w:r>
      <w:r w:rsidRPr="008C3753">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92B96" w:rsidRPr="008C3753" w14:paraId="538DBA7C" w14:textId="77777777" w:rsidTr="00040615">
        <w:trPr>
          <w:cantSplit/>
          <w:jc w:val="center"/>
        </w:trPr>
        <w:tc>
          <w:tcPr>
            <w:tcW w:w="1953" w:type="dxa"/>
          </w:tcPr>
          <w:p w14:paraId="44644FF4" w14:textId="77777777" w:rsidR="00292B96" w:rsidRPr="008C3753" w:rsidRDefault="00292B96"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75C2A97" w14:textId="77777777" w:rsidR="00292B96" w:rsidRPr="008C3753" w:rsidRDefault="00292B96" w:rsidP="00040615">
            <w:pPr>
              <w:pStyle w:val="TAH"/>
              <w:rPr>
                <w:rFonts w:cs="v5.0.0"/>
              </w:rPr>
            </w:pPr>
            <w:r w:rsidRPr="008C3753">
              <w:rPr>
                <w:rFonts w:cs="v5.0.0"/>
              </w:rPr>
              <w:t>Frequency offset of measurement filter centre frequency, f_offset</w:t>
            </w:r>
          </w:p>
        </w:tc>
        <w:tc>
          <w:tcPr>
            <w:tcW w:w="3455" w:type="dxa"/>
          </w:tcPr>
          <w:p w14:paraId="05DAD2BA" w14:textId="77777777" w:rsidR="00292B96" w:rsidRPr="008C3753" w:rsidRDefault="00292B96"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36D2E451" w14:textId="77777777" w:rsidR="00292B96" w:rsidRPr="008C3753" w:rsidRDefault="00292B96" w:rsidP="00040615">
            <w:pPr>
              <w:pStyle w:val="TAH"/>
              <w:rPr>
                <w:rFonts w:cs="v5.0.0"/>
              </w:rPr>
            </w:pPr>
            <w:r w:rsidRPr="008C3753">
              <w:rPr>
                <w:rFonts w:cs="v5.0.0"/>
              </w:rPr>
              <w:t>Measurement bandwidth</w:t>
            </w:r>
          </w:p>
        </w:tc>
      </w:tr>
      <w:tr w:rsidR="00292B96" w:rsidRPr="008C3753" w14:paraId="5263974A" w14:textId="77777777" w:rsidTr="00040615">
        <w:trPr>
          <w:cantSplit/>
          <w:jc w:val="center"/>
        </w:trPr>
        <w:tc>
          <w:tcPr>
            <w:tcW w:w="1953" w:type="dxa"/>
          </w:tcPr>
          <w:p w14:paraId="7F3816B0" w14:textId="77777777" w:rsidR="00292B96" w:rsidRPr="008C3753" w:rsidRDefault="00292B96"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25CB5081" w14:textId="77777777" w:rsidR="00292B96" w:rsidRPr="008C3753" w:rsidRDefault="00292B96"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03DC345E" w14:textId="77777777" w:rsidR="00292B96" w:rsidRPr="008C3753" w:rsidRDefault="00292B96" w:rsidP="00040615">
            <w:pPr>
              <w:pStyle w:val="TAC"/>
              <w:rPr>
                <w:rFonts w:cs="Arial"/>
              </w:rPr>
            </w:pPr>
            <w:r w:rsidRPr="008C3753">
              <w:rPr>
                <w:rFonts w:cs="Arial"/>
                <w:position w:val="-28"/>
              </w:rPr>
              <w:object w:dxaOrig="3580" w:dyaOrig="680" w14:anchorId="72FC0DEE">
                <v:shape id="_x0000_i1034" type="#_x0000_t75" style="width:141.15pt;height:31.35pt" o:ole="" fillcolor="window">
                  <v:imagedata r:id="rId25" o:title=""/>
                </v:shape>
                <o:OLEObject Type="Embed" ProgID="Equation.3" ShapeID="_x0000_i1034" DrawAspect="Content" ObjectID="_1804706848" r:id="rId28"/>
              </w:object>
            </w:r>
          </w:p>
        </w:tc>
        <w:tc>
          <w:tcPr>
            <w:tcW w:w="1430" w:type="dxa"/>
          </w:tcPr>
          <w:p w14:paraId="31D1A2E9" w14:textId="77777777" w:rsidR="00292B96" w:rsidRPr="008C3753" w:rsidRDefault="00292B96" w:rsidP="00040615">
            <w:pPr>
              <w:pStyle w:val="TAC"/>
              <w:rPr>
                <w:rFonts w:cs="Arial"/>
              </w:rPr>
            </w:pPr>
            <w:r w:rsidRPr="008C3753">
              <w:rPr>
                <w:rFonts w:cs="Arial"/>
              </w:rPr>
              <w:t xml:space="preserve">100 kHz </w:t>
            </w:r>
          </w:p>
        </w:tc>
      </w:tr>
      <w:tr w:rsidR="00292B96" w:rsidRPr="008C3753" w14:paraId="3C6A02DA" w14:textId="77777777" w:rsidTr="00040615">
        <w:trPr>
          <w:cantSplit/>
          <w:jc w:val="center"/>
        </w:trPr>
        <w:tc>
          <w:tcPr>
            <w:tcW w:w="1953" w:type="dxa"/>
          </w:tcPr>
          <w:p w14:paraId="51AFD922" w14:textId="77777777" w:rsidR="00292B96" w:rsidRPr="008C3753" w:rsidRDefault="00292B96"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229D2BA" w14:textId="77777777" w:rsidR="00292B96" w:rsidRPr="008C3753" w:rsidRDefault="00292B96" w:rsidP="0004061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986208E" w14:textId="77777777" w:rsidR="00292B96" w:rsidRPr="008C3753" w:rsidRDefault="00292B96"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299BD283" w14:textId="77777777" w:rsidR="00292B96" w:rsidRPr="008C3753" w:rsidRDefault="00292B96" w:rsidP="0004061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9E7A6DB" w14:textId="77777777" w:rsidR="00292B96" w:rsidRPr="008C3753" w:rsidRDefault="00292B96" w:rsidP="00040615">
            <w:pPr>
              <w:pStyle w:val="TAC"/>
              <w:rPr>
                <w:rFonts w:cs="Arial"/>
              </w:rPr>
            </w:pPr>
            <w:r w:rsidRPr="008C3753">
              <w:rPr>
                <w:rFonts w:cs="Arial"/>
              </w:rPr>
              <w:t>-12.2 dBm</w:t>
            </w:r>
          </w:p>
        </w:tc>
        <w:tc>
          <w:tcPr>
            <w:tcW w:w="1430" w:type="dxa"/>
          </w:tcPr>
          <w:p w14:paraId="26F91366" w14:textId="77777777" w:rsidR="00292B96" w:rsidRPr="008C3753" w:rsidRDefault="00292B96" w:rsidP="00040615">
            <w:pPr>
              <w:pStyle w:val="TAC"/>
              <w:rPr>
                <w:rFonts w:cs="Arial"/>
              </w:rPr>
            </w:pPr>
            <w:r w:rsidRPr="008C3753">
              <w:rPr>
                <w:rFonts w:cs="Arial"/>
              </w:rPr>
              <w:t xml:space="preserve">100 kHz </w:t>
            </w:r>
          </w:p>
        </w:tc>
      </w:tr>
      <w:tr w:rsidR="00292B96" w:rsidRPr="008C3753" w14:paraId="73EA788B" w14:textId="77777777" w:rsidTr="00040615">
        <w:trPr>
          <w:cantSplit/>
          <w:jc w:val="center"/>
        </w:trPr>
        <w:tc>
          <w:tcPr>
            <w:tcW w:w="1953" w:type="dxa"/>
          </w:tcPr>
          <w:p w14:paraId="49FC3405" w14:textId="77777777" w:rsidR="00292B96" w:rsidRPr="008C3753" w:rsidRDefault="00292B96"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B6480F3" w14:textId="77777777" w:rsidR="00292B96" w:rsidRPr="008C3753" w:rsidRDefault="00292B96"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9B3E204" w14:textId="77777777" w:rsidR="00292B96" w:rsidRPr="008C3753" w:rsidRDefault="00292B96" w:rsidP="0004061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4F2711E" w14:textId="77777777" w:rsidR="00292B96" w:rsidRPr="008C3753" w:rsidRDefault="00292B96" w:rsidP="00040615">
            <w:pPr>
              <w:pStyle w:val="TAC"/>
              <w:rPr>
                <w:rFonts w:cs="Arial"/>
              </w:rPr>
            </w:pPr>
            <w:r w:rsidRPr="008C3753">
              <w:rPr>
                <w:rFonts w:cs="Arial"/>
              </w:rPr>
              <w:t xml:space="preserve">1MHz </w:t>
            </w:r>
          </w:p>
        </w:tc>
      </w:tr>
      <w:tr w:rsidR="00292B96" w:rsidRPr="008C3753" w14:paraId="4DB9FC82" w14:textId="77777777" w:rsidTr="00040615">
        <w:trPr>
          <w:cantSplit/>
          <w:jc w:val="center"/>
        </w:trPr>
        <w:tc>
          <w:tcPr>
            <w:tcW w:w="9814" w:type="dxa"/>
            <w:gridSpan w:val="4"/>
          </w:tcPr>
          <w:p w14:paraId="051F54E0" w14:textId="77777777" w:rsidR="00292B96" w:rsidRPr="00BE5108" w:rsidRDefault="00292B96" w:rsidP="00040615">
            <w:pPr>
              <w:pStyle w:val="TAN"/>
              <w:rPr>
                <w:rFonts w:cs="Arial"/>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w:t>
            </w:r>
            <w:r w:rsidRPr="00BE5108">
              <w:rPr>
                <w:rFonts w:cs="Arial"/>
              </w:rPr>
              <w:t xml:space="preserve">Exception is </w:t>
            </w:r>
            <w:r w:rsidRPr="00BE5108">
              <w:rPr>
                <w:rFonts w:ascii="Symbol" w:hAnsi="Symbol" w:cs="Arial"/>
              </w:rPr>
              <w:t></w:t>
            </w:r>
            <w:r w:rsidRPr="00BE5108">
              <w:rPr>
                <w:rFonts w:cs="Arial"/>
              </w:rPr>
              <w:t xml:space="preserve">f ≥ 10 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w:t>
            </w:r>
            <w:r w:rsidRPr="00BE5108">
              <w:rPr>
                <w:rFonts w:cs="Arial"/>
              </w:rPr>
              <w:noBreakHyphen/>
              <w:t>15 dBm/1 MHz.</w:t>
            </w:r>
          </w:p>
          <w:p w14:paraId="1E07C9E7" w14:textId="77777777" w:rsidR="00292B96" w:rsidRPr="00BE5108" w:rsidRDefault="00292B96"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 xml:space="preserve">, where the contribution from the far-end </w:t>
            </w:r>
            <w:r w:rsidRPr="00BE5108">
              <w:rPr>
                <w:rFonts w:cs="Arial"/>
                <w:i/>
              </w:rPr>
              <w:t>sub-block</w:t>
            </w:r>
            <w:r w:rsidRPr="00BE5108">
              <w:rPr>
                <w:rFonts w:cs="Arial"/>
              </w:rPr>
              <w:t xml:space="preserve"> or RF Bandwidth shall be scaled according to the </w:t>
            </w:r>
            <w:r w:rsidRPr="00BE5108">
              <w:rPr>
                <w:rFonts w:cs="Arial"/>
                <w:i/>
              </w:rPr>
              <w:t>measurement bandwidth</w:t>
            </w:r>
            <w:r w:rsidRPr="00BE5108">
              <w:rPr>
                <w:rFonts w:cs="Arial"/>
              </w:rPr>
              <w:t xml:space="preserve"> of the near-end </w:t>
            </w:r>
            <w:r w:rsidRPr="00BE5108">
              <w:rPr>
                <w:rFonts w:cs="Arial"/>
                <w:i/>
              </w:rPr>
              <w:t>sub-block</w:t>
            </w:r>
            <w:r w:rsidRPr="00BE5108">
              <w:rPr>
                <w:rFonts w:cs="Arial"/>
              </w:rPr>
              <w:t xml:space="preserve"> or RF Bandwidth.</w:t>
            </w:r>
          </w:p>
          <w:p w14:paraId="2BD9630F" w14:textId="77777777" w:rsidR="00292B96" w:rsidRPr="008C3753" w:rsidRDefault="00292B96"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34C71D62" w14:textId="77777777" w:rsidR="0008065A" w:rsidRPr="00BE5108" w:rsidRDefault="0008065A" w:rsidP="008D3EE5">
      <w:pPr>
        <w:rPr>
          <w:rFonts w:eastAsiaTheme="minorEastAsia"/>
        </w:rPr>
      </w:pPr>
    </w:p>
    <w:p w14:paraId="20084852" w14:textId="77777777" w:rsidR="008D3EE5" w:rsidRPr="00BE5108" w:rsidRDefault="008D3EE5" w:rsidP="008D3EE5">
      <w:pPr>
        <w:pStyle w:val="Heading5"/>
        <w:rPr>
          <w:rFonts w:eastAsiaTheme="minorEastAsia"/>
        </w:rPr>
      </w:pPr>
      <w:bookmarkStart w:id="4314" w:name="_Toc73962916"/>
      <w:bookmarkStart w:id="4315" w:name="_Toc75260093"/>
      <w:bookmarkStart w:id="4316" w:name="_Toc75275635"/>
      <w:bookmarkStart w:id="4317" w:name="_Toc75276146"/>
      <w:bookmarkStart w:id="4318" w:name="_Toc76541645"/>
      <w:bookmarkStart w:id="4319" w:name="_Toc82437414"/>
      <w:bookmarkStart w:id="4320" w:name="_Toc89944780"/>
      <w:bookmarkStart w:id="4321" w:name="_Toc98753798"/>
      <w:bookmarkStart w:id="4322" w:name="_Toc106180784"/>
      <w:bookmarkStart w:id="4323" w:name="_Toc114150829"/>
      <w:bookmarkStart w:id="4324" w:name="_Toc124151232"/>
      <w:bookmarkStart w:id="4325" w:name="_Toc124151752"/>
      <w:bookmarkStart w:id="4326" w:name="_Toc124152272"/>
      <w:bookmarkStart w:id="4327" w:name="_Toc130396804"/>
      <w:bookmarkStart w:id="4328" w:name="_Toc130397324"/>
      <w:bookmarkStart w:id="4329" w:name="_Toc137558428"/>
      <w:bookmarkStart w:id="4330" w:name="_Toc138862253"/>
      <w:bookmarkStart w:id="4331" w:name="_Toc145532310"/>
      <w:bookmarkStart w:id="4332" w:name="_Toc163218723"/>
      <w:bookmarkStart w:id="4333" w:name="_Toc176702054"/>
      <w:bookmarkStart w:id="4334" w:name="_Toc187262497"/>
      <w:r w:rsidRPr="00BE5108">
        <w:rPr>
          <w:rFonts w:eastAsiaTheme="minorEastAsia"/>
        </w:rPr>
        <w:t>6.6.4.5.4</w:t>
      </w:r>
      <w:r w:rsidRPr="00BE5108">
        <w:rPr>
          <w:rFonts w:eastAsiaTheme="minorEastAsia"/>
        </w:rPr>
        <w:tab/>
      </w:r>
      <w:r w:rsidRPr="00BE5108">
        <w:rPr>
          <w:rFonts w:eastAsiaTheme="minorEastAsia"/>
          <w:i/>
        </w:rPr>
        <w:t>Basic limits</w:t>
      </w:r>
      <w:r w:rsidRPr="00BE5108">
        <w:rPr>
          <w:rFonts w:eastAsiaTheme="minorEastAsia"/>
        </w:rPr>
        <w:t xml:space="preserve"> for Medium Range IAB-DU (Category A and B)</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1C2CC9F4" w14:textId="1C1FDCD5" w:rsidR="002A55E9" w:rsidRPr="00BE5108" w:rsidRDefault="002A55E9" w:rsidP="002A55E9">
      <w:pPr>
        <w:keepNext/>
      </w:pPr>
      <w:r w:rsidRPr="00BE5108">
        <w:t xml:space="preserve">For Medium Range IAB-DU, </w:t>
      </w:r>
      <w:r w:rsidRPr="00BE5108">
        <w:rPr>
          <w:i/>
          <w:lang w:eastAsia="zh-CN"/>
        </w:rPr>
        <w:t>basic limits</w:t>
      </w:r>
      <w:r w:rsidRPr="00BE5108">
        <w:rPr>
          <w:lang w:eastAsia="zh-CN"/>
        </w:rPr>
        <w:t xml:space="preserve"> are </w:t>
      </w:r>
      <w:r w:rsidRPr="00BE5108">
        <w:t>specified in table 6.6.4.5.4-1</w:t>
      </w:r>
      <w:r w:rsidRPr="00BE5108">
        <w:rPr>
          <w:rFonts w:eastAsia="SimSun"/>
          <w:lang w:eastAsia="zh-CN"/>
        </w:rPr>
        <w:t xml:space="preserve"> </w:t>
      </w:r>
      <w:r>
        <w:rPr>
          <w:rFonts w:eastAsia="SimSun"/>
          <w:lang w:eastAsia="zh-CN"/>
        </w:rPr>
        <w:t>to</w:t>
      </w:r>
      <w:r w:rsidRPr="00BE5108">
        <w:rPr>
          <w:rFonts w:eastAsia="SimSun"/>
          <w:lang w:eastAsia="zh-CN"/>
        </w:rPr>
        <w:t xml:space="preserve"> </w:t>
      </w:r>
      <w:r w:rsidRPr="00BE5108">
        <w:t>table 6.6.4.5.4-</w:t>
      </w:r>
      <w:r>
        <w:rPr>
          <w:rFonts w:eastAsia="SimSun"/>
          <w:lang w:eastAsia="zh-CN"/>
        </w:rPr>
        <w:t>4</w:t>
      </w:r>
      <w:r w:rsidRPr="00BE5108">
        <w:t>.</w:t>
      </w:r>
    </w:p>
    <w:p w14:paraId="281328D4" w14:textId="4DB4D236" w:rsidR="008D3EE5" w:rsidRPr="00BE5108" w:rsidRDefault="008D3EE5" w:rsidP="008D3EE5">
      <w:pPr>
        <w:keepNext/>
        <w:rPr>
          <w:rFonts w:eastAsiaTheme="minorEastAsia"/>
          <w:lang w:eastAsia="zh-CN"/>
        </w:rPr>
      </w:pPr>
      <w:r w:rsidRPr="00BE5108">
        <w:rPr>
          <w:rFonts w:eastAsiaTheme="minorEastAsia"/>
          <w:lang w:eastAsia="zh-CN"/>
        </w:rPr>
        <w:t xml:space="preserve">For the tables in this clause </w:t>
      </w:r>
      <w:r w:rsidRPr="00BE5108">
        <w:rPr>
          <w:rFonts w:eastAsiaTheme="minorEastAsia"/>
        </w:rPr>
        <w:t xml:space="preserve">for </w:t>
      </w:r>
      <w:r w:rsidRPr="00BE5108">
        <w:rPr>
          <w:rFonts w:eastAsiaTheme="minorEastAsia"/>
          <w:i/>
        </w:rPr>
        <w:t>IAB type 1-H</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rated,x</w:t>
      </w:r>
      <w:r w:rsidRPr="00BE5108">
        <w:rPr>
          <w:rFonts w:eastAsiaTheme="minorEastAsia"/>
        </w:rPr>
        <w:t xml:space="preserve"> = P</w:t>
      </w:r>
      <w:r w:rsidRPr="00BE5108">
        <w:rPr>
          <w:rFonts w:eastAsiaTheme="minorEastAsia"/>
          <w:vertAlign w:val="subscript"/>
        </w:rPr>
        <w:t>rated,c,cell</w:t>
      </w:r>
      <w:r w:rsidRPr="00BE5108">
        <w:rPr>
          <w:rFonts w:eastAsiaTheme="minorEastAsia"/>
        </w:rPr>
        <w:t xml:space="preserve">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r w:rsidRPr="00BE5108">
        <w:rPr>
          <w:rFonts w:eastAsiaTheme="minorEastAsia"/>
          <w:lang w:eastAsia="zh-CN"/>
        </w:rPr>
        <w:t xml:space="preserve">, </w:t>
      </w:r>
    </w:p>
    <w:p w14:paraId="0212195F" w14:textId="28CCC17A"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1</w:t>
      </w:r>
      <w:r w:rsidRPr="00BE5108">
        <w:rPr>
          <w:rFonts w:eastAsiaTheme="minorEastAsia"/>
        </w:rPr>
        <w:t xml:space="preserve">: Medium Range IAB-DU </w:t>
      </w:r>
      <w:r w:rsidRPr="00BE5108">
        <w:rPr>
          <w:rFonts w:eastAsiaTheme="minorEastAsia"/>
          <w:i/>
        </w:rPr>
        <w:t>operating band</w:t>
      </w:r>
      <w:r w:rsidRPr="00BE5108">
        <w:rPr>
          <w:rFonts w:eastAsiaTheme="minorEastAsia"/>
        </w:rPr>
        <w:t xml:space="preserve"> unwanted emission limits</w:t>
      </w:r>
      <w:r w:rsidRPr="00BE5108">
        <w:rPr>
          <w:rFonts w:eastAsiaTheme="minorEastAsia"/>
          <w:lang w:eastAsia="zh-CN"/>
        </w:rPr>
        <w:t>, 31</w:t>
      </w:r>
      <w:r w:rsidRPr="00BE5108">
        <w:rPr>
          <w:rFonts w:eastAsiaTheme="minorEastAsia"/>
        </w:rPr>
        <w:t xml:space="preserve">&lt;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38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576"/>
        <w:gridCol w:w="1310"/>
      </w:tblGrid>
      <w:tr w:rsidR="008D3EE5" w:rsidRPr="00BE5108" w14:paraId="694E41C5"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640883" w14:textId="4D685957"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7" w:type="dxa"/>
            <w:tcBorders>
              <w:top w:val="single" w:sz="4" w:space="0" w:color="auto"/>
              <w:left w:val="single" w:sz="4" w:space="0" w:color="auto"/>
              <w:bottom w:val="single" w:sz="4" w:space="0" w:color="auto"/>
              <w:right w:val="single" w:sz="4" w:space="0" w:color="auto"/>
            </w:tcBorders>
            <w:hideMark/>
          </w:tcPr>
          <w:p w14:paraId="17A74982" w14:textId="5CE801E8"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576" w:type="dxa"/>
            <w:tcBorders>
              <w:top w:val="single" w:sz="4" w:space="0" w:color="auto"/>
              <w:left w:val="single" w:sz="4" w:space="0" w:color="auto"/>
              <w:bottom w:val="single" w:sz="4" w:space="0" w:color="auto"/>
              <w:right w:val="single" w:sz="4" w:space="0" w:color="auto"/>
            </w:tcBorders>
            <w:hideMark/>
          </w:tcPr>
          <w:p w14:paraId="07BBC860" w14:textId="0BF84ADF"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310" w:type="dxa"/>
            <w:tcBorders>
              <w:top w:val="single" w:sz="4" w:space="0" w:color="auto"/>
              <w:left w:val="single" w:sz="4" w:space="0" w:color="auto"/>
              <w:bottom w:val="single" w:sz="4" w:space="0" w:color="auto"/>
              <w:right w:val="single" w:sz="4" w:space="0" w:color="auto"/>
            </w:tcBorders>
            <w:hideMark/>
          </w:tcPr>
          <w:p w14:paraId="4A02D265" w14:textId="03A0E889"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9E1F077"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A3E1940" w14:textId="2362912D"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7" w:type="dxa"/>
            <w:tcBorders>
              <w:top w:val="single" w:sz="4" w:space="0" w:color="auto"/>
              <w:left w:val="single" w:sz="4" w:space="0" w:color="auto"/>
              <w:bottom w:val="single" w:sz="4" w:space="0" w:color="auto"/>
              <w:right w:val="single" w:sz="4" w:space="0" w:color="auto"/>
            </w:tcBorders>
            <w:hideMark/>
          </w:tcPr>
          <w:p w14:paraId="3B5BA1AA" w14:textId="72FACBCE"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576" w:type="dxa"/>
            <w:tcBorders>
              <w:top w:val="single" w:sz="4" w:space="0" w:color="auto"/>
              <w:left w:val="single" w:sz="4" w:space="0" w:color="auto"/>
              <w:bottom w:val="single" w:sz="4" w:space="0" w:color="auto"/>
              <w:right w:val="single" w:sz="4" w:space="0" w:color="auto"/>
            </w:tcBorders>
            <w:vAlign w:val="center"/>
          </w:tcPr>
          <w:p w14:paraId="0613E792" w14:textId="3F1C10BA" w:rsidR="008D3EE5" w:rsidRPr="00E73271" w:rsidRDefault="00E73271" w:rsidP="00DF3C12">
            <w:pPr>
              <w:pStyle w:val="TAC"/>
              <w:rPr>
                <w:rFonts w:eastAsiaTheme="minorEastAsia"/>
                <w:sz w:val="16"/>
                <w:szCs w:val="16"/>
              </w:rPr>
            </w:pPr>
            <w:r>
              <w:object w:dxaOrig="3369" w:dyaOrig="420" w14:anchorId="3E7DB642">
                <v:shape id="_x0000_i1035" type="#_x0000_t75" style="width:168.95pt;height:19.95pt" o:ole="">
                  <v:imagedata r:id="rId29" o:title=""/>
                </v:shape>
                <o:OLEObject Type="Embed" ProgID="Word.Document.12" ShapeID="_x0000_i1035" DrawAspect="Content" ObjectID="_1804706849" r:id="rId30">
                  <o:FieldCodes>\s</o:FieldCodes>
                </o:OLEObject>
              </w:object>
            </w:r>
          </w:p>
        </w:tc>
        <w:tc>
          <w:tcPr>
            <w:tcW w:w="1310" w:type="dxa"/>
            <w:tcBorders>
              <w:top w:val="single" w:sz="4" w:space="0" w:color="auto"/>
              <w:left w:val="single" w:sz="4" w:space="0" w:color="auto"/>
              <w:bottom w:val="single" w:sz="4" w:space="0" w:color="auto"/>
              <w:right w:val="single" w:sz="4" w:space="0" w:color="auto"/>
            </w:tcBorders>
            <w:hideMark/>
          </w:tcPr>
          <w:p w14:paraId="44A7868F" w14:textId="7BDB311C"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18FC4AA8"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D3013D" w14:textId="09FA1A04"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8E34C3E" w14:textId="7A15C949"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min(10.05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576" w:type="dxa"/>
            <w:tcBorders>
              <w:top w:val="single" w:sz="4" w:space="0" w:color="auto"/>
              <w:left w:val="single" w:sz="4" w:space="0" w:color="auto"/>
              <w:bottom w:val="single" w:sz="4" w:space="0" w:color="auto"/>
              <w:right w:val="single" w:sz="4" w:space="0" w:color="auto"/>
            </w:tcBorders>
            <w:hideMark/>
          </w:tcPr>
          <w:p w14:paraId="12F09A27" w14:textId="0D67A8E8" w:rsidR="008D3EE5" w:rsidRPr="00BE5108" w:rsidRDefault="002A55E9" w:rsidP="00DF3C12">
            <w:pPr>
              <w:pStyle w:val="TAC"/>
              <w:rPr>
                <w:rFonts w:eastAsiaTheme="minorEastAsia"/>
              </w:rPr>
            </w:pPr>
            <w:r w:rsidRPr="00BE5108">
              <w:rPr>
                <w:rFonts w:cs="Arial"/>
                <w:lang w:eastAsia="zh-CN"/>
              </w:rPr>
              <w:t>P</w:t>
            </w:r>
            <w:r w:rsidRPr="00BE5108">
              <w:rPr>
                <w:rFonts w:cs="Arial"/>
                <w:vertAlign w:val="subscript"/>
                <w:lang w:eastAsia="zh-CN"/>
              </w:rPr>
              <w:t>rated,x</w:t>
            </w:r>
            <w:r w:rsidRPr="00BE5108">
              <w:rPr>
                <w:rFonts w:cs="Arial"/>
                <w:lang w:eastAsia="zh-CN"/>
              </w:rPr>
              <w:t xml:space="preserve"> - </w:t>
            </w:r>
            <w:r>
              <w:rPr>
                <w:rFonts w:cs="Arial"/>
                <w:lang w:eastAsia="zh-CN"/>
              </w:rPr>
              <w:t>58.5</w:t>
            </w:r>
            <w:r w:rsidRPr="00BE5108">
              <w:rPr>
                <w:rFonts w:cs="Arial"/>
                <w:lang w:eastAsia="zh-CN"/>
              </w:rPr>
              <w:t>dB</w:t>
            </w:r>
          </w:p>
        </w:tc>
        <w:tc>
          <w:tcPr>
            <w:tcW w:w="1310" w:type="dxa"/>
            <w:tcBorders>
              <w:top w:val="single" w:sz="4" w:space="0" w:color="auto"/>
              <w:left w:val="single" w:sz="4" w:space="0" w:color="auto"/>
              <w:bottom w:val="single" w:sz="4" w:space="0" w:color="auto"/>
              <w:right w:val="single" w:sz="4" w:space="0" w:color="auto"/>
            </w:tcBorders>
            <w:hideMark/>
          </w:tcPr>
          <w:p w14:paraId="3356836A" w14:textId="1B4B5F86"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D522941"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C8DE02" w14:textId="7026A656"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31F9B770" w14:textId="66C622BA"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576" w:type="dxa"/>
            <w:tcBorders>
              <w:top w:val="single" w:sz="4" w:space="0" w:color="auto"/>
              <w:left w:val="single" w:sz="4" w:space="0" w:color="auto"/>
              <w:bottom w:val="single" w:sz="4" w:space="0" w:color="auto"/>
              <w:right w:val="single" w:sz="4" w:space="0" w:color="auto"/>
            </w:tcBorders>
            <w:hideMark/>
          </w:tcPr>
          <w:p w14:paraId="53FF0CD1" w14:textId="04E77984" w:rsidR="008D3EE5" w:rsidRPr="00BE5108" w:rsidRDefault="008D3EE5" w:rsidP="00DF3C12">
            <w:pPr>
              <w:pStyle w:val="TAC"/>
              <w:rPr>
                <w:rFonts w:eastAsiaTheme="minorEastAsia"/>
              </w:rPr>
            </w:pPr>
            <w:r w:rsidRPr="00BE5108">
              <w:rPr>
                <w:rFonts w:eastAsiaTheme="minorEastAsia" w:cs="Arial"/>
                <w:lang w:eastAsia="zh-CN"/>
              </w:rPr>
              <w:t>Min(</w:t>
            </w:r>
            <w:r w:rsidRPr="00BE5108">
              <w:rPr>
                <w:rFonts w:eastAsiaTheme="minorEastAsia"/>
              </w:rPr>
              <w:t>P</w:t>
            </w:r>
            <w:r w:rsidRPr="00BE5108">
              <w:rPr>
                <w:rFonts w:eastAsiaTheme="minorEastAsia"/>
                <w:vertAlign w:val="subscript"/>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t>-25dBm)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310" w:type="dxa"/>
            <w:tcBorders>
              <w:top w:val="single" w:sz="4" w:space="0" w:color="auto"/>
              <w:left w:val="single" w:sz="4" w:space="0" w:color="auto"/>
              <w:bottom w:val="single" w:sz="4" w:space="0" w:color="auto"/>
              <w:right w:val="single" w:sz="4" w:space="0" w:color="auto"/>
            </w:tcBorders>
            <w:hideMark/>
          </w:tcPr>
          <w:p w14:paraId="7A9B928D" w14:textId="30021613" w:rsidR="008D3EE5" w:rsidRPr="00BE5108" w:rsidRDefault="008D3EE5" w:rsidP="00BE5108">
            <w:pPr>
              <w:pStyle w:val="TAC"/>
              <w:pBdr>
                <w:top w:val="single" w:sz="4" w:space="3" w:color="auto"/>
              </w:pBdr>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6262D864" w14:textId="77777777" w:rsidTr="00E73271">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14056A2C" w14:textId="67A13A95"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lang w:eastAsia="zh-CN"/>
              </w:rPr>
              <w:t>Min(P</w:t>
            </w:r>
            <w:r w:rsidRPr="00BE5108">
              <w:rPr>
                <w:rFonts w:eastAsiaTheme="minorEastAsia" w:cs="Arial"/>
                <w:vertAlign w:val="subscript"/>
                <w:lang w:eastAsia="zh-CN"/>
              </w:rPr>
              <w:t>rated,x</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noBreakHyphen/>
              <w:t>25dBm)</w:t>
            </w:r>
            <w:r w:rsidRPr="00BE5108">
              <w:rPr>
                <w:rFonts w:eastAsiaTheme="minorEastAsia" w:cs="Arial"/>
              </w:rPr>
              <w:t>/1</w:t>
            </w:r>
            <w:r w:rsidRPr="00BE5108">
              <w:rPr>
                <w:rFonts w:eastAsiaTheme="minorEastAsia" w:cs="Arial"/>
                <w:lang w:eastAsia="zh-CN"/>
              </w:rPr>
              <w:t>00k</w:t>
            </w:r>
            <w:r w:rsidRPr="00BE5108">
              <w:rPr>
                <w:rFonts w:eastAsiaTheme="minorEastAsia" w:cs="Arial"/>
              </w:rPr>
              <w:t>Hz.</w:t>
            </w:r>
          </w:p>
          <w:p w14:paraId="2EC6DF5F" w14:textId="43BEB5C5"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1E73FAA2" w14:textId="24CE95C2"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05144F5F" w14:textId="77777777" w:rsidR="008D3EE5" w:rsidRPr="00BE5108" w:rsidRDefault="008D3EE5" w:rsidP="008D3EE5">
      <w:pPr>
        <w:rPr>
          <w:rFonts w:eastAsiaTheme="minorEastAsia"/>
          <w:lang w:eastAsia="zh-CN"/>
        </w:rPr>
      </w:pPr>
    </w:p>
    <w:p w14:paraId="77359738" w14:textId="41521F3F"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2</w:t>
      </w:r>
      <w:r w:rsidRPr="00BE5108">
        <w:rPr>
          <w:rFonts w:eastAsiaTheme="minorEastAsia"/>
        </w:rPr>
        <w:t>: Medium Range IAB-DU operating band unwanted emission limits</w:t>
      </w:r>
      <w:r w:rsidRPr="00BE5108">
        <w:rPr>
          <w:rFonts w:eastAsiaTheme="minorEastAsia"/>
          <w:lang w:eastAsia="zh-CN"/>
        </w:rPr>
        <w:t xml:space="preserve">,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w:t>
      </w:r>
      <w:r w:rsidRPr="00BE5108">
        <w:rPr>
          <w:rFonts w:eastAsiaTheme="minorEastAsia"/>
          <w:lang w:eastAsia="zh-CN"/>
        </w:rPr>
        <w:t>31</w:t>
      </w:r>
      <w:r w:rsidRPr="00BE5108">
        <w:rPr>
          <w:rFonts w:eastAsiaTheme="minorEastAsia"/>
        </w:rPr>
        <w:t xml:space="preserve">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3F40ED1F"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DF749E2" w14:textId="2EFB91CB"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72DA5DC2" w14:textId="7DC0BD8E"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3E4BC294" w14:textId="0D7EC401"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p>
        </w:tc>
        <w:tc>
          <w:tcPr>
            <w:tcW w:w="1430" w:type="dxa"/>
            <w:tcBorders>
              <w:top w:val="single" w:sz="4" w:space="0" w:color="auto"/>
              <w:left w:val="single" w:sz="4" w:space="0" w:color="auto"/>
              <w:bottom w:val="single" w:sz="4" w:space="0" w:color="auto"/>
              <w:right w:val="single" w:sz="4" w:space="0" w:color="auto"/>
            </w:tcBorders>
            <w:hideMark/>
          </w:tcPr>
          <w:p w14:paraId="7B747F34" w14:textId="5F0015F6"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7B52A0C"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8D58239" w14:textId="0DA35AB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1F194E1" w14:textId="0C6A0D88"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25E95C7" w14:textId="5CC7715F" w:rsidR="008D3EE5" w:rsidRDefault="00E34865" w:rsidP="00DF3C12">
            <w:pPr>
              <w:pStyle w:val="TAC"/>
              <w:rPr>
                <w:rFonts w:cs="Arial"/>
              </w:rPr>
            </w:pPr>
            <w:r w:rsidRPr="008C3753">
              <w:rPr>
                <w:rFonts w:cs="Arial"/>
                <w:position w:val="-28"/>
              </w:rPr>
              <w:object w:dxaOrig="3600" w:dyaOrig="680" w14:anchorId="062EDCFC">
                <v:shape id="_x0000_i1036" type="#_x0000_t75" style="width:2in;height:31.35pt" o:ole="">
                  <v:imagedata r:id="rId31" o:title=""/>
                </v:shape>
                <o:OLEObject Type="Embed" ProgID="Equation.DSMT4" ShapeID="_x0000_i1036" DrawAspect="Content" ObjectID="_1804706850" r:id="rId32"/>
              </w:object>
            </w:r>
          </w:p>
          <w:p w14:paraId="5BE96336" w14:textId="2EACB312" w:rsidR="00B6284C" w:rsidRPr="00BE5108" w:rsidRDefault="00B6284C" w:rsidP="00DF3C12">
            <w:pPr>
              <w:pStyle w:val="TAC"/>
              <w:rPr>
                <w:rFonts w:eastAsiaTheme="minorEastAsia"/>
              </w:rPr>
            </w:pPr>
          </w:p>
        </w:tc>
        <w:tc>
          <w:tcPr>
            <w:tcW w:w="1430" w:type="dxa"/>
            <w:tcBorders>
              <w:top w:val="single" w:sz="4" w:space="0" w:color="auto"/>
              <w:left w:val="single" w:sz="4" w:space="0" w:color="auto"/>
              <w:bottom w:val="single" w:sz="4" w:space="0" w:color="auto"/>
              <w:right w:val="single" w:sz="4" w:space="0" w:color="auto"/>
            </w:tcBorders>
            <w:hideMark/>
          </w:tcPr>
          <w:p w14:paraId="239008FA" w14:textId="10B3136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BB68EB5"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C1AF649" w14:textId="1DF737B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16725E3" w14:textId="0402199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0D25475D" w14:textId="6A551FFA" w:rsidR="008D3EE5" w:rsidRPr="00BE5108" w:rsidRDefault="002A55E9" w:rsidP="00DF3C12">
            <w:pPr>
              <w:pStyle w:val="TAC"/>
              <w:rPr>
                <w:rFonts w:eastAsiaTheme="minorEastAsia"/>
              </w:rPr>
            </w:pPr>
            <w:r w:rsidRPr="00BE5108">
              <w:rPr>
                <w:rFonts w:cs="Arial"/>
                <w:lang w:eastAsia="zh-CN"/>
              </w:rPr>
              <w:t>-</w:t>
            </w:r>
            <w:r>
              <w:rPr>
                <w:rFonts w:cs="Arial"/>
                <w:lang w:eastAsia="zh-CN"/>
              </w:rPr>
              <w:t>27.5</w:t>
            </w:r>
            <w:r w:rsidRPr="00BE5108">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A2F82B7" w14:textId="1EC4149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01FB3276"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58D82A1" w14:textId="2DAD44AC"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D94245" w14:textId="20C59C95"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9CFF422" w14:textId="7108F78C"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9D5967E" w14:textId="273CAA83" w:rsidR="008D3EE5" w:rsidRPr="00BE5108" w:rsidRDefault="008D3EE5" w:rsidP="00BE5108">
            <w:pPr>
              <w:pStyle w:val="TAC"/>
              <w:pBdr>
                <w:top w:val="single" w:sz="4" w:space="3" w:color="auto"/>
              </w:pBdr>
              <w:rPr>
                <w:rFonts w:eastAsiaTheme="minorEastAsia"/>
                <w:lang w:eastAsia="zh-CN"/>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172EA366"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CCB8A0F" w14:textId="2E1381EF" w:rsidR="008D3EE5" w:rsidRPr="00BE5108" w:rsidRDefault="008D3EE5" w:rsidP="00C70ADE">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w:t>
            </w:r>
            <w:r w:rsidRPr="00BE5108">
              <w:rPr>
                <w:rFonts w:eastAsiaTheme="minorEastAsia"/>
                <w:lang w:eastAsia="zh-CN"/>
              </w:rPr>
              <w:t>29</w:t>
            </w:r>
            <w:r w:rsidRPr="00BE5108">
              <w:rPr>
                <w:rFonts w:eastAsiaTheme="minorEastAsia"/>
              </w:rPr>
              <w:t>dBm/1</w:t>
            </w:r>
            <w:r w:rsidRPr="00BE5108">
              <w:rPr>
                <w:rFonts w:eastAsiaTheme="minorEastAsia"/>
                <w:lang w:eastAsia="zh-CN"/>
              </w:rPr>
              <w:t>00k</w:t>
            </w:r>
            <w:r w:rsidRPr="00BE5108">
              <w:rPr>
                <w:rFonts w:eastAsiaTheme="minorEastAsia"/>
              </w:rPr>
              <w:t>Hz.</w:t>
            </w:r>
          </w:p>
          <w:p w14:paraId="477C3196" w14:textId="1877EC2E"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02872F4F" w14:textId="74C59949"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733F2E49" w14:textId="6172E885" w:rsidR="008D3EE5" w:rsidRDefault="008D3EE5" w:rsidP="008D3EE5">
      <w:pPr>
        <w:rPr>
          <w:rFonts w:eastAsiaTheme="minorEastAsia"/>
        </w:rPr>
      </w:pPr>
    </w:p>
    <w:p w14:paraId="06E86F03" w14:textId="77777777" w:rsidR="002A55E9" w:rsidRPr="008C3753" w:rsidRDefault="002A55E9" w:rsidP="002A55E9">
      <w:pPr>
        <w:pStyle w:val="TH"/>
      </w:pPr>
      <w:r w:rsidRPr="008C3753">
        <w:t xml:space="preserve">Table </w:t>
      </w:r>
      <w:r w:rsidRPr="00BE5108">
        <w:t>6.6.4.5</w:t>
      </w:r>
      <w:r>
        <w:t>.4</w:t>
      </w:r>
      <w:r w:rsidRPr="008C3753">
        <w:t>-</w:t>
      </w:r>
      <w:r w:rsidRPr="008C3753">
        <w:rPr>
          <w:lang w:eastAsia="zh-CN"/>
        </w:rPr>
        <w:t>3</w:t>
      </w:r>
      <w:r w:rsidRPr="008C3753">
        <w:t xml:space="preserve">: Medium Range </w:t>
      </w:r>
      <w:r w:rsidRPr="00BE5108">
        <w:t>IAB-DU</w:t>
      </w:r>
      <w:r w:rsidRPr="008C3753">
        <w:t xml:space="preserve">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11A6C" w:rsidRPr="008C3753" w14:paraId="759D39C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2FB274F" w14:textId="77777777" w:rsidR="00711A6C" w:rsidRPr="008C3753" w:rsidRDefault="00711A6C"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81FDD2F" w14:textId="77777777" w:rsidR="00711A6C" w:rsidRPr="008C3753" w:rsidRDefault="00711A6C" w:rsidP="0004061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29754BF6" w14:textId="77777777" w:rsidR="00711A6C" w:rsidRPr="008C3753" w:rsidRDefault="00711A6C"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3EFE7D3" w14:textId="77777777" w:rsidR="00711A6C" w:rsidRPr="008C3753" w:rsidRDefault="00711A6C" w:rsidP="00040615">
            <w:pPr>
              <w:pStyle w:val="TAH"/>
              <w:rPr>
                <w:rFonts w:cs="Arial"/>
                <w:lang w:eastAsia="zh-CN"/>
              </w:rPr>
            </w:pPr>
            <w:r w:rsidRPr="008C3753">
              <w:rPr>
                <w:rFonts w:cs="Arial"/>
              </w:rPr>
              <w:t xml:space="preserve">Measurement bandwidth </w:t>
            </w:r>
          </w:p>
        </w:tc>
      </w:tr>
      <w:tr w:rsidR="00711A6C" w:rsidRPr="008C3753" w14:paraId="5BF8E109"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BBD927B" w14:textId="77777777" w:rsidR="00711A6C" w:rsidRPr="008C3753" w:rsidRDefault="00711A6C"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2A94BC8" w14:textId="77777777" w:rsidR="00711A6C" w:rsidRPr="008C3753" w:rsidRDefault="00711A6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79EC0BEC" w14:textId="11F79F30" w:rsidR="00711A6C" w:rsidRPr="008C3753" w:rsidRDefault="00B4590E" w:rsidP="00B4590E">
            <w:pPr>
              <w:pStyle w:val="TAC"/>
              <w:rPr>
                <w:rFonts w:cs="v5.0.0"/>
              </w:rPr>
            </w:pPr>
            <w:r w:rsidRPr="008C3753">
              <w:rPr>
                <w:rFonts w:ascii="Cambria Math" w:hAnsi="Cambria Math"/>
                <w:lang w:eastAsia="ja-JP"/>
              </w:rPr>
              <w:br/>
            </w:r>
            <w:r w:rsidR="004A570B">
              <w:object w:dxaOrig="3499" w:dyaOrig="800" w14:anchorId="5754E21C">
                <v:shape id="_x0000_i1037" type="#_x0000_t75" style="width:174.65pt;height:39.9pt" o:ole="">
                  <v:imagedata r:id="rId33" o:title=""/>
                </v:shape>
                <o:OLEObject Type="Embed" ProgID="Word.Document.12" ShapeID="_x0000_i1037" DrawAspect="Content" ObjectID="_1804706851" r:id="rId34">
                  <o:FieldCodes>\s</o:FieldCodes>
                </o:OLEObject>
              </w:object>
            </w:r>
          </w:p>
        </w:tc>
        <w:tc>
          <w:tcPr>
            <w:tcW w:w="1430" w:type="dxa"/>
            <w:tcBorders>
              <w:top w:val="single" w:sz="4" w:space="0" w:color="auto"/>
              <w:left w:val="single" w:sz="4" w:space="0" w:color="auto"/>
              <w:bottom w:val="single" w:sz="4" w:space="0" w:color="auto"/>
              <w:right w:val="single" w:sz="4" w:space="0" w:color="auto"/>
            </w:tcBorders>
          </w:tcPr>
          <w:p w14:paraId="6F9255F7" w14:textId="77777777" w:rsidR="00711A6C" w:rsidRPr="008C3753" w:rsidRDefault="00711A6C" w:rsidP="00040615">
            <w:pPr>
              <w:pStyle w:val="TAC"/>
              <w:rPr>
                <w:rFonts w:cs="v5.0.0"/>
              </w:rPr>
            </w:pPr>
            <w:r w:rsidRPr="008C3753">
              <w:rPr>
                <w:rFonts w:cs="v5.0.0"/>
              </w:rPr>
              <w:t xml:space="preserve">100 kHz </w:t>
            </w:r>
          </w:p>
        </w:tc>
      </w:tr>
      <w:tr w:rsidR="00711A6C" w:rsidRPr="008C3753" w14:paraId="42C17E48"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75DDFD4B" w14:textId="77777777" w:rsidR="00711A6C" w:rsidRPr="008C3753" w:rsidRDefault="00711A6C"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604B1D15" w14:textId="77777777" w:rsidR="00711A6C" w:rsidRPr="008C3753" w:rsidRDefault="00711A6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CA78BC4" w14:textId="77777777" w:rsidR="00711A6C" w:rsidRPr="008C3753" w:rsidRDefault="00711A6C" w:rsidP="0004061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02A9AF94" w14:textId="77777777" w:rsidR="00711A6C" w:rsidRPr="008C3753" w:rsidRDefault="00711A6C" w:rsidP="00040615">
            <w:pPr>
              <w:pStyle w:val="TAC"/>
              <w:rPr>
                <w:rFonts w:cs="v5.0.0"/>
              </w:rPr>
            </w:pPr>
            <w:r w:rsidRPr="008C3753">
              <w:rPr>
                <w:rFonts w:cs="v5.0.0"/>
              </w:rPr>
              <w:t xml:space="preserve">100 kHz </w:t>
            </w:r>
          </w:p>
        </w:tc>
      </w:tr>
      <w:tr w:rsidR="00711A6C" w:rsidRPr="008C3753" w14:paraId="56014E1D"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14166EDF" w14:textId="77777777" w:rsidR="00711A6C" w:rsidRPr="008C3753" w:rsidRDefault="00711A6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3BA81BE8" w14:textId="77777777" w:rsidR="00711A6C" w:rsidRPr="008C3753" w:rsidRDefault="00711A6C"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B436448" w14:textId="77777777" w:rsidR="00711A6C" w:rsidRPr="008C3753" w:rsidRDefault="00711A6C" w:rsidP="0004061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36ADF32" w14:textId="77777777" w:rsidR="00711A6C" w:rsidRPr="008C3753" w:rsidRDefault="00711A6C" w:rsidP="00040615">
            <w:pPr>
              <w:pStyle w:val="TAC"/>
            </w:pPr>
            <w:r w:rsidRPr="008C3753">
              <w:t>100 kHz</w:t>
            </w:r>
          </w:p>
        </w:tc>
      </w:tr>
      <w:tr w:rsidR="00711A6C" w:rsidRPr="008C3753" w14:paraId="679C4E0B" w14:textId="77777777" w:rsidTr="00040615">
        <w:trPr>
          <w:cantSplit/>
          <w:jc w:val="center"/>
        </w:trPr>
        <w:tc>
          <w:tcPr>
            <w:tcW w:w="9988" w:type="dxa"/>
            <w:gridSpan w:val="4"/>
          </w:tcPr>
          <w:p w14:paraId="0B1E9D48" w14:textId="77777777" w:rsidR="00711A6C" w:rsidRPr="00BE5108" w:rsidRDefault="00711A6C"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30849877" w14:textId="77777777" w:rsidR="00711A6C" w:rsidRPr="00BE5108" w:rsidRDefault="00711A6C"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69D9E7BE" w14:textId="77777777" w:rsidR="00711A6C" w:rsidRPr="008C3753" w:rsidRDefault="00711A6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58BED100" w14:textId="0EB94E98" w:rsidR="002A55E9" w:rsidRDefault="002A55E9" w:rsidP="002A55E9">
      <w:pPr>
        <w:rPr>
          <w:lang w:eastAsia="zh-CN"/>
        </w:rPr>
      </w:pPr>
    </w:p>
    <w:p w14:paraId="0A1FF304" w14:textId="77777777" w:rsidR="002A55E9" w:rsidRPr="008C3753" w:rsidRDefault="002A55E9" w:rsidP="002A55E9">
      <w:pPr>
        <w:pStyle w:val="TH"/>
      </w:pPr>
      <w:r w:rsidRPr="008C3753">
        <w:t xml:space="preserve">Table </w:t>
      </w:r>
      <w:r w:rsidRPr="00BE5108">
        <w:t>6.6.4.5.4-</w:t>
      </w:r>
      <w:r w:rsidRPr="008C3753">
        <w:t xml:space="preserve">4: Medium Range </w:t>
      </w:r>
      <w:r w:rsidRPr="00BE5108">
        <w:t>IAB-DU</w:t>
      </w:r>
      <w:r w:rsidRPr="008C3753">
        <w:t xml:space="preserve">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590E" w:rsidRPr="008C3753" w14:paraId="2EA4106E"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79ECF03" w14:textId="77777777" w:rsidR="00B4590E" w:rsidRPr="008C3753" w:rsidRDefault="00B4590E"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2786449" w14:textId="77777777" w:rsidR="00B4590E" w:rsidRPr="008C3753" w:rsidRDefault="00B4590E" w:rsidP="0004061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FABEEDB" w14:textId="77777777" w:rsidR="00B4590E" w:rsidRPr="008C3753" w:rsidRDefault="00B4590E"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1F71315" w14:textId="77777777" w:rsidR="00B4590E" w:rsidRPr="008C3753" w:rsidRDefault="00B4590E" w:rsidP="00040615">
            <w:pPr>
              <w:pStyle w:val="TAH"/>
              <w:rPr>
                <w:rFonts w:cs="Arial"/>
                <w:lang w:eastAsia="zh-CN"/>
              </w:rPr>
            </w:pPr>
            <w:r w:rsidRPr="008C3753">
              <w:rPr>
                <w:rFonts w:cs="Arial"/>
              </w:rPr>
              <w:t xml:space="preserve">Measurement bandwidth </w:t>
            </w:r>
          </w:p>
        </w:tc>
      </w:tr>
      <w:tr w:rsidR="00B4590E" w:rsidRPr="008C3753" w14:paraId="6C3E84F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671712EA" w14:textId="77777777" w:rsidR="00B4590E" w:rsidRPr="008C3753" w:rsidRDefault="00B4590E"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3D9BBB" w14:textId="77777777" w:rsidR="00B4590E" w:rsidRPr="008C3753" w:rsidRDefault="00B4590E"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58C5763" w14:textId="77777777" w:rsidR="00B4590E" w:rsidRPr="008C3753" w:rsidRDefault="00B4590E" w:rsidP="00040615">
            <w:pPr>
              <w:pStyle w:val="TAC"/>
              <w:rPr>
                <w:rFonts w:cs="v5.0.0"/>
              </w:rPr>
            </w:pPr>
            <w:r w:rsidRPr="008C3753">
              <w:rPr>
                <w:rFonts w:cs="Arial"/>
                <w:position w:val="-28"/>
              </w:rPr>
              <w:object w:dxaOrig="3600" w:dyaOrig="680" w14:anchorId="1169EC66">
                <v:shape id="_x0000_i1038" type="#_x0000_t75" style="width:2in;height:31.35pt" o:ole="">
                  <v:imagedata r:id="rId35" o:title=""/>
                </v:shape>
                <o:OLEObject Type="Embed" ProgID="Equation.DSMT4" ShapeID="_x0000_i1038" DrawAspect="Content" ObjectID="_1804706852" r:id="rId36"/>
              </w:object>
            </w:r>
          </w:p>
        </w:tc>
        <w:tc>
          <w:tcPr>
            <w:tcW w:w="1430" w:type="dxa"/>
            <w:tcBorders>
              <w:top w:val="single" w:sz="4" w:space="0" w:color="auto"/>
              <w:left w:val="single" w:sz="4" w:space="0" w:color="auto"/>
              <w:bottom w:val="single" w:sz="4" w:space="0" w:color="auto"/>
              <w:right w:val="single" w:sz="4" w:space="0" w:color="auto"/>
            </w:tcBorders>
          </w:tcPr>
          <w:p w14:paraId="74012D94" w14:textId="77777777" w:rsidR="00B4590E" w:rsidRPr="008C3753" w:rsidRDefault="00B4590E" w:rsidP="00040615">
            <w:pPr>
              <w:pStyle w:val="TAC"/>
              <w:rPr>
                <w:rFonts w:cs="v5.0.0"/>
              </w:rPr>
            </w:pPr>
            <w:r w:rsidRPr="008C3753">
              <w:rPr>
                <w:rFonts w:cs="v5.0.0"/>
              </w:rPr>
              <w:t xml:space="preserve">100 kHz </w:t>
            </w:r>
          </w:p>
        </w:tc>
      </w:tr>
      <w:tr w:rsidR="00B4590E" w:rsidRPr="008C3753" w14:paraId="13704A55"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57F0D42" w14:textId="77777777" w:rsidR="00B4590E" w:rsidRPr="008C3753" w:rsidRDefault="00B4590E"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62C729E" w14:textId="77777777" w:rsidR="00B4590E" w:rsidRPr="008C3753" w:rsidRDefault="00B4590E"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523608D7" w14:textId="77777777" w:rsidR="00B4590E" w:rsidRPr="008C3753" w:rsidRDefault="00B4590E" w:rsidP="0004061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DFDFA17" w14:textId="77777777" w:rsidR="00B4590E" w:rsidRPr="008C3753" w:rsidRDefault="00B4590E" w:rsidP="00040615">
            <w:pPr>
              <w:pStyle w:val="TAC"/>
              <w:rPr>
                <w:rFonts w:cs="v5.0.0"/>
              </w:rPr>
            </w:pPr>
            <w:r w:rsidRPr="008C3753">
              <w:rPr>
                <w:rFonts w:cs="v5.0.0"/>
              </w:rPr>
              <w:t xml:space="preserve">100 kHz </w:t>
            </w:r>
          </w:p>
        </w:tc>
      </w:tr>
      <w:tr w:rsidR="00B4590E" w:rsidRPr="008C3753" w14:paraId="7D98912F"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55E049A9" w14:textId="77777777" w:rsidR="00B4590E" w:rsidRPr="008C3753" w:rsidRDefault="00B4590E"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76CDBC" w14:textId="77777777" w:rsidR="00B4590E" w:rsidRPr="008C3753" w:rsidRDefault="00B4590E"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BF6A02" w14:textId="77777777" w:rsidR="00B4590E" w:rsidRPr="008C3753" w:rsidRDefault="00B4590E" w:rsidP="0004061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A5297DB" w14:textId="77777777" w:rsidR="00B4590E" w:rsidRPr="008C3753" w:rsidRDefault="00B4590E" w:rsidP="00040615">
            <w:pPr>
              <w:pStyle w:val="TAC"/>
              <w:rPr>
                <w:lang w:eastAsia="zh-CN"/>
              </w:rPr>
            </w:pPr>
            <w:r w:rsidRPr="008C3753">
              <w:t>100 kHz</w:t>
            </w:r>
          </w:p>
        </w:tc>
      </w:tr>
      <w:tr w:rsidR="00B4590E" w:rsidRPr="008C3753" w14:paraId="2EB30AE4" w14:textId="77777777" w:rsidTr="00040615">
        <w:trPr>
          <w:cantSplit/>
          <w:jc w:val="center"/>
        </w:trPr>
        <w:tc>
          <w:tcPr>
            <w:tcW w:w="9988" w:type="dxa"/>
            <w:gridSpan w:val="4"/>
          </w:tcPr>
          <w:p w14:paraId="6106B61A" w14:textId="77777777" w:rsidR="00B4590E" w:rsidRPr="00BE5108" w:rsidRDefault="00B4590E"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5984F15D" w14:textId="77777777" w:rsidR="00B4590E" w:rsidRPr="00BE5108" w:rsidRDefault="00B4590E"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5C2C6888" w14:textId="77777777" w:rsidR="00B4590E" w:rsidRPr="008C3753" w:rsidRDefault="00B4590E"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7608D543" w14:textId="77777777" w:rsidR="002A55E9" w:rsidRPr="008C3753" w:rsidRDefault="002A55E9" w:rsidP="002A55E9">
      <w:pPr>
        <w:rPr>
          <w:lang w:eastAsia="zh-CN"/>
        </w:rPr>
      </w:pPr>
    </w:p>
    <w:p w14:paraId="59DF9A22" w14:textId="77777777" w:rsidR="008D3EE5" w:rsidRPr="00BE5108" w:rsidRDefault="008D3EE5" w:rsidP="008D3EE5">
      <w:pPr>
        <w:pStyle w:val="Heading5"/>
        <w:rPr>
          <w:rFonts w:eastAsiaTheme="minorEastAsia"/>
        </w:rPr>
      </w:pPr>
      <w:bookmarkStart w:id="4335" w:name="_Toc73962917"/>
      <w:bookmarkStart w:id="4336" w:name="_Toc75260094"/>
      <w:bookmarkStart w:id="4337" w:name="_Toc75275636"/>
      <w:bookmarkStart w:id="4338" w:name="_Toc75276147"/>
      <w:bookmarkStart w:id="4339" w:name="_Toc76541646"/>
      <w:bookmarkStart w:id="4340" w:name="_Toc82437415"/>
      <w:bookmarkStart w:id="4341" w:name="_Toc89944781"/>
      <w:bookmarkStart w:id="4342" w:name="_Toc98753799"/>
      <w:bookmarkStart w:id="4343" w:name="_Toc106180785"/>
      <w:bookmarkStart w:id="4344" w:name="_Toc114150830"/>
      <w:bookmarkStart w:id="4345" w:name="_Toc124151233"/>
      <w:bookmarkStart w:id="4346" w:name="_Toc124151753"/>
      <w:bookmarkStart w:id="4347" w:name="_Toc124152273"/>
      <w:bookmarkStart w:id="4348" w:name="_Toc130396805"/>
      <w:bookmarkStart w:id="4349" w:name="_Toc130397325"/>
      <w:bookmarkStart w:id="4350" w:name="_Toc137558429"/>
      <w:bookmarkStart w:id="4351" w:name="_Toc138862254"/>
      <w:bookmarkStart w:id="4352" w:name="_Toc145532311"/>
      <w:bookmarkStart w:id="4353" w:name="_Toc163218724"/>
      <w:bookmarkStart w:id="4354" w:name="_Toc176702055"/>
      <w:bookmarkStart w:id="4355" w:name="_Toc187262498"/>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w:t>
      </w:r>
      <w:r w:rsidRPr="00BE5108">
        <w:rPr>
          <w:rFonts w:eastAsiaTheme="minorEastAsia"/>
          <w:lang w:eastAsia="zh-CN"/>
        </w:rPr>
        <w:t>for Local Area IAB-DU and Local Area IAB-MT (Category A and B)</w:t>
      </w:r>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664A6089" w14:textId="77777777" w:rsidR="002A55E9"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rsidRPr="00BE5108">
        <w:t>1.</w:t>
      </w:r>
    </w:p>
    <w:p w14:paraId="4E665F21" w14:textId="77777777" w:rsidR="002A55E9" w:rsidRPr="005254EC"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t>2</w:t>
      </w:r>
      <w:r w:rsidRPr="00BE5108">
        <w:t>.</w:t>
      </w:r>
    </w:p>
    <w:p w14:paraId="27596B5E" w14:textId="3D239C97" w:rsidR="008D3EE5" w:rsidRPr="00BE5108" w:rsidRDefault="008D3EE5" w:rsidP="008D3EE5">
      <w:pPr>
        <w:pStyle w:val="TH"/>
        <w:rPr>
          <w:rFonts w:eastAsiaTheme="minorEastAsia"/>
        </w:rPr>
      </w:pPr>
      <w:r w:rsidRPr="00BE5108">
        <w:rPr>
          <w:rFonts w:eastAsiaTheme="minorEastAsia"/>
        </w:rPr>
        <w:t>Table 6.6.4.5.4</w:t>
      </w:r>
      <w:r w:rsidRPr="00BE5108">
        <w:rPr>
          <w:rFonts w:eastAsiaTheme="minorEastAsia"/>
          <w:lang w:eastAsia="zh-CN"/>
        </w:rPr>
        <w:t>-</w:t>
      </w:r>
      <w:r w:rsidRPr="00BE5108">
        <w:rPr>
          <w:rFonts w:eastAsia="SimSun"/>
          <w:lang w:eastAsia="zh-CN"/>
        </w:rPr>
        <w:t>1</w:t>
      </w:r>
      <w:r w:rsidRPr="00BE5108">
        <w:rPr>
          <w:rFonts w:eastAsiaTheme="minorEastAsia"/>
        </w:rPr>
        <w:t>: Local Area IAB-DU and Local Area IAB-MT operating band unwanted emission limits</w:t>
      </w:r>
      <w:r w:rsidR="002A55E9">
        <w:rPr>
          <w:rFonts w:eastAsiaTheme="minorEastAsia"/>
        </w:rPr>
        <w:t xml:space="preserve"> </w:t>
      </w:r>
      <w:r w:rsidR="002A55E9" w:rsidRPr="008C3753">
        <w:t>(</w:t>
      </w:r>
      <w:r w:rsidR="002A55E9" w:rsidRPr="008C3753">
        <w:rPr>
          <w:lang w:eastAsia="zh-CN"/>
        </w:rPr>
        <w:t>NR bands ≤3GHz</w:t>
      </w:r>
      <w:r w:rsidR="002A55E9" w:rsidRPr="008C3753">
        <w:t>)</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0148E56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C78CD31" w14:textId="3E7D4BB1"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316494B0" w14:textId="47929615"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7AA8ED24" w14:textId="7A648BBA"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D9E69AD" w14:textId="64228A5C" w:rsidR="008D3EE5" w:rsidRPr="00BE5108" w:rsidRDefault="008D3EE5" w:rsidP="00DF3C12">
            <w:pPr>
              <w:pStyle w:val="TAH"/>
              <w:rPr>
                <w:rFonts w:eastAsia="SimSun"/>
                <w:lang w:eastAsia="zh-CN"/>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p>
        </w:tc>
      </w:tr>
      <w:tr w:rsidR="008D3EE5" w:rsidRPr="00BE5108" w14:paraId="231ABC1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951B79" w14:textId="1DF52479"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74BCB3F" w14:textId="0E0A84E4"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41C11078" w14:textId="1C3F3EFA" w:rsidR="008D3EE5" w:rsidRPr="00BE5108" w:rsidRDefault="002A55E9" w:rsidP="00DF3C12">
            <w:pPr>
              <w:pStyle w:val="TAC"/>
              <w:rPr>
                <w:rFonts w:eastAsiaTheme="minorEastAsia" w:cs="Arial"/>
              </w:rPr>
            </w:pPr>
            <w:r w:rsidRPr="008C3753">
              <w:rPr>
                <w:rFonts w:cs="Arial"/>
                <w:position w:val="-28"/>
              </w:rPr>
              <w:object w:dxaOrig="3560" w:dyaOrig="680" w14:anchorId="40AA5998">
                <v:shape id="_x0000_i1039" type="#_x0000_t75" style="width:159.7pt;height:31.35pt" o:ole="">
                  <v:imagedata r:id="rId37" o:title=""/>
                </v:shape>
                <o:OLEObject Type="Embed" ProgID="Equation.DSMT4" ShapeID="_x0000_i1039" DrawAspect="Content" ObjectID="_1804706853" r:id="rId38"/>
              </w:object>
            </w:r>
          </w:p>
        </w:tc>
        <w:tc>
          <w:tcPr>
            <w:tcW w:w="1430" w:type="dxa"/>
            <w:tcBorders>
              <w:top w:val="single" w:sz="4" w:space="0" w:color="auto"/>
              <w:left w:val="single" w:sz="4" w:space="0" w:color="auto"/>
              <w:bottom w:val="single" w:sz="4" w:space="0" w:color="auto"/>
              <w:right w:val="single" w:sz="4" w:space="0" w:color="auto"/>
            </w:tcBorders>
            <w:hideMark/>
          </w:tcPr>
          <w:p w14:paraId="26A1AA9B" w14:textId="54C9E3F6"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B492AB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3ADEE7B" w14:textId="02B6B96B"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Δf</w:t>
            </w:r>
            <w:r w:rsidRPr="00BE5108">
              <w:rPr>
                <w:rFonts w:eastAsiaTheme="minorEastAsia"/>
                <w:vertAlign w:val="subscript"/>
                <w:lang w:eastAsia="zh-CN"/>
              </w:rPr>
              <w:t>max</w:t>
            </w:r>
            <w:r w:rsidRPr="00BE5108">
              <w:rPr>
                <w:rFonts w:eastAsiaTheme="minorEastAsia"/>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2A2CCC2" w14:textId="607418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10.05</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f_offset</w:t>
            </w:r>
            <w:r w:rsidRPr="00BE5108">
              <w:rPr>
                <w:rFonts w:eastAsiaTheme="minorEastAsia"/>
                <w:vertAlign w:val="subscript"/>
                <w:lang w:eastAsia="zh-CN"/>
              </w:rPr>
              <w:t>max</w:t>
            </w:r>
            <w:r w:rsidRPr="00BE5108">
              <w:rPr>
                <w:rFonts w:eastAsiaTheme="minorEastAsia"/>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4A9613C7" w14:textId="1203425E" w:rsidR="008D3EE5" w:rsidRPr="00BE5108" w:rsidRDefault="006E6B1B" w:rsidP="00DF3C12">
            <w:pPr>
              <w:pStyle w:val="TAC"/>
              <w:rPr>
                <w:rFonts w:eastAsiaTheme="minorEastAsia" w:cs="Arial"/>
              </w:rPr>
            </w:pPr>
            <w:r w:rsidRPr="00BE5108">
              <w:rPr>
                <w:rFonts w:cs="Arial"/>
              </w:rPr>
              <w:t>-</w:t>
            </w:r>
            <w:r>
              <w:rPr>
                <w:rFonts w:cs="Arial"/>
                <w:lang w:eastAsia="zh-CN"/>
              </w:rPr>
              <w:t>35.5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7A81A94F" w14:textId="699F665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FEFE3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F99C5C" w14:textId="2CA0372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2F02707" w14:textId="28EDC36F"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215F475" w14:textId="754063FA"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10)</w:t>
            </w:r>
          </w:p>
        </w:tc>
        <w:tc>
          <w:tcPr>
            <w:tcW w:w="1430" w:type="dxa"/>
            <w:tcBorders>
              <w:top w:val="single" w:sz="4" w:space="0" w:color="auto"/>
              <w:left w:val="single" w:sz="4" w:space="0" w:color="auto"/>
              <w:bottom w:val="single" w:sz="4" w:space="0" w:color="auto"/>
              <w:right w:val="single" w:sz="4" w:space="0" w:color="auto"/>
            </w:tcBorders>
            <w:hideMark/>
          </w:tcPr>
          <w:p w14:paraId="4F502031" w14:textId="18DC5E5F"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8BA9F32"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0E5343F" w14:textId="689BB993"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-37dBm/100kHz.</w:t>
            </w:r>
          </w:p>
          <w:p w14:paraId="34123146" w14:textId="5F1B526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p>
          <w:p w14:paraId="38F922D9" w14:textId="097A938F"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A7A1C21" w14:textId="509DA56B" w:rsidR="008D3EE5" w:rsidRDefault="008D3EE5" w:rsidP="008D3EE5">
      <w:pPr>
        <w:rPr>
          <w:rFonts w:eastAsiaTheme="minorEastAsia"/>
        </w:rPr>
      </w:pPr>
    </w:p>
    <w:p w14:paraId="5CD586B1" w14:textId="77777777" w:rsidR="006E6B1B" w:rsidRPr="008C3753" w:rsidRDefault="006E6B1B" w:rsidP="006E6B1B">
      <w:pPr>
        <w:pStyle w:val="TH"/>
        <w:rPr>
          <w:rFonts w:cs="v5.0.0"/>
        </w:rPr>
      </w:pPr>
      <w:r w:rsidRPr="008C3753">
        <w:t xml:space="preserve">Table </w:t>
      </w:r>
      <w:r w:rsidRPr="00BE5108">
        <w:t>6.6.4.5.4</w:t>
      </w:r>
      <w:r w:rsidRPr="008C3753">
        <w:rPr>
          <w:rFonts w:cs="v5.0.0"/>
          <w:lang w:eastAsia="zh-CN"/>
        </w:rPr>
        <w:t>-</w:t>
      </w:r>
      <w:r>
        <w:rPr>
          <w:lang w:eastAsia="zh-CN"/>
        </w:rPr>
        <w:t>2</w:t>
      </w:r>
      <w:r w:rsidRPr="008C3753">
        <w:t xml:space="preserve">: </w:t>
      </w:r>
      <w:r w:rsidRPr="00BE5108">
        <w:t>Local Area IAB-DU and Local Area IAB-MT operating band unwanted emission limits</w:t>
      </w:r>
      <w:r w:rsidRPr="008C3753">
        <w:t xml:space="preserve">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E6B1B" w:rsidRPr="008C3753" w14:paraId="671C7EB8" w14:textId="77777777" w:rsidTr="00040615">
        <w:trPr>
          <w:cantSplit/>
          <w:jc w:val="center"/>
        </w:trPr>
        <w:tc>
          <w:tcPr>
            <w:tcW w:w="1953" w:type="dxa"/>
          </w:tcPr>
          <w:p w14:paraId="069D0E12" w14:textId="77777777" w:rsidR="006E6B1B" w:rsidRPr="008C3753" w:rsidRDefault="006E6B1B"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2316CE1" w14:textId="77777777" w:rsidR="006E6B1B" w:rsidRPr="008C3753" w:rsidRDefault="006E6B1B" w:rsidP="00040615">
            <w:pPr>
              <w:pStyle w:val="TAH"/>
              <w:rPr>
                <w:rFonts w:cs="v5.0.0"/>
              </w:rPr>
            </w:pPr>
            <w:r w:rsidRPr="008C3753">
              <w:rPr>
                <w:rFonts w:cs="v5.0.0"/>
              </w:rPr>
              <w:t>Frequency offset of measurement filter centre frequency, f_offset</w:t>
            </w:r>
          </w:p>
        </w:tc>
        <w:tc>
          <w:tcPr>
            <w:tcW w:w="3455" w:type="dxa"/>
          </w:tcPr>
          <w:p w14:paraId="4D2AD140" w14:textId="77777777" w:rsidR="006E6B1B" w:rsidRPr="008C3753" w:rsidRDefault="006E6B1B"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EAA5219" w14:textId="77777777" w:rsidR="006E6B1B" w:rsidRPr="008C3753" w:rsidRDefault="006E6B1B" w:rsidP="00040615">
            <w:pPr>
              <w:pStyle w:val="TAH"/>
              <w:rPr>
                <w:rFonts w:cs="v5.0.0"/>
                <w:lang w:eastAsia="zh-CN"/>
              </w:rPr>
            </w:pPr>
            <w:r w:rsidRPr="008C3753">
              <w:rPr>
                <w:rFonts w:cs="v5.0.0"/>
              </w:rPr>
              <w:t xml:space="preserve">Measurement bandwidth </w:t>
            </w:r>
          </w:p>
        </w:tc>
      </w:tr>
      <w:tr w:rsidR="006E6B1B" w:rsidRPr="008C3753" w14:paraId="4D285E63" w14:textId="77777777" w:rsidTr="00040615">
        <w:trPr>
          <w:cantSplit/>
          <w:jc w:val="center"/>
        </w:trPr>
        <w:tc>
          <w:tcPr>
            <w:tcW w:w="1953" w:type="dxa"/>
          </w:tcPr>
          <w:p w14:paraId="4B363993" w14:textId="77777777" w:rsidR="006E6B1B" w:rsidRPr="008C3753" w:rsidRDefault="006E6B1B"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A4BA958" w14:textId="77777777" w:rsidR="006E6B1B" w:rsidRPr="008C3753" w:rsidRDefault="006E6B1B"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3AC9938" w14:textId="77777777" w:rsidR="006E6B1B" w:rsidRPr="008C3753" w:rsidRDefault="006E6B1B" w:rsidP="00040615">
            <w:pPr>
              <w:pStyle w:val="TAC"/>
              <w:rPr>
                <w:rFonts w:cs="Arial"/>
              </w:rPr>
            </w:pPr>
            <w:r w:rsidRPr="008C3753">
              <w:rPr>
                <w:rFonts w:cs="Arial"/>
                <w:position w:val="-28"/>
              </w:rPr>
              <w:object w:dxaOrig="3700" w:dyaOrig="680" w14:anchorId="21914374">
                <v:shape id="_x0000_i1040" type="#_x0000_t75" style="width:138.3pt;height:31.35pt" o:ole="" fillcolor="window">
                  <v:imagedata r:id="rId39" o:title=""/>
                </v:shape>
                <o:OLEObject Type="Embed" ProgID="Equation.3" ShapeID="_x0000_i1040" DrawAspect="Content" ObjectID="_1804706854" r:id="rId40"/>
              </w:object>
            </w:r>
          </w:p>
        </w:tc>
        <w:tc>
          <w:tcPr>
            <w:tcW w:w="1430" w:type="dxa"/>
            <w:tcBorders>
              <w:bottom w:val="nil"/>
            </w:tcBorders>
          </w:tcPr>
          <w:p w14:paraId="4F7EC3BF" w14:textId="77777777" w:rsidR="006E6B1B" w:rsidRPr="008C3753" w:rsidRDefault="006E6B1B" w:rsidP="00040615">
            <w:pPr>
              <w:pStyle w:val="TAC"/>
              <w:rPr>
                <w:rFonts w:cs="Arial"/>
              </w:rPr>
            </w:pPr>
          </w:p>
        </w:tc>
      </w:tr>
      <w:tr w:rsidR="006E6B1B" w:rsidRPr="008C3753" w14:paraId="1B843805" w14:textId="77777777" w:rsidTr="00040615">
        <w:trPr>
          <w:cantSplit/>
          <w:jc w:val="center"/>
        </w:trPr>
        <w:tc>
          <w:tcPr>
            <w:tcW w:w="1953" w:type="dxa"/>
          </w:tcPr>
          <w:p w14:paraId="20B9DA4D" w14:textId="77777777" w:rsidR="006E6B1B" w:rsidRPr="008C3753" w:rsidRDefault="006E6B1B"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4F889C0" w14:textId="77777777" w:rsidR="006E6B1B" w:rsidRPr="008C3753" w:rsidRDefault="006E6B1B"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1DC9530F" w14:textId="77777777" w:rsidR="006E6B1B" w:rsidRPr="008C3753" w:rsidRDefault="006E6B1B" w:rsidP="00040615">
            <w:pPr>
              <w:pStyle w:val="TAC"/>
              <w:rPr>
                <w:rFonts w:cs="Arial"/>
              </w:rPr>
            </w:pPr>
            <w:r w:rsidRPr="008C3753">
              <w:rPr>
                <w:rFonts w:cs="Arial"/>
              </w:rPr>
              <w:t>-35.2 dBm</w:t>
            </w:r>
          </w:p>
        </w:tc>
        <w:tc>
          <w:tcPr>
            <w:tcW w:w="1430" w:type="dxa"/>
            <w:tcBorders>
              <w:top w:val="nil"/>
              <w:bottom w:val="nil"/>
            </w:tcBorders>
          </w:tcPr>
          <w:p w14:paraId="4F8424CA" w14:textId="77777777" w:rsidR="006E6B1B" w:rsidRPr="008C3753" w:rsidRDefault="006E6B1B" w:rsidP="00040615">
            <w:pPr>
              <w:pStyle w:val="TAC"/>
              <w:rPr>
                <w:rFonts w:cs="Arial"/>
              </w:rPr>
            </w:pPr>
            <w:r w:rsidRPr="008C3753">
              <w:rPr>
                <w:rFonts w:cs="Arial"/>
              </w:rPr>
              <w:t>100 kHz</w:t>
            </w:r>
          </w:p>
        </w:tc>
      </w:tr>
      <w:tr w:rsidR="006E6B1B" w:rsidRPr="008C3753" w14:paraId="4FABF6C9" w14:textId="77777777" w:rsidTr="00040615">
        <w:trPr>
          <w:cantSplit/>
          <w:jc w:val="center"/>
        </w:trPr>
        <w:tc>
          <w:tcPr>
            <w:tcW w:w="1953" w:type="dxa"/>
          </w:tcPr>
          <w:p w14:paraId="3A65DB1A" w14:textId="77777777" w:rsidR="006E6B1B" w:rsidRPr="008C3753" w:rsidRDefault="006E6B1B"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709352A1" w14:textId="77777777" w:rsidR="006E6B1B" w:rsidRPr="008C3753" w:rsidRDefault="006E6B1B"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ED5D0B0" w14:textId="77777777" w:rsidR="006E6B1B" w:rsidRPr="008C3753" w:rsidRDefault="006E6B1B" w:rsidP="00040615">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4BB3E6D9" w14:textId="77777777" w:rsidR="006E6B1B" w:rsidRPr="008C3753" w:rsidRDefault="006E6B1B" w:rsidP="00040615">
            <w:pPr>
              <w:pStyle w:val="TAC"/>
              <w:rPr>
                <w:rFonts w:cs="Arial"/>
              </w:rPr>
            </w:pPr>
          </w:p>
        </w:tc>
      </w:tr>
      <w:tr w:rsidR="006E6B1B" w:rsidRPr="008C3753" w14:paraId="623B4DEF" w14:textId="77777777" w:rsidTr="00040615">
        <w:trPr>
          <w:cantSplit/>
          <w:jc w:val="center"/>
        </w:trPr>
        <w:tc>
          <w:tcPr>
            <w:tcW w:w="9814" w:type="dxa"/>
            <w:gridSpan w:val="4"/>
          </w:tcPr>
          <w:p w14:paraId="132762B3" w14:textId="77777777" w:rsidR="006E6B1B" w:rsidRPr="00BE5108" w:rsidRDefault="006E6B1B" w:rsidP="00040615">
            <w:pPr>
              <w:pStyle w:val="TAN"/>
              <w:rPr>
                <w:rFonts w:eastAsia="SimSun" w:cs="Arial"/>
                <w:lang w:eastAsia="zh-CN"/>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rPr>
                <w:rFonts w:cs="Arial"/>
              </w:rPr>
              <w:t xml:space="preserve">. Exception is </w:t>
            </w:r>
            <w:r w:rsidRPr="00BE5108">
              <w:rPr>
                <w:rFonts w:ascii="Symbol" w:hAnsi="Symbol" w:cs="Arial"/>
              </w:rPr>
              <w:t></w:t>
            </w:r>
            <w:r w:rsidRPr="00BE5108">
              <w:rPr>
                <w:rFonts w:cs="Arial"/>
              </w:rPr>
              <w:t xml:space="preserve">f ≥ 10MHz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-37dBm/100kHz.</w:t>
            </w:r>
          </w:p>
          <w:p w14:paraId="69023328" w14:textId="77777777" w:rsidR="006E6B1B" w:rsidRPr="00BE5108" w:rsidRDefault="006E6B1B"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p>
          <w:p w14:paraId="14718656" w14:textId="77777777" w:rsidR="006E6B1B" w:rsidRPr="008C3753" w:rsidRDefault="006E6B1B"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4ADFD343" w14:textId="77777777" w:rsidR="006E6B1B" w:rsidRPr="00BE5108" w:rsidRDefault="006E6B1B" w:rsidP="008D3EE5">
      <w:pPr>
        <w:rPr>
          <w:rFonts w:eastAsiaTheme="minorEastAsia"/>
        </w:rPr>
      </w:pPr>
    </w:p>
    <w:p w14:paraId="7995E518" w14:textId="77777777" w:rsidR="008D3EE5" w:rsidRPr="00BE5108" w:rsidRDefault="008D3EE5" w:rsidP="008D3EE5">
      <w:pPr>
        <w:pStyle w:val="Heading5"/>
        <w:rPr>
          <w:rFonts w:eastAsiaTheme="minorEastAsia"/>
        </w:rPr>
      </w:pPr>
      <w:bookmarkStart w:id="4356" w:name="_Toc73962918"/>
      <w:bookmarkStart w:id="4357" w:name="_Toc75260095"/>
      <w:bookmarkStart w:id="4358" w:name="_Toc75275637"/>
      <w:bookmarkStart w:id="4359" w:name="_Toc75276148"/>
      <w:bookmarkStart w:id="4360" w:name="_Toc76541647"/>
      <w:bookmarkStart w:id="4361" w:name="_Toc82437416"/>
      <w:bookmarkStart w:id="4362" w:name="_Toc89944782"/>
      <w:bookmarkStart w:id="4363" w:name="_Toc98753800"/>
      <w:bookmarkStart w:id="4364" w:name="_Toc106180786"/>
      <w:bookmarkStart w:id="4365" w:name="_Toc114150831"/>
      <w:bookmarkStart w:id="4366" w:name="_Toc124151234"/>
      <w:bookmarkStart w:id="4367" w:name="_Toc124151754"/>
      <w:bookmarkStart w:id="4368" w:name="_Toc124152274"/>
      <w:bookmarkStart w:id="4369" w:name="_Toc130396806"/>
      <w:bookmarkStart w:id="4370" w:name="_Toc130397326"/>
      <w:bookmarkStart w:id="4371" w:name="_Toc137558430"/>
      <w:bookmarkStart w:id="4372" w:name="_Toc138862255"/>
      <w:bookmarkStart w:id="4373" w:name="_Toc145532312"/>
      <w:bookmarkStart w:id="4374" w:name="_Toc163218725"/>
      <w:bookmarkStart w:id="4375" w:name="_Toc176702056"/>
      <w:bookmarkStart w:id="4376" w:name="_Toc187262499"/>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for additional requirements</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0682B206" w14:textId="77777777" w:rsidR="008D3EE5" w:rsidRPr="00BE5108" w:rsidRDefault="008D3EE5" w:rsidP="008D3EE5">
      <w:pPr>
        <w:pStyle w:val="Heading6"/>
        <w:rPr>
          <w:rFonts w:eastAsiaTheme="minorEastAsia"/>
        </w:rPr>
      </w:pPr>
      <w:bookmarkStart w:id="4377" w:name="_Toc73962919"/>
      <w:bookmarkStart w:id="4378" w:name="_Toc75260096"/>
      <w:bookmarkStart w:id="4379" w:name="_Toc75275638"/>
      <w:bookmarkStart w:id="4380" w:name="_Toc75276149"/>
      <w:bookmarkStart w:id="4381" w:name="_Toc76541648"/>
      <w:bookmarkStart w:id="4382" w:name="_Toc82437417"/>
      <w:bookmarkStart w:id="4383" w:name="_Toc89944783"/>
      <w:bookmarkStart w:id="4384" w:name="_Toc98753801"/>
      <w:bookmarkStart w:id="4385" w:name="_Toc106180787"/>
      <w:bookmarkStart w:id="4386" w:name="_Toc114150832"/>
      <w:bookmarkStart w:id="4387" w:name="_Toc124151235"/>
      <w:bookmarkStart w:id="4388" w:name="_Toc124151755"/>
      <w:bookmarkStart w:id="4389" w:name="_Toc124152275"/>
      <w:bookmarkStart w:id="4390" w:name="_Toc130396807"/>
      <w:bookmarkStart w:id="4391" w:name="_Toc130397327"/>
      <w:bookmarkStart w:id="4392" w:name="_Toc137558431"/>
      <w:bookmarkStart w:id="4393" w:name="_Toc138862256"/>
      <w:bookmarkStart w:id="4394" w:name="_Toc145532313"/>
      <w:bookmarkStart w:id="4395" w:name="_Toc163218726"/>
      <w:bookmarkStart w:id="4396" w:name="_Toc176702057"/>
      <w:bookmarkStart w:id="4397" w:name="_Toc187262500"/>
      <w:r w:rsidRPr="00BE5108">
        <w:rPr>
          <w:rFonts w:eastAsiaTheme="minorEastAsia"/>
        </w:rPr>
        <w:t>6.6.4.5.5.1</w:t>
      </w:r>
      <w:r w:rsidRPr="00BE5108">
        <w:rPr>
          <w:rFonts w:eastAsiaTheme="minorEastAsia"/>
        </w:rPr>
        <w:tab/>
        <w:t>Limits in FCC Title 47</w:t>
      </w:r>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p>
    <w:p w14:paraId="5EF43DA9" w14:textId="77777777" w:rsidR="008D3EE5" w:rsidRPr="00BE5108" w:rsidRDefault="008D3EE5" w:rsidP="008D3EE5">
      <w:pPr>
        <w:rPr>
          <w:rFonts w:eastAsiaTheme="minorEastAsia"/>
        </w:rPr>
      </w:pPr>
      <w:r w:rsidRPr="00BE5108">
        <w:rPr>
          <w:rFonts w:eastAsiaTheme="minorEastAsia"/>
        </w:rPr>
        <w:t>In addition to the requirements in clauses 6.6.4.2.1, 6.6.4.2.2, 6.6.4.2.3 and 6.6.4.2.4, the IAB-DU and IAB-MT may have to comply with the applicable emission limits established by FCC Title 47 [</w:t>
      </w:r>
      <w:r w:rsidR="00BA6BAA" w:rsidRPr="00BE5108">
        <w:rPr>
          <w:rFonts w:eastAsiaTheme="minorEastAsia"/>
        </w:rPr>
        <w:t>7</w:t>
      </w:r>
      <w:r w:rsidRPr="00BE5108">
        <w:rPr>
          <w:rFonts w:eastAsiaTheme="minorEastAsia"/>
        </w:rPr>
        <w:t>], when deployed in regions where those limits are applied, and under the conditions declared by the manufacturer.</w:t>
      </w:r>
    </w:p>
    <w:p w14:paraId="5AEE600C" w14:textId="77777777" w:rsidR="008D3EE5" w:rsidRPr="00BE5108" w:rsidRDefault="008D3EE5" w:rsidP="008D3EE5">
      <w:pPr>
        <w:pStyle w:val="Heading5"/>
        <w:rPr>
          <w:rFonts w:eastAsiaTheme="minorEastAsia"/>
        </w:rPr>
      </w:pPr>
      <w:bookmarkStart w:id="4398" w:name="_Toc73962920"/>
      <w:bookmarkStart w:id="4399" w:name="_Toc75260097"/>
      <w:bookmarkStart w:id="4400" w:name="_Toc75275639"/>
      <w:bookmarkStart w:id="4401" w:name="_Toc75276150"/>
      <w:bookmarkStart w:id="4402" w:name="_Toc76541649"/>
      <w:bookmarkStart w:id="4403" w:name="_Toc82437418"/>
      <w:bookmarkStart w:id="4404" w:name="_Toc89944784"/>
      <w:bookmarkStart w:id="4405" w:name="_Toc98753802"/>
      <w:bookmarkStart w:id="4406" w:name="_Toc106180788"/>
      <w:bookmarkStart w:id="4407" w:name="_Toc114150833"/>
      <w:bookmarkStart w:id="4408" w:name="_Toc124151236"/>
      <w:bookmarkStart w:id="4409" w:name="_Toc124151756"/>
      <w:bookmarkStart w:id="4410" w:name="_Toc124152276"/>
      <w:bookmarkStart w:id="4411" w:name="_Toc130396808"/>
      <w:bookmarkStart w:id="4412" w:name="_Toc130397328"/>
      <w:bookmarkStart w:id="4413" w:name="_Toc137558432"/>
      <w:bookmarkStart w:id="4414" w:name="_Toc138862257"/>
      <w:bookmarkStart w:id="4415" w:name="_Toc145532314"/>
      <w:bookmarkStart w:id="4416" w:name="_Toc163218727"/>
      <w:bookmarkStart w:id="4417" w:name="_Toc176702058"/>
      <w:bookmarkStart w:id="4418" w:name="_Toc187262501"/>
      <w:r w:rsidRPr="00BE5108">
        <w:rPr>
          <w:rFonts w:eastAsiaTheme="minorEastAsia"/>
        </w:rPr>
        <w:t>6.6.4.5.6</w:t>
      </w:r>
      <w:r w:rsidRPr="00BE5108">
        <w:rPr>
          <w:rFonts w:eastAsiaTheme="minorEastAsia"/>
        </w:rPr>
        <w:tab/>
      </w:r>
      <w:r w:rsidR="00AB3799" w:rsidRPr="00BE5108">
        <w:rPr>
          <w:rFonts w:eastAsiaTheme="minorEastAsia"/>
          <w:i/>
        </w:rPr>
        <w:t>IAB type 1-H</w:t>
      </w:r>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05E79C88" w14:textId="77777777" w:rsidR="008D3EE5" w:rsidRPr="00BE5108" w:rsidRDefault="008D3EE5" w:rsidP="008D3EE5">
      <w:pPr>
        <w:rPr>
          <w:rFonts w:eastAsiaTheme="minorEastAsia"/>
        </w:rPr>
      </w:pPr>
      <w:r w:rsidRPr="00BE5108">
        <w:rPr>
          <w:rFonts w:eastAsiaTheme="minorEastAsia"/>
        </w:rPr>
        <w:t xml:space="preserve">The operating band unwanted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6.6.4.2, the power summation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w:t>
      </w:r>
      <w:r w:rsidRPr="00BE5108">
        <w:rPr>
          <w:rFonts w:eastAsiaTheme="minorEastAsia"/>
          <w:lang w:eastAsia="zh-CN"/>
        </w:rPr>
        <w:t xml:space="preserve">a </w:t>
      </w:r>
      <w:r w:rsidRPr="00BE5108">
        <w:rPr>
          <w:rFonts w:eastAsiaTheme="minorEastAsia"/>
        </w:rPr>
        <w:t xml:space="preserve">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p>
    <w:p w14:paraId="216CBDAA"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operating band unwanted emission requirement can be demonstrated by meeting at least one of the following criteria as determined by the manufacturer:</w:t>
      </w:r>
    </w:p>
    <w:p w14:paraId="63B4D555" w14:textId="4DEB6A07" w:rsidR="008D3EE5" w:rsidRPr="00BE5108" w:rsidRDefault="008D3EE5" w:rsidP="00C70ADE">
      <w:pPr>
        <w:pStyle w:val="NO"/>
        <w:ind w:left="1418" w:hanging="284"/>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2B690F06" w14:textId="77777777" w:rsidR="008D3EE5" w:rsidRPr="00BE5108" w:rsidRDefault="008D3EE5" w:rsidP="008D3EE5">
      <w:pPr>
        <w:pStyle w:val="NO"/>
        <w:rPr>
          <w:rFonts w:eastAsiaTheme="minorEastAsia"/>
        </w:rPr>
      </w:pPr>
      <w:r w:rsidRPr="00BE5108">
        <w:rPr>
          <w:rFonts w:eastAsiaTheme="minorEastAsia"/>
        </w:rPr>
        <w:tab/>
        <w:t>Or</w:t>
      </w:r>
    </w:p>
    <w:p w14:paraId="7872174B" w14:textId="6C093BC0" w:rsidR="008D3EE5" w:rsidRPr="00BE5108" w:rsidRDefault="008D3EE5" w:rsidP="00C70ADE">
      <w:pPr>
        <w:pStyle w:val="NO"/>
        <w:ind w:left="1418" w:hanging="284"/>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4BF48857" w14:textId="77777777" w:rsidR="008D3EE5" w:rsidRPr="00BE5108" w:rsidRDefault="008D3EE5" w:rsidP="008D3EE5">
      <w:pPr>
        <w:pStyle w:val="Heading3"/>
        <w:rPr>
          <w:rFonts w:eastAsiaTheme="minorEastAsia"/>
        </w:rPr>
      </w:pPr>
      <w:bookmarkStart w:id="4419" w:name="_Toc73962921"/>
      <w:bookmarkStart w:id="4420" w:name="_Toc75260098"/>
      <w:bookmarkStart w:id="4421" w:name="_Toc75275640"/>
      <w:bookmarkStart w:id="4422" w:name="_Toc75276151"/>
      <w:bookmarkStart w:id="4423" w:name="_Toc76541650"/>
      <w:bookmarkStart w:id="4424" w:name="_Toc82437419"/>
      <w:bookmarkStart w:id="4425" w:name="_Toc89944785"/>
      <w:bookmarkStart w:id="4426" w:name="_Toc98753803"/>
      <w:bookmarkStart w:id="4427" w:name="_Toc106180789"/>
      <w:bookmarkStart w:id="4428" w:name="_Toc114150834"/>
      <w:bookmarkStart w:id="4429" w:name="_Toc124151237"/>
      <w:bookmarkStart w:id="4430" w:name="_Toc124151757"/>
      <w:bookmarkStart w:id="4431" w:name="_Toc124152277"/>
      <w:bookmarkStart w:id="4432" w:name="_Toc130396809"/>
      <w:bookmarkStart w:id="4433" w:name="_Toc130397329"/>
      <w:bookmarkStart w:id="4434" w:name="_Toc137558433"/>
      <w:bookmarkStart w:id="4435" w:name="_Toc138862258"/>
      <w:bookmarkStart w:id="4436" w:name="_Toc145532315"/>
      <w:bookmarkStart w:id="4437" w:name="_Toc163218728"/>
      <w:bookmarkStart w:id="4438" w:name="_Toc176702059"/>
      <w:bookmarkStart w:id="4439" w:name="_Toc187262502"/>
      <w:r w:rsidRPr="00BE5108">
        <w:rPr>
          <w:rFonts w:eastAsiaTheme="minorEastAsia"/>
        </w:rPr>
        <w:t>6.6.5</w:t>
      </w:r>
      <w:r w:rsidRPr="00BE5108">
        <w:rPr>
          <w:rFonts w:eastAsiaTheme="minorEastAsia"/>
        </w:rPr>
        <w:tab/>
        <w:t>Transmitter spurious emissions</w:t>
      </w:r>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7F1F4140" w14:textId="77777777" w:rsidR="008D3EE5" w:rsidRPr="00BE5108" w:rsidRDefault="008D3EE5" w:rsidP="008D3EE5">
      <w:pPr>
        <w:pStyle w:val="Heading4"/>
        <w:rPr>
          <w:rFonts w:eastAsiaTheme="minorEastAsia"/>
        </w:rPr>
      </w:pPr>
      <w:bookmarkStart w:id="4440" w:name="_Toc73962922"/>
      <w:bookmarkStart w:id="4441" w:name="_Toc75260099"/>
      <w:bookmarkStart w:id="4442" w:name="_Toc75275641"/>
      <w:bookmarkStart w:id="4443" w:name="_Toc75276152"/>
      <w:bookmarkStart w:id="4444" w:name="_Toc76541651"/>
      <w:bookmarkStart w:id="4445" w:name="_Toc82437420"/>
      <w:bookmarkStart w:id="4446" w:name="_Toc89944786"/>
      <w:bookmarkStart w:id="4447" w:name="_Toc98753804"/>
      <w:bookmarkStart w:id="4448" w:name="_Toc106180790"/>
      <w:bookmarkStart w:id="4449" w:name="_Toc114150835"/>
      <w:bookmarkStart w:id="4450" w:name="_Toc124151238"/>
      <w:bookmarkStart w:id="4451" w:name="_Toc124151758"/>
      <w:bookmarkStart w:id="4452" w:name="_Toc124152278"/>
      <w:bookmarkStart w:id="4453" w:name="_Toc130396810"/>
      <w:bookmarkStart w:id="4454" w:name="_Toc130397330"/>
      <w:bookmarkStart w:id="4455" w:name="_Toc137558434"/>
      <w:bookmarkStart w:id="4456" w:name="_Toc138862259"/>
      <w:bookmarkStart w:id="4457" w:name="_Toc145532316"/>
      <w:bookmarkStart w:id="4458" w:name="_Toc163218729"/>
      <w:bookmarkStart w:id="4459" w:name="_Toc176702060"/>
      <w:bookmarkStart w:id="4460" w:name="_Toc187262503"/>
      <w:r w:rsidRPr="00BE5108">
        <w:rPr>
          <w:rFonts w:eastAsiaTheme="minorEastAsia"/>
        </w:rPr>
        <w:t>6.6.5.1</w:t>
      </w:r>
      <w:r w:rsidRPr="00BE5108">
        <w:rPr>
          <w:rFonts w:eastAsiaTheme="minorEastAsia"/>
        </w:rPr>
        <w:tab/>
        <w:t>Definition and applicability</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p>
    <w:p w14:paraId="6D1737AC" w14:textId="6E21FC7B" w:rsidR="008D3EE5" w:rsidRPr="00BE5108" w:rsidRDefault="008D3EE5" w:rsidP="008D3EE5">
      <w:pPr>
        <w:rPr>
          <w:rFonts w:eastAsiaTheme="minorEastAsia"/>
        </w:rPr>
      </w:pPr>
      <w:r w:rsidRPr="00BE5108">
        <w:rPr>
          <w:rFonts w:eastAsiaTheme="minorEastAsia"/>
        </w:rPr>
        <w:t>For IAB-DU,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6.6.1-1.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downlink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2EBFB267" w14:textId="12FD2E9E" w:rsidR="008D3EE5" w:rsidRPr="00BE5108" w:rsidRDefault="008D3EE5" w:rsidP="008D3EE5">
      <w:pPr>
        <w:rPr>
          <w:rFonts w:eastAsiaTheme="minorEastAsia"/>
        </w:rPr>
      </w:pPr>
      <w:r w:rsidRPr="00BE5108">
        <w:rPr>
          <w:rFonts w:eastAsiaTheme="minorEastAsia"/>
        </w:rPr>
        <w:t>For IAB-MT,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above the highest frequency of each supported uplink</w:t>
      </w:r>
      <w:r w:rsidRPr="00BE5108">
        <w:rPr>
          <w:rFonts w:eastAsiaTheme="minorEastAsia"/>
          <w:i/>
        </w:rPr>
        <w:t xml:space="preserve"> 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6.6.1-2.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uplink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0B2BE912"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for each supported </w:t>
      </w:r>
      <w:r w:rsidRPr="00BE5108">
        <w:rPr>
          <w:rFonts w:eastAsiaTheme="minorEastAsia"/>
          <w:i/>
        </w:rPr>
        <w:t xml:space="preserve">operating band </w:t>
      </w:r>
      <w:r w:rsidRPr="00BE5108">
        <w:rPr>
          <w:rFonts w:eastAsiaTheme="minorEastAsia"/>
        </w:rPr>
        <w:t>together with Δf</w:t>
      </w:r>
      <w:r w:rsidRPr="00BE5108">
        <w:rPr>
          <w:rFonts w:eastAsiaTheme="minorEastAsia"/>
          <w:vertAlign w:val="subscript"/>
        </w:rPr>
        <w:t>OBUE</w:t>
      </w:r>
      <w:r w:rsidRPr="00BE5108">
        <w:rPr>
          <w:rFonts w:eastAsiaTheme="minorEastAsia"/>
        </w:rPr>
        <w:t xml:space="preserve"> around the band is excluded from the transmitter spurious emissions requirement.</w:t>
      </w:r>
    </w:p>
    <w:p w14:paraId="2E990E3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(single carrier or multi-carrier). It applies for all transmission modes foreseen by the manufacturer's specification. </w:t>
      </w:r>
    </w:p>
    <w:p w14:paraId="40C40490" w14:textId="77777777" w:rsidR="008D3EE5" w:rsidRPr="00BE5108" w:rsidRDefault="008D3EE5" w:rsidP="008D3EE5">
      <w:pPr>
        <w:rPr>
          <w:rFonts w:eastAsiaTheme="minorEastAsia"/>
        </w:rPr>
      </w:pPr>
      <w:r w:rsidRPr="00BE5108">
        <w:rPr>
          <w:rFonts w:eastAsiaTheme="minorEastAsia"/>
        </w:rPr>
        <w:t>Unless otherwise stated, all requirements are measured as mean power (RMS).</w:t>
      </w:r>
    </w:p>
    <w:p w14:paraId="3AEFF050" w14:textId="77777777" w:rsidR="008D3EE5" w:rsidRPr="00BE5108" w:rsidRDefault="008D3EE5" w:rsidP="008D3EE5">
      <w:pPr>
        <w:pStyle w:val="Heading4"/>
        <w:rPr>
          <w:rFonts w:eastAsiaTheme="minorEastAsia"/>
        </w:rPr>
      </w:pPr>
      <w:bookmarkStart w:id="4461" w:name="_Toc73962923"/>
      <w:bookmarkStart w:id="4462" w:name="_Toc75260100"/>
      <w:bookmarkStart w:id="4463" w:name="_Toc75275642"/>
      <w:bookmarkStart w:id="4464" w:name="_Toc75276153"/>
      <w:bookmarkStart w:id="4465" w:name="_Toc76541652"/>
      <w:bookmarkStart w:id="4466" w:name="_Toc82437421"/>
      <w:bookmarkStart w:id="4467" w:name="_Toc89944787"/>
      <w:bookmarkStart w:id="4468" w:name="_Toc98753805"/>
      <w:bookmarkStart w:id="4469" w:name="_Toc106180791"/>
      <w:bookmarkStart w:id="4470" w:name="_Toc114150836"/>
      <w:bookmarkStart w:id="4471" w:name="_Toc124151239"/>
      <w:bookmarkStart w:id="4472" w:name="_Toc124151759"/>
      <w:bookmarkStart w:id="4473" w:name="_Toc124152279"/>
      <w:bookmarkStart w:id="4474" w:name="_Toc130396811"/>
      <w:bookmarkStart w:id="4475" w:name="_Toc130397331"/>
      <w:bookmarkStart w:id="4476" w:name="_Toc137558435"/>
      <w:bookmarkStart w:id="4477" w:name="_Toc138862260"/>
      <w:bookmarkStart w:id="4478" w:name="_Toc145532317"/>
      <w:bookmarkStart w:id="4479" w:name="_Toc163218730"/>
      <w:bookmarkStart w:id="4480" w:name="_Toc176702061"/>
      <w:bookmarkStart w:id="4481" w:name="_Toc187262504"/>
      <w:r w:rsidRPr="00BE5108">
        <w:rPr>
          <w:rFonts w:eastAsiaTheme="minorEastAsia"/>
        </w:rPr>
        <w:t>6.6.5.2</w:t>
      </w:r>
      <w:r w:rsidRPr="00BE5108">
        <w:rPr>
          <w:rFonts w:eastAsiaTheme="minorEastAsia"/>
        </w:rPr>
        <w:tab/>
        <w:t>Minimum requirement</w:t>
      </w:r>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p>
    <w:p w14:paraId="21E30B6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E3915D5" w14:textId="4E501159"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00D84951" w:rsidRPr="00BE5108">
        <w:rPr>
          <w:rFonts w:eastAsiaTheme="minorEastAsia"/>
          <w:i/>
        </w:rPr>
        <w:t xml:space="preserve"> </w:t>
      </w:r>
      <w:r w:rsidRPr="00BE5108">
        <w:rPr>
          <w:rFonts w:eastAsiaTheme="minorEastAsia"/>
        </w:rPr>
        <w:t>are defined in TS 38.174 [</w:t>
      </w:r>
      <w:r w:rsidR="00BA6BAA" w:rsidRPr="00BE5108">
        <w:rPr>
          <w:rFonts w:eastAsiaTheme="minorEastAsia"/>
        </w:rPr>
        <w:t>2</w:t>
      </w:r>
      <w:r w:rsidRPr="00BE5108">
        <w:rPr>
          <w:rFonts w:eastAsiaTheme="minorEastAsia"/>
        </w:rPr>
        <w:t>], clause 6.6.5.</w:t>
      </w:r>
    </w:p>
    <w:p w14:paraId="0F0754B0" w14:textId="77777777" w:rsidR="008D3EE5" w:rsidRPr="00BE5108" w:rsidRDefault="008D3EE5" w:rsidP="008D3EE5">
      <w:pPr>
        <w:pStyle w:val="Heading4"/>
        <w:rPr>
          <w:rFonts w:eastAsiaTheme="minorEastAsia"/>
        </w:rPr>
      </w:pPr>
      <w:bookmarkStart w:id="4482" w:name="_Toc73962924"/>
      <w:bookmarkStart w:id="4483" w:name="_Toc75260101"/>
      <w:bookmarkStart w:id="4484" w:name="_Toc75275643"/>
      <w:bookmarkStart w:id="4485" w:name="_Toc75276154"/>
      <w:bookmarkStart w:id="4486" w:name="_Toc76541653"/>
      <w:bookmarkStart w:id="4487" w:name="_Toc82437422"/>
      <w:bookmarkStart w:id="4488" w:name="_Toc89944788"/>
      <w:bookmarkStart w:id="4489" w:name="_Toc98753806"/>
      <w:bookmarkStart w:id="4490" w:name="_Toc106180792"/>
      <w:bookmarkStart w:id="4491" w:name="_Toc114150837"/>
      <w:bookmarkStart w:id="4492" w:name="_Toc124151240"/>
      <w:bookmarkStart w:id="4493" w:name="_Toc124151760"/>
      <w:bookmarkStart w:id="4494" w:name="_Toc124152280"/>
      <w:bookmarkStart w:id="4495" w:name="_Toc130396812"/>
      <w:bookmarkStart w:id="4496" w:name="_Toc130397332"/>
      <w:bookmarkStart w:id="4497" w:name="_Toc137558436"/>
      <w:bookmarkStart w:id="4498" w:name="_Toc138862261"/>
      <w:bookmarkStart w:id="4499" w:name="_Toc145532318"/>
      <w:bookmarkStart w:id="4500" w:name="_Toc163218731"/>
      <w:bookmarkStart w:id="4501" w:name="_Toc176702062"/>
      <w:bookmarkStart w:id="4502" w:name="_Toc187262505"/>
      <w:r w:rsidRPr="00BE5108">
        <w:rPr>
          <w:rFonts w:eastAsiaTheme="minorEastAsia"/>
        </w:rPr>
        <w:t>6.6.5.3</w:t>
      </w:r>
      <w:r w:rsidRPr="00BE5108">
        <w:rPr>
          <w:rFonts w:eastAsiaTheme="minorEastAsia"/>
        </w:rPr>
        <w:tab/>
        <w:t>Test purpose</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14:paraId="2748A248" w14:textId="77777777" w:rsidR="008D3EE5" w:rsidRPr="00BE5108" w:rsidRDefault="008D3EE5" w:rsidP="008D3EE5">
      <w:pPr>
        <w:rPr>
          <w:rFonts w:eastAsiaTheme="minorEastAsia"/>
        </w:rPr>
      </w:pPr>
      <w:r w:rsidRPr="00BE5108">
        <w:rPr>
          <w:rFonts w:eastAsiaTheme="minorEastAsia"/>
        </w:rPr>
        <w:t>This test measures conducted spurious emissions while the transmitter is in operation.</w:t>
      </w:r>
    </w:p>
    <w:p w14:paraId="28865C6E" w14:textId="77777777" w:rsidR="008D3EE5" w:rsidRPr="00BE5108" w:rsidRDefault="008D3EE5" w:rsidP="008D3EE5">
      <w:pPr>
        <w:pStyle w:val="Heading4"/>
        <w:rPr>
          <w:rFonts w:eastAsiaTheme="minorEastAsia"/>
        </w:rPr>
      </w:pPr>
      <w:bookmarkStart w:id="4503" w:name="_Toc73962925"/>
      <w:bookmarkStart w:id="4504" w:name="_Toc75260102"/>
      <w:bookmarkStart w:id="4505" w:name="_Toc75275644"/>
      <w:bookmarkStart w:id="4506" w:name="_Toc75276155"/>
      <w:bookmarkStart w:id="4507" w:name="_Toc76541654"/>
      <w:bookmarkStart w:id="4508" w:name="_Toc82437423"/>
      <w:bookmarkStart w:id="4509" w:name="_Toc89944789"/>
      <w:bookmarkStart w:id="4510" w:name="_Toc98753807"/>
      <w:bookmarkStart w:id="4511" w:name="_Toc106180793"/>
      <w:bookmarkStart w:id="4512" w:name="_Toc114150838"/>
      <w:bookmarkStart w:id="4513" w:name="_Toc124151241"/>
      <w:bookmarkStart w:id="4514" w:name="_Toc124151761"/>
      <w:bookmarkStart w:id="4515" w:name="_Toc124152281"/>
      <w:bookmarkStart w:id="4516" w:name="_Toc130396813"/>
      <w:bookmarkStart w:id="4517" w:name="_Toc130397333"/>
      <w:bookmarkStart w:id="4518" w:name="_Toc137558437"/>
      <w:bookmarkStart w:id="4519" w:name="_Toc138862262"/>
      <w:bookmarkStart w:id="4520" w:name="_Toc145532319"/>
      <w:bookmarkStart w:id="4521" w:name="_Toc163218732"/>
      <w:bookmarkStart w:id="4522" w:name="_Toc176702063"/>
      <w:bookmarkStart w:id="4523" w:name="_Toc187262506"/>
      <w:r w:rsidRPr="00BE5108">
        <w:rPr>
          <w:rFonts w:eastAsiaTheme="minorEastAsia"/>
        </w:rPr>
        <w:t>6.6.5.4</w:t>
      </w:r>
      <w:r w:rsidRPr="00BE5108">
        <w:rPr>
          <w:rFonts w:eastAsiaTheme="minorEastAsia"/>
        </w:rPr>
        <w:tab/>
        <w:t>Method of test</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p>
    <w:p w14:paraId="4594AB3F" w14:textId="77777777" w:rsidR="008D3EE5" w:rsidRPr="00BE5108" w:rsidRDefault="008D3EE5" w:rsidP="008D3EE5">
      <w:pPr>
        <w:pStyle w:val="Heading5"/>
        <w:rPr>
          <w:rFonts w:eastAsiaTheme="minorEastAsia"/>
        </w:rPr>
      </w:pPr>
      <w:bookmarkStart w:id="4524" w:name="_Toc73962926"/>
      <w:bookmarkStart w:id="4525" w:name="_Toc75260103"/>
      <w:bookmarkStart w:id="4526" w:name="_Toc75275645"/>
      <w:bookmarkStart w:id="4527" w:name="_Toc75276156"/>
      <w:bookmarkStart w:id="4528" w:name="_Toc76541655"/>
      <w:bookmarkStart w:id="4529" w:name="_Toc82437424"/>
      <w:bookmarkStart w:id="4530" w:name="_Toc89944790"/>
      <w:bookmarkStart w:id="4531" w:name="_Toc98753808"/>
      <w:bookmarkStart w:id="4532" w:name="_Toc106180794"/>
      <w:bookmarkStart w:id="4533" w:name="_Toc114150839"/>
      <w:bookmarkStart w:id="4534" w:name="_Toc124151242"/>
      <w:bookmarkStart w:id="4535" w:name="_Toc124151762"/>
      <w:bookmarkStart w:id="4536" w:name="_Toc124152282"/>
      <w:bookmarkStart w:id="4537" w:name="_Toc130396814"/>
      <w:bookmarkStart w:id="4538" w:name="_Toc130397334"/>
      <w:bookmarkStart w:id="4539" w:name="_Toc137558438"/>
      <w:bookmarkStart w:id="4540" w:name="_Toc138862263"/>
      <w:bookmarkStart w:id="4541" w:name="_Toc145532320"/>
      <w:bookmarkStart w:id="4542" w:name="_Toc163218733"/>
      <w:bookmarkStart w:id="4543" w:name="_Toc176702064"/>
      <w:bookmarkStart w:id="4544" w:name="_Toc187262507"/>
      <w:r w:rsidRPr="00BE5108">
        <w:rPr>
          <w:rFonts w:eastAsiaTheme="minorEastAsia"/>
        </w:rPr>
        <w:t>6.6.5.4.1</w:t>
      </w:r>
      <w:r w:rsidRPr="00BE5108">
        <w:rPr>
          <w:rFonts w:eastAsiaTheme="minorEastAsia"/>
        </w:rPr>
        <w:tab/>
        <w:t>Initial conditions</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737A6E12" w14:textId="77777777" w:rsidR="008D3EE5" w:rsidRPr="00BE5108" w:rsidRDefault="008D3EE5" w:rsidP="008D3EE5">
      <w:pPr>
        <w:rPr>
          <w:rFonts w:eastAsiaTheme="minorEastAsia"/>
        </w:rPr>
      </w:pPr>
      <w:r w:rsidRPr="00BE5108">
        <w:rPr>
          <w:rFonts w:eastAsiaTheme="minorEastAsia"/>
        </w:rPr>
        <w:t>Test environment: Normal; see annex B.2.</w:t>
      </w:r>
    </w:p>
    <w:p w14:paraId="3ADD8EBE" w14:textId="77777777" w:rsidR="008D3EE5" w:rsidRPr="00BE5108" w:rsidRDefault="008D3EE5" w:rsidP="008D3EE5">
      <w:pPr>
        <w:rPr>
          <w:rFonts w:eastAsiaTheme="minorEastAsia"/>
        </w:rPr>
      </w:pPr>
      <w:r w:rsidRPr="00BE5108">
        <w:rPr>
          <w:rFonts w:eastAsiaTheme="minorEastAsia"/>
        </w:rPr>
        <w:t>RF channels to be tested for single carrier:</w:t>
      </w:r>
    </w:p>
    <w:p w14:paraId="512F82FB" w14:textId="77777777" w:rsidR="003A4350" w:rsidRPr="00BE5108" w:rsidRDefault="003A4350" w:rsidP="003A4350">
      <w:pPr>
        <w:pStyle w:val="B1"/>
        <w:rPr>
          <w:vertAlign w:val="subscript"/>
        </w:rPr>
      </w:pPr>
      <w:r w:rsidRPr="00BE5108">
        <w:t>-</w:t>
      </w:r>
      <w:r w:rsidRPr="00BE5108">
        <w:tab/>
      </w:r>
      <w:r w:rsidRPr="00BE5108">
        <w:rPr>
          <w:rFonts w:eastAsia="SimSun"/>
          <w:lang w:eastAsia="zh-CN"/>
        </w:rPr>
        <w:t xml:space="preserve">B when testing </w:t>
      </w:r>
      <w:r w:rsidRPr="00BE5108">
        <w:rPr>
          <w:lang w:eastAsia="zh-CN"/>
        </w:rPr>
        <w:t>the spurious emissions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vertAlign w:val="subscript"/>
          <w:lang w:eastAsia="zh-CN"/>
        </w:rPr>
        <w:t>,</w:t>
      </w:r>
    </w:p>
    <w:p w14:paraId="26C0B931" w14:textId="77777777" w:rsidR="003A4350" w:rsidRPr="00BE5108" w:rsidRDefault="003A4350" w:rsidP="003A4350">
      <w:pPr>
        <w:pStyle w:val="B1"/>
        <w:rPr>
          <w:vertAlign w:val="subscript"/>
        </w:rPr>
      </w:pPr>
      <w:r w:rsidRPr="00BE5108">
        <w:t>-</w:t>
      </w:r>
      <w:r w:rsidRPr="00BE5108">
        <w:tab/>
      </w:r>
      <w:r w:rsidRPr="00BE5108">
        <w:rPr>
          <w:lang w:eastAsia="zh-CN"/>
        </w:rPr>
        <w:t>T</w:t>
      </w:r>
      <w:r w:rsidRPr="00BE5108">
        <w:rPr>
          <w:rFonts w:eastAsia="SimSun"/>
          <w:lang w:eastAsia="zh-CN"/>
        </w:rPr>
        <w:t xml:space="preserve"> when testing </w:t>
      </w:r>
      <w:r w:rsidRPr="00BE5108">
        <w:rPr>
          <w:lang w:eastAsia="zh-CN"/>
        </w:rPr>
        <w:t xml:space="preserve">the spurious emissions above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see clause 4.9.1.</w:t>
      </w:r>
    </w:p>
    <w:p w14:paraId="2C7F40F4"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 and/or CA:</w:t>
      </w:r>
    </w:p>
    <w:p w14:paraId="6187403C" w14:textId="77777777" w:rsidR="003A4350" w:rsidRPr="00BE5108" w:rsidRDefault="003A4350" w:rsidP="003A4350">
      <w:pPr>
        <w:pStyle w:val="B1"/>
      </w:pPr>
      <w:bookmarkStart w:id="4545" w:name="_Toc73962927"/>
      <w:bookmarkStart w:id="4546" w:name="_Toc75260104"/>
      <w:bookmarkStart w:id="4547" w:name="_Toc75275646"/>
      <w:bookmarkStart w:id="4548" w:name="_Toc75276157"/>
      <w:bookmarkStart w:id="4549" w:name="_Toc76541656"/>
      <w:bookmarkStart w:id="4550" w:name="_Toc82437425"/>
      <w:r w:rsidRPr="00BE5108">
        <w:t>-</w:t>
      </w:r>
      <w:r w:rsidRPr="00BE5108">
        <w:tab/>
        <w:t>B</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rFonts w:eastAsia="SimSun"/>
          <w:lang w:eastAsia="zh-CN"/>
        </w:rPr>
        <w:t xml:space="preserve">; </w:t>
      </w:r>
      <w:r w:rsidRPr="00BE5108">
        <w:t>T</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in single-band operation;</w:t>
      </w:r>
      <w:r w:rsidRPr="00BE5108">
        <w:t xml:space="preserve"> see clause </w:t>
      </w:r>
      <w:r w:rsidRPr="00BE5108">
        <w:rPr>
          <w:lang w:eastAsia="zh-CN"/>
        </w:rPr>
        <w:t>4.9.1</w:t>
      </w:r>
      <w:r w:rsidRPr="00BE5108">
        <w:t>.</w:t>
      </w:r>
    </w:p>
    <w:p w14:paraId="1CB81B63" w14:textId="77777777" w:rsidR="003A4350" w:rsidRPr="00BE5108" w:rsidRDefault="003A4350" w:rsidP="003A4350">
      <w:pPr>
        <w:pStyle w:val="B1"/>
        <w:rPr>
          <w:lang w:eastAsia="zh-CN"/>
        </w:rPr>
      </w:pPr>
      <w:r w:rsidRPr="00BE5108">
        <w:t>-</w:t>
      </w:r>
      <w:r w:rsidRPr="00BE5108">
        <w:tab/>
        <w:t>B</w:t>
      </w:r>
      <w:r w:rsidRPr="00BE5108">
        <w:rPr>
          <w:vertAlign w:val="subscript"/>
        </w:rPr>
        <w:t>RFBW</w:t>
      </w:r>
      <w:r w:rsidRPr="00BE5108">
        <w:t>_T</w:t>
      </w:r>
      <w:r w:rsidRPr="00BE5108">
        <w:rPr>
          <w:lang w:eastAsia="zh-CN"/>
        </w:rPr>
        <w:t>'</w:t>
      </w:r>
      <w:r w:rsidRPr="00BE5108">
        <w:rPr>
          <w:vertAlign w:val="subscript"/>
        </w:rPr>
        <w:t>RFBW</w:t>
      </w:r>
      <w:r w:rsidRPr="00BE5108">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w:t>
      </w:r>
      <w:r w:rsidRPr="00BE5108">
        <w:rPr>
          <w:sz w:val="18"/>
          <w:vertAlign w:val="subscript"/>
          <w:lang w:eastAsia="zh-CN"/>
        </w:rPr>
        <w:t>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lowest operating band</w:t>
      </w:r>
      <w:r w:rsidRPr="00BE5108">
        <w:rPr>
          <w:rFonts w:eastAsia="SimSun"/>
          <w:lang w:eastAsia="zh-CN"/>
        </w:rPr>
        <w:t xml:space="preserve">; </w:t>
      </w:r>
      <w:r w:rsidRPr="00BE5108">
        <w:t>B</w:t>
      </w:r>
      <w:r w:rsidRPr="00BE5108">
        <w:rPr>
          <w:lang w:eastAsia="zh-CN"/>
        </w:rPr>
        <w:t>'</w:t>
      </w:r>
      <w:r w:rsidRPr="00BE5108">
        <w:rPr>
          <w:vertAlign w:val="subscript"/>
        </w:rPr>
        <w:t>RFBW</w:t>
      </w:r>
      <w:r w:rsidRPr="00BE5108">
        <w:t>_T</w:t>
      </w:r>
      <w:r w:rsidRPr="00BE5108">
        <w:rPr>
          <w:vertAlign w:val="subscript"/>
        </w:rPr>
        <w:t>RFBW</w:t>
      </w:r>
      <w:r w:rsidRPr="00BE5108">
        <w:rPr>
          <w:vertAlign w:val="subscript"/>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highest operating band in multi-band operation,</w:t>
      </w:r>
      <w:r w:rsidRPr="00BE5108">
        <w:t xml:space="preserve"> see clause 4.9.1.</w:t>
      </w:r>
    </w:p>
    <w:p w14:paraId="42286D34" w14:textId="77777777" w:rsidR="008D3EE5" w:rsidRPr="00BE5108" w:rsidRDefault="008D3EE5" w:rsidP="008D3EE5">
      <w:pPr>
        <w:pStyle w:val="Heading5"/>
        <w:rPr>
          <w:rFonts w:eastAsiaTheme="minorEastAsia"/>
        </w:rPr>
      </w:pPr>
      <w:bookmarkStart w:id="4551" w:name="_Toc89944791"/>
      <w:bookmarkStart w:id="4552" w:name="_Toc98753809"/>
      <w:bookmarkStart w:id="4553" w:name="_Toc106180795"/>
      <w:bookmarkStart w:id="4554" w:name="_Toc114150840"/>
      <w:bookmarkStart w:id="4555" w:name="_Toc124151243"/>
      <w:bookmarkStart w:id="4556" w:name="_Toc124151763"/>
      <w:bookmarkStart w:id="4557" w:name="_Toc124152283"/>
      <w:bookmarkStart w:id="4558" w:name="_Toc130396815"/>
      <w:bookmarkStart w:id="4559" w:name="_Toc130397335"/>
      <w:bookmarkStart w:id="4560" w:name="_Toc137558439"/>
      <w:bookmarkStart w:id="4561" w:name="_Toc138862264"/>
      <w:bookmarkStart w:id="4562" w:name="_Toc145532321"/>
      <w:bookmarkStart w:id="4563" w:name="_Toc163218734"/>
      <w:bookmarkStart w:id="4564" w:name="_Toc176702065"/>
      <w:bookmarkStart w:id="4565" w:name="_Toc187262508"/>
      <w:r w:rsidRPr="00BE5108">
        <w:rPr>
          <w:rFonts w:eastAsiaTheme="minorEastAsia"/>
        </w:rPr>
        <w:t>6.6.5.4.2</w:t>
      </w:r>
      <w:r w:rsidRPr="00BE5108">
        <w:rPr>
          <w:rFonts w:eastAsiaTheme="minorEastAsia"/>
        </w:rPr>
        <w:tab/>
        <w:t>Procedure</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p>
    <w:p w14:paraId="23F242D4"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3.1.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FFA77D0" w14:textId="7F9FD044"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All connectors not under test shall be terminated.</w:t>
      </w:r>
    </w:p>
    <w:p w14:paraId="66D33443"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Measurements shall use a measurement bandwidth in accordance to the conditions in clause 6.6.5.5.</w:t>
      </w:r>
    </w:p>
    <w:p w14:paraId="4F88D60A"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4F882675"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353834C4" w14:textId="749A3225"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r>
      <w:r w:rsidR="003A4350" w:rsidRPr="00BE5108">
        <w:t>For a connectors declared to be capable of single carrier operation only (D.16), set the representative connectors under test to transmit according to</w:t>
      </w:r>
      <w:r w:rsidR="003A4350" w:rsidRPr="00BE5108">
        <w:rPr>
          <w:lang w:eastAsia="zh-CN"/>
        </w:rPr>
        <w:t xml:space="preserve"> </w:t>
      </w:r>
      <w:r w:rsidR="003A4350" w:rsidRPr="00BE5108">
        <w:t>the applicable test configuration in clause 4.</w:t>
      </w:r>
      <w:r w:rsidR="003A4350" w:rsidRPr="00BE5108">
        <w:rPr>
          <w:lang w:eastAsia="zh-CN"/>
        </w:rPr>
        <w:t xml:space="preserve">8 </w:t>
      </w:r>
      <w:r w:rsidR="003A4350" w:rsidRPr="00BE5108">
        <w:t xml:space="preserve">at </w:t>
      </w:r>
      <w:r w:rsidR="003A4350" w:rsidRPr="00BE5108">
        <w:rPr>
          <w:i/>
        </w:rPr>
        <w:t>rated carrier output power</w:t>
      </w:r>
      <w:r w:rsidR="003A4350" w:rsidRPr="00BE5108">
        <w:t xml:space="preserve"> (P</w:t>
      </w:r>
      <w:r w:rsidR="003A4350" w:rsidRPr="00BE5108">
        <w:rPr>
          <w:vertAlign w:val="subscript"/>
        </w:rPr>
        <w:t>rated,c,AC</w:t>
      </w:r>
      <w:r w:rsidR="003A4350" w:rsidRPr="00BE5108">
        <w:rPr>
          <w:rFonts w:cs="Arial"/>
          <w:szCs w:val="18"/>
          <w:lang w:eastAsia="ko-KR"/>
        </w:rPr>
        <w:t>, or P</w:t>
      </w:r>
      <w:r w:rsidR="003A4350" w:rsidRPr="00BE5108">
        <w:rPr>
          <w:rFonts w:cs="Arial"/>
          <w:szCs w:val="18"/>
          <w:vertAlign w:val="subscript"/>
          <w:lang w:eastAsia="ko-KR"/>
        </w:rPr>
        <w:t>rated,c,TABC</w:t>
      </w:r>
      <w:r w:rsidR="003A4350" w:rsidRPr="00BE5108">
        <w:t>,</w:t>
      </w:r>
      <w:r w:rsidR="003A4350" w:rsidRPr="00BE5108" w:rsidDel="007509C0">
        <w:t xml:space="preserve"> </w:t>
      </w:r>
      <w:r w:rsidR="003A4350" w:rsidRPr="00BE5108">
        <w:t>D.21). Channel set-up shall be according to</w:t>
      </w:r>
      <w:r w:rsidR="003A4350" w:rsidRPr="00DB1D98">
        <w:rPr>
          <w:rFonts w:eastAsia="MS PMincho"/>
        </w:rPr>
        <w:t xml:space="preserve"> IAB</w:t>
      </w:r>
      <w:r w:rsidR="003A4350">
        <w:rPr>
          <w:rFonts w:eastAsia="MS PMincho"/>
        </w:rPr>
        <w:t>-DU</w:t>
      </w:r>
      <w:r w:rsidR="003A4350" w:rsidRPr="00DB1D98">
        <w:rPr>
          <w:rFonts w:eastAsia="DengXian"/>
          <w:lang w:eastAsia="zh-CN"/>
        </w:rPr>
        <w:t>-FR1</w:t>
      </w:r>
      <w:r w:rsidR="003A4350" w:rsidRPr="00DB1D98">
        <w:rPr>
          <w:rFonts w:eastAsia="MS PMincho"/>
        </w:rPr>
        <w:noBreakHyphen/>
        <w:t>TM1.1</w:t>
      </w:r>
      <w:r w:rsidR="003A4350" w:rsidRPr="00DB1D98">
        <w:rPr>
          <w:rFonts w:eastAsia="DengXian"/>
        </w:rPr>
        <w:t xml:space="preserve"> </w:t>
      </w:r>
      <w:r w:rsidR="003A4350">
        <w:rPr>
          <w:rFonts w:eastAsia="DengXian"/>
        </w:rPr>
        <w:t>or IAB-MT-FR1-TM1.1</w:t>
      </w:r>
      <w:r w:rsidR="003A4350" w:rsidRPr="00BE5108">
        <w:t>.</w:t>
      </w:r>
    </w:p>
    <w:p w14:paraId="484D0A03" w14:textId="77777777" w:rsidR="008D3EE5" w:rsidRPr="00BE5108" w:rsidRDefault="008D3EE5" w:rsidP="00C70ADE">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4E85E184" w14:textId="77777777" w:rsidR="008D3EE5" w:rsidRPr="00BE5108" w:rsidRDefault="008D3EE5" w:rsidP="008D3EE5">
      <w:pPr>
        <w:pStyle w:val="B1"/>
        <w:rPr>
          <w:rFonts w:eastAsiaTheme="minorEastAsia"/>
          <w:snapToGrid w:val="0"/>
        </w:rPr>
      </w:pPr>
      <w:r w:rsidRPr="00BE5108">
        <w:rPr>
          <w:rFonts w:eastAsiaTheme="minorEastAsia"/>
          <w:snapToGrid w:val="0"/>
        </w:rPr>
        <w:t>4)</w:t>
      </w:r>
      <w:r w:rsidRPr="00BE5108">
        <w:rPr>
          <w:rFonts w:eastAsiaTheme="minorEastAsia"/>
          <w:snapToGrid w:val="0"/>
        </w:rPr>
        <w:tab/>
        <w:t>Measure the emission at the specified frequencies with specified measurement bandwidth.</w:t>
      </w:r>
    </w:p>
    <w:p w14:paraId="01296949"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2CB8D150"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42C1F4" w14:textId="77777777" w:rsidR="008D3EE5" w:rsidRPr="00BE5108" w:rsidRDefault="008D3EE5" w:rsidP="00FF7252">
      <w:pPr>
        <w:pStyle w:val="Heading4"/>
        <w:keepNext w:val="0"/>
        <w:rPr>
          <w:rFonts w:eastAsiaTheme="minorEastAsia"/>
        </w:rPr>
      </w:pPr>
      <w:bookmarkStart w:id="4566" w:name="_Toc73962928"/>
      <w:bookmarkStart w:id="4567" w:name="_Toc75260105"/>
      <w:bookmarkStart w:id="4568" w:name="_Toc75275647"/>
      <w:bookmarkStart w:id="4569" w:name="_Toc75276158"/>
      <w:bookmarkStart w:id="4570" w:name="_Toc76541657"/>
      <w:bookmarkStart w:id="4571" w:name="_Toc82437426"/>
      <w:bookmarkStart w:id="4572" w:name="_Toc89944792"/>
      <w:bookmarkStart w:id="4573" w:name="_Toc98753810"/>
      <w:bookmarkStart w:id="4574" w:name="_Toc106180796"/>
      <w:bookmarkStart w:id="4575" w:name="_Toc114150841"/>
      <w:bookmarkStart w:id="4576" w:name="_Toc124151244"/>
      <w:bookmarkStart w:id="4577" w:name="_Toc124151764"/>
      <w:bookmarkStart w:id="4578" w:name="_Toc124152284"/>
      <w:bookmarkStart w:id="4579" w:name="_Toc130396816"/>
      <w:bookmarkStart w:id="4580" w:name="_Toc130397336"/>
      <w:bookmarkStart w:id="4581" w:name="_Toc137558440"/>
      <w:bookmarkStart w:id="4582" w:name="_Toc138862265"/>
      <w:bookmarkStart w:id="4583" w:name="_Toc145532322"/>
      <w:bookmarkStart w:id="4584" w:name="_Toc163218735"/>
      <w:bookmarkStart w:id="4585" w:name="_Toc176702066"/>
      <w:bookmarkStart w:id="4586" w:name="_Toc187262509"/>
      <w:r w:rsidRPr="00BE5108">
        <w:rPr>
          <w:rFonts w:eastAsiaTheme="minorEastAsia"/>
        </w:rPr>
        <w:t>6.6.5.5</w:t>
      </w:r>
      <w:r w:rsidRPr="00BE5108">
        <w:rPr>
          <w:rFonts w:eastAsiaTheme="minorEastAsia"/>
        </w:rPr>
        <w:tab/>
        <w:t>Test requirements</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p>
    <w:p w14:paraId="21179575" w14:textId="77777777" w:rsidR="008D3EE5" w:rsidRPr="00BE5108" w:rsidRDefault="008D3EE5" w:rsidP="00FF7252">
      <w:pPr>
        <w:pStyle w:val="Heading5"/>
        <w:keepNext w:val="0"/>
        <w:rPr>
          <w:rFonts w:eastAsiaTheme="minorEastAsia"/>
        </w:rPr>
      </w:pPr>
      <w:bookmarkStart w:id="4587" w:name="_Toc73962929"/>
      <w:bookmarkStart w:id="4588" w:name="_Toc75260106"/>
      <w:bookmarkStart w:id="4589" w:name="_Toc75275648"/>
      <w:bookmarkStart w:id="4590" w:name="_Toc75276159"/>
      <w:bookmarkStart w:id="4591" w:name="_Toc76541658"/>
      <w:bookmarkStart w:id="4592" w:name="_Toc82437427"/>
      <w:bookmarkStart w:id="4593" w:name="_Toc89944793"/>
      <w:bookmarkStart w:id="4594" w:name="_Toc98753811"/>
      <w:bookmarkStart w:id="4595" w:name="_Toc106180797"/>
      <w:bookmarkStart w:id="4596" w:name="_Toc114150842"/>
      <w:bookmarkStart w:id="4597" w:name="_Toc124151245"/>
      <w:bookmarkStart w:id="4598" w:name="_Toc124151765"/>
      <w:bookmarkStart w:id="4599" w:name="_Toc124152285"/>
      <w:bookmarkStart w:id="4600" w:name="_Toc130396817"/>
      <w:bookmarkStart w:id="4601" w:name="_Toc130397337"/>
      <w:bookmarkStart w:id="4602" w:name="_Toc137558441"/>
      <w:bookmarkStart w:id="4603" w:name="_Toc138862266"/>
      <w:bookmarkStart w:id="4604" w:name="_Toc145532323"/>
      <w:bookmarkStart w:id="4605" w:name="_Toc163218736"/>
      <w:bookmarkStart w:id="4606" w:name="_Toc176702067"/>
      <w:bookmarkStart w:id="4607" w:name="_Toc187262510"/>
      <w:r w:rsidRPr="00BE5108">
        <w:rPr>
          <w:rFonts w:eastAsiaTheme="minorEastAsia"/>
        </w:rPr>
        <w:t>6.6.5.5.1</w:t>
      </w:r>
      <w:r w:rsidRPr="00BE5108">
        <w:rPr>
          <w:rFonts w:eastAsiaTheme="minorEastAsia"/>
        </w:rPr>
        <w:tab/>
        <w:t>Basic limits</w:t>
      </w:r>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20CD6333" w14:textId="77777777" w:rsidR="008D3EE5" w:rsidRPr="00BE5108" w:rsidRDefault="008D3EE5" w:rsidP="00FF7252">
      <w:pPr>
        <w:pStyle w:val="Heading6"/>
        <w:keepNext w:val="0"/>
        <w:rPr>
          <w:rFonts w:eastAsiaTheme="minorEastAsia"/>
        </w:rPr>
      </w:pPr>
      <w:bookmarkStart w:id="4608" w:name="_Toc73962930"/>
      <w:bookmarkStart w:id="4609" w:name="_Toc75260107"/>
      <w:bookmarkStart w:id="4610" w:name="_Toc75275649"/>
      <w:bookmarkStart w:id="4611" w:name="_Toc75276160"/>
      <w:bookmarkStart w:id="4612" w:name="_Toc76541659"/>
      <w:bookmarkStart w:id="4613" w:name="_Toc82437428"/>
      <w:bookmarkStart w:id="4614" w:name="_Toc89944794"/>
      <w:bookmarkStart w:id="4615" w:name="_Toc98753812"/>
      <w:bookmarkStart w:id="4616" w:name="_Toc106180798"/>
      <w:bookmarkStart w:id="4617" w:name="_Toc114150843"/>
      <w:bookmarkStart w:id="4618" w:name="_Toc124151246"/>
      <w:bookmarkStart w:id="4619" w:name="_Toc124151766"/>
      <w:bookmarkStart w:id="4620" w:name="_Toc124152286"/>
      <w:bookmarkStart w:id="4621" w:name="_Toc130396818"/>
      <w:bookmarkStart w:id="4622" w:name="_Toc130397338"/>
      <w:bookmarkStart w:id="4623" w:name="_Toc137558442"/>
      <w:bookmarkStart w:id="4624" w:name="_Toc138862267"/>
      <w:bookmarkStart w:id="4625" w:name="_Toc145532324"/>
      <w:bookmarkStart w:id="4626" w:name="_Toc163218737"/>
      <w:bookmarkStart w:id="4627" w:name="_Toc176702068"/>
      <w:bookmarkStart w:id="4628" w:name="_Toc187262511"/>
      <w:r w:rsidRPr="00BE5108">
        <w:rPr>
          <w:rFonts w:eastAsiaTheme="minorEastAsia"/>
        </w:rPr>
        <w:t>6.6.5.5.1.1</w:t>
      </w:r>
      <w:r w:rsidRPr="00BE5108">
        <w:rPr>
          <w:rFonts w:eastAsiaTheme="minorEastAsia"/>
        </w:rPr>
        <w:tab/>
        <w:t>Tx spurious emissions</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02637020" w14:textId="3500AB11"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of either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(Category A limits) or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(Category B limits) shall apply. The application of either Category A or Category B limits shall be the same as for operating band unwanted emissions in clause 6.6.4.</w:t>
      </w:r>
    </w:p>
    <w:p w14:paraId="3BD131E0" w14:textId="75AF7F2B"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659381EF" w14:textId="77777777" w:rsidTr="00FF7252">
        <w:trPr>
          <w:cantSplit/>
          <w:tblHeader/>
          <w:jc w:val="center"/>
        </w:trPr>
        <w:tc>
          <w:tcPr>
            <w:tcW w:w="2976" w:type="dxa"/>
            <w:tcBorders>
              <w:top w:val="single" w:sz="6" w:space="0" w:color="000000"/>
              <w:left w:val="single" w:sz="6" w:space="0" w:color="000000"/>
              <w:bottom w:val="single" w:sz="6" w:space="0" w:color="000000"/>
              <w:right w:val="single" w:sz="6" w:space="0" w:color="000000"/>
            </w:tcBorders>
            <w:hideMark/>
          </w:tcPr>
          <w:p w14:paraId="63732555" w14:textId="4BC3C817" w:rsidR="008D3EE5" w:rsidRPr="00BE5108" w:rsidRDefault="008D3EE5" w:rsidP="00FF7252">
            <w:pPr>
              <w:pStyle w:val="TAH"/>
              <w:keepNext w:val="0"/>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536C1F3F" w14:textId="2112CDC9" w:rsidR="008D3EE5" w:rsidRPr="00BE5108" w:rsidRDefault="00847BC2" w:rsidP="00FF7252">
            <w:pPr>
              <w:pStyle w:val="TAH"/>
              <w:keepNext w:val="0"/>
              <w:ind w:left="454" w:hanging="454"/>
              <w:rPr>
                <w:rFonts w:eastAsiaTheme="minorEastAsia" w:cs="Arial"/>
                <w:i/>
              </w:rPr>
            </w:pPr>
            <w:r w:rsidRPr="00BE5108">
              <w:rPr>
                <w:rFonts w:eastAsiaTheme="minorEastAsia"/>
              </w:rPr>
              <w:t xml:space="preserve"> </w:t>
            </w:r>
            <w:r w:rsidR="008D3EE5" w:rsidRPr="00BE5108">
              <w:rPr>
                <w:rFonts w:eastAsiaTheme="minorEastAsia"/>
                <w:i/>
              </w:rPr>
              <w:t>Basic</w:t>
            </w:r>
            <w:r w:rsidRPr="00BE5108">
              <w:rPr>
                <w:rFonts w:eastAsiaTheme="minorEastAsia"/>
                <w:i/>
              </w:rPr>
              <w:t xml:space="preserve"> </w:t>
            </w:r>
            <w:r w:rsidR="008D3EE5"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75F786E8" w14:textId="255FC5FC" w:rsidR="008D3EE5" w:rsidRPr="00BE5108" w:rsidRDefault="008D3EE5" w:rsidP="00FF7252">
            <w:pPr>
              <w:pStyle w:val="TAH"/>
              <w:keepNext w:val="0"/>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33FF5603" w14:textId="77777777" w:rsidR="008D3EE5" w:rsidRPr="00BE5108" w:rsidRDefault="008D3EE5" w:rsidP="00FF7252">
            <w:pPr>
              <w:pStyle w:val="TAH"/>
              <w:keepNext w:val="0"/>
              <w:rPr>
                <w:rFonts w:eastAsiaTheme="minorEastAsia" w:cs="Arial"/>
              </w:rPr>
            </w:pPr>
            <w:r w:rsidRPr="00BE5108">
              <w:rPr>
                <w:rFonts w:eastAsiaTheme="minorEastAsia"/>
              </w:rPr>
              <w:t>Notes</w:t>
            </w:r>
          </w:p>
        </w:tc>
      </w:tr>
      <w:tr w:rsidR="008D3EE5" w:rsidRPr="00BE5108" w14:paraId="2CCEFE9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6ECADA6" w14:textId="30043A9E" w:rsidR="008D3EE5" w:rsidRPr="00BE5108" w:rsidRDefault="008D3EE5" w:rsidP="00FF7252">
            <w:pPr>
              <w:pStyle w:val="TAC"/>
              <w:keepNext w:val="0"/>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20CEB4DD" w14:textId="7BA269AA" w:rsidR="008D3EE5" w:rsidRPr="00BE5108" w:rsidRDefault="008D3EE5" w:rsidP="00FF7252">
            <w:pPr>
              <w:pStyle w:val="TAC"/>
              <w:keepNext w:val="0"/>
              <w:rPr>
                <w:rFonts w:eastAsiaTheme="minorEastAsia" w:cs="Arial"/>
              </w:rPr>
            </w:pPr>
            <w:r w:rsidRPr="00BE5108">
              <w:rPr>
                <w:rFonts w:eastAsiaTheme="minorEastAsia"/>
              </w:rPr>
              <w:t>-13</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4FD49EB" w14:textId="7F4AB3C3"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40988B8" w14:textId="5FE0CEBB"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F87267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C08E71B" w14:textId="08C29805" w:rsidR="008D3EE5" w:rsidRPr="00BE5108" w:rsidRDefault="008D3EE5" w:rsidP="00FF7252">
            <w:pPr>
              <w:pStyle w:val="TAC"/>
              <w:keepNext w:val="0"/>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1C96B5E7"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CCD1025" w14:textId="64192ADE" w:rsidR="008D3EE5" w:rsidRPr="00BE5108" w:rsidRDefault="008D3EE5" w:rsidP="00FF7252">
            <w:pPr>
              <w:pStyle w:val="TAC"/>
              <w:keepNext w:val="0"/>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41F1423E" w14:textId="61586DB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31996FF"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EDB197D" w14:textId="11533933" w:rsidR="008D3EE5" w:rsidRPr="00BE5108" w:rsidRDefault="008D3EE5" w:rsidP="00FF7252">
            <w:pPr>
              <w:pStyle w:val="TAC"/>
              <w:keepNext w:val="0"/>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166DB916"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0A625152" w14:textId="0A915E2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8D65F79" w14:textId="798D023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8D3EE5" w:rsidRPr="00BE5108" w14:paraId="6604416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C2A029" w14:textId="4E574315"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D84951"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20871179"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8B61ADB" w14:textId="7A3A863A"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7D3143D5" w14:textId="402421F5"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8D3EE5" w:rsidRPr="00BE5108" w14:paraId="06B5ADD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C4D21F2" w14:textId="7CC9B4E4" w:rsidR="008D3EE5" w:rsidRPr="00BE5108" w:rsidRDefault="008D3EE5" w:rsidP="00FF7252">
            <w:pPr>
              <w:pStyle w:val="TAC"/>
              <w:keepNext w:val="0"/>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61C167B"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3E975728" w14:textId="2C08B554"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4EF777A4" w14:textId="42A1FC2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8D3EE5" w:rsidRPr="00BE5108" w14:paraId="7F299D7E"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2D9D93C" w14:textId="18253905"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7A6F9003" w14:textId="06609DB9"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24F4AC4B" w14:textId="7551729F"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598284B3" w14:textId="42487DEC"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7A8BDC23" w14:textId="77777777" w:rsidR="008D3EE5" w:rsidRPr="00BE5108" w:rsidRDefault="008D3EE5" w:rsidP="008D3EE5">
      <w:pPr>
        <w:rPr>
          <w:rFonts w:eastAsiaTheme="minorEastAsia"/>
        </w:rPr>
      </w:pPr>
    </w:p>
    <w:p w14:paraId="6289242C" w14:textId="1BF2B8FE"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3B44965A" w14:textId="77777777" w:rsidTr="00847B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23D96C2" w14:textId="791C5438" w:rsidR="008D3EE5" w:rsidRPr="00BE5108" w:rsidRDefault="008D3EE5" w:rsidP="00DF3C12">
            <w:pPr>
              <w:pStyle w:val="TAH"/>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4FCD6419" w14:textId="4C20B342" w:rsidR="008D3EE5" w:rsidRPr="00BE5108" w:rsidRDefault="008D3EE5" w:rsidP="00DF3C12">
            <w:pPr>
              <w:pStyle w:val="TAH"/>
              <w:ind w:left="454" w:hanging="454"/>
              <w:rPr>
                <w:rFonts w:eastAsiaTheme="minorEastAsia" w:cs="Arial"/>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1585E1D6" w14:textId="4A4A6C59" w:rsidR="008D3EE5" w:rsidRPr="00BE5108" w:rsidRDefault="008D3EE5" w:rsidP="00DF3C12">
            <w:pPr>
              <w:pStyle w:val="TAH"/>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4C357E8C" w14:textId="77777777" w:rsidR="008D3EE5" w:rsidRPr="00BE5108" w:rsidRDefault="008D3EE5" w:rsidP="00DF3C12">
            <w:pPr>
              <w:pStyle w:val="TAH"/>
              <w:rPr>
                <w:rFonts w:eastAsiaTheme="minorEastAsia" w:cs="Arial"/>
              </w:rPr>
            </w:pPr>
            <w:r w:rsidRPr="00BE5108">
              <w:rPr>
                <w:rFonts w:eastAsiaTheme="minorEastAsia"/>
              </w:rPr>
              <w:t>Notes</w:t>
            </w:r>
          </w:p>
        </w:tc>
      </w:tr>
      <w:tr w:rsidR="008D3EE5" w:rsidRPr="00BE5108" w14:paraId="4EFF37E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148DE33" w14:textId="31AD0417" w:rsidR="008D3EE5" w:rsidRPr="00BE5108" w:rsidRDefault="008D3EE5" w:rsidP="00DF3C12">
            <w:pPr>
              <w:pStyle w:val="TAC"/>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73812CC1" w14:textId="10511B2A" w:rsidR="008D3EE5" w:rsidRPr="00BE5108" w:rsidRDefault="008D3EE5" w:rsidP="00DF3C12">
            <w:pPr>
              <w:pStyle w:val="TAC"/>
              <w:rPr>
                <w:rFonts w:eastAsiaTheme="minorEastAsia"/>
              </w:rPr>
            </w:pPr>
            <w:r w:rsidRPr="00BE5108">
              <w:rPr>
                <w:rFonts w:eastAsiaTheme="minorEastAsia"/>
              </w:rPr>
              <w:t>-36</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D9EED56" w14:textId="183B18A7" w:rsidR="008D3EE5" w:rsidRPr="00BE5108" w:rsidRDefault="008D3EE5"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1503D496" w14:textId="2E1949D4"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2E70DD1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00FDE8D" w14:textId="716E7A22" w:rsidR="008D3EE5" w:rsidRPr="00BE5108" w:rsidRDefault="008D3EE5" w:rsidP="00DF3C12">
            <w:pPr>
              <w:pStyle w:val="TAC"/>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6BD98DF4"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1427B577" w14:textId="46D532BE" w:rsidR="008D3EE5" w:rsidRPr="00BE5108" w:rsidRDefault="008D3EE5" w:rsidP="00DF3C12">
            <w:pPr>
              <w:pStyle w:val="TAC"/>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52695864" w14:textId="3144192D"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06ED491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ADE1F8F" w14:textId="4667B38E" w:rsidR="008D3EE5" w:rsidRPr="00BE5108" w:rsidRDefault="008D3EE5" w:rsidP="00DF3C12">
            <w:pPr>
              <w:pStyle w:val="TAC"/>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766D7BE0"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13632CA" w14:textId="6D997122" w:rsidR="008D3EE5" w:rsidRPr="00BE5108" w:rsidRDefault="008D3EE5" w:rsidP="00DF3C12">
            <w:pPr>
              <w:pStyle w:val="TAC"/>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747574E" w14:textId="44EF2D20"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8D3EE5" w:rsidRPr="00BE5108" w14:paraId="24634A97"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818E339" w14:textId="2D0700A0"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4" w:space="0" w:color="auto"/>
              <w:left w:val="single" w:sz="4" w:space="0" w:color="auto"/>
              <w:bottom w:val="nil"/>
              <w:right w:val="single" w:sz="4" w:space="0" w:color="auto"/>
            </w:tcBorders>
            <w:shd w:val="clear" w:color="auto" w:fill="auto"/>
            <w:hideMark/>
          </w:tcPr>
          <w:p w14:paraId="4DD1D793" w14:textId="7294B139"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06480264" w14:textId="6CCBF251"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13905D98" w14:textId="7AF07B86"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8D3EE5" w:rsidRPr="00BE5108" w14:paraId="2CB4644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314971" w14:textId="2198D853" w:rsidR="008D3EE5" w:rsidRPr="00BE5108" w:rsidRDefault="008D3EE5" w:rsidP="00DF3C12">
            <w:pPr>
              <w:pStyle w:val="TAC"/>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DL</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DDB2B92"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C2370BB" w14:textId="12451AE2"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26A896F8" w14:textId="5CB9C882"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8D3EE5" w:rsidRPr="00BE5108" w14:paraId="51264464"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F7732B6" w14:textId="4FE4020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3AE137D3" w14:textId="3257FF17"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6D276CF8" w14:textId="74AA7F5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1C8C65B3" w14:textId="72BDA65B"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441A8B4B" w14:textId="77777777" w:rsidR="008D3EE5" w:rsidRPr="00BE5108" w:rsidRDefault="008D3EE5" w:rsidP="00412605">
      <w:pPr>
        <w:rPr>
          <w:rFonts w:eastAsiaTheme="minorEastAsia"/>
        </w:rPr>
      </w:pPr>
    </w:p>
    <w:p w14:paraId="495E835A" w14:textId="49AFA2CB" w:rsidR="008D3EE5" w:rsidRPr="00BE5108" w:rsidRDefault="008D3EE5" w:rsidP="008D3EE5">
      <w:pPr>
        <w:pStyle w:val="Heading5"/>
        <w:rPr>
          <w:rFonts w:eastAsiaTheme="minorEastAsia"/>
        </w:rPr>
      </w:pPr>
      <w:bookmarkStart w:id="4629" w:name="_Toc73962931"/>
      <w:bookmarkStart w:id="4630" w:name="_Toc75260108"/>
      <w:bookmarkStart w:id="4631" w:name="_Toc75275650"/>
      <w:bookmarkStart w:id="4632" w:name="_Toc75276161"/>
      <w:bookmarkStart w:id="4633" w:name="_Toc76541660"/>
      <w:bookmarkStart w:id="4634" w:name="_Toc82437429"/>
      <w:bookmarkStart w:id="4635" w:name="_Toc89944795"/>
      <w:bookmarkStart w:id="4636" w:name="_Toc98753813"/>
      <w:bookmarkStart w:id="4637" w:name="_Toc106180799"/>
      <w:bookmarkStart w:id="4638" w:name="_Toc114150844"/>
      <w:bookmarkStart w:id="4639" w:name="_Toc124151247"/>
      <w:bookmarkStart w:id="4640" w:name="_Toc124151767"/>
      <w:bookmarkStart w:id="4641" w:name="_Toc124152287"/>
      <w:bookmarkStart w:id="4642" w:name="_Toc130396819"/>
      <w:bookmarkStart w:id="4643" w:name="_Toc130397339"/>
      <w:bookmarkStart w:id="4644" w:name="_Toc137558443"/>
      <w:bookmarkStart w:id="4645" w:name="_Toc138862268"/>
      <w:bookmarkStart w:id="4646" w:name="_Toc145532325"/>
      <w:bookmarkStart w:id="4647" w:name="_Toc163218738"/>
      <w:bookmarkStart w:id="4648" w:name="_Toc176702069"/>
      <w:bookmarkStart w:id="4649" w:name="_Toc187262512"/>
      <w:r w:rsidRPr="00BE5108">
        <w:rPr>
          <w:rFonts w:eastAsiaTheme="minorEastAsia"/>
        </w:rPr>
        <w:t>6.6.5.</w:t>
      </w:r>
      <w:r w:rsidR="000E52C5" w:rsidRPr="00BE5108">
        <w:rPr>
          <w:rFonts w:eastAsiaTheme="minorEastAsia"/>
        </w:rPr>
        <w:t>5</w:t>
      </w:r>
      <w:r w:rsidRPr="00BE5108">
        <w:rPr>
          <w:rFonts w:eastAsiaTheme="minorEastAsia"/>
        </w:rPr>
        <w:t>.2</w:t>
      </w:r>
      <w:r w:rsidRPr="00BE5108">
        <w:rPr>
          <w:rFonts w:eastAsiaTheme="minorEastAsia"/>
        </w:rPr>
        <w:tab/>
        <w:t>Additional spurious emissions requirements</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p>
    <w:p w14:paraId="49E1FBFF" w14:textId="77777777" w:rsidR="008D3EE5" w:rsidRPr="00BE5108" w:rsidRDefault="008D3EE5" w:rsidP="008D3EE5">
      <w:pPr>
        <w:rPr>
          <w:rFonts w:eastAsiaTheme="minorEastAsia"/>
        </w:rPr>
      </w:pPr>
      <w:r w:rsidRPr="00BE5108">
        <w:rPr>
          <w:rFonts w:eastAsiaTheme="minorEastAsia"/>
        </w:rPr>
        <w:t>These requirements may be applied for the protection of system operating in other frequency ranges. The limits may apply as an optional protection of such systems that are deployed in the same geographical area as the IAB-</w:t>
      </w:r>
      <w:r w:rsidR="00C2732A" w:rsidRPr="00BE5108">
        <w:rPr>
          <w:rFonts w:eastAsiaTheme="minorEastAsia"/>
        </w:rPr>
        <w:t>n</w:t>
      </w:r>
      <w:r w:rsidRPr="00BE5108">
        <w:rPr>
          <w:rFonts w:eastAsiaTheme="minorEastAsia"/>
        </w:rPr>
        <w:t xml:space="preserve">ode, or they may be set by local or regional regulation as a mandatory requirement for an NR </w:t>
      </w:r>
      <w:r w:rsidRPr="00BE5108">
        <w:rPr>
          <w:rFonts w:eastAsiaTheme="minorEastAsia"/>
          <w:i/>
        </w:rPr>
        <w:t>operating band</w:t>
      </w:r>
      <w:r w:rsidRPr="00BE5108">
        <w:rPr>
          <w:rFonts w:eastAsiaTheme="minorEastAsia"/>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7D8D397A" w14:textId="77777777" w:rsidR="008D3EE5" w:rsidRPr="00BE5108" w:rsidRDefault="008D3EE5" w:rsidP="008D3EE5">
      <w:pPr>
        <w:rPr>
          <w:rFonts w:eastAsiaTheme="minorEastAsia"/>
        </w:rPr>
      </w:pPr>
      <w:r w:rsidRPr="00BE5108">
        <w:rPr>
          <w:rFonts w:eastAsiaTheme="minorEastAsia"/>
        </w:rPr>
        <w:t>Some requirements may apply for the protection of specific equipment (UE, MS and/or BS) or equipment operating in specific systems (GSM, CDMA, UTRA, E-UTRA, NR, etc.) as listed below.</w:t>
      </w:r>
    </w:p>
    <w:p w14:paraId="2DE30757" w14:textId="4989D3C9" w:rsidR="008D3EE5" w:rsidRPr="00BE5108" w:rsidRDefault="008D3EE5" w:rsidP="008D3EE5">
      <w:pPr>
        <w:keepNext/>
        <w:rPr>
          <w:rFonts w:eastAsiaTheme="minorEastAsia"/>
        </w:rPr>
      </w:pPr>
      <w:r w:rsidRPr="00BE5108">
        <w:rPr>
          <w:rFonts w:eastAsiaTheme="minorEastAsia"/>
        </w:rPr>
        <w:t xml:space="preserve">The spurious emission </w:t>
      </w:r>
      <w:r w:rsidRPr="00BE5108">
        <w:rPr>
          <w:rFonts w:eastAsiaTheme="minorEastAsia"/>
          <w:i/>
        </w:rPr>
        <w:t>basic limits</w:t>
      </w:r>
      <w:r w:rsidRPr="00BE5108">
        <w:rPr>
          <w:rFonts w:eastAsiaTheme="minorEastAsia"/>
        </w:rPr>
        <w:t xml:space="preserve"> are provided in table 6.6.5.</w:t>
      </w:r>
      <w:r w:rsidR="000E52C5" w:rsidRPr="00BE5108">
        <w:rPr>
          <w:rFonts w:eastAsiaTheme="minorEastAsia"/>
        </w:rPr>
        <w:t>5</w:t>
      </w:r>
      <w:r w:rsidRPr="00BE5108">
        <w:rPr>
          <w:rFonts w:eastAsiaTheme="minorEastAsia"/>
        </w:rPr>
        <w:t xml:space="preserve">.2-1 where requirements for co-existence with the system listed in the first column apply for IAB-MT and IAB-DU.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the exclusions and conditions in the Note column of table 6.6.5.</w:t>
      </w:r>
      <w:r w:rsidR="000E52C5" w:rsidRPr="00BE5108">
        <w:rPr>
          <w:rFonts w:eastAsiaTheme="minorEastAsia"/>
        </w:rPr>
        <w:t>5</w:t>
      </w:r>
      <w:r w:rsidRPr="00BE5108">
        <w:rPr>
          <w:rFonts w:eastAsiaTheme="minorEastAsia"/>
        </w:rPr>
        <w:t xml:space="preserve">.2-1 apply for each supported </w:t>
      </w:r>
      <w:r w:rsidRPr="00BE5108">
        <w:rPr>
          <w:rFonts w:eastAsiaTheme="minorEastAsia"/>
          <w:i/>
        </w:rPr>
        <w:t>operating band</w:t>
      </w:r>
      <w:r w:rsidRPr="00BE5108">
        <w:rPr>
          <w:rFonts w:eastAsiaTheme="minorEastAsia"/>
        </w:rPr>
        <w:t>.</w:t>
      </w:r>
    </w:p>
    <w:p w14:paraId="799D5E8E" w14:textId="478EA973"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.2-1: IAB-DU and IAB-MT spurious emissions </w:t>
      </w:r>
      <w:r w:rsidRPr="00BE5108">
        <w:rPr>
          <w:rFonts w:eastAsiaTheme="minorEastAsia"/>
          <w:i/>
        </w:rPr>
        <w:t>basic</w:t>
      </w:r>
      <w:r w:rsidRPr="00BE5108">
        <w:rPr>
          <w:rFonts w:eastAsiaTheme="minorEastAsia"/>
        </w:rPr>
        <w:t xml:space="preserve"> </w:t>
      </w:r>
      <w:r w:rsidRPr="00BE5108">
        <w:rPr>
          <w:rFonts w:eastAsiaTheme="minorEastAsia"/>
          <w:i/>
        </w:rPr>
        <w:t>limits</w:t>
      </w:r>
      <w:r w:rsidRPr="00BE5108">
        <w:rPr>
          <w:rFonts w:eastAsiaTheme="minorEastAsia"/>
        </w:rP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A0" w:firstRow="1" w:lastRow="0" w:firstColumn="1" w:lastColumn="0" w:noHBand="0" w:noVBand="0"/>
      </w:tblPr>
      <w:tblGrid>
        <w:gridCol w:w="1301"/>
        <w:gridCol w:w="1700"/>
        <w:gridCol w:w="851"/>
        <w:gridCol w:w="1417"/>
        <w:gridCol w:w="4421"/>
      </w:tblGrid>
      <w:tr w:rsidR="008D3EE5" w:rsidRPr="00BE5108" w14:paraId="4F3BFF5F" w14:textId="77777777" w:rsidTr="00FF7252">
        <w:trPr>
          <w:cantSplit/>
          <w:tblHeader/>
          <w:jc w:val="center"/>
        </w:trPr>
        <w:tc>
          <w:tcPr>
            <w:tcW w:w="1301" w:type="dxa"/>
            <w:tcBorders>
              <w:top w:val="single" w:sz="2" w:space="0" w:color="auto"/>
              <w:left w:val="single" w:sz="2" w:space="0" w:color="auto"/>
              <w:bottom w:val="single" w:sz="4" w:space="0" w:color="auto"/>
              <w:right w:val="single" w:sz="2" w:space="0" w:color="auto"/>
            </w:tcBorders>
            <w:hideMark/>
          </w:tcPr>
          <w:p w14:paraId="25417881" w14:textId="03CD9B9B" w:rsidR="008D3EE5" w:rsidRPr="00BE5108" w:rsidRDefault="008D3EE5" w:rsidP="00FF7252">
            <w:pPr>
              <w:pStyle w:val="TAH"/>
              <w:keepNext w:val="0"/>
              <w:rPr>
                <w:rFonts w:eastAsiaTheme="minorEastAsia"/>
              </w:rPr>
            </w:pPr>
            <w:r w:rsidRPr="00BE5108">
              <w:rPr>
                <w:rFonts w:eastAsiaTheme="minorEastAsia"/>
              </w:rPr>
              <w:t>System</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co-exist</w:t>
            </w:r>
            <w:r w:rsidR="00847BC2" w:rsidRPr="00BE5108">
              <w:rPr>
                <w:rFonts w:eastAsiaTheme="minorEastAsia"/>
              </w:rPr>
              <w:t xml:space="preserve"> </w:t>
            </w:r>
            <w:r w:rsidRPr="00BE5108">
              <w:rPr>
                <w:rFonts w:eastAsiaTheme="minorEastAsia"/>
              </w:rPr>
              <w:t>with</w:t>
            </w:r>
          </w:p>
        </w:tc>
        <w:tc>
          <w:tcPr>
            <w:tcW w:w="1700" w:type="dxa"/>
            <w:tcBorders>
              <w:top w:val="single" w:sz="2" w:space="0" w:color="auto"/>
              <w:left w:val="single" w:sz="2" w:space="0" w:color="auto"/>
              <w:bottom w:val="single" w:sz="2" w:space="0" w:color="auto"/>
              <w:right w:val="single" w:sz="2" w:space="0" w:color="auto"/>
            </w:tcBorders>
            <w:hideMark/>
          </w:tcPr>
          <w:p w14:paraId="5BB8BDB6" w14:textId="7B232275"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co-existence</w:t>
            </w:r>
            <w:r w:rsidR="00847BC2" w:rsidRPr="00BE5108">
              <w:rPr>
                <w:rFonts w:eastAsiaTheme="minorEastAsia"/>
              </w:rPr>
              <w:t xml:space="preserve"> </w:t>
            </w:r>
            <w:r w:rsidRPr="00BE5108">
              <w:rPr>
                <w:rFonts w:eastAsiaTheme="minorEastAsia"/>
              </w:rPr>
              <w:t>requirement</w:t>
            </w:r>
          </w:p>
        </w:tc>
        <w:tc>
          <w:tcPr>
            <w:tcW w:w="851" w:type="dxa"/>
            <w:tcBorders>
              <w:top w:val="single" w:sz="2" w:space="0" w:color="auto"/>
              <w:left w:val="single" w:sz="2" w:space="0" w:color="auto"/>
              <w:bottom w:val="single" w:sz="2" w:space="0" w:color="auto"/>
              <w:right w:val="single" w:sz="2" w:space="0" w:color="auto"/>
            </w:tcBorders>
            <w:hideMark/>
          </w:tcPr>
          <w:p w14:paraId="5952C895" w14:textId="7692B45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7" w:type="dxa"/>
            <w:tcBorders>
              <w:top w:val="single" w:sz="2" w:space="0" w:color="auto"/>
              <w:left w:val="single" w:sz="2" w:space="0" w:color="auto"/>
              <w:bottom w:val="single" w:sz="2" w:space="0" w:color="auto"/>
              <w:right w:val="single" w:sz="2" w:space="0" w:color="auto"/>
            </w:tcBorders>
            <w:hideMark/>
          </w:tcPr>
          <w:p w14:paraId="57E5D152" w14:textId="28327B1A" w:rsidR="008D3EE5" w:rsidRPr="00BE5108" w:rsidRDefault="008D3EE5" w:rsidP="00FF7252">
            <w:pPr>
              <w:pStyle w:val="TAH"/>
              <w:keepNext w:val="0"/>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4421" w:type="dxa"/>
            <w:tcBorders>
              <w:top w:val="single" w:sz="2" w:space="0" w:color="auto"/>
              <w:left w:val="single" w:sz="2" w:space="0" w:color="auto"/>
              <w:bottom w:val="single" w:sz="2" w:space="0" w:color="auto"/>
              <w:right w:val="single" w:sz="2" w:space="0" w:color="auto"/>
            </w:tcBorders>
            <w:hideMark/>
          </w:tcPr>
          <w:p w14:paraId="269C24C9"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26D7EE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4BC0BCDF" w14:textId="77777777" w:rsidR="008D3EE5" w:rsidRPr="00BE5108" w:rsidRDefault="008D3EE5" w:rsidP="00FF7252">
            <w:pPr>
              <w:pStyle w:val="TAL"/>
              <w:keepNext w:val="0"/>
              <w:rPr>
                <w:rFonts w:eastAsiaTheme="minorEastAsia" w:cs="Arial"/>
              </w:rPr>
            </w:pPr>
            <w:r w:rsidRPr="00BE5108">
              <w:rPr>
                <w:rFonts w:eastAsiaTheme="minorEastAsia"/>
              </w:rPr>
              <w:t>GSM900</w:t>
            </w:r>
          </w:p>
        </w:tc>
        <w:tc>
          <w:tcPr>
            <w:tcW w:w="1700" w:type="dxa"/>
            <w:tcBorders>
              <w:top w:val="single" w:sz="2" w:space="0" w:color="auto"/>
              <w:left w:val="single" w:sz="4" w:space="0" w:color="auto"/>
              <w:bottom w:val="single" w:sz="2" w:space="0" w:color="auto"/>
              <w:right w:val="single" w:sz="2" w:space="0" w:color="auto"/>
            </w:tcBorders>
            <w:hideMark/>
          </w:tcPr>
          <w:p w14:paraId="3C1A9D4A" w14:textId="6004C1D6" w:rsidR="008D3EE5" w:rsidRPr="00BE5108" w:rsidRDefault="008D3EE5" w:rsidP="00FF7252">
            <w:pPr>
              <w:pStyle w:val="TAC"/>
              <w:keepNext w:val="0"/>
              <w:rPr>
                <w:rFonts w:eastAsiaTheme="minorEastAsia" w:cs="Arial"/>
              </w:rPr>
            </w:pPr>
            <w:r w:rsidRPr="00BE5108">
              <w:rPr>
                <w:rFonts w:eastAsiaTheme="minorEastAsia"/>
              </w:rPr>
              <w:t>921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410F766" w14:textId="0DE1E786"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9EFE3E2" w14:textId="5BAE8A87"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03066185" w14:textId="77777777" w:rsidR="008D3EE5" w:rsidRPr="00BE5108" w:rsidRDefault="008D3EE5" w:rsidP="00FF7252">
            <w:pPr>
              <w:pStyle w:val="TAL"/>
              <w:keepNext w:val="0"/>
              <w:rPr>
                <w:rFonts w:eastAsiaTheme="minorEastAsia"/>
              </w:rPr>
            </w:pPr>
          </w:p>
        </w:tc>
      </w:tr>
      <w:tr w:rsidR="008D3EE5" w:rsidRPr="00BE5108" w14:paraId="66CF1FE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D5490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55FD1F5" w14:textId="0E5F6A28"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8068F3B" w14:textId="05C0D5C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EB17B22" w14:textId="3916D13A"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79CDCA19" w14:textId="77777777" w:rsidR="008D3EE5" w:rsidRPr="00BE5108" w:rsidRDefault="008D3EE5" w:rsidP="00FF7252">
            <w:pPr>
              <w:pStyle w:val="TAL"/>
              <w:keepNext w:val="0"/>
              <w:rPr>
                <w:rFonts w:eastAsiaTheme="minorEastAsia"/>
              </w:rPr>
            </w:pPr>
          </w:p>
        </w:tc>
      </w:tr>
      <w:tr w:rsidR="008D3EE5" w:rsidRPr="00BE5108" w14:paraId="073CC2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33090198" w14:textId="77777777" w:rsidR="008D3EE5" w:rsidRPr="00BE5108" w:rsidRDefault="008D3EE5" w:rsidP="00FF7252">
            <w:pPr>
              <w:pStyle w:val="TAL"/>
              <w:keepNext w:val="0"/>
              <w:rPr>
                <w:rFonts w:eastAsiaTheme="minorEastAsia" w:cs="Arial"/>
              </w:rPr>
            </w:pPr>
            <w:r w:rsidRPr="00BE5108">
              <w:rPr>
                <w:rFonts w:eastAsiaTheme="minorEastAsia"/>
              </w:rPr>
              <w:t>DCS1800</w:t>
            </w:r>
          </w:p>
        </w:tc>
        <w:tc>
          <w:tcPr>
            <w:tcW w:w="1700" w:type="dxa"/>
            <w:tcBorders>
              <w:top w:val="single" w:sz="2" w:space="0" w:color="auto"/>
              <w:left w:val="single" w:sz="4" w:space="0" w:color="auto"/>
              <w:bottom w:val="single" w:sz="2" w:space="0" w:color="auto"/>
              <w:right w:val="single" w:sz="2" w:space="0" w:color="auto"/>
            </w:tcBorders>
            <w:hideMark/>
          </w:tcPr>
          <w:p w14:paraId="7B8F0207" w14:textId="7D7D1A56" w:rsidR="008D3EE5" w:rsidRPr="00BE5108" w:rsidRDefault="008D3EE5" w:rsidP="00FF7252">
            <w:pPr>
              <w:pStyle w:val="TAC"/>
              <w:keepNext w:val="0"/>
              <w:rPr>
                <w:rFonts w:eastAsiaTheme="minorEastAsia"/>
              </w:rPr>
            </w:pPr>
            <w:r w:rsidRPr="00BE5108">
              <w:rPr>
                <w:rFonts w:eastAsiaTheme="minorEastAsia"/>
              </w:rPr>
              <w:t>1805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1880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84DB045" w14:textId="16073821"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77005EF" w14:textId="762B39DB"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FA06483" w14:textId="77777777" w:rsidR="008D3EE5" w:rsidRPr="00BE5108" w:rsidRDefault="008D3EE5" w:rsidP="00FF7252">
            <w:pPr>
              <w:pStyle w:val="TAL"/>
              <w:keepNext w:val="0"/>
              <w:rPr>
                <w:rFonts w:eastAsiaTheme="minorEastAsia"/>
              </w:rPr>
            </w:pPr>
          </w:p>
        </w:tc>
      </w:tr>
      <w:tr w:rsidR="008D3EE5" w:rsidRPr="00BE5108" w14:paraId="0D580F1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0FA572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5EEDA744" w14:textId="2A0B3A7B"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36B577" w14:textId="2824CE27"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3DC874B" w14:textId="18625B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6E3F4C1E" w14:textId="77777777" w:rsidR="008D3EE5" w:rsidRPr="00BE5108" w:rsidRDefault="008D3EE5" w:rsidP="00FF7252">
            <w:pPr>
              <w:pStyle w:val="TAL"/>
              <w:keepNext w:val="0"/>
              <w:rPr>
                <w:rFonts w:eastAsiaTheme="minorEastAsia"/>
              </w:rPr>
            </w:pPr>
          </w:p>
        </w:tc>
      </w:tr>
      <w:tr w:rsidR="008D3EE5" w:rsidRPr="00BE5108" w14:paraId="3762F7F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6489AE3" w14:textId="77777777" w:rsidR="008D3EE5" w:rsidRPr="00BE5108" w:rsidRDefault="008D3EE5" w:rsidP="00FF7252">
            <w:pPr>
              <w:pStyle w:val="TAL"/>
              <w:keepNext w:val="0"/>
              <w:rPr>
                <w:rFonts w:eastAsiaTheme="minorEastAsia" w:cs="Arial"/>
              </w:rPr>
            </w:pPr>
            <w:r w:rsidRPr="00BE5108">
              <w:rPr>
                <w:rFonts w:eastAsiaTheme="minorEastAsia"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2A6AB7A7" w14:textId="57793C39" w:rsidR="008D3EE5" w:rsidRPr="00BE5108" w:rsidRDefault="008D3EE5" w:rsidP="00FF7252">
            <w:pPr>
              <w:pStyle w:val="TAC"/>
              <w:keepNext w:val="0"/>
              <w:rPr>
                <w:rFonts w:eastAsiaTheme="minorEastAsia"/>
              </w:rPr>
            </w:pPr>
            <w:r w:rsidRPr="00BE5108">
              <w:rPr>
                <w:rFonts w:eastAsiaTheme="minorEastAsia"/>
              </w:rPr>
              <w:t>1930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B145C8E" w14:textId="16460DFA"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72F9A17" w14:textId="57F8575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8372A6A" w14:textId="77777777" w:rsidR="008D3EE5" w:rsidRPr="00BE5108" w:rsidRDefault="008D3EE5" w:rsidP="00FF7252">
            <w:pPr>
              <w:pStyle w:val="TAL"/>
              <w:keepNext w:val="0"/>
              <w:rPr>
                <w:rFonts w:eastAsiaTheme="minorEastAsia"/>
              </w:rPr>
            </w:pPr>
          </w:p>
        </w:tc>
      </w:tr>
      <w:tr w:rsidR="008D3EE5" w:rsidRPr="00BE5108" w14:paraId="3585218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AD018FF"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tcPr>
          <w:p w14:paraId="4C5BCD0C" w14:textId="0AA55498" w:rsidR="008D3EE5" w:rsidRPr="00BE5108" w:rsidRDefault="008D3EE5" w:rsidP="00FF7252">
            <w:pPr>
              <w:pStyle w:val="TAC"/>
              <w:keepNext w:val="0"/>
              <w:rPr>
                <w:rFonts w:eastAsiaTheme="minorEastAsia"/>
                <w:lang w:eastAsia="zh-CN"/>
              </w:rPr>
            </w:pPr>
            <w:r w:rsidRPr="00BE5108">
              <w:rPr>
                <w:rFonts w:eastAsiaTheme="minorEastAsia"/>
              </w:rPr>
              <w:t>1850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8D61A1A" w14:textId="4FF45B9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8B441FE" w14:textId="728CE09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46549280" w14:textId="77777777" w:rsidR="008D3EE5" w:rsidRPr="00BE5108" w:rsidRDefault="008D3EE5" w:rsidP="00FF7252">
            <w:pPr>
              <w:pStyle w:val="TAL"/>
              <w:keepNext w:val="0"/>
              <w:rPr>
                <w:rFonts w:eastAsiaTheme="minorEastAsia"/>
              </w:rPr>
            </w:pPr>
          </w:p>
        </w:tc>
      </w:tr>
      <w:tr w:rsidR="008D3EE5" w:rsidRPr="00BE5108" w14:paraId="67A64BF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F64EB06" w14:textId="6DD0D3BD" w:rsidR="008D3EE5" w:rsidRPr="00BE5108" w:rsidRDefault="008D3EE5" w:rsidP="00FF7252">
            <w:pPr>
              <w:pStyle w:val="TAL"/>
              <w:keepNext w:val="0"/>
              <w:rPr>
                <w:rFonts w:eastAsiaTheme="minorEastAsia" w:cs="Arial"/>
              </w:rPr>
            </w:pPr>
            <w:r w:rsidRPr="00BE5108">
              <w:rPr>
                <w:rFonts w:eastAsiaTheme="minorEastAsia" w:cs="Arial"/>
              </w:rPr>
              <w:t>GSM850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D9925FC" w14:textId="4A670F64" w:rsidR="008D3EE5" w:rsidRPr="00BE5108" w:rsidRDefault="008D3EE5" w:rsidP="00FF7252">
            <w:pPr>
              <w:pStyle w:val="TAC"/>
              <w:keepNext w:val="0"/>
              <w:rPr>
                <w:rFonts w:eastAsiaTheme="minorEastAsia"/>
              </w:rPr>
            </w:pPr>
            <w:r w:rsidRPr="00BE5108">
              <w:rPr>
                <w:rFonts w:eastAsiaTheme="minorEastAsia"/>
              </w:rPr>
              <w:t>869</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894</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7532876" w14:textId="4B2DAE83"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C4410B5" w14:textId="5999A4FA"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A41C16E" w14:textId="77777777" w:rsidR="008D3EE5" w:rsidRPr="00BE5108" w:rsidRDefault="008D3EE5" w:rsidP="00FF7252">
            <w:pPr>
              <w:pStyle w:val="TAL"/>
              <w:keepNext w:val="0"/>
              <w:rPr>
                <w:rFonts w:eastAsiaTheme="minorEastAsia"/>
              </w:rPr>
            </w:pPr>
          </w:p>
        </w:tc>
      </w:tr>
      <w:tr w:rsidR="008D3EE5" w:rsidRPr="00BE5108" w14:paraId="00310E3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1BDF722" w14:textId="77777777" w:rsidR="008D3EE5" w:rsidRPr="00BE5108" w:rsidRDefault="008D3EE5" w:rsidP="00FF7252">
            <w:pPr>
              <w:pStyle w:val="TAL"/>
              <w:keepNext w:val="0"/>
              <w:rPr>
                <w:rFonts w:eastAsiaTheme="minorEastAsia" w:cs="Arial"/>
              </w:rPr>
            </w:pPr>
            <w:r w:rsidRPr="00BE5108">
              <w:rPr>
                <w:rFonts w:eastAsiaTheme="minorEastAsia"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FBEC578" w14:textId="4A55A395" w:rsidR="008D3EE5" w:rsidRPr="00BE5108" w:rsidRDefault="008D3EE5" w:rsidP="00FF7252">
            <w:pPr>
              <w:pStyle w:val="TAC"/>
              <w:keepNext w:val="0"/>
              <w:rPr>
                <w:rFonts w:eastAsiaTheme="minorEastAsia"/>
              </w:rPr>
            </w:pPr>
            <w:r w:rsidRPr="00BE5108">
              <w:rPr>
                <w:rFonts w:eastAsiaTheme="minorEastAsia"/>
              </w:rPr>
              <w:t>824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849</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4AA58A5" w14:textId="61B4615A"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61799CB" w14:textId="212358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273D14C" w14:textId="77777777" w:rsidR="008D3EE5" w:rsidRPr="00BE5108" w:rsidRDefault="008D3EE5" w:rsidP="00FF7252">
            <w:pPr>
              <w:pStyle w:val="TAL"/>
              <w:keepNext w:val="0"/>
              <w:rPr>
                <w:rFonts w:eastAsiaTheme="minorEastAsia"/>
              </w:rPr>
            </w:pPr>
          </w:p>
        </w:tc>
      </w:tr>
      <w:tr w:rsidR="008D3EE5" w:rsidRPr="00BE5108" w14:paraId="0C89CA2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FAA034" w14:textId="6F12203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4DE0D763" w14:textId="06951F64"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5B3D9CA" w14:textId="72F9085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B6F8A5" w14:textId="6C2C641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96D98C0" w14:textId="77777777" w:rsidR="008D3EE5" w:rsidRPr="00BE5108" w:rsidRDefault="008D3EE5" w:rsidP="00FF7252">
            <w:pPr>
              <w:pStyle w:val="TAL"/>
              <w:keepNext w:val="0"/>
              <w:rPr>
                <w:rFonts w:eastAsiaTheme="minorEastAsia"/>
              </w:rPr>
            </w:pPr>
          </w:p>
        </w:tc>
      </w:tr>
      <w:tr w:rsidR="008D3EE5" w:rsidRPr="00BE5108" w14:paraId="69508C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D1E04AE" w14:textId="52D4FB62"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23A64301" w14:textId="1C76DF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w:t>
            </w:r>
          </w:p>
        </w:tc>
        <w:tc>
          <w:tcPr>
            <w:tcW w:w="1700" w:type="dxa"/>
            <w:tcBorders>
              <w:top w:val="single" w:sz="2" w:space="0" w:color="auto"/>
              <w:left w:val="single" w:sz="4" w:space="0" w:color="auto"/>
              <w:bottom w:val="single" w:sz="2" w:space="0" w:color="auto"/>
              <w:right w:val="single" w:sz="2" w:space="0" w:color="auto"/>
            </w:tcBorders>
          </w:tcPr>
          <w:p w14:paraId="3C655541" w14:textId="4FD5905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6847AEE" w14:textId="15384DF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36CA78B" w14:textId="03EC9D0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A646A58" w14:textId="77777777" w:rsidR="008D3EE5" w:rsidRPr="00BE5108" w:rsidRDefault="008D3EE5" w:rsidP="00FF7252">
            <w:pPr>
              <w:pStyle w:val="TAL"/>
              <w:keepNext w:val="0"/>
              <w:rPr>
                <w:rFonts w:eastAsiaTheme="minorEastAsia"/>
              </w:rPr>
            </w:pPr>
          </w:p>
        </w:tc>
      </w:tr>
      <w:tr w:rsidR="008D3EE5" w:rsidRPr="00BE5108" w14:paraId="453F599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32D452" w14:textId="4D1F40A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03081C18" w14:textId="604FA737" w:rsidR="008D3EE5" w:rsidRPr="00BE5108" w:rsidRDefault="008D3EE5" w:rsidP="00FF7252">
            <w:pPr>
              <w:pStyle w:val="TAC"/>
              <w:keepNext w:val="0"/>
              <w:rPr>
                <w:rFonts w:eastAsiaTheme="minorEastAsia" w:cs="Arial"/>
                <w:lang w:eastAsia="zh-CN"/>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92A7113" w14:textId="1ADDCF6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40D420" w14:textId="6BE9C9C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E16A185" w14:textId="77777777" w:rsidR="008D3EE5" w:rsidRPr="00BE5108" w:rsidRDefault="008D3EE5" w:rsidP="00FF7252">
            <w:pPr>
              <w:pStyle w:val="TAL"/>
              <w:keepNext w:val="0"/>
              <w:rPr>
                <w:rFonts w:eastAsiaTheme="minorEastAsia"/>
              </w:rPr>
            </w:pPr>
          </w:p>
        </w:tc>
      </w:tr>
      <w:tr w:rsidR="008D3EE5" w:rsidRPr="00BE5108" w14:paraId="19A211F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5D9DE6" w14:textId="2CEBA588"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647F4D6E" w14:textId="681AA91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w:t>
            </w:r>
          </w:p>
        </w:tc>
        <w:tc>
          <w:tcPr>
            <w:tcW w:w="1700" w:type="dxa"/>
            <w:tcBorders>
              <w:top w:val="single" w:sz="2" w:space="0" w:color="auto"/>
              <w:left w:val="single" w:sz="4" w:space="0" w:color="auto"/>
              <w:bottom w:val="single" w:sz="2" w:space="0" w:color="auto"/>
              <w:right w:val="single" w:sz="2" w:space="0" w:color="auto"/>
            </w:tcBorders>
          </w:tcPr>
          <w:p w14:paraId="02CA5CBE" w14:textId="6DD2A49D"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548817" w14:textId="7A1B84A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F5B47F" w14:textId="584A7E0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661A4A52" w14:textId="77777777" w:rsidR="008D3EE5" w:rsidRPr="00BE5108" w:rsidRDefault="008D3EE5" w:rsidP="00FF7252">
            <w:pPr>
              <w:pStyle w:val="TAL"/>
              <w:keepNext w:val="0"/>
              <w:rPr>
                <w:rFonts w:eastAsiaTheme="minorEastAsia"/>
              </w:rPr>
            </w:pPr>
          </w:p>
        </w:tc>
      </w:tr>
      <w:tr w:rsidR="008D3EE5" w:rsidRPr="00BE5108" w14:paraId="531C48C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9990DD1" w14:textId="3A6EED4C"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7FB4153D" w14:textId="08535D4E" w:rsidR="008D3EE5" w:rsidRPr="00BE5108" w:rsidRDefault="008D3EE5" w:rsidP="00FF7252">
            <w:pPr>
              <w:pStyle w:val="TAC"/>
              <w:keepNext w:val="0"/>
              <w:rPr>
                <w:rFonts w:eastAsiaTheme="minorEastAsia" w:cs="Arial"/>
                <w:lang w:eastAsia="zh-CN"/>
              </w:rPr>
            </w:pPr>
            <w:r w:rsidRPr="00BE5108">
              <w:rPr>
                <w:rFonts w:eastAsiaTheme="minorEastAsia" w:cs="Arial"/>
              </w:rPr>
              <w:t>1805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A9FD15A" w14:textId="07A9525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02F3DD8" w14:textId="66B6DFD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643A45" w14:textId="77777777" w:rsidR="008D3EE5" w:rsidRPr="00BE5108" w:rsidRDefault="008D3EE5" w:rsidP="00FF7252">
            <w:pPr>
              <w:pStyle w:val="TAL"/>
              <w:keepNext w:val="0"/>
              <w:rPr>
                <w:rFonts w:eastAsiaTheme="minorEastAsia"/>
              </w:rPr>
            </w:pPr>
          </w:p>
        </w:tc>
      </w:tr>
      <w:tr w:rsidR="008D3EE5" w:rsidRPr="00BE5108" w14:paraId="048B97E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1FC5DD" w14:textId="0856577A"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III</w:t>
            </w:r>
            <w:r w:rsidR="00847BC2" w:rsidRPr="00BE5108">
              <w:rPr>
                <w:rFonts w:eastAsiaTheme="minorEastAsia" w:cs="Arial"/>
              </w:rPr>
              <w:t xml:space="preserve"> </w:t>
            </w:r>
            <w:r w:rsidRPr="00BE5108">
              <w:rPr>
                <w:rFonts w:eastAsiaTheme="minorEastAsia" w:cs="Arial"/>
              </w:rPr>
              <w:t>or</w:t>
            </w:r>
          </w:p>
          <w:p w14:paraId="00F6A082" w14:textId="290A6E2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w:t>
            </w:r>
          </w:p>
        </w:tc>
        <w:tc>
          <w:tcPr>
            <w:tcW w:w="1700" w:type="dxa"/>
            <w:tcBorders>
              <w:top w:val="single" w:sz="2" w:space="0" w:color="auto"/>
              <w:left w:val="single" w:sz="4" w:space="0" w:color="auto"/>
              <w:bottom w:val="single" w:sz="2" w:space="0" w:color="auto"/>
              <w:right w:val="single" w:sz="2" w:space="0" w:color="auto"/>
            </w:tcBorders>
            <w:hideMark/>
          </w:tcPr>
          <w:p w14:paraId="10783A06" w14:textId="6D139D59"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F56C4C1" w14:textId="19FD539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EC71DE1" w14:textId="32AE14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D22969" w14:textId="77777777" w:rsidR="008D3EE5" w:rsidRPr="00BE5108" w:rsidRDefault="008D3EE5" w:rsidP="00FF7252">
            <w:pPr>
              <w:pStyle w:val="TAL"/>
              <w:keepNext w:val="0"/>
              <w:rPr>
                <w:rFonts w:eastAsiaTheme="minorEastAsia"/>
              </w:rPr>
            </w:pPr>
          </w:p>
        </w:tc>
      </w:tr>
      <w:tr w:rsidR="008D3EE5" w:rsidRPr="00BE5108" w14:paraId="529B7BA2"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4F754C" w14:textId="0210C50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IV</w:t>
            </w:r>
            <w:r w:rsidR="00847BC2" w:rsidRPr="00BE5108">
              <w:rPr>
                <w:rFonts w:eastAsiaTheme="minorEastAsia" w:cs="Arial"/>
              </w:rPr>
              <w:t xml:space="preserve"> </w:t>
            </w:r>
            <w:r w:rsidRPr="00BE5108">
              <w:rPr>
                <w:rFonts w:eastAsiaTheme="minorEastAsia" w:cs="Arial"/>
              </w:rPr>
              <w:t>or</w:t>
            </w:r>
          </w:p>
          <w:p w14:paraId="5553D287" w14:textId="410113F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p>
        </w:tc>
        <w:tc>
          <w:tcPr>
            <w:tcW w:w="1700" w:type="dxa"/>
            <w:tcBorders>
              <w:top w:val="single" w:sz="2" w:space="0" w:color="auto"/>
              <w:left w:val="single" w:sz="4" w:space="0" w:color="auto"/>
              <w:bottom w:val="single" w:sz="2" w:space="0" w:color="auto"/>
              <w:right w:val="single" w:sz="2" w:space="0" w:color="auto"/>
            </w:tcBorders>
            <w:hideMark/>
          </w:tcPr>
          <w:p w14:paraId="0BC070DE" w14:textId="4547EA7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B6B6BC" w14:textId="7592CB5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8D2C14" w14:textId="0DA06FE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EE0D6C1" w14:textId="77777777" w:rsidR="008D3EE5" w:rsidRPr="00BE5108" w:rsidRDefault="008D3EE5" w:rsidP="00FF7252">
            <w:pPr>
              <w:pStyle w:val="TAL"/>
              <w:keepNext w:val="0"/>
              <w:rPr>
                <w:rFonts w:eastAsiaTheme="minorEastAsia"/>
              </w:rPr>
            </w:pPr>
          </w:p>
        </w:tc>
      </w:tr>
      <w:tr w:rsidR="008D3EE5" w:rsidRPr="00BE5108" w14:paraId="37FDD9E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E2E7A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DE6196" w14:textId="15A0165E"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652A8DC" w14:textId="05AD33E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24D2F2" w14:textId="4520B87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BBD4B48" w14:textId="77777777" w:rsidR="008D3EE5" w:rsidRPr="00BE5108" w:rsidRDefault="008D3EE5" w:rsidP="00FF7252">
            <w:pPr>
              <w:pStyle w:val="TAL"/>
              <w:keepNext w:val="0"/>
              <w:rPr>
                <w:rFonts w:eastAsiaTheme="minorEastAsia"/>
              </w:rPr>
            </w:pPr>
          </w:p>
        </w:tc>
      </w:tr>
      <w:tr w:rsidR="008D3EE5" w:rsidRPr="00BE5108" w14:paraId="2A3411E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9E51F6" w14:textId="633BD12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w:t>
            </w:r>
            <w:r w:rsidR="00847BC2" w:rsidRPr="00BE5108">
              <w:rPr>
                <w:rFonts w:eastAsiaTheme="minorEastAsia" w:cs="Arial"/>
              </w:rPr>
              <w:t xml:space="preserve"> </w:t>
            </w:r>
            <w:r w:rsidRPr="00BE5108">
              <w:rPr>
                <w:rFonts w:eastAsiaTheme="minorEastAsia" w:cs="Arial"/>
              </w:rPr>
              <w:t>or</w:t>
            </w:r>
          </w:p>
          <w:p w14:paraId="74BAFD51" w14:textId="7F62357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w:t>
            </w:r>
          </w:p>
        </w:tc>
        <w:tc>
          <w:tcPr>
            <w:tcW w:w="1700" w:type="dxa"/>
            <w:tcBorders>
              <w:top w:val="single" w:sz="2" w:space="0" w:color="auto"/>
              <w:left w:val="single" w:sz="4" w:space="0" w:color="auto"/>
              <w:bottom w:val="single" w:sz="2" w:space="0" w:color="auto"/>
              <w:right w:val="single" w:sz="2" w:space="0" w:color="auto"/>
            </w:tcBorders>
            <w:hideMark/>
          </w:tcPr>
          <w:p w14:paraId="4494FA0C" w14:textId="0C7296AF" w:rsidR="008D3EE5" w:rsidRPr="00BE5108" w:rsidRDefault="008D3EE5" w:rsidP="00FF7252">
            <w:pPr>
              <w:pStyle w:val="TAC"/>
              <w:keepNext w:val="0"/>
              <w:rPr>
                <w:rFonts w:eastAsiaTheme="minorEastAsia"/>
              </w:rPr>
            </w:pP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2496E4F" w14:textId="080E03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6199F44" w14:textId="3EDA8A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FFFA59" w14:textId="77777777" w:rsidR="008D3EE5" w:rsidRPr="00BE5108" w:rsidRDefault="008D3EE5" w:rsidP="00FF7252">
            <w:pPr>
              <w:pStyle w:val="TAL"/>
              <w:keepNext w:val="0"/>
              <w:rPr>
                <w:rFonts w:eastAsiaTheme="minorEastAsia"/>
              </w:rPr>
            </w:pPr>
          </w:p>
        </w:tc>
      </w:tr>
      <w:tr w:rsidR="008D3EE5" w:rsidRPr="00BE5108" w14:paraId="348C9E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9FC88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DB9A76" w14:textId="6EFCEC98"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9C1710A" w14:textId="38D3BF6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1A741B" w14:textId="3FB304C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AE52A18" w14:textId="77777777" w:rsidR="008D3EE5" w:rsidRPr="00BE5108" w:rsidRDefault="008D3EE5" w:rsidP="00FF7252">
            <w:pPr>
              <w:pStyle w:val="TAL"/>
              <w:keepNext w:val="0"/>
              <w:rPr>
                <w:rFonts w:eastAsiaTheme="minorEastAsia"/>
              </w:rPr>
            </w:pPr>
          </w:p>
        </w:tc>
      </w:tr>
      <w:tr w:rsidR="008D3EE5" w:rsidRPr="00BE5108" w14:paraId="6B37ADE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1BBC8DF" w14:textId="68AC8B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C15C3A3" w14:textId="53A4CEF3" w:rsidR="008D3EE5" w:rsidRPr="00BE5108" w:rsidRDefault="008D3EE5" w:rsidP="00FF7252">
            <w:pPr>
              <w:pStyle w:val="TAC"/>
              <w:keepNext w:val="0"/>
              <w:rPr>
                <w:rFonts w:eastAsiaTheme="minorEastAsia"/>
              </w:rPr>
            </w:pPr>
            <w:r w:rsidRPr="00BE5108">
              <w:rPr>
                <w:rFonts w:eastAsiaTheme="minorEastAsia" w:cs="Arial"/>
              </w:rPr>
              <w:t>860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9FF4000" w14:textId="5A22992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046F62C" w14:textId="5FED2E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5EDC56" w14:textId="77777777" w:rsidR="008D3EE5" w:rsidRPr="00BE5108" w:rsidRDefault="008D3EE5" w:rsidP="00FF7252">
            <w:pPr>
              <w:pStyle w:val="TAL"/>
              <w:keepNext w:val="0"/>
              <w:rPr>
                <w:rFonts w:eastAsiaTheme="minorEastAsia"/>
              </w:rPr>
            </w:pPr>
          </w:p>
        </w:tc>
      </w:tr>
      <w:tr w:rsidR="008D3EE5" w:rsidRPr="00BE5108" w14:paraId="05C3BF76"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52165419" w14:textId="6F365D1D"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w:t>
            </w:r>
            <w:r w:rsidR="00847BC2" w:rsidRPr="00BE5108">
              <w:rPr>
                <w:rFonts w:eastAsiaTheme="minorEastAsia" w:cs="Arial"/>
              </w:rPr>
              <w:t xml:space="preserve"> </w:t>
            </w:r>
            <w:r w:rsidRPr="00BE5108">
              <w:rPr>
                <w:rFonts w:eastAsiaTheme="minorEastAsia" w:cs="Arial"/>
              </w:rPr>
              <w:t>XIX</w:t>
            </w:r>
            <w:r w:rsidR="00847BC2" w:rsidRPr="00BE5108">
              <w:rPr>
                <w:rFonts w:eastAsiaTheme="minorEastAsia" w:cs="Arial"/>
              </w:rPr>
              <w:t xml:space="preserve"> </w:t>
            </w:r>
            <w:r w:rsidRPr="00BE5108">
              <w:rPr>
                <w:rFonts w:eastAsiaTheme="minorEastAsia" w:cs="Arial"/>
              </w:rPr>
              <w:t>or</w:t>
            </w:r>
          </w:p>
        </w:tc>
        <w:tc>
          <w:tcPr>
            <w:tcW w:w="1700" w:type="dxa"/>
            <w:tcBorders>
              <w:top w:val="single" w:sz="2" w:space="0" w:color="auto"/>
              <w:left w:val="single" w:sz="4" w:space="0" w:color="auto"/>
              <w:bottom w:val="single" w:sz="2" w:space="0" w:color="auto"/>
              <w:right w:val="single" w:sz="2" w:space="0" w:color="auto"/>
            </w:tcBorders>
            <w:hideMark/>
          </w:tcPr>
          <w:p w14:paraId="3DA52850" w14:textId="13861B09" w:rsidR="008D3EE5" w:rsidRPr="00BE5108" w:rsidRDefault="008D3EE5" w:rsidP="00FF7252">
            <w:pPr>
              <w:pStyle w:val="TAC"/>
              <w:keepNext w:val="0"/>
              <w:rPr>
                <w:rFonts w:eastAsiaTheme="minorEastAsia"/>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40847C1" w14:textId="03E9562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CB55D8D" w14:textId="3EC4400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D2CB07" w14:textId="77777777" w:rsidR="008D3EE5" w:rsidRPr="00BE5108" w:rsidRDefault="008D3EE5" w:rsidP="00FF7252">
            <w:pPr>
              <w:pStyle w:val="TAL"/>
              <w:keepNext w:val="0"/>
              <w:rPr>
                <w:rFonts w:eastAsiaTheme="minorEastAsia"/>
              </w:rPr>
            </w:pPr>
          </w:p>
        </w:tc>
      </w:tr>
      <w:tr w:rsidR="008D3EE5" w:rsidRPr="00BE5108" w14:paraId="066D0492"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94C545" w14:textId="0243FFC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18,</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700" w:type="dxa"/>
            <w:tcBorders>
              <w:top w:val="single" w:sz="2" w:space="0" w:color="auto"/>
              <w:left w:val="single" w:sz="4" w:space="0" w:color="auto"/>
              <w:bottom w:val="single" w:sz="2" w:space="0" w:color="auto"/>
              <w:right w:val="single" w:sz="2" w:space="0" w:color="auto"/>
            </w:tcBorders>
            <w:hideMark/>
          </w:tcPr>
          <w:p w14:paraId="0360B2C6" w14:textId="027F9F7D"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FB70D14" w14:textId="6D963961"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7D861E" w14:textId="04DE026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68EFC2D" w14:textId="77777777" w:rsidR="008D3EE5" w:rsidRPr="00BE5108" w:rsidRDefault="008D3EE5" w:rsidP="00FF7252">
            <w:pPr>
              <w:pStyle w:val="TAL"/>
              <w:keepNext w:val="0"/>
              <w:rPr>
                <w:rFonts w:eastAsiaTheme="minorEastAsia"/>
              </w:rPr>
            </w:pPr>
          </w:p>
        </w:tc>
      </w:tr>
      <w:tr w:rsidR="008D3EE5" w:rsidRPr="00BE5108" w14:paraId="1B37E7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550DB0" w14:textId="280CF7D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w:t>
            </w:r>
            <w:r w:rsidR="00847BC2" w:rsidRPr="00BE5108">
              <w:rPr>
                <w:rFonts w:eastAsiaTheme="minorEastAsia" w:cs="Arial"/>
              </w:rPr>
              <w:t xml:space="preserve"> </w:t>
            </w:r>
            <w:r w:rsidRPr="00BE5108">
              <w:rPr>
                <w:rFonts w:eastAsiaTheme="minorEastAsia" w:cs="Arial"/>
              </w:rPr>
              <w:t>or</w:t>
            </w:r>
          </w:p>
          <w:p w14:paraId="1CFAD8B4" w14:textId="2106A8E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w:t>
            </w:r>
          </w:p>
        </w:tc>
        <w:tc>
          <w:tcPr>
            <w:tcW w:w="1700" w:type="dxa"/>
            <w:tcBorders>
              <w:top w:val="single" w:sz="2" w:space="0" w:color="auto"/>
              <w:left w:val="single" w:sz="4" w:space="0" w:color="auto"/>
              <w:bottom w:val="single" w:sz="2" w:space="0" w:color="auto"/>
              <w:right w:val="single" w:sz="2" w:space="0" w:color="auto"/>
            </w:tcBorders>
            <w:hideMark/>
          </w:tcPr>
          <w:p w14:paraId="5E583AF8" w14:textId="2D6EDF2A" w:rsidR="008D3EE5" w:rsidRPr="00BE5108" w:rsidRDefault="008D3EE5" w:rsidP="00FF7252">
            <w:pPr>
              <w:pStyle w:val="TAC"/>
              <w:keepNext w:val="0"/>
              <w:rPr>
                <w:rFonts w:eastAsiaTheme="minorEastAsia"/>
              </w:rPr>
            </w:pP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9DB242A" w14:textId="2F4FA6F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076AEC" w14:textId="5E330F4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9DCFC1" w14:textId="77777777" w:rsidR="008D3EE5" w:rsidRPr="00BE5108" w:rsidRDefault="008D3EE5" w:rsidP="00FF7252">
            <w:pPr>
              <w:pStyle w:val="TAL"/>
              <w:keepNext w:val="0"/>
              <w:rPr>
                <w:rFonts w:eastAsiaTheme="minorEastAsia"/>
              </w:rPr>
            </w:pPr>
          </w:p>
        </w:tc>
      </w:tr>
      <w:tr w:rsidR="008D3EE5" w:rsidRPr="00BE5108" w14:paraId="7BC4B4B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C437E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4A26F7D" w14:textId="2984362D" w:rsidR="008D3EE5" w:rsidRPr="00BE5108" w:rsidRDefault="008D3EE5" w:rsidP="00FF7252">
            <w:pPr>
              <w:pStyle w:val="TAC"/>
              <w:keepNext w:val="0"/>
              <w:rPr>
                <w:rFonts w:eastAsiaTheme="minorEastAsia"/>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69BF9EF" w14:textId="57942AF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01266" w14:textId="3806FB2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5EC553" w14:textId="77777777" w:rsidR="008D3EE5" w:rsidRPr="00BE5108" w:rsidRDefault="008D3EE5" w:rsidP="00FF7252">
            <w:pPr>
              <w:pStyle w:val="TAL"/>
              <w:keepNext w:val="0"/>
              <w:rPr>
                <w:rFonts w:eastAsiaTheme="minorEastAsia"/>
              </w:rPr>
            </w:pPr>
          </w:p>
        </w:tc>
      </w:tr>
      <w:tr w:rsidR="008D3EE5" w:rsidRPr="00BE5108" w14:paraId="61C69D7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4553608" w14:textId="44A951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VIII</w:t>
            </w:r>
            <w:r w:rsidR="00847BC2" w:rsidRPr="00BE5108">
              <w:rPr>
                <w:rFonts w:eastAsiaTheme="minorEastAsia" w:cs="Arial"/>
              </w:rPr>
              <w:t xml:space="preserve"> </w:t>
            </w:r>
            <w:r w:rsidRPr="00BE5108">
              <w:rPr>
                <w:rFonts w:eastAsiaTheme="minorEastAsia" w:cs="Arial"/>
              </w:rPr>
              <w:t>or</w:t>
            </w:r>
          </w:p>
          <w:p w14:paraId="1406A641" w14:textId="0D61FA6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w:t>
            </w:r>
          </w:p>
        </w:tc>
        <w:tc>
          <w:tcPr>
            <w:tcW w:w="1700" w:type="dxa"/>
            <w:tcBorders>
              <w:top w:val="single" w:sz="2" w:space="0" w:color="auto"/>
              <w:left w:val="single" w:sz="4" w:space="0" w:color="auto"/>
              <w:bottom w:val="single" w:sz="2" w:space="0" w:color="auto"/>
              <w:right w:val="single" w:sz="2" w:space="0" w:color="auto"/>
            </w:tcBorders>
            <w:hideMark/>
          </w:tcPr>
          <w:p w14:paraId="5E24BAD1" w14:textId="599291DB" w:rsidR="008D3EE5" w:rsidRPr="00BE5108" w:rsidRDefault="008D3EE5" w:rsidP="00FF7252">
            <w:pPr>
              <w:pStyle w:val="TAC"/>
              <w:keepNext w:val="0"/>
              <w:rPr>
                <w:rFonts w:eastAsiaTheme="minorEastAsia"/>
              </w:rPr>
            </w:pPr>
            <w:r w:rsidRPr="00BE5108">
              <w:rPr>
                <w:rFonts w:eastAsiaTheme="minorEastAsia" w:cs="Arial"/>
              </w:rPr>
              <w:t>925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960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21FCE66" w14:textId="7BF95E6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3DFD2A" w14:textId="57D7D59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A26137E" w14:textId="77777777" w:rsidR="008D3EE5" w:rsidRPr="00BE5108" w:rsidRDefault="008D3EE5" w:rsidP="00FF7252">
            <w:pPr>
              <w:pStyle w:val="TAL"/>
              <w:keepNext w:val="0"/>
              <w:rPr>
                <w:rFonts w:eastAsiaTheme="minorEastAsia"/>
              </w:rPr>
            </w:pPr>
          </w:p>
        </w:tc>
      </w:tr>
      <w:tr w:rsidR="008D3EE5" w:rsidRPr="00BE5108" w14:paraId="759AF8C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92DBA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0098AF" w14:textId="19C7F56E" w:rsidR="008D3EE5" w:rsidRPr="00BE5108" w:rsidRDefault="008D3EE5" w:rsidP="00FF7252">
            <w:pPr>
              <w:pStyle w:val="TAC"/>
              <w:keepNext w:val="0"/>
              <w:rPr>
                <w:rFonts w:eastAsiaTheme="minorEastAsia"/>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EE72AC" w14:textId="7712B67F"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22F7C" w14:textId="4E7A4F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D4A3C1" w14:textId="77777777" w:rsidR="008D3EE5" w:rsidRPr="00BE5108" w:rsidRDefault="008D3EE5" w:rsidP="00FF7252">
            <w:pPr>
              <w:pStyle w:val="TAL"/>
              <w:keepNext w:val="0"/>
              <w:rPr>
                <w:rFonts w:eastAsiaTheme="minorEastAsia"/>
              </w:rPr>
            </w:pPr>
          </w:p>
        </w:tc>
      </w:tr>
      <w:tr w:rsidR="008D3EE5" w:rsidRPr="00BE5108" w14:paraId="592AF48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545F58E" w14:textId="56C8430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IX</w:t>
            </w:r>
            <w:r w:rsidR="00847BC2" w:rsidRPr="00BE5108">
              <w:rPr>
                <w:rFonts w:eastAsiaTheme="minorEastAsia" w:cs="Arial"/>
              </w:rPr>
              <w:t xml:space="preserve"> </w:t>
            </w:r>
            <w:r w:rsidRPr="00BE5108">
              <w:rPr>
                <w:rFonts w:eastAsiaTheme="minorEastAsia" w:cs="Arial"/>
              </w:rPr>
              <w:t>or</w:t>
            </w:r>
          </w:p>
          <w:p w14:paraId="77EA22B9" w14:textId="7AAB5D9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9</w:t>
            </w:r>
          </w:p>
        </w:tc>
        <w:tc>
          <w:tcPr>
            <w:tcW w:w="1700" w:type="dxa"/>
            <w:tcBorders>
              <w:top w:val="single" w:sz="2" w:space="0" w:color="auto"/>
              <w:left w:val="single" w:sz="4" w:space="0" w:color="auto"/>
              <w:bottom w:val="single" w:sz="2" w:space="0" w:color="auto"/>
              <w:right w:val="single" w:sz="2" w:space="0" w:color="auto"/>
            </w:tcBorders>
          </w:tcPr>
          <w:p w14:paraId="6C4300C0" w14:textId="05DAF057" w:rsidR="008D3EE5" w:rsidRPr="00BE5108" w:rsidRDefault="008D3EE5" w:rsidP="00FF7252">
            <w:pPr>
              <w:pStyle w:val="TAC"/>
              <w:keepNext w:val="0"/>
              <w:rPr>
                <w:rFonts w:eastAsiaTheme="minorEastAsia" w:cs="Arial"/>
                <w:lang w:eastAsia="zh-CN"/>
              </w:rPr>
            </w:pPr>
            <w:r w:rsidRPr="00BE5108">
              <w:rPr>
                <w:rFonts w:eastAsiaTheme="minorEastAsia" w:cs="Arial"/>
              </w:rPr>
              <w:t>1844.9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1879.9</w:t>
            </w:r>
            <w:r w:rsidR="00847BC2" w:rsidRPr="00BE5108">
              <w:rPr>
                <w:rFonts w:eastAsiaTheme="minorEastAsia" w:cs="Arial"/>
              </w:rPr>
              <w:t xml:space="preserve"> </w:t>
            </w:r>
            <w:r w:rsidRPr="00BE5108">
              <w:rPr>
                <w:rFonts w:eastAsiaTheme="minorEastAsia" w:cs="Arial"/>
              </w:rPr>
              <w:t>MHz</w:t>
            </w:r>
          </w:p>
          <w:p w14:paraId="6180B52B" w14:textId="77777777" w:rsidR="008D3EE5" w:rsidRPr="00BE5108" w:rsidRDefault="008D3EE5" w:rsidP="00FF7252">
            <w:pPr>
              <w:pStyle w:val="TAC"/>
              <w:keepNext w:val="0"/>
              <w:rPr>
                <w:rFonts w:eastAsiaTheme="minorEastAsia"/>
              </w:rPr>
            </w:pPr>
          </w:p>
        </w:tc>
        <w:tc>
          <w:tcPr>
            <w:tcW w:w="851" w:type="dxa"/>
            <w:tcBorders>
              <w:top w:val="single" w:sz="2" w:space="0" w:color="auto"/>
              <w:left w:val="single" w:sz="2" w:space="0" w:color="auto"/>
              <w:bottom w:val="single" w:sz="2" w:space="0" w:color="auto"/>
              <w:right w:val="single" w:sz="2" w:space="0" w:color="auto"/>
            </w:tcBorders>
            <w:hideMark/>
          </w:tcPr>
          <w:p w14:paraId="21B3105C" w14:textId="13FDD43D"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8755D0" w14:textId="77B3410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F3F5D5" w14:textId="77777777" w:rsidR="008D3EE5" w:rsidRPr="00BE5108" w:rsidRDefault="008D3EE5" w:rsidP="00FF7252">
            <w:pPr>
              <w:pStyle w:val="TAL"/>
              <w:keepNext w:val="0"/>
              <w:rPr>
                <w:rFonts w:eastAsiaTheme="minorEastAsia"/>
              </w:rPr>
            </w:pPr>
          </w:p>
        </w:tc>
      </w:tr>
      <w:tr w:rsidR="008D3EE5" w:rsidRPr="00BE5108" w14:paraId="25A4061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FF3942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E880725" w14:textId="6C87E317" w:rsidR="008D3EE5" w:rsidRPr="00BE5108" w:rsidRDefault="008D3EE5" w:rsidP="00FF7252">
            <w:pPr>
              <w:pStyle w:val="TAC"/>
              <w:keepNext w:val="0"/>
              <w:rPr>
                <w:rFonts w:eastAsiaTheme="minorEastAsia"/>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86E1E4" w14:textId="4758846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894E4A9" w14:textId="649347C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314F267" w14:textId="77777777" w:rsidR="008D3EE5" w:rsidRPr="00BE5108" w:rsidRDefault="008D3EE5" w:rsidP="00FF7252">
            <w:pPr>
              <w:pStyle w:val="TAL"/>
              <w:keepNext w:val="0"/>
              <w:rPr>
                <w:rFonts w:eastAsiaTheme="minorEastAsia"/>
              </w:rPr>
            </w:pPr>
          </w:p>
        </w:tc>
      </w:tr>
      <w:tr w:rsidR="008D3EE5" w:rsidRPr="00BE5108" w14:paraId="014D6F3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89EAA2" w14:textId="611B2E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or</w:t>
            </w:r>
          </w:p>
          <w:p w14:paraId="65FB199F" w14:textId="64F2831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10</w:t>
            </w:r>
          </w:p>
        </w:tc>
        <w:tc>
          <w:tcPr>
            <w:tcW w:w="1700" w:type="dxa"/>
            <w:tcBorders>
              <w:top w:val="single" w:sz="2" w:space="0" w:color="auto"/>
              <w:left w:val="single" w:sz="4" w:space="0" w:color="auto"/>
              <w:bottom w:val="single" w:sz="2" w:space="0" w:color="auto"/>
              <w:right w:val="single" w:sz="2" w:space="0" w:color="auto"/>
            </w:tcBorders>
            <w:hideMark/>
          </w:tcPr>
          <w:p w14:paraId="6D12E19E" w14:textId="3ACB791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8666A14" w14:textId="62F18DD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C004885" w14:textId="6197E5F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EB0C8E" w14:textId="77777777" w:rsidR="008D3EE5" w:rsidRPr="00BE5108" w:rsidRDefault="008D3EE5" w:rsidP="00FF7252">
            <w:pPr>
              <w:pStyle w:val="TAL"/>
              <w:keepNext w:val="0"/>
              <w:rPr>
                <w:rFonts w:eastAsiaTheme="minorEastAsia"/>
              </w:rPr>
            </w:pPr>
          </w:p>
        </w:tc>
      </w:tr>
      <w:tr w:rsidR="008D3EE5" w:rsidRPr="00BE5108" w14:paraId="5FEF667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AF68D8"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5E93B" w14:textId="3A4206CB"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E15BB4" w14:textId="5C49F411"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087F3C4" w14:textId="583F7C1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9F64EB" w14:textId="77777777" w:rsidR="008D3EE5" w:rsidRPr="00BE5108" w:rsidRDefault="008D3EE5" w:rsidP="00FF7252">
            <w:pPr>
              <w:pStyle w:val="TAL"/>
              <w:keepNext w:val="0"/>
              <w:rPr>
                <w:rFonts w:eastAsiaTheme="minorEastAsia"/>
              </w:rPr>
            </w:pPr>
          </w:p>
        </w:tc>
      </w:tr>
      <w:tr w:rsidR="008D3EE5" w:rsidRPr="00BE5108" w14:paraId="631B4F4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E3B7816" w14:textId="31C20B7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p>
          <w:p w14:paraId="4A7AEA6A" w14:textId="262E890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21</w:t>
            </w:r>
          </w:p>
        </w:tc>
        <w:tc>
          <w:tcPr>
            <w:tcW w:w="1700" w:type="dxa"/>
            <w:tcBorders>
              <w:top w:val="single" w:sz="2" w:space="0" w:color="auto"/>
              <w:left w:val="single" w:sz="4" w:space="0" w:color="auto"/>
              <w:bottom w:val="single" w:sz="2" w:space="0" w:color="auto"/>
              <w:right w:val="single" w:sz="2" w:space="0" w:color="auto"/>
            </w:tcBorders>
            <w:hideMark/>
          </w:tcPr>
          <w:p w14:paraId="687FB940" w14:textId="1DB90750" w:rsidR="008D3EE5" w:rsidRPr="00BE5108" w:rsidRDefault="008D3EE5" w:rsidP="00FF7252">
            <w:pPr>
              <w:pStyle w:val="TAC"/>
              <w:keepNext w:val="0"/>
              <w:rPr>
                <w:rFonts w:eastAsiaTheme="minorEastAsia"/>
              </w:rPr>
            </w:pPr>
            <w:r w:rsidRPr="00BE5108">
              <w:rPr>
                <w:rFonts w:eastAsiaTheme="minorEastAsia" w:cs="Arial"/>
              </w:rPr>
              <w:t>1475.9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1510.9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F2B6CD" w14:textId="479F43D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85B9530" w14:textId="4F88D68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C772D8D" w14:textId="77777777" w:rsidR="008D3EE5" w:rsidRPr="00BE5108" w:rsidRDefault="008D3EE5" w:rsidP="00FF7252">
            <w:pPr>
              <w:pStyle w:val="TAL"/>
              <w:keepNext w:val="0"/>
              <w:rPr>
                <w:rFonts w:eastAsiaTheme="minorEastAsia"/>
              </w:rPr>
            </w:pPr>
          </w:p>
        </w:tc>
      </w:tr>
      <w:tr w:rsidR="008D3EE5" w:rsidRPr="00BE5108" w14:paraId="34EB33EC"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29BCC3C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9AEE46F" w14:textId="2BF31B57" w:rsidR="008D3EE5" w:rsidRPr="00BE5108" w:rsidRDefault="008D3EE5" w:rsidP="00FF7252">
            <w:pPr>
              <w:pStyle w:val="TAC"/>
              <w:keepNext w:val="0"/>
              <w:rPr>
                <w:rFonts w:eastAsiaTheme="minorEastAsia"/>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57E52EF" w14:textId="6C099C77"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A408824" w14:textId="5570360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8B3CDCE" w14:textId="77777777" w:rsidR="008D3EE5" w:rsidRPr="00BE5108" w:rsidRDefault="008D3EE5" w:rsidP="00FF7252">
            <w:pPr>
              <w:pStyle w:val="TAL"/>
              <w:keepNext w:val="0"/>
              <w:rPr>
                <w:rFonts w:eastAsiaTheme="minorEastAsia"/>
              </w:rPr>
            </w:pPr>
          </w:p>
        </w:tc>
      </w:tr>
      <w:tr w:rsidR="008D3EE5" w:rsidRPr="00BE5108" w14:paraId="0676F6C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E33C7A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37EAF6D" w14:textId="7F119CA8" w:rsidR="008D3EE5" w:rsidRPr="00BE5108" w:rsidRDefault="008D3EE5" w:rsidP="00FF7252">
            <w:pPr>
              <w:pStyle w:val="TAC"/>
              <w:keepNext w:val="0"/>
              <w:rPr>
                <w:rFonts w:eastAsiaTheme="minorEastAsia"/>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E1CC211" w14:textId="48BEE5D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4DB503" w14:textId="29CBA97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025D55C" w14:textId="77777777" w:rsidR="008D3EE5" w:rsidRPr="00BE5108" w:rsidRDefault="008D3EE5" w:rsidP="00FF7252">
            <w:pPr>
              <w:pStyle w:val="TAL"/>
              <w:keepNext w:val="0"/>
              <w:rPr>
                <w:rFonts w:eastAsiaTheme="minorEastAsia"/>
              </w:rPr>
            </w:pPr>
          </w:p>
        </w:tc>
      </w:tr>
      <w:tr w:rsidR="008D3EE5" w:rsidRPr="00BE5108" w14:paraId="6F55254A"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E5F5AE" w14:textId="41B4BCA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3D0ECF54" w14:textId="19CBBEF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700" w:type="dxa"/>
            <w:tcBorders>
              <w:top w:val="single" w:sz="2" w:space="0" w:color="auto"/>
              <w:left w:val="single" w:sz="4" w:space="0" w:color="auto"/>
              <w:bottom w:val="single" w:sz="2" w:space="0" w:color="auto"/>
              <w:right w:val="single" w:sz="2" w:space="0" w:color="auto"/>
            </w:tcBorders>
            <w:hideMark/>
          </w:tcPr>
          <w:p w14:paraId="7C34AF6A" w14:textId="7EB27FE0" w:rsidR="008D3EE5" w:rsidRPr="00BE5108" w:rsidRDefault="008D3EE5" w:rsidP="00FF7252">
            <w:pPr>
              <w:pStyle w:val="TAC"/>
              <w:keepNext w:val="0"/>
              <w:rPr>
                <w:rFonts w:eastAsiaTheme="minorEastAsia"/>
              </w:rPr>
            </w:pPr>
            <w:r w:rsidRPr="00BE5108">
              <w:rPr>
                <w:rFonts w:eastAsiaTheme="minorEastAsia" w:cs="Arial"/>
              </w:rPr>
              <w:t>729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C3A76EA" w14:textId="689336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9F096CC" w14:textId="0D8AC62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DD5D4E4" w14:textId="77777777" w:rsidR="008D3EE5" w:rsidRPr="00BE5108" w:rsidRDefault="008D3EE5" w:rsidP="00FF7252">
            <w:pPr>
              <w:pStyle w:val="TAL"/>
              <w:keepNext w:val="0"/>
              <w:rPr>
                <w:rFonts w:eastAsiaTheme="minorEastAsia"/>
              </w:rPr>
            </w:pPr>
          </w:p>
        </w:tc>
      </w:tr>
      <w:tr w:rsidR="008D3EE5" w:rsidRPr="00BE5108" w14:paraId="0FF98BF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84686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2A59C5E" w14:textId="2B191DF7" w:rsidR="008D3EE5" w:rsidRPr="00BE5108" w:rsidRDefault="008D3EE5" w:rsidP="00FF7252">
            <w:pPr>
              <w:pStyle w:val="TAC"/>
              <w:keepNext w:val="0"/>
              <w:rPr>
                <w:rFonts w:eastAsiaTheme="minorEastAsia"/>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6CAC67" w14:textId="63FE657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1E8E43" w14:textId="0C1F129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446593" w14:textId="77777777" w:rsidR="008D3EE5" w:rsidRPr="00BE5108" w:rsidRDefault="008D3EE5" w:rsidP="00FF7252">
            <w:pPr>
              <w:pStyle w:val="TAL"/>
              <w:keepNext w:val="0"/>
              <w:rPr>
                <w:rFonts w:eastAsiaTheme="minorEastAsia"/>
              </w:rPr>
            </w:pPr>
          </w:p>
        </w:tc>
      </w:tr>
      <w:tr w:rsidR="008D3EE5" w:rsidRPr="00BE5108" w14:paraId="2006685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7AB10E" w14:textId="4526BF4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44E766BD" w14:textId="15D50A3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700" w:type="dxa"/>
            <w:tcBorders>
              <w:top w:val="single" w:sz="2" w:space="0" w:color="auto"/>
              <w:left w:val="single" w:sz="4" w:space="0" w:color="auto"/>
              <w:bottom w:val="single" w:sz="2" w:space="0" w:color="auto"/>
              <w:right w:val="single" w:sz="2" w:space="0" w:color="auto"/>
            </w:tcBorders>
            <w:hideMark/>
          </w:tcPr>
          <w:p w14:paraId="7C5D35DA" w14:textId="4D6BC7CA" w:rsidR="008D3EE5" w:rsidRPr="00BE5108" w:rsidRDefault="008D3EE5" w:rsidP="00FF7252">
            <w:pPr>
              <w:pStyle w:val="TAC"/>
              <w:keepNext w:val="0"/>
              <w:rPr>
                <w:rFonts w:eastAsiaTheme="minorEastAsia"/>
              </w:rPr>
            </w:pP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756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E7DA31" w14:textId="33D88A6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FAA5627" w14:textId="35B9B3D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4B7F388" w14:textId="77777777" w:rsidR="008D3EE5" w:rsidRPr="00BE5108" w:rsidRDefault="008D3EE5" w:rsidP="00FF7252">
            <w:pPr>
              <w:pStyle w:val="TAL"/>
              <w:keepNext w:val="0"/>
              <w:rPr>
                <w:rFonts w:eastAsiaTheme="minorEastAsia"/>
              </w:rPr>
            </w:pPr>
          </w:p>
        </w:tc>
      </w:tr>
      <w:tr w:rsidR="008D3EE5" w:rsidRPr="00BE5108" w14:paraId="1AF83AF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DCE94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5EF352C" w14:textId="3029C24C" w:rsidR="008D3EE5" w:rsidRPr="00BE5108" w:rsidRDefault="008D3EE5" w:rsidP="00FF7252">
            <w:pPr>
              <w:pStyle w:val="TAC"/>
              <w:keepNext w:val="0"/>
              <w:rPr>
                <w:rFonts w:eastAsiaTheme="minorEastAsia"/>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4D798AC" w14:textId="6BB90E1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08E776" w14:textId="76D77DF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A45FB3" w14:textId="77777777" w:rsidR="008D3EE5" w:rsidRPr="00BE5108" w:rsidRDefault="008D3EE5" w:rsidP="00FF7252">
            <w:pPr>
              <w:pStyle w:val="TAL"/>
              <w:keepNext w:val="0"/>
              <w:rPr>
                <w:rFonts w:eastAsiaTheme="minorEastAsia"/>
              </w:rPr>
            </w:pPr>
          </w:p>
        </w:tc>
      </w:tr>
      <w:tr w:rsidR="008D3EE5" w:rsidRPr="00BE5108" w14:paraId="043655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FA9641" w14:textId="48E3CCB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B631FDF" w14:textId="576C04B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700" w:type="dxa"/>
            <w:tcBorders>
              <w:top w:val="single" w:sz="2" w:space="0" w:color="auto"/>
              <w:left w:val="single" w:sz="4" w:space="0" w:color="auto"/>
              <w:bottom w:val="single" w:sz="2" w:space="0" w:color="auto"/>
              <w:right w:val="single" w:sz="2" w:space="0" w:color="auto"/>
            </w:tcBorders>
            <w:hideMark/>
          </w:tcPr>
          <w:p w14:paraId="74CA62D5" w14:textId="33AB2F0D"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768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33E87C2" w14:textId="24055E95"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EAD30C" w14:textId="0FD9C7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BAF6EB1" w14:textId="77777777" w:rsidR="008D3EE5" w:rsidRPr="00BE5108" w:rsidRDefault="008D3EE5" w:rsidP="00FF7252">
            <w:pPr>
              <w:pStyle w:val="TAL"/>
              <w:keepNext w:val="0"/>
              <w:rPr>
                <w:rFonts w:eastAsiaTheme="minorEastAsia"/>
              </w:rPr>
            </w:pPr>
          </w:p>
        </w:tc>
      </w:tr>
      <w:tr w:rsidR="008D3EE5" w:rsidRPr="00BE5108" w14:paraId="3992E3D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76B60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32A03B" w14:textId="6ED4DD80" w:rsidR="008D3EE5" w:rsidRPr="00BE5108" w:rsidRDefault="008D3EE5" w:rsidP="00FF7252">
            <w:pPr>
              <w:pStyle w:val="TAC"/>
              <w:keepNext w:val="0"/>
              <w:rPr>
                <w:rFonts w:eastAsiaTheme="minorEastAsia"/>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39E846" w14:textId="47F7B42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90B48C" w14:textId="0983F3B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B4717" w14:textId="77777777" w:rsidR="008D3EE5" w:rsidRPr="00BE5108" w:rsidRDefault="008D3EE5" w:rsidP="00FF7252">
            <w:pPr>
              <w:pStyle w:val="TAL"/>
              <w:keepNext w:val="0"/>
              <w:rPr>
                <w:rFonts w:eastAsiaTheme="minorEastAsia"/>
              </w:rPr>
            </w:pPr>
          </w:p>
        </w:tc>
      </w:tr>
      <w:tr w:rsidR="008D3EE5" w:rsidRPr="00BE5108" w14:paraId="5C7CD95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3CA36C" w14:textId="69985956" w:rsidR="008D3EE5" w:rsidRPr="00BE5108" w:rsidRDefault="00847BC2" w:rsidP="00FF7252">
            <w:pPr>
              <w:pStyle w:val="TAL"/>
              <w:keepNext w:val="0"/>
              <w:rPr>
                <w:rFonts w:eastAsiaTheme="minorEastAsia" w:cs="Arial"/>
              </w:rPr>
            </w:pPr>
            <w:r w:rsidRPr="00BE5108">
              <w:rPr>
                <w:rFonts w:eastAsiaTheme="minorEastAsia" w:cs="Arial"/>
              </w:rPr>
              <w:t xml:space="preserve"> </w:t>
            </w:r>
            <w:r w:rsidR="008D3EE5" w:rsidRPr="00BE5108">
              <w:rPr>
                <w:rFonts w:eastAsiaTheme="minorEastAsia" w:cs="Arial"/>
              </w:rPr>
              <w:t>E-UTRA</w:t>
            </w:r>
            <w:r w:rsidRPr="00BE5108">
              <w:rPr>
                <w:rFonts w:eastAsiaTheme="minorEastAsia" w:cs="Arial"/>
              </w:rPr>
              <w:t xml:space="preserve"> </w:t>
            </w:r>
            <w:r w:rsidR="008D3EE5" w:rsidRPr="00BE5108">
              <w:rPr>
                <w:rFonts w:eastAsiaTheme="minorEastAsia" w:cs="Arial"/>
              </w:rPr>
              <w:t>Band</w:t>
            </w:r>
            <w:r w:rsidRPr="00BE5108">
              <w:rPr>
                <w:rFonts w:eastAsiaTheme="minorEastAsia" w:cs="Arial"/>
              </w:rPr>
              <w:t xml:space="preserve"> </w:t>
            </w:r>
            <w:r w:rsidR="008D3EE5" w:rsidRPr="00BE5108">
              <w:rPr>
                <w:rFonts w:eastAsiaTheme="minorEastAsia" w:cs="Arial"/>
              </w:rPr>
              <w:t>17</w:t>
            </w:r>
          </w:p>
        </w:tc>
        <w:tc>
          <w:tcPr>
            <w:tcW w:w="1700" w:type="dxa"/>
            <w:tcBorders>
              <w:top w:val="single" w:sz="2" w:space="0" w:color="auto"/>
              <w:left w:val="single" w:sz="4" w:space="0" w:color="auto"/>
              <w:bottom w:val="single" w:sz="2" w:space="0" w:color="auto"/>
              <w:right w:val="single" w:sz="2" w:space="0" w:color="auto"/>
            </w:tcBorders>
            <w:hideMark/>
          </w:tcPr>
          <w:p w14:paraId="58565607" w14:textId="775937D8" w:rsidR="008D3EE5" w:rsidRPr="00BE5108" w:rsidRDefault="008D3EE5" w:rsidP="00FF7252">
            <w:pPr>
              <w:pStyle w:val="TAC"/>
              <w:keepNext w:val="0"/>
              <w:rPr>
                <w:rFonts w:eastAsiaTheme="minorEastAsia"/>
              </w:rPr>
            </w:pPr>
            <w:r w:rsidRPr="00BE5108">
              <w:rPr>
                <w:rFonts w:eastAsiaTheme="minorEastAsia" w:cs="Arial"/>
              </w:rPr>
              <w:t>734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32F24B0" w14:textId="4FDE687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9F14C2" w14:textId="64DB412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EC1F62" w14:textId="77777777" w:rsidR="008D3EE5" w:rsidRPr="00BE5108" w:rsidRDefault="008D3EE5" w:rsidP="00FF7252">
            <w:pPr>
              <w:pStyle w:val="TAL"/>
              <w:keepNext w:val="0"/>
              <w:rPr>
                <w:rFonts w:eastAsiaTheme="minorEastAsia"/>
              </w:rPr>
            </w:pPr>
          </w:p>
        </w:tc>
      </w:tr>
      <w:tr w:rsidR="008D3EE5" w:rsidRPr="00BE5108" w14:paraId="457196A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CAA468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B6183A9" w14:textId="7E82B558" w:rsidR="008D3EE5" w:rsidRPr="00BE5108" w:rsidRDefault="008D3EE5" w:rsidP="00FF7252">
            <w:pPr>
              <w:pStyle w:val="TAC"/>
              <w:keepNext w:val="0"/>
              <w:rPr>
                <w:rFonts w:eastAsiaTheme="minorEastAsia"/>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04CE94" w14:textId="374E076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E75B1B3" w14:textId="7C284D3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2EE0C3" w14:textId="77777777" w:rsidR="008D3EE5" w:rsidRPr="00BE5108" w:rsidRDefault="008D3EE5" w:rsidP="00FF7252">
            <w:pPr>
              <w:pStyle w:val="TAL"/>
              <w:keepNext w:val="0"/>
              <w:rPr>
                <w:rFonts w:eastAsiaTheme="minorEastAsia"/>
              </w:rPr>
            </w:pPr>
          </w:p>
        </w:tc>
      </w:tr>
      <w:tr w:rsidR="008D3EE5" w:rsidRPr="00BE5108" w14:paraId="6CC9284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AD10E2" w14:textId="4B14192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700" w:type="dxa"/>
            <w:tcBorders>
              <w:top w:val="single" w:sz="2" w:space="0" w:color="auto"/>
              <w:left w:val="single" w:sz="4" w:space="0" w:color="auto"/>
              <w:bottom w:val="single" w:sz="2" w:space="0" w:color="auto"/>
              <w:right w:val="single" w:sz="2" w:space="0" w:color="auto"/>
            </w:tcBorders>
            <w:hideMark/>
          </w:tcPr>
          <w:p w14:paraId="576D78E1" w14:textId="2E7E56B8" w:rsidR="008D3EE5" w:rsidRPr="00BE5108" w:rsidRDefault="008D3EE5" w:rsidP="00FF7252">
            <w:pPr>
              <w:pStyle w:val="TAC"/>
              <w:keepNext w:val="0"/>
              <w:rPr>
                <w:rFonts w:eastAsiaTheme="minorEastAsia"/>
              </w:rPr>
            </w:pPr>
            <w:r w:rsidRPr="00BE5108">
              <w:rPr>
                <w:rFonts w:eastAsiaTheme="minorEastAsia" w:cs="Arial"/>
              </w:rPr>
              <w:t>791</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821</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C33438" w14:textId="69E6E93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B71212" w14:textId="2B18FF4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E3D328D" w14:textId="77777777" w:rsidR="008D3EE5" w:rsidRPr="00BE5108" w:rsidRDefault="008D3EE5" w:rsidP="00FF7252">
            <w:pPr>
              <w:pStyle w:val="TAL"/>
              <w:keepNext w:val="0"/>
              <w:rPr>
                <w:rFonts w:eastAsiaTheme="minorEastAsia"/>
              </w:rPr>
            </w:pPr>
          </w:p>
        </w:tc>
      </w:tr>
      <w:tr w:rsidR="008D3EE5" w:rsidRPr="00BE5108" w14:paraId="714E150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C1B42E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CE33FCF" w14:textId="7F85A710" w:rsidR="008D3EE5" w:rsidRPr="00BE5108" w:rsidRDefault="008D3EE5" w:rsidP="00FF7252">
            <w:pPr>
              <w:pStyle w:val="TAC"/>
              <w:keepNext w:val="0"/>
              <w:rPr>
                <w:rFonts w:eastAsiaTheme="minorEastAsia"/>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513CD93" w14:textId="1CB167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3C27764" w14:textId="55E122A4"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6AFBE4" w14:textId="77777777" w:rsidR="008D3EE5" w:rsidRPr="00BE5108" w:rsidRDefault="008D3EE5" w:rsidP="00FF7252">
            <w:pPr>
              <w:pStyle w:val="TAL"/>
              <w:keepNext w:val="0"/>
              <w:rPr>
                <w:rFonts w:eastAsiaTheme="minorEastAsia"/>
              </w:rPr>
            </w:pPr>
          </w:p>
        </w:tc>
      </w:tr>
      <w:tr w:rsidR="008D3EE5" w:rsidRPr="00BE5108" w14:paraId="44C4BC0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94DB0" w14:textId="26EBAB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700" w:type="dxa"/>
            <w:tcBorders>
              <w:top w:val="single" w:sz="2" w:space="0" w:color="auto"/>
              <w:left w:val="single" w:sz="4" w:space="0" w:color="auto"/>
              <w:bottom w:val="single" w:sz="2" w:space="0" w:color="auto"/>
              <w:right w:val="single" w:sz="2" w:space="0" w:color="auto"/>
            </w:tcBorders>
            <w:hideMark/>
          </w:tcPr>
          <w:p w14:paraId="3D762FEE" w14:textId="0BD8AF11" w:rsidR="008D3EE5" w:rsidRPr="00BE5108" w:rsidRDefault="008D3EE5" w:rsidP="00FF7252">
            <w:pPr>
              <w:pStyle w:val="TAC"/>
              <w:keepNext w:val="0"/>
              <w:rPr>
                <w:rFonts w:eastAsiaTheme="minorEastAsia"/>
              </w:rPr>
            </w:pPr>
            <w:r w:rsidRPr="00BE5108">
              <w:rPr>
                <w:rFonts w:eastAsiaTheme="minorEastAsia"/>
              </w:rPr>
              <w:t>3510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3590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A1992E0" w14:textId="08C034F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249E46" w14:textId="713BB3A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D8C9DC" w14:textId="288337CE"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4E9912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6D96A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93A7803" w14:textId="65A4FE79" w:rsidR="008D3EE5" w:rsidRPr="00BE5108" w:rsidRDefault="008D3EE5" w:rsidP="00FF7252">
            <w:pPr>
              <w:pStyle w:val="TAC"/>
              <w:keepNext w:val="0"/>
              <w:rPr>
                <w:rFonts w:eastAsiaTheme="minorEastAsia"/>
              </w:rPr>
            </w:pPr>
            <w:r w:rsidRPr="00BE5108">
              <w:rPr>
                <w:rFonts w:eastAsiaTheme="minorEastAsia"/>
              </w:rPr>
              <w:t>3410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3490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31AED06" w14:textId="2F9D64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03C22B" w14:textId="2D8C4C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3CADF0" w14:textId="718552DF"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6B841FA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F724B27" w14:textId="56965CF2"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700" w:type="dxa"/>
            <w:tcBorders>
              <w:top w:val="single" w:sz="2" w:space="0" w:color="auto"/>
              <w:left w:val="single" w:sz="4" w:space="0" w:color="auto"/>
              <w:bottom w:val="single" w:sz="2" w:space="0" w:color="auto"/>
              <w:right w:val="single" w:sz="2" w:space="0" w:color="auto"/>
            </w:tcBorders>
            <w:hideMark/>
          </w:tcPr>
          <w:p w14:paraId="4EB9E3AB" w14:textId="68603248" w:rsidR="008D3EE5" w:rsidRPr="00BE5108" w:rsidRDefault="008D3EE5" w:rsidP="00FF7252">
            <w:pPr>
              <w:pStyle w:val="TAC"/>
              <w:keepNext w:val="0"/>
              <w:rPr>
                <w:rFonts w:eastAsiaTheme="minorEastAsia"/>
              </w:rPr>
            </w:pPr>
            <w:r w:rsidRPr="00BE5108">
              <w:rPr>
                <w:rFonts w:eastAsiaTheme="minorEastAsia" w:cs="Arial"/>
              </w:rPr>
              <w:t>1525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1559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60026B" w14:textId="402F4A7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A49A0E9" w14:textId="15FB4F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5AEBC8D" w14:textId="77777777" w:rsidR="008D3EE5" w:rsidRPr="00BE5108" w:rsidRDefault="008D3EE5" w:rsidP="00FF7252">
            <w:pPr>
              <w:pStyle w:val="TAL"/>
              <w:keepNext w:val="0"/>
              <w:rPr>
                <w:rFonts w:eastAsiaTheme="minorEastAsia"/>
              </w:rPr>
            </w:pPr>
          </w:p>
        </w:tc>
      </w:tr>
      <w:tr w:rsidR="008D3EE5" w:rsidRPr="00BE5108" w14:paraId="6C28279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6BF068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96995F3" w14:textId="7732FBC2" w:rsidR="008D3EE5" w:rsidRPr="00BE5108" w:rsidRDefault="008D3EE5" w:rsidP="00FF7252">
            <w:pPr>
              <w:pStyle w:val="TAC"/>
              <w:keepNext w:val="0"/>
              <w:rPr>
                <w:rFonts w:eastAsiaTheme="minorEastAsia"/>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2AA5442" w14:textId="373244C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B6F3EAB" w14:textId="2357D9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C40608" w14:textId="77777777" w:rsidR="008D3EE5" w:rsidRPr="00BE5108" w:rsidRDefault="008D3EE5" w:rsidP="00FF7252">
            <w:pPr>
              <w:pStyle w:val="TAL"/>
              <w:keepNext w:val="0"/>
              <w:rPr>
                <w:rFonts w:eastAsiaTheme="minorEastAsia"/>
              </w:rPr>
            </w:pPr>
          </w:p>
        </w:tc>
      </w:tr>
      <w:tr w:rsidR="008D3EE5" w:rsidRPr="00BE5108" w14:paraId="0946D35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2A42A" w14:textId="52EB89D0"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3DE0CBFB" w14:textId="7F026ED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700" w:type="dxa"/>
            <w:tcBorders>
              <w:top w:val="single" w:sz="2" w:space="0" w:color="auto"/>
              <w:left w:val="single" w:sz="4" w:space="0" w:color="auto"/>
              <w:bottom w:val="single" w:sz="2" w:space="0" w:color="auto"/>
              <w:right w:val="single" w:sz="2" w:space="0" w:color="auto"/>
            </w:tcBorders>
            <w:hideMark/>
          </w:tcPr>
          <w:p w14:paraId="73FE2529" w14:textId="62A73B12"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7E492F2" w14:textId="2F4BAB1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6E65443" w14:textId="58AF1AA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B5C0B" w14:textId="77777777" w:rsidR="008D3EE5" w:rsidRPr="00BE5108" w:rsidRDefault="008D3EE5" w:rsidP="00FF7252">
            <w:pPr>
              <w:pStyle w:val="TAL"/>
              <w:keepNext w:val="0"/>
              <w:rPr>
                <w:rFonts w:eastAsiaTheme="minorEastAsia"/>
              </w:rPr>
            </w:pPr>
          </w:p>
        </w:tc>
      </w:tr>
      <w:tr w:rsidR="008D3EE5" w:rsidRPr="00BE5108" w14:paraId="10A31E0C"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264CB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15973A7" w14:textId="02D87AC4"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FB694A1" w14:textId="4A2E4683"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A70987D" w14:textId="6C345B5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C96CF80" w14:textId="77777777" w:rsidR="008D3EE5" w:rsidRPr="00BE5108" w:rsidRDefault="008D3EE5" w:rsidP="00FF7252">
            <w:pPr>
              <w:pStyle w:val="TAL"/>
              <w:keepNext w:val="0"/>
              <w:rPr>
                <w:rFonts w:eastAsiaTheme="minorEastAsia"/>
              </w:rPr>
            </w:pPr>
          </w:p>
        </w:tc>
      </w:tr>
      <w:tr w:rsidR="008D3EE5" w:rsidRPr="00BE5108" w14:paraId="0F7F236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CC45CD8" w14:textId="45AD5E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42AA3EE" w14:textId="1A001FB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700" w:type="dxa"/>
            <w:tcBorders>
              <w:top w:val="single" w:sz="2" w:space="0" w:color="auto"/>
              <w:left w:val="single" w:sz="4" w:space="0" w:color="auto"/>
              <w:bottom w:val="single" w:sz="2" w:space="0" w:color="auto"/>
              <w:right w:val="single" w:sz="2" w:space="0" w:color="auto"/>
            </w:tcBorders>
            <w:hideMark/>
          </w:tcPr>
          <w:p w14:paraId="22DFDD05" w14:textId="6D7558B5" w:rsidR="008D3EE5" w:rsidRPr="00BE5108" w:rsidRDefault="008D3EE5" w:rsidP="00FF7252">
            <w:pPr>
              <w:pStyle w:val="TAC"/>
              <w:keepNext w:val="0"/>
              <w:rPr>
                <w:rFonts w:eastAsiaTheme="minorEastAsia"/>
              </w:rPr>
            </w:pPr>
            <w:r w:rsidRPr="00BE5108">
              <w:rPr>
                <w:rFonts w:eastAsiaTheme="minorEastAsia" w:cs="Arial"/>
              </w:rPr>
              <w:t>859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2ED087" w14:textId="281CE7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C0277FF" w14:textId="21CD7E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5C2713F" w14:textId="77777777" w:rsidR="008D3EE5" w:rsidRPr="00BE5108" w:rsidRDefault="008D3EE5" w:rsidP="00FF7252">
            <w:pPr>
              <w:pStyle w:val="TAL"/>
              <w:keepNext w:val="0"/>
              <w:rPr>
                <w:rFonts w:eastAsiaTheme="minorEastAsia"/>
              </w:rPr>
            </w:pPr>
          </w:p>
        </w:tc>
      </w:tr>
      <w:tr w:rsidR="008D3EE5" w:rsidRPr="00BE5108" w14:paraId="3824A16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7EE6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E083A" w14:textId="14E918CC" w:rsidR="008D3EE5" w:rsidRPr="00BE5108" w:rsidRDefault="008D3EE5" w:rsidP="00FF7252">
            <w:pPr>
              <w:pStyle w:val="TAC"/>
              <w:keepNext w:val="0"/>
              <w:rPr>
                <w:rFonts w:eastAsiaTheme="minorEastAsia"/>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6E94B4" w14:textId="540E048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4B8C24" w14:textId="420F2BC5"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E4C173F" w14:textId="77777777" w:rsidR="008D3EE5" w:rsidRPr="00BE5108" w:rsidRDefault="008D3EE5" w:rsidP="00FF7252">
            <w:pPr>
              <w:pStyle w:val="TAL"/>
              <w:keepNext w:val="0"/>
              <w:rPr>
                <w:rFonts w:eastAsiaTheme="minorEastAsia"/>
              </w:rPr>
            </w:pPr>
          </w:p>
        </w:tc>
      </w:tr>
      <w:tr w:rsidR="008D3EE5" w:rsidRPr="00BE5108" w14:paraId="60491EA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4FE9BE" w14:textId="29D43FC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27</w:t>
            </w:r>
          </w:p>
        </w:tc>
        <w:tc>
          <w:tcPr>
            <w:tcW w:w="1700" w:type="dxa"/>
            <w:tcBorders>
              <w:top w:val="single" w:sz="2" w:space="0" w:color="auto"/>
              <w:left w:val="single" w:sz="4" w:space="0" w:color="auto"/>
              <w:bottom w:val="single" w:sz="2" w:space="0" w:color="auto"/>
              <w:right w:val="single" w:sz="2" w:space="0" w:color="auto"/>
            </w:tcBorders>
            <w:hideMark/>
          </w:tcPr>
          <w:p w14:paraId="44C70041" w14:textId="45C0A3DF" w:rsidR="008D3EE5" w:rsidRPr="00BE5108" w:rsidRDefault="008D3EE5" w:rsidP="00FF7252">
            <w:pPr>
              <w:pStyle w:val="TAC"/>
              <w:keepNext w:val="0"/>
              <w:rPr>
                <w:rFonts w:eastAsiaTheme="minorEastAsia"/>
              </w:rPr>
            </w:pPr>
            <w:r w:rsidRPr="00BE5108">
              <w:rPr>
                <w:rFonts w:eastAsiaTheme="minorEastAsia" w:cs="Arial"/>
              </w:rPr>
              <w:t>852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1619C8D" w14:textId="747FB6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BF8605" w14:textId="68FE07E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853B85" w14:textId="77777777" w:rsidR="008D3EE5" w:rsidRPr="00BE5108" w:rsidRDefault="008D3EE5" w:rsidP="00FF7252">
            <w:pPr>
              <w:pStyle w:val="TAL"/>
              <w:keepNext w:val="0"/>
              <w:rPr>
                <w:rFonts w:eastAsiaTheme="minorEastAsia"/>
              </w:rPr>
            </w:pPr>
          </w:p>
        </w:tc>
      </w:tr>
      <w:tr w:rsidR="008D3EE5" w:rsidRPr="00BE5108" w14:paraId="66A9191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029D57D"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FF02109" w14:textId="2670BFD1" w:rsidR="008D3EE5" w:rsidRPr="00BE5108" w:rsidRDefault="008D3EE5" w:rsidP="00FF7252">
            <w:pPr>
              <w:pStyle w:val="TAC"/>
              <w:keepNext w:val="0"/>
              <w:rPr>
                <w:rFonts w:eastAsiaTheme="minorEastAsia"/>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A301D3B" w14:textId="7435117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2DE146E" w14:textId="333A74E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CC2C269" w14:textId="77777777" w:rsidR="008D3EE5" w:rsidRPr="00BE5108" w:rsidRDefault="008D3EE5" w:rsidP="00FF7252">
            <w:pPr>
              <w:pStyle w:val="TAL"/>
              <w:keepNext w:val="0"/>
              <w:rPr>
                <w:rFonts w:eastAsiaTheme="minorEastAsia"/>
              </w:rPr>
            </w:pPr>
          </w:p>
        </w:tc>
      </w:tr>
      <w:tr w:rsidR="008D3EE5" w:rsidRPr="00BE5108" w14:paraId="09F4359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035B872" w14:textId="5DF11BC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700" w:type="dxa"/>
            <w:tcBorders>
              <w:top w:val="single" w:sz="2" w:space="0" w:color="auto"/>
              <w:left w:val="single" w:sz="4" w:space="0" w:color="auto"/>
              <w:bottom w:val="single" w:sz="2" w:space="0" w:color="auto"/>
              <w:right w:val="single" w:sz="2" w:space="0" w:color="auto"/>
            </w:tcBorders>
            <w:hideMark/>
          </w:tcPr>
          <w:p w14:paraId="27F19C65" w14:textId="2846FF81"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B09A442" w14:textId="02C2B0B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EF70D6" w14:textId="1EA4BB4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89B21" w14:textId="77777777" w:rsidR="008D3EE5" w:rsidRPr="00BE5108" w:rsidRDefault="008D3EE5" w:rsidP="00FF7252">
            <w:pPr>
              <w:pStyle w:val="TAL"/>
              <w:keepNext w:val="0"/>
              <w:rPr>
                <w:rFonts w:eastAsiaTheme="minorEastAsia"/>
              </w:rPr>
            </w:pPr>
          </w:p>
        </w:tc>
      </w:tr>
      <w:tr w:rsidR="008D3EE5" w:rsidRPr="00BE5108" w14:paraId="05227E8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B83A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9CC4B" w14:textId="0945710E" w:rsidR="008D3EE5" w:rsidRPr="00BE5108" w:rsidRDefault="008D3EE5" w:rsidP="00FF7252">
            <w:pPr>
              <w:pStyle w:val="TAC"/>
              <w:keepNext w:val="0"/>
              <w:rPr>
                <w:rFonts w:eastAsiaTheme="minorEastAsia"/>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0F3A47" w14:textId="7C7B1DF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A3B983F" w14:textId="1E44C6E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B4C9CA7" w14:textId="77777777" w:rsidR="008D3EE5" w:rsidRPr="00BE5108" w:rsidRDefault="008D3EE5" w:rsidP="00FF7252">
            <w:pPr>
              <w:pStyle w:val="TAL"/>
              <w:keepNext w:val="0"/>
              <w:rPr>
                <w:rFonts w:eastAsiaTheme="minorEastAsia"/>
              </w:rPr>
            </w:pPr>
          </w:p>
        </w:tc>
      </w:tr>
      <w:tr w:rsidR="008D3EE5" w:rsidRPr="00BE5108" w14:paraId="6DBE040E"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175BA116" w14:textId="5A5030C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29</w:t>
            </w:r>
            <w:r w:rsidR="00847BC2" w:rsidRPr="00BE5108">
              <w:rPr>
                <w:rFonts w:eastAsiaTheme="minorEastAsia"/>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n29</w:t>
            </w:r>
          </w:p>
        </w:tc>
        <w:tc>
          <w:tcPr>
            <w:tcW w:w="1700" w:type="dxa"/>
            <w:tcBorders>
              <w:top w:val="single" w:sz="2" w:space="0" w:color="auto"/>
              <w:left w:val="single" w:sz="2" w:space="0" w:color="auto"/>
              <w:bottom w:val="single" w:sz="2" w:space="0" w:color="auto"/>
              <w:right w:val="single" w:sz="2" w:space="0" w:color="auto"/>
            </w:tcBorders>
            <w:hideMark/>
          </w:tcPr>
          <w:p w14:paraId="313F7F64" w14:textId="19738FC0" w:rsidR="008D3EE5" w:rsidRPr="00BE5108" w:rsidRDefault="008D3EE5" w:rsidP="00FF7252">
            <w:pPr>
              <w:pStyle w:val="TAC"/>
              <w:keepNext w:val="0"/>
              <w:rPr>
                <w:rFonts w:eastAsiaTheme="minorEastAsia"/>
              </w:rPr>
            </w:pPr>
            <w:r w:rsidRPr="00BE5108">
              <w:rPr>
                <w:rFonts w:eastAsiaTheme="minorEastAsia" w:cs="Arial"/>
              </w:rPr>
              <w:t>717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06F438" w14:textId="22E88B0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D400D4" w14:textId="349E05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0A1DB" w14:textId="77777777" w:rsidR="008D3EE5" w:rsidRPr="00BE5108" w:rsidRDefault="008D3EE5" w:rsidP="00FF7252">
            <w:pPr>
              <w:pStyle w:val="TAL"/>
              <w:keepNext w:val="0"/>
              <w:rPr>
                <w:rFonts w:eastAsiaTheme="minorEastAsia"/>
              </w:rPr>
            </w:pPr>
          </w:p>
        </w:tc>
      </w:tr>
      <w:tr w:rsidR="008D3EE5" w:rsidRPr="00BE5108" w14:paraId="0186A6A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AE8173" w14:textId="517647D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700" w:type="dxa"/>
            <w:tcBorders>
              <w:top w:val="single" w:sz="2" w:space="0" w:color="auto"/>
              <w:left w:val="single" w:sz="4" w:space="0" w:color="auto"/>
              <w:bottom w:val="single" w:sz="2" w:space="0" w:color="auto"/>
              <w:right w:val="single" w:sz="2" w:space="0" w:color="auto"/>
            </w:tcBorders>
            <w:hideMark/>
          </w:tcPr>
          <w:p w14:paraId="1AA8F611" w14:textId="6FF4D0F8" w:rsidR="008D3EE5" w:rsidRPr="00BE5108" w:rsidRDefault="008D3EE5" w:rsidP="00FF7252">
            <w:pPr>
              <w:pStyle w:val="TAC"/>
              <w:keepNext w:val="0"/>
              <w:rPr>
                <w:rFonts w:eastAsiaTheme="minorEastAsia"/>
              </w:rPr>
            </w:pPr>
            <w:r w:rsidRPr="00BE5108">
              <w:rPr>
                <w:rFonts w:eastAsiaTheme="minorEastAsia"/>
              </w:rPr>
              <w:t>2350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F4A31F" w14:textId="40D98403"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22B7E6" w14:textId="6610D60D"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50F5D203" w14:textId="77777777" w:rsidR="008D3EE5" w:rsidRPr="00BE5108" w:rsidRDefault="008D3EE5" w:rsidP="00FF7252">
            <w:pPr>
              <w:pStyle w:val="TAL"/>
              <w:keepNext w:val="0"/>
              <w:rPr>
                <w:rFonts w:eastAsiaTheme="minorEastAsia"/>
              </w:rPr>
            </w:pPr>
          </w:p>
        </w:tc>
      </w:tr>
      <w:tr w:rsidR="008D3EE5" w:rsidRPr="00BE5108" w14:paraId="6F884C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B49EF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D43A0C9" w14:textId="0637F53A" w:rsidR="008D3EE5" w:rsidRPr="00BE5108" w:rsidRDefault="008D3EE5" w:rsidP="00FF7252">
            <w:pPr>
              <w:pStyle w:val="TAC"/>
              <w:keepNext w:val="0"/>
              <w:rPr>
                <w:rFonts w:eastAsiaTheme="minorEastAsia"/>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67BF455" w14:textId="19F19028"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C5930A5" w14:textId="5FDE7A22"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24ABD7F3" w14:textId="77777777" w:rsidR="008D3EE5" w:rsidRPr="00BE5108" w:rsidRDefault="008D3EE5" w:rsidP="00FF7252">
            <w:pPr>
              <w:pStyle w:val="TAL"/>
              <w:keepNext w:val="0"/>
              <w:rPr>
                <w:rFonts w:eastAsiaTheme="minorEastAsia"/>
              </w:rPr>
            </w:pPr>
          </w:p>
        </w:tc>
      </w:tr>
      <w:tr w:rsidR="00A7527B" w:rsidRPr="00BE5108" w14:paraId="56650C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AFE32DE" w14:textId="3C50EE29" w:rsidR="00A7527B" w:rsidRPr="00BE5108" w:rsidRDefault="00A7527B" w:rsidP="00A7527B">
            <w:pPr>
              <w:pStyle w:val="TAL"/>
              <w:keepNext w:val="0"/>
              <w:rPr>
                <w:rFonts w:eastAsiaTheme="minorEastAsia" w:cs="Arial"/>
              </w:rPr>
            </w:pPr>
            <w:r>
              <w:rPr>
                <w:rFonts w:eastAsiaTheme="minorEastAsia" w:cs="Arial"/>
              </w:rPr>
              <w:t xml:space="preserve">E-UTRA Band </w:t>
            </w:r>
            <w:r>
              <w:rPr>
                <w:rFonts w:eastAsiaTheme="minorEastAsia" w:cs="Arial"/>
                <w:lang w:eastAsia="zh-CN"/>
              </w:rPr>
              <w:t>31</w:t>
            </w:r>
            <w:r>
              <w:rPr>
                <w:rFonts w:eastAsiaTheme="minorEastAsia"/>
              </w:rPr>
              <w:t xml:space="preserve"> or NR Band n3</w:t>
            </w:r>
            <w:r>
              <w:rPr>
                <w:rFonts w:eastAsiaTheme="minorEastAsia" w:hint="eastAsia"/>
                <w:lang w:val="en-US" w:eastAsia="zh-CN"/>
              </w:rPr>
              <w:t>1</w:t>
            </w:r>
          </w:p>
        </w:tc>
        <w:tc>
          <w:tcPr>
            <w:tcW w:w="1700" w:type="dxa"/>
            <w:tcBorders>
              <w:top w:val="single" w:sz="2" w:space="0" w:color="auto"/>
              <w:left w:val="single" w:sz="4" w:space="0" w:color="auto"/>
              <w:bottom w:val="single" w:sz="2" w:space="0" w:color="auto"/>
              <w:right w:val="single" w:sz="2" w:space="0" w:color="auto"/>
            </w:tcBorders>
            <w:hideMark/>
          </w:tcPr>
          <w:p w14:paraId="64F247E3" w14:textId="22B308F8" w:rsidR="00A7527B" w:rsidRPr="00BE5108" w:rsidRDefault="00A7527B" w:rsidP="00A7527B">
            <w:pPr>
              <w:pStyle w:val="TAC"/>
              <w:keepNext w:val="0"/>
              <w:rPr>
                <w:rFonts w:eastAsiaTheme="minorEastAsia"/>
              </w:rPr>
            </w:pPr>
            <w:r w:rsidRPr="00BE5108">
              <w:rPr>
                <w:rFonts w:eastAsiaTheme="minorEastAsia"/>
              </w:rPr>
              <w:t>462.5 – 467.5 MHz</w:t>
            </w:r>
          </w:p>
        </w:tc>
        <w:tc>
          <w:tcPr>
            <w:tcW w:w="851" w:type="dxa"/>
            <w:tcBorders>
              <w:top w:val="single" w:sz="2" w:space="0" w:color="auto"/>
              <w:left w:val="single" w:sz="2" w:space="0" w:color="auto"/>
              <w:bottom w:val="single" w:sz="2" w:space="0" w:color="auto"/>
              <w:right w:val="single" w:sz="2" w:space="0" w:color="auto"/>
            </w:tcBorders>
            <w:hideMark/>
          </w:tcPr>
          <w:p w14:paraId="3DBCB61E" w14:textId="48D76912" w:rsidR="00A7527B" w:rsidRPr="00BE5108" w:rsidRDefault="00A7527B" w:rsidP="00A7527B">
            <w:pPr>
              <w:pStyle w:val="TAC"/>
              <w:keepNext w:val="0"/>
              <w:rPr>
                <w:rFonts w:eastAsiaTheme="minorEastAsia"/>
              </w:rPr>
            </w:pPr>
            <w:r w:rsidRPr="00BE5108">
              <w:rPr>
                <w:rFonts w:eastAsiaTheme="minorEastAsia"/>
              </w:rPr>
              <w:t>-52 dBm</w:t>
            </w:r>
          </w:p>
        </w:tc>
        <w:tc>
          <w:tcPr>
            <w:tcW w:w="1417" w:type="dxa"/>
            <w:tcBorders>
              <w:top w:val="single" w:sz="2" w:space="0" w:color="auto"/>
              <w:left w:val="single" w:sz="2" w:space="0" w:color="auto"/>
              <w:bottom w:val="single" w:sz="2" w:space="0" w:color="auto"/>
              <w:right w:val="single" w:sz="2" w:space="0" w:color="auto"/>
            </w:tcBorders>
            <w:hideMark/>
          </w:tcPr>
          <w:p w14:paraId="0BA370E6" w14:textId="4E60B139" w:rsidR="00A7527B" w:rsidRPr="00BE5108" w:rsidRDefault="00A7527B" w:rsidP="00A7527B">
            <w:pPr>
              <w:pStyle w:val="TAC"/>
              <w:keepNext w:val="0"/>
              <w:rPr>
                <w:rFonts w:eastAsiaTheme="minorEastAsia"/>
              </w:rPr>
            </w:pPr>
            <w:r w:rsidRPr="00BE5108">
              <w:rPr>
                <w:rFonts w:eastAsiaTheme="minorEastAsia"/>
              </w:rPr>
              <w:t>1 MHz</w:t>
            </w:r>
          </w:p>
        </w:tc>
        <w:tc>
          <w:tcPr>
            <w:tcW w:w="4421" w:type="dxa"/>
            <w:tcBorders>
              <w:top w:val="single" w:sz="2" w:space="0" w:color="auto"/>
              <w:left w:val="single" w:sz="2" w:space="0" w:color="auto"/>
              <w:bottom w:val="single" w:sz="2" w:space="0" w:color="auto"/>
              <w:right w:val="single" w:sz="2" w:space="0" w:color="auto"/>
            </w:tcBorders>
          </w:tcPr>
          <w:p w14:paraId="182ECC6C" w14:textId="77777777" w:rsidR="00A7527B" w:rsidRPr="00BE5108" w:rsidRDefault="00A7527B" w:rsidP="00A7527B">
            <w:pPr>
              <w:pStyle w:val="TAL"/>
              <w:keepNext w:val="0"/>
              <w:rPr>
                <w:rFonts w:eastAsiaTheme="minorEastAsia"/>
              </w:rPr>
            </w:pPr>
          </w:p>
        </w:tc>
      </w:tr>
      <w:tr w:rsidR="00A7527B" w:rsidRPr="00BE5108" w14:paraId="6DBB355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A8C579"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CAB37" w14:textId="0CB6C6A5" w:rsidR="00A7527B" w:rsidRPr="00BE5108" w:rsidRDefault="00A7527B" w:rsidP="00A7527B">
            <w:pPr>
              <w:pStyle w:val="TAC"/>
              <w:keepNext w:val="0"/>
              <w:rPr>
                <w:rFonts w:eastAsiaTheme="minorEastAsia"/>
              </w:rPr>
            </w:pPr>
            <w:r w:rsidRPr="00BE5108">
              <w:rPr>
                <w:rFonts w:eastAsiaTheme="minorEastAsia"/>
              </w:rPr>
              <w:t>452.5 – 457.5 MHz</w:t>
            </w:r>
          </w:p>
        </w:tc>
        <w:tc>
          <w:tcPr>
            <w:tcW w:w="851" w:type="dxa"/>
            <w:tcBorders>
              <w:top w:val="single" w:sz="2" w:space="0" w:color="auto"/>
              <w:left w:val="single" w:sz="2" w:space="0" w:color="auto"/>
              <w:bottom w:val="single" w:sz="2" w:space="0" w:color="auto"/>
              <w:right w:val="single" w:sz="2" w:space="0" w:color="auto"/>
            </w:tcBorders>
            <w:hideMark/>
          </w:tcPr>
          <w:p w14:paraId="51314B59" w14:textId="2BC6BE36" w:rsidR="00A7527B" w:rsidRPr="00BE5108" w:rsidRDefault="00A7527B" w:rsidP="00A7527B">
            <w:pPr>
              <w:pStyle w:val="TAC"/>
              <w:keepNext w:val="0"/>
              <w:rPr>
                <w:rFonts w:eastAsiaTheme="minorEastAsia"/>
              </w:rPr>
            </w:pPr>
            <w:r w:rsidRPr="00BE5108">
              <w:rPr>
                <w:rFonts w:eastAsiaTheme="minorEastAsia"/>
              </w:rPr>
              <w:t>-49 dBm</w:t>
            </w:r>
          </w:p>
        </w:tc>
        <w:tc>
          <w:tcPr>
            <w:tcW w:w="1417" w:type="dxa"/>
            <w:tcBorders>
              <w:top w:val="single" w:sz="2" w:space="0" w:color="auto"/>
              <w:left w:val="single" w:sz="2" w:space="0" w:color="auto"/>
              <w:bottom w:val="single" w:sz="2" w:space="0" w:color="auto"/>
              <w:right w:val="single" w:sz="2" w:space="0" w:color="auto"/>
            </w:tcBorders>
            <w:hideMark/>
          </w:tcPr>
          <w:p w14:paraId="6B248486" w14:textId="657B5B95" w:rsidR="00A7527B" w:rsidRPr="00BE5108" w:rsidRDefault="00A7527B" w:rsidP="00A7527B">
            <w:pPr>
              <w:pStyle w:val="TAC"/>
              <w:keepNext w:val="0"/>
              <w:rPr>
                <w:rFonts w:eastAsiaTheme="minorEastAsia"/>
              </w:rPr>
            </w:pPr>
            <w:r w:rsidRPr="00BE5108">
              <w:rPr>
                <w:rFonts w:eastAsiaTheme="minorEastAsia"/>
              </w:rPr>
              <w:t>1 MHz</w:t>
            </w:r>
          </w:p>
        </w:tc>
        <w:tc>
          <w:tcPr>
            <w:tcW w:w="4421" w:type="dxa"/>
            <w:tcBorders>
              <w:top w:val="single" w:sz="2" w:space="0" w:color="auto"/>
              <w:left w:val="single" w:sz="2" w:space="0" w:color="auto"/>
              <w:bottom w:val="single" w:sz="2" w:space="0" w:color="auto"/>
              <w:right w:val="single" w:sz="2" w:space="0" w:color="auto"/>
            </w:tcBorders>
          </w:tcPr>
          <w:p w14:paraId="72FCF7CC" w14:textId="77777777" w:rsidR="00A7527B" w:rsidRPr="00BE5108" w:rsidRDefault="00A7527B" w:rsidP="00A7527B">
            <w:pPr>
              <w:pStyle w:val="TAL"/>
              <w:keepNext w:val="0"/>
              <w:rPr>
                <w:rFonts w:eastAsiaTheme="minorEastAsia"/>
              </w:rPr>
            </w:pPr>
          </w:p>
        </w:tc>
      </w:tr>
      <w:tr w:rsidR="00A7527B" w:rsidRPr="00BE5108" w14:paraId="71957DE8"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1F9F132" w14:textId="4303CD97" w:rsidR="00A7527B" w:rsidRPr="00BE5108" w:rsidRDefault="00A7527B" w:rsidP="00A7527B">
            <w:pPr>
              <w:pStyle w:val="TAL"/>
              <w:keepNext w:val="0"/>
              <w:rPr>
                <w:rFonts w:eastAsiaTheme="minorEastAsia" w:cs="Arial"/>
              </w:rPr>
            </w:pPr>
            <w:r w:rsidRPr="00BE5108">
              <w:rPr>
                <w:rFonts w:eastAsiaTheme="minorEastAsia" w:cs="Arial"/>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2CA6D39F" w14:textId="6B1F3FB2" w:rsidR="00A7527B" w:rsidRPr="00BE5108" w:rsidRDefault="00A7527B" w:rsidP="00A7527B">
            <w:pPr>
              <w:pStyle w:val="TAC"/>
              <w:keepNext w:val="0"/>
              <w:rPr>
                <w:rFonts w:eastAsiaTheme="minorEastAsia"/>
              </w:rPr>
            </w:pPr>
            <w:r w:rsidRPr="00BE5108">
              <w:rPr>
                <w:rFonts w:eastAsiaTheme="minorEastAsia" w:cs="Arial"/>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1711470B" w14:textId="0A8FA4F3"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DF2107" w14:textId="76D245D0"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702CD93" w14:textId="77777777" w:rsidR="00A7527B" w:rsidRPr="00BE5108" w:rsidRDefault="00A7527B" w:rsidP="00A7527B">
            <w:pPr>
              <w:pStyle w:val="TAL"/>
              <w:keepNext w:val="0"/>
              <w:rPr>
                <w:rFonts w:eastAsiaTheme="minorEastAsia"/>
              </w:rPr>
            </w:pPr>
          </w:p>
        </w:tc>
      </w:tr>
      <w:tr w:rsidR="00A7527B" w:rsidRPr="00BE5108" w14:paraId="4EC8308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F0C10A4" w14:textId="25A9385B" w:rsidR="00A7527B" w:rsidRPr="00BE5108" w:rsidRDefault="00A7527B" w:rsidP="00A7527B">
            <w:pPr>
              <w:pStyle w:val="TAL"/>
              <w:keepNext w:val="0"/>
              <w:rPr>
                <w:rFonts w:eastAsiaTheme="minorEastAsia" w:cs="Arial"/>
              </w:rPr>
            </w:pPr>
            <w:r w:rsidRPr="00BE5108">
              <w:rPr>
                <w:rFonts w:eastAsiaTheme="minorEastAsia" w:cs="Arial"/>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5CE711A8" w14:textId="094DDF63" w:rsidR="00A7527B" w:rsidRPr="00BE5108" w:rsidRDefault="00A7527B" w:rsidP="00A7527B">
            <w:pPr>
              <w:pStyle w:val="TAC"/>
              <w:keepNext w:val="0"/>
              <w:rPr>
                <w:rFonts w:eastAsiaTheme="minorEastAsia" w:cs="Arial"/>
                <w:lang w:eastAsia="zh-CN"/>
              </w:rPr>
            </w:pPr>
            <w:r w:rsidRPr="00BE5108">
              <w:rPr>
                <w:rFonts w:eastAsiaTheme="minorEastAsia" w:cs="Arial"/>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279D4F12" w14:textId="36ABE331"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8EF34BD" w14:textId="1D9E97AC"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BC71046" w14:textId="77777777" w:rsidR="00A7527B" w:rsidRPr="00BE5108" w:rsidRDefault="00A7527B" w:rsidP="00A7527B">
            <w:pPr>
              <w:pStyle w:val="TAL"/>
              <w:keepNext w:val="0"/>
              <w:rPr>
                <w:rFonts w:eastAsiaTheme="minorEastAsia"/>
              </w:rPr>
            </w:pPr>
          </w:p>
        </w:tc>
      </w:tr>
      <w:tr w:rsidR="00A7527B" w:rsidRPr="00BE5108" w14:paraId="4D2BE473"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0FBC3C6" w14:textId="5509EC54" w:rsidR="00A7527B" w:rsidRPr="00BE5108" w:rsidRDefault="00A7527B" w:rsidP="00A7527B">
            <w:pPr>
              <w:pStyle w:val="TAL"/>
              <w:keepNext w:val="0"/>
              <w:rPr>
                <w:rFonts w:eastAsiaTheme="minorEastAsia" w:cs="Arial"/>
              </w:rPr>
            </w:pPr>
            <w:r w:rsidRPr="00BE5108">
              <w:rPr>
                <w:rFonts w:eastAsiaTheme="minorEastAsia" w:cs="Arial"/>
              </w:rPr>
              <w:t>UTRA TDD Band a) or E-UTRA Band 34</w:t>
            </w:r>
            <w:r w:rsidRPr="00BE5108">
              <w:rPr>
                <w:rFonts w:eastAsia="SimSun" w:cs="Arial"/>
                <w:lang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05927D5E" w14:textId="7FE9724A" w:rsidR="00A7527B" w:rsidRPr="00BE5108" w:rsidRDefault="00A7527B" w:rsidP="00A7527B">
            <w:pPr>
              <w:pStyle w:val="TAC"/>
              <w:keepNext w:val="0"/>
              <w:rPr>
                <w:rFonts w:eastAsiaTheme="minorEastAsia"/>
              </w:rPr>
            </w:pPr>
            <w:r w:rsidRPr="00BE5108">
              <w:rPr>
                <w:rFonts w:eastAsiaTheme="minorEastAsia"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5FE02B21" w14:textId="589B0229"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5E382BB" w14:textId="461991A1"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41B0F6E" w14:textId="77777777" w:rsidR="00A7527B" w:rsidRPr="00BE5108" w:rsidRDefault="00A7527B" w:rsidP="00A7527B">
            <w:pPr>
              <w:pStyle w:val="TAL"/>
              <w:keepNext w:val="0"/>
              <w:rPr>
                <w:rFonts w:eastAsiaTheme="minorEastAsia"/>
              </w:rPr>
            </w:pPr>
          </w:p>
        </w:tc>
      </w:tr>
      <w:tr w:rsidR="00A7527B" w:rsidRPr="00BE5108" w14:paraId="5FAA2D42"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7E7E26D" w14:textId="1EBC4F9F" w:rsidR="00A7527B" w:rsidRPr="00BE5108" w:rsidRDefault="00A7527B" w:rsidP="00A7527B">
            <w:pPr>
              <w:pStyle w:val="TAL"/>
              <w:keepNext w:val="0"/>
              <w:rPr>
                <w:rFonts w:eastAsiaTheme="minorEastAsia" w:cs="Arial"/>
              </w:rPr>
            </w:pPr>
            <w:r w:rsidRPr="00BE5108">
              <w:rPr>
                <w:rFonts w:eastAsiaTheme="minorEastAsia" w:cs="Arial"/>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05E6307D" w14:textId="2EE1AC0A" w:rsidR="00A7527B" w:rsidRPr="00BE5108" w:rsidRDefault="00A7527B" w:rsidP="00A7527B">
            <w:pPr>
              <w:pStyle w:val="TAC"/>
              <w:keepNext w:val="0"/>
              <w:rPr>
                <w:rFonts w:eastAsiaTheme="minorEastAsia" w:cs="Arial"/>
                <w:lang w:eastAsia="zh-CN"/>
              </w:rPr>
            </w:pPr>
            <w:r w:rsidRPr="00BE5108">
              <w:rPr>
                <w:rFonts w:eastAsiaTheme="minorEastAsia"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6ADEEA6C" w14:textId="4BD7A13F"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4D42839" w14:textId="1EAFD903"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A17D744" w14:textId="77777777" w:rsidR="00A7527B" w:rsidRPr="00BE5108" w:rsidRDefault="00A7527B" w:rsidP="00A7527B">
            <w:pPr>
              <w:pStyle w:val="TAL"/>
              <w:keepNext w:val="0"/>
              <w:rPr>
                <w:rFonts w:eastAsiaTheme="minorEastAsia"/>
              </w:rPr>
            </w:pPr>
          </w:p>
        </w:tc>
      </w:tr>
      <w:tr w:rsidR="00A7527B" w:rsidRPr="00BE5108" w14:paraId="0C87B27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729DA" w14:textId="527207C6" w:rsidR="00A7527B" w:rsidRPr="00BE5108" w:rsidRDefault="00A7527B" w:rsidP="00A7527B">
            <w:pPr>
              <w:pStyle w:val="TAL"/>
              <w:keepNext w:val="0"/>
              <w:rPr>
                <w:rFonts w:eastAsiaTheme="minorEastAsia" w:cs="Arial"/>
              </w:rPr>
            </w:pPr>
            <w:r w:rsidRPr="00BE5108">
              <w:rPr>
                <w:rFonts w:eastAsiaTheme="minorEastAsia" w:cs="Arial"/>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282D40C0" w14:textId="09F9E7CE" w:rsidR="00A7527B" w:rsidRPr="00BE5108" w:rsidRDefault="00A7527B" w:rsidP="00A7527B">
            <w:pPr>
              <w:pStyle w:val="TAC"/>
              <w:keepNext w:val="0"/>
              <w:rPr>
                <w:rFonts w:eastAsiaTheme="minorEastAsia"/>
              </w:rPr>
            </w:pPr>
            <w:r w:rsidRPr="00BE5108">
              <w:rPr>
                <w:rFonts w:eastAsiaTheme="minorEastAsia"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6B19D433" w14:textId="1FB353BA"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8EE892F" w14:textId="3779E473"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211B633" w14:textId="77777777" w:rsidR="00A7527B" w:rsidRPr="00BE5108" w:rsidRDefault="00A7527B" w:rsidP="00A7527B">
            <w:pPr>
              <w:pStyle w:val="TAL"/>
              <w:keepNext w:val="0"/>
              <w:rPr>
                <w:rFonts w:eastAsiaTheme="minorEastAsia"/>
              </w:rPr>
            </w:pPr>
          </w:p>
        </w:tc>
      </w:tr>
      <w:tr w:rsidR="00A7527B" w:rsidRPr="00BE5108" w14:paraId="0DDD1AF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CD68DAB" w14:textId="6C6AD33A" w:rsidR="00A7527B" w:rsidRPr="00BE5108" w:rsidRDefault="00A7527B" w:rsidP="00A7527B">
            <w:pPr>
              <w:pStyle w:val="TAL"/>
              <w:keepNext w:val="0"/>
              <w:rPr>
                <w:rFonts w:eastAsiaTheme="minorEastAsia" w:cs="Arial"/>
              </w:rPr>
            </w:pPr>
            <w:r w:rsidRPr="00BE5108">
              <w:rPr>
                <w:rFonts w:eastAsiaTheme="minorEastAsia" w:cs="Arial"/>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5E05BE6C" w14:textId="6105E7F2" w:rsidR="00A7527B" w:rsidRPr="00BE5108" w:rsidRDefault="00A7527B" w:rsidP="00A7527B">
            <w:pPr>
              <w:pStyle w:val="TAC"/>
              <w:keepNext w:val="0"/>
              <w:rPr>
                <w:rFonts w:eastAsiaTheme="minorEastAsia"/>
              </w:rPr>
            </w:pPr>
            <w:r w:rsidRPr="00BE5108">
              <w:rPr>
                <w:rFonts w:eastAsiaTheme="minorEastAsia" w:cs="Arial"/>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1D672541" w14:textId="2D1FD060"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90CF74C" w14:textId="1754931D"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177D96E" w14:textId="77777777" w:rsidR="00A7527B" w:rsidRPr="00BE5108" w:rsidRDefault="00A7527B" w:rsidP="00A7527B">
            <w:pPr>
              <w:pStyle w:val="TAL"/>
              <w:keepNext w:val="0"/>
              <w:rPr>
                <w:rFonts w:eastAsiaTheme="minorEastAsia"/>
              </w:rPr>
            </w:pPr>
          </w:p>
        </w:tc>
      </w:tr>
      <w:tr w:rsidR="00A7527B" w:rsidRPr="00BE5108" w14:paraId="66320627"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661476E" w14:textId="44DAD852" w:rsidR="00A7527B" w:rsidRPr="00BE5108" w:rsidRDefault="00A7527B" w:rsidP="00A7527B">
            <w:pPr>
              <w:pStyle w:val="TAL"/>
              <w:keepNext w:val="0"/>
              <w:rPr>
                <w:rFonts w:eastAsiaTheme="minorEastAsia" w:cs="Arial"/>
              </w:rPr>
            </w:pPr>
            <w:r w:rsidRPr="00BE5108">
              <w:rPr>
                <w:rFonts w:eastAsiaTheme="minorEastAsia" w:cs="Arial"/>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0CFE39E8" w14:textId="7CDD0A5C" w:rsidR="00A7527B" w:rsidRPr="00BE5108" w:rsidRDefault="00A7527B" w:rsidP="00A7527B">
            <w:pPr>
              <w:pStyle w:val="TAC"/>
              <w:keepNext w:val="0"/>
              <w:rPr>
                <w:rFonts w:eastAsiaTheme="minorEastAsia"/>
              </w:rPr>
            </w:pPr>
            <w:r w:rsidRPr="00BE5108">
              <w:rPr>
                <w:rFonts w:eastAsiaTheme="minorEastAsia"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10001EF9" w14:textId="1CFB126E"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FB0F7F1" w14:textId="56FCD9C3"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324CF4F" w14:textId="77777777" w:rsidR="00A7527B" w:rsidRPr="00BE5108" w:rsidRDefault="00A7527B" w:rsidP="00A7527B">
            <w:pPr>
              <w:pStyle w:val="TAL"/>
              <w:keepNext w:val="0"/>
              <w:rPr>
                <w:rFonts w:eastAsiaTheme="minorEastAsia"/>
              </w:rPr>
            </w:pPr>
          </w:p>
        </w:tc>
      </w:tr>
      <w:tr w:rsidR="00A7527B" w:rsidRPr="00BE5108" w14:paraId="461D6AFD"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822FB22" w14:textId="364FE39E" w:rsidR="00A7527B" w:rsidRPr="00BE5108" w:rsidRDefault="00A7527B" w:rsidP="00A7527B">
            <w:pPr>
              <w:pStyle w:val="TAL"/>
              <w:keepNext w:val="0"/>
              <w:rPr>
                <w:rFonts w:eastAsiaTheme="minorEastAsia" w:cs="Arial"/>
              </w:rPr>
            </w:pPr>
            <w:r w:rsidRPr="00BE5108">
              <w:rPr>
                <w:rFonts w:eastAsiaTheme="minorEastAsia" w:cs="Arial"/>
              </w:rPr>
              <w:t>UTRA TDD Band f) or E-UTRA Band 3</w:t>
            </w:r>
            <w:r w:rsidRPr="00BE5108">
              <w:rPr>
                <w:rFonts w:eastAsiaTheme="minorEastAsia" w:cs="Arial"/>
                <w:lang w:eastAsia="zh-CN"/>
              </w:rPr>
              <w:t>9 or NR band n39</w:t>
            </w:r>
          </w:p>
        </w:tc>
        <w:tc>
          <w:tcPr>
            <w:tcW w:w="1700" w:type="dxa"/>
            <w:tcBorders>
              <w:top w:val="single" w:sz="2" w:space="0" w:color="auto"/>
              <w:left w:val="single" w:sz="2" w:space="0" w:color="auto"/>
              <w:bottom w:val="single" w:sz="2" w:space="0" w:color="auto"/>
              <w:right w:val="single" w:sz="2" w:space="0" w:color="auto"/>
            </w:tcBorders>
            <w:hideMark/>
          </w:tcPr>
          <w:p w14:paraId="61090F95" w14:textId="1B4325A4" w:rsidR="00A7527B" w:rsidRPr="00BE5108" w:rsidRDefault="00A7527B" w:rsidP="00A7527B">
            <w:pPr>
              <w:pStyle w:val="TAC"/>
              <w:keepNext w:val="0"/>
              <w:rPr>
                <w:rFonts w:eastAsiaTheme="minorEastAsia"/>
              </w:rPr>
            </w:pPr>
            <w:r w:rsidRPr="00BE5108">
              <w:rPr>
                <w:rFonts w:eastAsiaTheme="minorEastAsia" w:cs="Arial"/>
                <w:lang w:eastAsia="zh-CN"/>
              </w:rPr>
              <w:t>1880</w:t>
            </w:r>
            <w:r w:rsidRPr="00BE5108">
              <w:rPr>
                <w:rFonts w:eastAsiaTheme="minorEastAsia" w:cs="Arial"/>
              </w:rPr>
              <w:t xml:space="preserve"> – </w:t>
            </w:r>
            <w:r w:rsidRPr="00BE5108">
              <w:rPr>
                <w:rFonts w:eastAsiaTheme="minorEastAsia" w:cs="Arial"/>
                <w:lang w:eastAsia="zh-CN"/>
              </w:rPr>
              <w:t>1920 MHz</w:t>
            </w:r>
          </w:p>
        </w:tc>
        <w:tc>
          <w:tcPr>
            <w:tcW w:w="851" w:type="dxa"/>
            <w:tcBorders>
              <w:top w:val="single" w:sz="2" w:space="0" w:color="auto"/>
              <w:left w:val="single" w:sz="2" w:space="0" w:color="auto"/>
              <w:bottom w:val="single" w:sz="2" w:space="0" w:color="auto"/>
              <w:right w:val="single" w:sz="2" w:space="0" w:color="auto"/>
            </w:tcBorders>
            <w:hideMark/>
          </w:tcPr>
          <w:p w14:paraId="33A7A4DE" w14:textId="19FB0B69"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16C950A" w14:textId="1F449A67"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D9E89E7" w14:textId="77777777" w:rsidR="00A7527B" w:rsidRPr="00BE5108" w:rsidRDefault="00A7527B" w:rsidP="00A7527B">
            <w:pPr>
              <w:pStyle w:val="TAL"/>
              <w:keepNext w:val="0"/>
              <w:rPr>
                <w:rFonts w:eastAsiaTheme="minorEastAsia"/>
              </w:rPr>
            </w:pPr>
          </w:p>
        </w:tc>
      </w:tr>
      <w:tr w:rsidR="00A7527B" w:rsidRPr="00BE5108" w14:paraId="1A7156E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19E405A" w14:textId="2BAA00F7" w:rsidR="00A7527B" w:rsidRPr="00BE5108" w:rsidRDefault="00A7527B" w:rsidP="00A7527B">
            <w:pPr>
              <w:pStyle w:val="TAL"/>
              <w:keepNext w:val="0"/>
              <w:rPr>
                <w:rFonts w:eastAsiaTheme="minorEastAsia" w:cs="Arial"/>
              </w:rPr>
            </w:pPr>
            <w:r w:rsidRPr="00BE5108">
              <w:rPr>
                <w:rFonts w:eastAsiaTheme="minorEastAsia" w:cs="Arial"/>
              </w:rPr>
              <w:t xml:space="preserve">UTRA TDD Band e) or E-UTRA Band </w:t>
            </w:r>
            <w:r w:rsidRPr="00BE5108">
              <w:rPr>
                <w:rFonts w:eastAsiaTheme="minorEastAsia" w:cs="Arial"/>
                <w:lang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5F17B1BB" w14:textId="1EF6B36C" w:rsidR="00A7527B" w:rsidRPr="00BE5108" w:rsidRDefault="00A7527B" w:rsidP="00A7527B">
            <w:pPr>
              <w:pStyle w:val="TAC"/>
              <w:keepNext w:val="0"/>
              <w:rPr>
                <w:rFonts w:eastAsiaTheme="minorEastAsia"/>
              </w:rPr>
            </w:pPr>
            <w:r w:rsidRPr="00BE5108">
              <w:rPr>
                <w:rFonts w:eastAsiaTheme="minorEastAsia" w:cs="Arial"/>
                <w:lang w:eastAsia="zh-CN"/>
              </w:rPr>
              <w:t xml:space="preserve">2300 </w:t>
            </w:r>
            <w:r w:rsidRPr="00BE5108">
              <w:rPr>
                <w:rFonts w:eastAsiaTheme="minorEastAsia" w:cs="Arial"/>
              </w:rPr>
              <w:t xml:space="preserve">– </w:t>
            </w:r>
            <w:r w:rsidRPr="00BE5108">
              <w:rPr>
                <w:rFonts w:eastAsiaTheme="minorEastAsia" w:cs="Arial"/>
                <w:lang w:eastAsia="zh-CN"/>
              </w:rPr>
              <w:t>2400 MHz</w:t>
            </w:r>
          </w:p>
        </w:tc>
        <w:tc>
          <w:tcPr>
            <w:tcW w:w="851" w:type="dxa"/>
            <w:tcBorders>
              <w:top w:val="single" w:sz="2" w:space="0" w:color="auto"/>
              <w:left w:val="single" w:sz="2" w:space="0" w:color="auto"/>
              <w:bottom w:val="single" w:sz="2" w:space="0" w:color="auto"/>
              <w:right w:val="single" w:sz="2" w:space="0" w:color="auto"/>
            </w:tcBorders>
            <w:hideMark/>
          </w:tcPr>
          <w:p w14:paraId="2B0A48A6" w14:textId="3E564DEB"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491C97E" w14:textId="3795E358"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7EBC1AA" w14:textId="77777777" w:rsidR="00A7527B" w:rsidRPr="00BE5108" w:rsidRDefault="00A7527B" w:rsidP="00A7527B">
            <w:pPr>
              <w:pStyle w:val="TAL"/>
              <w:keepNext w:val="0"/>
              <w:rPr>
                <w:rFonts w:eastAsiaTheme="minorEastAsia"/>
              </w:rPr>
            </w:pPr>
          </w:p>
        </w:tc>
      </w:tr>
      <w:tr w:rsidR="00A7527B" w:rsidRPr="00BE5108" w14:paraId="6F12E23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91F7B9E" w14:textId="50D5AC17" w:rsidR="00A7527B" w:rsidRPr="00BE5108" w:rsidRDefault="00A7527B" w:rsidP="00A7527B">
            <w:pPr>
              <w:pStyle w:val="TAL"/>
              <w:keepNext w:val="0"/>
              <w:rPr>
                <w:rFonts w:eastAsiaTheme="minorEastAsia" w:cs="Arial"/>
              </w:rPr>
            </w:pPr>
            <w:r w:rsidRPr="00BE5108">
              <w:rPr>
                <w:rFonts w:eastAsiaTheme="minorEastAsia" w:cs="Arial"/>
              </w:rPr>
              <w:t xml:space="preserve">E-UTRA Band </w:t>
            </w:r>
            <w:r w:rsidRPr="00BE5108">
              <w:rPr>
                <w:rFonts w:eastAsiaTheme="minorEastAsia" w:cs="Arial"/>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17D60982" w14:textId="772ADFEE" w:rsidR="00A7527B" w:rsidRPr="00BE5108" w:rsidRDefault="00A7527B" w:rsidP="00A7527B">
            <w:pPr>
              <w:pStyle w:val="TAC"/>
              <w:keepNext w:val="0"/>
              <w:rPr>
                <w:rFonts w:eastAsiaTheme="minorEastAsia"/>
              </w:rPr>
            </w:pPr>
            <w:r w:rsidRPr="00BE5108">
              <w:rPr>
                <w:rFonts w:eastAsiaTheme="minorEastAsia" w:cs="Arial"/>
                <w:lang w:eastAsia="zh-CN"/>
              </w:rPr>
              <w:t>2496</w:t>
            </w:r>
            <w:r w:rsidRPr="00BE5108">
              <w:rPr>
                <w:rFonts w:eastAsiaTheme="minorEastAsia" w:cs="Arial"/>
              </w:rPr>
              <w:t xml:space="preserve"> – </w:t>
            </w:r>
            <w:r w:rsidRPr="00BE5108">
              <w:rPr>
                <w:rFonts w:eastAsiaTheme="minorEastAsia" w:cs="Arial"/>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0937810B" w14:textId="4EE5FE40"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15E3B0B" w14:textId="097F0EDD"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70BE9BE" w14:textId="5FCBB667" w:rsidR="00A7527B" w:rsidRPr="00BE5108" w:rsidRDefault="00A7527B" w:rsidP="00A7527B">
            <w:pPr>
              <w:pStyle w:val="TAL"/>
              <w:keepNext w:val="0"/>
              <w:rPr>
                <w:rFonts w:eastAsiaTheme="minorEastAsia"/>
              </w:rPr>
            </w:pPr>
            <w:r w:rsidRPr="00BE5108">
              <w:rPr>
                <w:rFonts w:eastAsiaTheme="minorEastAsia"/>
              </w:rPr>
              <w:t>This is not applicable IAB-DU and IAB-MT operating in Band n</w:t>
            </w:r>
            <w:r w:rsidRPr="00BE5108">
              <w:rPr>
                <w:rFonts w:eastAsiaTheme="minorEastAsia"/>
                <w:lang w:eastAsia="zh-CN"/>
              </w:rPr>
              <w:t>41.</w:t>
            </w:r>
          </w:p>
        </w:tc>
      </w:tr>
      <w:tr w:rsidR="00A7527B" w:rsidRPr="00BE5108" w14:paraId="6415B78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27CF055" w14:textId="631EA833" w:rsidR="00A7527B" w:rsidRPr="00BE5108" w:rsidRDefault="00A7527B" w:rsidP="00A7527B">
            <w:pPr>
              <w:pStyle w:val="TAL"/>
              <w:keepNext w:val="0"/>
              <w:rPr>
                <w:rFonts w:eastAsiaTheme="minorEastAsia" w:cs="Arial"/>
              </w:rPr>
            </w:pPr>
            <w:r w:rsidRPr="00BE5108">
              <w:rPr>
                <w:rFonts w:eastAsiaTheme="minorEastAsia" w:cs="Arial"/>
              </w:rPr>
              <w:t xml:space="preserve">E-UTRA Band </w:t>
            </w:r>
            <w:r w:rsidRPr="00BE5108">
              <w:rPr>
                <w:rFonts w:eastAsiaTheme="minorEastAsia"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4E1CC811" w14:textId="7646AF64" w:rsidR="00A7527B" w:rsidRPr="00BE5108" w:rsidRDefault="00A7527B" w:rsidP="00A7527B">
            <w:pPr>
              <w:pStyle w:val="TAC"/>
              <w:keepNext w:val="0"/>
              <w:rPr>
                <w:rFonts w:eastAsiaTheme="minorEastAsia"/>
              </w:rPr>
            </w:pPr>
            <w:r w:rsidRPr="00BE5108">
              <w:rPr>
                <w:rFonts w:eastAsiaTheme="minorEastAsia" w:cs="Arial"/>
                <w:lang w:eastAsia="zh-CN"/>
              </w:rPr>
              <w:t>3400</w:t>
            </w:r>
            <w:r w:rsidRPr="00BE5108">
              <w:rPr>
                <w:rFonts w:eastAsiaTheme="minorEastAsia" w:cs="Arial"/>
              </w:rPr>
              <w:t xml:space="preserve"> – 360</w:t>
            </w:r>
            <w:r w:rsidRPr="00BE5108">
              <w:rPr>
                <w:rFonts w:eastAsiaTheme="minorEastAsia"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41341030" w14:textId="38E4CC0C"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55DDD61" w14:textId="675C03E9"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D0280D7" w14:textId="524A1625" w:rsidR="00A7527B" w:rsidRPr="00BE5108" w:rsidRDefault="00A7527B" w:rsidP="00A7527B">
            <w:pPr>
              <w:pStyle w:val="TAL"/>
              <w:keepNext w:val="0"/>
              <w:rPr>
                <w:rFonts w:eastAsiaTheme="minorEastAsia"/>
              </w:rPr>
            </w:pPr>
            <w:r w:rsidRPr="00BE5108">
              <w:rPr>
                <w:rFonts w:eastAsiaTheme="minorEastAsia"/>
              </w:rPr>
              <w:t>This is not applicable to IAB-DU and IAB-MT operating in Band n</w:t>
            </w:r>
            <w:r w:rsidRPr="00BE5108">
              <w:rPr>
                <w:rFonts w:eastAsiaTheme="minorEastAsia"/>
                <w:lang w:eastAsia="zh-CN"/>
              </w:rPr>
              <w:t>77</w:t>
            </w:r>
            <w:r w:rsidRPr="00BE5108">
              <w:rPr>
                <w:rFonts w:eastAsiaTheme="minorEastAsia"/>
              </w:rPr>
              <w:t xml:space="preserve"> or n78.</w:t>
            </w:r>
          </w:p>
        </w:tc>
      </w:tr>
      <w:tr w:rsidR="00A7527B" w:rsidRPr="00BE5108" w14:paraId="4653F96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02FC1BE" w14:textId="1235EF4A" w:rsidR="00A7527B" w:rsidRPr="00BE5108" w:rsidRDefault="00A7527B" w:rsidP="00A7527B">
            <w:pPr>
              <w:pStyle w:val="TAL"/>
              <w:keepNext w:val="0"/>
              <w:rPr>
                <w:rFonts w:eastAsiaTheme="minorEastAsia" w:cs="Arial"/>
              </w:rPr>
            </w:pPr>
            <w:r w:rsidRPr="00BE5108">
              <w:rPr>
                <w:rFonts w:eastAsiaTheme="minorEastAsia" w:cs="Arial"/>
              </w:rPr>
              <w:t xml:space="preserve">E-UTRA Band </w:t>
            </w:r>
            <w:r w:rsidRPr="00BE5108">
              <w:rPr>
                <w:rFonts w:eastAsiaTheme="minorEastAsia"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332852DE" w14:textId="1B44F372" w:rsidR="00A7527B" w:rsidRPr="00BE5108" w:rsidRDefault="00A7527B" w:rsidP="00A7527B">
            <w:pPr>
              <w:pStyle w:val="TAC"/>
              <w:keepNext w:val="0"/>
              <w:rPr>
                <w:rFonts w:eastAsiaTheme="minorEastAsia"/>
              </w:rPr>
            </w:pPr>
            <w:r w:rsidRPr="00BE5108">
              <w:rPr>
                <w:rFonts w:eastAsiaTheme="minorEastAsia" w:cs="Arial"/>
                <w:lang w:eastAsia="zh-CN"/>
              </w:rPr>
              <w:t>3600</w:t>
            </w:r>
            <w:r w:rsidRPr="00BE5108">
              <w:rPr>
                <w:rFonts w:eastAsiaTheme="minorEastAsia" w:cs="Arial"/>
              </w:rPr>
              <w:t xml:space="preserve"> – 380</w:t>
            </w:r>
            <w:r w:rsidRPr="00BE5108">
              <w:rPr>
                <w:rFonts w:eastAsiaTheme="minorEastAsia"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2CFFD502" w14:textId="023CA156"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D9B76B4" w14:textId="611B8371"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025D473" w14:textId="5CD0BD0A" w:rsidR="00A7527B" w:rsidRPr="00BE5108" w:rsidRDefault="00A7527B" w:rsidP="00A7527B">
            <w:pPr>
              <w:pStyle w:val="TAL"/>
              <w:keepNext w:val="0"/>
              <w:rPr>
                <w:rFonts w:eastAsiaTheme="minorEastAsia"/>
              </w:rPr>
            </w:pPr>
            <w:r w:rsidRPr="00BE5108">
              <w:rPr>
                <w:rFonts w:eastAsiaTheme="minorEastAsia"/>
              </w:rPr>
              <w:t>This is not applicable to IAB-DU and IAB-MT operating in Band n</w:t>
            </w:r>
            <w:r w:rsidRPr="00BE5108">
              <w:rPr>
                <w:rFonts w:eastAsiaTheme="minorEastAsia"/>
                <w:lang w:eastAsia="zh-CN"/>
              </w:rPr>
              <w:t>77</w:t>
            </w:r>
            <w:r w:rsidRPr="00BE5108">
              <w:rPr>
                <w:rFonts w:eastAsiaTheme="minorEastAsia"/>
              </w:rPr>
              <w:t xml:space="preserve"> or n78.</w:t>
            </w:r>
          </w:p>
        </w:tc>
      </w:tr>
      <w:tr w:rsidR="00A7527B" w:rsidRPr="00BE5108" w14:paraId="51B6AD1B"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38BAF" w14:textId="2E1C73B0" w:rsidR="00A7527B" w:rsidRPr="00BE5108" w:rsidRDefault="00A7527B" w:rsidP="00A7527B">
            <w:pPr>
              <w:pStyle w:val="TAL"/>
              <w:keepNext w:val="0"/>
              <w:rPr>
                <w:rFonts w:eastAsiaTheme="minorEastAsia" w:cs="Arial"/>
              </w:rPr>
            </w:pPr>
            <w:r w:rsidRPr="00BE5108">
              <w:rPr>
                <w:rFonts w:eastAsiaTheme="minorEastAsia" w:cs="Arial"/>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1D628155" w14:textId="0301E84A" w:rsidR="00A7527B" w:rsidRPr="00BE5108" w:rsidRDefault="00A7527B" w:rsidP="00A7527B">
            <w:pPr>
              <w:pStyle w:val="TAC"/>
              <w:keepNext w:val="0"/>
              <w:rPr>
                <w:rFonts w:eastAsiaTheme="minorEastAsia"/>
              </w:rPr>
            </w:pPr>
            <w:r w:rsidRPr="00BE5108">
              <w:rPr>
                <w:rFonts w:eastAsiaTheme="minorEastAsia" w:cs="Arial"/>
                <w:lang w:eastAsia="zh-CN"/>
              </w:rPr>
              <w:t>703</w:t>
            </w:r>
            <w:r w:rsidRPr="00BE5108">
              <w:rPr>
                <w:rFonts w:eastAsiaTheme="minorEastAsia" w:cs="Arial"/>
              </w:rPr>
              <w:t xml:space="preserve"> – 80</w:t>
            </w:r>
            <w:r w:rsidRPr="00BE5108">
              <w:rPr>
                <w:rFonts w:eastAsiaTheme="minorEastAsia" w:cs="Arial"/>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67085BAA" w14:textId="5925D237"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6B17507" w14:textId="2B718D2C"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0E37971" w14:textId="77777777" w:rsidR="00A7527B" w:rsidRPr="00BE5108" w:rsidRDefault="00A7527B" w:rsidP="00A7527B">
            <w:pPr>
              <w:pStyle w:val="TAL"/>
              <w:keepNext w:val="0"/>
              <w:rPr>
                <w:rFonts w:eastAsiaTheme="minorEastAsia"/>
              </w:rPr>
            </w:pPr>
          </w:p>
        </w:tc>
      </w:tr>
      <w:tr w:rsidR="00A7527B" w:rsidRPr="00BE5108" w14:paraId="4640C7E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81BC278" w14:textId="664230FC" w:rsidR="00A7527B" w:rsidRPr="00BE5108" w:rsidRDefault="00A7527B" w:rsidP="00A7527B">
            <w:pPr>
              <w:pStyle w:val="TAL"/>
              <w:keepNext w:val="0"/>
              <w:rPr>
                <w:rFonts w:eastAsiaTheme="minorEastAsia" w:cs="Arial"/>
              </w:rPr>
            </w:pPr>
            <w:r w:rsidRPr="00BE5108">
              <w:rPr>
                <w:rFonts w:eastAsiaTheme="minorEastAsia" w:cs="Arial"/>
                <w:szCs w:val="18"/>
              </w:rPr>
              <w:t>E-UTRA Band 4</w:t>
            </w:r>
            <w:r w:rsidRPr="00BE5108">
              <w:rPr>
                <w:rFonts w:eastAsiaTheme="minorEastAsia"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0C005162" w14:textId="22F4CD80" w:rsidR="00A7527B" w:rsidRPr="00BE5108" w:rsidRDefault="00A7527B" w:rsidP="00A7527B">
            <w:pPr>
              <w:pStyle w:val="TAC"/>
              <w:keepNext w:val="0"/>
              <w:rPr>
                <w:rFonts w:eastAsiaTheme="minorEastAsia"/>
              </w:rPr>
            </w:pPr>
            <w:r w:rsidRPr="00BE5108">
              <w:rPr>
                <w:rFonts w:eastAsiaTheme="minorEastAsia" w:cs="Arial"/>
                <w:szCs w:val="18"/>
                <w:lang w:eastAsia="zh-CN"/>
              </w:rPr>
              <w:t>1447</w:t>
            </w:r>
            <w:r w:rsidRPr="00BE5108">
              <w:rPr>
                <w:rFonts w:eastAsiaTheme="minorEastAsia" w:cs="Arial"/>
                <w:szCs w:val="18"/>
              </w:rPr>
              <w:t xml:space="preserve"> – </w:t>
            </w:r>
            <w:r w:rsidRPr="00BE5108">
              <w:rPr>
                <w:rFonts w:eastAsiaTheme="minorEastAsia"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033EE3A3" w14:textId="554191E2" w:rsidR="00A7527B" w:rsidRPr="00BE5108" w:rsidRDefault="00A7527B" w:rsidP="00A7527B">
            <w:pPr>
              <w:pStyle w:val="TAC"/>
              <w:keepNext w:val="0"/>
              <w:rPr>
                <w:rFonts w:eastAsiaTheme="minorEastAsia"/>
              </w:rPr>
            </w:pPr>
            <w:r w:rsidRPr="00BE5108">
              <w:rPr>
                <w:rFonts w:eastAsiaTheme="minorEastAsia" w:cs="Arial"/>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1EAF9F30" w14:textId="7356B226" w:rsidR="00A7527B" w:rsidRPr="00BE5108" w:rsidRDefault="00A7527B" w:rsidP="00A7527B">
            <w:pPr>
              <w:pStyle w:val="TAC"/>
              <w:keepNext w:val="0"/>
              <w:rPr>
                <w:rFonts w:eastAsiaTheme="minorEastAsia"/>
              </w:rPr>
            </w:pPr>
            <w:r w:rsidRPr="00BE5108">
              <w:rPr>
                <w:rFonts w:eastAsiaTheme="minorEastAsia"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527AA60B" w14:textId="77777777" w:rsidR="00A7527B" w:rsidRPr="00BE5108" w:rsidRDefault="00A7527B" w:rsidP="00A7527B">
            <w:pPr>
              <w:pStyle w:val="TAL"/>
              <w:keepNext w:val="0"/>
              <w:rPr>
                <w:rFonts w:eastAsiaTheme="minorEastAsia"/>
              </w:rPr>
            </w:pPr>
          </w:p>
        </w:tc>
      </w:tr>
      <w:tr w:rsidR="00A7527B" w:rsidRPr="00BE5108" w14:paraId="2C2BC16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E4246A2" w14:textId="46E9ECF2" w:rsidR="00A7527B" w:rsidRPr="00BE5108" w:rsidRDefault="00A7527B" w:rsidP="00A7527B">
            <w:pPr>
              <w:pStyle w:val="TAL"/>
              <w:keepNext w:val="0"/>
              <w:rPr>
                <w:rFonts w:eastAsiaTheme="minorEastAsia" w:cs="Arial"/>
              </w:rPr>
            </w:pPr>
            <w:r w:rsidRPr="00BE5108">
              <w:rPr>
                <w:rFonts w:cs="Arial"/>
              </w:rPr>
              <w:t>E-UTRA Band 4</w:t>
            </w:r>
            <w:r w:rsidRPr="00BE5108">
              <w:rPr>
                <w:rFonts w:cs="Arial"/>
                <w:lang w:eastAsia="zh-CN"/>
              </w:rPr>
              <w:t>6</w:t>
            </w:r>
            <w:r>
              <w:rPr>
                <w:rFonts w:cs="Arial"/>
                <w:lang w:eastAsia="zh-CN"/>
              </w:rPr>
              <w:t xml:space="preserve"> or NR Band n46</w:t>
            </w:r>
          </w:p>
        </w:tc>
        <w:tc>
          <w:tcPr>
            <w:tcW w:w="1700" w:type="dxa"/>
            <w:tcBorders>
              <w:top w:val="single" w:sz="2" w:space="0" w:color="auto"/>
              <w:left w:val="single" w:sz="2" w:space="0" w:color="auto"/>
              <w:bottom w:val="single" w:sz="2" w:space="0" w:color="auto"/>
              <w:right w:val="single" w:sz="2" w:space="0" w:color="auto"/>
            </w:tcBorders>
            <w:hideMark/>
          </w:tcPr>
          <w:p w14:paraId="0F9C7A8A" w14:textId="3B3592C9" w:rsidR="00A7527B" w:rsidRPr="00BE5108" w:rsidRDefault="00A7527B" w:rsidP="00A7527B">
            <w:pPr>
              <w:pStyle w:val="TAC"/>
              <w:keepNext w:val="0"/>
              <w:rPr>
                <w:rFonts w:eastAsiaTheme="minorEastAsia"/>
              </w:rPr>
            </w:pPr>
            <w:r w:rsidRPr="00BE5108">
              <w:rPr>
                <w:rFonts w:cs="Arial"/>
                <w:lang w:eastAsia="zh-CN"/>
              </w:rPr>
              <w:t>5150</w:t>
            </w:r>
            <w:r w:rsidRPr="00BE5108">
              <w:rPr>
                <w:rFonts w:cs="Arial"/>
              </w:rPr>
              <w:t xml:space="preserve"> – </w:t>
            </w:r>
            <w:r w:rsidRPr="00BE510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115B0C4" w14:textId="5262445E" w:rsidR="00A7527B" w:rsidRPr="00BE5108" w:rsidRDefault="00A7527B" w:rsidP="00A7527B">
            <w:pPr>
              <w:pStyle w:val="TAC"/>
              <w:keepNext w:val="0"/>
              <w:rPr>
                <w:rFonts w:eastAsiaTheme="minorEastAsia"/>
              </w:rPr>
            </w:pPr>
            <w:r w:rsidRPr="00BE5108">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2AFE42" w14:textId="6E7448AE" w:rsidR="00A7527B" w:rsidRPr="00BE5108" w:rsidRDefault="00A7527B" w:rsidP="00A7527B">
            <w:pPr>
              <w:pStyle w:val="TAC"/>
              <w:keepNext w:val="0"/>
              <w:rPr>
                <w:rFonts w:eastAsiaTheme="minorEastAsia"/>
              </w:rPr>
            </w:pPr>
            <w:r w:rsidRPr="00BE5108">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690683" w14:textId="77777777" w:rsidR="00A7527B" w:rsidRPr="00BE5108" w:rsidRDefault="00A7527B" w:rsidP="00A7527B">
            <w:pPr>
              <w:pStyle w:val="TAL"/>
              <w:keepNext w:val="0"/>
              <w:rPr>
                <w:rFonts w:eastAsiaTheme="minorEastAsia"/>
              </w:rPr>
            </w:pPr>
          </w:p>
        </w:tc>
      </w:tr>
      <w:tr w:rsidR="00A7527B" w:rsidRPr="00BE5108" w14:paraId="7DD625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5A78940" w14:textId="2E2B54C1" w:rsidR="00A7527B" w:rsidRPr="00BE5108" w:rsidRDefault="00A7527B" w:rsidP="00A7527B">
            <w:pPr>
              <w:pStyle w:val="TAL"/>
              <w:keepNext w:val="0"/>
              <w:rPr>
                <w:rFonts w:eastAsiaTheme="minorEastAsia" w:cs="Arial"/>
              </w:rPr>
            </w:pPr>
            <w:r w:rsidRPr="00BE5108">
              <w:rPr>
                <w:rFonts w:eastAsiaTheme="minorEastAsia" w:cs="Arial"/>
              </w:rPr>
              <w:t>E-UTRA Band 4</w:t>
            </w:r>
            <w:r w:rsidRPr="00BE5108">
              <w:rPr>
                <w:rFonts w:eastAsiaTheme="minorEastAsia"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27492741" w14:textId="2D83AA5F" w:rsidR="00A7527B" w:rsidRPr="00BE5108" w:rsidRDefault="00A7527B" w:rsidP="00A7527B">
            <w:pPr>
              <w:pStyle w:val="TAC"/>
              <w:keepNext w:val="0"/>
              <w:rPr>
                <w:rFonts w:eastAsiaTheme="minorEastAsia"/>
              </w:rPr>
            </w:pPr>
            <w:r w:rsidRPr="00BE5108">
              <w:rPr>
                <w:rFonts w:eastAsiaTheme="minorEastAsia" w:cs="Arial"/>
                <w:lang w:eastAsia="zh-CN"/>
              </w:rPr>
              <w:t>5855</w:t>
            </w:r>
            <w:r w:rsidRPr="00BE5108">
              <w:rPr>
                <w:rFonts w:eastAsiaTheme="minorEastAsia" w:cs="Arial"/>
              </w:rPr>
              <w:t xml:space="preserve"> – </w:t>
            </w:r>
            <w:r w:rsidRPr="00BE5108">
              <w:rPr>
                <w:rFonts w:eastAsiaTheme="minorEastAsia"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3C73BBA2" w14:textId="3D3AC759"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F21995" w14:textId="4438E1A7"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8CC39E6" w14:textId="77777777" w:rsidR="00A7527B" w:rsidRPr="00BE5108" w:rsidRDefault="00A7527B" w:rsidP="00A7527B">
            <w:pPr>
              <w:pStyle w:val="TAL"/>
              <w:keepNext w:val="0"/>
              <w:rPr>
                <w:rFonts w:eastAsiaTheme="minorEastAsia"/>
              </w:rPr>
            </w:pPr>
          </w:p>
        </w:tc>
      </w:tr>
      <w:tr w:rsidR="00A7527B" w:rsidRPr="00BE5108" w14:paraId="34F3780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B662CD3" w14:textId="49EAC402" w:rsidR="00A7527B" w:rsidRPr="00BE5108" w:rsidRDefault="00A7527B" w:rsidP="00A7527B">
            <w:pPr>
              <w:pStyle w:val="TAL"/>
              <w:keepNext w:val="0"/>
              <w:rPr>
                <w:rFonts w:eastAsiaTheme="minorEastAsia" w:cs="Arial"/>
              </w:rPr>
            </w:pPr>
            <w:r w:rsidRPr="00BE5108">
              <w:rPr>
                <w:rFonts w:eastAsiaTheme="minorEastAsia" w:cs="Arial"/>
                <w:lang w:eastAsia="ja-JP"/>
              </w:rPr>
              <w:t xml:space="preserve">E-UTRA Band </w:t>
            </w:r>
            <w:r w:rsidRPr="00BE5108">
              <w:rPr>
                <w:rFonts w:eastAsiaTheme="minorEastAsia" w:cs="Arial"/>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39D261E9" w14:textId="3A330EC9" w:rsidR="00A7527B" w:rsidRPr="00BE5108" w:rsidRDefault="00A7527B" w:rsidP="00A7527B">
            <w:pPr>
              <w:pStyle w:val="TAC"/>
              <w:keepNext w:val="0"/>
              <w:rPr>
                <w:rFonts w:eastAsiaTheme="minorEastAsia"/>
              </w:rPr>
            </w:pPr>
            <w:r w:rsidRPr="00BE5108">
              <w:rPr>
                <w:rFonts w:eastAsiaTheme="minorEastAsia" w:cs="Arial"/>
                <w:lang w:eastAsia="zh-CN"/>
              </w:rPr>
              <w:t>3550</w:t>
            </w:r>
            <w:r w:rsidRPr="00BE5108">
              <w:rPr>
                <w:rFonts w:eastAsiaTheme="minorEastAsia" w:cs="Arial"/>
                <w:lang w:eastAsia="ja-JP"/>
              </w:rPr>
              <w:t xml:space="preserve"> – </w:t>
            </w:r>
            <w:r w:rsidRPr="00BE5108">
              <w:rPr>
                <w:rFonts w:eastAsiaTheme="minorEastAsia" w:cs="Arial"/>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5702F784" w14:textId="2DA75AE2" w:rsidR="00A7527B" w:rsidRPr="00BE5108" w:rsidRDefault="00A7527B" w:rsidP="00A7527B">
            <w:pPr>
              <w:pStyle w:val="TAC"/>
              <w:keepNext w:val="0"/>
              <w:rPr>
                <w:rFonts w:eastAsiaTheme="minorEastAsia"/>
              </w:rPr>
            </w:pPr>
            <w:r w:rsidRPr="00BE5108">
              <w:rPr>
                <w:rFonts w:eastAsiaTheme="minorEastAsia"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27DE74EC" w14:textId="742E4B1C" w:rsidR="00A7527B" w:rsidRPr="00BE5108" w:rsidRDefault="00A7527B" w:rsidP="00A7527B">
            <w:pPr>
              <w:pStyle w:val="TAC"/>
              <w:keepNext w:val="0"/>
              <w:rPr>
                <w:rFonts w:eastAsiaTheme="minorEastAsia"/>
              </w:rPr>
            </w:pPr>
            <w:r w:rsidRPr="00BE5108">
              <w:rPr>
                <w:rFonts w:eastAsiaTheme="minorEastAsia"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1C383FC7" w14:textId="6B5CAE0A" w:rsidR="00A7527B" w:rsidRPr="00BE5108" w:rsidRDefault="00A7527B" w:rsidP="00A7527B">
            <w:pPr>
              <w:pStyle w:val="TAL"/>
              <w:keepNext w:val="0"/>
              <w:rPr>
                <w:rFonts w:eastAsiaTheme="minorEastAsia"/>
              </w:rPr>
            </w:pPr>
            <w:r w:rsidRPr="00BE5108">
              <w:rPr>
                <w:rFonts w:eastAsiaTheme="minorEastAsia"/>
              </w:rPr>
              <w:t>This is not applicable to IAB-DU and IAB-MT operating in Band n</w:t>
            </w:r>
            <w:r w:rsidRPr="00BE5108">
              <w:rPr>
                <w:rFonts w:eastAsiaTheme="minorEastAsia"/>
                <w:lang w:eastAsia="zh-CN"/>
              </w:rPr>
              <w:t>77</w:t>
            </w:r>
            <w:r w:rsidRPr="00BE5108">
              <w:rPr>
                <w:rFonts w:eastAsiaTheme="minorEastAsia"/>
              </w:rPr>
              <w:t xml:space="preserve"> or n78.</w:t>
            </w:r>
          </w:p>
        </w:tc>
      </w:tr>
      <w:tr w:rsidR="00A7527B" w:rsidRPr="00BE5108" w14:paraId="209E8F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B5184DA" w14:textId="76530FC5" w:rsidR="00A7527B" w:rsidRPr="00BE5108" w:rsidRDefault="00A7527B" w:rsidP="00A7527B">
            <w:pPr>
              <w:pStyle w:val="TAL"/>
              <w:keepNext w:val="0"/>
              <w:rPr>
                <w:rFonts w:eastAsiaTheme="minorEastAsia" w:cs="Arial"/>
              </w:rPr>
            </w:pPr>
            <w:r w:rsidRPr="00BE5108">
              <w:rPr>
                <w:rFonts w:eastAsiaTheme="minorEastAsia" w:cs="Arial"/>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0162A240" w14:textId="2D4F1CE3" w:rsidR="00A7527B" w:rsidRPr="00BE5108" w:rsidRDefault="00A7527B" w:rsidP="00A7527B">
            <w:pPr>
              <w:pStyle w:val="TAC"/>
              <w:keepNext w:val="0"/>
              <w:rPr>
                <w:rFonts w:eastAsiaTheme="minorEastAsia"/>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3FF718E3" w14:textId="4C0204DB"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58299AE" w14:textId="6A30CB9E"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E4E65A6" w14:textId="77777777" w:rsidR="00A7527B" w:rsidRPr="00BE5108" w:rsidRDefault="00A7527B" w:rsidP="00A7527B">
            <w:pPr>
              <w:pStyle w:val="TAL"/>
              <w:keepNext w:val="0"/>
              <w:rPr>
                <w:rFonts w:eastAsiaTheme="minorEastAsia"/>
              </w:rPr>
            </w:pPr>
          </w:p>
        </w:tc>
      </w:tr>
      <w:tr w:rsidR="00A7527B" w:rsidRPr="00BE5108" w14:paraId="3AD27C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DF07D97" w14:textId="32639170" w:rsidR="00A7527B" w:rsidRPr="00BE5108" w:rsidRDefault="00A7527B" w:rsidP="00A7527B">
            <w:pPr>
              <w:pStyle w:val="TAL"/>
              <w:keepNext w:val="0"/>
              <w:rPr>
                <w:rFonts w:eastAsiaTheme="minorEastAsia" w:cs="Arial"/>
              </w:rPr>
            </w:pPr>
            <w:r w:rsidRPr="00BE5108">
              <w:rPr>
                <w:rFonts w:eastAsiaTheme="minorEastAsia" w:cs="Arial"/>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0E0F10E1" w14:textId="3845CB73" w:rsidR="00A7527B" w:rsidRPr="00BE5108" w:rsidRDefault="00A7527B" w:rsidP="00A7527B">
            <w:pPr>
              <w:pStyle w:val="TAC"/>
              <w:keepNext w:val="0"/>
              <w:rPr>
                <w:rFonts w:eastAsiaTheme="minorEastAsia"/>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73074780" w14:textId="15013869"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94EE971" w14:textId="5D59213A"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35E7C46" w14:textId="77777777" w:rsidR="00A7527B" w:rsidRPr="00BE5108" w:rsidRDefault="00A7527B" w:rsidP="00A7527B">
            <w:pPr>
              <w:pStyle w:val="TAL"/>
              <w:keepNext w:val="0"/>
              <w:rPr>
                <w:rFonts w:eastAsiaTheme="minorEastAsia"/>
              </w:rPr>
            </w:pPr>
          </w:p>
        </w:tc>
      </w:tr>
      <w:tr w:rsidR="00A7527B" w:rsidRPr="00BE5108" w14:paraId="616EFE7F"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380873C5" w14:textId="28BC0217" w:rsidR="00A7527B" w:rsidRPr="00BE5108" w:rsidRDefault="00A7527B" w:rsidP="00A7527B">
            <w:pPr>
              <w:pStyle w:val="TAL"/>
              <w:keepNext w:val="0"/>
              <w:rPr>
                <w:rFonts w:eastAsiaTheme="minorEastAsia" w:cs="Arial"/>
              </w:rPr>
            </w:pPr>
            <w:r w:rsidRPr="00BE5108">
              <w:rPr>
                <w:rFonts w:eastAsiaTheme="minorEastAsia" w:cs="Arial"/>
              </w:rPr>
              <w:t xml:space="preserve">E-UTRA Band </w:t>
            </w:r>
            <w:r w:rsidRPr="00BE5108">
              <w:rPr>
                <w:rFonts w:eastAsiaTheme="minorEastAsia" w:cs="Arial"/>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374E11E0" w14:textId="63159291" w:rsidR="00A7527B" w:rsidRPr="00BE5108" w:rsidRDefault="00A7527B" w:rsidP="00A7527B">
            <w:pPr>
              <w:pStyle w:val="TAC"/>
              <w:keepNext w:val="0"/>
              <w:rPr>
                <w:rFonts w:eastAsiaTheme="minorEastAsia" w:cs="Arial"/>
              </w:rPr>
            </w:pPr>
            <w:r w:rsidRPr="00BE5108">
              <w:rPr>
                <w:rFonts w:eastAsiaTheme="minorEastAsia" w:cs="Arial"/>
                <w:lang w:eastAsia="zh-CN"/>
              </w:rPr>
              <w:t>2483.5</w:t>
            </w:r>
            <w:r w:rsidRPr="00BE5108">
              <w:rPr>
                <w:rFonts w:eastAsiaTheme="minorEastAsia" w:cs="Arial"/>
              </w:rPr>
              <w:t xml:space="preserve"> - 2495</w:t>
            </w:r>
            <w:r w:rsidRPr="00BE5108">
              <w:rPr>
                <w:rFonts w:eastAsiaTheme="minorEastAsia"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491098E3" w14:textId="4019F759"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CC6267E" w14:textId="201B8128"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8BF6412" w14:textId="0265DEAD" w:rsidR="00A7527B" w:rsidRPr="00BE5108" w:rsidRDefault="00A7527B" w:rsidP="00A7527B">
            <w:pPr>
              <w:pStyle w:val="TAL"/>
              <w:keepNext w:val="0"/>
              <w:rPr>
                <w:rFonts w:eastAsiaTheme="minorEastAsia"/>
              </w:rPr>
            </w:pPr>
            <w:r w:rsidRPr="00BE5108">
              <w:rPr>
                <w:rFonts w:eastAsiaTheme="minorEastAsia"/>
              </w:rPr>
              <w:t>This is not applicable to IAB-DU and IAB-MT operating in Band n</w:t>
            </w:r>
            <w:r w:rsidRPr="00BE5108">
              <w:rPr>
                <w:rFonts w:eastAsiaTheme="minorEastAsia"/>
                <w:lang w:eastAsia="zh-CN"/>
              </w:rPr>
              <w:t>41</w:t>
            </w:r>
            <w:r w:rsidRPr="00BE5108">
              <w:rPr>
                <w:rFonts w:eastAsiaTheme="minorEastAsia"/>
              </w:rPr>
              <w:t>.</w:t>
            </w:r>
          </w:p>
        </w:tc>
      </w:tr>
      <w:tr w:rsidR="00A7527B" w:rsidRPr="00BE5108" w14:paraId="3E4DFBAC" w14:textId="77777777" w:rsidTr="00C60AF6">
        <w:trPr>
          <w:cantSplit/>
          <w:jc w:val="center"/>
        </w:trPr>
        <w:tc>
          <w:tcPr>
            <w:tcW w:w="1301" w:type="dxa"/>
            <w:tcBorders>
              <w:top w:val="single" w:sz="2" w:space="0" w:color="auto"/>
              <w:left w:val="single" w:sz="2" w:space="0" w:color="auto"/>
              <w:bottom w:val="single" w:sz="4" w:space="0" w:color="auto"/>
              <w:right w:val="single" w:sz="2" w:space="0" w:color="auto"/>
            </w:tcBorders>
          </w:tcPr>
          <w:p w14:paraId="579F1763" w14:textId="3D784DB0" w:rsidR="00A7527B" w:rsidRPr="00BE5108" w:rsidRDefault="00A7527B" w:rsidP="00A7527B">
            <w:pPr>
              <w:pStyle w:val="TAL"/>
              <w:keepNext w:val="0"/>
              <w:rPr>
                <w:rFonts w:eastAsiaTheme="minorEastAsia" w:cs="Arial"/>
                <w:lang w:eastAsia="ja-JP"/>
              </w:rPr>
            </w:pPr>
            <w:r>
              <w:rPr>
                <w:rFonts w:cs="Arial"/>
                <w:szCs w:val="18"/>
              </w:rPr>
              <w:t xml:space="preserve">E-UTRA Band </w:t>
            </w:r>
            <w:r>
              <w:rPr>
                <w:rFonts w:cs="Arial"/>
                <w:szCs w:val="18"/>
                <w:lang w:eastAsia="zh-CN"/>
              </w:rPr>
              <w:t>54 or NR Band n54</w:t>
            </w:r>
          </w:p>
        </w:tc>
        <w:tc>
          <w:tcPr>
            <w:tcW w:w="1700" w:type="dxa"/>
            <w:tcBorders>
              <w:top w:val="single" w:sz="2" w:space="0" w:color="auto"/>
              <w:left w:val="single" w:sz="2" w:space="0" w:color="auto"/>
              <w:bottom w:val="single" w:sz="2" w:space="0" w:color="auto"/>
              <w:right w:val="single" w:sz="2" w:space="0" w:color="auto"/>
            </w:tcBorders>
          </w:tcPr>
          <w:p w14:paraId="0D511526" w14:textId="4B491BB3" w:rsidR="00A7527B" w:rsidRPr="00BE5108" w:rsidRDefault="00A7527B" w:rsidP="00A7527B">
            <w:pPr>
              <w:pStyle w:val="TAC"/>
              <w:keepNext w:val="0"/>
              <w:rPr>
                <w:rFonts w:eastAsiaTheme="minorEastAsia" w:cs="Arial"/>
              </w:rPr>
            </w:pPr>
            <w:r>
              <w:rPr>
                <w:rFonts w:cs="Arial"/>
                <w:szCs w:val="18"/>
                <w:lang w:eastAsia="zh-CN"/>
              </w:rPr>
              <w:t>1670</w:t>
            </w:r>
            <w:r>
              <w:rPr>
                <w:rFonts w:cs="Arial"/>
                <w:szCs w:val="18"/>
              </w:rPr>
              <w:t xml:space="preserve"> – </w:t>
            </w:r>
            <w:r>
              <w:rPr>
                <w:rFonts w:cs="Arial"/>
                <w:szCs w:val="18"/>
                <w:lang w:eastAsia="zh-CN"/>
              </w:rPr>
              <w:t>1675 MHz</w:t>
            </w:r>
          </w:p>
        </w:tc>
        <w:tc>
          <w:tcPr>
            <w:tcW w:w="851" w:type="dxa"/>
            <w:tcBorders>
              <w:top w:val="single" w:sz="2" w:space="0" w:color="auto"/>
              <w:left w:val="single" w:sz="2" w:space="0" w:color="auto"/>
              <w:bottom w:val="single" w:sz="2" w:space="0" w:color="auto"/>
              <w:right w:val="single" w:sz="2" w:space="0" w:color="auto"/>
            </w:tcBorders>
          </w:tcPr>
          <w:p w14:paraId="7AA500A8" w14:textId="4EB875CC" w:rsidR="00A7527B" w:rsidRPr="00BE5108" w:rsidRDefault="00A7527B" w:rsidP="00A7527B">
            <w:pPr>
              <w:pStyle w:val="TAC"/>
              <w:keepNext w:val="0"/>
              <w:rPr>
                <w:rFonts w:eastAsiaTheme="minorEastAsia" w:cs="Arial"/>
              </w:rPr>
            </w:pPr>
            <w:r>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27173388" w14:textId="158BEFCC" w:rsidR="00A7527B" w:rsidRPr="00BE5108" w:rsidRDefault="00A7527B" w:rsidP="00A7527B">
            <w:pPr>
              <w:pStyle w:val="TAC"/>
              <w:keepNext w:val="0"/>
              <w:rPr>
                <w:rFonts w:eastAsiaTheme="minorEastAsia" w:cs="Arial"/>
              </w:rPr>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40209DAE" w14:textId="77777777" w:rsidR="00A7527B" w:rsidRPr="00BE5108" w:rsidRDefault="00A7527B" w:rsidP="00A7527B">
            <w:pPr>
              <w:pStyle w:val="TAL"/>
              <w:keepNext w:val="0"/>
              <w:rPr>
                <w:rFonts w:eastAsiaTheme="minorEastAsia"/>
              </w:rPr>
            </w:pPr>
          </w:p>
        </w:tc>
      </w:tr>
      <w:tr w:rsidR="00A7527B" w:rsidRPr="00BE5108" w14:paraId="335C827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2646FE" w14:textId="6305B07C" w:rsidR="00A7527B" w:rsidRPr="00BE5108" w:rsidRDefault="00A7527B" w:rsidP="00A7527B">
            <w:pPr>
              <w:pStyle w:val="TAL"/>
              <w:keepNext w:val="0"/>
              <w:rPr>
                <w:rFonts w:eastAsiaTheme="minorEastAsia" w:cs="Arial"/>
              </w:rPr>
            </w:pPr>
            <w:r w:rsidRPr="00BE5108">
              <w:rPr>
                <w:rFonts w:eastAsiaTheme="minorEastAsia" w:cs="Arial"/>
                <w:lang w:eastAsia="ja-JP"/>
              </w:rPr>
              <w:t>E-UTRA Band 65</w:t>
            </w:r>
            <w:r w:rsidRPr="00BE5108">
              <w:rPr>
                <w:rFonts w:eastAsiaTheme="minorEastAsia" w:cs="Arial"/>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297E7DF4" w14:textId="0E7E1D0F" w:rsidR="00A7527B" w:rsidRPr="00BE5108" w:rsidRDefault="00A7527B" w:rsidP="00A7527B">
            <w:pPr>
              <w:pStyle w:val="TAC"/>
              <w:keepNext w:val="0"/>
              <w:rPr>
                <w:rFonts w:eastAsiaTheme="minorEastAsia" w:cs="Arial"/>
              </w:rPr>
            </w:pPr>
            <w:r w:rsidRPr="00BE5108">
              <w:rPr>
                <w:rFonts w:eastAsiaTheme="minorEastAsia" w:cs="Arial"/>
              </w:rPr>
              <w:t>2110 – 2</w:t>
            </w:r>
            <w:r w:rsidRPr="00BE5108">
              <w:rPr>
                <w:rFonts w:eastAsiaTheme="minorEastAsia" w:cs="Arial"/>
                <w:lang w:eastAsia="ja-JP"/>
              </w:rPr>
              <w:t>20</w:t>
            </w:r>
            <w:r w:rsidRPr="00BE5108">
              <w:rPr>
                <w:rFonts w:eastAsiaTheme="minorEastAsia"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74B2C0E5" w14:textId="47DDFA6C"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89F076F" w14:textId="1B11DF74"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7ECD2B6" w14:textId="77777777" w:rsidR="00A7527B" w:rsidRPr="00BE5108" w:rsidRDefault="00A7527B" w:rsidP="00A7527B">
            <w:pPr>
              <w:pStyle w:val="TAL"/>
              <w:keepNext w:val="0"/>
              <w:rPr>
                <w:rFonts w:eastAsiaTheme="minorEastAsia"/>
              </w:rPr>
            </w:pPr>
          </w:p>
        </w:tc>
      </w:tr>
      <w:tr w:rsidR="00A7527B" w:rsidRPr="00BE5108" w14:paraId="45BAE3A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05A362"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659E17D" w14:textId="3F87756F" w:rsidR="00A7527B" w:rsidRPr="00BE5108" w:rsidRDefault="00A7527B" w:rsidP="00A7527B">
            <w:pPr>
              <w:pStyle w:val="TAC"/>
              <w:keepNext w:val="0"/>
              <w:rPr>
                <w:rFonts w:eastAsiaTheme="minorEastAsia" w:cs="Arial"/>
              </w:rPr>
            </w:pPr>
            <w:r w:rsidRPr="00BE5108">
              <w:rPr>
                <w:rFonts w:eastAsiaTheme="minorEastAsia" w:cs="Arial"/>
              </w:rPr>
              <w:t xml:space="preserve">1920 – </w:t>
            </w:r>
            <w:r w:rsidRPr="00BE5108">
              <w:rPr>
                <w:rFonts w:eastAsiaTheme="minorEastAsia" w:cs="Arial"/>
                <w:lang w:eastAsia="ja-JP"/>
              </w:rPr>
              <w:t>2010</w:t>
            </w:r>
            <w:r w:rsidRPr="00BE5108">
              <w:rPr>
                <w:rFonts w:eastAsiaTheme="minorEastAsia"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112C27B1" w14:textId="7F88ECFC"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5FB7C60" w14:textId="4F026042"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BDF6F39" w14:textId="77777777" w:rsidR="00A7527B" w:rsidRPr="00BE5108" w:rsidRDefault="00A7527B" w:rsidP="00A7527B">
            <w:pPr>
              <w:pStyle w:val="TAL"/>
              <w:keepNext w:val="0"/>
              <w:rPr>
                <w:rFonts w:eastAsiaTheme="minorEastAsia"/>
              </w:rPr>
            </w:pPr>
          </w:p>
        </w:tc>
      </w:tr>
      <w:tr w:rsidR="00A7527B" w:rsidRPr="00BE5108" w14:paraId="4AAADB5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BD5B5C" w14:textId="521F2FCE" w:rsidR="00A7527B" w:rsidRPr="00BE5108" w:rsidRDefault="00A7527B" w:rsidP="00A7527B">
            <w:pPr>
              <w:pStyle w:val="TAL"/>
              <w:keepNext w:val="0"/>
              <w:rPr>
                <w:rFonts w:eastAsiaTheme="minorEastAsia" w:cs="Arial"/>
              </w:rPr>
            </w:pPr>
            <w:r w:rsidRPr="00BE5108">
              <w:rPr>
                <w:rFonts w:eastAsiaTheme="minorEastAsia" w:cs="Arial"/>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5466A765" w14:textId="392549B6" w:rsidR="00A7527B" w:rsidRPr="00BE5108" w:rsidRDefault="00A7527B" w:rsidP="00A7527B">
            <w:pPr>
              <w:pStyle w:val="TAC"/>
              <w:keepNext w:val="0"/>
              <w:rPr>
                <w:rFonts w:eastAsiaTheme="minorEastAsia" w:cs="Arial"/>
              </w:rPr>
            </w:pPr>
            <w:r w:rsidRPr="00BE5108">
              <w:rPr>
                <w:rFonts w:eastAsiaTheme="minorEastAsia" w:cs="Arial"/>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0130B8C5" w14:textId="48FA6324"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52D0055" w14:textId="2CC43240"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A72A182" w14:textId="77777777" w:rsidR="00A7527B" w:rsidRPr="00BE5108" w:rsidRDefault="00A7527B" w:rsidP="00A7527B">
            <w:pPr>
              <w:pStyle w:val="TAL"/>
              <w:keepNext w:val="0"/>
              <w:rPr>
                <w:rFonts w:eastAsiaTheme="minorEastAsia"/>
              </w:rPr>
            </w:pPr>
          </w:p>
        </w:tc>
      </w:tr>
      <w:tr w:rsidR="00A7527B" w:rsidRPr="00BE5108" w14:paraId="0E116F1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AE17D0"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CD453AB" w14:textId="539E6889" w:rsidR="00A7527B" w:rsidRPr="00BE5108" w:rsidRDefault="00A7527B" w:rsidP="00A7527B">
            <w:pPr>
              <w:pStyle w:val="TAC"/>
              <w:keepNext w:val="0"/>
              <w:rPr>
                <w:rFonts w:eastAsiaTheme="minorEastAsia" w:cs="Arial"/>
              </w:rPr>
            </w:pPr>
            <w:r w:rsidRPr="00BE5108">
              <w:rPr>
                <w:rFonts w:eastAsiaTheme="minorEastAsia"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489A7713" w14:textId="1B6227E6"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8D6F754" w14:textId="0FB29170"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9DB5325" w14:textId="77777777" w:rsidR="00A7527B" w:rsidRPr="00BE5108" w:rsidRDefault="00A7527B" w:rsidP="00A7527B">
            <w:pPr>
              <w:pStyle w:val="TAL"/>
              <w:keepNext w:val="0"/>
              <w:rPr>
                <w:rFonts w:eastAsiaTheme="minorEastAsia"/>
              </w:rPr>
            </w:pPr>
          </w:p>
        </w:tc>
      </w:tr>
      <w:tr w:rsidR="00A7527B" w:rsidRPr="00BE5108" w14:paraId="0D4F7F0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DDE6A44" w14:textId="676C3699" w:rsidR="00A7527B" w:rsidRPr="00BE5108" w:rsidRDefault="00A7527B" w:rsidP="00A7527B">
            <w:pPr>
              <w:pStyle w:val="TAL"/>
              <w:keepNext w:val="0"/>
              <w:rPr>
                <w:rFonts w:eastAsiaTheme="minorEastAsia" w:cs="Arial"/>
              </w:rPr>
            </w:pPr>
            <w:r w:rsidRPr="00BE5108">
              <w:rPr>
                <w:rFonts w:eastAsiaTheme="minorEastAsia" w:cs="Arial"/>
              </w:rPr>
              <w:t>E-UTRA Band 67</w:t>
            </w:r>
            <w:r>
              <w:rPr>
                <w:rFonts w:eastAsiaTheme="minorEastAsia" w:cs="Arial"/>
              </w:rPr>
              <w:t xml:space="preserve"> </w:t>
            </w:r>
            <w:r>
              <w:rPr>
                <w:rFonts w:cs="Arial"/>
              </w:rPr>
              <w:t>or NR Band n67</w:t>
            </w:r>
          </w:p>
        </w:tc>
        <w:tc>
          <w:tcPr>
            <w:tcW w:w="1700" w:type="dxa"/>
            <w:tcBorders>
              <w:top w:val="single" w:sz="2" w:space="0" w:color="auto"/>
              <w:left w:val="single" w:sz="2" w:space="0" w:color="auto"/>
              <w:bottom w:val="single" w:sz="2" w:space="0" w:color="auto"/>
              <w:right w:val="single" w:sz="2" w:space="0" w:color="auto"/>
            </w:tcBorders>
            <w:hideMark/>
          </w:tcPr>
          <w:p w14:paraId="689F880B" w14:textId="3E8B58D5" w:rsidR="00A7527B" w:rsidRPr="00BE5108" w:rsidRDefault="00A7527B" w:rsidP="00A7527B">
            <w:pPr>
              <w:pStyle w:val="TAC"/>
              <w:keepNext w:val="0"/>
              <w:rPr>
                <w:rFonts w:eastAsiaTheme="minorEastAsia" w:cs="Arial"/>
              </w:rPr>
            </w:pPr>
            <w:r w:rsidRPr="00BE5108">
              <w:rPr>
                <w:rFonts w:eastAsiaTheme="minorEastAsia"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4B3309ED" w14:textId="405BFD05"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010B393" w14:textId="284B15A8"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BC5C627" w14:textId="77777777" w:rsidR="00A7527B" w:rsidRPr="00BE5108" w:rsidRDefault="00A7527B" w:rsidP="00A7527B">
            <w:pPr>
              <w:pStyle w:val="TAL"/>
              <w:keepNext w:val="0"/>
              <w:rPr>
                <w:rFonts w:eastAsiaTheme="minorEastAsia"/>
              </w:rPr>
            </w:pPr>
          </w:p>
        </w:tc>
      </w:tr>
      <w:tr w:rsidR="00EB4D71" w:rsidRPr="00BE5108" w14:paraId="2D3B8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DC984F0" w14:textId="6E257BBC" w:rsidR="00EB4D71" w:rsidRPr="00BE5108" w:rsidRDefault="00EB4D71" w:rsidP="00EB4D71">
            <w:pPr>
              <w:pStyle w:val="TAL"/>
              <w:keepNext w:val="0"/>
              <w:rPr>
                <w:rFonts w:eastAsiaTheme="minorEastAsia" w:cs="Arial"/>
              </w:rPr>
            </w:pPr>
            <w:r>
              <w:rPr>
                <w:rFonts w:eastAsiaTheme="minorEastAsia" w:cs="Arial"/>
              </w:rPr>
              <w:t>E-UTRA Band 68</w:t>
            </w:r>
            <w:r>
              <w:rPr>
                <w:rFonts w:cs="Arial" w:hint="eastAsia"/>
                <w:lang w:val="en-US" w:eastAsia="zh-CN"/>
              </w:rPr>
              <w:t xml:space="preserve"> or NR Band n68</w:t>
            </w:r>
          </w:p>
        </w:tc>
        <w:tc>
          <w:tcPr>
            <w:tcW w:w="1700" w:type="dxa"/>
            <w:tcBorders>
              <w:top w:val="single" w:sz="2" w:space="0" w:color="auto"/>
              <w:left w:val="single" w:sz="4" w:space="0" w:color="auto"/>
              <w:bottom w:val="single" w:sz="2" w:space="0" w:color="auto"/>
              <w:right w:val="single" w:sz="2" w:space="0" w:color="auto"/>
            </w:tcBorders>
            <w:hideMark/>
          </w:tcPr>
          <w:p w14:paraId="76FDD103" w14:textId="6C0396A4" w:rsidR="00EB4D71" w:rsidRPr="00BE5108" w:rsidRDefault="00EB4D71" w:rsidP="00EB4D71">
            <w:pPr>
              <w:pStyle w:val="TAC"/>
              <w:keepNext w:val="0"/>
              <w:rPr>
                <w:rFonts w:eastAsiaTheme="minorEastAsia" w:cs="Arial"/>
              </w:rPr>
            </w:pPr>
            <w:r w:rsidRPr="00BE5108">
              <w:rPr>
                <w:rFonts w:eastAsiaTheme="minorEastAsia"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02485A87" w14:textId="66D39E33" w:rsidR="00EB4D71" w:rsidRPr="00BE5108" w:rsidRDefault="00EB4D71" w:rsidP="00EB4D71">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CC59907" w14:textId="58554191" w:rsidR="00EB4D71" w:rsidRPr="00BE5108" w:rsidRDefault="00EB4D71" w:rsidP="00EB4D71">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38C6CED" w14:textId="77777777" w:rsidR="00EB4D71" w:rsidRPr="00BE5108" w:rsidRDefault="00EB4D71" w:rsidP="00EB4D71">
            <w:pPr>
              <w:pStyle w:val="TAL"/>
              <w:keepNext w:val="0"/>
              <w:rPr>
                <w:rFonts w:eastAsiaTheme="minorEastAsia"/>
              </w:rPr>
            </w:pPr>
          </w:p>
        </w:tc>
      </w:tr>
      <w:tr w:rsidR="00EB4D71" w:rsidRPr="00BE5108" w14:paraId="549A9B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EB36A37" w14:textId="77777777" w:rsidR="00EB4D71" w:rsidRPr="00BE5108" w:rsidRDefault="00EB4D71" w:rsidP="00EB4D71">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3FEB9D1" w14:textId="64A0BA99" w:rsidR="00EB4D71" w:rsidRPr="00BE5108" w:rsidRDefault="00EB4D71" w:rsidP="00EB4D71">
            <w:pPr>
              <w:pStyle w:val="TAC"/>
              <w:keepNext w:val="0"/>
              <w:rPr>
                <w:rFonts w:eastAsiaTheme="minorEastAsia" w:cs="Arial"/>
              </w:rPr>
            </w:pPr>
            <w:r w:rsidRPr="00BE5108">
              <w:rPr>
                <w:rFonts w:eastAsiaTheme="minorEastAsia"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7E2B47BC" w14:textId="38277609" w:rsidR="00EB4D71" w:rsidRPr="00BE5108" w:rsidRDefault="00EB4D71" w:rsidP="00EB4D71">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D6BFC11" w14:textId="4E720A82" w:rsidR="00EB4D71" w:rsidRPr="00BE5108" w:rsidRDefault="00EB4D71" w:rsidP="00EB4D71">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2B21349" w14:textId="77777777" w:rsidR="00EB4D71" w:rsidRPr="00BE5108" w:rsidRDefault="00EB4D71" w:rsidP="00EB4D71">
            <w:pPr>
              <w:pStyle w:val="TAL"/>
              <w:keepNext w:val="0"/>
              <w:rPr>
                <w:rFonts w:eastAsiaTheme="minorEastAsia"/>
              </w:rPr>
            </w:pPr>
          </w:p>
        </w:tc>
      </w:tr>
      <w:tr w:rsidR="00A7527B" w:rsidRPr="00BE5108" w14:paraId="21682DA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A542D78" w14:textId="655F2A57" w:rsidR="00A7527B" w:rsidRPr="00BE5108" w:rsidRDefault="00A7527B" w:rsidP="00A7527B">
            <w:pPr>
              <w:pStyle w:val="TAL"/>
              <w:keepNext w:val="0"/>
              <w:rPr>
                <w:rFonts w:eastAsiaTheme="minorEastAsia" w:cs="Arial"/>
              </w:rPr>
            </w:pPr>
            <w:r w:rsidRPr="00BE5108">
              <w:rPr>
                <w:rFonts w:eastAsiaTheme="minorEastAsia" w:cs="Arial"/>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1A612FB6" w14:textId="2FC61DBF" w:rsidR="00A7527B" w:rsidRPr="00BE5108" w:rsidRDefault="00A7527B" w:rsidP="00A7527B">
            <w:pPr>
              <w:pStyle w:val="TAC"/>
              <w:keepNext w:val="0"/>
              <w:rPr>
                <w:rFonts w:eastAsiaTheme="minorEastAsia" w:cs="Arial"/>
              </w:rPr>
            </w:pPr>
            <w:r w:rsidRPr="00BE5108">
              <w:rPr>
                <w:rFonts w:eastAsiaTheme="minorEastAsia"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1D7007CD" w14:textId="05BCAEAA"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DE7FD2A" w14:textId="44D7A877"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7E82F36" w14:textId="77777777" w:rsidR="00A7527B" w:rsidRPr="00BE5108" w:rsidRDefault="00A7527B" w:rsidP="00A7527B">
            <w:pPr>
              <w:pStyle w:val="TAL"/>
              <w:keepNext w:val="0"/>
              <w:rPr>
                <w:rFonts w:eastAsiaTheme="minorEastAsia"/>
              </w:rPr>
            </w:pPr>
          </w:p>
        </w:tc>
      </w:tr>
      <w:tr w:rsidR="00A7527B" w:rsidRPr="00BE5108" w14:paraId="36645F4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4ACC71F" w14:textId="2E69CBD1" w:rsidR="00A7527B" w:rsidRPr="00BE5108" w:rsidRDefault="00A7527B" w:rsidP="00A7527B">
            <w:pPr>
              <w:pStyle w:val="TAL"/>
              <w:keepNext w:val="0"/>
              <w:rPr>
                <w:rFonts w:eastAsiaTheme="minorEastAsia" w:cs="Arial"/>
              </w:rPr>
            </w:pPr>
            <w:r w:rsidRPr="00BE5108">
              <w:rPr>
                <w:rFonts w:eastAsiaTheme="minorEastAsia" w:cs="Arial"/>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635FCD78" w14:textId="5EA11A47" w:rsidR="00A7527B" w:rsidRPr="00BE5108" w:rsidRDefault="00A7527B" w:rsidP="00A7527B">
            <w:pPr>
              <w:pStyle w:val="TAC"/>
              <w:keepNext w:val="0"/>
              <w:rPr>
                <w:rFonts w:eastAsiaTheme="minorEastAsia"/>
              </w:rPr>
            </w:pPr>
            <w:r w:rsidRPr="00BE5108">
              <w:rPr>
                <w:rFonts w:eastAsiaTheme="minorEastAsia"/>
              </w:rPr>
              <w:t>1995 – 2020 MHz</w:t>
            </w:r>
          </w:p>
        </w:tc>
        <w:tc>
          <w:tcPr>
            <w:tcW w:w="851" w:type="dxa"/>
            <w:tcBorders>
              <w:top w:val="single" w:sz="2" w:space="0" w:color="auto"/>
              <w:left w:val="single" w:sz="2" w:space="0" w:color="auto"/>
              <w:bottom w:val="single" w:sz="2" w:space="0" w:color="auto"/>
              <w:right w:val="single" w:sz="2" w:space="0" w:color="auto"/>
            </w:tcBorders>
            <w:hideMark/>
          </w:tcPr>
          <w:p w14:paraId="6D5A734C" w14:textId="15FB7CB6"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2060A5E" w14:textId="5934E32A"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CC89761" w14:textId="77777777" w:rsidR="00A7527B" w:rsidRPr="00BE5108" w:rsidRDefault="00A7527B" w:rsidP="00A7527B">
            <w:pPr>
              <w:pStyle w:val="TAL"/>
              <w:keepNext w:val="0"/>
              <w:rPr>
                <w:rFonts w:eastAsiaTheme="minorEastAsia"/>
              </w:rPr>
            </w:pPr>
          </w:p>
        </w:tc>
      </w:tr>
      <w:tr w:rsidR="00A7527B" w:rsidRPr="00BE5108" w14:paraId="2C26627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3A7BDCC"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5290BE3" w14:textId="7E0230AF" w:rsidR="00A7527B" w:rsidRPr="00BE5108" w:rsidRDefault="00A7527B" w:rsidP="00A7527B">
            <w:pPr>
              <w:pStyle w:val="TAC"/>
              <w:keepNext w:val="0"/>
              <w:rPr>
                <w:rFonts w:eastAsiaTheme="minorEastAsia"/>
              </w:rPr>
            </w:pPr>
            <w:r w:rsidRPr="00BE5108">
              <w:rPr>
                <w:rFonts w:eastAsiaTheme="minorEastAsia"/>
              </w:rPr>
              <w:t>1695 – 1710 MHz</w:t>
            </w:r>
          </w:p>
        </w:tc>
        <w:tc>
          <w:tcPr>
            <w:tcW w:w="851" w:type="dxa"/>
            <w:tcBorders>
              <w:top w:val="single" w:sz="2" w:space="0" w:color="auto"/>
              <w:left w:val="single" w:sz="2" w:space="0" w:color="auto"/>
              <w:bottom w:val="single" w:sz="2" w:space="0" w:color="auto"/>
              <w:right w:val="single" w:sz="2" w:space="0" w:color="auto"/>
            </w:tcBorders>
            <w:hideMark/>
          </w:tcPr>
          <w:p w14:paraId="62B9AF99" w14:textId="29FC328A"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89259E6" w14:textId="6357F1A8"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18F93CF" w14:textId="77777777" w:rsidR="00A7527B" w:rsidRPr="00BE5108" w:rsidRDefault="00A7527B" w:rsidP="00A7527B">
            <w:pPr>
              <w:pStyle w:val="TAL"/>
              <w:keepNext w:val="0"/>
              <w:rPr>
                <w:rFonts w:eastAsiaTheme="minorEastAsia"/>
              </w:rPr>
            </w:pPr>
          </w:p>
        </w:tc>
      </w:tr>
      <w:tr w:rsidR="00A7527B" w:rsidRPr="00BE5108" w14:paraId="267569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79B2E70" w14:textId="4ADD3721" w:rsidR="00A7527B" w:rsidRPr="00BE5108" w:rsidRDefault="00A7527B" w:rsidP="00A7527B">
            <w:pPr>
              <w:pStyle w:val="TAL"/>
              <w:keepNext w:val="0"/>
              <w:rPr>
                <w:rFonts w:eastAsiaTheme="minorEastAsia" w:cs="Arial"/>
              </w:rPr>
            </w:pPr>
            <w:r w:rsidRPr="00BE5108">
              <w:rPr>
                <w:rFonts w:eastAsiaTheme="minorEastAsia" w:cs="Arial"/>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77517106" w14:textId="4825C532" w:rsidR="00A7527B" w:rsidRPr="00BE5108" w:rsidRDefault="00A7527B" w:rsidP="00A7527B">
            <w:pPr>
              <w:pStyle w:val="TAC"/>
              <w:keepNext w:val="0"/>
              <w:rPr>
                <w:rFonts w:eastAsiaTheme="minorEastAsia"/>
              </w:rPr>
            </w:pPr>
            <w:r w:rsidRPr="00BE5108">
              <w:rPr>
                <w:rFonts w:eastAsiaTheme="minorEastAsia"/>
              </w:rPr>
              <w:t>617 – 652 MHz</w:t>
            </w:r>
          </w:p>
        </w:tc>
        <w:tc>
          <w:tcPr>
            <w:tcW w:w="851" w:type="dxa"/>
            <w:tcBorders>
              <w:top w:val="single" w:sz="2" w:space="0" w:color="auto"/>
              <w:left w:val="single" w:sz="2" w:space="0" w:color="auto"/>
              <w:bottom w:val="single" w:sz="2" w:space="0" w:color="auto"/>
              <w:right w:val="single" w:sz="2" w:space="0" w:color="auto"/>
            </w:tcBorders>
            <w:hideMark/>
          </w:tcPr>
          <w:p w14:paraId="0A69FA6E" w14:textId="78324D33"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EB8FC32" w14:textId="73FF4737"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9AFC06A" w14:textId="77777777" w:rsidR="00A7527B" w:rsidRPr="00BE5108" w:rsidRDefault="00A7527B" w:rsidP="00A7527B">
            <w:pPr>
              <w:pStyle w:val="TAL"/>
              <w:keepNext w:val="0"/>
              <w:rPr>
                <w:rFonts w:eastAsiaTheme="minorEastAsia"/>
              </w:rPr>
            </w:pPr>
          </w:p>
        </w:tc>
      </w:tr>
      <w:tr w:rsidR="00A7527B" w:rsidRPr="00BE5108" w14:paraId="28399F4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15BD499"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AF7A74E" w14:textId="2A6747D1" w:rsidR="00A7527B" w:rsidRPr="00BE5108" w:rsidRDefault="00A7527B" w:rsidP="00A7527B">
            <w:pPr>
              <w:pStyle w:val="TAC"/>
              <w:keepNext w:val="0"/>
              <w:rPr>
                <w:rFonts w:eastAsiaTheme="minorEastAsia"/>
              </w:rPr>
            </w:pPr>
            <w:r w:rsidRPr="00BE5108">
              <w:rPr>
                <w:rFonts w:eastAsiaTheme="minorEastAsia"/>
              </w:rPr>
              <w:t>663 – 698 MHz</w:t>
            </w:r>
          </w:p>
        </w:tc>
        <w:tc>
          <w:tcPr>
            <w:tcW w:w="851" w:type="dxa"/>
            <w:tcBorders>
              <w:top w:val="single" w:sz="2" w:space="0" w:color="auto"/>
              <w:left w:val="single" w:sz="2" w:space="0" w:color="auto"/>
              <w:bottom w:val="single" w:sz="2" w:space="0" w:color="auto"/>
              <w:right w:val="single" w:sz="2" w:space="0" w:color="auto"/>
            </w:tcBorders>
            <w:hideMark/>
          </w:tcPr>
          <w:p w14:paraId="49DA3E3E" w14:textId="0A84411D"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492ACD6" w14:textId="5DA100D6"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9FD5F31" w14:textId="77777777" w:rsidR="00A7527B" w:rsidRPr="00BE5108" w:rsidRDefault="00A7527B" w:rsidP="00A7527B">
            <w:pPr>
              <w:pStyle w:val="TAL"/>
              <w:keepNext w:val="0"/>
              <w:rPr>
                <w:rFonts w:eastAsiaTheme="minorEastAsia"/>
              </w:rPr>
            </w:pPr>
          </w:p>
        </w:tc>
      </w:tr>
      <w:tr w:rsidR="00A7527B" w:rsidRPr="00BE5108" w14:paraId="7F550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5A08E1C" w14:textId="2EF4CC2E" w:rsidR="00A7527B" w:rsidRPr="00BE5108" w:rsidRDefault="00A7527B" w:rsidP="00A7527B">
            <w:pPr>
              <w:pStyle w:val="TAL"/>
              <w:keepNext w:val="0"/>
              <w:rPr>
                <w:rFonts w:eastAsiaTheme="minorEastAsia" w:cs="Arial"/>
              </w:rPr>
            </w:pPr>
            <w:r>
              <w:rPr>
                <w:rFonts w:eastAsiaTheme="minorEastAsia"/>
              </w:rPr>
              <w:t>E-UTRA Band 72 or NR Band n</w:t>
            </w:r>
            <w:r>
              <w:rPr>
                <w:rFonts w:eastAsiaTheme="minorEastAsia" w:hint="eastAsia"/>
                <w:lang w:val="en-US" w:eastAsia="zh-CN"/>
              </w:rPr>
              <w:t>72</w:t>
            </w:r>
          </w:p>
        </w:tc>
        <w:tc>
          <w:tcPr>
            <w:tcW w:w="1700" w:type="dxa"/>
            <w:tcBorders>
              <w:top w:val="single" w:sz="2" w:space="0" w:color="auto"/>
              <w:left w:val="single" w:sz="4" w:space="0" w:color="auto"/>
              <w:bottom w:val="single" w:sz="2" w:space="0" w:color="auto"/>
              <w:right w:val="single" w:sz="2" w:space="0" w:color="auto"/>
            </w:tcBorders>
            <w:hideMark/>
          </w:tcPr>
          <w:p w14:paraId="3B7892CD" w14:textId="276674AD" w:rsidR="00A7527B" w:rsidRPr="00BE5108" w:rsidRDefault="00A7527B" w:rsidP="00A7527B">
            <w:pPr>
              <w:pStyle w:val="TAC"/>
              <w:keepNext w:val="0"/>
              <w:rPr>
                <w:rFonts w:eastAsiaTheme="minorEastAsia" w:cs="Arial"/>
              </w:rPr>
            </w:pPr>
            <w:r w:rsidRPr="00BE5108">
              <w:rPr>
                <w:rFonts w:eastAsiaTheme="minorEastAsia"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1BA49904" w14:textId="58B9137B" w:rsidR="00A7527B" w:rsidRPr="00BE5108" w:rsidRDefault="00A7527B" w:rsidP="00A7527B">
            <w:pPr>
              <w:pStyle w:val="TAC"/>
              <w:keepNext w:val="0"/>
              <w:rPr>
                <w:rFonts w:eastAsiaTheme="minorEastAsia" w:cs="Arial"/>
              </w:rPr>
            </w:pPr>
            <w:r w:rsidRPr="00BE5108">
              <w:rPr>
                <w:rFonts w:eastAsiaTheme="minorEastAsia"/>
              </w:rPr>
              <w:t>-52 dBm</w:t>
            </w:r>
          </w:p>
        </w:tc>
        <w:tc>
          <w:tcPr>
            <w:tcW w:w="1417" w:type="dxa"/>
            <w:tcBorders>
              <w:top w:val="single" w:sz="2" w:space="0" w:color="auto"/>
              <w:left w:val="single" w:sz="2" w:space="0" w:color="auto"/>
              <w:bottom w:val="single" w:sz="2" w:space="0" w:color="auto"/>
              <w:right w:val="single" w:sz="2" w:space="0" w:color="auto"/>
            </w:tcBorders>
            <w:hideMark/>
          </w:tcPr>
          <w:p w14:paraId="148F006D" w14:textId="12D5A13E" w:rsidR="00A7527B" w:rsidRPr="00BE5108" w:rsidRDefault="00A7527B" w:rsidP="00A7527B">
            <w:pPr>
              <w:pStyle w:val="TAC"/>
              <w:keepNext w:val="0"/>
              <w:rPr>
                <w:rFonts w:eastAsiaTheme="minorEastAsia" w:cs="Arial"/>
              </w:rPr>
            </w:pPr>
            <w:r w:rsidRPr="00BE5108">
              <w:rPr>
                <w:rFonts w:eastAsiaTheme="minorEastAsia"/>
              </w:rPr>
              <w:t>1 MHz</w:t>
            </w:r>
          </w:p>
        </w:tc>
        <w:tc>
          <w:tcPr>
            <w:tcW w:w="4421" w:type="dxa"/>
            <w:tcBorders>
              <w:top w:val="single" w:sz="2" w:space="0" w:color="auto"/>
              <w:left w:val="single" w:sz="2" w:space="0" w:color="auto"/>
              <w:bottom w:val="single" w:sz="2" w:space="0" w:color="auto"/>
              <w:right w:val="single" w:sz="2" w:space="0" w:color="auto"/>
            </w:tcBorders>
          </w:tcPr>
          <w:p w14:paraId="4D10247F" w14:textId="77777777" w:rsidR="00A7527B" w:rsidRPr="00BE5108" w:rsidRDefault="00A7527B" w:rsidP="00A7527B">
            <w:pPr>
              <w:pStyle w:val="TAL"/>
              <w:keepNext w:val="0"/>
              <w:rPr>
                <w:rFonts w:eastAsiaTheme="minorEastAsia"/>
              </w:rPr>
            </w:pPr>
          </w:p>
        </w:tc>
      </w:tr>
      <w:tr w:rsidR="00A7527B" w:rsidRPr="00BE5108" w14:paraId="7C2D7426"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AF717C5"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7457EB41" w14:textId="20933917" w:rsidR="00A7527B" w:rsidRPr="00BE5108" w:rsidRDefault="00A7527B" w:rsidP="00A7527B">
            <w:pPr>
              <w:pStyle w:val="TAC"/>
              <w:keepNext w:val="0"/>
              <w:rPr>
                <w:rFonts w:eastAsiaTheme="minorEastAsia" w:cs="Arial"/>
              </w:rPr>
            </w:pPr>
            <w:r w:rsidRPr="00BE5108">
              <w:rPr>
                <w:rFonts w:eastAsiaTheme="minorEastAsia"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6BE92535" w14:textId="2548601B" w:rsidR="00A7527B" w:rsidRPr="00BE5108" w:rsidRDefault="00A7527B" w:rsidP="00A7527B">
            <w:pPr>
              <w:pStyle w:val="TAC"/>
              <w:keepNext w:val="0"/>
              <w:rPr>
                <w:rFonts w:eastAsiaTheme="minorEastAsia" w:cs="Arial"/>
              </w:rPr>
            </w:pPr>
            <w:r w:rsidRPr="00BE5108">
              <w:rPr>
                <w:rFonts w:eastAsiaTheme="minorEastAsia"/>
              </w:rPr>
              <w:t>-49 dBm</w:t>
            </w:r>
          </w:p>
        </w:tc>
        <w:tc>
          <w:tcPr>
            <w:tcW w:w="1417" w:type="dxa"/>
            <w:tcBorders>
              <w:top w:val="single" w:sz="2" w:space="0" w:color="auto"/>
              <w:left w:val="single" w:sz="2" w:space="0" w:color="auto"/>
              <w:bottom w:val="single" w:sz="2" w:space="0" w:color="auto"/>
              <w:right w:val="single" w:sz="2" w:space="0" w:color="auto"/>
            </w:tcBorders>
            <w:hideMark/>
          </w:tcPr>
          <w:p w14:paraId="6A454130" w14:textId="46F1A35D" w:rsidR="00A7527B" w:rsidRPr="00BE5108" w:rsidRDefault="00A7527B" w:rsidP="00A7527B">
            <w:pPr>
              <w:pStyle w:val="TAC"/>
              <w:keepNext w:val="0"/>
              <w:rPr>
                <w:rFonts w:eastAsiaTheme="minorEastAsia" w:cs="Arial"/>
              </w:rPr>
            </w:pPr>
            <w:r w:rsidRPr="00BE5108">
              <w:rPr>
                <w:rFonts w:eastAsiaTheme="minorEastAsia"/>
              </w:rPr>
              <w:t>1 MHz</w:t>
            </w:r>
          </w:p>
        </w:tc>
        <w:tc>
          <w:tcPr>
            <w:tcW w:w="4421" w:type="dxa"/>
            <w:tcBorders>
              <w:top w:val="single" w:sz="2" w:space="0" w:color="auto"/>
              <w:left w:val="single" w:sz="2" w:space="0" w:color="auto"/>
              <w:bottom w:val="single" w:sz="2" w:space="0" w:color="auto"/>
              <w:right w:val="single" w:sz="2" w:space="0" w:color="auto"/>
            </w:tcBorders>
          </w:tcPr>
          <w:p w14:paraId="7DE2ADAB" w14:textId="77777777" w:rsidR="00A7527B" w:rsidRPr="00BE5108" w:rsidRDefault="00A7527B" w:rsidP="00A7527B">
            <w:pPr>
              <w:pStyle w:val="TAL"/>
              <w:keepNext w:val="0"/>
              <w:rPr>
                <w:rFonts w:eastAsiaTheme="minorEastAsia"/>
              </w:rPr>
            </w:pPr>
          </w:p>
        </w:tc>
      </w:tr>
      <w:tr w:rsidR="00A7527B" w:rsidRPr="00BE5108" w14:paraId="591834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6CDDFE5" w14:textId="0472B8D9" w:rsidR="00A7527B" w:rsidRPr="00BE5108" w:rsidRDefault="00A7527B" w:rsidP="00A7527B">
            <w:pPr>
              <w:pStyle w:val="TAL"/>
              <w:keepNext w:val="0"/>
              <w:rPr>
                <w:rFonts w:eastAsiaTheme="minorEastAsia" w:cs="Arial"/>
              </w:rPr>
            </w:pPr>
            <w:r w:rsidRPr="00BE5108">
              <w:rPr>
                <w:rFonts w:eastAsiaTheme="minorEastAsia" w:cs="Arial"/>
              </w:rPr>
              <w:t>E-UTRA</w:t>
            </w:r>
            <w:r w:rsidRPr="00BE5108">
              <w:rPr>
                <w:rFonts w:eastAsiaTheme="minorEastAsia" w:cs="Arial"/>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53134B67" w14:textId="51B91D88" w:rsidR="00A7527B" w:rsidRPr="00BE5108" w:rsidRDefault="00A7527B" w:rsidP="00A7527B">
            <w:pPr>
              <w:pStyle w:val="TAC"/>
              <w:keepNext w:val="0"/>
              <w:rPr>
                <w:rFonts w:eastAsiaTheme="minorEastAsia" w:cs="Arial"/>
              </w:rPr>
            </w:pPr>
            <w:r w:rsidRPr="00BE5108">
              <w:rPr>
                <w:rFonts w:eastAsiaTheme="minorEastAsia"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264087F6" w14:textId="608E09CF" w:rsidR="00A7527B" w:rsidRPr="00BE5108" w:rsidRDefault="00A7527B" w:rsidP="00A7527B">
            <w:pPr>
              <w:pStyle w:val="TAC"/>
              <w:keepNext w:val="0"/>
              <w:rPr>
                <w:rFonts w:eastAsiaTheme="minorEastAsia" w:cs="Arial"/>
              </w:rPr>
            </w:pPr>
            <w:r w:rsidRPr="00BE5108">
              <w:rPr>
                <w:rFonts w:eastAsiaTheme="minorEastAsia"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14AC9E2B" w14:textId="64F9AEFC" w:rsidR="00A7527B" w:rsidRPr="00BE5108" w:rsidRDefault="00A7527B" w:rsidP="00A7527B">
            <w:pPr>
              <w:pStyle w:val="TAC"/>
              <w:keepNext w:val="0"/>
              <w:rPr>
                <w:rFonts w:eastAsiaTheme="minorEastAsia" w:cs="Arial"/>
              </w:rPr>
            </w:pPr>
            <w:r w:rsidRPr="00BE5108">
              <w:rPr>
                <w:rFonts w:eastAsiaTheme="minorEastAsia" w:cs="Arial"/>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3D3C9B22" w14:textId="77777777" w:rsidR="00A7527B" w:rsidRPr="00BE5108" w:rsidRDefault="00A7527B" w:rsidP="00A7527B">
            <w:pPr>
              <w:pStyle w:val="TAL"/>
              <w:keepNext w:val="0"/>
              <w:rPr>
                <w:rFonts w:eastAsiaTheme="minorEastAsia"/>
              </w:rPr>
            </w:pPr>
          </w:p>
        </w:tc>
      </w:tr>
      <w:tr w:rsidR="00A7527B" w:rsidRPr="00BE5108" w14:paraId="5B6EDB1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92BD1C"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6D867A" w14:textId="034A35B2" w:rsidR="00A7527B" w:rsidRPr="00BE5108" w:rsidRDefault="00A7527B" w:rsidP="00A7527B">
            <w:pPr>
              <w:pStyle w:val="TAC"/>
              <w:keepNext w:val="0"/>
              <w:rPr>
                <w:rFonts w:eastAsiaTheme="minorEastAsia" w:cs="Arial"/>
              </w:rPr>
            </w:pPr>
            <w:r w:rsidRPr="00BE5108">
              <w:rPr>
                <w:rFonts w:eastAsiaTheme="minorEastAsia"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4CCCF613" w14:textId="39413C8C" w:rsidR="00A7527B" w:rsidRPr="00BE5108" w:rsidRDefault="00A7527B" w:rsidP="00A7527B">
            <w:pPr>
              <w:pStyle w:val="TAC"/>
              <w:keepNext w:val="0"/>
              <w:rPr>
                <w:rFonts w:eastAsiaTheme="minorEastAsia" w:cs="Arial"/>
              </w:rPr>
            </w:pPr>
            <w:r w:rsidRPr="00BE5108">
              <w:rPr>
                <w:rFonts w:eastAsiaTheme="minorEastAsia"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6E090520" w14:textId="77777777" w:rsidR="00A7527B" w:rsidRPr="00BE5108" w:rsidRDefault="00A7527B" w:rsidP="00A7527B">
            <w:pPr>
              <w:pStyle w:val="TAC"/>
              <w:keepNext w:val="0"/>
              <w:rPr>
                <w:rFonts w:eastAsiaTheme="minorEastAsia" w:cs="Arial"/>
              </w:rPr>
            </w:pPr>
            <w:r w:rsidRPr="00BE5108">
              <w:rPr>
                <w:rFonts w:eastAsiaTheme="minorEastAsia"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B168EBD" w14:textId="77777777" w:rsidR="00A7527B" w:rsidRPr="00BE5108" w:rsidRDefault="00A7527B" w:rsidP="00A7527B">
            <w:pPr>
              <w:pStyle w:val="TAL"/>
              <w:keepNext w:val="0"/>
              <w:rPr>
                <w:rFonts w:eastAsiaTheme="minorEastAsia"/>
              </w:rPr>
            </w:pPr>
          </w:p>
        </w:tc>
      </w:tr>
      <w:tr w:rsidR="00A7527B" w:rsidRPr="00BE5108" w14:paraId="1F287C51"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6D74FD4" w14:textId="197BEDC6" w:rsidR="00A7527B" w:rsidRPr="00BE5108" w:rsidRDefault="00A7527B" w:rsidP="00A7527B">
            <w:pPr>
              <w:pStyle w:val="TAL"/>
              <w:keepNext w:val="0"/>
              <w:rPr>
                <w:rFonts w:eastAsiaTheme="minorEastAsia" w:cs="Arial"/>
              </w:rPr>
            </w:pPr>
            <w:r w:rsidRPr="00BE5108">
              <w:rPr>
                <w:rFonts w:eastAsiaTheme="minorEastAsia" w:cs="Arial"/>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4D1E4F62" w14:textId="1AD3BDE2" w:rsidR="00A7527B" w:rsidRPr="00BE5108" w:rsidRDefault="00A7527B" w:rsidP="00A7527B">
            <w:pPr>
              <w:pStyle w:val="TAC"/>
              <w:keepNext w:val="0"/>
              <w:rPr>
                <w:rFonts w:eastAsiaTheme="minorEastAsia" w:cs="Arial"/>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ED83480" w14:textId="4AA9ADF2"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62DA6E" w14:textId="3DC275F7"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662962F" w14:textId="77777777" w:rsidR="00A7527B" w:rsidRPr="00BE5108" w:rsidRDefault="00A7527B" w:rsidP="00A7527B">
            <w:pPr>
              <w:pStyle w:val="TAL"/>
              <w:keepNext w:val="0"/>
              <w:rPr>
                <w:rFonts w:eastAsiaTheme="minorEastAsia"/>
              </w:rPr>
            </w:pPr>
          </w:p>
        </w:tc>
      </w:tr>
      <w:tr w:rsidR="00A7527B" w:rsidRPr="00BE5108" w14:paraId="5F2F457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35F0D6" w14:textId="420C0C84" w:rsidR="00A7527B" w:rsidRPr="00BE5108" w:rsidRDefault="00A7527B" w:rsidP="00A7527B">
            <w:pPr>
              <w:pStyle w:val="TAL"/>
              <w:keepNext w:val="0"/>
              <w:rPr>
                <w:rFonts w:eastAsiaTheme="minorEastAsia" w:cs="Arial"/>
              </w:rPr>
            </w:pPr>
            <w:r w:rsidRPr="00BE5108">
              <w:rPr>
                <w:rFonts w:eastAsiaTheme="minorEastAsia" w:cs="Arial"/>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0365318A" w14:textId="786E37D5" w:rsidR="00A7527B" w:rsidRPr="00BE5108" w:rsidRDefault="00A7527B" w:rsidP="00A7527B">
            <w:pPr>
              <w:pStyle w:val="TAC"/>
              <w:keepNext w:val="0"/>
              <w:rPr>
                <w:rFonts w:eastAsiaTheme="minorEastAsia" w:cs="Arial"/>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5C2A2EE8" w14:textId="18615793"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5667D3" w14:textId="08051671"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2D9F8EB" w14:textId="77777777" w:rsidR="00A7527B" w:rsidRPr="00BE5108" w:rsidRDefault="00A7527B" w:rsidP="00A7527B">
            <w:pPr>
              <w:pStyle w:val="TAL"/>
              <w:keepNext w:val="0"/>
              <w:rPr>
                <w:rFonts w:eastAsiaTheme="minorEastAsia"/>
              </w:rPr>
            </w:pPr>
          </w:p>
        </w:tc>
      </w:tr>
      <w:tr w:rsidR="00A7527B" w:rsidRPr="00BE5108" w14:paraId="7B86E8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3887D89" w14:textId="01B96403" w:rsidR="00A7527B" w:rsidRPr="00BE5108" w:rsidRDefault="00A7527B" w:rsidP="00A7527B">
            <w:pPr>
              <w:pStyle w:val="TAL"/>
              <w:keepNext w:val="0"/>
              <w:rPr>
                <w:rFonts w:eastAsiaTheme="minorEastAsia" w:cs="Arial"/>
              </w:rPr>
            </w:pPr>
            <w:r w:rsidRPr="00BE5108">
              <w:rPr>
                <w:rFonts w:eastAsiaTheme="minorEastAsia" w:cs="Arial"/>
              </w:rPr>
              <w:t>NR Band n77</w:t>
            </w:r>
          </w:p>
        </w:tc>
        <w:tc>
          <w:tcPr>
            <w:tcW w:w="1700" w:type="dxa"/>
            <w:tcBorders>
              <w:top w:val="single" w:sz="2" w:space="0" w:color="auto"/>
              <w:left w:val="single" w:sz="2" w:space="0" w:color="auto"/>
              <w:bottom w:val="single" w:sz="2" w:space="0" w:color="auto"/>
              <w:right w:val="single" w:sz="2" w:space="0" w:color="auto"/>
            </w:tcBorders>
            <w:hideMark/>
          </w:tcPr>
          <w:p w14:paraId="1644B70E" w14:textId="54948685" w:rsidR="00A7527B" w:rsidRPr="00BE5108" w:rsidRDefault="00A7527B" w:rsidP="00A7527B">
            <w:pPr>
              <w:pStyle w:val="TAC"/>
              <w:keepNext w:val="0"/>
              <w:rPr>
                <w:rFonts w:eastAsiaTheme="minorEastAsia" w:cs="Arial"/>
              </w:rPr>
            </w:pPr>
            <w:r w:rsidRPr="00BE5108">
              <w:rPr>
                <w:rFonts w:eastAsiaTheme="minorEastAsia"/>
              </w:rPr>
              <w:t>3.3 – 4.2 GHz</w:t>
            </w:r>
          </w:p>
        </w:tc>
        <w:tc>
          <w:tcPr>
            <w:tcW w:w="851" w:type="dxa"/>
            <w:tcBorders>
              <w:top w:val="single" w:sz="2" w:space="0" w:color="auto"/>
              <w:left w:val="single" w:sz="2" w:space="0" w:color="auto"/>
              <w:bottom w:val="single" w:sz="2" w:space="0" w:color="auto"/>
              <w:right w:val="single" w:sz="2" w:space="0" w:color="auto"/>
            </w:tcBorders>
            <w:hideMark/>
          </w:tcPr>
          <w:p w14:paraId="652F5619" w14:textId="5DE32671"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406D7E5" w14:textId="2836968D"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5954BB9" w14:textId="438BDBC8" w:rsidR="00A7527B" w:rsidRPr="00BE5108" w:rsidRDefault="00A7527B" w:rsidP="00A7527B">
            <w:pPr>
              <w:pStyle w:val="TAL"/>
              <w:keepNext w:val="0"/>
              <w:rPr>
                <w:rFonts w:eastAsiaTheme="minorEastAsia"/>
              </w:rPr>
            </w:pPr>
            <w:r w:rsidRPr="00BE5108">
              <w:rPr>
                <w:rFonts w:eastAsiaTheme="minorEastAsia"/>
              </w:rPr>
              <w:t>This requirement does not apply to IAB-DU and IAB-MT operating in Band n77 or n78</w:t>
            </w:r>
          </w:p>
        </w:tc>
      </w:tr>
      <w:tr w:rsidR="00A7527B" w:rsidRPr="00BE5108" w14:paraId="23F560C0"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19BE100" w14:textId="1A93BB82" w:rsidR="00A7527B" w:rsidRPr="00BE5108" w:rsidRDefault="00A7527B" w:rsidP="00A7527B">
            <w:pPr>
              <w:pStyle w:val="TAL"/>
              <w:keepNext w:val="0"/>
              <w:rPr>
                <w:rFonts w:eastAsiaTheme="minorEastAsia" w:cs="Arial"/>
              </w:rPr>
            </w:pPr>
            <w:r w:rsidRPr="00BE5108">
              <w:rPr>
                <w:rFonts w:eastAsiaTheme="minorEastAsia" w:cs="Arial"/>
              </w:rPr>
              <w:t>NR Band n78</w:t>
            </w:r>
          </w:p>
        </w:tc>
        <w:tc>
          <w:tcPr>
            <w:tcW w:w="1700" w:type="dxa"/>
            <w:tcBorders>
              <w:top w:val="single" w:sz="2" w:space="0" w:color="auto"/>
              <w:left w:val="single" w:sz="2" w:space="0" w:color="auto"/>
              <w:bottom w:val="single" w:sz="2" w:space="0" w:color="auto"/>
              <w:right w:val="single" w:sz="2" w:space="0" w:color="auto"/>
            </w:tcBorders>
            <w:hideMark/>
          </w:tcPr>
          <w:p w14:paraId="541368FB" w14:textId="66810A32" w:rsidR="00A7527B" w:rsidRPr="00BE5108" w:rsidRDefault="00A7527B" w:rsidP="00A7527B">
            <w:pPr>
              <w:pStyle w:val="TAC"/>
              <w:keepNext w:val="0"/>
              <w:rPr>
                <w:rFonts w:eastAsiaTheme="minorEastAsia" w:cs="Arial"/>
              </w:rPr>
            </w:pPr>
            <w:r w:rsidRPr="00BE5108">
              <w:rPr>
                <w:rFonts w:eastAsiaTheme="minorEastAsia"/>
              </w:rPr>
              <w:t>3.3 – 3.8 GHz</w:t>
            </w:r>
          </w:p>
        </w:tc>
        <w:tc>
          <w:tcPr>
            <w:tcW w:w="851" w:type="dxa"/>
            <w:tcBorders>
              <w:top w:val="single" w:sz="2" w:space="0" w:color="auto"/>
              <w:left w:val="single" w:sz="2" w:space="0" w:color="auto"/>
              <w:bottom w:val="single" w:sz="2" w:space="0" w:color="auto"/>
              <w:right w:val="single" w:sz="2" w:space="0" w:color="auto"/>
            </w:tcBorders>
            <w:hideMark/>
          </w:tcPr>
          <w:p w14:paraId="07AF56EE" w14:textId="2CDD6268"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CA69D0F" w14:textId="741F4173"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EE435EB" w14:textId="17D60E7D" w:rsidR="00A7527B" w:rsidRPr="00BE5108" w:rsidRDefault="00A7527B" w:rsidP="00A7527B">
            <w:pPr>
              <w:pStyle w:val="TAL"/>
              <w:keepNext w:val="0"/>
              <w:rPr>
                <w:rFonts w:eastAsiaTheme="minorEastAsia"/>
              </w:rPr>
            </w:pPr>
            <w:r w:rsidRPr="00BE5108">
              <w:rPr>
                <w:rFonts w:eastAsiaTheme="minorEastAsia"/>
              </w:rPr>
              <w:t>This requirement does not apply to IAB-DU and IAB-MT operating in Band n77 or n78</w:t>
            </w:r>
          </w:p>
        </w:tc>
      </w:tr>
      <w:tr w:rsidR="00A7527B" w:rsidRPr="00BE5108" w14:paraId="055E6D5C"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78D5A34" w14:textId="4B8863F1" w:rsidR="00A7527B" w:rsidRPr="00BE5108" w:rsidRDefault="00A7527B" w:rsidP="00A7527B">
            <w:pPr>
              <w:pStyle w:val="TAL"/>
              <w:keepNext w:val="0"/>
              <w:rPr>
                <w:rFonts w:eastAsiaTheme="minorEastAsia" w:cs="Arial"/>
              </w:rPr>
            </w:pPr>
            <w:r w:rsidRPr="00BE5108">
              <w:rPr>
                <w:rFonts w:eastAsiaTheme="minorEastAsia" w:cs="Arial"/>
              </w:rPr>
              <w:t>NR Band n79</w:t>
            </w:r>
          </w:p>
        </w:tc>
        <w:tc>
          <w:tcPr>
            <w:tcW w:w="1700" w:type="dxa"/>
            <w:tcBorders>
              <w:top w:val="single" w:sz="2" w:space="0" w:color="auto"/>
              <w:left w:val="single" w:sz="2" w:space="0" w:color="auto"/>
              <w:bottom w:val="single" w:sz="2" w:space="0" w:color="auto"/>
              <w:right w:val="single" w:sz="2" w:space="0" w:color="auto"/>
            </w:tcBorders>
            <w:hideMark/>
          </w:tcPr>
          <w:p w14:paraId="24CA3610" w14:textId="4BE12635" w:rsidR="00A7527B" w:rsidRPr="00BE5108" w:rsidRDefault="00A7527B" w:rsidP="00A7527B">
            <w:pPr>
              <w:pStyle w:val="TAC"/>
              <w:keepNext w:val="0"/>
              <w:rPr>
                <w:rFonts w:eastAsiaTheme="minorEastAsia" w:cs="Arial"/>
              </w:rPr>
            </w:pPr>
            <w:r w:rsidRPr="00BE5108">
              <w:rPr>
                <w:rFonts w:eastAsiaTheme="minorEastAsia"/>
              </w:rPr>
              <w:t>4.4 – 5.0 GHz</w:t>
            </w:r>
          </w:p>
        </w:tc>
        <w:tc>
          <w:tcPr>
            <w:tcW w:w="851" w:type="dxa"/>
            <w:tcBorders>
              <w:top w:val="single" w:sz="2" w:space="0" w:color="auto"/>
              <w:left w:val="single" w:sz="2" w:space="0" w:color="auto"/>
              <w:bottom w:val="single" w:sz="2" w:space="0" w:color="auto"/>
              <w:right w:val="single" w:sz="2" w:space="0" w:color="auto"/>
            </w:tcBorders>
            <w:hideMark/>
          </w:tcPr>
          <w:p w14:paraId="7C88CDFD" w14:textId="2DCEA851"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7535C5F" w14:textId="06905B15"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40B6CEC" w14:textId="447D767D" w:rsidR="00A7527B" w:rsidRPr="00BE5108" w:rsidRDefault="00A7527B" w:rsidP="00A7527B">
            <w:pPr>
              <w:pStyle w:val="TAL"/>
              <w:keepNext w:val="0"/>
              <w:rPr>
                <w:rFonts w:eastAsiaTheme="minorEastAsia"/>
              </w:rPr>
            </w:pPr>
            <w:r w:rsidRPr="00BE5108">
              <w:rPr>
                <w:rFonts w:eastAsiaTheme="minorEastAsia"/>
              </w:rPr>
              <w:t>This requirement does not apply to IAB-DU and IAB-MT operating in Band n79</w:t>
            </w:r>
          </w:p>
        </w:tc>
      </w:tr>
      <w:tr w:rsidR="00A7527B" w:rsidRPr="00BE5108" w14:paraId="379874C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2960AD0" w14:textId="5753EE14" w:rsidR="00A7527B" w:rsidRPr="00BE5108" w:rsidRDefault="00A7527B" w:rsidP="00A7527B">
            <w:pPr>
              <w:pStyle w:val="TAL"/>
              <w:keepNext w:val="0"/>
              <w:rPr>
                <w:rFonts w:eastAsiaTheme="minorEastAsia" w:cs="Arial"/>
              </w:rPr>
            </w:pPr>
            <w:r w:rsidRPr="00BE5108">
              <w:rPr>
                <w:rFonts w:eastAsiaTheme="minorEastAsia" w:cs="Arial"/>
              </w:rPr>
              <w:t>NR Band n80</w:t>
            </w:r>
          </w:p>
        </w:tc>
        <w:tc>
          <w:tcPr>
            <w:tcW w:w="1700" w:type="dxa"/>
            <w:tcBorders>
              <w:top w:val="single" w:sz="2" w:space="0" w:color="auto"/>
              <w:left w:val="single" w:sz="2" w:space="0" w:color="auto"/>
              <w:bottom w:val="single" w:sz="2" w:space="0" w:color="auto"/>
              <w:right w:val="single" w:sz="2" w:space="0" w:color="auto"/>
            </w:tcBorders>
            <w:hideMark/>
          </w:tcPr>
          <w:p w14:paraId="21297D5E" w14:textId="0FD16429" w:rsidR="00A7527B" w:rsidRPr="00BE5108" w:rsidRDefault="00A7527B" w:rsidP="00A7527B">
            <w:pPr>
              <w:pStyle w:val="TAC"/>
              <w:keepNext w:val="0"/>
              <w:rPr>
                <w:rFonts w:eastAsiaTheme="minorEastAsia"/>
              </w:rPr>
            </w:pPr>
            <w:r w:rsidRPr="00BE5108">
              <w:rPr>
                <w:rFonts w:eastAsiaTheme="minorEastAsia"/>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4FBB54A4" w14:textId="59DD7A17"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0AAFB15" w14:textId="7469A862"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A6F36DD" w14:textId="77777777" w:rsidR="00A7527B" w:rsidRPr="00BE5108" w:rsidRDefault="00A7527B" w:rsidP="00A7527B">
            <w:pPr>
              <w:pStyle w:val="TAL"/>
              <w:keepNext w:val="0"/>
              <w:rPr>
                <w:rFonts w:eastAsiaTheme="minorEastAsia"/>
              </w:rPr>
            </w:pPr>
          </w:p>
        </w:tc>
      </w:tr>
      <w:tr w:rsidR="00A7527B" w:rsidRPr="00BE5108" w14:paraId="1F41ACA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EC4F4D8" w14:textId="52F5B974" w:rsidR="00A7527B" w:rsidRPr="00BE5108" w:rsidRDefault="00A7527B" w:rsidP="00A7527B">
            <w:pPr>
              <w:pStyle w:val="TAL"/>
              <w:keepNext w:val="0"/>
              <w:rPr>
                <w:rFonts w:eastAsiaTheme="minorEastAsia" w:cs="Arial"/>
              </w:rPr>
            </w:pPr>
            <w:r w:rsidRPr="00BE5108">
              <w:rPr>
                <w:rFonts w:eastAsiaTheme="minorEastAsia" w:cs="Arial"/>
              </w:rPr>
              <w:t>NR Band n81</w:t>
            </w:r>
          </w:p>
        </w:tc>
        <w:tc>
          <w:tcPr>
            <w:tcW w:w="1700" w:type="dxa"/>
            <w:tcBorders>
              <w:top w:val="single" w:sz="2" w:space="0" w:color="auto"/>
              <w:left w:val="single" w:sz="2" w:space="0" w:color="auto"/>
              <w:bottom w:val="single" w:sz="2" w:space="0" w:color="auto"/>
              <w:right w:val="single" w:sz="2" w:space="0" w:color="auto"/>
            </w:tcBorders>
            <w:hideMark/>
          </w:tcPr>
          <w:p w14:paraId="14F1FAA8" w14:textId="58D5355F" w:rsidR="00A7527B" w:rsidRPr="00BE5108" w:rsidRDefault="00A7527B" w:rsidP="00A7527B">
            <w:pPr>
              <w:pStyle w:val="TAC"/>
              <w:keepNext w:val="0"/>
              <w:rPr>
                <w:rFonts w:eastAsiaTheme="minorEastAsia"/>
              </w:rPr>
            </w:pPr>
            <w:r w:rsidRPr="00BE5108">
              <w:rPr>
                <w:rFonts w:eastAsiaTheme="minorEastAsia"/>
              </w:rPr>
              <w:t>880 – 915 MHz</w:t>
            </w:r>
          </w:p>
        </w:tc>
        <w:tc>
          <w:tcPr>
            <w:tcW w:w="851" w:type="dxa"/>
            <w:tcBorders>
              <w:top w:val="single" w:sz="2" w:space="0" w:color="auto"/>
              <w:left w:val="single" w:sz="2" w:space="0" w:color="auto"/>
              <w:bottom w:val="single" w:sz="2" w:space="0" w:color="auto"/>
              <w:right w:val="single" w:sz="2" w:space="0" w:color="auto"/>
            </w:tcBorders>
            <w:hideMark/>
          </w:tcPr>
          <w:p w14:paraId="2229BFFF" w14:textId="2B91CB4F"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6B75F9F" w14:textId="68438D50"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3DC2344" w14:textId="77777777" w:rsidR="00A7527B" w:rsidRPr="00BE5108" w:rsidRDefault="00A7527B" w:rsidP="00A7527B">
            <w:pPr>
              <w:pStyle w:val="TAL"/>
              <w:keepNext w:val="0"/>
              <w:rPr>
                <w:rFonts w:eastAsiaTheme="minorEastAsia"/>
              </w:rPr>
            </w:pPr>
          </w:p>
        </w:tc>
      </w:tr>
      <w:tr w:rsidR="00A7527B" w:rsidRPr="00BE5108" w14:paraId="541973B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588C740" w14:textId="4FF212F2" w:rsidR="00A7527B" w:rsidRPr="00BE5108" w:rsidRDefault="00A7527B" w:rsidP="00A7527B">
            <w:pPr>
              <w:pStyle w:val="TAL"/>
              <w:keepNext w:val="0"/>
              <w:rPr>
                <w:rFonts w:eastAsiaTheme="minorEastAsia" w:cs="Arial"/>
              </w:rPr>
            </w:pPr>
            <w:r w:rsidRPr="00BE5108">
              <w:rPr>
                <w:rFonts w:eastAsiaTheme="minorEastAsia" w:cs="Arial"/>
              </w:rPr>
              <w:t>NR Band n82</w:t>
            </w:r>
          </w:p>
        </w:tc>
        <w:tc>
          <w:tcPr>
            <w:tcW w:w="1700" w:type="dxa"/>
            <w:tcBorders>
              <w:top w:val="single" w:sz="2" w:space="0" w:color="auto"/>
              <w:left w:val="single" w:sz="2" w:space="0" w:color="auto"/>
              <w:bottom w:val="single" w:sz="2" w:space="0" w:color="auto"/>
              <w:right w:val="single" w:sz="2" w:space="0" w:color="auto"/>
            </w:tcBorders>
            <w:hideMark/>
          </w:tcPr>
          <w:p w14:paraId="5B50BA84" w14:textId="2057A1AD" w:rsidR="00A7527B" w:rsidRPr="00BE5108" w:rsidRDefault="00A7527B" w:rsidP="00A7527B">
            <w:pPr>
              <w:pStyle w:val="TAC"/>
              <w:keepNext w:val="0"/>
              <w:rPr>
                <w:rFonts w:eastAsiaTheme="minorEastAsia"/>
              </w:rPr>
            </w:pPr>
            <w:r w:rsidRPr="00BE5108">
              <w:rPr>
                <w:rFonts w:eastAsiaTheme="minorEastAsia"/>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31032BE" w14:textId="6D23A170"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F77863A" w14:textId="7C4DE72E"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7654BCC" w14:textId="77777777" w:rsidR="00A7527B" w:rsidRPr="00BE5108" w:rsidRDefault="00A7527B" w:rsidP="00A7527B">
            <w:pPr>
              <w:pStyle w:val="TAL"/>
              <w:keepNext w:val="0"/>
              <w:rPr>
                <w:rFonts w:eastAsiaTheme="minorEastAsia"/>
              </w:rPr>
            </w:pPr>
          </w:p>
        </w:tc>
      </w:tr>
      <w:tr w:rsidR="00A7527B" w:rsidRPr="00BE5108" w14:paraId="5ABBF82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797D43" w14:textId="0E4230FB" w:rsidR="00A7527B" w:rsidRPr="00BE5108" w:rsidRDefault="00A7527B" w:rsidP="00A7527B">
            <w:pPr>
              <w:pStyle w:val="TAL"/>
              <w:keepNext w:val="0"/>
              <w:rPr>
                <w:rFonts w:eastAsiaTheme="minorEastAsia" w:cs="Arial"/>
              </w:rPr>
            </w:pPr>
            <w:r w:rsidRPr="00BE5108">
              <w:rPr>
                <w:rFonts w:eastAsiaTheme="minorEastAsia" w:cs="Arial"/>
              </w:rPr>
              <w:t>NR Band n83</w:t>
            </w:r>
          </w:p>
        </w:tc>
        <w:tc>
          <w:tcPr>
            <w:tcW w:w="1700" w:type="dxa"/>
            <w:tcBorders>
              <w:top w:val="single" w:sz="2" w:space="0" w:color="auto"/>
              <w:left w:val="single" w:sz="2" w:space="0" w:color="auto"/>
              <w:bottom w:val="single" w:sz="2" w:space="0" w:color="auto"/>
              <w:right w:val="single" w:sz="2" w:space="0" w:color="auto"/>
            </w:tcBorders>
            <w:hideMark/>
          </w:tcPr>
          <w:p w14:paraId="22C75340" w14:textId="391C8D7E" w:rsidR="00A7527B" w:rsidRPr="00BE5108" w:rsidRDefault="00A7527B" w:rsidP="00A7527B">
            <w:pPr>
              <w:pStyle w:val="TAC"/>
              <w:keepNext w:val="0"/>
              <w:rPr>
                <w:rFonts w:eastAsiaTheme="minorEastAsia"/>
              </w:rPr>
            </w:pPr>
            <w:r w:rsidRPr="00BE5108">
              <w:rPr>
                <w:rFonts w:eastAsiaTheme="minorEastAsia"/>
              </w:rPr>
              <w:t>703 – 748 MHz</w:t>
            </w:r>
          </w:p>
        </w:tc>
        <w:tc>
          <w:tcPr>
            <w:tcW w:w="851" w:type="dxa"/>
            <w:tcBorders>
              <w:top w:val="single" w:sz="2" w:space="0" w:color="auto"/>
              <w:left w:val="single" w:sz="2" w:space="0" w:color="auto"/>
              <w:bottom w:val="single" w:sz="2" w:space="0" w:color="auto"/>
              <w:right w:val="single" w:sz="2" w:space="0" w:color="auto"/>
            </w:tcBorders>
            <w:hideMark/>
          </w:tcPr>
          <w:p w14:paraId="53D184E8" w14:textId="47EB93FC"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7E49D23" w14:textId="1227462C"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86D0DED" w14:textId="77777777" w:rsidR="00A7527B" w:rsidRPr="00BE5108" w:rsidRDefault="00A7527B" w:rsidP="00A7527B">
            <w:pPr>
              <w:pStyle w:val="TAL"/>
              <w:keepNext w:val="0"/>
              <w:rPr>
                <w:rFonts w:eastAsiaTheme="minorEastAsia"/>
              </w:rPr>
            </w:pPr>
          </w:p>
        </w:tc>
      </w:tr>
      <w:tr w:rsidR="00A7527B" w:rsidRPr="00BE5108" w14:paraId="71CC669B"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782B5C02" w14:textId="11D71B21" w:rsidR="00A7527B" w:rsidRPr="00BE5108" w:rsidRDefault="00A7527B" w:rsidP="00A7527B">
            <w:pPr>
              <w:pStyle w:val="TAL"/>
              <w:keepNext w:val="0"/>
              <w:rPr>
                <w:rFonts w:eastAsiaTheme="minorEastAsia" w:cs="Arial"/>
              </w:rPr>
            </w:pPr>
            <w:r w:rsidRPr="00BE5108">
              <w:rPr>
                <w:rFonts w:eastAsiaTheme="minorEastAsia" w:cs="Arial"/>
              </w:rPr>
              <w:t>NR Band n84</w:t>
            </w:r>
          </w:p>
        </w:tc>
        <w:tc>
          <w:tcPr>
            <w:tcW w:w="1700" w:type="dxa"/>
            <w:tcBorders>
              <w:top w:val="single" w:sz="2" w:space="0" w:color="auto"/>
              <w:left w:val="single" w:sz="2" w:space="0" w:color="auto"/>
              <w:bottom w:val="single" w:sz="2" w:space="0" w:color="auto"/>
              <w:right w:val="single" w:sz="2" w:space="0" w:color="auto"/>
            </w:tcBorders>
          </w:tcPr>
          <w:p w14:paraId="3275BE40" w14:textId="7627D953" w:rsidR="00A7527B" w:rsidRPr="00BE5108" w:rsidRDefault="00A7527B" w:rsidP="00A7527B">
            <w:pPr>
              <w:pStyle w:val="TAC"/>
              <w:keepNext w:val="0"/>
              <w:rPr>
                <w:rFonts w:eastAsiaTheme="minorEastAsia"/>
              </w:rPr>
            </w:pPr>
            <w:r w:rsidRPr="00BE5108">
              <w:rPr>
                <w:rFonts w:eastAsiaTheme="minorEastAsia"/>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6A106B19" w14:textId="4FCBA90C"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2E993B9" w14:textId="36F3A6F9"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5D4DA6E" w14:textId="77777777" w:rsidR="00A7527B" w:rsidRPr="00BE5108" w:rsidRDefault="00A7527B" w:rsidP="00A7527B">
            <w:pPr>
              <w:pStyle w:val="TAL"/>
              <w:keepNext w:val="0"/>
              <w:rPr>
                <w:rFonts w:eastAsiaTheme="minorEastAsia"/>
              </w:rPr>
            </w:pPr>
          </w:p>
        </w:tc>
      </w:tr>
      <w:tr w:rsidR="00A7527B" w:rsidRPr="00BE5108" w14:paraId="6A5C2E3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9892E70" w14:textId="4A0A147B" w:rsidR="00A7527B" w:rsidRPr="00BE5108" w:rsidRDefault="00A7527B" w:rsidP="00A7527B">
            <w:pPr>
              <w:pStyle w:val="TAL"/>
              <w:keepNext w:val="0"/>
              <w:rPr>
                <w:rFonts w:eastAsiaTheme="minorEastAsia" w:cs="Arial"/>
              </w:rPr>
            </w:pPr>
            <w:r>
              <w:rPr>
                <w:rFonts w:cs="Arial"/>
              </w:rPr>
              <w:t>E-UTRA Band 85</w:t>
            </w:r>
            <w:r>
              <w:rPr>
                <w:rFonts w:cs="Arial"/>
                <w:lang w:eastAsia="ko-KR"/>
              </w:rPr>
              <w:t xml:space="preserve"> or NR Band n85</w:t>
            </w:r>
          </w:p>
        </w:tc>
        <w:tc>
          <w:tcPr>
            <w:tcW w:w="1700" w:type="dxa"/>
            <w:tcBorders>
              <w:top w:val="single" w:sz="2" w:space="0" w:color="auto"/>
              <w:left w:val="single" w:sz="4" w:space="0" w:color="auto"/>
              <w:bottom w:val="single" w:sz="2" w:space="0" w:color="auto"/>
              <w:right w:val="single" w:sz="2" w:space="0" w:color="auto"/>
            </w:tcBorders>
            <w:hideMark/>
          </w:tcPr>
          <w:p w14:paraId="2EC74858" w14:textId="6FA61C06" w:rsidR="00A7527B" w:rsidRPr="00BE5108" w:rsidRDefault="00A7527B" w:rsidP="00A7527B">
            <w:pPr>
              <w:pStyle w:val="TAC"/>
              <w:keepNext w:val="0"/>
              <w:rPr>
                <w:rFonts w:eastAsiaTheme="minorEastAsia"/>
              </w:rPr>
            </w:pPr>
            <w:r w:rsidRPr="00BE5108">
              <w:rPr>
                <w:rFonts w:eastAsiaTheme="minorEastAsia"/>
              </w:rPr>
              <w:t>728 – 746 MHz</w:t>
            </w:r>
          </w:p>
        </w:tc>
        <w:tc>
          <w:tcPr>
            <w:tcW w:w="851" w:type="dxa"/>
            <w:tcBorders>
              <w:top w:val="single" w:sz="2" w:space="0" w:color="auto"/>
              <w:left w:val="single" w:sz="2" w:space="0" w:color="auto"/>
              <w:bottom w:val="single" w:sz="2" w:space="0" w:color="auto"/>
              <w:right w:val="single" w:sz="2" w:space="0" w:color="auto"/>
            </w:tcBorders>
            <w:hideMark/>
          </w:tcPr>
          <w:p w14:paraId="2E2F20A7" w14:textId="2EA09425"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104617C" w14:textId="3E17439E"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01CC272" w14:textId="77777777" w:rsidR="00A7527B" w:rsidRPr="00BE5108" w:rsidRDefault="00A7527B" w:rsidP="00A7527B">
            <w:pPr>
              <w:pStyle w:val="TAL"/>
              <w:keepNext w:val="0"/>
              <w:rPr>
                <w:rFonts w:eastAsiaTheme="minorEastAsia"/>
              </w:rPr>
            </w:pPr>
          </w:p>
        </w:tc>
      </w:tr>
      <w:tr w:rsidR="00A7527B" w:rsidRPr="00BE5108" w14:paraId="2D77E6D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D659A31"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DD94A73" w14:textId="501813FF" w:rsidR="00A7527B" w:rsidRPr="00BE5108" w:rsidRDefault="00A7527B" w:rsidP="00A7527B">
            <w:pPr>
              <w:pStyle w:val="TAC"/>
              <w:keepNext w:val="0"/>
              <w:rPr>
                <w:rFonts w:eastAsiaTheme="minorEastAsia"/>
              </w:rPr>
            </w:pPr>
            <w:r w:rsidRPr="00BE5108">
              <w:rPr>
                <w:rFonts w:eastAsiaTheme="minorEastAsia"/>
              </w:rPr>
              <w:t>698 – 716 MHz</w:t>
            </w:r>
          </w:p>
        </w:tc>
        <w:tc>
          <w:tcPr>
            <w:tcW w:w="851" w:type="dxa"/>
            <w:tcBorders>
              <w:top w:val="single" w:sz="2" w:space="0" w:color="auto"/>
              <w:left w:val="single" w:sz="2" w:space="0" w:color="auto"/>
              <w:bottom w:val="single" w:sz="2" w:space="0" w:color="auto"/>
              <w:right w:val="single" w:sz="2" w:space="0" w:color="auto"/>
            </w:tcBorders>
            <w:hideMark/>
          </w:tcPr>
          <w:p w14:paraId="440A1956" w14:textId="68B760F2"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27ABFF3" w14:textId="021AF06A"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4A22A099" w14:textId="77777777" w:rsidR="00A7527B" w:rsidRPr="00BE5108" w:rsidRDefault="00A7527B" w:rsidP="00A7527B">
            <w:pPr>
              <w:pStyle w:val="TAL"/>
              <w:keepNext w:val="0"/>
              <w:rPr>
                <w:rFonts w:eastAsiaTheme="minorEastAsia"/>
              </w:rPr>
            </w:pPr>
          </w:p>
        </w:tc>
      </w:tr>
      <w:tr w:rsidR="00A7527B" w:rsidRPr="00BE5108" w14:paraId="7E52B0C2"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6BDEECF0" w14:textId="5E524BCA" w:rsidR="00A7527B" w:rsidRPr="00BE5108" w:rsidRDefault="00A7527B" w:rsidP="00A7527B">
            <w:pPr>
              <w:pStyle w:val="TAL"/>
              <w:keepNext w:val="0"/>
              <w:rPr>
                <w:rFonts w:eastAsiaTheme="minorEastAsia" w:cs="Arial"/>
              </w:rPr>
            </w:pPr>
            <w:r w:rsidRPr="00BE5108">
              <w:rPr>
                <w:rFonts w:eastAsiaTheme="minorEastAsia" w:cs="Arial"/>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234AD8B" w14:textId="60585686" w:rsidR="00A7527B" w:rsidRPr="00BE5108" w:rsidRDefault="00A7527B" w:rsidP="00A7527B">
            <w:pPr>
              <w:pStyle w:val="TAC"/>
              <w:keepNext w:val="0"/>
              <w:rPr>
                <w:rFonts w:eastAsiaTheme="minorEastAsia"/>
              </w:rPr>
            </w:pPr>
            <w:r w:rsidRPr="00BE5108">
              <w:rPr>
                <w:rFonts w:eastAsiaTheme="minorEastAsia"/>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19F29F2A" w14:textId="63191B65"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BD0D6CB" w14:textId="1D9FF54C"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5CCD6A0" w14:textId="77777777" w:rsidR="00A7527B" w:rsidRPr="00BE5108" w:rsidRDefault="00A7527B" w:rsidP="00A7527B">
            <w:pPr>
              <w:pStyle w:val="TAL"/>
              <w:keepNext w:val="0"/>
              <w:rPr>
                <w:rFonts w:eastAsiaTheme="minorEastAsia"/>
              </w:rPr>
            </w:pPr>
          </w:p>
        </w:tc>
      </w:tr>
      <w:tr w:rsidR="009D11D4" w:rsidRPr="00BE5108" w14:paraId="6472B02D" w14:textId="77777777" w:rsidTr="00B26A7B">
        <w:trPr>
          <w:cantSplit/>
          <w:jc w:val="center"/>
        </w:trPr>
        <w:tc>
          <w:tcPr>
            <w:tcW w:w="1301" w:type="dxa"/>
            <w:tcBorders>
              <w:top w:val="single" w:sz="4" w:space="0" w:color="auto"/>
              <w:left w:val="single" w:sz="2" w:space="0" w:color="auto"/>
              <w:bottom w:val="nil"/>
              <w:right w:val="single" w:sz="2" w:space="0" w:color="auto"/>
            </w:tcBorders>
          </w:tcPr>
          <w:p w14:paraId="02CC5978" w14:textId="3E2CEF58" w:rsidR="009D11D4" w:rsidRPr="00BE5108" w:rsidRDefault="009D11D4" w:rsidP="009D11D4">
            <w:pPr>
              <w:pStyle w:val="TAL"/>
              <w:keepNext w:val="0"/>
              <w:rPr>
                <w:rFonts w:eastAsiaTheme="minorEastAsia" w:cs="Arial"/>
              </w:rPr>
            </w:pPr>
            <w:r>
              <w:rPr>
                <w:rFonts w:cs="Arial"/>
              </w:rPr>
              <w:t>E-UTRA Band 87</w:t>
            </w:r>
            <w:r>
              <w:rPr>
                <w:rFonts w:cs="Arial" w:hint="eastAsia"/>
                <w:lang w:val="en-US" w:eastAsia="zh-CN"/>
              </w:rPr>
              <w:t xml:space="preserve"> or NR Band n87</w:t>
            </w:r>
          </w:p>
        </w:tc>
        <w:tc>
          <w:tcPr>
            <w:tcW w:w="1700" w:type="dxa"/>
            <w:tcBorders>
              <w:top w:val="single" w:sz="2" w:space="0" w:color="auto"/>
              <w:left w:val="single" w:sz="2" w:space="0" w:color="auto"/>
              <w:bottom w:val="single" w:sz="2" w:space="0" w:color="auto"/>
              <w:right w:val="single" w:sz="2" w:space="0" w:color="auto"/>
            </w:tcBorders>
          </w:tcPr>
          <w:p w14:paraId="74910C4F" w14:textId="2B497418" w:rsidR="009D11D4" w:rsidRPr="00BE5108" w:rsidRDefault="009D11D4" w:rsidP="009D11D4">
            <w:pPr>
              <w:pStyle w:val="TAC"/>
              <w:keepNext w:val="0"/>
              <w:rPr>
                <w:rFonts w:eastAsiaTheme="minorEastAsia" w:cs="Arial"/>
              </w:rPr>
            </w:pPr>
            <w:r>
              <w:rPr>
                <w:rFonts w:cs="Arial"/>
              </w:rPr>
              <w:t>420 - 425 MHz</w:t>
            </w:r>
          </w:p>
        </w:tc>
        <w:tc>
          <w:tcPr>
            <w:tcW w:w="851" w:type="dxa"/>
            <w:tcBorders>
              <w:top w:val="single" w:sz="2" w:space="0" w:color="auto"/>
              <w:left w:val="single" w:sz="2" w:space="0" w:color="auto"/>
              <w:bottom w:val="single" w:sz="2" w:space="0" w:color="auto"/>
              <w:right w:val="single" w:sz="2" w:space="0" w:color="auto"/>
            </w:tcBorders>
          </w:tcPr>
          <w:p w14:paraId="7B9229FC" w14:textId="3BF78F11" w:rsidR="009D11D4" w:rsidRPr="00BE5108" w:rsidRDefault="009D11D4" w:rsidP="009D11D4">
            <w:pPr>
              <w:pStyle w:val="TAC"/>
              <w:keepNext w:val="0"/>
              <w:rPr>
                <w:rFonts w:eastAsiaTheme="minorEastAsia"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61A00F" w14:textId="23384A8E" w:rsidR="009D11D4" w:rsidRPr="00BE5108" w:rsidRDefault="009D11D4" w:rsidP="009D11D4">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9462E81" w14:textId="77777777" w:rsidR="009D11D4" w:rsidRPr="00BE5108" w:rsidRDefault="009D11D4" w:rsidP="009D11D4">
            <w:pPr>
              <w:pStyle w:val="TAL"/>
              <w:keepNext w:val="0"/>
              <w:rPr>
                <w:rFonts w:eastAsiaTheme="minorEastAsia"/>
              </w:rPr>
            </w:pPr>
          </w:p>
        </w:tc>
      </w:tr>
      <w:tr w:rsidR="009D11D4" w:rsidRPr="00BE5108" w14:paraId="0E95314B" w14:textId="77777777" w:rsidTr="00B26A7B">
        <w:trPr>
          <w:cantSplit/>
          <w:jc w:val="center"/>
        </w:trPr>
        <w:tc>
          <w:tcPr>
            <w:tcW w:w="1301" w:type="dxa"/>
            <w:tcBorders>
              <w:top w:val="nil"/>
              <w:left w:val="single" w:sz="2" w:space="0" w:color="auto"/>
              <w:bottom w:val="single" w:sz="4" w:space="0" w:color="auto"/>
              <w:right w:val="single" w:sz="2" w:space="0" w:color="auto"/>
            </w:tcBorders>
            <w:vAlign w:val="center"/>
          </w:tcPr>
          <w:p w14:paraId="1EDD99B9" w14:textId="77777777" w:rsidR="009D11D4" w:rsidRPr="00BE5108" w:rsidRDefault="009D11D4" w:rsidP="009D11D4">
            <w:pPr>
              <w:pStyle w:val="TAL"/>
              <w:keepNext w:val="0"/>
              <w:rPr>
                <w:rFonts w:eastAsiaTheme="minorEastAsia" w:cs="Arial"/>
              </w:rPr>
            </w:pPr>
          </w:p>
        </w:tc>
        <w:tc>
          <w:tcPr>
            <w:tcW w:w="1700" w:type="dxa"/>
            <w:tcBorders>
              <w:top w:val="single" w:sz="2" w:space="0" w:color="auto"/>
              <w:left w:val="single" w:sz="2" w:space="0" w:color="auto"/>
              <w:bottom w:val="single" w:sz="2" w:space="0" w:color="auto"/>
              <w:right w:val="single" w:sz="2" w:space="0" w:color="auto"/>
            </w:tcBorders>
          </w:tcPr>
          <w:p w14:paraId="365F0CD9" w14:textId="4190F916" w:rsidR="009D11D4" w:rsidRPr="00BE5108" w:rsidRDefault="009D11D4" w:rsidP="009D11D4">
            <w:pPr>
              <w:pStyle w:val="TAC"/>
              <w:keepNext w:val="0"/>
              <w:rPr>
                <w:rFonts w:eastAsiaTheme="minorEastAsia" w:cs="Arial"/>
              </w:rPr>
            </w:pPr>
            <w:r>
              <w:rPr>
                <w:rFonts w:cs="Arial"/>
              </w:rPr>
              <w:t>410 – 415 MHz</w:t>
            </w:r>
          </w:p>
        </w:tc>
        <w:tc>
          <w:tcPr>
            <w:tcW w:w="851" w:type="dxa"/>
            <w:tcBorders>
              <w:top w:val="single" w:sz="2" w:space="0" w:color="auto"/>
              <w:left w:val="single" w:sz="2" w:space="0" w:color="auto"/>
              <w:bottom w:val="single" w:sz="2" w:space="0" w:color="auto"/>
              <w:right w:val="single" w:sz="2" w:space="0" w:color="auto"/>
            </w:tcBorders>
          </w:tcPr>
          <w:p w14:paraId="777CB4F9" w14:textId="71B0901D" w:rsidR="009D11D4" w:rsidRPr="00BE5108" w:rsidRDefault="009D11D4" w:rsidP="009D11D4">
            <w:pPr>
              <w:pStyle w:val="TAC"/>
              <w:keepNext w:val="0"/>
              <w:rPr>
                <w:rFonts w:eastAsiaTheme="minorEastAsia"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637B3FD" w14:textId="1D95A18C" w:rsidR="009D11D4" w:rsidRPr="00BE5108" w:rsidRDefault="009D11D4" w:rsidP="009D11D4">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00AA62" w14:textId="77777777" w:rsidR="009D11D4" w:rsidRPr="00BE5108" w:rsidRDefault="009D11D4" w:rsidP="009D11D4">
            <w:pPr>
              <w:pStyle w:val="TAL"/>
              <w:keepNext w:val="0"/>
              <w:rPr>
                <w:rFonts w:eastAsiaTheme="minorEastAsia"/>
              </w:rPr>
            </w:pPr>
          </w:p>
        </w:tc>
      </w:tr>
      <w:tr w:rsidR="009D11D4" w:rsidRPr="00BE5108" w14:paraId="5E4E200E" w14:textId="77777777" w:rsidTr="00B26A7B">
        <w:trPr>
          <w:cantSplit/>
          <w:jc w:val="center"/>
        </w:trPr>
        <w:tc>
          <w:tcPr>
            <w:tcW w:w="1301" w:type="dxa"/>
            <w:tcBorders>
              <w:top w:val="single" w:sz="4" w:space="0" w:color="auto"/>
              <w:left w:val="single" w:sz="2" w:space="0" w:color="auto"/>
              <w:bottom w:val="nil"/>
              <w:right w:val="single" w:sz="2" w:space="0" w:color="auto"/>
            </w:tcBorders>
          </w:tcPr>
          <w:p w14:paraId="599FB901" w14:textId="20A8F7C0" w:rsidR="009D11D4" w:rsidRPr="00BE5108" w:rsidRDefault="009D11D4" w:rsidP="009D11D4">
            <w:pPr>
              <w:pStyle w:val="TAL"/>
              <w:keepNext w:val="0"/>
              <w:rPr>
                <w:rFonts w:eastAsiaTheme="minorEastAsia" w:cs="Arial"/>
              </w:rPr>
            </w:pPr>
            <w:r>
              <w:rPr>
                <w:rFonts w:cs="Arial"/>
              </w:rPr>
              <w:t>E-UTRA Band 88</w:t>
            </w:r>
            <w:r>
              <w:rPr>
                <w:rFonts w:cs="Arial" w:hint="eastAsia"/>
                <w:lang w:val="en-US" w:eastAsia="zh-CN"/>
              </w:rPr>
              <w:t xml:space="preserve"> or NR Band n88</w:t>
            </w:r>
          </w:p>
        </w:tc>
        <w:tc>
          <w:tcPr>
            <w:tcW w:w="1700" w:type="dxa"/>
            <w:tcBorders>
              <w:top w:val="single" w:sz="2" w:space="0" w:color="auto"/>
              <w:left w:val="single" w:sz="2" w:space="0" w:color="auto"/>
              <w:bottom w:val="single" w:sz="2" w:space="0" w:color="auto"/>
              <w:right w:val="single" w:sz="2" w:space="0" w:color="auto"/>
            </w:tcBorders>
          </w:tcPr>
          <w:p w14:paraId="5F893666" w14:textId="4987BCA3" w:rsidR="009D11D4" w:rsidRPr="00BE5108" w:rsidRDefault="009D11D4" w:rsidP="009D11D4">
            <w:pPr>
              <w:pStyle w:val="TAC"/>
              <w:keepNext w:val="0"/>
              <w:rPr>
                <w:rFonts w:eastAsiaTheme="minorEastAsia" w:cs="Arial"/>
              </w:rPr>
            </w:pPr>
            <w:r>
              <w:rPr>
                <w:rFonts w:cs="Arial"/>
                <w:lang w:eastAsia="zh-CN"/>
              </w:rPr>
              <w:t>422 -</w:t>
            </w:r>
            <w:r>
              <w:rPr>
                <w:rFonts w:cs="Arial"/>
                <w:lang w:val="en-US" w:eastAsia="zh-CN"/>
              </w:rPr>
              <w:t xml:space="preserve"> </w:t>
            </w:r>
            <w:r>
              <w:rPr>
                <w:rFonts w:cs="Arial"/>
                <w:lang w:eastAsia="zh-CN"/>
              </w:rPr>
              <w:t>427 MHz</w:t>
            </w:r>
          </w:p>
        </w:tc>
        <w:tc>
          <w:tcPr>
            <w:tcW w:w="851" w:type="dxa"/>
            <w:tcBorders>
              <w:top w:val="single" w:sz="2" w:space="0" w:color="auto"/>
              <w:left w:val="single" w:sz="2" w:space="0" w:color="auto"/>
              <w:bottom w:val="single" w:sz="2" w:space="0" w:color="auto"/>
              <w:right w:val="single" w:sz="2" w:space="0" w:color="auto"/>
            </w:tcBorders>
          </w:tcPr>
          <w:p w14:paraId="2DF8DB7F" w14:textId="775C85B7" w:rsidR="009D11D4" w:rsidRPr="00BE5108" w:rsidRDefault="009D11D4" w:rsidP="009D11D4">
            <w:pPr>
              <w:pStyle w:val="TAC"/>
              <w:keepNext w:val="0"/>
              <w:rPr>
                <w:rFonts w:eastAsiaTheme="minorEastAsia" w:cs="Arial"/>
              </w:rPr>
            </w:pPr>
            <w:r>
              <w:t>-52 dBm</w:t>
            </w:r>
          </w:p>
        </w:tc>
        <w:tc>
          <w:tcPr>
            <w:tcW w:w="1417" w:type="dxa"/>
            <w:tcBorders>
              <w:top w:val="single" w:sz="2" w:space="0" w:color="auto"/>
              <w:left w:val="single" w:sz="2" w:space="0" w:color="auto"/>
              <w:bottom w:val="single" w:sz="2" w:space="0" w:color="auto"/>
              <w:right w:val="single" w:sz="2" w:space="0" w:color="auto"/>
            </w:tcBorders>
          </w:tcPr>
          <w:p w14:paraId="3F0954F4" w14:textId="3382A8C7" w:rsidR="009D11D4" w:rsidRPr="00BE5108" w:rsidRDefault="009D11D4" w:rsidP="009D11D4">
            <w:pPr>
              <w:pStyle w:val="TAC"/>
              <w:keepNext w:val="0"/>
              <w:rPr>
                <w:rFonts w:eastAsiaTheme="minorEastAsia"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640CE8DC" w14:textId="77777777" w:rsidR="009D11D4" w:rsidRPr="00BE5108" w:rsidRDefault="009D11D4" w:rsidP="009D11D4">
            <w:pPr>
              <w:pStyle w:val="TAL"/>
              <w:keepNext w:val="0"/>
              <w:rPr>
                <w:rFonts w:eastAsiaTheme="minorEastAsia"/>
              </w:rPr>
            </w:pPr>
          </w:p>
        </w:tc>
      </w:tr>
      <w:tr w:rsidR="009D11D4" w:rsidRPr="00BE5108" w14:paraId="56C04A9C" w14:textId="77777777" w:rsidTr="00B26A7B">
        <w:trPr>
          <w:cantSplit/>
          <w:jc w:val="center"/>
        </w:trPr>
        <w:tc>
          <w:tcPr>
            <w:tcW w:w="1301" w:type="dxa"/>
            <w:tcBorders>
              <w:top w:val="nil"/>
              <w:left w:val="single" w:sz="2" w:space="0" w:color="auto"/>
              <w:bottom w:val="single" w:sz="2" w:space="0" w:color="auto"/>
              <w:right w:val="single" w:sz="2" w:space="0" w:color="auto"/>
            </w:tcBorders>
            <w:vAlign w:val="center"/>
          </w:tcPr>
          <w:p w14:paraId="164BB222" w14:textId="77777777" w:rsidR="009D11D4" w:rsidRPr="00BE5108" w:rsidRDefault="009D11D4" w:rsidP="009D11D4">
            <w:pPr>
              <w:pStyle w:val="TAL"/>
              <w:keepNext w:val="0"/>
              <w:rPr>
                <w:rFonts w:eastAsiaTheme="minorEastAsia" w:cs="Arial"/>
              </w:rPr>
            </w:pPr>
          </w:p>
        </w:tc>
        <w:tc>
          <w:tcPr>
            <w:tcW w:w="1700" w:type="dxa"/>
            <w:tcBorders>
              <w:top w:val="single" w:sz="2" w:space="0" w:color="auto"/>
              <w:left w:val="single" w:sz="2" w:space="0" w:color="auto"/>
              <w:bottom w:val="single" w:sz="2" w:space="0" w:color="auto"/>
              <w:right w:val="single" w:sz="2" w:space="0" w:color="auto"/>
            </w:tcBorders>
          </w:tcPr>
          <w:p w14:paraId="70FD6EB5" w14:textId="3691B854" w:rsidR="009D11D4" w:rsidRPr="00BE5108" w:rsidRDefault="009D11D4" w:rsidP="009D11D4">
            <w:pPr>
              <w:pStyle w:val="TAC"/>
              <w:keepNext w:val="0"/>
              <w:rPr>
                <w:rFonts w:eastAsiaTheme="minorEastAsia" w:cs="Arial"/>
              </w:rPr>
            </w:pPr>
            <w:r>
              <w:rPr>
                <w:rFonts w:cs="Arial"/>
                <w:lang w:eastAsia="zh-CN"/>
              </w:rPr>
              <w:t>4</w:t>
            </w:r>
            <w:r>
              <w:rPr>
                <w:rFonts w:cs="Arial"/>
                <w:lang w:val="en-US" w:eastAsia="zh-CN"/>
              </w:rPr>
              <w:t>12</w:t>
            </w:r>
            <w:r>
              <w:rPr>
                <w:rFonts w:cs="Arial"/>
                <w:lang w:eastAsia="zh-CN"/>
              </w:rPr>
              <w:t xml:space="preserve"> -</w:t>
            </w:r>
            <w:r>
              <w:rPr>
                <w:rFonts w:cs="Arial"/>
                <w:lang w:val="en-US" w:eastAsia="zh-CN"/>
              </w:rPr>
              <w:t xml:space="preserve"> </w:t>
            </w:r>
            <w:r>
              <w:rPr>
                <w:rFonts w:cs="Arial"/>
                <w:lang w:eastAsia="zh-CN"/>
              </w:rPr>
              <w:t>417 MHz</w:t>
            </w:r>
          </w:p>
        </w:tc>
        <w:tc>
          <w:tcPr>
            <w:tcW w:w="851" w:type="dxa"/>
            <w:tcBorders>
              <w:top w:val="single" w:sz="2" w:space="0" w:color="auto"/>
              <w:left w:val="single" w:sz="2" w:space="0" w:color="auto"/>
              <w:bottom w:val="single" w:sz="2" w:space="0" w:color="auto"/>
              <w:right w:val="single" w:sz="2" w:space="0" w:color="auto"/>
            </w:tcBorders>
          </w:tcPr>
          <w:p w14:paraId="458D03F9" w14:textId="0F5946C9" w:rsidR="009D11D4" w:rsidRPr="00BE5108" w:rsidRDefault="009D11D4" w:rsidP="009D11D4">
            <w:pPr>
              <w:pStyle w:val="TAC"/>
              <w:keepNext w:val="0"/>
              <w:rPr>
                <w:rFonts w:eastAsiaTheme="minorEastAsia" w:cs="Arial"/>
              </w:rPr>
            </w:pPr>
            <w:r>
              <w:t>-49 dBm</w:t>
            </w:r>
          </w:p>
        </w:tc>
        <w:tc>
          <w:tcPr>
            <w:tcW w:w="1417" w:type="dxa"/>
            <w:tcBorders>
              <w:top w:val="single" w:sz="2" w:space="0" w:color="auto"/>
              <w:left w:val="single" w:sz="2" w:space="0" w:color="auto"/>
              <w:bottom w:val="single" w:sz="2" w:space="0" w:color="auto"/>
              <w:right w:val="single" w:sz="2" w:space="0" w:color="auto"/>
            </w:tcBorders>
          </w:tcPr>
          <w:p w14:paraId="4DDE48CA" w14:textId="6EFD3F72" w:rsidR="009D11D4" w:rsidRPr="00BE5108" w:rsidRDefault="009D11D4" w:rsidP="009D11D4">
            <w:pPr>
              <w:pStyle w:val="TAC"/>
              <w:keepNext w:val="0"/>
              <w:rPr>
                <w:rFonts w:eastAsiaTheme="minorEastAsia"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639B4559" w14:textId="77777777" w:rsidR="009D11D4" w:rsidRPr="00BE5108" w:rsidRDefault="009D11D4" w:rsidP="009D11D4">
            <w:pPr>
              <w:pStyle w:val="TAL"/>
              <w:keepNext w:val="0"/>
              <w:rPr>
                <w:rFonts w:eastAsiaTheme="minorEastAsia"/>
              </w:rPr>
            </w:pPr>
          </w:p>
        </w:tc>
      </w:tr>
      <w:tr w:rsidR="00A7527B" w:rsidRPr="00BE5108" w14:paraId="62C33029"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4553ED40" w14:textId="364B17F0" w:rsidR="00A7527B" w:rsidRPr="00BE5108" w:rsidRDefault="00A7527B" w:rsidP="00A7527B">
            <w:pPr>
              <w:pStyle w:val="TAL"/>
              <w:keepNext w:val="0"/>
              <w:rPr>
                <w:rFonts w:eastAsiaTheme="minorEastAsia" w:cs="Arial"/>
              </w:rPr>
            </w:pPr>
            <w:r w:rsidRPr="00BE5108">
              <w:rPr>
                <w:rFonts w:eastAsiaTheme="minorEastAsia" w:cs="Arial"/>
              </w:rPr>
              <w:t>NR Band n89</w:t>
            </w:r>
          </w:p>
        </w:tc>
        <w:tc>
          <w:tcPr>
            <w:tcW w:w="1700" w:type="dxa"/>
            <w:tcBorders>
              <w:top w:val="single" w:sz="2" w:space="0" w:color="auto"/>
              <w:left w:val="single" w:sz="2" w:space="0" w:color="auto"/>
              <w:bottom w:val="single" w:sz="2" w:space="0" w:color="auto"/>
              <w:right w:val="single" w:sz="2" w:space="0" w:color="auto"/>
            </w:tcBorders>
            <w:hideMark/>
          </w:tcPr>
          <w:p w14:paraId="3FC183F2" w14:textId="2FDEAB6C" w:rsidR="00A7527B" w:rsidRPr="00BE5108" w:rsidRDefault="00A7527B" w:rsidP="00A7527B">
            <w:pPr>
              <w:pStyle w:val="TAC"/>
              <w:keepNext w:val="0"/>
              <w:rPr>
                <w:rFonts w:eastAsiaTheme="minorEastAsia"/>
              </w:rPr>
            </w:pPr>
            <w:r w:rsidRPr="00BE5108">
              <w:rPr>
                <w:rFonts w:eastAsiaTheme="minorEastAsia"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DEFB0A1" w14:textId="4F2E1ECE"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F5808E5" w14:textId="0F21B6A1"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F5A3580" w14:textId="77777777" w:rsidR="00A7527B" w:rsidRPr="00BE5108" w:rsidRDefault="00A7527B" w:rsidP="00A7527B">
            <w:pPr>
              <w:pStyle w:val="TAL"/>
              <w:keepNext w:val="0"/>
              <w:rPr>
                <w:rFonts w:eastAsiaTheme="minorEastAsia"/>
              </w:rPr>
            </w:pPr>
          </w:p>
        </w:tc>
      </w:tr>
      <w:tr w:rsidR="00A7527B" w:rsidRPr="00BE5108" w14:paraId="62BEFE0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1B8BBA" w14:textId="44FF5057" w:rsidR="00A7527B" w:rsidRPr="00BE5108" w:rsidRDefault="00A7527B" w:rsidP="00A7527B">
            <w:pPr>
              <w:pStyle w:val="TAL"/>
              <w:keepNext w:val="0"/>
              <w:rPr>
                <w:rFonts w:eastAsiaTheme="minorEastAsia"/>
              </w:rPr>
            </w:pPr>
            <w:r w:rsidRPr="00BE5108">
              <w:rPr>
                <w:rFonts w:eastAsiaTheme="minorEastAsia"/>
              </w:rPr>
              <w:t>NR Band n91</w:t>
            </w:r>
          </w:p>
        </w:tc>
        <w:tc>
          <w:tcPr>
            <w:tcW w:w="1700" w:type="dxa"/>
            <w:tcBorders>
              <w:top w:val="single" w:sz="2" w:space="0" w:color="auto"/>
              <w:left w:val="single" w:sz="4" w:space="0" w:color="auto"/>
              <w:bottom w:val="single" w:sz="2" w:space="0" w:color="auto"/>
              <w:right w:val="single" w:sz="2" w:space="0" w:color="auto"/>
            </w:tcBorders>
            <w:hideMark/>
          </w:tcPr>
          <w:p w14:paraId="3CCC61EC" w14:textId="5EE753FF" w:rsidR="00A7527B" w:rsidRPr="00BE5108" w:rsidRDefault="00A7527B" w:rsidP="00A7527B">
            <w:pPr>
              <w:pStyle w:val="TAC"/>
              <w:keepNext w:val="0"/>
              <w:rPr>
                <w:rFonts w:eastAsiaTheme="minorEastAsia" w:cs="Arial"/>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7D55E40" w14:textId="4C9F3636"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F8D639E" w14:textId="0DCC313F"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E3357E1" w14:textId="77777777" w:rsidR="00A7527B" w:rsidRPr="00BE5108" w:rsidRDefault="00A7527B" w:rsidP="00A7527B">
            <w:pPr>
              <w:pStyle w:val="TAL"/>
              <w:keepNext w:val="0"/>
              <w:rPr>
                <w:rFonts w:eastAsiaTheme="minorEastAsia"/>
              </w:rPr>
            </w:pPr>
          </w:p>
        </w:tc>
      </w:tr>
      <w:tr w:rsidR="00A7527B" w:rsidRPr="00BE5108" w14:paraId="2C4482C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424EBBF" w14:textId="77777777" w:rsidR="00A7527B" w:rsidRPr="00BE5108" w:rsidRDefault="00A7527B" w:rsidP="00A7527B">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774F2FA" w14:textId="2195F465" w:rsidR="00A7527B" w:rsidRPr="00BE5108" w:rsidRDefault="00A7527B" w:rsidP="00A7527B">
            <w:pPr>
              <w:pStyle w:val="TAC"/>
              <w:keepNext w:val="0"/>
              <w:rPr>
                <w:rFonts w:eastAsiaTheme="minorEastAsia" w:cs="Arial"/>
              </w:rPr>
            </w:pPr>
            <w:r w:rsidRPr="00BE5108">
              <w:rPr>
                <w:rFonts w:eastAsiaTheme="minorEastAsia"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C9A2C93" w14:textId="3A805F7E"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1ACCF61" w14:textId="43158ACA"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D9C9D1E" w14:textId="77777777" w:rsidR="00A7527B" w:rsidRPr="00BE5108" w:rsidRDefault="00A7527B" w:rsidP="00A7527B">
            <w:pPr>
              <w:pStyle w:val="TAL"/>
              <w:keepNext w:val="0"/>
              <w:rPr>
                <w:rFonts w:eastAsiaTheme="minorEastAsia"/>
              </w:rPr>
            </w:pPr>
          </w:p>
        </w:tc>
      </w:tr>
      <w:tr w:rsidR="00A7527B" w:rsidRPr="00BE5108" w14:paraId="77DA27D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5A084C" w14:textId="15777806" w:rsidR="00A7527B" w:rsidRPr="00BE5108" w:rsidRDefault="00A7527B" w:rsidP="00A7527B">
            <w:pPr>
              <w:pStyle w:val="TAL"/>
              <w:keepNext w:val="0"/>
              <w:rPr>
                <w:rFonts w:eastAsiaTheme="minorEastAsia"/>
              </w:rPr>
            </w:pPr>
            <w:r w:rsidRPr="00BE5108">
              <w:rPr>
                <w:rFonts w:eastAsiaTheme="minorEastAsia"/>
              </w:rPr>
              <w:t>NR Band n92</w:t>
            </w:r>
          </w:p>
        </w:tc>
        <w:tc>
          <w:tcPr>
            <w:tcW w:w="1700" w:type="dxa"/>
            <w:tcBorders>
              <w:top w:val="single" w:sz="2" w:space="0" w:color="auto"/>
              <w:left w:val="single" w:sz="4" w:space="0" w:color="auto"/>
              <w:bottom w:val="single" w:sz="2" w:space="0" w:color="auto"/>
              <w:right w:val="single" w:sz="2" w:space="0" w:color="auto"/>
            </w:tcBorders>
            <w:hideMark/>
          </w:tcPr>
          <w:p w14:paraId="27FD3D0D" w14:textId="4A067522" w:rsidR="00A7527B" w:rsidRPr="00BE5108" w:rsidRDefault="00A7527B" w:rsidP="00A7527B">
            <w:pPr>
              <w:pStyle w:val="TAC"/>
              <w:keepNext w:val="0"/>
              <w:rPr>
                <w:rFonts w:eastAsiaTheme="minorEastAsia" w:cs="Arial"/>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391BF5B6" w14:textId="47D59D89"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0AE26BB" w14:textId="285FFEF3"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4107EB8" w14:textId="77777777" w:rsidR="00A7527B" w:rsidRPr="00BE5108" w:rsidRDefault="00A7527B" w:rsidP="00A7527B">
            <w:pPr>
              <w:pStyle w:val="TAL"/>
              <w:keepNext w:val="0"/>
              <w:rPr>
                <w:rFonts w:eastAsiaTheme="minorEastAsia"/>
              </w:rPr>
            </w:pPr>
          </w:p>
        </w:tc>
      </w:tr>
      <w:tr w:rsidR="00A7527B" w:rsidRPr="00BE5108" w14:paraId="2EBCB64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367381" w14:textId="77777777" w:rsidR="00A7527B" w:rsidRPr="00BE5108" w:rsidRDefault="00A7527B" w:rsidP="00A7527B">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EF9CD64" w14:textId="1E96AC83" w:rsidR="00A7527B" w:rsidRPr="00BE5108" w:rsidRDefault="00A7527B" w:rsidP="00A7527B">
            <w:pPr>
              <w:pStyle w:val="TAC"/>
              <w:keepNext w:val="0"/>
              <w:rPr>
                <w:rFonts w:eastAsiaTheme="minorEastAsia" w:cs="Arial"/>
              </w:rPr>
            </w:pPr>
            <w:r w:rsidRPr="00BE5108">
              <w:rPr>
                <w:rFonts w:eastAsiaTheme="minorEastAsia"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04951A3" w14:textId="585083DD"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7CDD206" w14:textId="539683E1"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DFF1B07" w14:textId="77777777" w:rsidR="00A7527B" w:rsidRPr="00BE5108" w:rsidRDefault="00A7527B" w:rsidP="00A7527B">
            <w:pPr>
              <w:pStyle w:val="TAL"/>
              <w:keepNext w:val="0"/>
              <w:rPr>
                <w:rFonts w:eastAsiaTheme="minorEastAsia"/>
              </w:rPr>
            </w:pPr>
          </w:p>
        </w:tc>
      </w:tr>
      <w:tr w:rsidR="00A7527B" w:rsidRPr="00BE5108" w14:paraId="2886408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A9C0B9" w14:textId="4E880CA6" w:rsidR="00A7527B" w:rsidRPr="00BE5108" w:rsidRDefault="00A7527B" w:rsidP="00A7527B">
            <w:pPr>
              <w:pStyle w:val="TAL"/>
              <w:keepNext w:val="0"/>
              <w:rPr>
                <w:rFonts w:eastAsiaTheme="minorEastAsia"/>
              </w:rPr>
            </w:pPr>
            <w:r w:rsidRPr="00BE5108">
              <w:rPr>
                <w:rFonts w:eastAsiaTheme="minorEastAsia"/>
              </w:rPr>
              <w:t>NR Band n93</w:t>
            </w:r>
          </w:p>
        </w:tc>
        <w:tc>
          <w:tcPr>
            <w:tcW w:w="1700" w:type="dxa"/>
            <w:tcBorders>
              <w:top w:val="single" w:sz="2" w:space="0" w:color="auto"/>
              <w:left w:val="single" w:sz="4" w:space="0" w:color="auto"/>
              <w:bottom w:val="single" w:sz="2" w:space="0" w:color="auto"/>
              <w:right w:val="single" w:sz="2" w:space="0" w:color="auto"/>
            </w:tcBorders>
            <w:hideMark/>
          </w:tcPr>
          <w:p w14:paraId="43534782" w14:textId="64CE616F" w:rsidR="00A7527B" w:rsidRPr="00BE5108" w:rsidRDefault="00A7527B" w:rsidP="00A7527B">
            <w:pPr>
              <w:pStyle w:val="TAC"/>
              <w:keepNext w:val="0"/>
              <w:rPr>
                <w:rFonts w:eastAsiaTheme="minorEastAsia" w:cs="Arial"/>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EB18F2" w14:textId="39A9FCFB"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28EA23" w14:textId="412E6A45"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46AAFBAF" w14:textId="77777777" w:rsidR="00A7527B" w:rsidRPr="00BE5108" w:rsidRDefault="00A7527B" w:rsidP="00A7527B">
            <w:pPr>
              <w:pStyle w:val="TAL"/>
              <w:keepNext w:val="0"/>
              <w:rPr>
                <w:rFonts w:eastAsiaTheme="minorEastAsia"/>
              </w:rPr>
            </w:pPr>
          </w:p>
        </w:tc>
      </w:tr>
      <w:tr w:rsidR="00A7527B" w:rsidRPr="00BE5108" w14:paraId="2AF0E0B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66D16A" w14:textId="77777777" w:rsidR="00A7527B" w:rsidRPr="00BE5108" w:rsidRDefault="00A7527B" w:rsidP="00A7527B">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07C9CD6" w14:textId="445B1333" w:rsidR="00A7527B" w:rsidRPr="00BE5108" w:rsidRDefault="00A7527B" w:rsidP="00A7527B">
            <w:pPr>
              <w:pStyle w:val="TAC"/>
              <w:keepNext w:val="0"/>
              <w:rPr>
                <w:rFonts w:eastAsiaTheme="minorEastAsia" w:cs="Arial"/>
              </w:rPr>
            </w:pPr>
            <w:r w:rsidRPr="00BE5108">
              <w:rPr>
                <w:rFonts w:eastAsiaTheme="minorEastAsia"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7998299" w14:textId="131709D2"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7342504" w14:textId="4160BDB3"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67CC079" w14:textId="77777777" w:rsidR="00A7527B" w:rsidRPr="00BE5108" w:rsidRDefault="00A7527B" w:rsidP="00A7527B">
            <w:pPr>
              <w:pStyle w:val="TAL"/>
              <w:keepNext w:val="0"/>
              <w:rPr>
                <w:rFonts w:eastAsiaTheme="minorEastAsia"/>
              </w:rPr>
            </w:pPr>
          </w:p>
        </w:tc>
      </w:tr>
      <w:tr w:rsidR="00A7527B" w:rsidRPr="00BE5108" w14:paraId="247B8B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EA7305" w14:textId="2D6C016B" w:rsidR="00A7527B" w:rsidRPr="00BE5108" w:rsidRDefault="00A7527B" w:rsidP="00A7527B">
            <w:pPr>
              <w:pStyle w:val="TAL"/>
              <w:keepNext w:val="0"/>
              <w:rPr>
                <w:rFonts w:eastAsiaTheme="minorEastAsia"/>
              </w:rPr>
            </w:pPr>
            <w:r w:rsidRPr="00BE5108">
              <w:rPr>
                <w:rFonts w:eastAsiaTheme="minorEastAsia"/>
              </w:rPr>
              <w:t>NR Band n94</w:t>
            </w:r>
          </w:p>
        </w:tc>
        <w:tc>
          <w:tcPr>
            <w:tcW w:w="1700" w:type="dxa"/>
            <w:tcBorders>
              <w:top w:val="single" w:sz="2" w:space="0" w:color="auto"/>
              <w:left w:val="single" w:sz="4" w:space="0" w:color="auto"/>
              <w:bottom w:val="single" w:sz="2" w:space="0" w:color="auto"/>
              <w:right w:val="single" w:sz="2" w:space="0" w:color="auto"/>
            </w:tcBorders>
            <w:hideMark/>
          </w:tcPr>
          <w:p w14:paraId="3E4B8825" w14:textId="1DA76AEE" w:rsidR="00A7527B" w:rsidRPr="00BE5108" w:rsidRDefault="00A7527B" w:rsidP="00A7527B">
            <w:pPr>
              <w:pStyle w:val="TAC"/>
              <w:keepNext w:val="0"/>
              <w:rPr>
                <w:rFonts w:eastAsiaTheme="minorEastAsia" w:cs="Arial"/>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72B2BAB2" w14:textId="2280FDA3"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DB134E7" w14:textId="10709198"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2474DAC" w14:textId="77777777" w:rsidR="00A7527B" w:rsidRPr="00BE5108" w:rsidRDefault="00A7527B" w:rsidP="00A7527B">
            <w:pPr>
              <w:pStyle w:val="TAL"/>
              <w:keepNext w:val="0"/>
              <w:rPr>
                <w:rFonts w:eastAsiaTheme="minorEastAsia"/>
              </w:rPr>
            </w:pPr>
          </w:p>
        </w:tc>
      </w:tr>
      <w:tr w:rsidR="00A7527B" w:rsidRPr="00BE5108" w14:paraId="029E549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A20EC0" w14:textId="77777777" w:rsidR="00A7527B" w:rsidRPr="00BE5108" w:rsidRDefault="00A7527B" w:rsidP="00A7527B">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0E1CB046" w14:textId="73D37332" w:rsidR="00A7527B" w:rsidRPr="00BE5108" w:rsidRDefault="00A7527B" w:rsidP="00A7527B">
            <w:pPr>
              <w:pStyle w:val="TAC"/>
              <w:keepNext w:val="0"/>
              <w:rPr>
                <w:rFonts w:eastAsiaTheme="minorEastAsia" w:cs="Arial"/>
              </w:rPr>
            </w:pPr>
            <w:r w:rsidRPr="00BE5108">
              <w:rPr>
                <w:rFonts w:eastAsiaTheme="minorEastAsia"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7DA31CB5" w14:textId="55D0FD08"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5913D31" w14:textId="776969D6"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FE5814D" w14:textId="77777777" w:rsidR="00A7527B" w:rsidRPr="00BE5108" w:rsidRDefault="00A7527B" w:rsidP="00A7527B">
            <w:pPr>
              <w:pStyle w:val="TAL"/>
              <w:keepNext w:val="0"/>
              <w:rPr>
                <w:rFonts w:eastAsiaTheme="minorEastAsia"/>
              </w:rPr>
            </w:pPr>
          </w:p>
        </w:tc>
      </w:tr>
      <w:tr w:rsidR="00A7527B" w:rsidRPr="00BE5108" w14:paraId="4FEAB395" w14:textId="77777777" w:rsidTr="00CF2001">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0F201B18" w14:textId="77C002BB" w:rsidR="00A7527B" w:rsidRPr="00BE5108" w:rsidRDefault="00A7527B" w:rsidP="00A7527B">
            <w:pPr>
              <w:pStyle w:val="TAL"/>
              <w:keepNext w:val="0"/>
              <w:rPr>
                <w:rFonts w:eastAsiaTheme="minorEastAsia" w:cs="Arial"/>
              </w:rPr>
            </w:pPr>
            <w:r w:rsidRPr="00BE5108">
              <w:rPr>
                <w:rFonts w:eastAsiaTheme="minorEastAsia" w:cs="Arial"/>
              </w:rPr>
              <w:t>NR Band n95</w:t>
            </w:r>
          </w:p>
        </w:tc>
        <w:tc>
          <w:tcPr>
            <w:tcW w:w="1700" w:type="dxa"/>
            <w:tcBorders>
              <w:top w:val="single" w:sz="2" w:space="0" w:color="auto"/>
              <w:left w:val="single" w:sz="2" w:space="0" w:color="auto"/>
              <w:bottom w:val="single" w:sz="2" w:space="0" w:color="auto"/>
              <w:right w:val="single" w:sz="2" w:space="0" w:color="auto"/>
            </w:tcBorders>
            <w:hideMark/>
          </w:tcPr>
          <w:p w14:paraId="5DBC3352" w14:textId="15FC1EA1" w:rsidR="00A7527B" w:rsidRPr="00BE5108" w:rsidRDefault="00A7527B" w:rsidP="00A7527B">
            <w:pPr>
              <w:pStyle w:val="TAC"/>
              <w:keepNext w:val="0"/>
              <w:rPr>
                <w:rFonts w:eastAsiaTheme="minorEastAsia" w:cs="Arial"/>
              </w:rPr>
            </w:pPr>
            <w:r w:rsidRPr="00BE5108">
              <w:rPr>
                <w:rFonts w:eastAsiaTheme="minorEastAsia"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1809CC33" w14:textId="385C8F1E"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AEB7A39" w14:textId="46DFF035"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46BCB14D" w14:textId="77777777" w:rsidR="00A7527B" w:rsidRPr="00BE5108" w:rsidRDefault="00A7527B" w:rsidP="00A7527B">
            <w:pPr>
              <w:pStyle w:val="TAL"/>
              <w:keepNext w:val="0"/>
              <w:rPr>
                <w:rFonts w:eastAsiaTheme="minorEastAsia"/>
              </w:rPr>
            </w:pPr>
          </w:p>
        </w:tc>
      </w:tr>
      <w:tr w:rsidR="00A7527B" w:rsidRPr="00BE5108" w14:paraId="7D110CBB" w14:textId="77777777" w:rsidTr="00F44F03">
        <w:trPr>
          <w:cantSplit/>
          <w:jc w:val="center"/>
        </w:trPr>
        <w:tc>
          <w:tcPr>
            <w:tcW w:w="1301" w:type="dxa"/>
            <w:tcBorders>
              <w:top w:val="single" w:sz="4" w:space="0" w:color="auto"/>
              <w:left w:val="single" w:sz="2" w:space="0" w:color="auto"/>
              <w:bottom w:val="single" w:sz="4" w:space="0" w:color="auto"/>
              <w:right w:val="single" w:sz="2" w:space="0" w:color="auto"/>
            </w:tcBorders>
          </w:tcPr>
          <w:p w14:paraId="3BE9CE9C" w14:textId="4AB153AE" w:rsidR="00A7527B" w:rsidRPr="00BE5108" w:rsidRDefault="00A7527B" w:rsidP="00A7527B">
            <w:pPr>
              <w:pStyle w:val="TAL"/>
              <w:keepNext w:val="0"/>
              <w:rPr>
                <w:rFonts w:eastAsiaTheme="minorEastAsia" w:cs="Arial"/>
              </w:rPr>
            </w:pPr>
            <w:r>
              <w:rPr>
                <w:rFonts w:cs="Arial"/>
                <w:lang w:eastAsia="ko-KR"/>
              </w:rPr>
              <w:t xml:space="preserve">NR </w:t>
            </w:r>
            <w:r w:rsidRPr="004F12E6">
              <w:rPr>
                <w:rFonts w:cs="Arial"/>
                <w:lang w:eastAsia="ko-KR"/>
              </w:rPr>
              <w:t>Band n96</w:t>
            </w:r>
          </w:p>
        </w:tc>
        <w:tc>
          <w:tcPr>
            <w:tcW w:w="1700" w:type="dxa"/>
            <w:tcBorders>
              <w:top w:val="single" w:sz="2" w:space="0" w:color="auto"/>
              <w:left w:val="single" w:sz="2" w:space="0" w:color="auto"/>
              <w:bottom w:val="single" w:sz="2" w:space="0" w:color="auto"/>
              <w:right w:val="single" w:sz="2" w:space="0" w:color="auto"/>
            </w:tcBorders>
          </w:tcPr>
          <w:p w14:paraId="13A80DE4" w14:textId="0FE40ECF" w:rsidR="00A7527B" w:rsidRPr="00BE5108" w:rsidRDefault="00A7527B" w:rsidP="00A7527B">
            <w:pPr>
              <w:pStyle w:val="TAC"/>
              <w:keepNext w:val="0"/>
              <w:rPr>
                <w:rFonts w:eastAsiaTheme="minorEastAsia"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129A7CA" w14:textId="3B18D173" w:rsidR="00A7527B" w:rsidRPr="00BE5108" w:rsidRDefault="00A7527B" w:rsidP="00A7527B">
            <w:pPr>
              <w:pStyle w:val="TAC"/>
              <w:keepNext w:val="0"/>
              <w:rPr>
                <w:rFonts w:eastAsiaTheme="minorEastAsia"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16C08F" w14:textId="4227EFBC" w:rsidR="00A7527B" w:rsidRPr="00BE5108" w:rsidRDefault="00A7527B" w:rsidP="00A7527B">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1E5EF10" w14:textId="77777777" w:rsidR="00A7527B" w:rsidRPr="00BE5108" w:rsidRDefault="00A7527B" w:rsidP="00A7527B">
            <w:pPr>
              <w:pStyle w:val="TAL"/>
              <w:keepNext w:val="0"/>
              <w:rPr>
                <w:rFonts w:eastAsiaTheme="minorEastAsia"/>
              </w:rPr>
            </w:pPr>
          </w:p>
        </w:tc>
      </w:tr>
      <w:tr w:rsidR="00A7527B" w:rsidRPr="00BE5108" w14:paraId="71AA7F1D"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5123F897" w14:textId="4444364A" w:rsidR="00A7527B" w:rsidRDefault="00A7527B" w:rsidP="00A7527B">
            <w:pPr>
              <w:pStyle w:val="TAL"/>
              <w:keepNext w:val="0"/>
              <w:rPr>
                <w:rFonts w:cs="Arial"/>
                <w:lang w:eastAsia="ko-KR"/>
              </w:rPr>
            </w:pPr>
            <w:r>
              <w:rPr>
                <w:rFonts w:cs="Arial"/>
                <w:lang w:eastAsia="ko-KR"/>
              </w:rPr>
              <w:t>NR Band n</w:t>
            </w:r>
            <w:r>
              <w:rPr>
                <w:rFonts w:cs="Arial"/>
                <w:lang w:eastAsia="zh-CN"/>
              </w:rPr>
              <w:t>97</w:t>
            </w:r>
          </w:p>
        </w:tc>
        <w:tc>
          <w:tcPr>
            <w:tcW w:w="1700" w:type="dxa"/>
            <w:tcBorders>
              <w:top w:val="single" w:sz="2" w:space="0" w:color="auto"/>
              <w:left w:val="single" w:sz="2" w:space="0" w:color="auto"/>
              <w:bottom w:val="single" w:sz="2" w:space="0" w:color="auto"/>
              <w:right w:val="single" w:sz="2" w:space="0" w:color="auto"/>
            </w:tcBorders>
          </w:tcPr>
          <w:p w14:paraId="6C048B6D" w14:textId="07E39851" w:rsidR="00A7527B" w:rsidRDefault="00A7527B" w:rsidP="00A7527B">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0565B4E2" w14:textId="41571053" w:rsidR="00A7527B" w:rsidRDefault="00A7527B" w:rsidP="00A7527B">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D90550" w14:textId="441A2322" w:rsidR="00A7527B" w:rsidRDefault="00A7527B" w:rsidP="00A7527B">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5ADA548" w14:textId="77777777" w:rsidR="00A7527B" w:rsidRPr="00BE5108" w:rsidRDefault="00A7527B" w:rsidP="00A7527B">
            <w:pPr>
              <w:pStyle w:val="TAL"/>
              <w:keepNext w:val="0"/>
              <w:rPr>
                <w:rFonts w:eastAsiaTheme="minorEastAsia"/>
              </w:rPr>
            </w:pPr>
          </w:p>
        </w:tc>
      </w:tr>
      <w:tr w:rsidR="00A7527B" w:rsidRPr="00BE5108" w14:paraId="249C46C9"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34DB7213" w14:textId="39C2A72B" w:rsidR="00A7527B" w:rsidRDefault="00A7527B" w:rsidP="00A7527B">
            <w:pPr>
              <w:pStyle w:val="TAL"/>
              <w:keepNext w:val="0"/>
              <w:rPr>
                <w:rFonts w:cs="Arial"/>
                <w:lang w:eastAsia="ko-KR"/>
              </w:rPr>
            </w:pPr>
            <w:r>
              <w:rPr>
                <w:rFonts w:cs="Arial"/>
                <w:lang w:eastAsia="ko-KR"/>
              </w:rPr>
              <w:t>NR Band n98</w:t>
            </w:r>
          </w:p>
        </w:tc>
        <w:tc>
          <w:tcPr>
            <w:tcW w:w="1700" w:type="dxa"/>
            <w:tcBorders>
              <w:top w:val="single" w:sz="2" w:space="0" w:color="auto"/>
              <w:left w:val="single" w:sz="2" w:space="0" w:color="auto"/>
              <w:bottom w:val="single" w:sz="2" w:space="0" w:color="auto"/>
              <w:right w:val="single" w:sz="2" w:space="0" w:color="auto"/>
            </w:tcBorders>
          </w:tcPr>
          <w:p w14:paraId="61B4042A" w14:textId="7B93F1F6" w:rsidR="00A7527B" w:rsidRDefault="00A7527B" w:rsidP="00A7527B">
            <w:pPr>
              <w:pStyle w:val="TAC"/>
              <w:keepNext w:val="0"/>
              <w:rPr>
                <w:rFonts w:cs="Arial"/>
              </w:rPr>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210A11D" w14:textId="75B6664C" w:rsidR="00A7527B" w:rsidRDefault="00A7527B" w:rsidP="00A7527B">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301B7EA" w14:textId="717F5C3B" w:rsidR="00A7527B" w:rsidRDefault="00A7527B" w:rsidP="00A7527B">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F978CE" w14:textId="77777777" w:rsidR="00A7527B" w:rsidRPr="00BE5108" w:rsidRDefault="00A7527B" w:rsidP="00A7527B">
            <w:pPr>
              <w:pStyle w:val="TAL"/>
              <w:keepNext w:val="0"/>
              <w:rPr>
                <w:rFonts w:eastAsiaTheme="minorEastAsia"/>
              </w:rPr>
            </w:pPr>
          </w:p>
        </w:tc>
      </w:tr>
      <w:tr w:rsidR="00A7527B" w:rsidRPr="00BE5108" w14:paraId="4A2BFF61"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7E25DEA1" w14:textId="3E022F8E" w:rsidR="00A7527B" w:rsidRDefault="00A7527B" w:rsidP="00A7527B">
            <w:pPr>
              <w:pStyle w:val="TAL"/>
              <w:keepNext w:val="0"/>
              <w:rPr>
                <w:rFonts w:cs="Arial"/>
                <w:lang w:eastAsia="ko-KR"/>
              </w:rPr>
            </w:pPr>
            <w:r>
              <w:rPr>
                <w:rFonts w:cs="Arial"/>
                <w:lang w:eastAsia="ko-KR"/>
              </w:rPr>
              <w:t>NR Band n99</w:t>
            </w:r>
          </w:p>
        </w:tc>
        <w:tc>
          <w:tcPr>
            <w:tcW w:w="1700" w:type="dxa"/>
            <w:tcBorders>
              <w:top w:val="single" w:sz="2" w:space="0" w:color="auto"/>
              <w:left w:val="single" w:sz="2" w:space="0" w:color="auto"/>
              <w:bottom w:val="single" w:sz="2" w:space="0" w:color="auto"/>
              <w:right w:val="single" w:sz="2" w:space="0" w:color="auto"/>
            </w:tcBorders>
          </w:tcPr>
          <w:p w14:paraId="0DDACB1D" w14:textId="74E7389E" w:rsidR="00A7527B" w:rsidRDefault="00A7527B" w:rsidP="00A7527B">
            <w:pPr>
              <w:pStyle w:val="TAC"/>
              <w:keepNext w:val="0"/>
              <w:rPr>
                <w:rFonts w:cs="Arial"/>
              </w:rPr>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1DAEDE7F" w14:textId="65740406" w:rsidR="00A7527B" w:rsidRDefault="00A7527B" w:rsidP="00A7527B">
            <w:pPr>
              <w:pStyle w:val="TAC"/>
              <w:keepNext w:val="0"/>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9A6223" w14:textId="2ECB597C" w:rsidR="00A7527B" w:rsidRDefault="00A7527B" w:rsidP="00A7527B">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B3B4CD" w14:textId="77777777" w:rsidR="00A7527B" w:rsidRPr="00BE5108" w:rsidRDefault="00A7527B" w:rsidP="00A7527B">
            <w:pPr>
              <w:pStyle w:val="TAL"/>
              <w:keepNext w:val="0"/>
              <w:rPr>
                <w:rFonts w:eastAsiaTheme="minorEastAsia"/>
              </w:rPr>
            </w:pPr>
          </w:p>
        </w:tc>
      </w:tr>
      <w:tr w:rsidR="00A7527B" w:rsidRPr="00BE5108" w14:paraId="7794A131" w14:textId="77777777" w:rsidTr="000246DC">
        <w:trPr>
          <w:cantSplit/>
          <w:jc w:val="center"/>
        </w:trPr>
        <w:tc>
          <w:tcPr>
            <w:tcW w:w="1301" w:type="dxa"/>
            <w:tcBorders>
              <w:top w:val="single" w:sz="4" w:space="0" w:color="auto"/>
              <w:left w:val="single" w:sz="4" w:space="0" w:color="auto"/>
              <w:bottom w:val="nil"/>
              <w:right w:val="single" w:sz="4" w:space="0" w:color="auto"/>
            </w:tcBorders>
          </w:tcPr>
          <w:p w14:paraId="194F4C10" w14:textId="3B5F359D" w:rsidR="00A7527B" w:rsidRDefault="00A7527B" w:rsidP="00A7527B">
            <w:pPr>
              <w:pStyle w:val="TAL"/>
              <w:keepNext w:val="0"/>
              <w:rPr>
                <w:rFonts w:cs="Arial"/>
              </w:rPr>
            </w:pPr>
            <w:r>
              <w:rPr>
                <w:rFonts w:cs="Arial"/>
                <w:lang w:val="en-US" w:eastAsia="ko-KR"/>
              </w:rPr>
              <w:t>NR Band n100</w:t>
            </w:r>
          </w:p>
        </w:tc>
        <w:tc>
          <w:tcPr>
            <w:tcW w:w="1700" w:type="dxa"/>
            <w:tcBorders>
              <w:top w:val="single" w:sz="2" w:space="0" w:color="auto"/>
              <w:left w:val="single" w:sz="4" w:space="0" w:color="auto"/>
              <w:bottom w:val="single" w:sz="2" w:space="0" w:color="auto"/>
              <w:right w:val="single" w:sz="2" w:space="0" w:color="auto"/>
            </w:tcBorders>
          </w:tcPr>
          <w:p w14:paraId="1225C6F9" w14:textId="4E989F1A" w:rsidR="00A7527B" w:rsidRDefault="00A7527B" w:rsidP="00A7527B">
            <w:pPr>
              <w:pStyle w:val="TAC"/>
              <w:keepNext w:val="0"/>
              <w:rPr>
                <w:rFonts w:cs="Arial"/>
              </w:rPr>
            </w:pPr>
            <w:r>
              <w:rPr>
                <w:rFonts w:cs="Arial"/>
                <w:lang w:val="en-US"/>
              </w:rPr>
              <w:t>919.4 – 925 MHz</w:t>
            </w:r>
          </w:p>
        </w:tc>
        <w:tc>
          <w:tcPr>
            <w:tcW w:w="851" w:type="dxa"/>
            <w:tcBorders>
              <w:top w:val="single" w:sz="2" w:space="0" w:color="auto"/>
              <w:left w:val="single" w:sz="2" w:space="0" w:color="auto"/>
              <w:bottom w:val="single" w:sz="2" w:space="0" w:color="auto"/>
              <w:right w:val="single" w:sz="2" w:space="0" w:color="auto"/>
            </w:tcBorders>
          </w:tcPr>
          <w:p w14:paraId="4E4F0B08" w14:textId="501C84D5" w:rsidR="00A7527B" w:rsidRDefault="00A7527B" w:rsidP="00A7527B">
            <w:pPr>
              <w:pStyle w:val="TAC"/>
              <w:keepNext w:val="0"/>
              <w:rPr>
                <w:rFonts w:cs="Arial"/>
              </w:rPr>
            </w:pPr>
            <w:r>
              <w:rPr>
                <w:rFonts w:cs="Arial"/>
                <w:lang w:val="en-US"/>
              </w:rPr>
              <w:t>-52 dBm</w:t>
            </w:r>
          </w:p>
        </w:tc>
        <w:tc>
          <w:tcPr>
            <w:tcW w:w="1417" w:type="dxa"/>
            <w:tcBorders>
              <w:top w:val="single" w:sz="2" w:space="0" w:color="auto"/>
              <w:left w:val="single" w:sz="2" w:space="0" w:color="auto"/>
              <w:bottom w:val="single" w:sz="2" w:space="0" w:color="auto"/>
              <w:right w:val="single" w:sz="2" w:space="0" w:color="auto"/>
            </w:tcBorders>
          </w:tcPr>
          <w:p w14:paraId="4967242C" w14:textId="7120B7CB" w:rsidR="00A7527B" w:rsidRDefault="00A7527B" w:rsidP="00A7527B">
            <w:pPr>
              <w:pStyle w:val="TAC"/>
              <w:keepNext w:val="0"/>
              <w:rPr>
                <w:rFonts w:cs="Arial"/>
              </w:rPr>
            </w:pPr>
            <w:r>
              <w:rPr>
                <w:rFonts w:cs="Arial"/>
                <w:lang w:val="en-US"/>
              </w:rPr>
              <w:t>1 MHz</w:t>
            </w:r>
          </w:p>
        </w:tc>
        <w:tc>
          <w:tcPr>
            <w:tcW w:w="4421" w:type="dxa"/>
            <w:tcBorders>
              <w:top w:val="single" w:sz="2" w:space="0" w:color="auto"/>
              <w:left w:val="single" w:sz="2" w:space="0" w:color="auto"/>
              <w:bottom w:val="single" w:sz="2" w:space="0" w:color="auto"/>
              <w:right w:val="single" w:sz="2" w:space="0" w:color="auto"/>
            </w:tcBorders>
          </w:tcPr>
          <w:p w14:paraId="14E385E7" w14:textId="77777777" w:rsidR="00A7527B" w:rsidRPr="00BE5108" w:rsidRDefault="00A7527B" w:rsidP="00A7527B">
            <w:pPr>
              <w:pStyle w:val="TAL"/>
              <w:keepNext w:val="0"/>
              <w:rPr>
                <w:rFonts w:eastAsiaTheme="minorEastAsia"/>
              </w:rPr>
            </w:pPr>
          </w:p>
        </w:tc>
      </w:tr>
      <w:tr w:rsidR="00A7527B" w:rsidRPr="00BE5108" w14:paraId="278BE8D2" w14:textId="77777777" w:rsidTr="000246DC">
        <w:trPr>
          <w:cantSplit/>
          <w:jc w:val="center"/>
        </w:trPr>
        <w:tc>
          <w:tcPr>
            <w:tcW w:w="1301" w:type="dxa"/>
            <w:tcBorders>
              <w:top w:val="nil"/>
              <w:left w:val="single" w:sz="2" w:space="0" w:color="auto"/>
              <w:bottom w:val="single" w:sz="2" w:space="0" w:color="auto"/>
              <w:right w:val="single" w:sz="2" w:space="0" w:color="auto"/>
            </w:tcBorders>
          </w:tcPr>
          <w:p w14:paraId="27CA13F1" w14:textId="77777777" w:rsidR="00A7527B" w:rsidRDefault="00A7527B" w:rsidP="00A7527B">
            <w:pPr>
              <w:pStyle w:val="TAL"/>
              <w:keepNext w:val="0"/>
              <w:rPr>
                <w:rFonts w:cs="Arial"/>
              </w:rPr>
            </w:pPr>
          </w:p>
        </w:tc>
        <w:tc>
          <w:tcPr>
            <w:tcW w:w="1700" w:type="dxa"/>
            <w:tcBorders>
              <w:top w:val="single" w:sz="2" w:space="0" w:color="auto"/>
              <w:left w:val="single" w:sz="2" w:space="0" w:color="auto"/>
              <w:bottom w:val="single" w:sz="2" w:space="0" w:color="auto"/>
              <w:right w:val="single" w:sz="2" w:space="0" w:color="auto"/>
            </w:tcBorders>
          </w:tcPr>
          <w:p w14:paraId="0E6BCE6F" w14:textId="0F37CD7A" w:rsidR="00A7527B" w:rsidRDefault="00A7527B" w:rsidP="00A7527B">
            <w:pPr>
              <w:pStyle w:val="TAC"/>
              <w:keepNext w:val="0"/>
              <w:rPr>
                <w:rFonts w:cs="Arial"/>
              </w:rPr>
            </w:pPr>
            <w:r>
              <w:rPr>
                <w:rFonts w:cs="Arial"/>
                <w:lang w:val="en-US"/>
              </w:rPr>
              <w:t>874.4 – 880 MHz</w:t>
            </w:r>
          </w:p>
        </w:tc>
        <w:tc>
          <w:tcPr>
            <w:tcW w:w="851" w:type="dxa"/>
            <w:tcBorders>
              <w:top w:val="single" w:sz="2" w:space="0" w:color="auto"/>
              <w:left w:val="single" w:sz="2" w:space="0" w:color="auto"/>
              <w:bottom w:val="single" w:sz="2" w:space="0" w:color="auto"/>
              <w:right w:val="single" w:sz="2" w:space="0" w:color="auto"/>
            </w:tcBorders>
          </w:tcPr>
          <w:p w14:paraId="58DB2F8C" w14:textId="6AD275FE" w:rsidR="00A7527B" w:rsidRDefault="00A7527B" w:rsidP="00A7527B">
            <w:pPr>
              <w:pStyle w:val="TAC"/>
              <w:keepNext w:val="0"/>
              <w:rPr>
                <w:rFonts w:cs="Arial"/>
              </w:rPr>
            </w:pPr>
            <w:r>
              <w:rPr>
                <w:rFonts w:cs="Arial"/>
                <w:lang w:val="en-US"/>
              </w:rPr>
              <w:t>-49 dBm</w:t>
            </w:r>
          </w:p>
        </w:tc>
        <w:tc>
          <w:tcPr>
            <w:tcW w:w="1417" w:type="dxa"/>
            <w:tcBorders>
              <w:top w:val="single" w:sz="2" w:space="0" w:color="auto"/>
              <w:left w:val="single" w:sz="2" w:space="0" w:color="auto"/>
              <w:bottom w:val="single" w:sz="2" w:space="0" w:color="auto"/>
              <w:right w:val="single" w:sz="2" w:space="0" w:color="auto"/>
            </w:tcBorders>
          </w:tcPr>
          <w:p w14:paraId="6BBBE2AD" w14:textId="270585B7" w:rsidR="00A7527B" w:rsidRDefault="00A7527B" w:rsidP="00A7527B">
            <w:pPr>
              <w:pStyle w:val="TAC"/>
              <w:keepNext w:val="0"/>
              <w:rPr>
                <w:rFonts w:cs="Arial"/>
              </w:rPr>
            </w:pPr>
            <w:r>
              <w:rPr>
                <w:rFonts w:cs="Arial"/>
                <w:lang w:val="en-US"/>
              </w:rPr>
              <w:t>1 MHz</w:t>
            </w:r>
          </w:p>
        </w:tc>
        <w:tc>
          <w:tcPr>
            <w:tcW w:w="4421" w:type="dxa"/>
            <w:tcBorders>
              <w:top w:val="single" w:sz="2" w:space="0" w:color="auto"/>
              <w:left w:val="single" w:sz="2" w:space="0" w:color="auto"/>
              <w:bottom w:val="single" w:sz="2" w:space="0" w:color="auto"/>
              <w:right w:val="single" w:sz="2" w:space="0" w:color="auto"/>
            </w:tcBorders>
          </w:tcPr>
          <w:p w14:paraId="21F3F85E" w14:textId="77777777" w:rsidR="00A7527B" w:rsidRPr="00BE5108" w:rsidRDefault="00A7527B" w:rsidP="00A7527B">
            <w:pPr>
              <w:pStyle w:val="TAL"/>
              <w:keepNext w:val="0"/>
              <w:rPr>
                <w:rFonts w:eastAsiaTheme="minorEastAsia"/>
              </w:rPr>
            </w:pPr>
          </w:p>
        </w:tc>
      </w:tr>
      <w:tr w:rsidR="00A7527B" w:rsidRPr="00BE5108" w14:paraId="74E73295"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4F0FD17" w14:textId="4A34B4D3" w:rsidR="00A7527B" w:rsidRDefault="00A7527B" w:rsidP="00A7527B">
            <w:pPr>
              <w:pStyle w:val="TAL"/>
              <w:keepNext w:val="0"/>
              <w:rPr>
                <w:rFonts w:cs="Arial"/>
                <w:lang w:eastAsia="ko-KR"/>
              </w:rPr>
            </w:pPr>
            <w:r>
              <w:rPr>
                <w:rFonts w:cs="Arial"/>
              </w:rPr>
              <w:t>NR Band n101</w:t>
            </w:r>
          </w:p>
        </w:tc>
        <w:tc>
          <w:tcPr>
            <w:tcW w:w="1700" w:type="dxa"/>
            <w:tcBorders>
              <w:top w:val="single" w:sz="2" w:space="0" w:color="auto"/>
              <w:left w:val="single" w:sz="2" w:space="0" w:color="auto"/>
              <w:bottom w:val="single" w:sz="2" w:space="0" w:color="auto"/>
              <w:right w:val="single" w:sz="2" w:space="0" w:color="auto"/>
            </w:tcBorders>
          </w:tcPr>
          <w:p w14:paraId="7C2A0E74" w14:textId="6309E721" w:rsidR="00A7527B" w:rsidRDefault="00A7527B" w:rsidP="00A7527B">
            <w:pPr>
              <w:pStyle w:val="TAC"/>
              <w:keepNext w:val="0"/>
              <w:rPr>
                <w:rFonts w:cs="Arial"/>
              </w:rPr>
            </w:pPr>
            <w:r>
              <w:rPr>
                <w:rFonts w:cs="Arial"/>
              </w:rPr>
              <w:t>1900 – 1910 MHz</w:t>
            </w:r>
          </w:p>
        </w:tc>
        <w:tc>
          <w:tcPr>
            <w:tcW w:w="851" w:type="dxa"/>
            <w:tcBorders>
              <w:top w:val="single" w:sz="2" w:space="0" w:color="auto"/>
              <w:left w:val="single" w:sz="2" w:space="0" w:color="auto"/>
              <w:bottom w:val="single" w:sz="2" w:space="0" w:color="auto"/>
              <w:right w:val="single" w:sz="2" w:space="0" w:color="auto"/>
            </w:tcBorders>
          </w:tcPr>
          <w:p w14:paraId="747973B2" w14:textId="0DF4CD16" w:rsidR="00A7527B" w:rsidRDefault="00A7527B" w:rsidP="00A7527B">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5861BB" w14:textId="036C6E48" w:rsidR="00A7527B" w:rsidRDefault="00A7527B" w:rsidP="00A7527B">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3AA3CB1" w14:textId="77777777" w:rsidR="00A7527B" w:rsidRPr="00BE5108" w:rsidRDefault="00A7527B" w:rsidP="00A7527B">
            <w:pPr>
              <w:pStyle w:val="TAL"/>
              <w:keepNext w:val="0"/>
              <w:rPr>
                <w:rFonts w:eastAsiaTheme="minorEastAsia"/>
              </w:rPr>
            </w:pPr>
          </w:p>
        </w:tc>
      </w:tr>
      <w:tr w:rsidR="00A7527B" w:rsidRPr="00BE5108" w14:paraId="52C8ED6F"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1D45317" w14:textId="71CF76DA" w:rsidR="00A7527B" w:rsidRDefault="00A7527B" w:rsidP="00A7527B">
            <w:pPr>
              <w:pStyle w:val="TAL"/>
              <w:keepNext w:val="0"/>
              <w:rPr>
                <w:rFonts w:cs="Arial"/>
                <w:lang w:eastAsia="ko-KR"/>
              </w:rPr>
            </w:pPr>
            <w:r>
              <w:rPr>
                <w:rFonts w:cs="Arial"/>
                <w:lang w:eastAsia="ko-KR"/>
              </w:rPr>
              <w:t xml:space="preserve">NR Band </w:t>
            </w:r>
            <w:r>
              <w:rPr>
                <w:rFonts w:eastAsia="SimSun" w:cs="Arial"/>
                <w:lang w:eastAsia="zh-CN"/>
              </w:rPr>
              <w:t>n102</w:t>
            </w:r>
          </w:p>
        </w:tc>
        <w:tc>
          <w:tcPr>
            <w:tcW w:w="1700" w:type="dxa"/>
            <w:tcBorders>
              <w:top w:val="single" w:sz="2" w:space="0" w:color="auto"/>
              <w:left w:val="single" w:sz="2" w:space="0" w:color="auto"/>
              <w:bottom w:val="single" w:sz="2" w:space="0" w:color="auto"/>
              <w:right w:val="single" w:sz="2" w:space="0" w:color="auto"/>
            </w:tcBorders>
          </w:tcPr>
          <w:p w14:paraId="19846184" w14:textId="3F0F79F6" w:rsidR="00A7527B" w:rsidRDefault="00A7527B" w:rsidP="00A7527B">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51" w:type="dxa"/>
            <w:tcBorders>
              <w:top w:val="single" w:sz="2" w:space="0" w:color="auto"/>
              <w:left w:val="single" w:sz="2" w:space="0" w:color="auto"/>
              <w:bottom w:val="single" w:sz="2" w:space="0" w:color="auto"/>
              <w:right w:val="single" w:sz="2" w:space="0" w:color="auto"/>
            </w:tcBorders>
          </w:tcPr>
          <w:p w14:paraId="069DB55C" w14:textId="4FC6BA71" w:rsidR="00A7527B" w:rsidRDefault="00A7527B" w:rsidP="00A7527B">
            <w:pPr>
              <w:pStyle w:val="TAC"/>
              <w:keepNext w:val="0"/>
              <w:rPr>
                <w:rFonts w:cs="Arial"/>
              </w:rPr>
            </w:pPr>
            <w:r>
              <w:rPr>
                <w:rFonts w:cs="Arial"/>
                <w:lang w:eastAsia="da-DK"/>
              </w:rPr>
              <w:t>-52 dBm</w:t>
            </w:r>
          </w:p>
        </w:tc>
        <w:tc>
          <w:tcPr>
            <w:tcW w:w="1417" w:type="dxa"/>
            <w:tcBorders>
              <w:top w:val="single" w:sz="2" w:space="0" w:color="auto"/>
              <w:left w:val="single" w:sz="2" w:space="0" w:color="auto"/>
              <w:bottom w:val="single" w:sz="2" w:space="0" w:color="auto"/>
              <w:right w:val="single" w:sz="2" w:space="0" w:color="auto"/>
            </w:tcBorders>
          </w:tcPr>
          <w:p w14:paraId="6B434AEF" w14:textId="15EB665B" w:rsidR="00A7527B" w:rsidRDefault="00A7527B" w:rsidP="00A7527B">
            <w:pPr>
              <w:pStyle w:val="TAC"/>
              <w:keepNext w:val="0"/>
              <w:rPr>
                <w:rFonts w:cs="Arial"/>
              </w:rPr>
            </w:pPr>
            <w:r>
              <w:rPr>
                <w:rFonts w:cs="Arial"/>
                <w:lang w:eastAsia="da-DK"/>
              </w:rPr>
              <w:t>1 MHz</w:t>
            </w:r>
          </w:p>
        </w:tc>
        <w:tc>
          <w:tcPr>
            <w:tcW w:w="4421" w:type="dxa"/>
            <w:tcBorders>
              <w:top w:val="single" w:sz="2" w:space="0" w:color="auto"/>
              <w:left w:val="single" w:sz="2" w:space="0" w:color="auto"/>
              <w:bottom w:val="single" w:sz="2" w:space="0" w:color="auto"/>
              <w:right w:val="single" w:sz="2" w:space="0" w:color="auto"/>
            </w:tcBorders>
          </w:tcPr>
          <w:p w14:paraId="0F9E9BBA" w14:textId="77777777" w:rsidR="00A7527B" w:rsidRPr="00BE5108" w:rsidRDefault="00A7527B" w:rsidP="00A7527B">
            <w:pPr>
              <w:pStyle w:val="TAL"/>
              <w:keepNext w:val="0"/>
              <w:rPr>
                <w:rFonts w:eastAsiaTheme="minorEastAsia"/>
              </w:rPr>
            </w:pPr>
          </w:p>
        </w:tc>
      </w:tr>
      <w:tr w:rsidR="00A7527B" w:rsidRPr="00BE5108" w14:paraId="1EB13435" w14:textId="77777777" w:rsidTr="00C554B1">
        <w:trPr>
          <w:cantSplit/>
          <w:jc w:val="center"/>
        </w:trPr>
        <w:tc>
          <w:tcPr>
            <w:tcW w:w="1301" w:type="dxa"/>
            <w:tcBorders>
              <w:top w:val="single" w:sz="4" w:space="0" w:color="auto"/>
              <w:left w:val="single" w:sz="2" w:space="0" w:color="auto"/>
              <w:bottom w:val="nil"/>
              <w:right w:val="single" w:sz="2" w:space="0" w:color="auto"/>
            </w:tcBorders>
          </w:tcPr>
          <w:p w14:paraId="54303AFA" w14:textId="02C27AB8" w:rsidR="00A7527B" w:rsidRDefault="00A7527B" w:rsidP="00A7527B">
            <w:pPr>
              <w:pStyle w:val="TAL"/>
              <w:keepNext w:val="0"/>
              <w:rPr>
                <w:rFonts w:cs="Arial"/>
                <w:lang w:eastAsia="ko-KR"/>
              </w:rPr>
            </w:pPr>
            <w:r>
              <w:rPr>
                <w:rFonts w:cs="Arial"/>
              </w:rPr>
              <w:t xml:space="preserve">E-UTRA Band </w:t>
            </w:r>
            <w:r>
              <w:rPr>
                <w:rFonts w:cs="Arial"/>
                <w:lang w:eastAsia="zh-CN"/>
              </w:rPr>
              <w:t>103</w:t>
            </w:r>
          </w:p>
        </w:tc>
        <w:tc>
          <w:tcPr>
            <w:tcW w:w="1700" w:type="dxa"/>
            <w:tcBorders>
              <w:top w:val="single" w:sz="2" w:space="0" w:color="auto"/>
              <w:left w:val="single" w:sz="2" w:space="0" w:color="auto"/>
              <w:bottom w:val="single" w:sz="2" w:space="0" w:color="auto"/>
              <w:right w:val="single" w:sz="2" w:space="0" w:color="auto"/>
            </w:tcBorders>
          </w:tcPr>
          <w:p w14:paraId="595369ED" w14:textId="79EA8728" w:rsidR="00A7527B" w:rsidRDefault="00A7527B" w:rsidP="00A7527B">
            <w:pPr>
              <w:pStyle w:val="TAC"/>
              <w:keepNext w:val="0"/>
              <w:rPr>
                <w:rFonts w:cs="Arial"/>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70139285" w14:textId="35501114" w:rsidR="00A7527B" w:rsidRDefault="00A7527B" w:rsidP="00A7527B">
            <w:pPr>
              <w:pStyle w:val="TAC"/>
              <w:keepNext w:val="0"/>
              <w:rPr>
                <w:rFonts w:cs="Arial"/>
              </w:rPr>
            </w:pPr>
            <w:r>
              <w:t>-52 dBm</w:t>
            </w:r>
          </w:p>
        </w:tc>
        <w:tc>
          <w:tcPr>
            <w:tcW w:w="1417" w:type="dxa"/>
            <w:tcBorders>
              <w:top w:val="single" w:sz="2" w:space="0" w:color="auto"/>
              <w:left w:val="single" w:sz="2" w:space="0" w:color="auto"/>
              <w:bottom w:val="single" w:sz="2" w:space="0" w:color="auto"/>
              <w:right w:val="single" w:sz="2" w:space="0" w:color="auto"/>
            </w:tcBorders>
          </w:tcPr>
          <w:p w14:paraId="39E8E7F6" w14:textId="5BAC0D4C" w:rsidR="00A7527B" w:rsidRDefault="00A7527B" w:rsidP="00A7527B">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371794B8" w14:textId="77777777" w:rsidR="00A7527B" w:rsidRPr="00BE5108" w:rsidRDefault="00A7527B" w:rsidP="00A7527B">
            <w:pPr>
              <w:pStyle w:val="TAL"/>
              <w:keepNext w:val="0"/>
              <w:rPr>
                <w:rFonts w:eastAsiaTheme="minorEastAsia"/>
              </w:rPr>
            </w:pPr>
          </w:p>
        </w:tc>
      </w:tr>
      <w:tr w:rsidR="00A7527B" w:rsidRPr="00BE5108" w14:paraId="6D41990C" w14:textId="77777777" w:rsidTr="00FE3098">
        <w:trPr>
          <w:cantSplit/>
          <w:jc w:val="center"/>
        </w:trPr>
        <w:tc>
          <w:tcPr>
            <w:tcW w:w="1301" w:type="dxa"/>
            <w:tcBorders>
              <w:top w:val="nil"/>
              <w:left w:val="single" w:sz="2" w:space="0" w:color="auto"/>
              <w:bottom w:val="single" w:sz="4" w:space="0" w:color="auto"/>
              <w:right w:val="single" w:sz="2" w:space="0" w:color="auto"/>
            </w:tcBorders>
          </w:tcPr>
          <w:p w14:paraId="4559E456" w14:textId="77777777" w:rsidR="00A7527B" w:rsidRDefault="00A7527B" w:rsidP="00A7527B">
            <w:pPr>
              <w:pStyle w:val="TAL"/>
              <w:keepNext w:val="0"/>
              <w:rPr>
                <w:rFonts w:cs="Arial"/>
                <w:lang w:eastAsia="ko-KR"/>
              </w:rPr>
            </w:pPr>
          </w:p>
        </w:tc>
        <w:tc>
          <w:tcPr>
            <w:tcW w:w="1700" w:type="dxa"/>
            <w:tcBorders>
              <w:top w:val="single" w:sz="2" w:space="0" w:color="auto"/>
              <w:left w:val="single" w:sz="2" w:space="0" w:color="auto"/>
              <w:bottom w:val="single" w:sz="2" w:space="0" w:color="auto"/>
              <w:right w:val="single" w:sz="2" w:space="0" w:color="auto"/>
            </w:tcBorders>
          </w:tcPr>
          <w:p w14:paraId="249989D1" w14:textId="7286FF10" w:rsidR="00A7527B" w:rsidRDefault="00A7527B" w:rsidP="00A7527B">
            <w:pPr>
              <w:pStyle w:val="TAC"/>
              <w:keepNext w:val="0"/>
              <w:rPr>
                <w:rFonts w:cs="Arial"/>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3148D0D9" w14:textId="3FF3FC94" w:rsidR="00A7527B" w:rsidRDefault="00A7527B" w:rsidP="00A7527B">
            <w:pPr>
              <w:pStyle w:val="TAC"/>
              <w:keepNext w:val="0"/>
              <w:rPr>
                <w:rFonts w:cs="Arial"/>
              </w:rPr>
            </w:pPr>
            <w:r>
              <w:t>-49 dBm</w:t>
            </w:r>
          </w:p>
        </w:tc>
        <w:tc>
          <w:tcPr>
            <w:tcW w:w="1417" w:type="dxa"/>
            <w:tcBorders>
              <w:top w:val="single" w:sz="2" w:space="0" w:color="auto"/>
              <w:left w:val="single" w:sz="2" w:space="0" w:color="auto"/>
              <w:bottom w:val="single" w:sz="2" w:space="0" w:color="auto"/>
              <w:right w:val="single" w:sz="2" w:space="0" w:color="auto"/>
            </w:tcBorders>
          </w:tcPr>
          <w:p w14:paraId="5180D7F8" w14:textId="0E2D85AC" w:rsidR="00A7527B" w:rsidRDefault="00A7527B" w:rsidP="00A7527B">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6EA1557" w14:textId="77777777" w:rsidR="00A7527B" w:rsidRPr="00BE5108" w:rsidRDefault="00A7527B" w:rsidP="00A7527B">
            <w:pPr>
              <w:pStyle w:val="TAL"/>
              <w:keepNext w:val="0"/>
              <w:rPr>
                <w:rFonts w:eastAsiaTheme="minorEastAsia"/>
              </w:rPr>
            </w:pPr>
          </w:p>
        </w:tc>
      </w:tr>
      <w:tr w:rsidR="00A7527B" w:rsidRPr="00BE5108" w14:paraId="6770BAA1" w14:textId="77777777" w:rsidTr="007D3971">
        <w:trPr>
          <w:cantSplit/>
          <w:jc w:val="center"/>
        </w:trPr>
        <w:tc>
          <w:tcPr>
            <w:tcW w:w="1301" w:type="dxa"/>
            <w:tcBorders>
              <w:top w:val="single" w:sz="4" w:space="0" w:color="auto"/>
              <w:left w:val="single" w:sz="2" w:space="0" w:color="auto"/>
              <w:bottom w:val="single" w:sz="4" w:space="0" w:color="auto"/>
              <w:right w:val="single" w:sz="2" w:space="0" w:color="auto"/>
            </w:tcBorders>
          </w:tcPr>
          <w:p w14:paraId="79A3CA53" w14:textId="524AE5CA" w:rsidR="00A7527B" w:rsidRDefault="00A7527B" w:rsidP="00A7527B">
            <w:pPr>
              <w:pStyle w:val="TAL"/>
              <w:keepNext w:val="0"/>
              <w:rPr>
                <w:rFonts w:cs="Arial"/>
                <w:lang w:eastAsia="ko-KR"/>
              </w:rPr>
            </w:pPr>
            <w:r w:rsidRPr="00B455A5">
              <w:rPr>
                <w:rFonts w:eastAsia="DengXian" w:cs="Arial"/>
              </w:rPr>
              <w:t>NR Band n</w:t>
            </w:r>
            <w:r>
              <w:rPr>
                <w:rFonts w:eastAsia="DengXian" w:cs="Arial"/>
              </w:rPr>
              <w:t>104</w:t>
            </w:r>
          </w:p>
        </w:tc>
        <w:tc>
          <w:tcPr>
            <w:tcW w:w="1700" w:type="dxa"/>
            <w:tcBorders>
              <w:top w:val="single" w:sz="2" w:space="0" w:color="auto"/>
              <w:left w:val="single" w:sz="2" w:space="0" w:color="auto"/>
              <w:bottom w:val="single" w:sz="2" w:space="0" w:color="auto"/>
              <w:right w:val="single" w:sz="2" w:space="0" w:color="auto"/>
            </w:tcBorders>
          </w:tcPr>
          <w:p w14:paraId="1B95C6AB" w14:textId="1E5E4549" w:rsidR="00A7527B" w:rsidRDefault="00A7527B" w:rsidP="00A7527B">
            <w:pPr>
              <w:pStyle w:val="TAC"/>
              <w:keepNext w:val="0"/>
              <w:rPr>
                <w:rFonts w:cs="Arial"/>
                <w:lang w:eastAsia="zh-CN"/>
              </w:rPr>
            </w:pPr>
            <w:r>
              <w:rPr>
                <w:rFonts w:eastAsia="DengXian" w:cs="Arial"/>
              </w:rPr>
              <w:t>6425</w:t>
            </w:r>
            <w:r w:rsidRPr="00B455A5">
              <w:rPr>
                <w:rFonts w:eastAsia="DengXian" w:cs="Arial"/>
              </w:rPr>
              <w:t xml:space="preserve"> – </w:t>
            </w:r>
            <w:r>
              <w:rPr>
                <w:rFonts w:eastAsia="DengXian" w:cs="Arial"/>
              </w:rPr>
              <w:t>71</w:t>
            </w:r>
            <w:r w:rsidRPr="00B455A5">
              <w:rPr>
                <w:rFonts w:eastAsia="DengXian" w:cs="Arial"/>
              </w:rPr>
              <w:t>25 MHz</w:t>
            </w:r>
          </w:p>
        </w:tc>
        <w:tc>
          <w:tcPr>
            <w:tcW w:w="851" w:type="dxa"/>
            <w:tcBorders>
              <w:top w:val="single" w:sz="2" w:space="0" w:color="auto"/>
              <w:left w:val="single" w:sz="2" w:space="0" w:color="auto"/>
              <w:bottom w:val="single" w:sz="2" w:space="0" w:color="auto"/>
              <w:right w:val="single" w:sz="2" w:space="0" w:color="auto"/>
            </w:tcBorders>
          </w:tcPr>
          <w:p w14:paraId="5BF352FB" w14:textId="2194BF43" w:rsidR="00A7527B" w:rsidRDefault="00A7527B" w:rsidP="00A7527B">
            <w:pPr>
              <w:pStyle w:val="TAC"/>
              <w:keepNext w:val="0"/>
            </w:pPr>
            <w:r w:rsidRPr="00B455A5">
              <w:rPr>
                <w:rFonts w:eastAsia="DengXian" w:cs="Arial"/>
              </w:rPr>
              <w:t>-52 dBm</w:t>
            </w:r>
          </w:p>
        </w:tc>
        <w:tc>
          <w:tcPr>
            <w:tcW w:w="1417" w:type="dxa"/>
            <w:tcBorders>
              <w:top w:val="single" w:sz="2" w:space="0" w:color="auto"/>
              <w:left w:val="single" w:sz="2" w:space="0" w:color="auto"/>
              <w:bottom w:val="single" w:sz="2" w:space="0" w:color="auto"/>
              <w:right w:val="single" w:sz="2" w:space="0" w:color="auto"/>
            </w:tcBorders>
          </w:tcPr>
          <w:p w14:paraId="20C33E41" w14:textId="627A3A97" w:rsidR="00A7527B" w:rsidRDefault="00A7527B" w:rsidP="00A7527B">
            <w:pPr>
              <w:pStyle w:val="TAC"/>
              <w:keepNext w:val="0"/>
            </w:pPr>
            <w:r w:rsidRPr="00B455A5">
              <w:rPr>
                <w:rFonts w:eastAsia="DengXian" w:cs="Arial"/>
              </w:rPr>
              <w:t>1 MHz</w:t>
            </w:r>
          </w:p>
        </w:tc>
        <w:tc>
          <w:tcPr>
            <w:tcW w:w="4421" w:type="dxa"/>
            <w:tcBorders>
              <w:top w:val="single" w:sz="2" w:space="0" w:color="auto"/>
              <w:left w:val="single" w:sz="2" w:space="0" w:color="auto"/>
              <w:bottom w:val="single" w:sz="2" w:space="0" w:color="auto"/>
              <w:right w:val="single" w:sz="2" w:space="0" w:color="auto"/>
            </w:tcBorders>
          </w:tcPr>
          <w:p w14:paraId="7D37F9A2" w14:textId="77777777" w:rsidR="00A7527B" w:rsidRPr="00BE5108" w:rsidRDefault="00A7527B" w:rsidP="00A7527B">
            <w:pPr>
              <w:pStyle w:val="TAL"/>
              <w:keepNext w:val="0"/>
              <w:rPr>
                <w:rFonts w:eastAsiaTheme="minorEastAsia"/>
              </w:rPr>
            </w:pPr>
          </w:p>
        </w:tc>
      </w:tr>
      <w:tr w:rsidR="001963BF" w:rsidRPr="00BE5108" w14:paraId="2AAA886E" w14:textId="77777777" w:rsidTr="001963BF">
        <w:trPr>
          <w:cantSplit/>
          <w:jc w:val="center"/>
        </w:trPr>
        <w:tc>
          <w:tcPr>
            <w:tcW w:w="1301" w:type="dxa"/>
            <w:tcBorders>
              <w:top w:val="single" w:sz="4" w:space="0" w:color="auto"/>
              <w:left w:val="single" w:sz="4" w:space="0" w:color="auto"/>
              <w:bottom w:val="nil"/>
              <w:right w:val="single" w:sz="4" w:space="0" w:color="auto"/>
            </w:tcBorders>
          </w:tcPr>
          <w:p w14:paraId="3439952A" w14:textId="58137055" w:rsidR="001963BF" w:rsidRPr="00B455A5" w:rsidRDefault="001963BF" w:rsidP="001963BF">
            <w:pPr>
              <w:pStyle w:val="TAL"/>
              <w:keepNext w:val="0"/>
              <w:rPr>
                <w:rFonts w:eastAsia="DengXian" w:cs="Arial"/>
              </w:rPr>
            </w:pPr>
            <w:r>
              <w:rPr>
                <w:rFonts w:eastAsia="DengXian"/>
              </w:rPr>
              <w:t>NR Band n105</w:t>
            </w:r>
          </w:p>
        </w:tc>
        <w:tc>
          <w:tcPr>
            <w:tcW w:w="1700" w:type="dxa"/>
            <w:tcBorders>
              <w:top w:val="single" w:sz="4" w:space="0" w:color="auto"/>
              <w:left w:val="single" w:sz="4" w:space="0" w:color="auto"/>
              <w:bottom w:val="single" w:sz="4" w:space="0" w:color="auto"/>
              <w:right w:val="single" w:sz="4" w:space="0" w:color="auto"/>
            </w:tcBorders>
          </w:tcPr>
          <w:p w14:paraId="201C49D8" w14:textId="67179748" w:rsidR="001963BF" w:rsidRDefault="001963BF" w:rsidP="001963BF">
            <w:pPr>
              <w:pStyle w:val="TAC"/>
              <w:keepNext w:val="0"/>
              <w:rPr>
                <w:rFonts w:eastAsia="DengXian" w:cs="Arial"/>
              </w:rPr>
            </w:pPr>
            <w:r>
              <w:rPr>
                <w:rFonts w:cs="Arial"/>
              </w:rPr>
              <w:t>6</w:t>
            </w:r>
            <w:r>
              <w:rPr>
                <w:rFonts w:eastAsia="SimSun" w:cs="Arial" w:hint="eastAsia"/>
                <w:lang w:val="en-US" w:eastAsia="zh-CN"/>
              </w:rPr>
              <w:t>12</w:t>
            </w:r>
            <w:r>
              <w:rPr>
                <w:rFonts w:cs="Arial"/>
              </w:rPr>
              <w:t xml:space="preserve"> – </w:t>
            </w:r>
            <w:r>
              <w:rPr>
                <w:rFonts w:eastAsia="SimSun" w:cs="Arial" w:hint="eastAsia"/>
                <w:lang w:val="en-US" w:eastAsia="zh-CN"/>
              </w:rPr>
              <w:t>652</w:t>
            </w:r>
            <w:r>
              <w:rPr>
                <w:rFonts w:cs="Arial"/>
              </w:rPr>
              <w:t xml:space="preserve"> MHz</w:t>
            </w:r>
          </w:p>
        </w:tc>
        <w:tc>
          <w:tcPr>
            <w:tcW w:w="851" w:type="dxa"/>
            <w:tcBorders>
              <w:top w:val="single" w:sz="4" w:space="0" w:color="auto"/>
              <w:left w:val="single" w:sz="4" w:space="0" w:color="auto"/>
              <w:bottom w:val="single" w:sz="4" w:space="0" w:color="auto"/>
              <w:right w:val="single" w:sz="4" w:space="0" w:color="auto"/>
            </w:tcBorders>
          </w:tcPr>
          <w:p w14:paraId="7849B849" w14:textId="0F138F09" w:rsidR="001963BF" w:rsidRPr="00B455A5" w:rsidRDefault="001963BF" w:rsidP="001963BF">
            <w:pPr>
              <w:pStyle w:val="TAC"/>
              <w:keepNext w:val="0"/>
              <w:rPr>
                <w:rFonts w:eastAsia="DengXian" w:cs="Arial"/>
              </w:rPr>
            </w:pPr>
            <w:r>
              <w:rPr>
                <w:rFonts w:cs="Arial"/>
              </w:rPr>
              <w:t>-</w:t>
            </w:r>
            <w:r>
              <w:rPr>
                <w:rFonts w:eastAsia="SimSun" w:cs="Arial" w:hint="eastAsia"/>
                <w:lang w:val="en-US" w:eastAsia="zh-CN"/>
              </w:rPr>
              <w:t>52</w:t>
            </w:r>
            <w:r>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3F2FBA09" w14:textId="7C62F2A1" w:rsidR="001963BF" w:rsidRPr="00B455A5" w:rsidRDefault="001963BF" w:rsidP="001963BF">
            <w:pPr>
              <w:pStyle w:val="TAC"/>
              <w:keepNext w:val="0"/>
              <w:rPr>
                <w:rFonts w:eastAsia="DengXian" w:cs="Arial"/>
              </w:rPr>
            </w:pPr>
            <w:r>
              <w:t>1 MHz</w:t>
            </w:r>
          </w:p>
        </w:tc>
        <w:tc>
          <w:tcPr>
            <w:tcW w:w="4421" w:type="dxa"/>
            <w:tcBorders>
              <w:top w:val="single" w:sz="4" w:space="0" w:color="auto"/>
              <w:left w:val="single" w:sz="4" w:space="0" w:color="auto"/>
              <w:bottom w:val="single" w:sz="4" w:space="0" w:color="auto"/>
              <w:right w:val="single" w:sz="4" w:space="0" w:color="auto"/>
            </w:tcBorders>
          </w:tcPr>
          <w:p w14:paraId="2500CC4E" w14:textId="7B030AB0" w:rsidR="001963BF" w:rsidRPr="00BE5108" w:rsidRDefault="001963BF" w:rsidP="001963BF">
            <w:pPr>
              <w:pStyle w:val="TAL"/>
              <w:keepNext w:val="0"/>
              <w:rPr>
                <w:rFonts w:eastAsiaTheme="minorEastAsia"/>
              </w:rPr>
            </w:pPr>
          </w:p>
        </w:tc>
      </w:tr>
      <w:tr w:rsidR="001963BF" w:rsidRPr="00BE5108" w14:paraId="512099E7" w14:textId="77777777" w:rsidTr="001963BF">
        <w:trPr>
          <w:cantSplit/>
          <w:jc w:val="center"/>
        </w:trPr>
        <w:tc>
          <w:tcPr>
            <w:tcW w:w="1301" w:type="dxa"/>
            <w:tcBorders>
              <w:top w:val="nil"/>
              <w:left w:val="single" w:sz="4" w:space="0" w:color="auto"/>
              <w:bottom w:val="single" w:sz="4" w:space="0" w:color="auto"/>
              <w:right w:val="single" w:sz="4" w:space="0" w:color="auto"/>
            </w:tcBorders>
          </w:tcPr>
          <w:p w14:paraId="0427F07A" w14:textId="77777777" w:rsidR="001963BF" w:rsidRDefault="001963BF" w:rsidP="001963BF">
            <w:pPr>
              <w:pStyle w:val="TAL"/>
              <w:keepNext w:val="0"/>
              <w:rPr>
                <w:rFonts w:eastAsia="DengXian"/>
              </w:rPr>
            </w:pPr>
          </w:p>
        </w:tc>
        <w:tc>
          <w:tcPr>
            <w:tcW w:w="1700" w:type="dxa"/>
            <w:tcBorders>
              <w:top w:val="single" w:sz="4" w:space="0" w:color="auto"/>
              <w:left w:val="single" w:sz="4" w:space="0" w:color="auto"/>
              <w:bottom w:val="single" w:sz="4" w:space="0" w:color="auto"/>
              <w:right w:val="single" w:sz="4" w:space="0" w:color="auto"/>
            </w:tcBorders>
          </w:tcPr>
          <w:p w14:paraId="0B412847" w14:textId="7E076C73" w:rsidR="001963BF" w:rsidRDefault="001963BF" w:rsidP="001963BF">
            <w:pPr>
              <w:pStyle w:val="TAC"/>
              <w:keepNext w:val="0"/>
              <w:rPr>
                <w:rFonts w:cs="Arial"/>
              </w:rPr>
            </w:pPr>
            <w:r>
              <w:rPr>
                <w:rFonts w:cs="Arial"/>
              </w:rPr>
              <w:t>663 – 703 MHz</w:t>
            </w:r>
          </w:p>
        </w:tc>
        <w:tc>
          <w:tcPr>
            <w:tcW w:w="851" w:type="dxa"/>
            <w:tcBorders>
              <w:top w:val="single" w:sz="4" w:space="0" w:color="auto"/>
              <w:left w:val="single" w:sz="4" w:space="0" w:color="auto"/>
              <w:bottom w:val="single" w:sz="4" w:space="0" w:color="auto"/>
              <w:right w:val="single" w:sz="4" w:space="0" w:color="auto"/>
            </w:tcBorders>
          </w:tcPr>
          <w:p w14:paraId="5DB2E8DC" w14:textId="7DD88636" w:rsidR="001963BF" w:rsidRDefault="001963BF" w:rsidP="001963BF">
            <w:pPr>
              <w:pStyle w:val="TAC"/>
              <w:keepNext w:val="0"/>
              <w:rPr>
                <w:rFonts w:cs="Arial"/>
              </w:rPr>
            </w:pPr>
            <w:r>
              <w:t>-49 dBm</w:t>
            </w:r>
          </w:p>
        </w:tc>
        <w:tc>
          <w:tcPr>
            <w:tcW w:w="1417" w:type="dxa"/>
            <w:tcBorders>
              <w:top w:val="single" w:sz="4" w:space="0" w:color="auto"/>
              <w:left w:val="single" w:sz="4" w:space="0" w:color="auto"/>
              <w:bottom w:val="single" w:sz="4" w:space="0" w:color="auto"/>
              <w:right w:val="single" w:sz="4" w:space="0" w:color="auto"/>
            </w:tcBorders>
          </w:tcPr>
          <w:p w14:paraId="339C1B30" w14:textId="76A1D15B" w:rsidR="001963BF" w:rsidRDefault="001963BF" w:rsidP="001963BF">
            <w:pPr>
              <w:pStyle w:val="TAC"/>
              <w:keepNext w:val="0"/>
            </w:pPr>
            <w:r>
              <w:t>1 MHz</w:t>
            </w:r>
          </w:p>
        </w:tc>
        <w:tc>
          <w:tcPr>
            <w:tcW w:w="4421" w:type="dxa"/>
            <w:tcBorders>
              <w:top w:val="single" w:sz="4" w:space="0" w:color="auto"/>
              <w:left w:val="single" w:sz="4" w:space="0" w:color="auto"/>
              <w:bottom w:val="single" w:sz="4" w:space="0" w:color="auto"/>
              <w:right w:val="single" w:sz="4" w:space="0" w:color="auto"/>
            </w:tcBorders>
          </w:tcPr>
          <w:p w14:paraId="06CBBD0F" w14:textId="77777777" w:rsidR="001963BF" w:rsidRDefault="001963BF" w:rsidP="001963BF">
            <w:pPr>
              <w:pStyle w:val="TAL"/>
              <w:keepNext w:val="0"/>
              <w:rPr>
                <w:rFonts w:cs="Arial"/>
              </w:rPr>
            </w:pPr>
          </w:p>
        </w:tc>
      </w:tr>
      <w:tr w:rsidR="00B167BA" w:rsidRPr="00BE5108" w14:paraId="4AA7DA6E" w14:textId="77777777" w:rsidTr="00D977F9">
        <w:trPr>
          <w:cantSplit/>
          <w:jc w:val="center"/>
        </w:trPr>
        <w:tc>
          <w:tcPr>
            <w:tcW w:w="1301" w:type="dxa"/>
            <w:tcBorders>
              <w:top w:val="single" w:sz="4" w:space="0" w:color="auto"/>
              <w:left w:val="single" w:sz="4" w:space="0" w:color="auto"/>
              <w:bottom w:val="nil"/>
              <w:right w:val="single" w:sz="4" w:space="0" w:color="auto"/>
            </w:tcBorders>
          </w:tcPr>
          <w:p w14:paraId="2BF709CA" w14:textId="21274E04" w:rsidR="00B167BA" w:rsidRDefault="0032014D" w:rsidP="00B167BA">
            <w:pPr>
              <w:pStyle w:val="TAL"/>
              <w:keepNext w:val="0"/>
              <w:rPr>
                <w:rFonts w:eastAsia="DengXian"/>
              </w:rPr>
            </w:pPr>
            <w:r w:rsidRPr="00DD66EC">
              <w:rPr>
                <w:rFonts w:cs="Arial"/>
                <w:lang w:eastAsia="zh-CN"/>
              </w:rPr>
              <w:t>E-UTRA Band 106</w:t>
            </w:r>
            <w:r>
              <w:rPr>
                <w:rFonts w:cs="Arial"/>
                <w:lang w:eastAsia="zh-CN"/>
              </w:rPr>
              <w:t xml:space="preserve"> or </w:t>
            </w:r>
            <w:r w:rsidR="00B167BA">
              <w:rPr>
                <w:rFonts w:eastAsia="DengXian"/>
              </w:rPr>
              <w:t>NR Band n10</w:t>
            </w:r>
            <w:r w:rsidR="00B167BA">
              <w:rPr>
                <w:rFonts w:eastAsia="DengXian" w:hint="eastAsia"/>
                <w:lang w:val="en-US" w:eastAsia="zh-CN"/>
              </w:rPr>
              <w:t>6</w:t>
            </w:r>
          </w:p>
        </w:tc>
        <w:tc>
          <w:tcPr>
            <w:tcW w:w="1700" w:type="dxa"/>
            <w:tcBorders>
              <w:top w:val="single" w:sz="4" w:space="0" w:color="auto"/>
              <w:left w:val="single" w:sz="4" w:space="0" w:color="auto"/>
              <w:bottom w:val="single" w:sz="4" w:space="0" w:color="auto"/>
              <w:right w:val="single" w:sz="4" w:space="0" w:color="auto"/>
            </w:tcBorders>
          </w:tcPr>
          <w:p w14:paraId="3F3F4A4C" w14:textId="7BEA81E1" w:rsidR="00B167BA" w:rsidRDefault="00B167BA" w:rsidP="00B167BA">
            <w:pPr>
              <w:pStyle w:val="TAC"/>
              <w:keepNext w:val="0"/>
              <w:rPr>
                <w:rFonts w:cs="Arial"/>
              </w:rPr>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851" w:type="dxa"/>
            <w:tcBorders>
              <w:top w:val="single" w:sz="4" w:space="0" w:color="auto"/>
              <w:left w:val="single" w:sz="4" w:space="0" w:color="auto"/>
              <w:bottom w:val="single" w:sz="4" w:space="0" w:color="auto"/>
              <w:right w:val="single" w:sz="4" w:space="0" w:color="auto"/>
            </w:tcBorders>
          </w:tcPr>
          <w:p w14:paraId="7A121D1F" w14:textId="6E859C22" w:rsidR="00B167BA" w:rsidRDefault="00B167BA" w:rsidP="00B167BA">
            <w:pPr>
              <w:pStyle w:val="TAC"/>
              <w:keepNext w:val="0"/>
              <w:rPr>
                <w:rFonts w:cs="Arial"/>
              </w:rPr>
            </w:pPr>
            <w:r>
              <w:rPr>
                <w:rFonts w:eastAsia="SimSun" w:cs="Arial" w:hint="eastAsia"/>
                <w:lang w:val="en-US" w:eastAsia="zh-CN"/>
              </w:rPr>
              <w:t>-52dBm</w:t>
            </w:r>
          </w:p>
        </w:tc>
        <w:tc>
          <w:tcPr>
            <w:tcW w:w="1417" w:type="dxa"/>
            <w:tcBorders>
              <w:top w:val="single" w:sz="4" w:space="0" w:color="auto"/>
              <w:left w:val="single" w:sz="4" w:space="0" w:color="auto"/>
              <w:bottom w:val="single" w:sz="4" w:space="0" w:color="auto"/>
              <w:right w:val="single" w:sz="4" w:space="0" w:color="auto"/>
            </w:tcBorders>
          </w:tcPr>
          <w:p w14:paraId="23F43476" w14:textId="16C3A6E3" w:rsidR="00B167BA" w:rsidRDefault="00B167BA" w:rsidP="00B167BA">
            <w:pPr>
              <w:pStyle w:val="TAC"/>
              <w:keepNext w:val="0"/>
            </w:pPr>
            <w:r>
              <w:rPr>
                <w:rFonts w:eastAsia="DengXian" w:cs="Arial"/>
              </w:rPr>
              <w:t>1 MHz</w:t>
            </w:r>
          </w:p>
        </w:tc>
        <w:tc>
          <w:tcPr>
            <w:tcW w:w="4421" w:type="dxa"/>
            <w:tcBorders>
              <w:top w:val="single" w:sz="4" w:space="0" w:color="auto"/>
              <w:left w:val="single" w:sz="4" w:space="0" w:color="auto"/>
              <w:bottom w:val="single" w:sz="4" w:space="0" w:color="auto"/>
              <w:right w:val="single" w:sz="4" w:space="0" w:color="auto"/>
            </w:tcBorders>
          </w:tcPr>
          <w:p w14:paraId="6A8D52A1" w14:textId="77777777" w:rsidR="00B167BA" w:rsidRDefault="00B167BA" w:rsidP="00B167BA">
            <w:pPr>
              <w:pStyle w:val="TAL"/>
              <w:keepNext w:val="0"/>
              <w:rPr>
                <w:rFonts w:cs="Arial"/>
              </w:rPr>
            </w:pPr>
          </w:p>
        </w:tc>
      </w:tr>
      <w:tr w:rsidR="00B167BA" w:rsidRPr="00BE5108" w14:paraId="64D0BF88" w14:textId="77777777" w:rsidTr="00D977F9">
        <w:trPr>
          <w:cantSplit/>
          <w:jc w:val="center"/>
        </w:trPr>
        <w:tc>
          <w:tcPr>
            <w:tcW w:w="1301" w:type="dxa"/>
            <w:tcBorders>
              <w:top w:val="nil"/>
              <w:left w:val="single" w:sz="4" w:space="0" w:color="auto"/>
              <w:bottom w:val="single" w:sz="4" w:space="0" w:color="auto"/>
              <w:right w:val="single" w:sz="4" w:space="0" w:color="auto"/>
            </w:tcBorders>
          </w:tcPr>
          <w:p w14:paraId="12EFBE03" w14:textId="77777777" w:rsidR="00B167BA" w:rsidRDefault="00B167BA" w:rsidP="00B167BA">
            <w:pPr>
              <w:pStyle w:val="TAL"/>
              <w:keepNext w:val="0"/>
              <w:rPr>
                <w:rFonts w:eastAsia="DengXian"/>
              </w:rPr>
            </w:pPr>
          </w:p>
        </w:tc>
        <w:tc>
          <w:tcPr>
            <w:tcW w:w="1700" w:type="dxa"/>
            <w:tcBorders>
              <w:top w:val="single" w:sz="4" w:space="0" w:color="auto"/>
              <w:left w:val="single" w:sz="4" w:space="0" w:color="auto"/>
              <w:bottom w:val="single" w:sz="4" w:space="0" w:color="auto"/>
              <w:right w:val="single" w:sz="4" w:space="0" w:color="auto"/>
            </w:tcBorders>
          </w:tcPr>
          <w:p w14:paraId="12593808" w14:textId="6AE6008B" w:rsidR="00B167BA" w:rsidRDefault="00B167BA" w:rsidP="00B167BA">
            <w:pPr>
              <w:pStyle w:val="TAC"/>
              <w:keepNext w:val="0"/>
              <w:rPr>
                <w:rFonts w:cs="Arial"/>
              </w:rPr>
            </w:pPr>
            <w:r>
              <w:rPr>
                <w:rFonts w:eastAsia="SimSun" w:cs="Arial" w:hint="eastAsia"/>
                <w:lang w:val="en-US" w:eastAsia="zh-CN"/>
              </w:rPr>
              <w:t>896</w:t>
            </w:r>
            <w:r>
              <w:rPr>
                <w:rFonts w:cs="Arial"/>
                <w:lang w:eastAsia="ja-JP"/>
              </w:rPr>
              <w:t xml:space="preserve"> – </w:t>
            </w:r>
            <w:r>
              <w:rPr>
                <w:rFonts w:eastAsia="SimSun" w:cs="Arial" w:hint="eastAsia"/>
                <w:lang w:val="en-US" w:eastAsia="zh-CN"/>
              </w:rPr>
              <w:t>901 MHz</w:t>
            </w:r>
          </w:p>
        </w:tc>
        <w:tc>
          <w:tcPr>
            <w:tcW w:w="851" w:type="dxa"/>
            <w:tcBorders>
              <w:top w:val="single" w:sz="4" w:space="0" w:color="auto"/>
              <w:left w:val="single" w:sz="4" w:space="0" w:color="auto"/>
              <w:bottom w:val="single" w:sz="4" w:space="0" w:color="auto"/>
              <w:right w:val="single" w:sz="4" w:space="0" w:color="auto"/>
            </w:tcBorders>
          </w:tcPr>
          <w:p w14:paraId="03C75491" w14:textId="14AFC989" w:rsidR="00B167BA" w:rsidRDefault="00B167BA" w:rsidP="00B167BA">
            <w:pPr>
              <w:pStyle w:val="TAC"/>
              <w:keepNext w:val="0"/>
              <w:rPr>
                <w:rFonts w:cs="Arial"/>
              </w:rPr>
            </w:pPr>
            <w:r>
              <w:rPr>
                <w:rFonts w:eastAsia="SimSun" w:cs="Arial" w:hint="eastAsia"/>
                <w:lang w:val="en-US" w:eastAsia="zh-CN"/>
              </w:rPr>
              <w:t>-49dBm</w:t>
            </w:r>
          </w:p>
        </w:tc>
        <w:tc>
          <w:tcPr>
            <w:tcW w:w="1417" w:type="dxa"/>
            <w:tcBorders>
              <w:top w:val="single" w:sz="4" w:space="0" w:color="auto"/>
              <w:left w:val="single" w:sz="4" w:space="0" w:color="auto"/>
              <w:bottom w:val="single" w:sz="4" w:space="0" w:color="auto"/>
              <w:right w:val="single" w:sz="4" w:space="0" w:color="auto"/>
            </w:tcBorders>
          </w:tcPr>
          <w:p w14:paraId="1103E0FF" w14:textId="36D35C1F" w:rsidR="00B167BA" w:rsidRDefault="00B167BA" w:rsidP="00B167BA">
            <w:pPr>
              <w:pStyle w:val="TAC"/>
              <w:keepNext w:val="0"/>
            </w:pPr>
            <w:r>
              <w:rPr>
                <w:rFonts w:eastAsia="DengXian" w:cs="Arial"/>
              </w:rPr>
              <w:t>1 MHz</w:t>
            </w:r>
          </w:p>
        </w:tc>
        <w:tc>
          <w:tcPr>
            <w:tcW w:w="4421" w:type="dxa"/>
            <w:tcBorders>
              <w:top w:val="single" w:sz="4" w:space="0" w:color="auto"/>
              <w:left w:val="single" w:sz="4" w:space="0" w:color="auto"/>
              <w:bottom w:val="single" w:sz="4" w:space="0" w:color="auto"/>
              <w:right w:val="single" w:sz="4" w:space="0" w:color="auto"/>
            </w:tcBorders>
          </w:tcPr>
          <w:p w14:paraId="5CDB5174" w14:textId="77777777" w:rsidR="00B167BA" w:rsidRDefault="00B167BA" w:rsidP="00B167BA">
            <w:pPr>
              <w:pStyle w:val="TAL"/>
              <w:keepNext w:val="0"/>
              <w:rPr>
                <w:rFonts w:cs="Arial"/>
              </w:rPr>
            </w:pPr>
          </w:p>
        </w:tc>
      </w:tr>
      <w:tr w:rsidR="00D977F9" w:rsidRPr="00BE5108" w14:paraId="4D718E57" w14:textId="77777777" w:rsidTr="00D977F9">
        <w:trPr>
          <w:cantSplit/>
          <w:jc w:val="center"/>
        </w:trPr>
        <w:tc>
          <w:tcPr>
            <w:tcW w:w="1301" w:type="dxa"/>
            <w:tcBorders>
              <w:top w:val="single" w:sz="4" w:space="0" w:color="auto"/>
              <w:left w:val="single" w:sz="4" w:space="0" w:color="auto"/>
              <w:bottom w:val="nil"/>
              <w:right w:val="single" w:sz="4" w:space="0" w:color="auto"/>
            </w:tcBorders>
          </w:tcPr>
          <w:p w14:paraId="1F310856" w14:textId="0C85E94B" w:rsidR="00D977F9" w:rsidRDefault="00D977F9" w:rsidP="00D977F9">
            <w:pPr>
              <w:pStyle w:val="TAL"/>
              <w:keepNext w:val="0"/>
              <w:rPr>
                <w:rFonts w:eastAsia="DengXian"/>
              </w:rPr>
            </w:pPr>
            <w:r>
              <w:rPr>
                <w:rFonts w:cs="Arial"/>
                <w:lang w:eastAsia="zh-CN"/>
              </w:rPr>
              <w:t>NR Band n109</w:t>
            </w:r>
          </w:p>
        </w:tc>
        <w:tc>
          <w:tcPr>
            <w:tcW w:w="1700" w:type="dxa"/>
            <w:tcBorders>
              <w:top w:val="single" w:sz="4" w:space="0" w:color="auto"/>
              <w:left w:val="single" w:sz="4" w:space="0" w:color="auto"/>
              <w:bottom w:val="single" w:sz="4" w:space="0" w:color="auto"/>
              <w:right w:val="single" w:sz="4" w:space="0" w:color="auto"/>
            </w:tcBorders>
          </w:tcPr>
          <w:p w14:paraId="371985E9" w14:textId="08539128" w:rsidR="00D977F9" w:rsidRDefault="00D977F9" w:rsidP="00D977F9">
            <w:pPr>
              <w:pStyle w:val="TAC"/>
              <w:keepNext w:val="0"/>
              <w:rPr>
                <w:rFonts w:eastAsia="SimSun" w:cs="Arial"/>
                <w:lang w:val="en-US" w:eastAsia="zh-CN"/>
              </w:rPr>
            </w:pPr>
            <w:r>
              <w:rPr>
                <w:rFonts w:cs="Arial"/>
              </w:rPr>
              <w:t>1432 – 1517 MHz</w:t>
            </w:r>
          </w:p>
        </w:tc>
        <w:tc>
          <w:tcPr>
            <w:tcW w:w="851" w:type="dxa"/>
            <w:tcBorders>
              <w:top w:val="single" w:sz="4" w:space="0" w:color="auto"/>
              <w:left w:val="single" w:sz="4" w:space="0" w:color="auto"/>
              <w:bottom w:val="single" w:sz="4" w:space="0" w:color="auto"/>
              <w:right w:val="single" w:sz="4" w:space="0" w:color="auto"/>
            </w:tcBorders>
          </w:tcPr>
          <w:p w14:paraId="69331E19" w14:textId="08F453C5" w:rsidR="00D977F9" w:rsidRDefault="00D977F9" w:rsidP="00D977F9">
            <w:pPr>
              <w:pStyle w:val="TAC"/>
              <w:keepNext w:val="0"/>
              <w:rPr>
                <w:rFonts w:eastAsia="SimSun" w:cs="Arial"/>
                <w:lang w:val="en-US" w:eastAsia="zh-CN"/>
              </w:rPr>
            </w:pPr>
            <w:r>
              <w:t>-52 dBm</w:t>
            </w:r>
          </w:p>
        </w:tc>
        <w:tc>
          <w:tcPr>
            <w:tcW w:w="1417" w:type="dxa"/>
            <w:tcBorders>
              <w:top w:val="single" w:sz="4" w:space="0" w:color="auto"/>
              <w:left w:val="single" w:sz="4" w:space="0" w:color="auto"/>
              <w:bottom w:val="single" w:sz="4" w:space="0" w:color="auto"/>
              <w:right w:val="single" w:sz="4" w:space="0" w:color="auto"/>
            </w:tcBorders>
          </w:tcPr>
          <w:p w14:paraId="691698D8" w14:textId="203E74CD" w:rsidR="00D977F9" w:rsidRDefault="00D977F9" w:rsidP="00D977F9">
            <w:pPr>
              <w:pStyle w:val="TAC"/>
              <w:keepNext w:val="0"/>
              <w:rPr>
                <w:rFonts w:eastAsia="DengXian" w:cs="Arial"/>
              </w:rPr>
            </w:pPr>
            <w:r>
              <w:t>1 MHz</w:t>
            </w:r>
          </w:p>
        </w:tc>
        <w:tc>
          <w:tcPr>
            <w:tcW w:w="4421" w:type="dxa"/>
            <w:tcBorders>
              <w:top w:val="single" w:sz="4" w:space="0" w:color="auto"/>
              <w:left w:val="single" w:sz="4" w:space="0" w:color="auto"/>
              <w:bottom w:val="single" w:sz="4" w:space="0" w:color="auto"/>
              <w:right w:val="single" w:sz="4" w:space="0" w:color="auto"/>
            </w:tcBorders>
          </w:tcPr>
          <w:p w14:paraId="22F288A9" w14:textId="77777777" w:rsidR="00D977F9" w:rsidRDefault="00D977F9" w:rsidP="00D977F9">
            <w:pPr>
              <w:pStyle w:val="TAL"/>
              <w:keepNext w:val="0"/>
              <w:rPr>
                <w:rFonts w:cs="Arial"/>
              </w:rPr>
            </w:pPr>
          </w:p>
        </w:tc>
      </w:tr>
      <w:tr w:rsidR="00D977F9" w:rsidRPr="00BE5108" w14:paraId="10C26011" w14:textId="77777777" w:rsidTr="00201CA7">
        <w:trPr>
          <w:cantSplit/>
          <w:jc w:val="center"/>
        </w:trPr>
        <w:tc>
          <w:tcPr>
            <w:tcW w:w="1301" w:type="dxa"/>
            <w:tcBorders>
              <w:top w:val="nil"/>
              <w:left w:val="single" w:sz="4" w:space="0" w:color="auto"/>
              <w:bottom w:val="single" w:sz="4" w:space="0" w:color="auto"/>
              <w:right w:val="single" w:sz="4" w:space="0" w:color="auto"/>
            </w:tcBorders>
          </w:tcPr>
          <w:p w14:paraId="6A821D54" w14:textId="77777777" w:rsidR="00D977F9" w:rsidRDefault="00D977F9" w:rsidP="00D977F9">
            <w:pPr>
              <w:pStyle w:val="TAL"/>
              <w:keepNext w:val="0"/>
              <w:rPr>
                <w:rFonts w:eastAsia="DengXian"/>
              </w:rPr>
            </w:pPr>
          </w:p>
        </w:tc>
        <w:tc>
          <w:tcPr>
            <w:tcW w:w="1700" w:type="dxa"/>
            <w:tcBorders>
              <w:top w:val="single" w:sz="4" w:space="0" w:color="auto"/>
              <w:left w:val="single" w:sz="4" w:space="0" w:color="auto"/>
              <w:bottom w:val="single" w:sz="4" w:space="0" w:color="auto"/>
              <w:right w:val="single" w:sz="4" w:space="0" w:color="auto"/>
            </w:tcBorders>
          </w:tcPr>
          <w:p w14:paraId="1CAC17A1" w14:textId="171393D9" w:rsidR="00D977F9" w:rsidRDefault="00D977F9" w:rsidP="00D977F9">
            <w:pPr>
              <w:pStyle w:val="TAC"/>
              <w:keepNext w:val="0"/>
              <w:rPr>
                <w:rFonts w:eastAsia="SimSun" w:cs="Arial"/>
                <w:lang w:val="en-US" w:eastAsia="zh-CN"/>
              </w:rPr>
            </w:pPr>
            <w:r>
              <w:rPr>
                <w:rFonts w:cs="Arial"/>
              </w:rPr>
              <w:t>703 – 733 MHz</w:t>
            </w:r>
          </w:p>
        </w:tc>
        <w:tc>
          <w:tcPr>
            <w:tcW w:w="851" w:type="dxa"/>
            <w:tcBorders>
              <w:top w:val="single" w:sz="4" w:space="0" w:color="auto"/>
              <w:left w:val="single" w:sz="4" w:space="0" w:color="auto"/>
              <w:bottom w:val="single" w:sz="4" w:space="0" w:color="auto"/>
              <w:right w:val="single" w:sz="4" w:space="0" w:color="auto"/>
            </w:tcBorders>
          </w:tcPr>
          <w:p w14:paraId="1113357C" w14:textId="651BA839" w:rsidR="00D977F9" w:rsidRDefault="00D977F9" w:rsidP="00D977F9">
            <w:pPr>
              <w:pStyle w:val="TAC"/>
              <w:keepNext w:val="0"/>
              <w:rPr>
                <w:rFonts w:eastAsia="SimSun" w:cs="Arial"/>
                <w:lang w:val="en-US" w:eastAsia="zh-CN"/>
              </w:rPr>
            </w:pPr>
            <w:r>
              <w:t>-49 dBm</w:t>
            </w:r>
          </w:p>
        </w:tc>
        <w:tc>
          <w:tcPr>
            <w:tcW w:w="1417" w:type="dxa"/>
            <w:tcBorders>
              <w:top w:val="single" w:sz="4" w:space="0" w:color="auto"/>
              <w:left w:val="single" w:sz="4" w:space="0" w:color="auto"/>
              <w:bottom w:val="single" w:sz="4" w:space="0" w:color="auto"/>
              <w:right w:val="single" w:sz="4" w:space="0" w:color="auto"/>
            </w:tcBorders>
          </w:tcPr>
          <w:p w14:paraId="28F7A027" w14:textId="71117BFB" w:rsidR="00D977F9" w:rsidRDefault="00D977F9" w:rsidP="00D977F9">
            <w:pPr>
              <w:pStyle w:val="TAC"/>
              <w:keepNext w:val="0"/>
              <w:rPr>
                <w:rFonts w:eastAsia="DengXian" w:cs="Arial"/>
              </w:rPr>
            </w:pPr>
            <w:r>
              <w:t>1 MHz</w:t>
            </w:r>
          </w:p>
        </w:tc>
        <w:tc>
          <w:tcPr>
            <w:tcW w:w="4421" w:type="dxa"/>
            <w:tcBorders>
              <w:top w:val="single" w:sz="4" w:space="0" w:color="auto"/>
              <w:left w:val="single" w:sz="4" w:space="0" w:color="auto"/>
              <w:bottom w:val="single" w:sz="4" w:space="0" w:color="auto"/>
              <w:right w:val="single" w:sz="4" w:space="0" w:color="auto"/>
            </w:tcBorders>
          </w:tcPr>
          <w:p w14:paraId="3EC7C44C" w14:textId="77777777" w:rsidR="00D977F9" w:rsidRDefault="00D977F9" w:rsidP="00D977F9">
            <w:pPr>
              <w:pStyle w:val="TAL"/>
              <w:keepNext w:val="0"/>
              <w:rPr>
                <w:rFonts w:cs="Arial"/>
              </w:rPr>
            </w:pPr>
          </w:p>
        </w:tc>
      </w:tr>
      <w:tr w:rsidR="00201CA7" w:rsidRPr="00BE5108" w14:paraId="21B8EF42" w14:textId="77777777" w:rsidTr="00201CA7">
        <w:trPr>
          <w:cantSplit/>
          <w:jc w:val="center"/>
        </w:trPr>
        <w:tc>
          <w:tcPr>
            <w:tcW w:w="1301" w:type="dxa"/>
            <w:tcBorders>
              <w:top w:val="single" w:sz="4" w:space="0" w:color="auto"/>
              <w:left w:val="single" w:sz="4" w:space="0" w:color="auto"/>
              <w:bottom w:val="nil"/>
              <w:right w:val="single" w:sz="4" w:space="0" w:color="auto"/>
            </w:tcBorders>
          </w:tcPr>
          <w:p w14:paraId="6A3304C2" w14:textId="57F5F123" w:rsidR="00201CA7" w:rsidRDefault="00201CA7" w:rsidP="00201CA7">
            <w:pPr>
              <w:pStyle w:val="TAL"/>
              <w:keepNext w:val="0"/>
              <w:rPr>
                <w:rFonts w:eastAsia="DengXian"/>
              </w:rPr>
            </w:pPr>
            <w:r w:rsidRPr="00201CA7">
              <w:rPr>
                <w:rFonts w:cs="Arial"/>
                <w:szCs w:val="18"/>
                <w:lang w:eastAsia="ko-KR"/>
              </w:rPr>
              <w:t>NR Band n110</w:t>
            </w:r>
          </w:p>
        </w:tc>
        <w:tc>
          <w:tcPr>
            <w:tcW w:w="1700" w:type="dxa"/>
            <w:tcBorders>
              <w:top w:val="single" w:sz="4" w:space="0" w:color="auto"/>
              <w:left w:val="single" w:sz="4" w:space="0" w:color="auto"/>
              <w:bottom w:val="single" w:sz="4" w:space="0" w:color="auto"/>
              <w:right w:val="single" w:sz="4" w:space="0" w:color="auto"/>
            </w:tcBorders>
          </w:tcPr>
          <w:p w14:paraId="424A8388" w14:textId="1130A256" w:rsidR="00201CA7" w:rsidRDefault="00201CA7" w:rsidP="00201CA7">
            <w:pPr>
              <w:pStyle w:val="TAC"/>
              <w:keepNext w:val="0"/>
              <w:rPr>
                <w:rFonts w:cs="Arial"/>
              </w:rPr>
            </w:pPr>
            <w:r w:rsidRPr="00201CA7">
              <w:rPr>
                <w:rFonts w:cs="Arial"/>
                <w:szCs w:val="18"/>
              </w:rPr>
              <w:t>1432 – 1435 MHz</w:t>
            </w:r>
          </w:p>
        </w:tc>
        <w:tc>
          <w:tcPr>
            <w:tcW w:w="851" w:type="dxa"/>
            <w:tcBorders>
              <w:top w:val="single" w:sz="4" w:space="0" w:color="auto"/>
              <w:left w:val="single" w:sz="4" w:space="0" w:color="auto"/>
              <w:bottom w:val="single" w:sz="4" w:space="0" w:color="auto"/>
              <w:right w:val="single" w:sz="4" w:space="0" w:color="auto"/>
            </w:tcBorders>
          </w:tcPr>
          <w:p w14:paraId="3FA4D851" w14:textId="11D06FD2" w:rsidR="00201CA7" w:rsidRDefault="00201CA7" w:rsidP="00201CA7">
            <w:pPr>
              <w:pStyle w:val="TAC"/>
              <w:keepNext w:val="0"/>
            </w:pPr>
            <w:r w:rsidRPr="00201CA7">
              <w:rPr>
                <w:rFonts w:cs="Arial"/>
                <w:szCs w:val="18"/>
              </w:rPr>
              <w:t>-52 dBm</w:t>
            </w:r>
          </w:p>
        </w:tc>
        <w:tc>
          <w:tcPr>
            <w:tcW w:w="1417" w:type="dxa"/>
            <w:tcBorders>
              <w:top w:val="single" w:sz="4" w:space="0" w:color="auto"/>
              <w:left w:val="single" w:sz="4" w:space="0" w:color="auto"/>
              <w:bottom w:val="single" w:sz="4" w:space="0" w:color="auto"/>
              <w:right w:val="single" w:sz="4" w:space="0" w:color="auto"/>
            </w:tcBorders>
          </w:tcPr>
          <w:p w14:paraId="320B6216" w14:textId="045E9612" w:rsidR="00201CA7" w:rsidRDefault="00201CA7" w:rsidP="00201CA7">
            <w:pPr>
              <w:pStyle w:val="TAC"/>
              <w:keepNext w:val="0"/>
            </w:pPr>
            <w:r w:rsidRPr="00201CA7">
              <w:rPr>
                <w:rFonts w:cs="Arial"/>
                <w:szCs w:val="18"/>
              </w:rPr>
              <w:t>1 MHz</w:t>
            </w:r>
          </w:p>
        </w:tc>
        <w:tc>
          <w:tcPr>
            <w:tcW w:w="4421" w:type="dxa"/>
            <w:tcBorders>
              <w:top w:val="single" w:sz="4" w:space="0" w:color="auto"/>
              <w:left w:val="single" w:sz="4" w:space="0" w:color="auto"/>
              <w:bottom w:val="single" w:sz="4" w:space="0" w:color="auto"/>
              <w:right w:val="single" w:sz="4" w:space="0" w:color="auto"/>
            </w:tcBorders>
          </w:tcPr>
          <w:p w14:paraId="79BEA47B" w14:textId="77777777" w:rsidR="00201CA7" w:rsidRDefault="00201CA7" w:rsidP="00201CA7">
            <w:pPr>
              <w:pStyle w:val="TAL"/>
              <w:keepNext w:val="0"/>
              <w:rPr>
                <w:rFonts w:cs="Arial"/>
              </w:rPr>
            </w:pPr>
          </w:p>
        </w:tc>
      </w:tr>
      <w:tr w:rsidR="00201CA7" w:rsidRPr="00BE5108" w14:paraId="7B2A874F" w14:textId="77777777" w:rsidTr="00F22EB5">
        <w:trPr>
          <w:cantSplit/>
          <w:jc w:val="center"/>
        </w:trPr>
        <w:tc>
          <w:tcPr>
            <w:tcW w:w="1301" w:type="dxa"/>
            <w:tcBorders>
              <w:top w:val="nil"/>
              <w:left w:val="single" w:sz="4" w:space="0" w:color="auto"/>
              <w:bottom w:val="single" w:sz="4" w:space="0" w:color="auto"/>
              <w:right w:val="single" w:sz="4" w:space="0" w:color="auto"/>
            </w:tcBorders>
          </w:tcPr>
          <w:p w14:paraId="57FAA467" w14:textId="77777777" w:rsidR="00201CA7" w:rsidRDefault="00201CA7" w:rsidP="00201CA7">
            <w:pPr>
              <w:pStyle w:val="TAL"/>
              <w:keepNext w:val="0"/>
              <w:rPr>
                <w:rFonts w:eastAsia="DengXian"/>
              </w:rPr>
            </w:pPr>
          </w:p>
        </w:tc>
        <w:tc>
          <w:tcPr>
            <w:tcW w:w="1700" w:type="dxa"/>
            <w:tcBorders>
              <w:top w:val="single" w:sz="4" w:space="0" w:color="auto"/>
              <w:left w:val="single" w:sz="4" w:space="0" w:color="auto"/>
              <w:bottom w:val="single" w:sz="4" w:space="0" w:color="auto"/>
              <w:right w:val="single" w:sz="4" w:space="0" w:color="auto"/>
            </w:tcBorders>
          </w:tcPr>
          <w:p w14:paraId="4581D5B0" w14:textId="3BAFEEA8" w:rsidR="00201CA7" w:rsidRDefault="00201CA7" w:rsidP="00201CA7">
            <w:pPr>
              <w:pStyle w:val="TAC"/>
              <w:keepNext w:val="0"/>
              <w:rPr>
                <w:rFonts w:cs="Arial"/>
              </w:rPr>
            </w:pPr>
            <w:r w:rsidRPr="00201CA7">
              <w:rPr>
                <w:rFonts w:cs="Arial"/>
                <w:szCs w:val="18"/>
              </w:rPr>
              <w:t>1390 – 1395 MHz</w:t>
            </w:r>
          </w:p>
        </w:tc>
        <w:tc>
          <w:tcPr>
            <w:tcW w:w="851" w:type="dxa"/>
            <w:tcBorders>
              <w:top w:val="single" w:sz="4" w:space="0" w:color="auto"/>
              <w:left w:val="single" w:sz="4" w:space="0" w:color="auto"/>
              <w:bottom w:val="single" w:sz="4" w:space="0" w:color="auto"/>
              <w:right w:val="single" w:sz="4" w:space="0" w:color="auto"/>
            </w:tcBorders>
          </w:tcPr>
          <w:p w14:paraId="20EFABB6" w14:textId="67636CC2" w:rsidR="00201CA7" w:rsidRDefault="00201CA7" w:rsidP="00201CA7">
            <w:pPr>
              <w:pStyle w:val="TAC"/>
              <w:keepNext w:val="0"/>
            </w:pPr>
            <w:r w:rsidRPr="00201CA7">
              <w:rPr>
                <w:rFonts w:cs="Arial"/>
                <w:szCs w:val="18"/>
              </w:rPr>
              <w:t>-49 dBm</w:t>
            </w:r>
          </w:p>
        </w:tc>
        <w:tc>
          <w:tcPr>
            <w:tcW w:w="1417" w:type="dxa"/>
            <w:tcBorders>
              <w:top w:val="single" w:sz="4" w:space="0" w:color="auto"/>
              <w:left w:val="single" w:sz="4" w:space="0" w:color="auto"/>
              <w:bottom w:val="single" w:sz="4" w:space="0" w:color="auto"/>
              <w:right w:val="single" w:sz="4" w:space="0" w:color="auto"/>
            </w:tcBorders>
          </w:tcPr>
          <w:p w14:paraId="259B38BD" w14:textId="6C50447C" w:rsidR="00201CA7" w:rsidRDefault="00201CA7" w:rsidP="00201CA7">
            <w:pPr>
              <w:pStyle w:val="TAC"/>
              <w:keepNext w:val="0"/>
            </w:pPr>
            <w:r w:rsidRPr="00201CA7">
              <w:rPr>
                <w:rFonts w:cs="Arial"/>
                <w:szCs w:val="18"/>
              </w:rPr>
              <w:t>1 MHz</w:t>
            </w:r>
          </w:p>
        </w:tc>
        <w:tc>
          <w:tcPr>
            <w:tcW w:w="4421" w:type="dxa"/>
            <w:tcBorders>
              <w:top w:val="single" w:sz="4" w:space="0" w:color="auto"/>
              <w:left w:val="single" w:sz="4" w:space="0" w:color="auto"/>
              <w:bottom w:val="single" w:sz="4" w:space="0" w:color="auto"/>
              <w:right w:val="single" w:sz="4" w:space="0" w:color="auto"/>
            </w:tcBorders>
          </w:tcPr>
          <w:p w14:paraId="4EDC7969" w14:textId="77777777" w:rsidR="00201CA7" w:rsidRDefault="00201CA7" w:rsidP="00201CA7">
            <w:pPr>
              <w:pStyle w:val="TAL"/>
              <w:keepNext w:val="0"/>
              <w:rPr>
                <w:rFonts w:cs="Arial"/>
              </w:rPr>
            </w:pPr>
          </w:p>
        </w:tc>
      </w:tr>
      <w:tr w:rsidR="00F22EB5" w:rsidRPr="00BE5108" w14:paraId="752659CD" w14:textId="77777777" w:rsidTr="00F22EB5">
        <w:trPr>
          <w:cantSplit/>
          <w:jc w:val="center"/>
        </w:trPr>
        <w:tc>
          <w:tcPr>
            <w:tcW w:w="1301" w:type="dxa"/>
            <w:tcBorders>
              <w:top w:val="single" w:sz="4" w:space="0" w:color="auto"/>
              <w:left w:val="single" w:sz="4" w:space="0" w:color="auto"/>
              <w:bottom w:val="nil"/>
              <w:right w:val="single" w:sz="4" w:space="0" w:color="auto"/>
            </w:tcBorders>
          </w:tcPr>
          <w:p w14:paraId="2C02D76A" w14:textId="193487A6" w:rsidR="00F22EB5" w:rsidRDefault="00F22EB5" w:rsidP="00F22EB5">
            <w:pPr>
              <w:pStyle w:val="TAL"/>
              <w:keepNext w:val="0"/>
              <w:rPr>
                <w:rFonts w:eastAsia="DengXian"/>
              </w:rPr>
            </w:pPr>
            <w:r w:rsidRPr="00F10A38">
              <w:rPr>
                <w:rFonts w:eastAsia="DengXian"/>
              </w:rPr>
              <w:t>E-UTRA Band 111</w:t>
            </w:r>
          </w:p>
        </w:tc>
        <w:tc>
          <w:tcPr>
            <w:tcW w:w="1700" w:type="dxa"/>
            <w:tcBorders>
              <w:top w:val="single" w:sz="4" w:space="0" w:color="auto"/>
              <w:left w:val="single" w:sz="4" w:space="0" w:color="auto"/>
              <w:bottom w:val="single" w:sz="4" w:space="0" w:color="auto"/>
              <w:right w:val="single" w:sz="4" w:space="0" w:color="auto"/>
            </w:tcBorders>
          </w:tcPr>
          <w:p w14:paraId="040EBF13" w14:textId="0F44A527" w:rsidR="00F22EB5" w:rsidRPr="00201CA7" w:rsidRDefault="00F22EB5" w:rsidP="00F22EB5">
            <w:pPr>
              <w:pStyle w:val="TAC"/>
              <w:keepNext w:val="0"/>
              <w:rPr>
                <w:rFonts w:cs="Arial"/>
                <w:szCs w:val="18"/>
              </w:rPr>
            </w:pPr>
            <w:r>
              <w:rPr>
                <w:rFonts w:cs="Arial"/>
              </w:rPr>
              <w:t>1820 -1830 MHz</w:t>
            </w:r>
          </w:p>
        </w:tc>
        <w:tc>
          <w:tcPr>
            <w:tcW w:w="851" w:type="dxa"/>
            <w:tcBorders>
              <w:top w:val="single" w:sz="4" w:space="0" w:color="auto"/>
              <w:left w:val="single" w:sz="4" w:space="0" w:color="auto"/>
              <w:bottom w:val="single" w:sz="4" w:space="0" w:color="auto"/>
              <w:right w:val="single" w:sz="4" w:space="0" w:color="auto"/>
            </w:tcBorders>
          </w:tcPr>
          <w:p w14:paraId="44C4ECE8" w14:textId="57808556" w:rsidR="00F22EB5" w:rsidRPr="00201CA7" w:rsidRDefault="00F22EB5" w:rsidP="00F22EB5">
            <w:pPr>
              <w:pStyle w:val="TAC"/>
              <w:keepNext w:val="0"/>
              <w:rPr>
                <w:rFonts w:cs="Arial"/>
                <w:szCs w:val="18"/>
              </w:rPr>
            </w:pPr>
            <w:r>
              <w:t>-52 dBm</w:t>
            </w:r>
          </w:p>
        </w:tc>
        <w:tc>
          <w:tcPr>
            <w:tcW w:w="1417" w:type="dxa"/>
            <w:tcBorders>
              <w:top w:val="single" w:sz="4" w:space="0" w:color="auto"/>
              <w:left w:val="single" w:sz="4" w:space="0" w:color="auto"/>
              <w:bottom w:val="single" w:sz="4" w:space="0" w:color="auto"/>
              <w:right w:val="single" w:sz="4" w:space="0" w:color="auto"/>
            </w:tcBorders>
          </w:tcPr>
          <w:p w14:paraId="51C1522D" w14:textId="7888089C" w:rsidR="00F22EB5" w:rsidRPr="00201CA7" w:rsidRDefault="00F22EB5" w:rsidP="00F22EB5">
            <w:pPr>
              <w:pStyle w:val="TAC"/>
              <w:keepNext w:val="0"/>
              <w:rPr>
                <w:rFonts w:cs="Arial"/>
                <w:szCs w:val="18"/>
              </w:rPr>
            </w:pPr>
            <w:r>
              <w:t>1 MHz</w:t>
            </w:r>
          </w:p>
        </w:tc>
        <w:tc>
          <w:tcPr>
            <w:tcW w:w="4421" w:type="dxa"/>
            <w:tcBorders>
              <w:top w:val="single" w:sz="4" w:space="0" w:color="auto"/>
              <w:left w:val="single" w:sz="4" w:space="0" w:color="auto"/>
              <w:bottom w:val="single" w:sz="4" w:space="0" w:color="auto"/>
              <w:right w:val="single" w:sz="4" w:space="0" w:color="auto"/>
            </w:tcBorders>
          </w:tcPr>
          <w:p w14:paraId="007A76A5" w14:textId="77777777" w:rsidR="00F22EB5" w:rsidRDefault="00F22EB5" w:rsidP="00F22EB5">
            <w:pPr>
              <w:pStyle w:val="TAL"/>
              <w:keepNext w:val="0"/>
              <w:rPr>
                <w:rFonts w:cs="Arial"/>
              </w:rPr>
            </w:pPr>
          </w:p>
        </w:tc>
      </w:tr>
      <w:tr w:rsidR="00F22EB5" w:rsidRPr="00BE5108" w14:paraId="5F9173FC" w14:textId="77777777" w:rsidTr="00AA180E">
        <w:trPr>
          <w:cantSplit/>
          <w:jc w:val="center"/>
        </w:trPr>
        <w:tc>
          <w:tcPr>
            <w:tcW w:w="1301" w:type="dxa"/>
            <w:tcBorders>
              <w:top w:val="nil"/>
              <w:left w:val="single" w:sz="4" w:space="0" w:color="auto"/>
              <w:bottom w:val="single" w:sz="4" w:space="0" w:color="auto"/>
              <w:right w:val="single" w:sz="4" w:space="0" w:color="auto"/>
            </w:tcBorders>
          </w:tcPr>
          <w:p w14:paraId="3E97B528" w14:textId="77777777" w:rsidR="00F22EB5" w:rsidRDefault="00F22EB5" w:rsidP="00F22EB5">
            <w:pPr>
              <w:pStyle w:val="TAL"/>
              <w:keepNext w:val="0"/>
              <w:rPr>
                <w:rFonts w:eastAsia="DengXian"/>
              </w:rPr>
            </w:pPr>
          </w:p>
        </w:tc>
        <w:tc>
          <w:tcPr>
            <w:tcW w:w="1700" w:type="dxa"/>
            <w:tcBorders>
              <w:top w:val="single" w:sz="4" w:space="0" w:color="auto"/>
              <w:left w:val="single" w:sz="4" w:space="0" w:color="auto"/>
              <w:bottom w:val="single" w:sz="4" w:space="0" w:color="auto"/>
              <w:right w:val="single" w:sz="4" w:space="0" w:color="auto"/>
            </w:tcBorders>
          </w:tcPr>
          <w:p w14:paraId="5D0D83CA" w14:textId="15BF36BF" w:rsidR="00F22EB5" w:rsidRPr="00201CA7" w:rsidRDefault="00F22EB5" w:rsidP="00F22EB5">
            <w:pPr>
              <w:pStyle w:val="TAC"/>
              <w:keepNext w:val="0"/>
              <w:rPr>
                <w:rFonts w:cs="Arial"/>
                <w:szCs w:val="18"/>
              </w:rPr>
            </w:pPr>
            <w:r>
              <w:rPr>
                <w:rFonts w:cs="Arial"/>
              </w:rPr>
              <w:t>1800 -1810 MHz</w:t>
            </w:r>
          </w:p>
        </w:tc>
        <w:tc>
          <w:tcPr>
            <w:tcW w:w="851" w:type="dxa"/>
            <w:tcBorders>
              <w:top w:val="single" w:sz="4" w:space="0" w:color="auto"/>
              <w:left w:val="single" w:sz="4" w:space="0" w:color="auto"/>
              <w:bottom w:val="single" w:sz="4" w:space="0" w:color="auto"/>
              <w:right w:val="single" w:sz="4" w:space="0" w:color="auto"/>
            </w:tcBorders>
          </w:tcPr>
          <w:p w14:paraId="6A85C86D" w14:textId="63A3EA6B" w:rsidR="00F22EB5" w:rsidRPr="00201CA7" w:rsidRDefault="00F22EB5" w:rsidP="00F22EB5">
            <w:pPr>
              <w:pStyle w:val="TAC"/>
              <w:keepNext w:val="0"/>
              <w:rPr>
                <w:rFonts w:cs="Arial"/>
                <w:szCs w:val="18"/>
              </w:rPr>
            </w:pPr>
            <w:r>
              <w:t>-49 dBm</w:t>
            </w:r>
          </w:p>
        </w:tc>
        <w:tc>
          <w:tcPr>
            <w:tcW w:w="1417" w:type="dxa"/>
            <w:tcBorders>
              <w:top w:val="single" w:sz="4" w:space="0" w:color="auto"/>
              <w:left w:val="single" w:sz="4" w:space="0" w:color="auto"/>
              <w:bottom w:val="single" w:sz="4" w:space="0" w:color="auto"/>
              <w:right w:val="single" w:sz="4" w:space="0" w:color="auto"/>
            </w:tcBorders>
          </w:tcPr>
          <w:p w14:paraId="2966FAF4" w14:textId="2264EB15" w:rsidR="00F22EB5" w:rsidRPr="00201CA7" w:rsidRDefault="00F22EB5" w:rsidP="00F22EB5">
            <w:pPr>
              <w:pStyle w:val="TAC"/>
              <w:keepNext w:val="0"/>
              <w:rPr>
                <w:rFonts w:cs="Arial"/>
                <w:szCs w:val="18"/>
              </w:rPr>
            </w:pPr>
            <w:r>
              <w:t>1 MHz</w:t>
            </w:r>
          </w:p>
        </w:tc>
        <w:tc>
          <w:tcPr>
            <w:tcW w:w="4421" w:type="dxa"/>
            <w:tcBorders>
              <w:top w:val="single" w:sz="4" w:space="0" w:color="auto"/>
              <w:left w:val="single" w:sz="4" w:space="0" w:color="auto"/>
              <w:bottom w:val="single" w:sz="4" w:space="0" w:color="auto"/>
              <w:right w:val="single" w:sz="4" w:space="0" w:color="auto"/>
            </w:tcBorders>
          </w:tcPr>
          <w:p w14:paraId="6EB6380E" w14:textId="77777777" w:rsidR="00F22EB5" w:rsidRDefault="00F22EB5" w:rsidP="00F22EB5">
            <w:pPr>
              <w:pStyle w:val="TAL"/>
              <w:keepNext w:val="0"/>
              <w:rPr>
                <w:rFonts w:cs="Arial"/>
              </w:rPr>
            </w:pPr>
          </w:p>
        </w:tc>
      </w:tr>
    </w:tbl>
    <w:p w14:paraId="79F84872" w14:textId="77777777" w:rsidR="008D3EE5" w:rsidRPr="00BE5108" w:rsidRDefault="008D3EE5" w:rsidP="008D3EE5">
      <w:pPr>
        <w:rPr>
          <w:rFonts w:eastAsiaTheme="minorEastAsia"/>
        </w:rPr>
      </w:pPr>
    </w:p>
    <w:p w14:paraId="45003E24"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co-existence requirements in table 6.6.5.2.2-1 do not apply for the Δf</w:t>
      </w:r>
      <w:r w:rsidRPr="00BE5108">
        <w:rPr>
          <w:rFonts w:eastAsiaTheme="minorEastAsia"/>
          <w:vertAlign w:val="subscript"/>
        </w:rPr>
        <w:t>OBUE</w:t>
      </w:r>
      <w:r w:rsidRPr="00BE5108">
        <w:rPr>
          <w:rFonts w:eastAsiaTheme="minorEastAsia"/>
        </w:rPr>
        <w:t xml:space="preserve"> frequency range immediately outside the downlink </w:t>
      </w:r>
      <w:r w:rsidRPr="00BE5108">
        <w:rPr>
          <w:rFonts w:eastAsiaTheme="minorEastAsia"/>
          <w:i/>
        </w:rPr>
        <w:t>operating band</w:t>
      </w:r>
      <w:r w:rsidRPr="00BE5108">
        <w:rPr>
          <w:rFonts w:eastAsiaTheme="minorEastAsia"/>
        </w:rPr>
        <w:t xml:space="preserve"> (see table 5.2-1). Emission limits for this excluded frequency range may be covered by local or regional requirements.</w:t>
      </w:r>
    </w:p>
    <w:p w14:paraId="355CC751"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6.6.5.2.2-1 assumes that two </w:t>
      </w:r>
      <w:r w:rsidRPr="00BE5108">
        <w:rPr>
          <w:rFonts w:eastAsiaTheme="minorEastAsia"/>
          <w:i/>
        </w:rPr>
        <w:t>operating bands</w:t>
      </w:r>
      <w:r w:rsidRPr="00BE5108">
        <w:rPr>
          <w:rFonts w:eastAsiaTheme="minorEastAsia"/>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35738E8" w14:textId="144F980F" w:rsidR="008D3EE5" w:rsidRPr="00BE5108" w:rsidRDefault="008D3EE5" w:rsidP="008D3EE5">
      <w:pPr>
        <w:pStyle w:val="Heading5"/>
        <w:rPr>
          <w:rFonts w:eastAsiaTheme="minorEastAsia"/>
        </w:rPr>
      </w:pPr>
      <w:bookmarkStart w:id="4650" w:name="_Toc73962932"/>
      <w:bookmarkStart w:id="4651" w:name="_Toc75260109"/>
      <w:bookmarkStart w:id="4652" w:name="_Toc75275651"/>
      <w:bookmarkStart w:id="4653" w:name="_Toc75276162"/>
      <w:bookmarkStart w:id="4654" w:name="_Toc76541661"/>
      <w:bookmarkStart w:id="4655" w:name="_Toc82437430"/>
      <w:bookmarkStart w:id="4656" w:name="_Toc89944796"/>
      <w:bookmarkStart w:id="4657" w:name="_Toc98753814"/>
      <w:bookmarkStart w:id="4658" w:name="_Toc106180800"/>
      <w:bookmarkStart w:id="4659" w:name="_Toc114150845"/>
      <w:bookmarkStart w:id="4660" w:name="_Toc124151248"/>
      <w:bookmarkStart w:id="4661" w:name="_Toc124151768"/>
      <w:bookmarkStart w:id="4662" w:name="_Toc124152288"/>
      <w:bookmarkStart w:id="4663" w:name="_Toc130396820"/>
      <w:bookmarkStart w:id="4664" w:name="_Toc130397340"/>
      <w:bookmarkStart w:id="4665" w:name="_Toc137558444"/>
      <w:bookmarkStart w:id="4666" w:name="_Toc138862269"/>
      <w:bookmarkStart w:id="4667" w:name="_Toc145532326"/>
      <w:bookmarkStart w:id="4668" w:name="_Toc163218739"/>
      <w:bookmarkStart w:id="4669" w:name="_Toc176702070"/>
      <w:bookmarkStart w:id="4670" w:name="_Toc187262513"/>
      <w:r w:rsidRPr="00BE5108">
        <w:rPr>
          <w:rFonts w:eastAsiaTheme="minorEastAsia"/>
        </w:rPr>
        <w:t>6.6.5.</w:t>
      </w:r>
      <w:r w:rsidR="000E52C5" w:rsidRPr="00BE5108">
        <w:rPr>
          <w:rFonts w:eastAsiaTheme="minorEastAsia"/>
        </w:rPr>
        <w:t>5</w:t>
      </w:r>
      <w:r w:rsidRPr="00BE5108">
        <w:rPr>
          <w:rFonts w:eastAsiaTheme="minorEastAsia"/>
        </w:rPr>
        <w:t>.3</w:t>
      </w:r>
      <w:r w:rsidRPr="00BE5108">
        <w:rPr>
          <w:rFonts w:eastAsiaTheme="minorEastAsia"/>
        </w:rPr>
        <w:tab/>
        <w:t>Co-location with base stations and IAB-</w:t>
      </w:r>
      <w:r w:rsidR="00935F1E" w:rsidRPr="00BE5108">
        <w:rPr>
          <w:rFonts w:eastAsiaTheme="minorEastAsia"/>
        </w:rPr>
        <w:t>n</w:t>
      </w:r>
      <w:r w:rsidRPr="00BE5108">
        <w:rPr>
          <w:rFonts w:eastAsiaTheme="minorEastAsia"/>
        </w:rPr>
        <w:t>odes</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042EE4E4" w14:textId="77777777" w:rsidR="008D3EE5" w:rsidRPr="00BE5108" w:rsidRDefault="008D3EE5" w:rsidP="008D3EE5">
      <w:pPr>
        <w:rPr>
          <w:rFonts w:eastAsiaTheme="minorEastAsia"/>
        </w:rPr>
      </w:pPr>
      <w:r w:rsidRPr="00BE5108">
        <w:rPr>
          <w:rFonts w:eastAsiaTheme="minorEastAsia"/>
        </w:rPr>
        <w:t>These requirements may be applied for the protection of other BS, IAB-DU or IAB-MT receivers when GSM900, DCS1800, PCS1900, GSM850, CDMA850, UTRA FDD, UTRA TDD, E-UTRA, NR BS, IAB-DU or IAB-MT are co-located with IAB-MT and/or IAB-DU.</w:t>
      </w:r>
    </w:p>
    <w:p w14:paraId="160FB2AE" w14:textId="77777777" w:rsidR="008D3EE5" w:rsidRPr="00BE5108" w:rsidRDefault="008D3EE5" w:rsidP="008D3EE5">
      <w:pPr>
        <w:rPr>
          <w:rFonts w:eastAsiaTheme="minorEastAsia"/>
        </w:rPr>
      </w:pPr>
      <w:r w:rsidRPr="00BE5108">
        <w:rPr>
          <w:rFonts w:eastAsiaTheme="minorEastAsia"/>
        </w:rPr>
        <w:t>The requirements assume a 30 dB coupling loss between transmitter and receiver</w:t>
      </w:r>
      <w:r w:rsidRPr="00BE5108">
        <w:rPr>
          <w:rFonts w:eastAsiaTheme="minorEastAsia"/>
          <w:lang w:eastAsia="zh-CN"/>
        </w:rPr>
        <w:t xml:space="preserve"> and are based on co-location with </w:t>
      </w:r>
      <w:r w:rsidRPr="00BE5108">
        <w:rPr>
          <w:rFonts w:eastAsiaTheme="minorEastAsia"/>
        </w:rPr>
        <w:t>same class.</w:t>
      </w:r>
    </w:p>
    <w:p w14:paraId="73468B5C" w14:textId="77777777"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are in table 6.6.5.2.3-1 for an IAB-DU and IAB-MT. Requirements for co-location with a system listed in the first column apply, depending on the declared IAB-DU and IAB-MT class.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xml:space="preserve">, the exclusions and conditions in the Note column of table 6.6.5.2.3-1 shall apply for each supported </w:t>
      </w:r>
      <w:r w:rsidRPr="00BE5108">
        <w:rPr>
          <w:rFonts w:eastAsiaTheme="minorEastAsia"/>
          <w:i/>
        </w:rPr>
        <w:t>operating band</w:t>
      </w:r>
      <w:r w:rsidRPr="00BE5108">
        <w:rPr>
          <w:rFonts w:eastAsiaTheme="minorEastAsia"/>
        </w:rPr>
        <w:t>.</w:t>
      </w:r>
    </w:p>
    <w:p w14:paraId="745D3391" w14:textId="34640467"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.3-1: IAB-DU and IAB-MT spurious emissions </w:t>
      </w:r>
      <w:r w:rsidRPr="00BE5108">
        <w:rPr>
          <w:rFonts w:eastAsiaTheme="minorEastAsia"/>
          <w:i/>
        </w:rPr>
        <w:t>basic</w:t>
      </w:r>
      <w:r w:rsidRPr="00BE5108">
        <w:rPr>
          <w:rFonts w:eastAsiaTheme="minorEastAsia"/>
        </w:rPr>
        <w:t xml:space="preserve"> limits for co-location with BS or IAB-</w:t>
      </w:r>
      <w:r w:rsidR="00935F1E" w:rsidRPr="00BE5108">
        <w:rPr>
          <w:rFonts w:eastAsiaTheme="minorEastAsia"/>
        </w:rPr>
        <w:t>n</w:t>
      </w:r>
      <w:r w:rsidRPr="00BE5108">
        <w:rPr>
          <w:rFonts w:eastAsiaTheme="minorEastAsia"/>
        </w:rPr>
        <w:t>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291"/>
        <w:gridCol w:w="1996"/>
        <w:gridCol w:w="879"/>
        <w:gridCol w:w="879"/>
        <w:gridCol w:w="880"/>
        <w:gridCol w:w="1414"/>
        <w:gridCol w:w="1606"/>
      </w:tblGrid>
      <w:tr w:rsidR="008D3EE5" w:rsidRPr="00BE5108" w14:paraId="0CB791A7" w14:textId="77777777" w:rsidTr="00FF7252">
        <w:trPr>
          <w:cantSplit/>
          <w:tblHeader/>
          <w:jc w:val="center"/>
        </w:trPr>
        <w:tc>
          <w:tcPr>
            <w:tcW w:w="2291" w:type="dxa"/>
            <w:tcBorders>
              <w:top w:val="single" w:sz="4" w:space="0" w:color="auto"/>
              <w:left w:val="single" w:sz="4" w:space="0" w:color="auto"/>
              <w:bottom w:val="nil"/>
              <w:right w:val="single" w:sz="4" w:space="0" w:color="auto"/>
            </w:tcBorders>
            <w:shd w:val="clear" w:color="auto" w:fill="auto"/>
            <w:hideMark/>
          </w:tcPr>
          <w:p w14:paraId="3690384A" w14:textId="1347A7EF" w:rsidR="008D3EE5" w:rsidRPr="00BE5108" w:rsidRDefault="008D3EE5" w:rsidP="00FF7252">
            <w:pPr>
              <w:pStyle w:val="TAH"/>
              <w:keepNext w:val="0"/>
              <w:rPr>
                <w:rFonts w:eastAsiaTheme="minorEastAsia"/>
              </w:rPr>
            </w:pPr>
            <w:r w:rsidRPr="00BE5108">
              <w:rPr>
                <w:rFonts w:eastAsiaTheme="minorEastAsia"/>
              </w:rPr>
              <w:t>Co-located</w:t>
            </w:r>
            <w:r w:rsidR="00847BC2" w:rsidRPr="00BE5108">
              <w:rPr>
                <w:rFonts w:eastAsiaTheme="minorEastAsia"/>
              </w:rPr>
              <w:t xml:space="preserve"> </w:t>
            </w:r>
            <w:r w:rsidRPr="00BE5108">
              <w:rPr>
                <w:rFonts w:eastAsiaTheme="minorEastAsia"/>
              </w:rPr>
              <w:t>system</w:t>
            </w:r>
          </w:p>
        </w:tc>
        <w:tc>
          <w:tcPr>
            <w:tcW w:w="1996" w:type="dxa"/>
            <w:tcBorders>
              <w:top w:val="single" w:sz="4" w:space="0" w:color="auto"/>
              <w:left w:val="single" w:sz="4" w:space="0" w:color="auto"/>
              <w:bottom w:val="nil"/>
              <w:right w:val="single" w:sz="4" w:space="0" w:color="auto"/>
            </w:tcBorders>
            <w:shd w:val="clear" w:color="auto" w:fill="auto"/>
            <w:hideMark/>
          </w:tcPr>
          <w:p w14:paraId="55CC370A" w14:textId="13DD5299"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6685167" w14:textId="6BEE3ED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4" w:type="dxa"/>
            <w:tcBorders>
              <w:top w:val="single" w:sz="4" w:space="0" w:color="auto"/>
              <w:left w:val="single" w:sz="4" w:space="0" w:color="auto"/>
              <w:bottom w:val="nil"/>
              <w:right w:val="single" w:sz="4" w:space="0" w:color="auto"/>
            </w:tcBorders>
            <w:shd w:val="clear" w:color="auto" w:fill="auto"/>
            <w:hideMark/>
          </w:tcPr>
          <w:p w14:paraId="3B079CEF" w14:textId="77777777" w:rsidR="008D3EE5" w:rsidRPr="00BE5108" w:rsidRDefault="008D3EE5" w:rsidP="00FF7252">
            <w:pPr>
              <w:pStyle w:val="TAH"/>
              <w:keepNext w:val="0"/>
              <w:rPr>
                <w:rFonts w:eastAsiaTheme="minorEastAsia"/>
              </w:rPr>
            </w:pPr>
            <w:r w:rsidRPr="00BE5108">
              <w:rPr>
                <w:rFonts w:eastAsiaTheme="minorEastAsia"/>
              </w:rP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2E1C3F5D"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3EDEDAA1" w14:textId="77777777" w:rsidTr="00FF7252">
        <w:trPr>
          <w:cantSplit/>
          <w:tblHeader/>
          <w:jc w:val="center"/>
        </w:trPr>
        <w:tc>
          <w:tcPr>
            <w:tcW w:w="2291" w:type="dxa"/>
            <w:tcBorders>
              <w:top w:val="nil"/>
              <w:left w:val="single" w:sz="4" w:space="0" w:color="auto"/>
              <w:bottom w:val="single" w:sz="4" w:space="0" w:color="auto"/>
              <w:right w:val="single" w:sz="4" w:space="0" w:color="auto"/>
            </w:tcBorders>
            <w:shd w:val="clear" w:color="auto" w:fill="auto"/>
            <w:hideMark/>
          </w:tcPr>
          <w:p w14:paraId="795B765A" w14:textId="77777777" w:rsidR="008D3EE5" w:rsidRPr="00BE5108" w:rsidRDefault="008D3EE5" w:rsidP="00FF7252">
            <w:pPr>
              <w:pStyle w:val="TAH"/>
              <w:keepNext w:val="0"/>
              <w:rPr>
                <w:rFonts w:eastAsiaTheme="minorEastAsia"/>
              </w:rPr>
            </w:pPr>
          </w:p>
        </w:tc>
        <w:tc>
          <w:tcPr>
            <w:tcW w:w="1996" w:type="dxa"/>
            <w:tcBorders>
              <w:top w:val="nil"/>
              <w:left w:val="single" w:sz="4" w:space="0" w:color="auto"/>
              <w:bottom w:val="single" w:sz="4" w:space="0" w:color="auto"/>
              <w:right w:val="single" w:sz="4" w:space="0" w:color="auto"/>
            </w:tcBorders>
            <w:shd w:val="clear" w:color="auto" w:fill="auto"/>
            <w:hideMark/>
          </w:tcPr>
          <w:p w14:paraId="44D84DDC" w14:textId="32C253DB" w:rsidR="008D3EE5" w:rsidRPr="00BE5108" w:rsidRDefault="008D3EE5" w:rsidP="00FF7252">
            <w:pPr>
              <w:pStyle w:val="TAH"/>
              <w:keepNext w:val="0"/>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requirement</w:t>
            </w:r>
          </w:p>
        </w:tc>
        <w:tc>
          <w:tcPr>
            <w:tcW w:w="879" w:type="dxa"/>
            <w:tcBorders>
              <w:top w:val="single" w:sz="4" w:space="0" w:color="auto"/>
              <w:left w:val="single" w:sz="4" w:space="0" w:color="auto"/>
              <w:bottom w:val="single" w:sz="4" w:space="0" w:color="auto"/>
              <w:right w:val="single" w:sz="4" w:space="0" w:color="auto"/>
            </w:tcBorders>
            <w:hideMark/>
          </w:tcPr>
          <w:p w14:paraId="392FD1CE" w14:textId="413C8905" w:rsidR="008D3EE5" w:rsidRPr="00BE5108" w:rsidRDefault="008D3EE5" w:rsidP="00FF7252">
            <w:pPr>
              <w:pStyle w:val="TAH"/>
              <w:keepNext w:val="0"/>
              <w:rPr>
                <w:rFonts w:eastAsiaTheme="minorEastAsia"/>
              </w:rPr>
            </w:pPr>
            <w:r w:rsidRPr="00BE5108">
              <w:rPr>
                <w:rFonts w:eastAsiaTheme="minorEastAsia"/>
              </w:rPr>
              <w:t>WA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w:t>
            </w:r>
            <w:r w:rsidR="00847BC2" w:rsidRPr="00BE5108">
              <w:rPr>
                <w:rFonts w:eastAsiaTheme="minorEastAsia"/>
              </w:rPr>
              <w:t xml:space="preserve"> </w:t>
            </w:r>
            <w:r w:rsidRPr="00BE5108">
              <w:rPr>
                <w:rFonts w:eastAsiaTheme="minorEastAsia"/>
              </w:rPr>
              <w:t>IAB-MT</w:t>
            </w:r>
          </w:p>
        </w:tc>
        <w:tc>
          <w:tcPr>
            <w:tcW w:w="879" w:type="dxa"/>
            <w:tcBorders>
              <w:top w:val="single" w:sz="4" w:space="0" w:color="auto"/>
              <w:left w:val="single" w:sz="4" w:space="0" w:color="auto"/>
              <w:bottom w:val="single" w:sz="4" w:space="0" w:color="auto"/>
              <w:right w:val="single" w:sz="4" w:space="0" w:color="auto"/>
            </w:tcBorders>
            <w:hideMark/>
          </w:tcPr>
          <w:p w14:paraId="7A90A05A" w14:textId="13093543" w:rsidR="008D3EE5" w:rsidRPr="00BE5108" w:rsidRDefault="008D3EE5" w:rsidP="00FF7252">
            <w:pPr>
              <w:pStyle w:val="TAH"/>
              <w:keepNext w:val="0"/>
              <w:rPr>
                <w:rFonts w:eastAsiaTheme="minorEastAsia"/>
              </w:rPr>
            </w:pPr>
            <w:r w:rsidRPr="00BE5108">
              <w:rPr>
                <w:rFonts w:eastAsiaTheme="minorEastAsia"/>
              </w:rPr>
              <w:t>MR</w:t>
            </w:r>
            <w:r w:rsidR="00847BC2" w:rsidRPr="00BE5108">
              <w:rPr>
                <w:rFonts w:eastAsiaTheme="minorEastAsia"/>
              </w:rPr>
              <w:t xml:space="preserve"> </w:t>
            </w:r>
            <w:r w:rsidRPr="00BE5108">
              <w:rPr>
                <w:rFonts w:eastAsiaTheme="minorEastAsia"/>
              </w:rPr>
              <w:t>IAB-DU</w:t>
            </w:r>
          </w:p>
        </w:tc>
        <w:tc>
          <w:tcPr>
            <w:tcW w:w="880" w:type="dxa"/>
            <w:tcBorders>
              <w:top w:val="single" w:sz="4" w:space="0" w:color="auto"/>
              <w:left w:val="single" w:sz="4" w:space="0" w:color="auto"/>
              <w:bottom w:val="single" w:sz="4" w:space="0" w:color="auto"/>
              <w:right w:val="single" w:sz="4" w:space="0" w:color="auto"/>
            </w:tcBorders>
            <w:hideMark/>
          </w:tcPr>
          <w:p w14:paraId="196498B4" w14:textId="592F0FDA" w:rsidR="008D3EE5" w:rsidRPr="00062001" w:rsidRDefault="008D3EE5" w:rsidP="00FF7252">
            <w:pPr>
              <w:pStyle w:val="TAH"/>
              <w:keepNext w:val="0"/>
              <w:rPr>
                <w:rFonts w:eastAsiaTheme="minorEastAsia"/>
                <w:lang w:val="fr-FR"/>
              </w:rPr>
            </w:pPr>
            <w:r w:rsidRPr="00062001">
              <w:rPr>
                <w:rFonts w:eastAsiaTheme="minorEastAsia"/>
                <w:lang w:val="fr-FR"/>
              </w:rPr>
              <w:t>LA</w:t>
            </w:r>
            <w:r w:rsidR="00847BC2" w:rsidRPr="00062001">
              <w:rPr>
                <w:rFonts w:eastAsiaTheme="minorEastAsia"/>
                <w:lang w:val="fr-FR"/>
              </w:rPr>
              <w:t xml:space="preserve"> </w:t>
            </w:r>
            <w:r w:rsidRPr="00062001">
              <w:rPr>
                <w:rFonts w:eastAsiaTheme="minorEastAsia"/>
                <w:lang w:val="fr-FR"/>
              </w:rPr>
              <w:t>IAB-DU</w:t>
            </w:r>
            <w:r w:rsidR="00847BC2" w:rsidRPr="00062001">
              <w:rPr>
                <w:rFonts w:eastAsiaTheme="minorEastAsia"/>
                <w:lang w:val="fr-FR"/>
              </w:rPr>
              <w:t xml:space="preserve"> </w:t>
            </w:r>
            <w:r w:rsidRPr="00062001">
              <w:rPr>
                <w:rFonts w:eastAsiaTheme="minorEastAsia"/>
                <w:lang w:val="fr-FR"/>
              </w:rPr>
              <w:t>and</w:t>
            </w:r>
            <w:r w:rsidR="00847BC2" w:rsidRPr="00062001">
              <w:rPr>
                <w:rFonts w:eastAsiaTheme="minorEastAsia"/>
                <w:lang w:val="fr-FR"/>
              </w:rPr>
              <w:t xml:space="preserve"> </w:t>
            </w:r>
            <w:r w:rsidRPr="00062001">
              <w:rPr>
                <w:rFonts w:eastAsiaTheme="minorEastAsia"/>
                <w:lang w:val="fr-FR"/>
              </w:rPr>
              <w:t>LA</w:t>
            </w:r>
            <w:r w:rsidR="00847BC2" w:rsidRPr="00062001">
              <w:rPr>
                <w:rFonts w:eastAsiaTheme="minorEastAsia"/>
                <w:lang w:val="fr-FR"/>
              </w:rPr>
              <w:t xml:space="preserve"> </w:t>
            </w:r>
            <w:r w:rsidRPr="00062001">
              <w:rPr>
                <w:rFonts w:eastAsiaTheme="minorEastAsia"/>
                <w:lang w:val="fr-FR"/>
              </w:rPr>
              <w:t>IAB-MT</w:t>
            </w:r>
          </w:p>
        </w:tc>
        <w:tc>
          <w:tcPr>
            <w:tcW w:w="1414" w:type="dxa"/>
            <w:tcBorders>
              <w:top w:val="nil"/>
              <w:left w:val="single" w:sz="4" w:space="0" w:color="auto"/>
              <w:bottom w:val="single" w:sz="4" w:space="0" w:color="auto"/>
              <w:right w:val="single" w:sz="4" w:space="0" w:color="auto"/>
            </w:tcBorders>
            <w:shd w:val="clear" w:color="auto" w:fill="auto"/>
            <w:hideMark/>
          </w:tcPr>
          <w:p w14:paraId="4342FC8B" w14:textId="77777777" w:rsidR="008D3EE5" w:rsidRPr="00BE5108" w:rsidRDefault="008D3EE5" w:rsidP="00FF7252">
            <w:pPr>
              <w:pStyle w:val="TAH"/>
              <w:keepNext w:val="0"/>
              <w:rPr>
                <w:rFonts w:eastAsiaTheme="minorEastAsia"/>
              </w:rPr>
            </w:pPr>
            <w:r w:rsidRPr="00BE5108">
              <w:rPr>
                <w:rFonts w:eastAsiaTheme="minorEastAsia"/>
              </w:rP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7BDF4173" w14:textId="77777777" w:rsidR="008D3EE5" w:rsidRPr="00BE5108" w:rsidRDefault="008D3EE5" w:rsidP="00FF7252">
            <w:pPr>
              <w:pStyle w:val="TAH"/>
              <w:keepNext w:val="0"/>
              <w:rPr>
                <w:rFonts w:eastAsiaTheme="minorEastAsia"/>
              </w:rPr>
            </w:pPr>
          </w:p>
        </w:tc>
      </w:tr>
      <w:tr w:rsidR="008D3EE5" w:rsidRPr="00BE5108" w14:paraId="4080965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62417" w14:textId="77777777" w:rsidR="008D3EE5" w:rsidRPr="00BE5108" w:rsidRDefault="008D3EE5" w:rsidP="00FF7252">
            <w:pPr>
              <w:pStyle w:val="TAC"/>
              <w:keepNext w:val="0"/>
              <w:rPr>
                <w:rFonts w:eastAsiaTheme="minorEastAsia" w:cs="Arial"/>
              </w:rPr>
            </w:pPr>
            <w:r w:rsidRPr="00BE5108">
              <w:rPr>
                <w:rFonts w:eastAsiaTheme="minorEastAsia"/>
              </w:rPr>
              <w:t>GSM900</w:t>
            </w:r>
          </w:p>
        </w:tc>
        <w:tc>
          <w:tcPr>
            <w:tcW w:w="1996" w:type="dxa"/>
            <w:tcBorders>
              <w:top w:val="single" w:sz="4" w:space="0" w:color="auto"/>
              <w:left w:val="single" w:sz="4" w:space="0" w:color="auto"/>
              <w:bottom w:val="single" w:sz="4" w:space="0" w:color="auto"/>
              <w:right w:val="single" w:sz="4" w:space="0" w:color="auto"/>
            </w:tcBorders>
            <w:hideMark/>
          </w:tcPr>
          <w:p w14:paraId="7D533269" w14:textId="27AF3971"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BC1DEDA" w14:textId="6D08E91E" w:rsidR="008D3EE5" w:rsidRPr="00BE5108" w:rsidRDefault="008D3EE5" w:rsidP="00FF7252">
            <w:pPr>
              <w:pStyle w:val="TAC"/>
              <w:keepNext w:val="0"/>
              <w:rPr>
                <w:rFonts w:eastAsiaTheme="minorEastAsia" w:cs="Arial"/>
              </w:rPr>
            </w:pPr>
            <w:r w:rsidRPr="00BE5108">
              <w:rPr>
                <w:rFonts w:eastAsiaTheme="minorEastAsia"/>
              </w:rPr>
              <w:t>-98</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78F4303" w14:textId="10440B7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E0AA0A2" w14:textId="24F20998" w:rsidR="008D3EE5" w:rsidRPr="00BE5108" w:rsidRDefault="008D3EE5" w:rsidP="00FF7252">
            <w:pPr>
              <w:pStyle w:val="TAC"/>
              <w:keepNext w:val="0"/>
              <w:rPr>
                <w:rFonts w:eastAsiaTheme="minorEastAsia"/>
              </w:rPr>
            </w:pPr>
            <w:r w:rsidRPr="00BE5108">
              <w:rPr>
                <w:rFonts w:eastAsiaTheme="minorEastAsia"/>
              </w:rPr>
              <w:t>-70</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68C138D2" w14:textId="2994CAA2"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57ADC58D" w14:textId="77777777" w:rsidR="008D3EE5" w:rsidRPr="00BE5108" w:rsidRDefault="008D3EE5" w:rsidP="00FF7252">
            <w:pPr>
              <w:pStyle w:val="TAC"/>
              <w:keepNext w:val="0"/>
              <w:rPr>
                <w:rFonts w:eastAsiaTheme="minorEastAsia" w:cs="Arial"/>
              </w:rPr>
            </w:pPr>
          </w:p>
        </w:tc>
      </w:tr>
      <w:tr w:rsidR="008D3EE5" w:rsidRPr="00BE5108" w14:paraId="205D148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13E1C5" w14:textId="77777777" w:rsidR="008D3EE5" w:rsidRPr="00BE5108" w:rsidRDefault="008D3EE5" w:rsidP="00FF7252">
            <w:pPr>
              <w:pStyle w:val="TAC"/>
              <w:keepNext w:val="0"/>
              <w:rPr>
                <w:rFonts w:eastAsiaTheme="minorEastAsia"/>
                <w:lang w:eastAsia="zh-CN"/>
              </w:rPr>
            </w:pPr>
            <w:r w:rsidRPr="00BE5108">
              <w:rPr>
                <w:rFonts w:eastAsiaTheme="minorEastAsia"/>
              </w:rPr>
              <w:t>DCS1800</w:t>
            </w:r>
          </w:p>
        </w:tc>
        <w:tc>
          <w:tcPr>
            <w:tcW w:w="1996" w:type="dxa"/>
            <w:tcBorders>
              <w:top w:val="single" w:sz="4" w:space="0" w:color="auto"/>
              <w:left w:val="single" w:sz="4" w:space="0" w:color="auto"/>
              <w:bottom w:val="single" w:sz="4" w:space="0" w:color="auto"/>
              <w:right w:val="single" w:sz="4" w:space="0" w:color="auto"/>
            </w:tcBorders>
            <w:hideMark/>
          </w:tcPr>
          <w:p w14:paraId="35C90075" w14:textId="45D2D263"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B2363B0" w14:textId="3580289D"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7B45951" w14:textId="524E87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CD32DFF" w14:textId="03BD3AF7"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988AF8" w14:textId="46C40726"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182556" w14:textId="77777777" w:rsidR="008D3EE5" w:rsidRPr="00BE5108" w:rsidRDefault="008D3EE5" w:rsidP="00FF7252">
            <w:pPr>
              <w:pStyle w:val="TAC"/>
              <w:keepNext w:val="0"/>
              <w:rPr>
                <w:rFonts w:eastAsiaTheme="minorEastAsia" w:cs="Arial"/>
              </w:rPr>
            </w:pPr>
          </w:p>
        </w:tc>
      </w:tr>
      <w:tr w:rsidR="008D3EE5" w:rsidRPr="00BE5108" w14:paraId="6745E99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E97967" w14:textId="77777777" w:rsidR="008D3EE5" w:rsidRPr="00BE5108" w:rsidRDefault="008D3EE5" w:rsidP="00FF7252">
            <w:pPr>
              <w:pStyle w:val="TAC"/>
              <w:keepNext w:val="0"/>
              <w:rPr>
                <w:rFonts w:eastAsiaTheme="minorEastAsia"/>
                <w:lang w:eastAsia="zh-CN"/>
              </w:rPr>
            </w:pPr>
            <w:r w:rsidRPr="00BE5108">
              <w:rPr>
                <w:rFonts w:eastAsiaTheme="minorEastAsia"/>
              </w:rPr>
              <w:t>PCS1900</w:t>
            </w:r>
          </w:p>
        </w:tc>
        <w:tc>
          <w:tcPr>
            <w:tcW w:w="1996" w:type="dxa"/>
            <w:tcBorders>
              <w:top w:val="single" w:sz="4" w:space="0" w:color="auto"/>
              <w:left w:val="single" w:sz="4" w:space="0" w:color="auto"/>
              <w:bottom w:val="single" w:sz="4" w:space="0" w:color="auto"/>
              <w:right w:val="single" w:sz="4" w:space="0" w:color="auto"/>
            </w:tcBorders>
            <w:hideMark/>
          </w:tcPr>
          <w:p w14:paraId="70E32FA5" w14:textId="735D175D"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6A7B4DE" w14:textId="6A4B4072"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AD28016" w14:textId="2D439A11"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88CB38" w14:textId="0F255EEF"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2E90DAB" w14:textId="4C88B81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1BE295F" w14:textId="77777777" w:rsidR="008D3EE5" w:rsidRPr="00BE5108" w:rsidRDefault="008D3EE5" w:rsidP="00FF7252">
            <w:pPr>
              <w:pStyle w:val="TAC"/>
              <w:keepNext w:val="0"/>
              <w:rPr>
                <w:rFonts w:eastAsiaTheme="minorEastAsia" w:cs="Arial"/>
              </w:rPr>
            </w:pPr>
          </w:p>
        </w:tc>
      </w:tr>
      <w:tr w:rsidR="008D3EE5" w:rsidRPr="00BE5108" w14:paraId="0E52FA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1F3C06" w14:textId="60B0F46A" w:rsidR="008D3EE5" w:rsidRPr="00BE5108" w:rsidRDefault="00847BC2" w:rsidP="00FF7252">
            <w:pPr>
              <w:pStyle w:val="TAC"/>
              <w:keepNext w:val="0"/>
              <w:rPr>
                <w:rFonts w:eastAsiaTheme="minorEastAsia"/>
                <w:lang w:eastAsia="zh-CN"/>
              </w:rPr>
            </w:pPr>
            <w:r w:rsidRPr="00BE5108">
              <w:rPr>
                <w:rFonts w:eastAsiaTheme="minorEastAsia"/>
              </w:rPr>
              <w:t xml:space="preserve"> </w:t>
            </w:r>
            <w:r w:rsidR="008D3EE5" w:rsidRPr="00BE5108">
              <w:rPr>
                <w:rFonts w:eastAsiaTheme="minorEastAsia"/>
              </w:rPr>
              <w:t>GSM850</w:t>
            </w:r>
            <w:r w:rsidRPr="00BE5108">
              <w:rPr>
                <w:rFonts w:eastAsiaTheme="minorEastAsia"/>
              </w:rPr>
              <w:t xml:space="preserve"> </w:t>
            </w:r>
            <w:r w:rsidR="008D3EE5" w:rsidRPr="00BE5108">
              <w:rPr>
                <w:rFonts w:eastAsiaTheme="minorEastAsia"/>
              </w:rPr>
              <w:t>or</w:t>
            </w:r>
            <w:r w:rsidRPr="00BE5108">
              <w:rPr>
                <w:rFonts w:eastAsiaTheme="minorEastAsia"/>
              </w:rPr>
              <w:t xml:space="preserve"> </w:t>
            </w:r>
            <w:r w:rsidR="008D3EE5" w:rsidRPr="00BE5108">
              <w:rPr>
                <w:rFonts w:eastAsiaTheme="minorEastAsia"/>
              </w:rPr>
              <w:t>CDMA850</w:t>
            </w:r>
          </w:p>
        </w:tc>
        <w:tc>
          <w:tcPr>
            <w:tcW w:w="1996" w:type="dxa"/>
            <w:tcBorders>
              <w:top w:val="single" w:sz="4" w:space="0" w:color="auto"/>
              <w:left w:val="single" w:sz="4" w:space="0" w:color="auto"/>
              <w:bottom w:val="single" w:sz="4" w:space="0" w:color="auto"/>
              <w:right w:val="single" w:sz="4" w:space="0" w:color="auto"/>
            </w:tcBorders>
            <w:hideMark/>
          </w:tcPr>
          <w:p w14:paraId="494E5073" w14:textId="59E2F8D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71344D" w14:textId="76665563"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DF0651B" w14:textId="7FF76D7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A63B5AC" w14:textId="59FDC7AC" w:rsidR="008D3EE5" w:rsidRPr="00BE5108" w:rsidRDefault="008D3EE5" w:rsidP="00FF7252">
            <w:pPr>
              <w:pStyle w:val="TAC"/>
              <w:keepNext w:val="0"/>
              <w:rPr>
                <w:rFonts w:eastAsiaTheme="minorEastAsia" w:cs="Arial"/>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E3D3A83" w14:textId="3377A50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FA81D0" w14:textId="77777777" w:rsidR="008D3EE5" w:rsidRPr="00BE5108" w:rsidRDefault="008D3EE5" w:rsidP="00FF7252">
            <w:pPr>
              <w:pStyle w:val="TAC"/>
              <w:keepNext w:val="0"/>
              <w:rPr>
                <w:rFonts w:eastAsiaTheme="minorEastAsia" w:cs="Arial"/>
              </w:rPr>
            </w:pPr>
          </w:p>
        </w:tc>
      </w:tr>
      <w:tr w:rsidR="008D3EE5" w:rsidRPr="00BE5108" w14:paraId="543CB8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67B144" w14:textId="38AB424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n1</w:t>
            </w:r>
          </w:p>
        </w:tc>
        <w:tc>
          <w:tcPr>
            <w:tcW w:w="1996" w:type="dxa"/>
            <w:tcBorders>
              <w:top w:val="single" w:sz="4" w:space="0" w:color="auto"/>
              <w:left w:val="single" w:sz="4" w:space="0" w:color="auto"/>
              <w:bottom w:val="single" w:sz="4" w:space="0" w:color="auto"/>
              <w:right w:val="single" w:sz="4" w:space="0" w:color="auto"/>
            </w:tcBorders>
          </w:tcPr>
          <w:p w14:paraId="45083F31" w14:textId="6A55A1A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p w14:paraId="686D0B32"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3A53798C" w14:textId="6EB62DCE"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6AB76B" w14:textId="7A8EBE1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C0B4942" w14:textId="1EF06D65"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062418" w14:textId="382F086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A3929F" w14:textId="77777777" w:rsidR="008D3EE5" w:rsidRPr="00BE5108" w:rsidRDefault="008D3EE5" w:rsidP="00FF7252">
            <w:pPr>
              <w:pStyle w:val="TAC"/>
              <w:keepNext w:val="0"/>
              <w:rPr>
                <w:rFonts w:eastAsiaTheme="minorEastAsia" w:cs="Arial"/>
              </w:rPr>
            </w:pPr>
          </w:p>
        </w:tc>
      </w:tr>
      <w:tr w:rsidR="008D3EE5" w:rsidRPr="00BE5108" w14:paraId="023AD2E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8A5E8C" w14:textId="0E809C88"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n2</w:t>
            </w:r>
          </w:p>
        </w:tc>
        <w:tc>
          <w:tcPr>
            <w:tcW w:w="1996" w:type="dxa"/>
            <w:tcBorders>
              <w:top w:val="single" w:sz="4" w:space="0" w:color="auto"/>
              <w:left w:val="single" w:sz="4" w:space="0" w:color="auto"/>
              <w:bottom w:val="single" w:sz="4" w:space="0" w:color="auto"/>
              <w:right w:val="single" w:sz="4" w:space="0" w:color="auto"/>
            </w:tcBorders>
          </w:tcPr>
          <w:p w14:paraId="2F5A050A" w14:textId="093B4B02"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2B8024DB"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E129F53" w14:textId="561112B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B773514" w14:textId="7CE9B99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3C18E9" w14:textId="7B7EFA1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794518D" w14:textId="74D9DA1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0095CD4" w14:textId="77777777" w:rsidR="008D3EE5" w:rsidRPr="00BE5108" w:rsidRDefault="008D3EE5" w:rsidP="00FF7252">
            <w:pPr>
              <w:pStyle w:val="TAC"/>
              <w:keepNext w:val="0"/>
              <w:rPr>
                <w:rFonts w:eastAsiaTheme="minorEastAsia" w:cs="Arial"/>
              </w:rPr>
            </w:pPr>
          </w:p>
        </w:tc>
      </w:tr>
      <w:tr w:rsidR="008D3EE5" w:rsidRPr="00BE5108" w14:paraId="27D210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B905D7" w14:textId="578324BB"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w:t>
            </w:r>
          </w:p>
        </w:tc>
        <w:tc>
          <w:tcPr>
            <w:tcW w:w="1996" w:type="dxa"/>
            <w:tcBorders>
              <w:top w:val="single" w:sz="4" w:space="0" w:color="auto"/>
              <w:left w:val="single" w:sz="4" w:space="0" w:color="auto"/>
              <w:bottom w:val="single" w:sz="4" w:space="0" w:color="auto"/>
              <w:right w:val="single" w:sz="4" w:space="0" w:color="auto"/>
            </w:tcBorders>
            <w:hideMark/>
          </w:tcPr>
          <w:p w14:paraId="4621D327" w14:textId="089B72EA"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AAE62D3" w14:textId="27016EA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20275" w14:textId="2B152A2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F5191F" w14:textId="56836A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5D19334" w14:textId="196932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08FCAB" w14:textId="77777777" w:rsidR="008D3EE5" w:rsidRPr="00BE5108" w:rsidRDefault="008D3EE5" w:rsidP="00FF7252">
            <w:pPr>
              <w:pStyle w:val="TAC"/>
              <w:keepNext w:val="0"/>
              <w:rPr>
                <w:rFonts w:eastAsiaTheme="minorEastAsia" w:cs="Arial"/>
              </w:rPr>
            </w:pPr>
          </w:p>
        </w:tc>
      </w:tr>
      <w:tr w:rsidR="008D3EE5" w:rsidRPr="00BE5108" w14:paraId="1181DBA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D3ADAD" w14:textId="04F8AF8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w:t>
            </w:r>
          </w:p>
        </w:tc>
        <w:tc>
          <w:tcPr>
            <w:tcW w:w="1996" w:type="dxa"/>
            <w:tcBorders>
              <w:top w:val="single" w:sz="4" w:space="0" w:color="auto"/>
              <w:left w:val="single" w:sz="4" w:space="0" w:color="auto"/>
              <w:bottom w:val="single" w:sz="4" w:space="0" w:color="auto"/>
              <w:right w:val="single" w:sz="4" w:space="0" w:color="auto"/>
            </w:tcBorders>
            <w:hideMark/>
          </w:tcPr>
          <w:p w14:paraId="13BA9580" w14:textId="4A6056F4"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8060632" w14:textId="7EA302D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A289CEF" w14:textId="17DC446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193E8A" w14:textId="1DDF692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A80F313" w14:textId="6DFC75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FF9E98E" w14:textId="77777777" w:rsidR="008D3EE5" w:rsidRPr="00BE5108" w:rsidRDefault="008D3EE5" w:rsidP="00FF7252">
            <w:pPr>
              <w:pStyle w:val="TAC"/>
              <w:keepNext w:val="0"/>
              <w:rPr>
                <w:rFonts w:eastAsiaTheme="minorEastAsia" w:cs="Arial"/>
              </w:rPr>
            </w:pPr>
          </w:p>
        </w:tc>
      </w:tr>
      <w:tr w:rsidR="008D3EE5" w:rsidRPr="00BE5108" w14:paraId="144F470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DD390AC" w14:textId="23EE1B2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n5</w:t>
            </w:r>
          </w:p>
        </w:tc>
        <w:tc>
          <w:tcPr>
            <w:tcW w:w="1996" w:type="dxa"/>
            <w:tcBorders>
              <w:top w:val="single" w:sz="4" w:space="0" w:color="auto"/>
              <w:left w:val="single" w:sz="4" w:space="0" w:color="auto"/>
              <w:bottom w:val="single" w:sz="4" w:space="0" w:color="auto"/>
              <w:right w:val="single" w:sz="4" w:space="0" w:color="auto"/>
            </w:tcBorders>
            <w:hideMark/>
          </w:tcPr>
          <w:p w14:paraId="7861E083" w14:textId="43166867" w:rsidR="008D3EE5" w:rsidRPr="00BE5108" w:rsidRDefault="008D3EE5" w:rsidP="00FF7252">
            <w:pPr>
              <w:pStyle w:val="TAC"/>
              <w:keepNext w:val="0"/>
              <w:rPr>
                <w:rFonts w:eastAsiaTheme="minorEastAsia" w:cs="Arial"/>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DEEED1C" w14:textId="753432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0B3E30" w14:textId="2720E93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5D8A4E" w14:textId="0071CE4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38FCE7E" w14:textId="0629B4C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EF190DC" w14:textId="77777777" w:rsidR="008D3EE5" w:rsidRPr="00BE5108" w:rsidRDefault="008D3EE5" w:rsidP="00FF7252">
            <w:pPr>
              <w:pStyle w:val="TAC"/>
              <w:keepNext w:val="0"/>
              <w:rPr>
                <w:rFonts w:eastAsiaTheme="minorEastAsia" w:cs="Arial"/>
              </w:rPr>
            </w:pPr>
          </w:p>
        </w:tc>
      </w:tr>
      <w:tr w:rsidR="008D3EE5" w:rsidRPr="00BE5108" w14:paraId="1E70A99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63A73D" w14:textId="0F72E65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w:t>
            </w:r>
            <w:r w:rsidR="00847BC2" w:rsidRPr="00BE5108">
              <w:rPr>
                <w:rFonts w:eastAsiaTheme="minorEastAsia"/>
              </w:rPr>
              <w:t xml:space="preserve"> </w:t>
            </w:r>
            <w:r w:rsidRPr="00BE5108">
              <w:rPr>
                <w:rFonts w:eastAsiaTheme="minorEastAsia"/>
              </w:rPr>
              <w:t>XIX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19</w:t>
            </w:r>
          </w:p>
        </w:tc>
        <w:tc>
          <w:tcPr>
            <w:tcW w:w="1996" w:type="dxa"/>
            <w:tcBorders>
              <w:top w:val="single" w:sz="4" w:space="0" w:color="auto"/>
              <w:left w:val="single" w:sz="4" w:space="0" w:color="auto"/>
              <w:bottom w:val="single" w:sz="4" w:space="0" w:color="auto"/>
              <w:right w:val="single" w:sz="4" w:space="0" w:color="auto"/>
            </w:tcBorders>
            <w:hideMark/>
          </w:tcPr>
          <w:p w14:paraId="4A1399A3" w14:textId="6071BF4C"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6CF9F12E" w14:textId="430C6DC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A6724A" w14:textId="602FF78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B7B4F08" w14:textId="1240FB8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93D10E" w14:textId="1015520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5C7D62F" w14:textId="77777777" w:rsidR="008D3EE5" w:rsidRPr="00BE5108" w:rsidRDefault="008D3EE5" w:rsidP="00FF7252">
            <w:pPr>
              <w:pStyle w:val="TAC"/>
              <w:keepNext w:val="0"/>
              <w:rPr>
                <w:rFonts w:eastAsiaTheme="minorEastAsia" w:cs="Arial"/>
              </w:rPr>
            </w:pPr>
          </w:p>
        </w:tc>
      </w:tr>
      <w:tr w:rsidR="008D3EE5" w:rsidRPr="00BE5108" w14:paraId="0DFC8D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6912B" w14:textId="48F3647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w:t>
            </w:r>
          </w:p>
        </w:tc>
        <w:tc>
          <w:tcPr>
            <w:tcW w:w="1996" w:type="dxa"/>
            <w:tcBorders>
              <w:top w:val="single" w:sz="4" w:space="0" w:color="auto"/>
              <w:left w:val="single" w:sz="4" w:space="0" w:color="auto"/>
              <w:bottom w:val="single" w:sz="4" w:space="0" w:color="auto"/>
              <w:right w:val="single" w:sz="4" w:space="0" w:color="auto"/>
            </w:tcBorders>
            <w:hideMark/>
          </w:tcPr>
          <w:p w14:paraId="599C08DE" w14:textId="432C470C" w:rsidR="008D3EE5" w:rsidRPr="00BE5108" w:rsidRDefault="008D3EE5" w:rsidP="00FF7252">
            <w:pPr>
              <w:pStyle w:val="TAC"/>
              <w:keepNext w:val="0"/>
              <w:rPr>
                <w:rFonts w:eastAsiaTheme="minorEastAsia" w:cs="Arial"/>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20D1C37" w14:textId="00E95DD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C005593" w14:textId="0FA5BFD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DFE250" w14:textId="41159AA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EF9DED9" w14:textId="7951B49E"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E6DEC2" w14:textId="77777777" w:rsidR="008D3EE5" w:rsidRPr="00BE5108" w:rsidRDefault="008D3EE5" w:rsidP="00FF7252">
            <w:pPr>
              <w:pStyle w:val="TAC"/>
              <w:keepNext w:val="0"/>
              <w:rPr>
                <w:rFonts w:eastAsiaTheme="minorEastAsia" w:cs="Arial"/>
              </w:rPr>
            </w:pPr>
          </w:p>
        </w:tc>
      </w:tr>
      <w:tr w:rsidR="008D3EE5" w:rsidRPr="00BE5108" w14:paraId="03A953D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0E73F" w14:textId="777B2035"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w:t>
            </w:r>
          </w:p>
        </w:tc>
        <w:tc>
          <w:tcPr>
            <w:tcW w:w="1996" w:type="dxa"/>
            <w:tcBorders>
              <w:top w:val="single" w:sz="4" w:space="0" w:color="auto"/>
              <w:left w:val="single" w:sz="4" w:space="0" w:color="auto"/>
              <w:bottom w:val="single" w:sz="4" w:space="0" w:color="auto"/>
              <w:right w:val="single" w:sz="4" w:space="0" w:color="auto"/>
            </w:tcBorders>
            <w:hideMark/>
          </w:tcPr>
          <w:p w14:paraId="65442C5C" w14:textId="475CE246"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366A269" w14:textId="21B65C1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715995" w14:textId="03D6000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E866EE2" w14:textId="6A168F5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658D86E" w14:textId="6DAEFA0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739F0C" w14:textId="77777777" w:rsidR="008D3EE5" w:rsidRPr="00BE5108" w:rsidRDefault="008D3EE5" w:rsidP="00FF7252">
            <w:pPr>
              <w:pStyle w:val="TAC"/>
              <w:keepNext w:val="0"/>
              <w:rPr>
                <w:rFonts w:eastAsiaTheme="minorEastAsia" w:cs="Arial"/>
              </w:rPr>
            </w:pPr>
          </w:p>
        </w:tc>
      </w:tr>
      <w:tr w:rsidR="008D3EE5" w:rsidRPr="00BE5108" w14:paraId="342AB1F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02600F" w14:textId="51EB126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9</w:t>
            </w:r>
          </w:p>
        </w:tc>
        <w:tc>
          <w:tcPr>
            <w:tcW w:w="1996" w:type="dxa"/>
            <w:tcBorders>
              <w:top w:val="single" w:sz="4" w:space="0" w:color="auto"/>
              <w:left w:val="single" w:sz="4" w:space="0" w:color="auto"/>
              <w:bottom w:val="single" w:sz="4" w:space="0" w:color="auto"/>
              <w:right w:val="single" w:sz="4" w:space="0" w:color="auto"/>
            </w:tcBorders>
            <w:hideMark/>
          </w:tcPr>
          <w:p w14:paraId="002BEA15" w14:textId="544927F2" w:rsidR="008D3EE5" w:rsidRPr="00BE5108" w:rsidRDefault="008D3EE5" w:rsidP="00FF7252">
            <w:pPr>
              <w:pStyle w:val="TAC"/>
              <w:keepNext w:val="0"/>
              <w:rPr>
                <w:rFonts w:eastAsiaTheme="minorEastAsia" w:cs="Arial"/>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BFD7CF" w14:textId="0F8C9A2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C6F22B" w14:textId="16B2A19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455F46" w14:textId="37A491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464B972" w14:textId="34127F5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72B5362" w14:textId="77777777" w:rsidR="008D3EE5" w:rsidRPr="00BE5108" w:rsidRDefault="008D3EE5" w:rsidP="00FF7252">
            <w:pPr>
              <w:pStyle w:val="TAC"/>
              <w:keepNext w:val="0"/>
              <w:rPr>
                <w:rFonts w:eastAsiaTheme="minorEastAsia" w:cs="Arial"/>
              </w:rPr>
            </w:pPr>
          </w:p>
        </w:tc>
      </w:tr>
      <w:tr w:rsidR="008D3EE5" w:rsidRPr="00BE5108" w14:paraId="2F4E07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F92E22" w14:textId="5C4F813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10</w:t>
            </w:r>
          </w:p>
        </w:tc>
        <w:tc>
          <w:tcPr>
            <w:tcW w:w="1996" w:type="dxa"/>
            <w:tcBorders>
              <w:top w:val="single" w:sz="4" w:space="0" w:color="auto"/>
              <w:left w:val="single" w:sz="4" w:space="0" w:color="auto"/>
              <w:bottom w:val="single" w:sz="4" w:space="0" w:color="auto"/>
              <w:right w:val="single" w:sz="4" w:space="0" w:color="auto"/>
            </w:tcBorders>
            <w:hideMark/>
          </w:tcPr>
          <w:p w14:paraId="466BC869" w14:textId="3D00BE9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F439DD" w14:textId="7BA0ECF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75CA555" w14:textId="638CF30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3F83BF" w14:textId="3701FE8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7AE165F" w14:textId="04F1BEF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C9D0822" w14:textId="77777777" w:rsidR="008D3EE5" w:rsidRPr="00BE5108" w:rsidRDefault="008D3EE5" w:rsidP="00FF7252">
            <w:pPr>
              <w:pStyle w:val="TAC"/>
              <w:keepNext w:val="0"/>
              <w:rPr>
                <w:rFonts w:eastAsiaTheme="minorEastAsia" w:cs="Arial"/>
              </w:rPr>
            </w:pPr>
          </w:p>
        </w:tc>
      </w:tr>
      <w:tr w:rsidR="008D3EE5" w:rsidRPr="00BE5108" w14:paraId="6E66EFC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F808D6F" w14:textId="7EF4F662"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11</w:t>
            </w:r>
          </w:p>
        </w:tc>
        <w:tc>
          <w:tcPr>
            <w:tcW w:w="1996" w:type="dxa"/>
            <w:tcBorders>
              <w:top w:val="single" w:sz="4" w:space="0" w:color="auto"/>
              <w:left w:val="single" w:sz="4" w:space="0" w:color="auto"/>
              <w:bottom w:val="single" w:sz="4" w:space="0" w:color="auto"/>
              <w:right w:val="single" w:sz="4" w:space="0" w:color="auto"/>
            </w:tcBorders>
            <w:hideMark/>
          </w:tcPr>
          <w:p w14:paraId="61BEC02D" w14:textId="72584A54" w:rsidR="008D3EE5" w:rsidRPr="00BE5108" w:rsidRDefault="008D3EE5" w:rsidP="00FF7252">
            <w:pPr>
              <w:pStyle w:val="TAC"/>
              <w:keepNext w:val="0"/>
              <w:rPr>
                <w:rFonts w:eastAsiaTheme="minorEastAsia" w:cs="Arial"/>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DDF6AEB" w14:textId="68B51E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59AC7" w14:textId="5C830B8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ADFA33A" w14:textId="1DB6AF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85C73B" w14:textId="016D48F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738F049" w14:textId="77777777" w:rsidR="008D3EE5" w:rsidRPr="00BE5108" w:rsidRDefault="008D3EE5" w:rsidP="00FF7252">
            <w:pPr>
              <w:pStyle w:val="TAC"/>
              <w:keepNext w:val="0"/>
              <w:rPr>
                <w:rFonts w:eastAsiaTheme="minorEastAsia" w:cs="Arial"/>
              </w:rPr>
            </w:pPr>
          </w:p>
        </w:tc>
      </w:tr>
      <w:tr w:rsidR="008D3EE5" w:rsidRPr="00BE5108" w14:paraId="441601A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0A1F53" w14:textId="20FD03E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6560B899" w14:textId="23C11CE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996" w:type="dxa"/>
            <w:tcBorders>
              <w:top w:val="single" w:sz="4" w:space="0" w:color="auto"/>
              <w:left w:val="single" w:sz="4" w:space="0" w:color="auto"/>
              <w:bottom w:val="single" w:sz="4" w:space="0" w:color="auto"/>
              <w:right w:val="single" w:sz="4" w:space="0" w:color="auto"/>
            </w:tcBorders>
            <w:hideMark/>
          </w:tcPr>
          <w:p w14:paraId="4A96B2C1" w14:textId="7BADD3F8" w:rsidR="008D3EE5" w:rsidRPr="00BE5108" w:rsidRDefault="008D3EE5" w:rsidP="00FF7252">
            <w:pPr>
              <w:pStyle w:val="TAC"/>
              <w:keepNext w:val="0"/>
              <w:rPr>
                <w:rFonts w:eastAsiaTheme="minorEastAsia" w:cs="Arial"/>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54628B" w14:textId="4B6D66C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A552C76" w14:textId="42C9751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978D06" w14:textId="44FA7C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109F713" w14:textId="3274956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65849DA" w14:textId="77777777" w:rsidR="008D3EE5" w:rsidRPr="00BE5108" w:rsidRDefault="008D3EE5" w:rsidP="00FF7252">
            <w:pPr>
              <w:pStyle w:val="TAC"/>
              <w:keepNext w:val="0"/>
              <w:rPr>
                <w:rFonts w:eastAsiaTheme="minorEastAsia" w:cs="Arial"/>
              </w:rPr>
            </w:pPr>
          </w:p>
        </w:tc>
      </w:tr>
      <w:tr w:rsidR="008D3EE5" w:rsidRPr="00BE5108" w14:paraId="48D01DD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49DB6E" w14:textId="26761D4F"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7B73BF2F" w14:textId="0B860AC8"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996" w:type="dxa"/>
            <w:tcBorders>
              <w:top w:val="single" w:sz="4" w:space="0" w:color="auto"/>
              <w:left w:val="single" w:sz="4" w:space="0" w:color="auto"/>
              <w:bottom w:val="single" w:sz="4" w:space="0" w:color="auto"/>
              <w:right w:val="single" w:sz="4" w:space="0" w:color="auto"/>
            </w:tcBorders>
            <w:hideMark/>
          </w:tcPr>
          <w:p w14:paraId="227A5F11" w14:textId="38B52AD7" w:rsidR="008D3EE5" w:rsidRPr="00BE5108" w:rsidRDefault="008D3EE5" w:rsidP="00FF7252">
            <w:pPr>
              <w:pStyle w:val="TAC"/>
              <w:keepNext w:val="0"/>
              <w:rPr>
                <w:rFonts w:eastAsiaTheme="minorEastAsia" w:cs="Arial"/>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B9DE5B8" w14:textId="44DDD9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38295D2" w14:textId="50C202B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BA41D3" w14:textId="19AEE4A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B7C1FC1" w14:textId="5613232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3DB22BA" w14:textId="77777777" w:rsidR="008D3EE5" w:rsidRPr="00BE5108" w:rsidRDefault="008D3EE5" w:rsidP="00FF7252">
            <w:pPr>
              <w:pStyle w:val="TAC"/>
              <w:keepNext w:val="0"/>
              <w:rPr>
                <w:rFonts w:eastAsiaTheme="minorEastAsia" w:cs="Arial"/>
              </w:rPr>
            </w:pPr>
          </w:p>
        </w:tc>
      </w:tr>
      <w:tr w:rsidR="008D3EE5" w:rsidRPr="00BE5108" w14:paraId="04DC0CE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1502D6" w14:textId="7409437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81ACE1F" w14:textId="33C0FF2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996" w:type="dxa"/>
            <w:tcBorders>
              <w:top w:val="single" w:sz="4" w:space="0" w:color="auto"/>
              <w:left w:val="single" w:sz="4" w:space="0" w:color="auto"/>
              <w:bottom w:val="single" w:sz="4" w:space="0" w:color="auto"/>
              <w:right w:val="single" w:sz="4" w:space="0" w:color="auto"/>
            </w:tcBorders>
            <w:hideMark/>
          </w:tcPr>
          <w:p w14:paraId="076230D7" w14:textId="7FEEEF11" w:rsidR="008D3EE5" w:rsidRPr="00BE5108" w:rsidRDefault="008D3EE5" w:rsidP="00FF7252">
            <w:pPr>
              <w:pStyle w:val="TAC"/>
              <w:keepNext w:val="0"/>
              <w:rPr>
                <w:rFonts w:eastAsiaTheme="minorEastAsia" w:cs="Arial"/>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F856B6" w14:textId="68EC1A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E235D35" w14:textId="088BB07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DBB92F7" w14:textId="2EE82C5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0021054" w14:textId="04E2D31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A39576E" w14:textId="77777777" w:rsidR="008D3EE5" w:rsidRPr="00BE5108" w:rsidRDefault="008D3EE5" w:rsidP="00FF7252">
            <w:pPr>
              <w:pStyle w:val="TAC"/>
              <w:keepNext w:val="0"/>
              <w:rPr>
                <w:rFonts w:eastAsiaTheme="minorEastAsia" w:cs="Arial"/>
              </w:rPr>
            </w:pPr>
          </w:p>
        </w:tc>
      </w:tr>
      <w:tr w:rsidR="008D3EE5" w:rsidRPr="00BE5108" w14:paraId="6003256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E7A9CD" w14:textId="141762CE"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17</w:t>
            </w:r>
          </w:p>
        </w:tc>
        <w:tc>
          <w:tcPr>
            <w:tcW w:w="1996" w:type="dxa"/>
            <w:tcBorders>
              <w:top w:val="single" w:sz="4" w:space="0" w:color="auto"/>
              <w:left w:val="single" w:sz="4" w:space="0" w:color="auto"/>
              <w:bottom w:val="single" w:sz="4" w:space="0" w:color="auto"/>
              <w:right w:val="single" w:sz="4" w:space="0" w:color="auto"/>
            </w:tcBorders>
            <w:hideMark/>
          </w:tcPr>
          <w:p w14:paraId="3A69D392" w14:textId="699FD251" w:rsidR="008D3EE5" w:rsidRPr="00BE5108" w:rsidRDefault="008D3EE5" w:rsidP="00FF7252">
            <w:pPr>
              <w:pStyle w:val="TAC"/>
              <w:keepNext w:val="0"/>
              <w:rPr>
                <w:rFonts w:eastAsiaTheme="minorEastAsia" w:cs="Arial"/>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8E6676D" w14:textId="468BE75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1A7CD8" w14:textId="652FDB8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5341F72" w14:textId="2060C3D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BA71C00" w14:textId="00A8046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E9FFB2" w14:textId="77777777" w:rsidR="008D3EE5" w:rsidRPr="00BE5108" w:rsidRDefault="008D3EE5" w:rsidP="00FF7252">
            <w:pPr>
              <w:pStyle w:val="TAC"/>
              <w:keepNext w:val="0"/>
              <w:rPr>
                <w:rFonts w:eastAsiaTheme="minorEastAsia" w:cs="Arial"/>
              </w:rPr>
            </w:pPr>
          </w:p>
        </w:tc>
      </w:tr>
      <w:tr w:rsidR="008D3EE5" w:rsidRPr="00BE5108" w14:paraId="5CBCDD7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BDF2A5" w14:textId="2A7720F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18</w:t>
            </w:r>
            <w:r w:rsidR="00847BC2" w:rsidRPr="00BE5108">
              <w:rPr>
                <w:rFonts w:eastAsia="MS Mincho" w:cs="Arial"/>
                <w:lang w:eastAsia="ja-JP"/>
              </w:rPr>
              <w:t xml:space="preserve"> </w:t>
            </w:r>
            <w:r w:rsidRPr="00BE5108">
              <w:rPr>
                <w:rFonts w:eastAsia="MS Mincho" w:cs="Arial"/>
                <w:lang w:eastAsia="ja-JP"/>
              </w:rPr>
              <w:t>or</w:t>
            </w:r>
            <w:r w:rsidR="00847BC2" w:rsidRPr="00BE5108">
              <w:rPr>
                <w:rFonts w:eastAsia="MS Mincho" w:cs="Arial"/>
                <w:lang w:eastAsia="ja-JP"/>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996" w:type="dxa"/>
            <w:tcBorders>
              <w:top w:val="single" w:sz="4" w:space="0" w:color="auto"/>
              <w:left w:val="single" w:sz="4" w:space="0" w:color="auto"/>
              <w:bottom w:val="single" w:sz="4" w:space="0" w:color="auto"/>
              <w:right w:val="single" w:sz="4" w:space="0" w:color="auto"/>
            </w:tcBorders>
            <w:hideMark/>
          </w:tcPr>
          <w:p w14:paraId="5912A02C" w14:textId="4C659F09" w:rsidR="008D3EE5" w:rsidRPr="00BE5108" w:rsidRDefault="008D3EE5" w:rsidP="00FF7252">
            <w:pPr>
              <w:pStyle w:val="TAC"/>
              <w:keepNext w:val="0"/>
              <w:rPr>
                <w:rFonts w:eastAsiaTheme="minorEastAsia" w:cs="Arial"/>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A97981E" w14:textId="2F00D5F2"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4B39275" w14:textId="36D87C8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806915B" w14:textId="5D8708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F033DC2" w14:textId="195FAC7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A64EBF5" w14:textId="77777777" w:rsidR="008D3EE5" w:rsidRPr="00BE5108" w:rsidRDefault="008D3EE5" w:rsidP="00FF7252">
            <w:pPr>
              <w:pStyle w:val="TAC"/>
              <w:keepNext w:val="0"/>
              <w:rPr>
                <w:rFonts w:eastAsiaTheme="minorEastAsia" w:cs="Arial"/>
              </w:rPr>
            </w:pPr>
          </w:p>
        </w:tc>
      </w:tr>
      <w:tr w:rsidR="008D3EE5" w:rsidRPr="00BE5108" w14:paraId="646BEE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89C2D3" w14:textId="412E7137"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996" w:type="dxa"/>
            <w:tcBorders>
              <w:top w:val="single" w:sz="4" w:space="0" w:color="auto"/>
              <w:left w:val="single" w:sz="4" w:space="0" w:color="auto"/>
              <w:bottom w:val="single" w:sz="4" w:space="0" w:color="auto"/>
              <w:right w:val="single" w:sz="4" w:space="0" w:color="auto"/>
            </w:tcBorders>
            <w:hideMark/>
          </w:tcPr>
          <w:p w14:paraId="4403FE41" w14:textId="0C58744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83DE924" w14:textId="20BC3B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A25E8A4" w14:textId="19FDB96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B5A97E6" w14:textId="0DEC86C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D820E80" w14:textId="62E98F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17303F6" w14:textId="77777777" w:rsidR="008D3EE5" w:rsidRPr="00BE5108" w:rsidRDefault="008D3EE5" w:rsidP="00FF7252">
            <w:pPr>
              <w:pStyle w:val="TAC"/>
              <w:keepNext w:val="0"/>
              <w:rPr>
                <w:rFonts w:eastAsiaTheme="minorEastAsia" w:cs="Arial"/>
              </w:rPr>
            </w:pPr>
          </w:p>
        </w:tc>
      </w:tr>
      <w:tr w:rsidR="008D3EE5" w:rsidRPr="00BE5108" w14:paraId="233AFFA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B500D2" w14:textId="1D48EDAE"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21</w:t>
            </w:r>
          </w:p>
        </w:tc>
        <w:tc>
          <w:tcPr>
            <w:tcW w:w="1996" w:type="dxa"/>
            <w:tcBorders>
              <w:top w:val="single" w:sz="4" w:space="0" w:color="auto"/>
              <w:left w:val="single" w:sz="4" w:space="0" w:color="auto"/>
              <w:bottom w:val="single" w:sz="4" w:space="0" w:color="auto"/>
              <w:right w:val="single" w:sz="4" w:space="0" w:color="auto"/>
            </w:tcBorders>
            <w:hideMark/>
          </w:tcPr>
          <w:p w14:paraId="09ED43AC" w14:textId="01BA6D20" w:rsidR="008D3EE5" w:rsidRPr="00BE5108" w:rsidRDefault="008D3EE5" w:rsidP="00FF7252">
            <w:pPr>
              <w:pStyle w:val="TAC"/>
              <w:keepNext w:val="0"/>
              <w:rPr>
                <w:rFonts w:eastAsiaTheme="minorEastAsia" w:cs="Arial"/>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E49C69E" w14:textId="5830055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F5590E3" w14:textId="5A79998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A4271D" w14:textId="582597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47D446D" w14:textId="5AE93B0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74B6C89C" w14:textId="77777777" w:rsidR="008D3EE5" w:rsidRPr="00BE5108" w:rsidRDefault="008D3EE5" w:rsidP="00FF7252">
            <w:pPr>
              <w:pStyle w:val="TAC"/>
              <w:keepNext w:val="0"/>
              <w:rPr>
                <w:rFonts w:eastAsiaTheme="minorEastAsia" w:cs="Arial"/>
              </w:rPr>
            </w:pPr>
          </w:p>
        </w:tc>
      </w:tr>
      <w:tr w:rsidR="008D3EE5" w:rsidRPr="00BE5108" w14:paraId="68A09C3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96EBAF5" w14:textId="49FB0548"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996" w:type="dxa"/>
            <w:tcBorders>
              <w:top w:val="single" w:sz="4" w:space="0" w:color="auto"/>
              <w:left w:val="single" w:sz="4" w:space="0" w:color="auto"/>
              <w:bottom w:val="single" w:sz="4" w:space="0" w:color="auto"/>
              <w:right w:val="single" w:sz="4" w:space="0" w:color="auto"/>
            </w:tcBorders>
            <w:hideMark/>
          </w:tcPr>
          <w:p w14:paraId="18070433" w14:textId="16A19415" w:rsidR="008D3EE5" w:rsidRPr="00BE5108" w:rsidRDefault="008D3EE5" w:rsidP="00FF7252">
            <w:pPr>
              <w:pStyle w:val="TAC"/>
              <w:keepNext w:val="0"/>
              <w:rPr>
                <w:rFonts w:eastAsiaTheme="minorEastAsia" w:cs="Arial"/>
              </w:rPr>
            </w:pPr>
            <w:r w:rsidRPr="00BE5108">
              <w:rPr>
                <w:rFonts w:eastAsiaTheme="minorEastAsia" w:cs="Arial"/>
              </w:rPr>
              <w:t>3410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3490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038DF09" w14:textId="47C1E89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D13331" w14:textId="6AACC3F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A586E2" w14:textId="30227A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D349320" w14:textId="19ABCA9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4FCFDC7" w14:textId="30C6C67B"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D9AA1E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971EBC" w14:textId="357CA174"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23</w:t>
            </w:r>
          </w:p>
        </w:tc>
        <w:tc>
          <w:tcPr>
            <w:tcW w:w="1996" w:type="dxa"/>
            <w:tcBorders>
              <w:top w:val="single" w:sz="4" w:space="0" w:color="auto"/>
              <w:left w:val="single" w:sz="4" w:space="0" w:color="auto"/>
              <w:bottom w:val="single" w:sz="4" w:space="0" w:color="auto"/>
              <w:right w:val="single" w:sz="4" w:space="0" w:color="auto"/>
            </w:tcBorders>
            <w:hideMark/>
          </w:tcPr>
          <w:p w14:paraId="64830A2E" w14:textId="19DA156E" w:rsidR="008D3EE5" w:rsidRPr="00BE5108" w:rsidRDefault="008D3EE5" w:rsidP="00FF7252">
            <w:pPr>
              <w:pStyle w:val="TAC"/>
              <w:keepNext w:val="0"/>
              <w:rPr>
                <w:rFonts w:eastAsiaTheme="minorEastAsia" w:cs="Arial"/>
              </w:rPr>
            </w:pPr>
            <w:r w:rsidRPr="00BE5108">
              <w:rPr>
                <w:rFonts w:eastAsiaTheme="minorEastAsia" w:cs="Arial"/>
              </w:rPr>
              <w:t>2000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2A7888" w14:textId="4316C2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25EA984" w14:textId="403349C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99D199" w14:textId="6444982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C0A873F" w14:textId="1A74B10F"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AF329E2" w14:textId="77777777" w:rsidR="008D3EE5" w:rsidRPr="00BE5108" w:rsidRDefault="008D3EE5" w:rsidP="00FF7252">
            <w:pPr>
              <w:pStyle w:val="TAC"/>
              <w:keepNext w:val="0"/>
              <w:rPr>
                <w:rFonts w:eastAsiaTheme="minorEastAsia" w:cs="Arial"/>
              </w:rPr>
            </w:pPr>
          </w:p>
        </w:tc>
      </w:tr>
      <w:tr w:rsidR="008D3EE5" w:rsidRPr="00BE5108" w14:paraId="167BEDF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2C295" w14:textId="79BEC141"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996" w:type="dxa"/>
            <w:tcBorders>
              <w:top w:val="single" w:sz="4" w:space="0" w:color="auto"/>
              <w:left w:val="single" w:sz="4" w:space="0" w:color="auto"/>
              <w:bottom w:val="single" w:sz="4" w:space="0" w:color="auto"/>
              <w:right w:val="single" w:sz="4" w:space="0" w:color="auto"/>
            </w:tcBorders>
            <w:hideMark/>
          </w:tcPr>
          <w:p w14:paraId="4C2FC4E4" w14:textId="3A9E420E" w:rsidR="008D3EE5" w:rsidRPr="00BE5108" w:rsidRDefault="008D3EE5" w:rsidP="00FF7252">
            <w:pPr>
              <w:pStyle w:val="TAC"/>
              <w:keepNext w:val="0"/>
              <w:rPr>
                <w:rFonts w:eastAsiaTheme="minorEastAsia" w:cs="Arial"/>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FA134EB" w14:textId="426C32EF"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6781042" w14:textId="0AAB32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149B9B" w14:textId="3C2AFE4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A244CD" w14:textId="4E4BAB8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8364EDB" w14:textId="77777777" w:rsidR="008D3EE5" w:rsidRPr="00BE5108" w:rsidRDefault="008D3EE5" w:rsidP="00FF7252">
            <w:pPr>
              <w:pStyle w:val="TAC"/>
              <w:keepNext w:val="0"/>
              <w:rPr>
                <w:rFonts w:eastAsiaTheme="minorEastAsia" w:cs="Arial"/>
              </w:rPr>
            </w:pPr>
          </w:p>
        </w:tc>
      </w:tr>
      <w:tr w:rsidR="008D3EE5" w:rsidRPr="00BE5108" w14:paraId="46E3FAA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65F939" w14:textId="46777B6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0216D248" w14:textId="5218764D"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996" w:type="dxa"/>
            <w:tcBorders>
              <w:top w:val="single" w:sz="4" w:space="0" w:color="auto"/>
              <w:left w:val="single" w:sz="4" w:space="0" w:color="auto"/>
              <w:bottom w:val="single" w:sz="4" w:space="0" w:color="auto"/>
              <w:right w:val="single" w:sz="4" w:space="0" w:color="auto"/>
            </w:tcBorders>
            <w:hideMark/>
          </w:tcPr>
          <w:p w14:paraId="408DCE13" w14:textId="6F664518" w:rsidR="008D3EE5" w:rsidRPr="00BE5108" w:rsidRDefault="008D3EE5" w:rsidP="00FF7252">
            <w:pPr>
              <w:pStyle w:val="TAC"/>
              <w:keepNext w:val="0"/>
              <w:rPr>
                <w:rFonts w:eastAsiaTheme="minorEastAsia" w:cs="Arial"/>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B279868" w14:textId="5581087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90E8EAB" w14:textId="682E659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E841B80" w14:textId="20875B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D1FCE1F" w14:textId="667E26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833662F" w14:textId="77777777" w:rsidR="008D3EE5" w:rsidRPr="00BE5108" w:rsidRDefault="008D3EE5" w:rsidP="00FF7252">
            <w:pPr>
              <w:pStyle w:val="TAC"/>
              <w:keepNext w:val="0"/>
              <w:rPr>
                <w:rFonts w:eastAsiaTheme="minorEastAsia" w:cs="Arial"/>
              </w:rPr>
            </w:pPr>
          </w:p>
        </w:tc>
      </w:tr>
      <w:tr w:rsidR="008D3EE5" w:rsidRPr="00BE5108" w14:paraId="130A68C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12DF5C" w14:textId="4E8DD70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60FA356" w14:textId="229B4A9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996" w:type="dxa"/>
            <w:tcBorders>
              <w:top w:val="single" w:sz="4" w:space="0" w:color="auto"/>
              <w:left w:val="single" w:sz="4" w:space="0" w:color="auto"/>
              <w:bottom w:val="single" w:sz="4" w:space="0" w:color="auto"/>
              <w:right w:val="single" w:sz="4" w:space="0" w:color="auto"/>
            </w:tcBorders>
            <w:hideMark/>
          </w:tcPr>
          <w:p w14:paraId="50FA0F0E" w14:textId="7583214D" w:rsidR="008D3EE5" w:rsidRPr="00BE5108" w:rsidRDefault="008D3EE5" w:rsidP="00FF7252">
            <w:pPr>
              <w:pStyle w:val="TAC"/>
              <w:keepNext w:val="0"/>
              <w:rPr>
                <w:rFonts w:eastAsiaTheme="minorEastAsia" w:cs="Arial"/>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4206CD2" w14:textId="48250E0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FB7AE0" w14:textId="7634F9A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CA59AE5" w14:textId="6708BA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83433E3" w14:textId="5B66DB6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5B74621" w14:textId="77777777" w:rsidR="008D3EE5" w:rsidRPr="00BE5108" w:rsidRDefault="008D3EE5" w:rsidP="00FF7252">
            <w:pPr>
              <w:pStyle w:val="TAC"/>
              <w:keepNext w:val="0"/>
              <w:rPr>
                <w:rFonts w:eastAsiaTheme="minorEastAsia" w:cs="Arial"/>
              </w:rPr>
            </w:pPr>
          </w:p>
        </w:tc>
      </w:tr>
      <w:tr w:rsidR="008D3EE5" w:rsidRPr="00BE5108" w14:paraId="109E46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639AC1" w14:textId="1D787238"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27</w:t>
            </w:r>
          </w:p>
        </w:tc>
        <w:tc>
          <w:tcPr>
            <w:tcW w:w="1996" w:type="dxa"/>
            <w:tcBorders>
              <w:top w:val="single" w:sz="4" w:space="0" w:color="auto"/>
              <w:left w:val="single" w:sz="4" w:space="0" w:color="auto"/>
              <w:bottom w:val="single" w:sz="4" w:space="0" w:color="auto"/>
              <w:right w:val="single" w:sz="4" w:space="0" w:color="auto"/>
            </w:tcBorders>
            <w:hideMark/>
          </w:tcPr>
          <w:p w14:paraId="35349184" w14:textId="435D76A3" w:rsidR="008D3EE5" w:rsidRPr="00BE5108" w:rsidRDefault="008D3EE5" w:rsidP="00FF7252">
            <w:pPr>
              <w:pStyle w:val="TAC"/>
              <w:keepNext w:val="0"/>
              <w:rPr>
                <w:rFonts w:eastAsiaTheme="minorEastAsia" w:cs="Arial"/>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CBF3FA8" w14:textId="6BF17AC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FF9ED8C" w14:textId="7836740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1ABB5A" w14:textId="1F91DBD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692149B" w14:textId="2E8B9CF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D2D5EE5" w14:textId="77777777" w:rsidR="008D3EE5" w:rsidRPr="00BE5108" w:rsidRDefault="008D3EE5" w:rsidP="00FF7252">
            <w:pPr>
              <w:pStyle w:val="TAC"/>
              <w:keepNext w:val="0"/>
              <w:rPr>
                <w:rFonts w:eastAsiaTheme="minorEastAsia" w:cs="Arial"/>
              </w:rPr>
            </w:pPr>
          </w:p>
        </w:tc>
      </w:tr>
      <w:tr w:rsidR="008D3EE5" w:rsidRPr="00BE5108" w14:paraId="286865F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10832B" w14:textId="5F010D3F"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996" w:type="dxa"/>
            <w:tcBorders>
              <w:top w:val="single" w:sz="4" w:space="0" w:color="auto"/>
              <w:left w:val="single" w:sz="4" w:space="0" w:color="auto"/>
              <w:bottom w:val="single" w:sz="4" w:space="0" w:color="auto"/>
              <w:right w:val="single" w:sz="4" w:space="0" w:color="auto"/>
            </w:tcBorders>
            <w:hideMark/>
          </w:tcPr>
          <w:p w14:paraId="4B84D306" w14:textId="11A08E18" w:rsidR="008D3EE5" w:rsidRPr="00BE5108" w:rsidRDefault="008D3EE5" w:rsidP="00FF7252">
            <w:pPr>
              <w:pStyle w:val="TAC"/>
              <w:keepNext w:val="0"/>
              <w:rPr>
                <w:rFonts w:eastAsiaTheme="minorEastAsia" w:cs="Arial"/>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1A0752E" w14:textId="2E94B9A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BC440C" w14:textId="17B4DFE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88B4E23" w14:textId="2B5FC09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3415D06" w14:textId="473A98E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9A6D84" w14:textId="77777777" w:rsidR="008D3EE5" w:rsidRPr="00BE5108" w:rsidRDefault="008D3EE5" w:rsidP="00FF7252">
            <w:pPr>
              <w:pStyle w:val="TAC"/>
              <w:keepNext w:val="0"/>
              <w:rPr>
                <w:rFonts w:eastAsiaTheme="minorEastAsia" w:cs="Arial"/>
              </w:rPr>
            </w:pPr>
          </w:p>
        </w:tc>
      </w:tr>
      <w:tr w:rsidR="008D3EE5" w:rsidRPr="00BE5108" w14:paraId="2A38486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1C1BEE" w14:textId="6ED7706B"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996" w:type="dxa"/>
            <w:tcBorders>
              <w:top w:val="single" w:sz="4" w:space="0" w:color="auto"/>
              <w:left w:val="single" w:sz="4" w:space="0" w:color="auto"/>
              <w:bottom w:val="single" w:sz="4" w:space="0" w:color="auto"/>
              <w:right w:val="single" w:sz="4" w:space="0" w:color="auto"/>
            </w:tcBorders>
            <w:hideMark/>
          </w:tcPr>
          <w:p w14:paraId="79684E94" w14:textId="4FC9193E" w:rsidR="008D3EE5" w:rsidRPr="00BE5108" w:rsidRDefault="008D3EE5" w:rsidP="00FF7252">
            <w:pPr>
              <w:pStyle w:val="TAC"/>
              <w:keepNext w:val="0"/>
              <w:rPr>
                <w:rFonts w:eastAsiaTheme="minorEastAsia" w:cs="Arial"/>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19B6ACB" w14:textId="01C89494" w:rsidR="008D3EE5" w:rsidRPr="00BE5108" w:rsidRDefault="008D3EE5" w:rsidP="00FF7252">
            <w:pPr>
              <w:pStyle w:val="TAC"/>
              <w:keepNext w:val="0"/>
              <w:rPr>
                <w:rFonts w:eastAsiaTheme="minorEastAsia" w:cs="Arial"/>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25CBE4C" w14:textId="0B02178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AFD2734" w14:textId="4FD3F1E7"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D5B534" w14:textId="7D308F1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D957863" w14:textId="77777777" w:rsidR="008D3EE5" w:rsidRPr="00BE5108" w:rsidRDefault="008D3EE5" w:rsidP="00FF7252">
            <w:pPr>
              <w:pStyle w:val="TAC"/>
              <w:keepNext w:val="0"/>
              <w:rPr>
                <w:rFonts w:eastAsiaTheme="minorEastAsia" w:cs="Arial"/>
              </w:rPr>
            </w:pPr>
          </w:p>
        </w:tc>
      </w:tr>
      <w:tr w:rsidR="008D3EE5" w:rsidRPr="00BE5108" w14:paraId="238AEB5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3E7A79" w14:textId="1FF6E8F9" w:rsidR="008D3EE5" w:rsidRPr="00BE5108" w:rsidRDefault="00A7527B" w:rsidP="00FF7252">
            <w:pPr>
              <w:pStyle w:val="TAC"/>
              <w:keepNext w:val="0"/>
              <w:rPr>
                <w:rFonts w:eastAsiaTheme="minorEastAsia"/>
                <w:lang w:eastAsia="zh-CN"/>
              </w:rPr>
            </w:pPr>
            <w:r>
              <w:rPr>
                <w:rFonts w:eastAsiaTheme="minorEastAsia" w:cs="Arial"/>
              </w:rPr>
              <w:t xml:space="preserve">E-UTRA Band </w:t>
            </w:r>
            <w:r>
              <w:rPr>
                <w:rFonts w:eastAsiaTheme="minorEastAsia" w:cs="Arial"/>
                <w:lang w:eastAsia="zh-CN"/>
              </w:rPr>
              <w:t>31</w:t>
            </w:r>
            <w:r>
              <w:rPr>
                <w:rFonts w:eastAsiaTheme="minorEastAsia"/>
              </w:rPr>
              <w:t xml:space="preserve"> or NR Band n3</w:t>
            </w:r>
            <w:r>
              <w:rPr>
                <w:rFonts w:eastAsiaTheme="minorEastAsia" w:hint="eastAsia"/>
                <w:lang w:val="en-US" w:eastAsia="zh-CN"/>
              </w:rPr>
              <w:t>1</w:t>
            </w:r>
          </w:p>
        </w:tc>
        <w:tc>
          <w:tcPr>
            <w:tcW w:w="1996" w:type="dxa"/>
            <w:tcBorders>
              <w:top w:val="single" w:sz="4" w:space="0" w:color="auto"/>
              <w:left w:val="single" w:sz="4" w:space="0" w:color="auto"/>
              <w:bottom w:val="single" w:sz="4" w:space="0" w:color="auto"/>
              <w:right w:val="single" w:sz="4" w:space="0" w:color="auto"/>
            </w:tcBorders>
            <w:hideMark/>
          </w:tcPr>
          <w:p w14:paraId="13ED52BF" w14:textId="66A46B65" w:rsidR="008D3EE5" w:rsidRPr="00BE5108" w:rsidRDefault="008D3EE5" w:rsidP="00FF7252">
            <w:pPr>
              <w:pStyle w:val="TAC"/>
              <w:keepNext w:val="0"/>
              <w:rPr>
                <w:rFonts w:eastAsiaTheme="minorEastAsia" w:cs="Arial"/>
              </w:rPr>
            </w:pPr>
            <w:r w:rsidRPr="00BE5108">
              <w:rPr>
                <w:rFonts w:eastAsiaTheme="minorEastAsia" w:cs="Arial"/>
                <w:lang w:eastAsia="zh-CN"/>
              </w:rPr>
              <w:t>452.5</w:t>
            </w:r>
            <w:r w:rsidR="00847BC2" w:rsidRPr="00BE5108">
              <w:rPr>
                <w:rFonts w:eastAsiaTheme="minorEastAsia" w:cs="Arial"/>
                <w:lang w:eastAsia="zh-CN"/>
              </w:rPr>
              <w:t xml:space="preserve"> </w:t>
            </w:r>
            <w:r w:rsidRPr="00BE5108">
              <w:rPr>
                <w:rFonts w:eastAsiaTheme="minorEastAsia"/>
              </w:rPr>
              <w:t>–</w:t>
            </w:r>
            <w:r w:rsidR="00847BC2" w:rsidRPr="00BE5108">
              <w:rPr>
                <w:rFonts w:eastAsiaTheme="minorEastAsia" w:cs="Arial"/>
                <w:lang w:eastAsia="zh-CN"/>
              </w:rPr>
              <w:t xml:space="preserve"> </w:t>
            </w:r>
            <w:r w:rsidRPr="00BE5108">
              <w:rPr>
                <w:rFonts w:eastAsiaTheme="minorEastAsia" w:cs="Arial"/>
                <w:lang w:eastAsia="zh-CN"/>
              </w:rPr>
              <w:t>457.5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128C1440" w14:textId="6D7CA3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F18AD5" w14:textId="29EEF5F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767CDF8" w14:textId="324C355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56C99" w14:textId="222C1C7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C340AB0" w14:textId="77777777" w:rsidR="008D3EE5" w:rsidRPr="00BE5108" w:rsidRDefault="008D3EE5" w:rsidP="00FF7252">
            <w:pPr>
              <w:pStyle w:val="TAC"/>
              <w:keepNext w:val="0"/>
              <w:rPr>
                <w:rFonts w:eastAsiaTheme="minorEastAsia" w:cs="Arial"/>
              </w:rPr>
            </w:pPr>
          </w:p>
        </w:tc>
      </w:tr>
      <w:tr w:rsidR="008D3EE5" w:rsidRPr="00BE5108" w14:paraId="519D99E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741824" w14:textId="1C8B6F4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33</w:t>
            </w:r>
          </w:p>
        </w:tc>
        <w:tc>
          <w:tcPr>
            <w:tcW w:w="1996" w:type="dxa"/>
            <w:tcBorders>
              <w:top w:val="single" w:sz="4" w:space="0" w:color="auto"/>
              <w:left w:val="single" w:sz="4" w:space="0" w:color="auto"/>
              <w:bottom w:val="single" w:sz="4" w:space="0" w:color="auto"/>
              <w:right w:val="single" w:sz="4" w:space="0" w:color="auto"/>
            </w:tcBorders>
          </w:tcPr>
          <w:p w14:paraId="37CEF040" w14:textId="55B2E376"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p w14:paraId="18E3928E"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D7A1A1D" w14:textId="352A180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48C426" w14:textId="55C9DC7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9991CB" w14:textId="7FC44A3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87ABDC3" w14:textId="6173187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7CEBFB6" w14:textId="77777777" w:rsidR="008D3EE5" w:rsidRPr="00BE5108" w:rsidRDefault="008D3EE5" w:rsidP="00FF7252">
            <w:pPr>
              <w:pStyle w:val="TAC"/>
              <w:keepNext w:val="0"/>
              <w:rPr>
                <w:rFonts w:eastAsiaTheme="minorEastAsia" w:cs="Arial"/>
              </w:rPr>
            </w:pPr>
          </w:p>
        </w:tc>
      </w:tr>
      <w:tr w:rsidR="008D3EE5" w:rsidRPr="00BE5108" w14:paraId="396461D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255B2E" w14:textId="4542AFE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34</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n34</w:t>
            </w:r>
          </w:p>
        </w:tc>
        <w:tc>
          <w:tcPr>
            <w:tcW w:w="1996" w:type="dxa"/>
            <w:tcBorders>
              <w:top w:val="single" w:sz="4" w:space="0" w:color="auto"/>
              <w:left w:val="single" w:sz="4" w:space="0" w:color="auto"/>
              <w:bottom w:val="single" w:sz="4" w:space="0" w:color="auto"/>
              <w:right w:val="single" w:sz="4" w:space="0" w:color="auto"/>
            </w:tcBorders>
            <w:hideMark/>
          </w:tcPr>
          <w:p w14:paraId="0227B2A8" w14:textId="7D6FD72E"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FD7A53" w14:textId="59D887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24A8AD5" w14:textId="71AEA5D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BD0590" w14:textId="7C7BFC3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E8B4CA3" w14:textId="07D9BAF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107F58F" w14:textId="77777777" w:rsidR="008D3EE5" w:rsidRPr="00BE5108" w:rsidRDefault="008D3EE5" w:rsidP="00FF7252">
            <w:pPr>
              <w:pStyle w:val="TAC"/>
              <w:keepNext w:val="0"/>
              <w:rPr>
                <w:rFonts w:eastAsiaTheme="minorEastAsia" w:cs="Arial"/>
              </w:rPr>
            </w:pPr>
          </w:p>
        </w:tc>
      </w:tr>
      <w:tr w:rsidR="008D3EE5" w:rsidRPr="00BE5108" w14:paraId="3A40961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0953DC" w14:textId="72F602A6"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35</w:t>
            </w:r>
          </w:p>
        </w:tc>
        <w:tc>
          <w:tcPr>
            <w:tcW w:w="1996" w:type="dxa"/>
            <w:tcBorders>
              <w:top w:val="single" w:sz="4" w:space="0" w:color="auto"/>
              <w:left w:val="single" w:sz="4" w:space="0" w:color="auto"/>
              <w:bottom w:val="single" w:sz="4" w:space="0" w:color="auto"/>
              <w:right w:val="single" w:sz="4" w:space="0" w:color="auto"/>
            </w:tcBorders>
          </w:tcPr>
          <w:p w14:paraId="0FE2FCF6" w14:textId="04AB03E5"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120F1B46"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895FEDB" w14:textId="1E4C60E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D5EFAC3" w14:textId="71350DBC"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FC6F790" w14:textId="544AC35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14184B" w14:textId="3B54449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0F4CBF0" w14:textId="77777777" w:rsidR="008D3EE5" w:rsidRPr="00BE5108" w:rsidRDefault="008D3EE5" w:rsidP="00FF7252">
            <w:pPr>
              <w:pStyle w:val="TAC"/>
              <w:keepNext w:val="0"/>
              <w:rPr>
                <w:rFonts w:eastAsiaTheme="minorEastAsia" w:cs="Arial"/>
              </w:rPr>
            </w:pPr>
          </w:p>
        </w:tc>
      </w:tr>
      <w:tr w:rsidR="008D3EE5" w:rsidRPr="00BE5108" w14:paraId="1945605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CB03BD" w14:textId="783BB08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36</w:t>
            </w:r>
          </w:p>
        </w:tc>
        <w:tc>
          <w:tcPr>
            <w:tcW w:w="1996" w:type="dxa"/>
            <w:tcBorders>
              <w:top w:val="single" w:sz="4" w:space="0" w:color="auto"/>
              <w:left w:val="single" w:sz="4" w:space="0" w:color="auto"/>
              <w:bottom w:val="single" w:sz="4" w:space="0" w:color="auto"/>
              <w:right w:val="single" w:sz="4" w:space="0" w:color="auto"/>
            </w:tcBorders>
            <w:hideMark/>
          </w:tcPr>
          <w:p w14:paraId="395B4E84" w14:textId="5AE58141" w:rsidR="008D3EE5" w:rsidRPr="00BE5108" w:rsidRDefault="008D3EE5" w:rsidP="00FF7252">
            <w:pPr>
              <w:pStyle w:val="TAC"/>
              <w:keepNext w:val="0"/>
              <w:rPr>
                <w:rFonts w:eastAsiaTheme="minorEastAsia" w:cs="Arial"/>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EDFE428" w14:textId="5B8DFEE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E40DA4C" w14:textId="48EDA7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9039AE8" w14:textId="079B1F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A5A9584" w14:textId="32B8AC4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026BD9F" w14:textId="77777777" w:rsidR="008D3EE5" w:rsidRPr="00BE5108" w:rsidRDefault="008D3EE5" w:rsidP="00FF7252">
            <w:pPr>
              <w:pStyle w:val="TAC"/>
              <w:keepNext w:val="0"/>
              <w:rPr>
                <w:rFonts w:eastAsiaTheme="minorEastAsia" w:cs="Arial"/>
              </w:rPr>
            </w:pPr>
          </w:p>
        </w:tc>
      </w:tr>
      <w:tr w:rsidR="008D3EE5" w:rsidRPr="00BE5108" w14:paraId="4622412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8DD2E2" w14:textId="79830654"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c)</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37</w:t>
            </w:r>
          </w:p>
        </w:tc>
        <w:tc>
          <w:tcPr>
            <w:tcW w:w="1996" w:type="dxa"/>
            <w:tcBorders>
              <w:top w:val="single" w:sz="4" w:space="0" w:color="auto"/>
              <w:left w:val="single" w:sz="4" w:space="0" w:color="auto"/>
              <w:bottom w:val="single" w:sz="4" w:space="0" w:color="auto"/>
              <w:right w:val="single" w:sz="4" w:space="0" w:color="auto"/>
            </w:tcBorders>
            <w:hideMark/>
          </w:tcPr>
          <w:p w14:paraId="7CDFE371" w14:textId="68FBF6D6" w:rsidR="008D3EE5" w:rsidRPr="00BE5108" w:rsidRDefault="008D3EE5" w:rsidP="00FF7252">
            <w:pPr>
              <w:pStyle w:val="TAC"/>
              <w:keepNext w:val="0"/>
              <w:rPr>
                <w:rFonts w:eastAsiaTheme="minorEastAsia" w:cs="Arial"/>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42560DC" w14:textId="249A2A5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901A6AD" w14:textId="2F69B6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63EAA6" w14:textId="39F8197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72DDE29" w14:textId="5536BD54"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5B0AE79" w14:textId="77777777" w:rsidR="008D3EE5" w:rsidRPr="00BE5108" w:rsidRDefault="008D3EE5" w:rsidP="00FF7252">
            <w:pPr>
              <w:pStyle w:val="TAC"/>
              <w:keepNext w:val="0"/>
              <w:rPr>
                <w:rFonts w:eastAsiaTheme="minorEastAsia" w:cs="Arial"/>
              </w:rPr>
            </w:pPr>
          </w:p>
        </w:tc>
      </w:tr>
      <w:tr w:rsidR="008D3EE5" w:rsidRPr="00BE5108" w14:paraId="69E03A4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2A7645" w14:textId="76B7B4F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n38</w:t>
            </w:r>
          </w:p>
        </w:tc>
        <w:tc>
          <w:tcPr>
            <w:tcW w:w="1996" w:type="dxa"/>
            <w:tcBorders>
              <w:top w:val="single" w:sz="4" w:space="0" w:color="auto"/>
              <w:left w:val="single" w:sz="4" w:space="0" w:color="auto"/>
              <w:bottom w:val="single" w:sz="4" w:space="0" w:color="auto"/>
              <w:right w:val="single" w:sz="4" w:space="0" w:color="auto"/>
            </w:tcBorders>
            <w:hideMark/>
          </w:tcPr>
          <w:p w14:paraId="17080DA2" w14:textId="7C5EC0D7"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AFFCE27" w14:textId="0CF4A9B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9480E4" w14:textId="2A825AB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62172B0" w14:textId="3E74B10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3984D5" w14:textId="56F88F8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5A9B060" w14:textId="77777777" w:rsidR="008D3EE5" w:rsidRPr="00BE5108" w:rsidRDefault="008D3EE5" w:rsidP="00FF7252">
            <w:pPr>
              <w:pStyle w:val="TAC"/>
              <w:keepNext w:val="0"/>
              <w:rPr>
                <w:rFonts w:eastAsiaTheme="minorEastAsia" w:cs="Arial"/>
              </w:rPr>
            </w:pPr>
          </w:p>
        </w:tc>
      </w:tr>
      <w:tr w:rsidR="008D3EE5" w:rsidRPr="00BE5108" w14:paraId="180EC4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882BE" w14:textId="08BFFF0E"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996" w:type="dxa"/>
            <w:tcBorders>
              <w:top w:val="single" w:sz="4" w:space="0" w:color="auto"/>
              <w:left w:val="single" w:sz="4" w:space="0" w:color="auto"/>
              <w:bottom w:val="single" w:sz="4" w:space="0" w:color="auto"/>
              <w:right w:val="single" w:sz="4" w:space="0" w:color="auto"/>
            </w:tcBorders>
            <w:hideMark/>
          </w:tcPr>
          <w:p w14:paraId="5F2CA1C4" w14:textId="21E52E0D" w:rsidR="008D3EE5" w:rsidRPr="00BE5108" w:rsidRDefault="008D3EE5" w:rsidP="00FF7252">
            <w:pPr>
              <w:pStyle w:val="TAC"/>
              <w:keepNext w:val="0"/>
              <w:rPr>
                <w:rFonts w:eastAsiaTheme="minorEastAsia" w:cs="Arial"/>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E46C7E0" w14:textId="3FBAEDA3"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C6EB6E4" w14:textId="5D5C90B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E6B0C7E" w14:textId="7B34AE0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BCAF213" w14:textId="59176DB0"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lang w:eastAsia="zh-CN"/>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3B5947F" w14:textId="77777777" w:rsidR="008D3EE5" w:rsidRPr="00BE5108" w:rsidRDefault="008D3EE5" w:rsidP="00FF7252">
            <w:pPr>
              <w:pStyle w:val="TAC"/>
              <w:keepNext w:val="0"/>
              <w:rPr>
                <w:rFonts w:eastAsiaTheme="minorEastAsia" w:cs="Arial"/>
              </w:rPr>
            </w:pPr>
          </w:p>
        </w:tc>
      </w:tr>
      <w:tr w:rsidR="008D3EE5" w:rsidRPr="00BE5108" w14:paraId="331A90F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A56416" w14:textId="5FD3F01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e)</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996" w:type="dxa"/>
            <w:tcBorders>
              <w:top w:val="single" w:sz="4" w:space="0" w:color="auto"/>
              <w:left w:val="single" w:sz="4" w:space="0" w:color="auto"/>
              <w:bottom w:val="single" w:sz="4" w:space="0" w:color="auto"/>
              <w:right w:val="single" w:sz="4" w:space="0" w:color="auto"/>
            </w:tcBorders>
            <w:hideMark/>
          </w:tcPr>
          <w:p w14:paraId="28FD4502" w14:textId="57E4D043" w:rsidR="008D3EE5" w:rsidRPr="00BE5108" w:rsidRDefault="008D3EE5" w:rsidP="00FF7252">
            <w:pPr>
              <w:pStyle w:val="TAC"/>
              <w:keepNext w:val="0"/>
              <w:rPr>
                <w:rFonts w:eastAsiaTheme="minorEastAsia" w:cs="Arial"/>
              </w:rPr>
            </w:pPr>
            <w:r w:rsidRPr="00BE5108">
              <w:rPr>
                <w:rFonts w:eastAsiaTheme="minorEastAsia" w:cs="Arial"/>
                <w:lang w:eastAsia="zh-CN"/>
              </w:rPr>
              <w:t>2300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174D2D3A" w14:textId="7B1D1BBB"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6CCD933" w14:textId="58F1BE5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BB525CF" w14:textId="5E03584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F785D73" w14:textId="7FBFC9D9"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7A5EA4D" w14:textId="77777777" w:rsidR="008D3EE5" w:rsidRPr="00BE5108" w:rsidRDefault="008D3EE5" w:rsidP="00FF7252">
            <w:pPr>
              <w:pStyle w:val="TAC"/>
              <w:keepNext w:val="0"/>
              <w:rPr>
                <w:rFonts w:eastAsiaTheme="minorEastAsia" w:cs="Arial"/>
              </w:rPr>
            </w:pPr>
          </w:p>
        </w:tc>
      </w:tr>
      <w:tr w:rsidR="008D3EE5" w:rsidRPr="00BE5108" w14:paraId="08F6C48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3863D2" w14:textId="05280E86" w:rsidR="008D3EE5" w:rsidRPr="00BE5108" w:rsidRDefault="008D3EE5" w:rsidP="00FF7252">
            <w:pPr>
              <w:pStyle w:val="TAC"/>
              <w:keepNext w:val="0"/>
              <w:rPr>
                <w:rFonts w:eastAsiaTheme="minorEastAsia" w:cs="Arial"/>
                <w:lang w:eastAsia="zh-CN"/>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lang w:eastAsia="zh-CN"/>
              </w:rPr>
              <w:t>41</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n41,</w:t>
            </w:r>
            <w:r w:rsidR="00847BC2" w:rsidRPr="00BE5108">
              <w:rPr>
                <w:rFonts w:eastAsia="Malgun Gothic" w:cs="Arial"/>
                <w:lang w:eastAsia="zh-CN"/>
              </w:rPr>
              <w:t xml:space="preserve"> </w:t>
            </w:r>
            <w:r w:rsidRPr="00BE5108">
              <w:rPr>
                <w:rFonts w:eastAsia="Malgun Gothic" w:cs="Arial"/>
                <w:lang w:eastAsia="zh-CN"/>
              </w:rPr>
              <w:t>n90</w:t>
            </w:r>
          </w:p>
        </w:tc>
        <w:tc>
          <w:tcPr>
            <w:tcW w:w="1996" w:type="dxa"/>
            <w:tcBorders>
              <w:top w:val="single" w:sz="4" w:space="0" w:color="auto"/>
              <w:left w:val="single" w:sz="4" w:space="0" w:color="auto"/>
              <w:bottom w:val="single" w:sz="4" w:space="0" w:color="auto"/>
              <w:right w:val="single" w:sz="4" w:space="0" w:color="auto"/>
            </w:tcBorders>
            <w:hideMark/>
          </w:tcPr>
          <w:p w14:paraId="175A2E15" w14:textId="1735E896"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2496</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79A69758" w14:textId="50281B66"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7090242" w14:textId="53721D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FA8580B" w14:textId="1912B97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846956E" w14:textId="0575A8EA"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46DF8B7B" w14:textId="00BCB103"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4956149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DE3685" w14:textId="045603E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42</w:t>
            </w:r>
          </w:p>
        </w:tc>
        <w:tc>
          <w:tcPr>
            <w:tcW w:w="1996" w:type="dxa"/>
            <w:tcBorders>
              <w:top w:val="single" w:sz="4" w:space="0" w:color="auto"/>
              <w:left w:val="single" w:sz="4" w:space="0" w:color="auto"/>
              <w:bottom w:val="single" w:sz="4" w:space="0" w:color="auto"/>
              <w:right w:val="single" w:sz="4" w:space="0" w:color="auto"/>
            </w:tcBorders>
            <w:hideMark/>
          </w:tcPr>
          <w:p w14:paraId="50DE9775" w14:textId="7F3B9D58" w:rsidR="008D3EE5" w:rsidRPr="00BE5108" w:rsidRDefault="008D3EE5" w:rsidP="00FF7252">
            <w:pPr>
              <w:pStyle w:val="TAC"/>
              <w:keepNext w:val="0"/>
              <w:rPr>
                <w:rFonts w:eastAsiaTheme="minorEastAsia" w:cs="Arial"/>
                <w:lang w:eastAsia="zh-CN"/>
              </w:rPr>
            </w:pPr>
            <w:r w:rsidRPr="00BE5108">
              <w:rPr>
                <w:rFonts w:eastAsiaTheme="minorEastAsia" w:cs="Arial"/>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665492F" w14:textId="60A233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6B55634" w14:textId="720102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B909B2" w14:textId="4DFC391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B5AE6E" w14:textId="41321E7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2F197B7" w14:textId="53BDD10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0F244F5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606E73" w14:textId="397F592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43</w:t>
            </w:r>
          </w:p>
        </w:tc>
        <w:tc>
          <w:tcPr>
            <w:tcW w:w="1996" w:type="dxa"/>
            <w:tcBorders>
              <w:top w:val="single" w:sz="4" w:space="0" w:color="auto"/>
              <w:left w:val="single" w:sz="4" w:space="0" w:color="auto"/>
              <w:bottom w:val="single" w:sz="4" w:space="0" w:color="auto"/>
              <w:right w:val="single" w:sz="4" w:space="0" w:color="auto"/>
            </w:tcBorders>
            <w:hideMark/>
          </w:tcPr>
          <w:p w14:paraId="3C79EED8" w14:textId="73008E29" w:rsidR="008D3EE5" w:rsidRPr="00BE5108" w:rsidRDefault="008D3EE5" w:rsidP="00FF7252">
            <w:pPr>
              <w:pStyle w:val="TAC"/>
              <w:keepNext w:val="0"/>
              <w:rPr>
                <w:rFonts w:eastAsiaTheme="minorEastAsia" w:cs="Arial"/>
                <w:lang w:eastAsia="zh-CN"/>
              </w:rPr>
            </w:pP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CCCAFBC" w14:textId="6FE51319"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7E7BEA" w14:textId="11CC22E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6497D2" w14:textId="001FCF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214EFF" w14:textId="7DDEB7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64E06234" w14:textId="1DE4718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5BC8A2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580E4" w14:textId="1BC0726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44</w:t>
            </w:r>
          </w:p>
        </w:tc>
        <w:tc>
          <w:tcPr>
            <w:tcW w:w="1996" w:type="dxa"/>
            <w:tcBorders>
              <w:top w:val="single" w:sz="4" w:space="0" w:color="auto"/>
              <w:left w:val="single" w:sz="4" w:space="0" w:color="auto"/>
              <w:bottom w:val="single" w:sz="4" w:space="0" w:color="auto"/>
              <w:right w:val="single" w:sz="4" w:space="0" w:color="auto"/>
            </w:tcBorders>
            <w:hideMark/>
          </w:tcPr>
          <w:p w14:paraId="112EB06E" w14:textId="3D6C6157" w:rsidR="008D3EE5" w:rsidRPr="00BE5108" w:rsidRDefault="008D3EE5" w:rsidP="00FF7252">
            <w:pPr>
              <w:pStyle w:val="TAC"/>
              <w:keepNext w:val="0"/>
              <w:rPr>
                <w:rFonts w:eastAsiaTheme="minorEastAsia" w:cs="Arial"/>
                <w:lang w:eastAsia="zh-CN"/>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331A57" w14:textId="69091A4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E866628" w14:textId="0D5B08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509CB3F" w14:textId="323992B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3C70AFF" w14:textId="51332A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5FDD40B" w14:textId="77777777" w:rsidR="008D3EE5" w:rsidRPr="00BE5108" w:rsidRDefault="008D3EE5" w:rsidP="00FF7252">
            <w:pPr>
              <w:pStyle w:val="TAC"/>
              <w:keepNext w:val="0"/>
              <w:rPr>
                <w:rFonts w:eastAsiaTheme="minorEastAsia" w:cs="Arial"/>
              </w:rPr>
            </w:pPr>
          </w:p>
        </w:tc>
      </w:tr>
      <w:tr w:rsidR="008D3EE5" w:rsidRPr="00BE5108" w14:paraId="36B7A50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BEF8E" w14:textId="7E76A02B"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w:t>
            </w:r>
            <w:r w:rsidRPr="00BE5108">
              <w:rPr>
                <w:rFonts w:eastAsiaTheme="minorEastAsia"/>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1DF1CCB7" w14:textId="617EC71C"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1447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1467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0474FD0" w14:textId="167EBFA3"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2ACDB568" w14:textId="373B96DD"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B51E44" w14:textId="1077F9B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56D51F" w14:textId="143DEA9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13AC581" w14:textId="77777777" w:rsidR="008D3EE5" w:rsidRPr="00BE5108" w:rsidRDefault="008D3EE5" w:rsidP="00FF7252">
            <w:pPr>
              <w:pStyle w:val="TAC"/>
              <w:keepNext w:val="0"/>
              <w:rPr>
                <w:rFonts w:eastAsiaTheme="minorEastAsia" w:cs="Arial"/>
              </w:rPr>
            </w:pPr>
          </w:p>
        </w:tc>
      </w:tr>
      <w:tr w:rsidR="00CF2001" w:rsidRPr="00BE5108" w14:paraId="71BEA4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42DC1A" w14:textId="361D2907" w:rsidR="00CF2001" w:rsidRPr="00BE5108" w:rsidRDefault="00CF2001" w:rsidP="00CF2001">
            <w:pPr>
              <w:pStyle w:val="TAC"/>
              <w:keepNext w:val="0"/>
              <w:rPr>
                <w:rFonts w:eastAsiaTheme="minorEastAsia"/>
                <w:lang w:eastAsia="ja-JP"/>
              </w:rPr>
            </w:pPr>
            <w:r w:rsidRPr="00BE5108">
              <w:rPr>
                <w:szCs w:val="18"/>
              </w:rPr>
              <w:t>E-UTRA Band 4</w:t>
            </w:r>
            <w:r w:rsidRPr="00BE5108">
              <w:rPr>
                <w:szCs w:val="18"/>
                <w:lang w:eastAsia="zh-CN"/>
              </w:rPr>
              <w:t>6</w:t>
            </w:r>
            <w:r>
              <w:rPr>
                <w:rFonts w:cs="v5.0.0"/>
                <w:szCs w:val="18"/>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2602B421" w14:textId="16D8A9EB" w:rsidR="00CF2001" w:rsidRPr="00BE5108" w:rsidRDefault="00CF2001" w:rsidP="00CF2001">
            <w:pPr>
              <w:pStyle w:val="TAC"/>
              <w:keepNext w:val="0"/>
              <w:rPr>
                <w:rFonts w:eastAsiaTheme="minorEastAsia" w:cs="Arial"/>
                <w:lang w:eastAsia="zh-CN"/>
              </w:rPr>
            </w:pPr>
            <w:r w:rsidRPr="00BE5108">
              <w:rPr>
                <w:rFonts w:cs="Arial"/>
                <w:szCs w:val="18"/>
                <w:lang w:eastAsia="zh-CN"/>
              </w:rPr>
              <w:t>5150</w:t>
            </w:r>
            <w:r w:rsidRPr="00BE5108">
              <w:rPr>
                <w:rFonts w:cs="Arial"/>
                <w:szCs w:val="18"/>
              </w:rPr>
              <w:t xml:space="preserve"> – </w:t>
            </w:r>
            <w:r w:rsidRPr="00BE5108">
              <w:rPr>
                <w:rFonts w:cs="Arial"/>
                <w:szCs w:val="18"/>
                <w:lang w:eastAsia="zh-CN"/>
              </w:rPr>
              <w:t>5925</w:t>
            </w:r>
            <w:r w:rsidRPr="00BE5108">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0C511EE" w14:textId="1785E33A" w:rsidR="00CF2001" w:rsidRPr="00BE5108" w:rsidRDefault="00CF2001" w:rsidP="00CF2001">
            <w:pPr>
              <w:pStyle w:val="TAC"/>
              <w:keepNext w:val="0"/>
              <w:rPr>
                <w:rFonts w:eastAsiaTheme="minorEastAsia" w:cs="Arial"/>
                <w:lang w:eastAsia="ja-JP"/>
              </w:rPr>
            </w:pPr>
            <w:r w:rsidRPr="00BE510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34DBD4A" w14:textId="4D8F0EDB" w:rsidR="00CF2001" w:rsidRPr="00BE5108" w:rsidRDefault="00CF2001" w:rsidP="00CF2001">
            <w:pPr>
              <w:pStyle w:val="TAC"/>
              <w:keepNext w:val="0"/>
              <w:rPr>
                <w:rFonts w:eastAsiaTheme="minorEastAsia" w:cs="Arial"/>
                <w:lang w:eastAsia="ja-JP"/>
              </w:rPr>
            </w:pPr>
            <w:r w:rsidRPr="00BE5108">
              <w:t>-91 dBm</w:t>
            </w:r>
          </w:p>
        </w:tc>
        <w:tc>
          <w:tcPr>
            <w:tcW w:w="880" w:type="dxa"/>
            <w:tcBorders>
              <w:top w:val="single" w:sz="4" w:space="0" w:color="auto"/>
              <w:left w:val="single" w:sz="4" w:space="0" w:color="auto"/>
              <w:bottom w:val="single" w:sz="4" w:space="0" w:color="auto"/>
              <w:right w:val="single" w:sz="4" w:space="0" w:color="auto"/>
            </w:tcBorders>
            <w:hideMark/>
          </w:tcPr>
          <w:p w14:paraId="486393F4" w14:textId="39639935" w:rsidR="00CF2001" w:rsidRPr="00BE5108" w:rsidRDefault="00CF2001" w:rsidP="00CF2001">
            <w:pPr>
              <w:pStyle w:val="TAC"/>
              <w:keepNext w:val="0"/>
              <w:rPr>
                <w:rFonts w:eastAsiaTheme="minorEastAsia" w:cs="Arial"/>
                <w:lang w:eastAsia="ja-JP"/>
              </w:rPr>
            </w:pPr>
            <w:r w:rsidRPr="00BE5108">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FC9D7" w14:textId="43D1A272" w:rsidR="00CF2001" w:rsidRPr="00BE5108" w:rsidRDefault="00CF2001" w:rsidP="00CF2001">
            <w:pPr>
              <w:pStyle w:val="TAC"/>
              <w:keepNext w:val="0"/>
              <w:rPr>
                <w:rFonts w:eastAsiaTheme="minorEastAsia" w:cs="Arial"/>
                <w:lang w:eastAsia="ja-JP"/>
              </w:rPr>
            </w:pPr>
            <w:r w:rsidRPr="00BE510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5EFA8C" w14:textId="77777777" w:rsidR="00CF2001" w:rsidRPr="00BE5108" w:rsidRDefault="00CF2001" w:rsidP="00CF2001">
            <w:pPr>
              <w:pStyle w:val="TAC"/>
              <w:keepNext w:val="0"/>
              <w:rPr>
                <w:rFonts w:eastAsiaTheme="minorEastAsia" w:cs="Arial"/>
              </w:rPr>
            </w:pPr>
          </w:p>
        </w:tc>
      </w:tr>
      <w:tr w:rsidR="008D3EE5" w:rsidRPr="00BE5108" w14:paraId="4420512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D7652" w14:textId="7D799A36"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48</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n48</w:t>
            </w:r>
          </w:p>
        </w:tc>
        <w:tc>
          <w:tcPr>
            <w:tcW w:w="1996" w:type="dxa"/>
            <w:tcBorders>
              <w:top w:val="single" w:sz="4" w:space="0" w:color="auto"/>
              <w:left w:val="single" w:sz="4" w:space="0" w:color="auto"/>
              <w:bottom w:val="single" w:sz="4" w:space="0" w:color="auto"/>
              <w:right w:val="single" w:sz="4" w:space="0" w:color="auto"/>
            </w:tcBorders>
            <w:hideMark/>
          </w:tcPr>
          <w:p w14:paraId="347101A1" w14:textId="4C7C96D3" w:rsidR="008D3EE5" w:rsidRPr="00BE5108" w:rsidRDefault="008D3EE5" w:rsidP="00FF7252">
            <w:pPr>
              <w:pStyle w:val="TAC"/>
              <w:keepNext w:val="0"/>
              <w:rPr>
                <w:rFonts w:eastAsiaTheme="minorEastAsia" w:cs="Arial"/>
                <w:lang w:eastAsia="zh-CN"/>
              </w:rPr>
            </w:pPr>
            <w:r w:rsidRPr="00BE5108">
              <w:rPr>
                <w:rFonts w:eastAsiaTheme="minorEastAsia"/>
                <w:lang w:eastAsia="ja-JP"/>
              </w:rPr>
              <w:t>3550</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3700</w:t>
            </w:r>
            <w:r w:rsidR="00847BC2" w:rsidRPr="00BE5108">
              <w:rPr>
                <w:rFonts w:eastAsiaTheme="minorEastAsia"/>
                <w:lang w:eastAsia="ja-JP"/>
              </w:rPr>
              <w:t xml:space="preserve"> </w:t>
            </w:r>
            <w:r w:rsidRPr="00BE5108">
              <w:rPr>
                <w:rFonts w:eastAsiaTheme="minorEastAsia"/>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E584F28" w14:textId="06C6B007" w:rsidR="008D3EE5" w:rsidRPr="00BE5108" w:rsidRDefault="008D3EE5" w:rsidP="00FF7252">
            <w:pPr>
              <w:pStyle w:val="TAC"/>
              <w:keepNext w:val="0"/>
              <w:rPr>
                <w:rFonts w:eastAsiaTheme="minorEastAsia" w:cs="Arial"/>
              </w:rPr>
            </w:pPr>
            <w:r w:rsidRPr="00BE5108">
              <w:rPr>
                <w:rFonts w:eastAsiaTheme="minorEastAsia"/>
                <w:lang w:eastAsia="ja-JP"/>
              </w:rPr>
              <w:t>-96</w:t>
            </w:r>
            <w:r w:rsidR="00847BC2" w:rsidRPr="00BE5108">
              <w:rPr>
                <w:rFonts w:eastAsiaTheme="minorEastAsia"/>
                <w:lang w:eastAsia="ja-JP"/>
              </w:rPr>
              <w:t xml:space="preserve"> </w:t>
            </w:r>
            <w:r w:rsidRPr="00BE5108">
              <w:rPr>
                <w:rFonts w:eastAsiaTheme="minorEastAsia"/>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4CE1B149" w14:textId="4A5FEE4B" w:rsidR="008D3EE5" w:rsidRPr="00BE5108" w:rsidRDefault="008D3EE5" w:rsidP="00FF7252">
            <w:pPr>
              <w:pStyle w:val="TAC"/>
              <w:keepNext w:val="0"/>
              <w:rPr>
                <w:rFonts w:eastAsiaTheme="minorEastAsia"/>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95B0BD3" w14:textId="4E178FA0" w:rsidR="008D3EE5" w:rsidRPr="00BE5108" w:rsidRDefault="008D3EE5" w:rsidP="00FF7252">
            <w:pPr>
              <w:pStyle w:val="TAC"/>
              <w:keepNext w:val="0"/>
              <w:rPr>
                <w:rFonts w:eastAsiaTheme="minorEastAsia"/>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4E14A04" w14:textId="535BB5E5" w:rsidR="008D3EE5" w:rsidRPr="00BE5108" w:rsidRDefault="008D3EE5" w:rsidP="00FF7252">
            <w:pPr>
              <w:pStyle w:val="TAC"/>
              <w:keepNext w:val="0"/>
              <w:rPr>
                <w:rFonts w:eastAsiaTheme="minorEastAsia" w:cs="Arial"/>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kHz</w:t>
            </w:r>
          </w:p>
        </w:tc>
        <w:tc>
          <w:tcPr>
            <w:tcW w:w="1606" w:type="dxa"/>
            <w:tcBorders>
              <w:top w:val="single" w:sz="4" w:space="0" w:color="auto"/>
              <w:left w:val="single" w:sz="4" w:space="0" w:color="auto"/>
              <w:bottom w:val="single" w:sz="4" w:space="0" w:color="auto"/>
              <w:right w:val="single" w:sz="4" w:space="0" w:color="auto"/>
            </w:tcBorders>
            <w:hideMark/>
          </w:tcPr>
          <w:p w14:paraId="51E11CF2" w14:textId="66DB6A1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83BF9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D6D5FC" w14:textId="2C6386F9"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50</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n50</w:t>
            </w:r>
            <w:r w:rsidR="00847BC2" w:rsidRPr="00BE5108">
              <w:rPr>
                <w:rFonts w:eastAsiaTheme="minorEastAsia"/>
                <w:lang w:eastAsia="ja-JP"/>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1ADBE596" w14:textId="5390105B" w:rsidR="008D3EE5" w:rsidRPr="00BE5108" w:rsidRDefault="008D3EE5" w:rsidP="00FF7252">
            <w:pPr>
              <w:pStyle w:val="TAC"/>
              <w:keepNext w:val="0"/>
              <w:rPr>
                <w:rFonts w:eastAsiaTheme="minorEastAsia" w:cs="Arial"/>
                <w:lang w:eastAsia="zh-CN"/>
              </w:rPr>
            </w:pP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01037873" w14:textId="4E16B7B4"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7D3075CB" w14:textId="00D2B378"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723D86B" w14:textId="459C0D0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5326700" w14:textId="6B08776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9A63495" w14:textId="77777777" w:rsidR="008D3EE5" w:rsidRPr="00BE5108" w:rsidRDefault="008D3EE5" w:rsidP="00FF7252">
            <w:pPr>
              <w:pStyle w:val="TAC"/>
              <w:keepNext w:val="0"/>
              <w:rPr>
                <w:rFonts w:eastAsiaTheme="minorEastAsia" w:cs="Arial"/>
              </w:rPr>
            </w:pPr>
          </w:p>
        </w:tc>
      </w:tr>
      <w:tr w:rsidR="008D3EE5" w:rsidRPr="00BE5108" w14:paraId="65C0896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EC9268" w14:textId="6F740E8E" w:rsidR="008D3EE5" w:rsidRPr="00BE5108" w:rsidRDefault="008D3EE5" w:rsidP="00FF7252">
            <w:pPr>
              <w:pStyle w:val="TAC"/>
              <w:keepNext w:val="0"/>
              <w:rPr>
                <w:rFonts w:eastAsiaTheme="minorEastAsia"/>
                <w:lang w:eastAsia="ja-JP"/>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51</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n51</w:t>
            </w:r>
          </w:p>
        </w:tc>
        <w:tc>
          <w:tcPr>
            <w:tcW w:w="1996" w:type="dxa"/>
            <w:tcBorders>
              <w:top w:val="single" w:sz="4" w:space="0" w:color="auto"/>
              <w:left w:val="single" w:sz="4" w:space="0" w:color="auto"/>
              <w:bottom w:val="single" w:sz="4" w:space="0" w:color="auto"/>
              <w:right w:val="single" w:sz="4" w:space="0" w:color="auto"/>
            </w:tcBorders>
            <w:hideMark/>
          </w:tcPr>
          <w:p w14:paraId="61B98FCC" w14:textId="1B8EDEB1"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26CE743B"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94DBD38" w14:textId="77777777" w:rsidR="008D3EE5" w:rsidRPr="00BE5108" w:rsidRDefault="008D3EE5" w:rsidP="00FF7252">
            <w:pPr>
              <w:pStyle w:val="TAC"/>
              <w:keepNext w:val="0"/>
              <w:rPr>
                <w:rFonts w:eastAsiaTheme="minorEastAsia" w:cs="Arial"/>
                <w:lang w:eastAsia="ja-JP"/>
              </w:rPr>
            </w:pPr>
            <w:r w:rsidRPr="00BE5108">
              <w:rPr>
                <w:rFonts w:eastAsiaTheme="minorEastAsia"/>
              </w:rPr>
              <w:t>N/A</w:t>
            </w:r>
          </w:p>
        </w:tc>
        <w:tc>
          <w:tcPr>
            <w:tcW w:w="880" w:type="dxa"/>
            <w:tcBorders>
              <w:top w:val="single" w:sz="4" w:space="0" w:color="auto"/>
              <w:left w:val="single" w:sz="4" w:space="0" w:color="auto"/>
              <w:bottom w:val="single" w:sz="4" w:space="0" w:color="auto"/>
              <w:right w:val="single" w:sz="4" w:space="0" w:color="auto"/>
            </w:tcBorders>
            <w:hideMark/>
          </w:tcPr>
          <w:p w14:paraId="1660F99E" w14:textId="0EC0EF9E"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-88</w:t>
            </w:r>
            <w:r w:rsidR="00847BC2" w:rsidRPr="00BE5108">
              <w:rPr>
                <w:rFonts w:eastAsiaTheme="minorEastAsia" w:cs="Arial"/>
                <w:lang w:eastAsia="ja-JP"/>
              </w:rPr>
              <w:t xml:space="preserve"> </w:t>
            </w:r>
            <w:r w:rsidRPr="00BE5108">
              <w:rPr>
                <w:rFonts w:eastAsiaTheme="minorEastAsia" w:cs="Arial"/>
                <w:lang w:eastAsia="ja-JP"/>
              </w:rPr>
              <w:t>dBm</w:t>
            </w:r>
          </w:p>
        </w:tc>
        <w:tc>
          <w:tcPr>
            <w:tcW w:w="1414" w:type="dxa"/>
            <w:tcBorders>
              <w:top w:val="single" w:sz="4" w:space="0" w:color="auto"/>
              <w:left w:val="single" w:sz="4" w:space="0" w:color="auto"/>
              <w:bottom w:val="single" w:sz="4" w:space="0" w:color="auto"/>
              <w:right w:val="single" w:sz="4" w:space="0" w:color="auto"/>
            </w:tcBorders>
            <w:hideMark/>
          </w:tcPr>
          <w:p w14:paraId="2154E7EF" w14:textId="34A52946"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15284E1" w14:textId="77777777" w:rsidR="008D3EE5" w:rsidRPr="00BE5108" w:rsidRDefault="008D3EE5" w:rsidP="00FF7252">
            <w:pPr>
              <w:pStyle w:val="TAC"/>
              <w:keepNext w:val="0"/>
              <w:rPr>
                <w:rFonts w:eastAsiaTheme="minorEastAsia"/>
                <w:lang w:eastAsia="ja-JP"/>
              </w:rPr>
            </w:pPr>
          </w:p>
        </w:tc>
      </w:tr>
      <w:tr w:rsidR="008D3EE5" w:rsidRPr="00BE5108" w14:paraId="1A620E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63E9D8" w14:textId="26F95DE1" w:rsidR="008D3EE5" w:rsidRPr="00BE5108" w:rsidRDefault="008D3EE5" w:rsidP="00FF7252">
            <w:pPr>
              <w:pStyle w:val="TAC"/>
              <w:keepNext w:val="0"/>
              <w:rPr>
                <w:rFonts w:eastAsiaTheme="minorEastAsia"/>
                <w:lang w:eastAsia="ja-JP"/>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rPr>
              <w:t>53</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n53</w:t>
            </w:r>
          </w:p>
        </w:tc>
        <w:tc>
          <w:tcPr>
            <w:tcW w:w="1996" w:type="dxa"/>
            <w:tcBorders>
              <w:top w:val="single" w:sz="4" w:space="0" w:color="auto"/>
              <w:left w:val="single" w:sz="4" w:space="0" w:color="auto"/>
              <w:bottom w:val="single" w:sz="4" w:space="0" w:color="auto"/>
              <w:right w:val="single" w:sz="4" w:space="0" w:color="auto"/>
            </w:tcBorders>
            <w:hideMark/>
          </w:tcPr>
          <w:p w14:paraId="620ECA80" w14:textId="42B02196" w:rsidR="008D3EE5" w:rsidRPr="00BE5108" w:rsidRDefault="008D3EE5" w:rsidP="00FF7252">
            <w:pPr>
              <w:pStyle w:val="TAC"/>
              <w:keepNext w:val="0"/>
              <w:rPr>
                <w:rFonts w:eastAsiaTheme="minorEastAsia" w:cs="Arial"/>
                <w:lang w:eastAsia="ja-JP"/>
              </w:rPr>
            </w:pPr>
            <w:r w:rsidRPr="00BE5108">
              <w:rPr>
                <w:rFonts w:eastAsiaTheme="minorEastAsia" w:cs="Arial"/>
                <w:lang w:eastAsia="zh-CN"/>
              </w:rPr>
              <w:t>2483.5</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6C7B71D4" w14:textId="77777777" w:rsidR="008D3EE5" w:rsidRPr="00BE5108" w:rsidRDefault="008D3EE5" w:rsidP="00FF7252">
            <w:pPr>
              <w:pStyle w:val="TAC"/>
              <w:keepNext w:val="0"/>
              <w:rPr>
                <w:rFonts w:eastAsiaTheme="minorEastAsia" w:cs="Arial"/>
                <w:lang w:eastAsia="ja-JP"/>
              </w:rPr>
            </w:pPr>
            <w:r w:rsidRPr="00BE5108">
              <w:rPr>
                <w:rFonts w:eastAsiaTheme="minorEastAsia" w:cs="Arial"/>
              </w:rPr>
              <w:t>N/A</w:t>
            </w:r>
          </w:p>
        </w:tc>
        <w:tc>
          <w:tcPr>
            <w:tcW w:w="879" w:type="dxa"/>
            <w:tcBorders>
              <w:top w:val="single" w:sz="4" w:space="0" w:color="auto"/>
              <w:left w:val="single" w:sz="4" w:space="0" w:color="auto"/>
              <w:bottom w:val="single" w:sz="4" w:space="0" w:color="auto"/>
              <w:right w:val="single" w:sz="4" w:space="0" w:color="auto"/>
            </w:tcBorders>
            <w:hideMark/>
          </w:tcPr>
          <w:p w14:paraId="56CAD058" w14:textId="36AF76D7"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DA7A366" w14:textId="2CFDFF5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3345B51" w14:textId="6FCBD7A3" w:rsidR="008D3EE5" w:rsidRPr="00BE5108" w:rsidRDefault="008D3EE5" w:rsidP="00FF7252">
            <w:pPr>
              <w:pStyle w:val="TAC"/>
              <w:keepNext w:val="0"/>
              <w:rPr>
                <w:rFonts w:eastAsiaTheme="minorEastAsia" w:cs="Arial"/>
                <w:lang w:eastAsia="ja-JP"/>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AA01567" w14:textId="57ED44CE" w:rsidR="008D3EE5" w:rsidRPr="00BE5108" w:rsidRDefault="008D3EE5" w:rsidP="00FF7252">
            <w:pPr>
              <w:pStyle w:val="TAC"/>
              <w:keepNext w:val="0"/>
              <w:rPr>
                <w:rFonts w:eastAsiaTheme="minorEastAsia"/>
                <w:lang w:eastAsia="ja-JP"/>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7D3971" w:rsidRPr="00BE5108" w14:paraId="06FA3B2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0E92289" w14:textId="1DD6DA97" w:rsidR="007D3971" w:rsidRPr="00BE5108" w:rsidRDefault="007D3971" w:rsidP="007D3971">
            <w:pPr>
              <w:pStyle w:val="TAC"/>
              <w:keepNext w:val="0"/>
              <w:rPr>
                <w:rFonts w:eastAsiaTheme="minorEastAsia"/>
                <w:lang w:eastAsia="ja-JP"/>
              </w:rPr>
            </w:pPr>
            <w:r>
              <w:rPr>
                <w:lang w:eastAsia="ja-JP"/>
              </w:rPr>
              <w:t xml:space="preserve">E-UTRA Band </w:t>
            </w:r>
            <w:r>
              <w:rPr>
                <w:lang w:eastAsia="zh-CN"/>
              </w:rPr>
              <w:t>54 or NR Band n54</w:t>
            </w:r>
          </w:p>
        </w:tc>
        <w:tc>
          <w:tcPr>
            <w:tcW w:w="1996" w:type="dxa"/>
            <w:tcBorders>
              <w:top w:val="single" w:sz="4" w:space="0" w:color="auto"/>
              <w:left w:val="single" w:sz="4" w:space="0" w:color="auto"/>
              <w:bottom w:val="single" w:sz="4" w:space="0" w:color="auto"/>
              <w:right w:val="single" w:sz="4" w:space="0" w:color="auto"/>
            </w:tcBorders>
          </w:tcPr>
          <w:p w14:paraId="0ADE81B1" w14:textId="568CA3DA" w:rsidR="007D3971" w:rsidRPr="00BE5108" w:rsidRDefault="007D3971" w:rsidP="007D3971">
            <w:pPr>
              <w:pStyle w:val="TAC"/>
              <w:keepNext w:val="0"/>
              <w:rPr>
                <w:rFonts w:eastAsiaTheme="minorEastAsia" w:cs="Arial"/>
              </w:rPr>
            </w:pPr>
            <w:r>
              <w:rPr>
                <w:rFonts w:cs="Arial"/>
                <w:lang w:eastAsia="zh-CN"/>
              </w:rPr>
              <w:t>1670</w:t>
            </w:r>
            <w:r>
              <w:rPr>
                <w:rFonts w:cs="Arial"/>
                <w:lang w:eastAsia="ja-JP"/>
              </w:rPr>
              <w:t xml:space="preserve"> – </w:t>
            </w:r>
            <w:r>
              <w:rPr>
                <w:rFonts w:cs="Arial"/>
                <w:lang w:eastAsia="zh-CN"/>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5222551" w14:textId="6C76C998" w:rsidR="007D3971" w:rsidRPr="00BE5108" w:rsidRDefault="007D3971" w:rsidP="007D3971">
            <w:pPr>
              <w:pStyle w:val="TAC"/>
              <w:keepNext w:val="0"/>
              <w:rPr>
                <w:rFonts w:eastAsiaTheme="minorEastAsia"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59FE5460" w14:textId="2420BF89" w:rsidR="007D3971" w:rsidRPr="00BE5108" w:rsidRDefault="007D3971" w:rsidP="007D3971">
            <w:pPr>
              <w:pStyle w:val="TAC"/>
              <w:keepNext w:val="0"/>
              <w:rPr>
                <w:rFonts w:eastAsiaTheme="minorEastAsia"/>
              </w:rPr>
            </w:pPr>
            <w:r>
              <w:t>-91 dBm</w:t>
            </w:r>
          </w:p>
        </w:tc>
        <w:tc>
          <w:tcPr>
            <w:tcW w:w="880" w:type="dxa"/>
            <w:tcBorders>
              <w:top w:val="single" w:sz="4" w:space="0" w:color="auto"/>
              <w:left w:val="single" w:sz="4" w:space="0" w:color="auto"/>
              <w:bottom w:val="single" w:sz="4" w:space="0" w:color="auto"/>
              <w:right w:val="single" w:sz="4" w:space="0" w:color="auto"/>
            </w:tcBorders>
          </w:tcPr>
          <w:p w14:paraId="0CF7D50F" w14:textId="1760B33A" w:rsidR="007D3971" w:rsidRPr="00BE5108" w:rsidRDefault="007D3971" w:rsidP="007D3971">
            <w:pPr>
              <w:pStyle w:val="TAC"/>
              <w:keepNext w:val="0"/>
              <w:rPr>
                <w:rFonts w:eastAsiaTheme="minorEastAsia"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AB56B15" w14:textId="73C88458" w:rsidR="007D3971" w:rsidRPr="00BE5108" w:rsidRDefault="007D3971" w:rsidP="007D3971">
            <w:pPr>
              <w:pStyle w:val="TAC"/>
              <w:keepNext w:val="0"/>
              <w:rPr>
                <w:rFonts w:eastAsiaTheme="minorEastAsia"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D9B4CF" w14:textId="77777777" w:rsidR="007D3971" w:rsidRPr="00BE5108" w:rsidRDefault="007D3971" w:rsidP="007D3971">
            <w:pPr>
              <w:pStyle w:val="TAC"/>
              <w:keepNext w:val="0"/>
              <w:rPr>
                <w:rFonts w:eastAsiaTheme="minorEastAsia" w:cs="Arial"/>
              </w:rPr>
            </w:pPr>
          </w:p>
        </w:tc>
      </w:tr>
      <w:tr w:rsidR="008D3EE5" w:rsidRPr="00BE5108" w14:paraId="3A3823E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D6D8ED" w14:textId="1DE4B647"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996" w:type="dxa"/>
            <w:tcBorders>
              <w:top w:val="single" w:sz="4" w:space="0" w:color="auto"/>
              <w:left w:val="single" w:sz="4" w:space="0" w:color="auto"/>
              <w:bottom w:val="single" w:sz="4" w:space="0" w:color="auto"/>
              <w:right w:val="single" w:sz="4" w:space="0" w:color="auto"/>
            </w:tcBorders>
            <w:hideMark/>
          </w:tcPr>
          <w:p w14:paraId="534CD1AA" w14:textId="6C1F47F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514513B" w14:textId="5E1DB4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77D228B" w14:textId="6F88CE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6A30DBB" w14:textId="7F59BAF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52939A" w14:textId="78CF9F9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F55E87" w14:textId="77777777" w:rsidR="008D3EE5" w:rsidRPr="00BE5108" w:rsidRDefault="008D3EE5" w:rsidP="00FF7252">
            <w:pPr>
              <w:pStyle w:val="TAC"/>
              <w:keepNext w:val="0"/>
              <w:rPr>
                <w:rFonts w:eastAsiaTheme="minorEastAsia" w:cs="Arial"/>
              </w:rPr>
            </w:pPr>
          </w:p>
        </w:tc>
      </w:tr>
      <w:tr w:rsidR="008D3EE5" w:rsidRPr="00BE5108" w14:paraId="1C40E8A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C5497B" w14:textId="0BE6A388"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66</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n66</w:t>
            </w:r>
          </w:p>
        </w:tc>
        <w:tc>
          <w:tcPr>
            <w:tcW w:w="1996" w:type="dxa"/>
            <w:tcBorders>
              <w:top w:val="single" w:sz="4" w:space="0" w:color="auto"/>
              <w:left w:val="single" w:sz="4" w:space="0" w:color="auto"/>
              <w:bottom w:val="single" w:sz="4" w:space="0" w:color="auto"/>
              <w:right w:val="single" w:sz="4" w:space="0" w:color="auto"/>
            </w:tcBorders>
            <w:hideMark/>
          </w:tcPr>
          <w:p w14:paraId="29A0A5E3" w14:textId="07BBCA88" w:rsidR="008D3EE5" w:rsidRPr="00BE5108" w:rsidRDefault="008D3EE5" w:rsidP="00FF7252">
            <w:pPr>
              <w:pStyle w:val="TAC"/>
              <w:keepNext w:val="0"/>
              <w:rPr>
                <w:rFonts w:eastAsiaTheme="minorEastAsia" w:cs="Arial"/>
                <w:lang w:eastAsia="zh-CN"/>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308C3C5" w14:textId="4DE674F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24B08EC" w14:textId="1C3B44F3"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A233F5" w14:textId="6E172A4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AFF8E6" w14:textId="41645D4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EC608E" w14:textId="77777777" w:rsidR="008D3EE5" w:rsidRPr="00BE5108" w:rsidRDefault="008D3EE5" w:rsidP="00FF7252">
            <w:pPr>
              <w:pStyle w:val="TAC"/>
              <w:keepNext w:val="0"/>
              <w:rPr>
                <w:rFonts w:eastAsiaTheme="minorEastAsia" w:cs="Arial"/>
              </w:rPr>
            </w:pPr>
          </w:p>
        </w:tc>
      </w:tr>
      <w:tr w:rsidR="008D3EE5" w:rsidRPr="00BE5108" w14:paraId="6E7CDAF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290F15" w14:textId="0C52397A" w:rsidR="008D3EE5" w:rsidRPr="00BE5108" w:rsidRDefault="00EB4D71" w:rsidP="00FF7252">
            <w:pPr>
              <w:pStyle w:val="TAC"/>
              <w:keepNext w:val="0"/>
              <w:rPr>
                <w:rFonts w:eastAsiaTheme="minorEastAsia" w:cs="Arial"/>
                <w:lang w:eastAsia="zh-CN"/>
              </w:rPr>
            </w:pPr>
            <w:r>
              <w:rPr>
                <w:rFonts w:eastAsiaTheme="minorEastAsia"/>
              </w:rPr>
              <w:t>E-UTRA Band 68</w:t>
            </w:r>
            <w:r>
              <w:rPr>
                <w:rFonts w:hint="eastAsia"/>
                <w:lang w:val="en-US" w:eastAsia="zh-CN"/>
              </w:rPr>
              <w:t xml:space="preserve"> or NR Band n68</w:t>
            </w:r>
          </w:p>
        </w:tc>
        <w:tc>
          <w:tcPr>
            <w:tcW w:w="1996" w:type="dxa"/>
            <w:tcBorders>
              <w:top w:val="single" w:sz="4" w:space="0" w:color="auto"/>
              <w:left w:val="single" w:sz="4" w:space="0" w:color="auto"/>
              <w:bottom w:val="single" w:sz="4" w:space="0" w:color="auto"/>
              <w:right w:val="single" w:sz="4" w:space="0" w:color="auto"/>
            </w:tcBorders>
            <w:hideMark/>
          </w:tcPr>
          <w:p w14:paraId="1F343AA6" w14:textId="7DAB09F7" w:rsidR="008D3EE5" w:rsidRPr="00BE5108" w:rsidRDefault="008D3EE5" w:rsidP="00FF7252">
            <w:pPr>
              <w:pStyle w:val="TAC"/>
              <w:keepNext w:val="0"/>
              <w:rPr>
                <w:rFonts w:eastAsiaTheme="minorEastAsia" w:cs="Arial"/>
                <w:lang w:eastAsia="zh-CN"/>
              </w:rPr>
            </w:pPr>
            <w:r w:rsidRPr="00BE5108">
              <w:rPr>
                <w:rFonts w:eastAsiaTheme="minorEastAsia" w:cs="Arial"/>
              </w:rPr>
              <w:t>698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BAB79E" w14:textId="0DC8CC83"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322E80C" w14:textId="0911FAF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D2D0D08" w14:textId="29F721BF"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9C705" w14:textId="221B937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34DFDD" w14:textId="77777777" w:rsidR="008D3EE5" w:rsidRPr="00BE5108" w:rsidRDefault="008D3EE5" w:rsidP="00FF7252">
            <w:pPr>
              <w:pStyle w:val="TAC"/>
              <w:keepNext w:val="0"/>
              <w:rPr>
                <w:rFonts w:eastAsiaTheme="minorEastAsia" w:cs="Arial"/>
              </w:rPr>
            </w:pPr>
          </w:p>
        </w:tc>
      </w:tr>
      <w:tr w:rsidR="008D3EE5" w:rsidRPr="00BE5108" w14:paraId="34123C4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E9A3C7" w14:textId="3A012ABA"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n70</w:t>
            </w:r>
          </w:p>
        </w:tc>
        <w:tc>
          <w:tcPr>
            <w:tcW w:w="1996" w:type="dxa"/>
            <w:tcBorders>
              <w:top w:val="single" w:sz="4" w:space="0" w:color="auto"/>
              <w:left w:val="single" w:sz="4" w:space="0" w:color="auto"/>
              <w:bottom w:val="single" w:sz="4" w:space="0" w:color="auto"/>
              <w:right w:val="single" w:sz="4" w:space="0" w:color="auto"/>
            </w:tcBorders>
            <w:hideMark/>
          </w:tcPr>
          <w:p w14:paraId="0C3CE5FC" w14:textId="4FAE3461"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4F9C1D" w14:textId="7F2A018D"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24B46A" w14:textId="218E286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2A22F7" w14:textId="74182D52"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E8C637A" w14:textId="484FD1E1"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AD12201" w14:textId="77777777" w:rsidR="008D3EE5" w:rsidRPr="00BE5108" w:rsidRDefault="008D3EE5" w:rsidP="00FF7252">
            <w:pPr>
              <w:pStyle w:val="TAC"/>
              <w:keepNext w:val="0"/>
              <w:rPr>
                <w:rFonts w:eastAsiaTheme="minorEastAsia" w:cs="Arial"/>
              </w:rPr>
            </w:pPr>
          </w:p>
        </w:tc>
      </w:tr>
      <w:tr w:rsidR="008D3EE5" w:rsidRPr="00BE5108" w14:paraId="47419F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A0622A" w14:textId="5197AFD9"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n71</w:t>
            </w:r>
          </w:p>
        </w:tc>
        <w:tc>
          <w:tcPr>
            <w:tcW w:w="1996" w:type="dxa"/>
            <w:tcBorders>
              <w:top w:val="single" w:sz="4" w:space="0" w:color="auto"/>
              <w:left w:val="single" w:sz="4" w:space="0" w:color="auto"/>
              <w:bottom w:val="single" w:sz="4" w:space="0" w:color="auto"/>
              <w:right w:val="single" w:sz="4" w:space="0" w:color="auto"/>
            </w:tcBorders>
            <w:hideMark/>
          </w:tcPr>
          <w:p w14:paraId="35E2B954" w14:textId="653DEC22"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5EC9DB6" w14:textId="680569E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716B32EB" w14:textId="340B9E81"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88D5F7A" w14:textId="0D4F67A3"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29499C6" w14:textId="68113C97"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9DBFB39" w14:textId="77777777" w:rsidR="008D3EE5" w:rsidRPr="00BE5108" w:rsidRDefault="008D3EE5" w:rsidP="00FF7252">
            <w:pPr>
              <w:pStyle w:val="TAC"/>
              <w:keepNext w:val="0"/>
              <w:rPr>
                <w:rFonts w:eastAsiaTheme="minorEastAsia" w:cs="Arial"/>
              </w:rPr>
            </w:pPr>
          </w:p>
        </w:tc>
      </w:tr>
      <w:tr w:rsidR="008D3EE5" w:rsidRPr="00BE5108" w14:paraId="3D3C1AB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97DE95" w14:textId="72BBFD62" w:rsidR="008D3EE5" w:rsidRPr="00BE5108" w:rsidRDefault="00A7527B" w:rsidP="00FF7252">
            <w:pPr>
              <w:pStyle w:val="TAC"/>
              <w:keepNext w:val="0"/>
              <w:rPr>
                <w:rFonts w:eastAsiaTheme="minorEastAsia"/>
              </w:rPr>
            </w:pPr>
            <w:r>
              <w:rPr>
                <w:rFonts w:eastAsiaTheme="minorEastAsia"/>
              </w:rPr>
              <w:t>E-UTRA Band 72 or NR Band n</w:t>
            </w:r>
            <w:r>
              <w:rPr>
                <w:rFonts w:eastAsiaTheme="minorEastAsia" w:hint="eastAsia"/>
                <w:lang w:val="en-US" w:eastAsia="zh-CN"/>
              </w:rPr>
              <w:t>72</w:t>
            </w:r>
          </w:p>
        </w:tc>
        <w:tc>
          <w:tcPr>
            <w:tcW w:w="1996" w:type="dxa"/>
            <w:tcBorders>
              <w:top w:val="single" w:sz="4" w:space="0" w:color="auto"/>
              <w:left w:val="single" w:sz="4" w:space="0" w:color="auto"/>
              <w:bottom w:val="single" w:sz="4" w:space="0" w:color="auto"/>
              <w:right w:val="single" w:sz="4" w:space="0" w:color="auto"/>
            </w:tcBorders>
            <w:hideMark/>
          </w:tcPr>
          <w:p w14:paraId="4C42C415" w14:textId="726D528C" w:rsidR="008D3EE5" w:rsidRPr="00BE5108" w:rsidRDefault="008D3EE5" w:rsidP="00FF7252">
            <w:pPr>
              <w:pStyle w:val="TAC"/>
              <w:keepNext w:val="0"/>
              <w:rPr>
                <w:rFonts w:eastAsiaTheme="minorEastAsia"/>
              </w:rPr>
            </w:pPr>
            <w:r w:rsidRPr="00BE5108">
              <w:rPr>
                <w:rFonts w:eastAsiaTheme="minorEastAsia"/>
              </w:rPr>
              <w:t>451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8693E2F" w14:textId="38CD196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88361C6" w14:textId="40944C4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4AB476" w14:textId="2D074BD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3F9C9F2" w14:textId="4A38200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0C4E96F" w14:textId="77777777" w:rsidR="008D3EE5" w:rsidRPr="00BE5108" w:rsidRDefault="008D3EE5" w:rsidP="00FF7252">
            <w:pPr>
              <w:pStyle w:val="TAC"/>
              <w:keepNext w:val="0"/>
              <w:rPr>
                <w:rFonts w:eastAsiaTheme="minorEastAsia" w:cs="Arial"/>
              </w:rPr>
            </w:pPr>
          </w:p>
        </w:tc>
      </w:tr>
      <w:tr w:rsidR="008D3EE5" w:rsidRPr="00BE5108" w14:paraId="1B3BDD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D9E50D" w14:textId="63DE358F"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74</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n74</w:t>
            </w:r>
            <w:r w:rsidR="00847BC2" w:rsidRPr="00BE5108">
              <w:rPr>
                <w:rFonts w:eastAsiaTheme="minorEastAsia"/>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3350641" w14:textId="1ABBE3B1" w:rsidR="008D3EE5" w:rsidRPr="00BE5108" w:rsidRDefault="008D3EE5" w:rsidP="00FF7252">
            <w:pPr>
              <w:pStyle w:val="TAC"/>
              <w:keepNext w:val="0"/>
              <w:rPr>
                <w:rFonts w:eastAsiaTheme="minorEastAsia"/>
              </w:rPr>
            </w:pPr>
            <w:r w:rsidRPr="00BE5108">
              <w:rPr>
                <w:rFonts w:eastAsiaTheme="minorEastAsia"/>
              </w:rPr>
              <w:t>1427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1470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43DBFFC" w14:textId="5B4A5BFB"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FFAEE41" w14:textId="7557BAE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89306F0" w14:textId="46618D1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B7DD810" w14:textId="74A89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5D6C478" w14:textId="77777777" w:rsidR="008D3EE5" w:rsidRPr="00BE5108" w:rsidRDefault="008D3EE5" w:rsidP="00FF7252">
            <w:pPr>
              <w:pStyle w:val="TAC"/>
              <w:keepNext w:val="0"/>
              <w:rPr>
                <w:rFonts w:eastAsiaTheme="minorEastAsia" w:cs="Arial"/>
              </w:rPr>
            </w:pPr>
          </w:p>
        </w:tc>
      </w:tr>
      <w:tr w:rsidR="008D3EE5" w:rsidRPr="00BE5108" w14:paraId="493FBE8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A2C54C" w14:textId="0ABF1762"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p>
        </w:tc>
        <w:tc>
          <w:tcPr>
            <w:tcW w:w="1996" w:type="dxa"/>
            <w:tcBorders>
              <w:top w:val="single" w:sz="4" w:space="0" w:color="auto"/>
              <w:left w:val="single" w:sz="4" w:space="0" w:color="auto"/>
              <w:bottom w:val="single" w:sz="4" w:space="0" w:color="auto"/>
              <w:right w:val="single" w:sz="4" w:space="0" w:color="auto"/>
            </w:tcBorders>
            <w:hideMark/>
          </w:tcPr>
          <w:p w14:paraId="1977DC8A" w14:textId="6955D7EA"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26544B23" w14:textId="170A552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0AD34F9D" w14:textId="475B5DA2"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A201F7" w14:textId="5578EE9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4D3248F5" w14:textId="585E86B8"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1D25ABE2" w14:textId="031DB2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F08A7E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7C9762" w14:textId="23E04D3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n78</w:t>
            </w:r>
          </w:p>
        </w:tc>
        <w:tc>
          <w:tcPr>
            <w:tcW w:w="1996" w:type="dxa"/>
            <w:tcBorders>
              <w:top w:val="single" w:sz="4" w:space="0" w:color="auto"/>
              <w:left w:val="single" w:sz="4" w:space="0" w:color="auto"/>
              <w:bottom w:val="single" w:sz="4" w:space="0" w:color="auto"/>
              <w:right w:val="single" w:sz="4" w:space="0" w:color="auto"/>
            </w:tcBorders>
            <w:hideMark/>
          </w:tcPr>
          <w:p w14:paraId="1FC864BE" w14:textId="2198E889"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65CD9434" w14:textId="41F8D148"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ABB7E29" w14:textId="634B27C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E3BA9F" w14:textId="0AE47C3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C7B236E" w14:textId="773F2D3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B0AF93F" w14:textId="72A23A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BD6836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DFD5E" w14:textId="6503528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c>
          <w:tcPr>
            <w:tcW w:w="1996" w:type="dxa"/>
            <w:tcBorders>
              <w:top w:val="single" w:sz="4" w:space="0" w:color="auto"/>
              <w:left w:val="single" w:sz="4" w:space="0" w:color="auto"/>
              <w:bottom w:val="single" w:sz="4" w:space="0" w:color="auto"/>
              <w:right w:val="single" w:sz="4" w:space="0" w:color="auto"/>
            </w:tcBorders>
            <w:hideMark/>
          </w:tcPr>
          <w:p w14:paraId="7B8DDEAE" w14:textId="37288779" w:rsidR="008D3EE5" w:rsidRPr="00BE5108" w:rsidRDefault="008D3EE5" w:rsidP="00FF7252">
            <w:pPr>
              <w:pStyle w:val="TAC"/>
              <w:keepNext w:val="0"/>
              <w:rPr>
                <w:rFonts w:eastAsiaTheme="minorEastAsia"/>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0CA4A9C2" w14:textId="7E2F1FB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411245C" w14:textId="4F3785C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ACAFB2" w14:textId="1502FBB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BDD0413" w14:textId="0064E3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8F22086" w14:textId="5BBCA91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r>
      <w:tr w:rsidR="008D3EE5" w:rsidRPr="00BE5108" w14:paraId="4FEC44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7CE921" w14:textId="464DCD4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n80</w:t>
            </w:r>
          </w:p>
        </w:tc>
        <w:tc>
          <w:tcPr>
            <w:tcW w:w="1996" w:type="dxa"/>
            <w:tcBorders>
              <w:top w:val="single" w:sz="4" w:space="0" w:color="auto"/>
              <w:left w:val="single" w:sz="4" w:space="0" w:color="auto"/>
              <w:bottom w:val="single" w:sz="4" w:space="0" w:color="auto"/>
              <w:right w:val="single" w:sz="4" w:space="0" w:color="auto"/>
            </w:tcBorders>
            <w:hideMark/>
          </w:tcPr>
          <w:p w14:paraId="16086CA2" w14:textId="278B5DA3"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C3C4DEE" w14:textId="5307DCF5"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0867D74" w14:textId="7915286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2878464" w14:textId="52F58880"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3EE9B1C" w14:textId="19920EF5"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3C17683" w14:textId="77777777" w:rsidR="008D3EE5" w:rsidRPr="00BE5108" w:rsidRDefault="008D3EE5" w:rsidP="00FF7252">
            <w:pPr>
              <w:pStyle w:val="TAC"/>
              <w:keepNext w:val="0"/>
              <w:rPr>
                <w:rFonts w:eastAsiaTheme="minorEastAsia" w:cs="Arial"/>
              </w:rPr>
            </w:pPr>
          </w:p>
        </w:tc>
      </w:tr>
      <w:tr w:rsidR="008D3EE5" w:rsidRPr="00BE5108" w14:paraId="3D562ED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0AC6D8" w14:textId="723B160E"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n81</w:t>
            </w:r>
          </w:p>
        </w:tc>
        <w:tc>
          <w:tcPr>
            <w:tcW w:w="1996" w:type="dxa"/>
            <w:tcBorders>
              <w:top w:val="single" w:sz="4" w:space="0" w:color="auto"/>
              <w:left w:val="single" w:sz="4" w:space="0" w:color="auto"/>
              <w:bottom w:val="single" w:sz="4" w:space="0" w:color="auto"/>
              <w:right w:val="single" w:sz="4" w:space="0" w:color="auto"/>
            </w:tcBorders>
            <w:hideMark/>
          </w:tcPr>
          <w:p w14:paraId="567B28DB" w14:textId="41B2455A"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DDB31F9" w14:textId="0A6B26C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D19042E" w14:textId="140FB70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3C25A09" w14:textId="4AF5902F"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204F8E5" w14:textId="7E4B250D"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3CD12C8" w14:textId="77777777" w:rsidR="008D3EE5" w:rsidRPr="00BE5108" w:rsidRDefault="008D3EE5" w:rsidP="00FF7252">
            <w:pPr>
              <w:pStyle w:val="TAC"/>
              <w:keepNext w:val="0"/>
              <w:rPr>
                <w:rFonts w:eastAsiaTheme="minorEastAsia" w:cs="Arial"/>
              </w:rPr>
            </w:pPr>
          </w:p>
        </w:tc>
      </w:tr>
      <w:tr w:rsidR="008D3EE5" w:rsidRPr="00BE5108" w14:paraId="049C7B8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50CB93" w14:textId="290C273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n82</w:t>
            </w:r>
          </w:p>
        </w:tc>
        <w:tc>
          <w:tcPr>
            <w:tcW w:w="1996" w:type="dxa"/>
            <w:tcBorders>
              <w:top w:val="single" w:sz="4" w:space="0" w:color="auto"/>
              <w:left w:val="single" w:sz="4" w:space="0" w:color="auto"/>
              <w:bottom w:val="single" w:sz="4" w:space="0" w:color="auto"/>
              <w:right w:val="single" w:sz="4" w:space="0" w:color="auto"/>
            </w:tcBorders>
            <w:hideMark/>
          </w:tcPr>
          <w:p w14:paraId="6C9E8078" w14:textId="10A6B376"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B37308" w14:textId="2C094C0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A50C210" w14:textId="7AA7941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31B694" w14:textId="4B8CB20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93632A4" w14:textId="6E222A1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F41A67B" w14:textId="77777777" w:rsidR="008D3EE5" w:rsidRPr="00BE5108" w:rsidRDefault="008D3EE5" w:rsidP="00FF7252">
            <w:pPr>
              <w:pStyle w:val="TAC"/>
              <w:keepNext w:val="0"/>
              <w:rPr>
                <w:rFonts w:eastAsiaTheme="minorEastAsia" w:cs="Arial"/>
              </w:rPr>
            </w:pPr>
          </w:p>
        </w:tc>
      </w:tr>
      <w:tr w:rsidR="008D3EE5" w:rsidRPr="00BE5108" w14:paraId="38F43E3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3C92EA" w14:textId="1122D88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n83</w:t>
            </w:r>
          </w:p>
        </w:tc>
        <w:tc>
          <w:tcPr>
            <w:tcW w:w="1996" w:type="dxa"/>
            <w:tcBorders>
              <w:top w:val="single" w:sz="4" w:space="0" w:color="auto"/>
              <w:left w:val="single" w:sz="4" w:space="0" w:color="auto"/>
              <w:bottom w:val="single" w:sz="4" w:space="0" w:color="auto"/>
              <w:right w:val="single" w:sz="4" w:space="0" w:color="auto"/>
            </w:tcBorders>
            <w:hideMark/>
          </w:tcPr>
          <w:p w14:paraId="68DCC172" w14:textId="4EBC2D82"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7F61338" w14:textId="16729C2F"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64C5643" w14:textId="02903F0B"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9961930" w14:textId="125B6AA1"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E511FE6" w14:textId="6A4EC906"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941B61D" w14:textId="77777777" w:rsidR="008D3EE5" w:rsidRPr="00BE5108" w:rsidRDefault="008D3EE5" w:rsidP="00FF7252">
            <w:pPr>
              <w:pStyle w:val="TAC"/>
              <w:keepNext w:val="0"/>
              <w:rPr>
                <w:rFonts w:eastAsiaTheme="minorEastAsia" w:cs="Arial"/>
              </w:rPr>
            </w:pPr>
          </w:p>
        </w:tc>
      </w:tr>
      <w:tr w:rsidR="008D3EE5" w:rsidRPr="00BE5108" w14:paraId="705D65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4A3D9" w14:textId="3C874C25"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n84</w:t>
            </w:r>
          </w:p>
        </w:tc>
        <w:tc>
          <w:tcPr>
            <w:tcW w:w="1996" w:type="dxa"/>
            <w:tcBorders>
              <w:top w:val="single" w:sz="4" w:space="0" w:color="auto"/>
              <w:left w:val="single" w:sz="4" w:space="0" w:color="auto"/>
              <w:bottom w:val="single" w:sz="4" w:space="0" w:color="auto"/>
              <w:right w:val="single" w:sz="4" w:space="0" w:color="auto"/>
            </w:tcBorders>
            <w:hideMark/>
          </w:tcPr>
          <w:p w14:paraId="060E6EB6" w14:textId="70D3676F"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2B9FC67" w14:textId="5DF79A3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14F5C6" w14:textId="7E92B92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259E99" w14:textId="741CF1AD"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5421C1D" w14:textId="139A5DFE"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743D57C7" w14:textId="77777777" w:rsidR="008D3EE5" w:rsidRPr="00BE5108" w:rsidRDefault="008D3EE5" w:rsidP="00FF7252">
            <w:pPr>
              <w:pStyle w:val="TAC"/>
              <w:keepNext w:val="0"/>
              <w:rPr>
                <w:rFonts w:eastAsiaTheme="minorEastAsia" w:cs="Arial"/>
              </w:rPr>
            </w:pPr>
          </w:p>
        </w:tc>
      </w:tr>
      <w:tr w:rsidR="008D3EE5" w:rsidRPr="00BE5108" w14:paraId="53E439B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C2005" w14:textId="4C07861C" w:rsidR="008D3EE5" w:rsidRPr="00BE5108" w:rsidRDefault="004A37B5" w:rsidP="00FF7252">
            <w:pPr>
              <w:pStyle w:val="TAC"/>
              <w:keepNext w:val="0"/>
              <w:rPr>
                <w:rFonts w:eastAsiaTheme="minorEastAsia"/>
              </w:rPr>
            </w:pPr>
            <w:r>
              <w:t>E-UTRA Band 85 or NR Band 85</w:t>
            </w:r>
          </w:p>
        </w:tc>
        <w:tc>
          <w:tcPr>
            <w:tcW w:w="1996" w:type="dxa"/>
            <w:tcBorders>
              <w:top w:val="single" w:sz="4" w:space="0" w:color="auto"/>
              <w:left w:val="single" w:sz="4" w:space="0" w:color="auto"/>
              <w:bottom w:val="single" w:sz="4" w:space="0" w:color="auto"/>
              <w:right w:val="single" w:sz="4" w:space="0" w:color="auto"/>
            </w:tcBorders>
            <w:hideMark/>
          </w:tcPr>
          <w:p w14:paraId="34054173" w14:textId="1FA12E7A"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8ACA641" w14:textId="38A9E8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272DE69" w14:textId="12D8E33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BCB30F8" w14:textId="002920F5"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D22773B" w14:textId="304870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E44E3CF" w14:textId="77777777" w:rsidR="008D3EE5" w:rsidRPr="00BE5108" w:rsidRDefault="008D3EE5" w:rsidP="00FF7252">
            <w:pPr>
              <w:pStyle w:val="TAC"/>
              <w:keepNext w:val="0"/>
              <w:rPr>
                <w:rFonts w:eastAsiaTheme="minorEastAsia" w:cs="Arial"/>
              </w:rPr>
            </w:pPr>
          </w:p>
        </w:tc>
      </w:tr>
      <w:tr w:rsidR="008D3EE5" w:rsidRPr="00BE5108" w14:paraId="47F2440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870030" w14:textId="45AE77F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n86</w:t>
            </w:r>
          </w:p>
        </w:tc>
        <w:tc>
          <w:tcPr>
            <w:tcW w:w="1996" w:type="dxa"/>
            <w:tcBorders>
              <w:top w:val="single" w:sz="4" w:space="0" w:color="auto"/>
              <w:left w:val="single" w:sz="4" w:space="0" w:color="auto"/>
              <w:bottom w:val="single" w:sz="4" w:space="0" w:color="auto"/>
              <w:right w:val="single" w:sz="4" w:space="0" w:color="auto"/>
            </w:tcBorders>
            <w:hideMark/>
          </w:tcPr>
          <w:p w14:paraId="571F220E" w14:textId="2D1C8AD1"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606A4D39" w14:textId="7B5DEF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9217140" w14:textId="1AE3772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029385" w14:textId="2E6C47A7"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4E2250A" w14:textId="7343C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2B3D4AB" w14:textId="77777777" w:rsidR="008D3EE5" w:rsidRPr="00BE5108" w:rsidRDefault="008D3EE5" w:rsidP="00FF7252">
            <w:pPr>
              <w:pStyle w:val="TAC"/>
              <w:keepNext w:val="0"/>
              <w:rPr>
                <w:rFonts w:eastAsiaTheme="minorEastAsia" w:cs="Arial"/>
              </w:rPr>
            </w:pPr>
          </w:p>
        </w:tc>
      </w:tr>
      <w:tr w:rsidR="009D11D4" w:rsidRPr="00BE5108" w14:paraId="2A380E1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AA282D9" w14:textId="0729127D" w:rsidR="009D11D4" w:rsidRPr="00BE5108" w:rsidRDefault="009D11D4" w:rsidP="009D11D4">
            <w:pPr>
              <w:pStyle w:val="TAC"/>
              <w:keepNext w:val="0"/>
              <w:rPr>
                <w:rFonts w:eastAsiaTheme="minorEastAsia"/>
              </w:rPr>
            </w:pPr>
            <w:r>
              <w:t>E-UTRA Band 8</w:t>
            </w:r>
            <w:r>
              <w:rPr>
                <w:lang w:val="en-US"/>
              </w:rPr>
              <w:t>7</w:t>
            </w:r>
            <w:r>
              <w:rPr>
                <w:rFonts w:hint="eastAsia"/>
                <w:lang w:val="en-US" w:eastAsia="zh-CN"/>
              </w:rPr>
              <w:t xml:space="preserve"> or NR Band n87</w:t>
            </w:r>
          </w:p>
        </w:tc>
        <w:tc>
          <w:tcPr>
            <w:tcW w:w="1996" w:type="dxa"/>
            <w:tcBorders>
              <w:top w:val="single" w:sz="4" w:space="0" w:color="auto"/>
              <w:left w:val="single" w:sz="4" w:space="0" w:color="auto"/>
              <w:bottom w:val="single" w:sz="4" w:space="0" w:color="auto"/>
              <w:right w:val="single" w:sz="4" w:space="0" w:color="auto"/>
            </w:tcBorders>
          </w:tcPr>
          <w:p w14:paraId="1782698B" w14:textId="079DAE61" w:rsidR="009D11D4" w:rsidRPr="00BE5108" w:rsidRDefault="009D11D4" w:rsidP="009D11D4">
            <w:pPr>
              <w:pStyle w:val="TAC"/>
              <w:keepNext w:val="0"/>
              <w:rPr>
                <w:rFonts w:eastAsiaTheme="minorEastAsia" w:cs="Arial"/>
              </w:rPr>
            </w:pPr>
            <w:r w:rsidRPr="00A37E49">
              <w:rPr>
                <w:lang w:val="en-US"/>
              </w:rPr>
              <w:t>410</w:t>
            </w:r>
            <w:r w:rsidRPr="00A37E49">
              <w:t xml:space="preserve"> – </w:t>
            </w:r>
            <w:r w:rsidRPr="00A37E49">
              <w:rPr>
                <w:lang w:val="en-US"/>
              </w:rPr>
              <w:t>415</w:t>
            </w:r>
            <w:r w:rsidRPr="00A37E49">
              <w:t xml:space="preserve"> MHz</w:t>
            </w:r>
          </w:p>
        </w:tc>
        <w:tc>
          <w:tcPr>
            <w:tcW w:w="879" w:type="dxa"/>
            <w:tcBorders>
              <w:top w:val="single" w:sz="4" w:space="0" w:color="auto"/>
              <w:left w:val="single" w:sz="4" w:space="0" w:color="auto"/>
              <w:bottom w:val="single" w:sz="4" w:space="0" w:color="auto"/>
              <w:right w:val="single" w:sz="4" w:space="0" w:color="auto"/>
            </w:tcBorders>
          </w:tcPr>
          <w:p w14:paraId="0117C182" w14:textId="4737629B" w:rsidR="009D11D4" w:rsidRPr="00BE5108" w:rsidRDefault="009D11D4" w:rsidP="009D11D4">
            <w:pPr>
              <w:pStyle w:val="TAC"/>
              <w:keepNext w:val="0"/>
              <w:rPr>
                <w:rFonts w:eastAsiaTheme="minorEastAsia" w:cs="Arial"/>
              </w:rPr>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07673AB3" w14:textId="32CEA3F5" w:rsidR="009D11D4" w:rsidRPr="00BE5108" w:rsidRDefault="009D11D4" w:rsidP="009D11D4">
            <w:pPr>
              <w:pStyle w:val="TAC"/>
              <w:keepNext w:val="0"/>
              <w:rPr>
                <w:rFonts w:eastAsiaTheme="minorEastAsia"/>
              </w:rPr>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E43876C" w14:textId="3C74CB11" w:rsidR="009D11D4" w:rsidRPr="00BE5108" w:rsidRDefault="009D11D4" w:rsidP="009D11D4">
            <w:pPr>
              <w:pStyle w:val="TAC"/>
              <w:keepNext w:val="0"/>
              <w:rPr>
                <w:rFonts w:eastAsiaTheme="minorEastAsia" w:cs="Arial"/>
              </w:rPr>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1FAF0786" w14:textId="679F1594" w:rsidR="009D11D4" w:rsidRPr="00BE5108" w:rsidRDefault="009D11D4" w:rsidP="009D11D4">
            <w:pPr>
              <w:pStyle w:val="TAC"/>
              <w:keepNext w:val="0"/>
              <w:rPr>
                <w:rFonts w:eastAsiaTheme="minorEastAsia" w:cs="Arial"/>
              </w:rPr>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18C0743D" w14:textId="77777777" w:rsidR="009D11D4" w:rsidRPr="00BE5108" w:rsidRDefault="009D11D4" w:rsidP="009D11D4">
            <w:pPr>
              <w:pStyle w:val="TAC"/>
              <w:keepNext w:val="0"/>
              <w:rPr>
                <w:rFonts w:eastAsiaTheme="minorEastAsia" w:cs="Arial"/>
              </w:rPr>
            </w:pPr>
          </w:p>
        </w:tc>
      </w:tr>
      <w:tr w:rsidR="009D11D4" w:rsidRPr="00BE5108" w14:paraId="5FEA88E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33C20C08" w14:textId="7E2C5D01" w:rsidR="009D11D4" w:rsidRPr="00BE5108" w:rsidRDefault="009D11D4" w:rsidP="009D11D4">
            <w:pPr>
              <w:pStyle w:val="TAC"/>
              <w:keepNext w:val="0"/>
              <w:rPr>
                <w:rFonts w:eastAsiaTheme="minorEastAsia"/>
              </w:rPr>
            </w:pPr>
            <w:r>
              <w:t xml:space="preserve">E-UTRA Band </w:t>
            </w:r>
            <w:r>
              <w:rPr>
                <w:lang w:val="en-US"/>
              </w:rPr>
              <w:t>88</w:t>
            </w:r>
            <w:r>
              <w:rPr>
                <w:rFonts w:hint="eastAsia"/>
                <w:lang w:val="en-US" w:eastAsia="zh-CN"/>
              </w:rPr>
              <w:t xml:space="preserve"> or NR Band n88</w:t>
            </w:r>
          </w:p>
        </w:tc>
        <w:tc>
          <w:tcPr>
            <w:tcW w:w="1996" w:type="dxa"/>
            <w:tcBorders>
              <w:top w:val="single" w:sz="4" w:space="0" w:color="auto"/>
              <w:left w:val="single" w:sz="4" w:space="0" w:color="auto"/>
              <w:bottom w:val="single" w:sz="4" w:space="0" w:color="auto"/>
              <w:right w:val="single" w:sz="4" w:space="0" w:color="auto"/>
            </w:tcBorders>
          </w:tcPr>
          <w:p w14:paraId="36546DD7" w14:textId="256F5B8A" w:rsidR="009D11D4" w:rsidRPr="00BE5108" w:rsidRDefault="009D11D4" w:rsidP="009D11D4">
            <w:pPr>
              <w:pStyle w:val="TAC"/>
              <w:keepNext w:val="0"/>
              <w:rPr>
                <w:rFonts w:eastAsiaTheme="minorEastAsia" w:cs="Arial"/>
              </w:rPr>
            </w:pPr>
            <w:r w:rsidRPr="00A37E49">
              <w:rPr>
                <w:lang w:val="en-US"/>
              </w:rPr>
              <w:t>412 – 417 MHz</w:t>
            </w:r>
          </w:p>
        </w:tc>
        <w:tc>
          <w:tcPr>
            <w:tcW w:w="879" w:type="dxa"/>
            <w:tcBorders>
              <w:top w:val="single" w:sz="4" w:space="0" w:color="auto"/>
              <w:left w:val="single" w:sz="4" w:space="0" w:color="auto"/>
              <w:bottom w:val="single" w:sz="4" w:space="0" w:color="auto"/>
              <w:right w:val="single" w:sz="4" w:space="0" w:color="auto"/>
            </w:tcBorders>
          </w:tcPr>
          <w:p w14:paraId="6006B043" w14:textId="3C178AE9" w:rsidR="009D11D4" w:rsidRPr="00BE5108" w:rsidRDefault="009D11D4" w:rsidP="009D11D4">
            <w:pPr>
              <w:pStyle w:val="TAC"/>
              <w:keepNext w:val="0"/>
              <w:rPr>
                <w:rFonts w:eastAsiaTheme="minorEastAsia" w:cs="Arial"/>
              </w:rPr>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7BA4EE67" w14:textId="6E38D4F3" w:rsidR="009D11D4" w:rsidRPr="00BE5108" w:rsidRDefault="009D11D4" w:rsidP="009D11D4">
            <w:pPr>
              <w:pStyle w:val="TAC"/>
              <w:keepNext w:val="0"/>
              <w:rPr>
                <w:rFonts w:eastAsiaTheme="minorEastAsia"/>
              </w:rPr>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15ACD1F" w14:textId="154E52FC" w:rsidR="009D11D4" w:rsidRPr="00BE5108" w:rsidRDefault="009D11D4" w:rsidP="009D11D4">
            <w:pPr>
              <w:pStyle w:val="TAC"/>
              <w:keepNext w:val="0"/>
              <w:rPr>
                <w:rFonts w:eastAsiaTheme="minorEastAsia" w:cs="Arial"/>
              </w:rPr>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137BE0BA" w14:textId="78D245D1" w:rsidR="009D11D4" w:rsidRPr="00BE5108" w:rsidRDefault="009D11D4" w:rsidP="009D11D4">
            <w:pPr>
              <w:pStyle w:val="TAC"/>
              <w:keepNext w:val="0"/>
              <w:rPr>
                <w:rFonts w:eastAsiaTheme="minorEastAsia" w:cs="Arial"/>
              </w:rPr>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1268F779" w14:textId="77777777" w:rsidR="009D11D4" w:rsidRPr="00BE5108" w:rsidRDefault="009D11D4" w:rsidP="009D11D4">
            <w:pPr>
              <w:pStyle w:val="TAC"/>
              <w:keepNext w:val="0"/>
              <w:rPr>
                <w:rFonts w:eastAsiaTheme="minorEastAsia" w:cs="Arial"/>
              </w:rPr>
            </w:pPr>
          </w:p>
        </w:tc>
      </w:tr>
      <w:tr w:rsidR="008D3EE5" w:rsidRPr="00BE5108" w14:paraId="65BCF9C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4291C03" w14:textId="09AEF9A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n89</w:t>
            </w:r>
          </w:p>
        </w:tc>
        <w:tc>
          <w:tcPr>
            <w:tcW w:w="1996" w:type="dxa"/>
            <w:tcBorders>
              <w:top w:val="single" w:sz="4" w:space="0" w:color="auto"/>
              <w:left w:val="single" w:sz="4" w:space="0" w:color="auto"/>
              <w:bottom w:val="single" w:sz="4" w:space="0" w:color="auto"/>
              <w:right w:val="single" w:sz="4" w:space="0" w:color="auto"/>
            </w:tcBorders>
            <w:hideMark/>
          </w:tcPr>
          <w:p w14:paraId="28246A8B" w14:textId="1A0EB22D"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8182CF7" w14:textId="715DBAAA" w:rsidR="008D3EE5" w:rsidRPr="00BE5108" w:rsidRDefault="008D3EE5" w:rsidP="00FF7252">
            <w:pPr>
              <w:pStyle w:val="TAC"/>
              <w:keepNext w:val="0"/>
              <w:rPr>
                <w:rFonts w:eastAsiaTheme="minorEastAsia"/>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281CABB" w14:textId="29BCE619"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4B6150" w14:textId="39147DDE"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EE14427" w14:textId="076BBB52"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3008362" w14:textId="77777777" w:rsidR="008D3EE5" w:rsidRPr="00BE5108" w:rsidRDefault="008D3EE5" w:rsidP="00FF7252">
            <w:pPr>
              <w:pStyle w:val="TAC"/>
              <w:keepNext w:val="0"/>
              <w:rPr>
                <w:rFonts w:eastAsiaTheme="minorEastAsia" w:cs="Arial"/>
              </w:rPr>
            </w:pPr>
          </w:p>
        </w:tc>
      </w:tr>
      <w:tr w:rsidR="008D3EE5" w:rsidRPr="00BE5108" w14:paraId="5BB1A4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C72375" w14:textId="72FBA71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996" w:type="dxa"/>
            <w:tcBorders>
              <w:top w:val="single" w:sz="4" w:space="0" w:color="auto"/>
              <w:left w:val="single" w:sz="4" w:space="0" w:color="auto"/>
              <w:bottom w:val="single" w:sz="4" w:space="0" w:color="auto"/>
              <w:right w:val="single" w:sz="4" w:space="0" w:color="auto"/>
            </w:tcBorders>
            <w:hideMark/>
          </w:tcPr>
          <w:p w14:paraId="7BA80303" w14:textId="29EF8E6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7887D2D"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A37278D"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40F51DF8" w14:textId="0C43B34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68B9374" w14:textId="28D4F0E0"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3A49340" w14:textId="77777777" w:rsidR="008D3EE5" w:rsidRPr="00BE5108" w:rsidRDefault="008D3EE5" w:rsidP="00FF7252">
            <w:pPr>
              <w:pStyle w:val="TAC"/>
              <w:keepNext w:val="0"/>
              <w:rPr>
                <w:rFonts w:eastAsiaTheme="minorEastAsia" w:cs="Arial"/>
              </w:rPr>
            </w:pPr>
          </w:p>
        </w:tc>
      </w:tr>
      <w:tr w:rsidR="008D3EE5" w:rsidRPr="00BE5108" w14:paraId="72A30CC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EDF5E9" w14:textId="4723F03A"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996" w:type="dxa"/>
            <w:tcBorders>
              <w:top w:val="single" w:sz="4" w:space="0" w:color="auto"/>
              <w:left w:val="single" w:sz="4" w:space="0" w:color="auto"/>
              <w:bottom w:val="single" w:sz="4" w:space="0" w:color="auto"/>
              <w:right w:val="single" w:sz="4" w:space="0" w:color="auto"/>
            </w:tcBorders>
            <w:hideMark/>
          </w:tcPr>
          <w:p w14:paraId="6BFFB7EB" w14:textId="79FB8C1E"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C3FAF20" w14:textId="7A36E55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22E4919" w14:textId="42935875"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B72232" w14:textId="2F7CBAF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0A7910A" w14:textId="61C4960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773DAF0" w14:textId="77777777" w:rsidR="008D3EE5" w:rsidRPr="00BE5108" w:rsidRDefault="008D3EE5" w:rsidP="00FF7252">
            <w:pPr>
              <w:pStyle w:val="TAC"/>
              <w:keepNext w:val="0"/>
              <w:rPr>
                <w:rFonts w:eastAsiaTheme="minorEastAsia" w:cs="Arial"/>
              </w:rPr>
            </w:pPr>
          </w:p>
        </w:tc>
      </w:tr>
      <w:tr w:rsidR="008D3EE5" w:rsidRPr="00BE5108" w14:paraId="7692A1D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2DAFDD" w14:textId="0163C2F1"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996" w:type="dxa"/>
            <w:tcBorders>
              <w:top w:val="single" w:sz="4" w:space="0" w:color="auto"/>
              <w:left w:val="single" w:sz="4" w:space="0" w:color="auto"/>
              <w:bottom w:val="single" w:sz="4" w:space="0" w:color="auto"/>
              <w:right w:val="single" w:sz="4" w:space="0" w:color="auto"/>
            </w:tcBorders>
            <w:hideMark/>
          </w:tcPr>
          <w:p w14:paraId="17C0AA72" w14:textId="698087F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557A65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1E942F2B"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35E251E0" w14:textId="496B87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6BBC44" w14:textId="7E8110D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2257E4" w14:textId="77777777" w:rsidR="008D3EE5" w:rsidRPr="00BE5108" w:rsidRDefault="008D3EE5" w:rsidP="00FF7252">
            <w:pPr>
              <w:pStyle w:val="TAC"/>
              <w:keepNext w:val="0"/>
              <w:rPr>
                <w:rFonts w:eastAsiaTheme="minorEastAsia" w:cs="Arial"/>
              </w:rPr>
            </w:pPr>
          </w:p>
        </w:tc>
      </w:tr>
      <w:tr w:rsidR="008D3EE5" w:rsidRPr="00BE5108" w14:paraId="62B3EC0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57910A" w14:textId="2AF47D1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996" w:type="dxa"/>
            <w:tcBorders>
              <w:top w:val="single" w:sz="4" w:space="0" w:color="auto"/>
              <w:left w:val="single" w:sz="4" w:space="0" w:color="auto"/>
              <w:bottom w:val="single" w:sz="4" w:space="0" w:color="auto"/>
              <w:right w:val="single" w:sz="4" w:space="0" w:color="auto"/>
            </w:tcBorders>
            <w:hideMark/>
          </w:tcPr>
          <w:p w14:paraId="2464280B" w14:textId="25807CE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60E7C4" w14:textId="41D9A00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A825C3" w14:textId="1415756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BDA8B1" w14:textId="18B3415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4FD7C13" w14:textId="61B6686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B8D9C59" w14:textId="77777777" w:rsidR="008D3EE5" w:rsidRPr="00BE5108" w:rsidRDefault="008D3EE5" w:rsidP="00FF7252">
            <w:pPr>
              <w:pStyle w:val="TAC"/>
              <w:keepNext w:val="0"/>
              <w:rPr>
                <w:rFonts w:eastAsiaTheme="minorEastAsia" w:cs="Arial"/>
              </w:rPr>
            </w:pPr>
          </w:p>
        </w:tc>
      </w:tr>
      <w:tr w:rsidR="008D3EE5" w:rsidRPr="00BE5108" w14:paraId="4F27A93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73BA3E" w14:textId="331B337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n95</w:t>
            </w:r>
          </w:p>
        </w:tc>
        <w:tc>
          <w:tcPr>
            <w:tcW w:w="1996" w:type="dxa"/>
            <w:tcBorders>
              <w:top w:val="single" w:sz="4" w:space="0" w:color="auto"/>
              <w:left w:val="single" w:sz="4" w:space="0" w:color="auto"/>
              <w:bottom w:val="single" w:sz="4" w:space="0" w:color="auto"/>
              <w:right w:val="single" w:sz="4" w:space="0" w:color="auto"/>
            </w:tcBorders>
            <w:hideMark/>
          </w:tcPr>
          <w:p w14:paraId="11BC983F" w14:textId="2471EF0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B295373" w14:textId="6634406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731CD9" w14:textId="39261E6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A2681E8" w14:textId="072243E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2526949" w14:textId="48053B0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E9E04B7" w14:textId="77777777" w:rsidR="008D3EE5" w:rsidRPr="00BE5108" w:rsidRDefault="008D3EE5" w:rsidP="00FF7252">
            <w:pPr>
              <w:pStyle w:val="TAC"/>
              <w:keepNext w:val="0"/>
              <w:rPr>
                <w:rFonts w:eastAsiaTheme="minorEastAsia" w:cs="Arial"/>
              </w:rPr>
            </w:pPr>
          </w:p>
        </w:tc>
      </w:tr>
      <w:tr w:rsidR="00CF2001" w:rsidRPr="00BE5108" w14:paraId="57B666E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31D009E3" w14:textId="1AC9981E" w:rsidR="00CF2001" w:rsidRPr="00BE5108" w:rsidRDefault="00CF2001" w:rsidP="00CF2001">
            <w:pPr>
              <w:pStyle w:val="TAC"/>
              <w:keepNext w:val="0"/>
              <w:rPr>
                <w:rFonts w:eastAsiaTheme="minorEastAsia"/>
              </w:rPr>
            </w:pPr>
            <w:r w:rsidRPr="00485204">
              <w:t>NR Band n96</w:t>
            </w:r>
          </w:p>
        </w:tc>
        <w:tc>
          <w:tcPr>
            <w:tcW w:w="1996" w:type="dxa"/>
            <w:tcBorders>
              <w:top w:val="single" w:sz="4" w:space="0" w:color="auto"/>
              <w:left w:val="single" w:sz="4" w:space="0" w:color="auto"/>
              <w:bottom w:val="single" w:sz="4" w:space="0" w:color="auto"/>
              <w:right w:val="single" w:sz="4" w:space="0" w:color="auto"/>
            </w:tcBorders>
          </w:tcPr>
          <w:p w14:paraId="15182927" w14:textId="42DD7803" w:rsidR="00CF2001" w:rsidRPr="00BE5108" w:rsidRDefault="00CF2001" w:rsidP="00CF2001">
            <w:pPr>
              <w:pStyle w:val="TAC"/>
              <w:keepNext w:val="0"/>
              <w:rPr>
                <w:rFonts w:eastAsiaTheme="minorEastAsia"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AEF6EEB" w14:textId="4551DF02" w:rsidR="00CF2001" w:rsidRPr="00BE5108" w:rsidRDefault="00CF2001" w:rsidP="00CF2001">
            <w:pPr>
              <w:pStyle w:val="TAC"/>
              <w:keepNext w:val="0"/>
              <w:rPr>
                <w:rFonts w:eastAsiaTheme="minorEastAsia" w:cs="Arial"/>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E7F1E97" w14:textId="70E53A59" w:rsidR="00CF2001" w:rsidRPr="00BE5108" w:rsidRDefault="00CF2001" w:rsidP="00CF2001">
            <w:pPr>
              <w:pStyle w:val="TAC"/>
              <w:keepNext w:val="0"/>
              <w:rPr>
                <w:rFonts w:eastAsiaTheme="minorEastAsia"/>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DC54BF0" w14:textId="24FC5461" w:rsidR="00CF2001" w:rsidRPr="00BE5108" w:rsidRDefault="00CF2001" w:rsidP="00CF2001">
            <w:pPr>
              <w:pStyle w:val="TAC"/>
              <w:keepNext w:val="0"/>
              <w:rPr>
                <w:rFonts w:eastAsiaTheme="minorEastAsia" w:cs="Arial"/>
              </w:rPr>
            </w:pPr>
            <w:r w:rsidRPr="00E26D09">
              <w:rPr>
                <w:rFonts w:cs="Arial"/>
              </w:rPr>
              <w:t>-8</w:t>
            </w:r>
            <w:r>
              <w:rPr>
                <w:rFonts w:cs="Arial"/>
              </w:rPr>
              <w:t>7</w:t>
            </w:r>
            <w:r w:rsidRPr="00E26D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FF2228" w14:textId="7F3DE460" w:rsidR="00CF2001" w:rsidRPr="00BE5108" w:rsidRDefault="00CF2001" w:rsidP="00CF2001">
            <w:pPr>
              <w:pStyle w:val="TAC"/>
              <w:keepNext w:val="0"/>
              <w:rPr>
                <w:rFonts w:eastAsiaTheme="minorEastAsia"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E4EEA" w14:textId="77777777" w:rsidR="00CF2001" w:rsidRPr="00BE5108" w:rsidRDefault="00CF2001" w:rsidP="00CF2001">
            <w:pPr>
              <w:pStyle w:val="TAC"/>
              <w:keepNext w:val="0"/>
              <w:rPr>
                <w:rFonts w:eastAsiaTheme="minorEastAsia" w:cs="Arial"/>
              </w:rPr>
            </w:pPr>
          </w:p>
        </w:tc>
      </w:tr>
      <w:tr w:rsidR="004A37B5" w:rsidRPr="00BE5108" w14:paraId="2600FE4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6B02BE2" w14:textId="6C3D8BE4" w:rsidR="004A37B5" w:rsidRPr="00485204" w:rsidRDefault="004A37B5" w:rsidP="004A37B5">
            <w:pPr>
              <w:pStyle w:val="TAC"/>
              <w:keepNext w:val="0"/>
            </w:pPr>
            <w:r>
              <w:t>NR Band n</w:t>
            </w:r>
            <w:r>
              <w:rPr>
                <w:lang w:eastAsia="zh-CN"/>
              </w:rPr>
              <w:t>97</w:t>
            </w:r>
          </w:p>
        </w:tc>
        <w:tc>
          <w:tcPr>
            <w:tcW w:w="1996" w:type="dxa"/>
            <w:tcBorders>
              <w:top w:val="single" w:sz="4" w:space="0" w:color="auto"/>
              <w:left w:val="single" w:sz="4" w:space="0" w:color="auto"/>
              <w:bottom w:val="single" w:sz="4" w:space="0" w:color="auto"/>
              <w:right w:val="single" w:sz="4" w:space="0" w:color="auto"/>
            </w:tcBorders>
          </w:tcPr>
          <w:p w14:paraId="0F906A93" w14:textId="102C9D5F" w:rsidR="004A37B5" w:rsidRDefault="004A37B5" w:rsidP="004A37B5">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554B57" w14:textId="1A9DFC96"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D381C74" w14:textId="39EFCD60"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3CA84B6F" w14:textId="3FA6AF45"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62AB22" w14:textId="789ECA45" w:rsidR="004A37B5" w:rsidRPr="00E26D09" w:rsidRDefault="004A37B5" w:rsidP="004A37B5">
            <w:pPr>
              <w:pStyle w:val="TAC"/>
              <w:keepNext w:val="0"/>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4BE79B" w14:textId="77777777" w:rsidR="004A37B5" w:rsidRPr="00BE5108" w:rsidRDefault="004A37B5" w:rsidP="004A37B5">
            <w:pPr>
              <w:pStyle w:val="TAC"/>
              <w:keepNext w:val="0"/>
              <w:rPr>
                <w:rFonts w:eastAsiaTheme="minorEastAsia" w:cs="Arial"/>
              </w:rPr>
            </w:pPr>
          </w:p>
        </w:tc>
      </w:tr>
      <w:tr w:rsidR="004A37B5" w:rsidRPr="00BE5108" w14:paraId="55D1659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F26A808" w14:textId="7EC2C1F5" w:rsidR="004A37B5" w:rsidRPr="00485204" w:rsidRDefault="004A37B5" w:rsidP="004A37B5">
            <w:pPr>
              <w:pStyle w:val="TAC"/>
              <w:keepNext w:val="0"/>
            </w:pPr>
            <w:r>
              <w:t>NR Band n98</w:t>
            </w:r>
          </w:p>
        </w:tc>
        <w:tc>
          <w:tcPr>
            <w:tcW w:w="1996" w:type="dxa"/>
            <w:tcBorders>
              <w:top w:val="single" w:sz="4" w:space="0" w:color="auto"/>
              <w:left w:val="single" w:sz="4" w:space="0" w:color="auto"/>
              <w:bottom w:val="single" w:sz="4" w:space="0" w:color="auto"/>
              <w:right w:val="single" w:sz="4" w:space="0" w:color="auto"/>
            </w:tcBorders>
          </w:tcPr>
          <w:p w14:paraId="5908F905" w14:textId="1097CED1" w:rsidR="004A37B5" w:rsidRDefault="004A37B5" w:rsidP="004A37B5">
            <w:pPr>
              <w:pStyle w:val="TAC"/>
              <w:keepNext w:val="0"/>
              <w:rPr>
                <w:rFonts w:cs="Arial"/>
              </w:rPr>
            </w:pPr>
            <w:r>
              <w:rPr>
                <w:rFonts w:cs="Arial"/>
                <w:lang w:eastAsia="zh-CN"/>
              </w:rPr>
              <w:t xml:space="preserve">1880 </w:t>
            </w:r>
            <w:r>
              <w:rPr>
                <w:rFonts w:cs="Arial"/>
              </w:rPr>
              <w:t xml:space="preserve">–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484624E9" w14:textId="2AE5D050"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602CE4B" w14:textId="4D75633B"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4B0F04E" w14:textId="2B6CA3EE"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FFD11A" w14:textId="01D99E9B" w:rsidR="004A37B5" w:rsidRPr="00E26D09" w:rsidRDefault="004A37B5" w:rsidP="004A37B5">
            <w:pPr>
              <w:pStyle w:val="TAC"/>
              <w:keepNext w:val="0"/>
              <w:rPr>
                <w:rFonts w:cs="Arial"/>
                <w:lang w:eastAsia="ja-JP"/>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B05BA85" w14:textId="77777777" w:rsidR="004A37B5" w:rsidRPr="00BE5108" w:rsidRDefault="004A37B5" w:rsidP="004A37B5">
            <w:pPr>
              <w:pStyle w:val="TAC"/>
              <w:keepNext w:val="0"/>
              <w:rPr>
                <w:rFonts w:eastAsiaTheme="minorEastAsia" w:cs="Arial"/>
              </w:rPr>
            </w:pPr>
          </w:p>
        </w:tc>
      </w:tr>
      <w:tr w:rsidR="004A37B5" w:rsidRPr="00BE5108" w14:paraId="3388E2A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260DB97F" w14:textId="14A65C2E" w:rsidR="004A37B5" w:rsidRPr="00485204" w:rsidRDefault="004A37B5" w:rsidP="004A37B5">
            <w:pPr>
              <w:pStyle w:val="TAC"/>
              <w:keepNext w:val="0"/>
            </w:pPr>
            <w:r>
              <w:t>NR Band n99</w:t>
            </w:r>
          </w:p>
        </w:tc>
        <w:tc>
          <w:tcPr>
            <w:tcW w:w="1996" w:type="dxa"/>
            <w:tcBorders>
              <w:top w:val="single" w:sz="4" w:space="0" w:color="auto"/>
              <w:left w:val="single" w:sz="4" w:space="0" w:color="auto"/>
              <w:bottom w:val="single" w:sz="4" w:space="0" w:color="auto"/>
              <w:right w:val="single" w:sz="4" w:space="0" w:color="auto"/>
            </w:tcBorders>
          </w:tcPr>
          <w:p w14:paraId="77921506" w14:textId="4D2B0935" w:rsidR="004A37B5" w:rsidRDefault="004A37B5" w:rsidP="004A37B5">
            <w:pPr>
              <w:pStyle w:val="TAC"/>
              <w:keepNext w:val="0"/>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A3D89DB" w14:textId="070D2574"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DE6801" w14:textId="1E627589" w:rsidR="004A37B5" w:rsidRDefault="004A37B5" w:rsidP="004A37B5">
            <w:pPr>
              <w:pStyle w:val="TAC"/>
              <w:keepNext w:val="0"/>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048D937" w14:textId="4243CA8F"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C1C735" w14:textId="3DBE95DC"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06E3" w14:textId="77777777" w:rsidR="004A37B5" w:rsidRPr="00BE5108" w:rsidRDefault="004A37B5" w:rsidP="004A37B5">
            <w:pPr>
              <w:pStyle w:val="TAC"/>
              <w:keepNext w:val="0"/>
              <w:rPr>
                <w:rFonts w:eastAsiaTheme="minorEastAsia" w:cs="Arial"/>
              </w:rPr>
            </w:pPr>
          </w:p>
        </w:tc>
      </w:tr>
      <w:tr w:rsidR="004A37B5" w:rsidRPr="00BE5108" w14:paraId="345635A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7F0B717" w14:textId="6FF62D52" w:rsidR="004A37B5" w:rsidRPr="00485204" w:rsidRDefault="004A37B5" w:rsidP="004A37B5">
            <w:pPr>
              <w:pStyle w:val="TAC"/>
              <w:keepNext w:val="0"/>
            </w:pPr>
            <w:r>
              <w:rPr>
                <w:lang w:eastAsia="da-DK"/>
              </w:rP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38ACB48A" w14:textId="52359D72" w:rsidR="004A37B5" w:rsidRDefault="004A37B5" w:rsidP="004A37B5">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96DB0A" w14:textId="6DE60596" w:rsidR="004A37B5" w:rsidRPr="00E26D09" w:rsidRDefault="004A37B5" w:rsidP="004A37B5">
            <w:pPr>
              <w:pStyle w:val="TAC"/>
              <w:keepNext w:val="0"/>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A5DDE5B" w14:textId="2C715044" w:rsidR="004A37B5" w:rsidRDefault="004A37B5" w:rsidP="004A37B5">
            <w:pPr>
              <w:pStyle w:val="TAC"/>
              <w:keepNext w:val="0"/>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E282D17" w14:textId="12211573" w:rsidR="004A37B5" w:rsidRPr="00E26D09" w:rsidRDefault="004A37B5" w:rsidP="004A37B5">
            <w:pPr>
              <w:pStyle w:val="TAC"/>
              <w:keepNext w:val="0"/>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265691A4" w14:textId="1A40A0F7" w:rsidR="004A37B5" w:rsidRPr="00E26D09" w:rsidRDefault="004A37B5" w:rsidP="004A37B5">
            <w:pPr>
              <w:pStyle w:val="TAC"/>
              <w:keepNext w:val="0"/>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21E0297" w14:textId="77777777" w:rsidR="004A37B5" w:rsidRPr="00BE5108" w:rsidRDefault="004A37B5" w:rsidP="004A37B5">
            <w:pPr>
              <w:pStyle w:val="TAC"/>
              <w:keepNext w:val="0"/>
              <w:rPr>
                <w:rFonts w:eastAsiaTheme="minorEastAsia" w:cs="Arial"/>
              </w:rPr>
            </w:pPr>
          </w:p>
        </w:tc>
      </w:tr>
      <w:tr w:rsidR="004A37B5" w:rsidRPr="00BE5108" w14:paraId="6B9511B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C83F6DB" w14:textId="3C6BE272" w:rsidR="004A37B5" w:rsidRPr="00485204" w:rsidRDefault="004A37B5" w:rsidP="004A37B5">
            <w:pPr>
              <w:pStyle w:val="TAC"/>
              <w:keepNext w:val="0"/>
            </w:pPr>
            <w:r>
              <w:t xml:space="preserve">E-UTRA Band </w:t>
            </w:r>
            <w:r>
              <w:rPr>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1DA21550" w14:textId="11DB0A88" w:rsidR="004A37B5" w:rsidRDefault="004A37B5" w:rsidP="004A37B5">
            <w:pPr>
              <w:pStyle w:val="TAC"/>
              <w:keepNext w:val="0"/>
              <w:rPr>
                <w:rFonts w:cs="Arial"/>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6E186B50" w14:textId="1B2FB217"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9D9C051" w14:textId="0FCFD60E"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1B3BEC3" w14:textId="33538551"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AA28CB" w14:textId="262E510A"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EBA139" w14:textId="77777777" w:rsidR="004A37B5" w:rsidRPr="00BE5108" w:rsidRDefault="004A37B5" w:rsidP="004A37B5">
            <w:pPr>
              <w:pStyle w:val="TAC"/>
              <w:keepNext w:val="0"/>
              <w:rPr>
                <w:rFonts w:eastAsiaTheme="minorEastAsia" w:cs="Arial"/>
              </w:rPr>
            </w:pPr>
          </w:p>
        </w:tc>
      </w:tr>
      <w:tr w:rsidR="009D26E7" w:rsidRPr="00BE5108" w14:paraId="653A6F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120E63DD" w14:textId="66F78C4B" w:rsidR="009D26E7" w:rsidRDefault="009D26E7" w:rsidP="009D26E7">
            <w:pPr>
              <w:pStyle w:val="TAC"/>
              <w:keepNext w:val="0"/>
            </w:pPr>
            <w:r>
              <w:rPr>
                <w:rFonts w:eastAsia="DengXian"/>
              </w:rPr>
              <w:t>NR Band n104</w:t>
            </w:r>
          </w:p>
        </w:tc>
        <w:tc>
          <w:tcPr>
            <w:tcW w:w="1996" w:type="dxa"/>
            <w:tcBorders>
              <w:top w:val="single" w:sz="4" w:space="0" w:color="auto"/>
              <w:left w:val="single" w:sz="4" w:space="0" w:color="auto"/>
              <w:bottom w:val="single" w:sz="4" w:space="0" w:color="auto"/>
              <w:right w:val="single" w:sz="4" w:space="0" w:color="auto"/>
            </w:tcBorders>
          </w:tcPr>
          <w:p w14:paraId="4D19CE74" w14:textId="41CE0225" w:rsidR="009D26E7" w:rsidRDefault="009D26E7" w:rsidP="009D26E7">
            <w:pPr>
              <w:pStyle w:val="TAC"/>
              <w:keepNext w:val="0"/>
              <w:rPr>
                <w:rFonts w:cs="Arial"/>
                <w:lang w:eastAsia="zh-CN"/>
              </w:rPr>
            </w:pPr>
            <w:r>
              <w:rPr>
                <w:rFonts w:eastAsia="DengXian" w:cs="Arial"/>
              </w:rPr>
              <w:t>6425 – 7125 MHz</w:t>
            </w:r>
          </w:p>
        </w:tc>
        <w:tc>
          <w:tcPr>
            <w:tcW w:w="879" w:type="dxa"/>
            <w:tcBorders>
              <w:top w:val="single" w:sz="4" w:space="0" w:color="auto"/>
              <w:left w:val="single" w:sz="4" w:space="0" w:color="auto"/>
              <w:bottom w:val="single" w:sz="4" w:space="0" w:color="auto"/>
              <w:right w:val="single" w:sz="4" w:space="0" w:color="auto"/>
            </w:tcBorders>
          </w:tcPr>
          <w:p w14:paraId="721228AE" w14:textId="17352AAC" w:rsidR="009D26E7" w:rsidRDefault="009D26E7" w:rsidP="009D26E7">
            <w:pPr>
              <w:pStyle w:val="TAC"/>
              <w:keepNext w:val="0"/>
              <w:rPr>
                <w:rFonts w:cs="Arial"/>
              </w:rPr>
            </w:pPr>
            <w:r>
              <w:rPr>
                <w:rFonts w:eastAsia="DengXian" w:cs="Arial"/>
              </w:rPr>
              <w:t>-95 dBm</w:t>
            </w:r>
          </w:p>
        </w:tc>
        <w:tc>
          <w:tcPr>
            <w:tcW w:w="879" w:type="dxa"/>
            <w:tcBorders>
              <w:top w:val="single" w:sz="4" w:space="0" w:color="auto"/>
              <w:left w:val="single" w:sz="4" w:space="0" w:color="auto"/>
              <w:bottom w:val="single" w:sz="4" w:space="0" w:color="auto"/>
              <w:right w:val="single" w:sz="4" w:space="0" w:color="auto"/>
            </w:tcBorders>
          </w:tcPr>
          <w:p w14:paraId="3DAF94AC" w14:textId="6DB2CB2B" w:rsidR="009D26E7" w:rsidRDefault="009D26E7" w:rsidP="009D26E7">
            <w:pPr>
              <w:pStyle w:val="TAC"/>
              <w:keepNext w:val="0"/>
            </w:pPr>
            <w:r>
              <w:rPr>
                <w:rFonts w:eastAsia="DengXian"/>
              </w:rPr>
              <w:t>-90 dBm</w:t>
            </w:r>
          </w:p>
        </w:tc>
        <w:tc>
          <w:tcPr>
            <w:tcW w:w="880" w:type="dxa"/>
            <w:tcBorders>
              <w:top w:val="single" w:sz="4" w:space="0" w:color="auto"/>
              <w:left w:val="single" w:sz="4" w:space="0" w:color="auto"/>
              <w:bottom w:val="single" w:sz="4" w:space="0" w:color="auto"/>
              <w:right w:val="single" w:sz="4" w:space="0" w:color="auto"/>
            </w:tcBorders>
          </w:tcPr>
          <w:p w14:paraId="13E74EE6" w14:textId="7F2923C8" w:rsidR="009D26E7" w:rsidRDefault="009D26E7" w:rsidP="009D26E7">
            <w:pPr>
              <w:pStyle w:val="TAC"/>
              <w:keepNext w:val="0"/>
              <w:rPr>
                <w:rFonts w:cs="Arial"/>
              </w:rPr>
            </w:pPr>
            <w:r>
              <w:rPr>
                <w:rFonts w:eastAsia="DengXian" w:cs="Arial"/>
              </w:rPr>
              <w:t>-87 dBm</w:t>
            </w:r>
          </w:p>
        </w:tc>
        <w:tc>
          <w:tcPr>
            <w:tcW w:w="1414" w:type="dxa"/>
            <w:tcBorders>
              <w:top w:val="single" w:sz="4" w:space="0" w:color="auto"/>
              <w:left w:val="single" w:sz="4" w:space="0" w:color="auto"/>
              <w:bottom w:val="single" w:sz="4" w:space="0" w:color="auto"/>
              <w:right w:val="single" w:sz="4" w:space="0" w:color="auto"/>
            </w:tcBorders>
          </w:tcPr>
          <w:p w14:paraId="2BCA7AD0" w14:textId="684EB6E6" w:rsidR="009D26E7" w:rsidRDefault="009D26E7" w:rsidP="009D26E7">
            <w:pPr>
              <w:pStyle w:val="TAC"/>
              <w:keepNext w:val="0"/>
              <w:rPr>
                <w:rFonts w:cs="Arial"/>
              </w:rPr>
            </w:pPr>
            <w:r>
              <w:rPr>
                <w:rFonts w:eastAsia="DengXian" w:cs="Arial"/>
              </w:rPr>
              <w:t>100 kHz</w:t>
            </w:r>
          </w:p>
        </w:tc>
        <w:tc>
          <w:tcPr>
            <w:tcW w:w="1606" w:type="dxa"/>
            <w:tcBorders>
              <w:top w:val="single" w:sz="4" w:space="0" w:color="auto"/>
              <w:left w:val="single" w:sz="4" w:space="0" w:color="auto"/>
              <w:bottom w:val="single" w:sz="4" w:space="0" w:color="auto"/>
              <w:right w:val="single" w:sz="4" w:space="0" w:color="auto"/>
            </w:tcBorders>
          </w:tcPr>
          <w:p w14:paraId="11D64C51" w14:textId="77777777" w:rsidR="009D26E7" w:rsidRPr="00BE5108" w:rsidRDefault="009D26E7" w:rsidP="009D26E7">
            <w:pPr>
              <w:pStyle w:val="TAC"/>
              <w:keepNext w:val="0"/>
              <w:rPr>
                <w:rFonts w:eastAsiaTheme="minorEastAsia" w:cs="Arial"/>
              </w:rPr>
            </w:pPr>
          </w:p>
        </w:tc>
      </w:tr>
      <w:tr w:rsidR="007D0E36" w:rsidRPr="00BE5108" w14:paraId="3F69C25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7D31375F" w14:textId="7B24CED3" w:rsidR="007D0E36" w:rsidRDefault="007D0E36" w:rsidP="007D0E36">
            <w:pPr>
              <w:pStyle w:val="TAC"/>
              <w:keepNext w:val="0"/>
              <w:rPr>
                <w:rFonts w:eastAsia="DengXian"/>
              </w:rPr>
            </w:pPr>
            <w:r>
              <w:rPr>
                <w:rFonts w:eastAsia="DengXian"/>
              </w:rPr>
              <w:t>NR Band n10</w:t>
            </w:r>
            <w:r>
              <w:rPr>
                <w:rFonts w:eastAsia="DengXian" w:hint="eastAsia"/>
                <w:lang w:val="en-US" w:eastAsia="zh-CN"/>
              </w:rPr>
              <w:t>5</w:t>
            </w:r>
          </w:p>
        </w:tc>
        <w:tc>
          <w:tcPr>
            <w:tcW w:w="1996" w:type="dxa"/>
            <w:tcBorders>
              <w:top w:val="single" w:sz="4" w:space="0" w:color="auto"/>
              <w:left w:val="single" w:sz="4" w:space="0" w:color="auto"/>
              <w:bottom w:val="single" w:sz="4" w:space="0" w:color="auto"/>
              <w:right w:val="single" w:sz="4" w:space="0" w:color="auto"/>
            </w:tcBorders>
          </w:tcPr>
          <w:p w14:paraId="6426237B" w14:textId="4E1F5E00" w:rsidR="007D0E36" w:rsidRDefault="007D0E36" w:rsidP="007D0E36">
            <w:pPr>
              <w:pStyle w:val="TAC"/>
              <w:keepNext w:val="0"/>
              <w:rPr>
                <w:rFonts w:eastAsia="DengXian" w:cs="Arial"/>
              </w:rPr>
            </w:pPr>
            <w:r>
              <w:rPr>
                <w:rFonts w:cs="Arial"/>
                <w:lang w:eastAsia="zh-CN"/>
              </w:rPr>
              <w:t>6</w:t>
            </w:r>
            <w:r>
              <w:rPr>
                <w:rFonts w:cs="Arial" w:hint="eastAsia"/>
                <w:lang w:val="en-US" w:eastAsia="zh-CN"/>
              </w:rPr>
              <w:t>63</w:t>
            </w:r>
            <w:r>
              <w:rPr>
                <w:rFonts w:cs="Arial"/>
              </w:rPr>
              <w:t xml:space="preserve"> – </w:t>
            </w:r>
            <w:r>
              <w:rPr>
                <w:rFonts w:eastAsia="SimSun" w:cs="Arial" w:hint="eastAsia"/>
                <w:lang w:val="en-US" w:eastAsia="zh-CN"/>
              </w:rPr>
              <w:t>703</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262C1C26" w14:textId="24660ED4" w:rsidR="007D0E36" w:rsidRDefault="007D0E36" w:rsidP="007D0E36">
            <w:pPr>
              <w:pStyle w:val="TAC"/>
              <w:keepNext w:val="0"/>
              <w:rPr>
                <w:rFonts w:eastAsia="DengXian" w:cs="Arial"/>
              </w:rPr>
            </w:pPr>
            <w:r>
              <w:rPr>
                <w:rFonts w:eastAsia="DengXian" w:cs="Arial"/>
              </w:rPr>
              <w:t>-9</w:t>
            </w:r>
            <w:r>
              <w:rPr>
                <w:rFonts w:eastAsia="DengXian" w:cs="Arial" w:hint="eastAsia"/>
                <w:lang w:val="en-US" w:eastAsia="zh-CN"/>
              </w:rPr>
              <w:t>6</w:t>
            </w:r>
            <w:r>
              <w:rPr>
                <w:rFonts w:eastAsia="DengXian"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054097F4" w14:textId="7A5392E9" w:rsidR="007D0E36" w:rsidRDefault="007D0E36" w:rsidP="007D0E36">
            <w:pPr>
              <w:pStyle w:val="TAC"/>
              <w:keepNext w:val="0"/>
              <w:rPr>
                <w:rFonts w:eastAsia="DengXian"/>
              </w:rPr>
            </w:pPr>
            <w:r>
              <w:rPr>
                <w:rFonts w:eastAsia="DengXian"/>
              </w:rPr>
              <w:t>-9</w:t>
            </w:r>
            <w:r>
              <w:rPr>
                <w:rFonts w:eastAsia="DengXian" w:hint="eastAsia"/>
                <w:lang w:val="en-US" w:eastAsia="zh-CN"/>
              </w:rPr>
              <w:t>1</w:t>
            </w:r>
            <w:r>
              <w:rPr>
                <w:rFonts w:eastAsia="DengXian"/>
              </w:rPr>
              <w:t xml:space="preserve"> dBm</w:t>
            </w:r>
          </w:p>
        </w:tc>
        <w:tc>
          <w:tcPr>
            <w:tcW w:w="880" w:type="dxa"/>
            <w:tcBorders>
              <w:top w:val="single" w:sz="4" w:space="0" w:color="auto"/>
              <w:left w:val="single" w:sz="4" w:space="0" w:color="auto"/>
              <w:bottom w:val="single" w:sz="4" w:space="0" w:color="auto"/>
              <w:right w:val="single" w:sz="4" w:space="0" w:color="auto"/>
            </w:tcBorders>
          </w:tcPr>
          <w:p w14:paraId="1A121D52" w14:textId="7337E1D0" w:rsidR="007D0E36" w:rsidRDefault="007D0E36" w:rsidP="007D0E36">
            <w:pPr>
              <w:pStyle w:val="TAC"/>
              <w:keepNext w:val="0"/>
              <w:rPr>
                <w:rFonts w:eastAsia="DengXian" w:cs="Arial"/>
              </w:rPr>
            </w:pPr>
            <w:r>
              <w:rPr>
                <w:rFonts w:eastAsia="DengXian" w:cs="Arial"/>
              </w:rPr>
              <w:t>-8</w:t>
            </w:r>
            <w:r>
              <w:rPr>
                <w:rFonts w:eastAsia="DengXian" w:cs="Arial" w:hint="eastAsia"/>
                <w:lang w:val="en-US" w:eastAsia="zh-CN"/>
              </w:rPr>
              <w:t>8</w:t>
            </w:r>
            <w:r>
              <w:rPr>
                <w:rFonts w:eastAsia="DengXian"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3FB96AD" w14:textId="41DEDB6E" w:rsidR="007D0E36" w:rsidRDefault="007D0E36" w:rsidP="007D0E36">
            <w:pPr>
              <w:pStyle w:val="TAC"/>
              <w:keepNext w:val="0"/>
              <w:rPr>
                <w:rFonts w:eastAsia="DengXian" w:cs="Arial"/>
              </w:rPr>
            </w:pPr>
            <w:r>
              <w:rPr>
                <w:rFonts w:eastAsia="DengXian" w:cs="Arial"/>
              </w:rPr>
              <w:t>100 kHz</w:t>
            </w:r>
          </w:p>
        </w:tc>
        <w:tc>
          <w:tcPr>
            <w:tcW w:w="1606" w:type="dxa"/>
            <w:tcBorders>
              <w:top w:val="single" w:sz="4" w:space="0" w:color="auto"/>
              <w:left w:val="single" w:sz="4" w:space="0" w:color="auto"/>
              <w:bottom w:val="single" w:sz="4" w:space="0" w:color="auto"/>
              <w:right w:val="single" w:sz="4" w:space="0" w:color="auto"/>
            </w:tcBorders>
          </w:tcPr>
          <w:p w14:paraId="25D0340E" w14:textId="77777777" w:rsidR="007D0E36" w:rsidRPr="00BE5108" w:rsidRDefault="007D0E36" w:rsidP="007D0E36">
            <w:pPr>
              <w:pStyle w:val="TAC"/>
              <w:keepNext w:val="0"/>
              <w:rPr>
                <w:rFonts w:eastAsiaTheme="minorEastAsia" w:cs="Arial"/>
              </w:rPr>
            </w:pPr>
          </w:p>
        </w:tc>
      </w:tr>
      <w:tr w:rsidR="009F3DE0" w:rsidRPr="00BE5108" w14:paraId="70E4F73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4687CAFB" w14:textId="54F7A08F" w:rsidR="009F3DE0" w:rsidRDefault="00CE72FF" w:rsidP="009F3DE0">
            <w:pPr>
              <w:pStyle w:val="TAC"/>
              <w:keepNext w:val="0"/>
              <w:rPr>
                <w:rFonts w:eastAsia="DengXian"/>
              </w:rPr>
            </w:pPr>
            <w:r w:rsidRPr="001719CE">
              <w:rPr>
                <w:lang w:eastAsia="en-GB"/>
              </w:rPr>
              <w:t>E-UTRA Band 106</w:t>
            </w:r>
            <w:r>
              <w:rPr>
                <w:lang w:eastAsia="en-GB"/>
              </w:rPr>
              <w:t xml:space="preserve"> or </w:t>
            </w:r>
            <w:r w:rsidR="009F3DE0">
              <w:rPr>
                <w:rFonts w:eastAsia="DengXian"/>
              </w:rPr>
              <w:t>NR Band n10</w:t>
            </w:r>
            <w:r w:rsidR="009F3DE0">
              <w:rPr>
                <w:rFonts w:eastAsia="DengXian" w:hint="eastAsia"/>
                <w:lang w:val="en-US" w:eastAsia="zh-CN"/>
              </w:rPr>
              <w:t>6</w:t>
            </w:r>
          </w:p>
        </w:tc>
        <w:tc>
          <w:tcPr>
            <w:tcW w:w="1996" w:type="dxa"/>
            <w:tcBorders>
              <w:top w:val="single" w:sz="4" w:space="0" w:color="auto"/>
              <w:left w:val="single" w:sz="4" w:space="0" w:color="auto"/>
              <w:bottom w:val="single" w:sz="4" w:space="0" w:color="auto"/>
              <w:right w:val="single" w:sz="4" w:space="0" w:color="auto"/>
            </w:tcBorders>
          </w:tcPr>
          <w:p w14:paraId="6282C83D" w14:textId="2A9D0CC4" w:rsidR="009F3DE0" w:rsidRDefault="009F3DE0" w:rsidP="009F3DE0">
            <w:pPr>
              <w:pStyle w:val="TAC"/>
              <w:keepNext w:val="0"/>
              <w:rPr>
                <w:rFonts w:eastAsia="DengXian" w:cs="Arial"/>
              </w:rPr>
            </w:pPr>
            <w:r>
              <w:rPr>
                <w:rFonts w:eastAsia="SimSun" w:cs="Arial" w:hint="eastAsia"/>
                <w:lang w:val="en-US" w:eastAsia="zh-CN"/>
              </w:rPr>
              <w:t>896</w:t>
            </w:r>
            <w:r>
              <w:rPr>
                <w:rFonts w:cs="Arial"/>
                <w:lang w:eastAsia="ja-JP"/>
              </w:rPr>
              <w:t xml:space="preserve"> – </w:t>
            </w:r>
            <w:r>
              <w:rPr>
                <w:rFonts w:eastAsia="SimSun" w:cs="Arial" w:hint="eastAsia"/>
                <w:lang w:val="en-US" w:eastAsia="zh-CN"/>
              </w:rPr>
              <w:t>901 MHz</w:t>
            </w:r>
          </w:p>
        </w:tc>
        <w:tc>
          <w:tcPr>
            <w:tcW w:w="879" w:type="dxa"/>
            <w:tcBorders>
              <w:top w:val="single" w:sz="4" w:space="0" w:color="auto"/>
              <w:left w:val="single" w:sz="4" w:space="0" w:color="auto"/>
              <w:bottom w:val="single" w:sz="4" w:space="0" w:color="auto"/>
              <w:right w:val="single" w:sz="4" w:space="0" w:color="auto"/>
            </w:tcBorders>
          </w:tcPr>
          <w:p w14:paraId="4E48A9D2" w14:textId="65FF71D3" w:rsidR="009F3DE0" w:rsidRDefault="009F3DE0" w:rsidP="009F3DE0">
            <w:pPr>
              <w:pStyle w:val="TAC"/>
              <w:keepNext w:val="0"/>
              <w:rPr>
                <w:rFonts w:eastAsia="DengXian" w:cs="Arial"/>
              </w:rPr>
            </w:pPr>
            <w:r>
              <w:rPr>
                <w:rFonts w:cs="Arial" w:hint="eastAsia"/>
              </w:rPr>
              <w:t>-</w:t>
            </w: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4A7B913" w14:textId="13BE9574" w:rsidR="009F3DE0" w:rsidRDefault="009F3DE0" w:rsidP="009F3DE0">
            <w:pPr>
              <w:pStyle w:val="TAC"/>
              <w:keepNext w:val="0"/>
              <w:rPr>
                <w:rFonts w:eastAsia="DengXian"/>
              </w:rPr>
            </w:pPr>
            <w:r>
              <w:rPr>
                <w:rFonts w:cs="Arial" w:hint="eastAsia"/>
              </w:rPr>
              <w:t>-</w:t>
            </w:r>
            <w:r>
              <w:rPr>
                <w:rFonts w:eastAsia="SimSun" w:cs="Arial" w:hint="eastAsia"/>
                <w:lang w:val="en-US" w:eastAsia="zh-CN"/>
              </w:rPr>
              <w:t>91</w:t>
            </w:r>
            <w:r>
              <w:rPr>
                <w:rFonts w:cs="Arial"/>
              </w:rPr>
              <w:t xml:space="preserve"> dBm</w:t>
            </w:r>
          </w:p>
        </w:tc>
        <w:tc>
          <w:tcPr>
            <w:tcW w:w="880" w:type="dxa"/>
            <w:tcBorders>
              <w:top w:val="single" w:sz="4" w:space="0" w:color="auto"/>
              <w:left w:val="single" w:sz="4" w:space="0" w:color="auto"/>
              <w:bottom w:val="single" w:sz="4" w:space="0" w:color="auto"/>
              <w:right w:val="single" w:sz="4" w:space="0" w:color="auto"/>
            </w:tcBorders>
          </w:tcPr>
          <w:p w14:paraId="4173FB4C" w14:textId="117848E7" w:rsidR="009F3DE0" w:rsidRDefault="009F3DE0" w:rsidP="009F3DE0">
            <w:pPr>
              <w:pStyle w:val="TAC"/>
              <w:keepNext w:val="0"/>
              <w:rPr>
                <w:rFonts w:eastAsia="DengXian" w:cs="Arial"/>
              </w:rPr>
            </w:pPr>
            <w:r>
              <w:rPr>
                <w:rFonts w:cs="Arial" w:hint="eastAsia"/>
              </w:rPr>
              <w:t>-</w:t>
            </w:r>
            <w:r>
              <w:rPr>
                <w:rFonts w:eastAsia="SimSun" w:cs="Arial" w:hint="eastAsia"/>
                <w:lang w:val="en-US" w:eastAsia="zh-CN"/>
              </w:rPr>
              <w:t>88</w:t>
            </w:r>
            <w:r>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97C73F2" w14:textId="4E917D84" w:rsidR="009F3DE0" w:rsidRDefault="009F3DE0" w:rsidP="009F3DE0">
            <w:pPr>
              <w:pStyle w:val="TAC"/>
              <w:keepNext w:val="0"/>
              <w:rPr>
                <w:rFonts w:eastAsia="DengXian" w:cs="Arial"/>
              </w:rPr>
            </w:pPr>
            <w:r>
              <w:rPr>
                <w:rFonts w:eastAsia="DengXian" w:cs="Arial"/>
              </w:rPr>
              <w:t>100 kHz</w:t>
            </w:r>
          </w:p>
        </w:tc>
        <w:tc>
          <w:tcPr>
            <w:tcW w:w="1606" w:type="dxa"/>
            <w:tcBorders>
              <w:top w:val="single" w:sz="4" w:space="0" w:color="auto"/>
              <w:left w:val="single" w:sz="4" w:space="0" w:color="auto"/>
              <w:bottom w:val="single" w:sz="4" w:space="0" w:color="auto"/>
              <w:right w:val="single" w:sz="4" w:space="0" w:color="auto"/>
            </w:tcBorders>
          </w:tcPr>
          <w:p w14:paraId="5678BC84" w14:textId="77777777" w:rsidR="009F3DE0" w:rsidRPr="00BE5108" w:rsidRDefault="009F3DE0" w:rsidP="009F3DE0">
            <w:pPr>
              <w:pStyle w:val="TAC"/>
              <w:keepNext w:val="0"/>
              <w:rPr>
                <w:rFonts w:eastAsiaTheme="minorEastAsia" w:cs="Arial"/>
              </w:rPr>
            </w:pPr>
          </w:p>
        </w:tc>
      </w:tr>
      <w:tr w:rsidR="00D977F9" w:rsidRPr="00BE5108" w14:paraId="62582F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5C03556F" w14:textId="176A4CF1" w:rsidR="00D977F9" w:rsidRPr="001719CE" w:rsidRDefault="00D977F9" w:rsidP="00D977F9">
            <w:pPr>
              <w:pStyle w:val="TAC"/>
              <w:keepNext w:val="0"/>
              <w:rPr>
                <w:lang w:eastAsia="en-GB"/>
              </w:rPr>
            </w:pPr>
            <w:r w:rsidRPr="00BE5108">
              <w:rPr>
                <w:rFonts w:eastAsiaTheme="minorEastAsia" w:cs="Arial"/>
              </w:rPr>
              <w:t>NR Band n</w:t>
            </w:r>
            <w:r>
              <w:rPr>
                <w:rFonts w:eastAsiaTheme="minorEastAsia" w:cs="Arial"/>
              </w:rPr>
              <w:t>109</w:t>
            </w:r>
          </w:p>
        </w:tc>
        <w:tc>
          <w:tcPr>
            <w:tcW w:w="1996" w:type="dxa"/>
            <w:tcBorders>
              <w:top w:val="single" w:sz="4" w:space="0" w:color="auto"/>
              <w:left w:val="single" w:sz="4" w:space="0" w:color="auto"/>
              <w:bottom w:val="single" w:sz="4" w:space="0" w:color="auto"/>
              <w:right w:val="single" w:sz="4" w:space="0" w:color="auto"/>
            </w:tcBorders>
          </w:tcPr>
          <w:p w14:paraId="06F16E53" w14:textId="64168A2C" w:rsidR="00D977F9" w:rsidRDefault="00D977F9" w:rsidP="00D977F9">
            <w:pPr>
              <w:pStyle w:val="TAC"/>
              <w:keepNext w:val="0"/>
              <w:rPr>
                <w:rFonts w:eastAsia="SimSun" w:cs="Arial"/>
                <w:lang w:val="en-US" w:eastAsia="zh-CN"/>
              </w:rPr>
            </w:pPr>
            <w:r w:rsidRPr="00BE5108">
              <w:rPr>
                <w:rFonts w:eastAsiaTheme="minorEastAsia" w:cs="Arial"/>
              </w:rPr>
              <w:t>703 – 7</w:t>
            </w:r>
            <w:r>
              <w:rPr>
                <w:rFonts w:eastAsiaTheme="minorEastAsia" w:cs="Arial"/>
              </w:rPr>
              <w:t>33</w:t>
            </w:r>
            <w:r w:rsidRPr="00BE5108">
              <w:rPr>
                <w:rFonts w:eastAsiaTheme="minorEastAsia"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77222850" w14:textId="4FBFA4E8" w:rsidR="00D977F9" w:rsidRDefault="00D977F9" w:rsidP="00D977F9">
            <w:pPr>
              <w:pStyle w:val="TAC"/>
              <w:keepNext w:val="0"/>
              <w:rPr>
                <w:rFonts w:cs="Arial"/>
              </w:rPr>
            </w:pPr>
            <w:r w:rsidRPr="00BE5108">
              <w:rPr>
                <w:rFonts w:eastAsiaTheme="minorEastAsia" w:cs="Arial"/>
              </w:rPr>
              <w:t>-96 dBm</w:t>
            </w:r>
          </w:p>
        </w:tc>
        <w:tc>
          <w:tcPr>
            <w:tcW w:w="879" w:type="dxa"/>
            <w:tcBorders>
              <w:top w:val="single" w:sz="4" w:space="0" w:color="auto"/>
              <w:left w:val="single" w:sz="4" w:space="0" w:color="auto"/>
              <w:bottom w:val="single" w:sz="4" w:space="0" w:color="auto"/>
              <w:right w:val="single" w:sz="4" w:space="0" w:color="auto"/>
            </w:tcBorders>
          </w:tcPr>
          <w:p w14:paraId="74716DCF" w14:textId="062639D7" w:rsidR="00D977F9" w:rsidRDefault="00D977F9" w:rsidP="00D977F9">
            <w:pPr>
              <w:pStyle w:val="TAC"/>
              <w:keepNext w:val="0"/>
              <w:rPr>
                <w:rFonts w:cs="Arial"/>
              </w:rPr>
            </w:pPr>
            <w:r w:rsidRPr="00BE5108">
              <w:rPr>
                <w:rFonts w:eastAsiaTheme="minorEastAsia"/>
              </w:rPr>
              <w:t>-91 dBm</w:t>
            </w:r>
          </w:p>
        </w:tc>
        <w:tc>
          <w:tcPr>
            <w:tcW w:w="880" w:type="dxa"/>
            <w:tcBorders>
              <w:top w:val="single" w:sz="4" w:space="0" w:color="auto"/>
              <w:left w:val="single" w:sz="4" w:space="0" w:color="auto"/>
              <w:bottom w:val="single" w:sz="4" w:space="0" w:color="auto"/>
              <w:right w:val="single" w:sz="4" w:space="0" w:color="auto"/>
            </w:tcBorders>
          </w:tcPr>
          <w:p w14:paraId="3E8E9C01" w14:textId="0385B39E" w:rsidR="00D977F9" w:rsidRDefault="00D977F9" w:rsidP="00D977F9">
            <w:pPr>
              <w:pStyle w:val="TAC"/>
              <w:keepNext w:val="0"/>
              <w:rPr>
                <w:rFonts w:cs="Arial"/>
              </w:rPr>
            </w:pPr>
            <w:r w:rsidRPr="00BE5108">
              <w:rPr>
                <w:rFonts w:eastAsiaTheme="minorEastAsia" w:cs="Arial"/>
              </w:rPr>
              <w:t>-88 dBm</w:t>
            </w:r>
          </w:p>
        </w:tc>
        <w:tc>
          <w:tcPr>
            <w:tcW w:w="1414" w:type="dxa"/>
            <w:tcBorders>
              <w:top w:val="single" w:sz="4" w:space="0" w:color="auto"/>
              <w:left w:val="single" w:sz="4" w:space="0" w:color="auto"/>
              <w:bottom w:val="single" w:sz="4" w:space="0" w:color="auto"/>
              <w:right w:val="single" w:sz="4" w:space="0" w:color="auto"/>
            </w:tcBorders>
          </w:tcPr>
          <w:p w14:paraId="0003AB4F" w14:textId="3B4864F4" w:rsidR="00D977F9" w:rsidRDefault="00D977F9" w:rsidP="00D977F9">
            <w:pPr>
              <w:pStyle w:val="TAC"/>
              <w:keepNext w:val="0"/>
              <w:rPr>
                <w:rFonts w:eastAsia="DengXian" w:cs="Arial"/>
              </w:rPr>
            </w:pPr>
            <w:r w:rsidRPr="00BE5108">
              <w:rPr>
                <w:rFonts w:eastAsiaTheme="minorEastAsia" w:cs="Arial"/>
              </w:rPr>
              <w:t>100 kHz</w:t>
            </w:r>
          </w:p>
        </w:tc>
        <w:tc>
          <w:tcPr>
            <w:tcW w:w="1606" w:type="dxa"/>
            <w:tcBorders>
              <w:top w:val="single" w:sz="4" w:space="0" w:color="auto"/>
              <w:left w:val="single" w:sz="4" w:space="0" w:color="auto"/>
              <w:bottom w:val="single" w:sz="4" w:space="0" w:color="auto"/>
              <w:right w:val="single" w:sz="4" w:space="0" w:color="auto"/>
            </w:tcBorders>
          </w:tcPr>
          <w:p w14:paraId="27CF9A1E" w14:textId="77777777" w:rsidR="00D977F9" w:rsidRPr="00BE5108" w:rsidRDefault="00D977F9" w:rsidP="00D977F9">
            <w:pPr>
              <w:pStyle w:val="TAC"/>
              <w:keepNext w:val="0"/>
              <w:rPr>
                <w:rFonts w:eastAsiaTheme="minorEastAsia" w:cs="Arial"/>
              </w:rPr>
            </w:pPr>
          </w:p>
        </w:tc>
      </w:tr>
      <w:tr w:rsidR="00201CA7" w:rsidRPr="00BE5108" w14:paraId="4CC294C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187B71D7" w14:textId="4D053BC9" w:rsidR="00201CA7" w:rsidRPr="00BE5108" w:rsidRDefault="00201CA7" w:rsidP="00201CA7">
            <w:pPr>
              <w:pStyle w:val="TAC"/>
              <w:keepNext w:val="0"/>
              <w:rPr>
                <w:rFonts w:eastAsiaTheme="minorEastAsia" w:cs="Arial"/>
              </w:rPr>
            </w:pPr>
            <w:r w:rsidRPr="00201CA7">
              <w:rPr>
                <w:rFonts w:cs="Arial"/>
                <w:szCs w:val="18"/>
                <w:lang w:eastAsia="en-GB"/>
              </w:rPr>
              <w:t>NR Band n110</w:t>
            </w:r>
          </w:p>
        </w:tc>
        <w:tc>
          <w:tcPr>
            <w:tcW w:w="1996" w:type="dxa"/>
            <w:tcBorders>
              <w:top w:val="single" w:sz="4" w:space="0" w:color="auto"/>
              <w:left w:val="single" w:sz="4" w:space="0" w:color="auto"/>
              <w:bottom w:val="single" w:sz="4" w:space="0" w:color="auto"/>
              <w:right w:val="single" w:sz="4" w:space="0" w:color="auto"/>
            </w:tcBorders>
          </w:tcPr>
          <w:p w14:paraId="52CAF3B6" w14:textId="5CD37040" w:rsidR="00201CA7" w:rsidRPr="00BE5108" w:rsidRDefault="00201CA7" w:rsidP="00201CA7">
            <w:pPr>
              <w:pStyle w:val="TAC"/>
              <w:keepNext w:val="0"/>
              <w:rPr>
                <w:rFonts w:eastAsiaTheme="minorEastAsia" w:cs="Arial"/>
              </w:rPr>
            </w:pPr>
            <w:r w:rsidRPr="00201CA7">
              <w:rPr>
                <w:rFonts w:cs="Arial"/>
                <w:szCs w:val="18"/>
              </w:rPr>
              <w:t>1390 – 1395 MHz</w:t>
            </w:r>
          </w:p>
        </w:tc>
        <w:tc>
          <w:tcPr>
            <w:tcW w:w="879" w:type="dxa"/>
            <w:tcBorders>
              <w:top w:val="single" w:sz="4" w:space="0" w:color="auto"/>
              <w:left w:val="single" w:sz="4" w:space="0" w:color="auto"/>
              <w:bottom w:val="single" w:sz="4" w:space="0" w:color="auto"/>
              <w:right w:val="single" w:sz="4" w:space="0" w:color="auto"/>
            </w:tcBorders>
          </w:tcPr>
          <w:p w14:paraId="4EF46635" w14:textId="3686261C" w:rsidR="00201CA7" w:rsidRPr="00BE5108" w:rsidRDefault="00201CA7" w:rsidP="00201CA7">
            <w:pPr>
              <w:pStyle w:val="TAC"/>
              <w:keepNext w:val="0"/>
              <w:rPr>
                <w:rFonts w:eastAsiaTheme="minorEastAsia" w:cs="Arial"/>
              </w:rPr>
            </w:pPr>
            <w:r w:rsidRPr="00201CA7">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1101D7F9" w14:textId="5370D85D" w:rsidR="00201CA7" w:rsidRPr="00BE5108" w:rsidRDefault="00201CA7" w:rsidP="00201CA7">
            <w:pPr>
              <w:pStyle w:val="TAC"/>
              <w:keepNext w:val="0"/>
              <w:rPr>
                <w:rFonts w:eastAsiaTheme="minorEastAsia"/>
              </w:rPr>
            </w:pPr>
            <w:r w:rsidRPr="00201CA7">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0EC72155" w14:textId="2B29399C" w:rsidR="00201CA7" w:rsidRPr="00BE5108" w:rsidRDefault="00201CA7" w:rsidP="00201CA7">
            <w:pPr>
              <w:pStyle w:val="TAC"/>
              <w:keepNext w:val="0"/>
              <w:rPr>
                <w:rFonts w:eastAsiaTheme="minorEastAsia" w:cs="Arial"/>
              </w:rPr>
            </w:pPr>
            <w:r w:rsidRPr="00201CA7">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0856845D" w14:textId="6793D6A2" w:rsidR="00201CA7" w:rsidRPr="00BE5108" w:rsidRDefault="00201CA7" w:rsidP="00201CA7">
            <w:pPr>
              <w:pStyle w:val="TAC"/>
              <w:keepNext w:val="0"/>
              <w:rPr>
                <w:rFonts w:eastAsiaTheme="minorEastAsia" w:cs="Arial"/>
              </w:rPr>
            </w:pPr>
            <w:r w:rsidRPr="00201CA7">
              <w:rPr>
                <w:rFonts w:cs="Arial"/>
                <w:szCs w:val="18"/>
              </w:rPr>
              <w:t>100 kHz</w:t>
            </w:r>
          </w:p>
        </w:tc>
        <w:tc>
          <w:tcPr>
            <w:tcW w:w="1606" w:type="dxa"/>
            <w:tcBorders>
              <w:top w:val="single" w:sz="4" w:space="0" w:color="auto"/>
              <w:left w:val="single" w:sz="4" w:space="0" w:color="auto"/>
              <w:bottom w:val="single" w:sz="4" w:space="0" w:color="auto"/>
              <w:right w:val="single" w:sz="4" w:space="0" w:color="auto"/>
            </w:tcBorders>
          </w:tcPr>
          <w:p w14:paraId="7A208606" w14:textId="77777777" w:rsidR="00201CA7" w:rsidRPr="00BE5108" w:rsidRDefault="00201CA7" w:rsidP="00201CA7">
            <w:pPr>
              <w:pStyle w:val="TAC"/>
              <w:keepNext w:val="0"/>
              <w:rPr>
                <w:rFonts w:eastAsiaTheme="minorEastAsia" w:cs="Arial"/>
              </w:rPr>
            </w:pPr>
          </w:p>
        </w:tc>
      </w:tr>
      <w:tr w:rsidR="00F22EB5" w:rsidRPr="00BE5108" w14:paraId="38F6B15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A0BF4EA" w14:textId="0B918703" w:rsidR="00F22EB5" w:rsidRPr="00201CA7" w:rsidRDefault="00F22EB5" w:rsidP="00F22EB5">
            <w:pPr>
              <w:pStyle w:val="TAC"/>
              <w:keepNext w:val="0"/>
              <w:rPr>
                <w:rFonts w:cs="Arial"/>
                <w:szCs w:val="18"/>
                <w:lang w:eastAsia="en-GB"/>
              </w:rPr>
            </w:pPr>
            <w:r w:rsidRPr="00FD2D24">
              <w:rPr>
                <w:rFonts w:eastAsiaTheme="minorEastAsia" w:cs="Arial"/>
              </w:rPr>
              <w:t>E-UTRA Band 111</w:t>
            </w:r>
          </w:p>
        </w:tc>
        <w:tc>
          <w:tcPr>
            <w:tcW w:w="1996" w:type="dxa"/>
            <w:tcBorders>
              <w:top w:val="single" w:sz="4" w:space="0" w:color="auto"/>
              <w:left w:val="single" w:sz="4" w:space="0" w:color="auto"/>
              <w:bottom w:val="single" w:sz="4" w:space="0" w:color="auto"/>
              <w:right w:val="single" w:sz="4" w:space="0" w:color="auto"/>
            </w:tcBorders>
          </w:tcPr>
          <w:p w14:paraId="67BFB270" w14:textId="68F5286C" w:rsidR="00F22EB5" w:rsidRPr="00201CA7" w:rsidRDefault="00F22EB5" w:rsidP="00F22EB5">
            <w:pPr>
              <w:pStyle w:val="TAC"/>
              <w:keepNext w:val="0"/>
              <w:rPr>
                <w:rFonts w:cs="Arial"/>
                <w:szCs w:val="18"/>
              </w:rPr>
            </w:pPr>
            <w:r w:rsidRPr="00FD2D24">
              <w:rPr>
                <w:rFonts w:eastAsiaTheme="minorEastAsia" w:cs="Arial"/>
              </w:rPr>
              <w:t>1800 - 1810 MHz</w:t>
            </w:r>
          </w:p>
        </w:tc>
        <w:tc>
          <w:tcPr>
            <w:tcW w:w="879" w:type="dxa"/>
            <w:tcBorders>
              <w:top w:val="single" w:sz="4" w:space="0" w:color="auto"/>
              <w:left w:val="single" w:sz="4" w:space="0" w:color="auto"/>
              <w:bottom w:val="single" w:sz="4" w:space="0" w:color="auto"/>
              <w:right w:val="single" w:sz="4" w:space="0" w:color="auto"/>
            </w:tcBorders>
          </w:tcPr>
          <w:p w14:paraId="402D5A8A" w14:textId="201CA921" w:rsidR="00F22EB5" w:rsidRPr="00201CA7" w:rsidRDefault="00F22EB5" w:rsidP="00F22EB5">
            <w:pPr>
              <w:pStyle w:val="TAC"/>
              <w:keepNext w:val="0"/>
              <w:rPr>
                <w:rFonts w:cs="Arial"/>
                <w:szCs w:val="18"/>
              </w:rPr>
            </w:pPr>
            <w:r w:rsidRPr="00FD2D24">
              <w:rPr>
                <w:rFonts w:eastAsiaTheme="minorEastAsia" w:cs="Arial"/>
              </w:rPr>
              <w:t>-96 dBm</w:t>
            </w:r>
          </w:p>
        </w:tc>
        <w:tc>
          <w:tcPr>
            <w:tcW w:w="879" w:type="dxa"/>
            <w:tcBorders>
              <w:top w:val="single" w:sz="4" w:space="0" w:color="auto"/>
              <w:left w:val="single" w:sz="4" w:space="0" w:color="auto"/>
              <w:bottom w:val="single" w:sz="4" w:space="0" w:color="auto"/>
              <w:right w:val="single" w:sz="4" w:space="0" w:color="auto"/>
            </w:tcBorders>
          </w:tcPr>
          <w:p w14:paraId="26F73088" w14:textId="06910E10" w:rsidR="00F22EB5" w:rsidRPr="00201CA7" w:rsidRDefault="00F22EB5" w:rsidP="00F22EB5">
            <w:pPr>
              <w:pStyle w:val="TAC"/>
              <w:keepNext w:val="0"/>
              <w:rPr>
                <w:rFonts w:cs="Arial"/>
                <w:szCs w:val="18"/>
              </w:rPr>
            </w:pPr>
            <w:r w:rsidRPr="00FD2D24">
              <w:rPr>
                <w:rFonts w:eastAsiaTheme="minorEastAsia"/>
              </w:rPr>
              <w:t>-91 dBm</w:t>
            </w:r>
          </w:p>
        </w:tc>
        <w:tc>
          <w:tcPr>
            <w:tcW w:w="880" w:type="dxa"/>
            <w:tcBorders>
              <w:top w:val="single" w:sz="4" w:space="0" w:color="auto"/>
              <w:left w:val="single" w:sz="4" w:space="0" w:color="auto"/>
              <w:bottom w:val="single" w:sz="4" w:space="0" w:color="auto"/>
              <w:right w:val="single" w:sz="4" w:space="0" w:color="auto"/>
            </w:tcBorders>
          </w:tcPr>
          <w:p w14:paraId="740DA76C" w14:textId="05D542B3" w:rsidR="00F22EB5" w:rsidRPr="00201CA7" w:rsidRDefault="00F22EB5" w:rsidP="00F22EB5">
            <w:pPr>
              <w:pStyle w:val="TAC"/>
              <w:keepNext w:val="0"/>
              <w:rPr>
                <w:rFonts w:cs="Arial"/>
                <w:szCs w:val="18"/>
              </w:rPr>
            </w:pPr>
            <w:r w:rsidRPr="00FD2D24">
              <w:rPr>
                <w:rFonts w:eastAsiaTheme="minorEastAsia" w:cs="Arial"/>
              </w:rPr>
              <w:t>-88 dBm</w:t>
            </w:r>
          </w:p>
        </w:tc>
        <w:tc>
          <w:tcPr>
            <w:tcW w:w="1414" w:type="dxa"/>
            <w:tcBorders>
              <w:top w:val="single" w:sz="4" w:space="0" w:color="auto"/>
              <w:left w:val="single" w:sz="4" w:space="0" w:color="auto"/>
              <w:bottom w:val="single" w:sz="4" w:space="0" w:color="auto"/>
              <w:right w:val="single" w:sz="4" w:space="0" w:color="auto"/>
            </w:tcBorders>
          </w:tcPr>
          <w:p w14:paraId="4ADCC827" w14:textId="616C7A0F" w:rsidR="00F22EB5" w:rsidRPr="00201CA7" w:rsidRDefault="00F22EB5" w:rsidP="00F22EB5">
            <w:pPr>
              <w:pStyle w:val="TAC"/>
              <w:keepNext w:val="0"/>
              <w:rPr>
                <w:rFonts w:cs="Arial"/>
                <w:szCs w:val="18"/>
              </w:rPr>
            </w:pPr>
            <w:r w:rsidRPr="00FD2D24">
              <w:rPr>
                <w:rFonts w:eastAsiaTheme="minorEastAsia" w:cs="Arial"/>
              </w:rPr>
              <w:t>100 kHz</w:t>
            </w:r>
          </w:p>
        </w:tc>
        <w:tc>
          <w:tcPr>
            <w:tcW w:w="1606" w:type="dxa"/>
            <w:tcBorders>
              <w:top w:val="single" w:sz="4" w:space="0" w:color="auto"/>
              <w:left w:val="single" w:sz="4" w:space="0" w:color="auto"/>
              <w:bottom w:val="single" w:sz="4" w:space="0" w:color="auto"/>
              <w:right w:val="single" w:sz="4" w:space="0" w:color="auto"/>
            </w:tcBorders>
          </w:tcPr>
          <w:p w14:paraId="12F76BFE" w14:textId="77777777" w:rsidR="00F22EB5" w:rsidRPr="00BE5108" w:rsidRDefault="00F22EB5" w:rsidP="00F22EB5">
            <w:pPr>
              <w:pStyle w:val="TAC"/>
              <w:keepNext w:val="0"/>
              <w:rPr>
                <w:rFonts w:eastAsiaTheme="minorEastAsia" w:cs="Arial"/>
              </w:rPr>
            </w:pPr>
          </w:p>
        </w:tc>
      </w:tr>
    </w:tbl>
    <w:p w14:paraId="3F944AF3" w14:textId="77777777" w:rsidR="008D3EE5" w:rsidRPr="00BE5108" w:rsidRDefault="008D3EE5" w:rsidP="008D3EE5">
      <w:pPr>
        <w:rPr>
          <w:rFonts w:eastAsiaTheme="minorEastAsia"/>
        </w:rPr>
      </w:pPr>
    </w:p>
    <w:p w14:paraId="370C1230"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co-location requirements in table 6.6.5.2.3-1 do not apply for the frequency range extending Δf</w:t>
      </w:r>
      <w:r w:rsidRPr="00BE5108">
        <w:rPr>
          <w:rFonts w:eastAsiaTheme="minorEastAsia"/>
          <w:vertAlign w:val="subscript"/>
        </w:rPr>
        <w:t>OBUE</w:t>
      </w:r>
      <w:r w:rsidRPr="00BE5108">
        <w:rPr>
          <w:rFonts w:eastAsiaTheme="minorEastAsia"/>
        </w:rPr>
        <w:t xml:space="preserve"> immediately outside the transmit frequency range of a IAB-MT and IAB-DU. The current state-of-the-art technology does not allow a single generic solution for co-location with </w:t>
      </w:r>
      <w:r w:rsidRPr="00BE5108">
        <w:rPr>
          <w:rFonts w:eastAsiaTheme="minorEastAsia"/>
          <w:lang w:eastAsia="zh-CN"/>
        </w:rPr>
        <w:t>other system</w:t>
      </w:r>
      <w:r w:rsidRPr="00BE5108">
        <w:rPr>
          <w:rFonts w:eastAsiaTheme="minorEastAsia"/>
        </w:rPr>
        <w:t xml:space="preserve"> on adjacent frequencies for 30dB antenna to antenna minimum coupling loss. However, there are certain site-engineering solutions that can be used. These techniques are addressed in TR 25.942 [</w:t>
      </w:r>
      <w:r w:rsidR="00971936" w:rsidRPr="00BE5108">
        <w:rPr>
          <w:rFonts w:eastAsiaTheme="minorEastAsia"/>
        </w:rPr>
        <w:t>8</w:t>
      </w:r>
      <w:r w:rsidRPr="00BE5108">
        <w:rPr>
          <w:rFonts w:eastAsiaTheme="minorEastAsia"/>
        </w:rPr>
        <w:t>].</w:t>
      </w:r>
    </w:p>
    <w:p w14:paraId="652280F8"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6.6.5.2.3-1 assumes that two </w:t>
      </w:r>
      <w:r w:rsidRPr="00BE5108">
        <w:rPr>
          <w:rFonts w:eastAsiaTheme="minorEastAsia"/>
          <w:i/>
        </w:rPr>
        <w:t>operating bands</w:t>
      </w:r>
      <w:r w:rsidRPr="00BE5108">
        <w:rPr>
          <w:rFonts w:eastAsiaTheme="minorEastAsia"/>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7BA9982" w14:textId="66A45726" w:rsidR="008D3EE5" w:rsidRPr="00BE5108" w:rsidRDefault="008D3EE5" w:rsidP="008D3EE5">
      <w:pPr>
        <w:pStyle w:val="Heading4"/>
        <w:rPr>
          <w:rFonts w:eastAsiaTheme="minorEastAsia"/>
        </w:rPr>
      </w:pPr>
      <w:bookmarkStart w:id="4671" w:name="_Toc73962933"/>
      <w:bookmarkStart w:id="4672" w:name="_Toc75260110"/>
      <w:bookmarkStart w:id="4673" w:name="_Toc75275652"/>
      <w:bookmarkStart w:id="4674" w:name="_Toc75276163"/>
      <w:bookmarkStart w:id="4675" w:name="_Toc76541662"/>
      <w:bookmarkStart w:id="4676" w:name="_Toc82437431"/>
      <w:bookmarkStart w:id="4677" w:name="_Toc89944797"/>
      <w:bookmarkStart w:id="4678" w:name="_Toc98753815"/>
      <w:bookmarkStart w:id="4679" w:name="_Toc106180801"/>
      <w:bookmarkStart w:id="4680" w:name="_Toc114150846"/>
      <w:bookmarkStart w:id="4681" w:name="_Toc124151249"/>
      <w:bookmarkStart w:id="4682" w:name="_Toc124151769"/>
      <w:bookmarkStart w:id="4683" w:name="_Toc124152289"/>
      <w:bookmarkStart w:id="4684" w:name="_Toc130396821"/>
      <w:bookmarkStart w:id="4685" w:name="_Toc130397341"/>
      <w:bookmarkStart w:id="4686" w:name="_Toc137558445"/>
      <w:bookmarkStart w:id="4687" w:name="_Toc138862270"/>
      <w:bookmarkStart w:id="4688" w:name="_Toc145532327"/>
      <w:bookmarkStart w:id="4689" w:name="_Toc163218740"/>
      <w:bookmarkStart w:id="4690" w:name="_Toc176702071"/>
      <w:bookmarkStart w:id="4691" w:name="_Toc187262514"/>
      <w:r w:rsidRPr="00BE5108">
        <w:rPr>
          <w:rFonts w:eastAsiaTheme="minorEastAsia"/>
        </w:rPr>
        <w:t>6.6.5.</w:t>
      </w:r>
      <w:r w:rsidR="000E52C5" w:rsidRPr="00BE5108">
        <w:rPr>
          <w:rFonts w:eastAsiaTheme="minorEastAsia"/>
        </w:rPr>
        <w:t>6</w:t>
      </w:r>
      <w:r w:rsidRPr="00BE5108">
        <w:rPr>
          <w:rFonts w:eastAsiaTheme="minorEastAsia"/>
        </w:rPr>
        <w:tab/>
      </w:r>
      <w:r w:rsidR="00AB3799" w:rsidRPr="00BE5108">
        <w:rPr>
          <w:rFonts w:eastAsiaTheme="minorEastAsia"/>
          <w:i/>
        </w:rPr>
        <w:t>IAB type 1-H</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p>
    <w:p w14:paraId="4CA01440" w14:textId="77777777" w:rsidR="008D3EE5" w:rsidRPr="00BE5108" w:rsidRDefault="008D3EE5" w:rsidP="008D3EE5">
      <w:pPr>
        <w:rPr>
          <w:rFonts w:eastAsiaTheme="minorEastAsia"/>
        </w:rPr>
      </w:pPr>
      <w:r w:rsidRPr="00BE5108">
        <w:rPr>
          <w:rFonts w:eastAsiaTheme="minorEastAsia"/>
        </w:rPr>
        <w:t xml:space="preserve">The Tx spurious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6.6.5.2, the power summation of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a 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unless stated differently in regional regulation.</w:t>
      </w:r>
    </w:p>
    <w:p w14:paraId="3435B730"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i/>
        </w:rPr>
        <w:t xml:space="preserve"> </w:t>
      </w:r>
      <w:r w:rsidRPr="00BE5108">
        <w:rPr>
          <w:rFonts w:eastAsiaTheme="minorEastAsia"/>
        </w:rPr>
        <w:t>spurious emission requirement can be demonstrated by meeting at least one of the following criteria as determined by the manufacturer:</w:t>
      </w:r>
    </w:p>
    <w:p w14:paraId="0BC18169" w14:textId="77777777" w:rsidR="008D3EE5" w:rsidRPr="00BE5108" w:rsidRDefault="008D3EE5" w:rsidP="008D3EE5">
      <w:pPr>
        <w:pStyle w:val="B3"/>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198E4BE0" w14:textId="77777777" w:rsidR="008D3EE5" w:rsidRPr="00BE5108" w:rsidRDefault="008D3EE5" w:rsidP="008D3EE5">
      <w:pPr>
        <w:pStyle w:val="B4"/>
        <w:rPr>
          <w:rFonts w:eastAsiaTheme="minorEastAsia"/>
        </w:rPr>
      </w:pPr>
      <w:r w:rsidRPr="00BE5108">
        <w:rPr>
          <w:rFonts w:eastAsiaTheme="minorEastAsia"/>
        </w:rPr>
        <w:t>Or</w:t>
      </w:r>
    </w:p>
    <w:p w14:paraId="030182BB" w14:textId="77777777" w:rsidR="008D3EE5" w:rsidRPr="00BE5108" w:rsidRDefault="008D3EE5" w:rsidP="00412605">
      <w:pPr>
        <w:pStyle w:val="B3"/>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6C00F5CE" w14:textId="77777777" w:rsidR="006725BC" w:rsidRPr="00BE5108" w:rsidRDefault="006725BC" w:rsidP="006725BC">
      <w:pPr>
        <w:pStyle w:val="Heading2"/>
        <w:rPr>
          <w:rFonts w:eastAsiaTheme="minorEastAsia"/>
        </w:rPr>
      </w:pPr>
      <w:bookmarkStart w:id="4692" w:name="_Toc73962934"/>
      <w:bookmarkStart w:id="4693" w:name="_Toc75260111"/>
      <w:bookmarkStart w:id="4694" w:name="_Toc75275653"/>
      <w:bookmarkStart w:id="4695" w:name="_Toc75276164"/>
      <w:bookmarkStart w:id="4696" w:name="_Toc76541663"/>
      <w:bookmarkStart w:id="4697" w:name="_Toc82437432"/>
      <w:bookmarkStart w:id="4698" w:name="_Toc89944798"/>
      <w:bookmarkStart w:id="4699" w:name="_Toc98753816"/>
      <w:bookmarkStart w:id="4700" w:name="_Toc106180802"/>
      <w:bookmarkStart w:id="4701" w:name="_Toc114150847"/>
      <w:bookmarkStart w:id="4702" w:name="_Toc124151250"/>
      <w:bookmarkStart w:id="4703" w:name="_Toc124151770"/>
      <w:bookmarkStart w:id="4704" w:name="_Toc124152290"/>
      <w:bookmarkStart w:id="4705" w:name="_Toc130396822"/>
      <w:bookmarkStart w:id="4706" w:name="_Toc130397342"/>
      <w:bookmarkStart w:id="4707" w:name="_Toc137558446"/>
      <w:bookmarkStart w:id="4708" w:name="_Toc138862271"/>
      <w:bookmarkStart w:id="4709" w:name="_Toc145532328"/>
      <w:bookmarkStart w:id="4710" w:name="_Toc163218741"/>
      <w:bookmarkStart w:id="4711" w:name="_Toc176702072"/>
      <w:bookmarkStart w:id="4712" w:name="_Toc187262515"/>
      <w:r w:rsidRPr="00BE5108">
        <w:rPr>
          <w:rFonts w:eastAsiaTheme="minorEastAsia"/>
        </w:rPr>
        <w:t>6.7</w:t>
      </w:r>
      <w:r w:rsidRPr="00BE5108">
        <w:rPr>
          <w:rFonts w:eastAsiaTheme="minorEastAsia"/>
        </w:rPr>
        <w:tab/>
        <w:t>Transmitter intermodulation</w:t>
      </w:r>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7BE2D0AD" w14:textId="77777777" w:rsidR="00B045F3" w:rsidRPr="00BE5108" w:rsidRDefault="00B045F3" w:rsidP="00B045F3">
      <w:pPr>
        <w:pStyle w:val="Heading3"/>
        <w:rPr>
          <w:rFonts w:eastAsiaTheme="minorEastAsia"/>
        </w:rPr>
      </w:pPr>
      <w:bookmarkStart w:id="4713" w:name="_Toc73962935"/>
      <w:bookmarkStart w:id="4714" w:name="_Toc75260112"/>
      <w:bookmarkStart w:id="4715" w:name="_Toc75275654"/>
      <w:bookmarkStart w:id="4716" w:name="_Toc75276165"/>
      <w:bookmarkStart w:id="4717" w:name="_Toc76541664"/>
      <w:bookmarkStart w:id="4718" w:name="_Toc82437433"/>
      <w:bookmarkStart w:id="4719" w:name="_Toc89944799"/>
      <w:bookmarkStart w:id="4720" w:name="_Toc98753817"/>
      <w:bookmarkStart w:id="4721" w:name="_Toc106180803"/>
      <w:bookmarkStart w:id="4722" w:name="_Toc114150848"/>
      <w:bookmarkStart w:id="4723" w:name="_Toc124151251"/>
      <w:bookmarkStart w:id="4724" w:name="_Toc124151771"/>
      <w:bookmarkStart w:id="4725" w:name="_Toc124152291"/>
      <w:bookmarkStart w:id="4726" w:name="_Toc130396823"/>
      <w:bookmarkStart w:id="4727" w:name="_Toc130397343"/>
      <w:bookmarkStart w:id="4728" w:name="_Toc137558447"/>
      <w:bookmarkStart w:id="4729" w:name="_Toc138862272"/>
      <w:bookmarkStart w:id="4730" w:name="_Toc145532329"/>
      <w:bookmarkStart w:id="4731" w:name="_Toc163218742"/>
      <w:bookmarkStart w:id="4732" w:name="_Toc176702073"/>
      <w:bookmarkStart w:id="4733" w:name="_Toc187262516"/>
      <w:r w:rsidRPr="00BE5108">
        <w:rPr>
          <w:rFonts w:eastAsiaTheme="minorEastAsia"/>
        </w:rPr>
        <w:t>6.7.1</w:t>
      </w:r>
      <w:r w:rsidRPr="00BE5108">
        <w:rPr>
          <w:rFonts w:eastAsiaTheme="minorEastAsia"/>
        </w:rPr>
        <w:tab/>
        <w:t>Definition and applicability</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476C82E5"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E5108">
        <w:rPr>
          <w:rFonts w:eastAsiaTheme="minorEastAsia"/>
          <w:lang w:eastAsia="zh-CN"/>
        </w:rPr>
        <w:t xml:space="preserve">antenna, </w:t>
      </w:r>
      <w:r w:rsidRPr="00BE5108">
        <w:rPr>
          <w:rFonts w:eastAsiaTheme="minorEastAsia"/>
        </w:rPr>
        <w:t xml:space="preserve">RDN and antenna array. The requirement shall apply during the transmitter ON period and the </w:t>
      </w:r>
      <w:r w:rsidRPr="00BE5108">
        <w:rPr>
          <w:rFonts w:eastAsiaTheme="minorEastAsia"/>
          <w:i/>
        </w:rPr>
        <w:t>transmitter transient period</w:t>
      </w:r>
      <w:r w:rsidRPr="00BE5108">
        <w:rPr>
          <w:rFonts w:eastAsiaTheme="minorEastAsia"/>
        </w:rPr>
        <w:t>.</w:t>
      </w:r>
    </w:p>
    <w:p w14:paraId="28E66362" w14:textId="77777777" w:rsidR="00B045F3" w:rsidRPr="00BE5108" w:rsidRDefault="00B045F3" w:rsidP="00B045F3">
      <w:pPr>
        <w:rPr>
          <w:rFonts w:eastAsiaTheme="minorEastAsia"/>
        </w:rPr>
      </w:pPr>
      <w:r w:rsidRPr="00BE5108">
        <w:rPr>
          <w:rFonts w:eastAsiaTheme="minorEastAsia"/>
          <w:lang w:eastAsia="zh-CN"/>
        </w:rPr>
        <w:t xml:space="preserve">For </w:t>
      </w: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t</w:t>
      </w:r>
      <w:r w:rsidRPr="00BE5108">
        <w:rPr>
          <w:rFonts w:eastAsiaTheme="minorEastAsia"/>
        </w:rPr>
        <w:t xml:space="preserve">he transmitter intermodulation level is the power of the intermodulation products when an interfering signal is injected into the </w:t>
      </w:r>
      <w:r w:rsidRPr="00BE5108">
        <w:rPr>
          <w:rFonts w:eastAsiaTheme="minorEastAsia"/>
          <w:i/>
        </w:rPr>
        <w:t>TAB connector</w:t>
      </w:r>
      <w:r w:rsidRPr="00BE5108">
        <w:rPr>
          <w:rFonts w:eastAsiaTheme="minorEastAsia"/>
        </w:rPr>
        <w:t>.</w:t>
      </w:r>
    </w:p>
    <w:p w14:paraId="297F786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there are two types of transmitter intermodulation cases captured by the transmitter intermodulation requirement:</w:t>
      </w:r>
    </w:p>
    <w:p w14:paraId="1A3BAE90" w14:textId="77777777"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Co-location transmitter intermodulation in which the interfering signal is from a co-located base station.</w:t>
      </w:r>
    </w:p>
    <w:p w14:paraId="7EA4904B"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 xml:space="preserve">Intra-system transmitter intermodulation in which the interfering signal is from other transmitter units within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w:t>
      </w:r>
    </w:p>
    <w:p w14:paraId="0A40801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 co-location transmitter intermodulation requirement is considered sufficient if the interference signal for the co-location requirement is higher than the declared interference signal for intra-system transmitter (D.30) intermodulation requirement.</w:t>
      </w:r>
    </w:p>
    <w:p w14:paraId="677F9D8B" w14:textId="77777777" w:rsidR="00B045F3" w:rsidRPr="00BE5108" w:rsidRDefault="00B045F3" w:rsidP="00B045F3">
      <w:pPr>
        <w:pStyle w:val="Heading3"/>
        <w:rPr>
          <w:rFonts w:eastAsiaTheme="minorEastAsia"/>
        </w:rPr>
      </w:pPr>
      <w:bookmarkStart w:id="4734" w:name="_Toc73962936"/>
      <w:bookmarkStart w:id="4735" w:name="_Toc75260113"/>
      <w:bookmarkStart w:id="4736" w:name="_Toc75275655"/>
      <w:bookmarkStart w:id="4737" w:name="_Toc75276166"/>
      <w:bookmarkStart w:id="4738" w:name="_Toc76541665"/>
      <w:bookmarkStart w:id="4739" w:name="_Toc82437434"/>
      <w:bookmarkStart w:id="4740" w:name="_Toc89944800"/>
      <w:bookmarkStart w:id="4741" w:name="_Toc98753818"/>
      <w:bookmarkStart w:id="4742" w:name="_Toc106180804"/>
      <w:bookmarkStart w:id="4743" w:name="_Toc114150849"/>
      <w:bookmarkStart w:id="4744" w:name="_Toc124151252"/>
      <w:bookmarkStart w:id="4745" w:name="_Toc124151772"/>
      <w:bookmarkStart w:id="4746" w:name="_Toc124152292"/>
      <w:bookmarkStart w:id="4747" w:name="_Toc130396824"/>
      <w:bookmarkStart w:id="4748" w:name="_Toc130397344"/>
      <w:bookmarkStart w:id="4749" w:name="_Toc137558448"/>
      <w:bookmarkStart w:id="4750" w:name="_Toc138862273"/>
      <w:bookmarkStart w:id="4751" w:name="_Toc145532330"/>
      <w:bookmarkStart w:id="4752" w:name="_Toc163218743"/>
      <w:bookmarkStart w:id="4753" w:name="_Toc176702074"/>
      <w:bookmarkStart w:id="4754" w:name="_Toc187262517"/>
      <w:r w:rsidRPr="00BE5108">
        <w:rPr>
          <w:rFonts w:eastAsiaTheme="minorEastAsia"/>
        </w:rPr>
        <w:t>6.7.2</w:t>
      </w:r>
      <w:r w:rsidRPr="00BE5108">
        <w:rPr>
          <w:rFonts w:eastAsiaTheme="minorEastAsia"/>
        </w:rPr>
        <w:tab/>
        <w:t>Minimum requirement</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25CBC280" w14:textId="77777777" w:rsidR="00B045F3" w:rsidRPr="00BE5108" w:rsidRDefault="00B045F3" w:rsidP="00B045F3">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4F17CA6" w14:textId="77777777" w:rsidR="00B045F3" w:rsidRPr="00BE5108" w:rsidRDefault="00B045F3" w:rsidP="00B045F3">
      <w:pPr>
        <w:rPr>
          <w:rFonts w:eastAsiaTheme="minorEastAsia"/>
        </w:rPr>
      </w:pPr>
      <w:r w:rsidRPr="00BE5108">
        <w:rPr>
          <w:rFonts w:eastAsiaTheme="minorEastAsia"/>
        </w:rPr>
        <w:t xml:space="preserve">The minimum requirement for </w:t>
      </w:r>
      <w:r w:rsidR="00AB3799" w:rsidRPr="00BE5108">
        <w:rPr>
          <w:rFonts w:eastAsia="SimSun"/>
          <w:i/>
          <w:lang w:eastAsia="zh-CN"/>
        </w:rPr>
        <w:t>IAB type 1-H</w:t>
      </w:r>
      <w:r w:rsidRPr="00BE5108">
        <w:rPr>
          <w:rFonts w:eastAsia="SimSun"/>
          <w:i/>
          <w:lang w:eastAsia="zh-CN"/>
        </w:rPr>
        <w:t xml:space="preserve"> </w:t>
      </w:r>
      <w:r w:rsidRPr="00BE5108">
        <w:rPr>
          <w:rFonts w:eastAsiaTheme="minorEastAsia"/>
        </w:rPr>
        <w:t>is defined in TS 38.</w:t>
      </w:r>
      <w:r w:rsidRPr="00BE5108">
        <w:rPr>
          <w:rFonts w:eastAsia="SimSun" w:hint="eastAsia"/>
          <w:lang w:eastAsia="zh-CN"/>
        </w:rPr>
        <w:t>174</w:t>
      </w:r>
      <w:r w:rsidRPr="00BE5108">
        <w:rPr>
          <w:rFonts w:eastAsiaTheme="minorEastAsia"/>
        </w:rPr>
        <w:t> [</w:t>
      </w:r>
      <w:r w:rsidR="00971936" w:rsidRPr="00BE5108">
        <w:rPr>
          <w:rFonts w:eastAsia="SimSun"/>
          <w:lang w:eastAsia="zh-CN"/>
        </w:rPr>
        <w:t>2</w:t>
      </w:r>
      <w:r w:rsidRPr="00BE5108">
        <w:rPr>
          <w:rFonts w:eastAsiaTheme="minorEastAsia"/>
        </w:rPr>
        <w:t>], clause 6.7.</w:t>
      </w:r>
      <w:r w:rsidRPr="00BE5108">
        <w:rPr>
          <w:rFonts w:eastAsia="SimSun" w:hint="eastAsia"/>
          <w:lang w:eastAsia="zh-CN"/>
        </w:rPr>
        <w:t>2</w:t>
      </w:r>
      <w:r w:rsidRPr="00BE5108">
        <w:rPr>
          <w:rFonts w:eastAsiaTheme="minorEastAsia"/>
        </w:rPr>
        <w:t>.</w:t>
      </w:r>
    </w:p>
    <w:p w14:paraId="0F479F1C" w14:textId="77777777" w:rsidR="00B045F3" w:rsidRPr="00BE5108" w:rsidRDefault="00B045F3" w:rsidP="00B045F3">
      <w:pPr>
        <w:pStyle w:val="Heading3"/>
        <w:rPr>
          <w:rFonts w:eastAsiaTheme="minorEastAsia"/>
        </w:rPr>
      </w:pPr>
      <w:bookmarkStart w:id="4755" w:name="_Toc73962937"/>
      <w:bookmarkStart w:id="4756" w:name="_Toc75260114"/>
      <w:bookmarkStart w:id="4757" w:name="_Toc75275656"/>
      <w:bookmarkStart w:id="4758" w:name="_Toc75276167"/>
      <w:bookmarkStart w:id="4759" w:name="_Toc76541666"/>
      <w:bookmarkStart w:id="4760" w:name="_Toc82437435"/>
      <w:bookmarkStart w:id="4761" w:name="_Toc89944801"/>
      <w:bookmarkStart w:id="4762" w:name="_Toc98753819"/>
      <w:bookmarkStart w:id="4763" w:name="_Toc106180805"/>
      <w:bookmarkStart w:id="4764" w:name="_Toc114150850"/>
      <w:bookmarkStart w:id="4765" w:name="_Toc124151253"/>
      <w:bookmarkStart w:id="4766" w:name="_Toc124151773"/>
      <w:bookmarkStart w:id="4767" w:name="_Toc124152293"/>
      <w:bookmarkStart w:id="4768" w:name="_Toc130396825"/>
      <w:bookmarkStart w:id="4769" w:name="_Toc130397345"/>
      <w:bookmarkStart w:id="4770" w:name="_Toc137558449"/>
      <w:bookmarkStart w:id="4771" w:name="_Toc138862274"/>
      <w:bookmarkStart w:id="4772" w:name="_Toc145532331"/>
      <w:bookmarkStart w:id="4773" w:name="_Toc163218744"/>
      <w:bookmarkStart w:id="4774" w:name="_Toc176702075"/>
      <w:bookmarkStart w:id="4775" w:name="_Toc187262518"/>
      <w:r w:rsidRPr="00BE5108">
        <w:rPr>
          <w:rFonts w:eastAsiaTheme="minorEastAsia"/>
        </w:rPr>
        <w:t>6.7.3</w:t>
      </w:r>
      <w:r w:rsidRPr="00BE5108">
        <w:rPr>
          <w:rFonts w:eastAsiaTheme="minorEastAsia"/>
        </w:rPr>
        <w:tab/>
        <w:t>Test purpose</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p>
    <w:p w14:paraId="49AFAE7E" w14:textId="77777777" w:rsidR="00B045F3" w:rsidRPr="00BE5108" w:rsidRDefault="00B045F3" w:rsidP="00B045F3">
      <w:pPr>
        <w:rPr>
          <w:rFonts w:eastAsiaTheme="minorEastAsia"/>
        </w:rPr>
      </w:pPr>
      <w:r w:rsidRPr="00BE5108">
        <w:rPr>
          <w:rFonts w:eastAsia="MS Gothic"/>
        </w:rPr>
        <w:t xml:space="preserve">The test purpose is to verify the ability of the transmitter units associated with the </w:t>
      </w:r>
      <w:r w:rsidRPr="00BE5108">
        <w:rPr>
          <w:rFonts w:eastAsia="MS Gothic"/>
          <w:i/>
        </w:rPr>
        <w:t>single-band connectors</w:t>
      </w:r>
      <w:r w:rsidRPr="00BE5108">
        <w:rPr>
          <w:rFonts w:eastAsia="MS Gothic"/>
        </w:rPr>
        <w:t xml:space="preserve"> or </w:t>
      </w:r>
      <w:r w:rsidRPr="00BE5108">
        <w:rPr>
          <w:rFonts w:eastAsia="MS Gothic"/>
          <w:i/>
        </w:rPr>
        <w:t>multi-band connector</w:t>
      </w:r>
      <w:r w:rsidRPr="00BE5108">
        <w:rPr>
          <w:rFonts w:eastAsia="MS Gothic"/>
        </w:rPr>
        <w:t xml:space="preserve"> under test t</w:t>
      </w:r>
      <w:r w:rsidRPr="00BE5108">
        <w:rPr>
          <w:rFonts w:eastAsiaTheme="minorEastAsia"/>
        </w:rPr>
        <w:t>o restrict the generation of intermodulation products in its nonlinear elements caused by presence of the wanted signal and an interfering signal reaching the transmitter via the antenna to below specified levels.</w:t>
      </w:r>
    </w:p>
    <w:p w14:paraId="73C5EFE3" w14:textId="77777777" w:rsidR="00B045F3" w:rsidRPr="00BE5108" w:rsidRDefault="00B045F3" w:rsidP="00B045F3">
      <w:pPr>
        <w:pStyle w:val="Heading3"/>
        <w:rPr>
          <w:rFonts w:eastAsiaTheme="minorEastAsia"/>
        </w:rPr>
      </w:pPr>
      <w:bookmarkStart w:id="4776" w:name="_Toc73962938"/>
      <w:bookmarkStart w:id="4777" w:name="_Toc75260115"/>
      <w:bookmarkStart w:id="4778" w:name="_Toc75275657"/>
      <w:bookmarkStart w:id="4779" w:name="_Toc75276168"/>
      <w:bookmarkStart w:id="4780" w:name="_Toc76541667"/>
      <w:bookmarkStart w:id="4781" w:name="_Toc82437436"/>
      <w:bookmarkStart w:id="4782" w:name="_Toc89944802"/>
      <w:bookmarkStart w:id="4783" w:name="_Toc98753820"/>
      <w:bookmarkStart w:id="4784" w:name="_Toc106180806"/>
      <w:bookmarkStart w:id="4785" w:name="_Toc114150851"/>
      <w:bookmarkStart w:id="4786" w:name="_Toc124151254"/>
      <w:bookmarkStart w:id="4787" w:name="_Toc124151774"/>
      <w:bookmarkStart w:id="4788" w:name="_Toc124152294"/>
      <w:bookmarkStart w:id="4789" w:name="_Toc130396826"/>
      <w:bookmarkStart w:id="4790" w:name="_Toc130397346"/>
      <w:bookmarkStart w:id="4791" w:name="_Toc137558450"/>
      <w:bookmarkStart w:id="4792" w:name="_Toc138862275"/>
      <w:bookmarkStart w:id="4793" w:name="_Toc145532332"/>
      <w:bookmarkStart w:id="4794" w:name="_Toc163218745"/>
      <w:bookmarkStart w:id="4795" w:name="_Toc176702076"/>
      <w:bookmarkStart w:id="4796" w:name="_Toc187262519"/>
      <w:r w:rsidRPr="00BE5108">
        <w:rPr>
          <w:rFonts w:eastAsiaTheme="minorEastAsia"/>
        </w:rPr>
        <w:t>6.7.4</w:t>
      </w:r>
      <w:r w:rsidRPr="00BE5108">
        <w:rPr>
          <w:rFonts w:eastAsiaTheme="minorEastAsia"/>
        </w:rPr>
        <w:tab/>
        <w:t>Method of test</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0B90C8AF" w14:textId="77777777" w:rsidR="00B045F3" w:rsidRPr="00BE5108" w:rsidRDefault="00B045F3" w:rsidP="00B045F3">
      <w:pPr>
        <w:pStyle w:val="Heading4"/>
        <w:rPr>
          <w:rFonts w:eastAsiaTheme="minorEastAsia"/>
        </w:rPr>
      </w:pPr>
      <w:bookmarkStart w:id="4797" w:name="_Toc73962939"/>
      <w:bookmarkStart w:id="4798" w:name="_Toc75260116"/>
      <w:bookmarkStart w:id="4799" w:name="_Toc75275658"/>
      <w:bookmarkStart w:id="4800" w:name="_Toc75276169"/>
      <w:bookmarkStart w:id="4801" w:name="_Toc76541668"/>
      <w:bookmarkStart w:id="4802" w:name="_Toc82437437"/>
      <w:bookmarkStart w:id="4803" w:name="_Toc89944803"/>
      <w:bookmarkStart w:id="4804" w:name="_Toc98753821"/>
      <w:bookmarkStart w:id="4805" w:name="_Toc106180807"/>
      <w:bookmarkStart w:id="4806" w:name="_Toc114150852"/>
      <w:bookmarkStart w:id="4807" w:name="_Toc124151255"/>
      <w:bookmarkStart w:id="4808" w:name="_Toc124151775"/>
      <w:bookmarkStart w:id="4809" w:name="_Toc124152295"/>
      <w:bookmarkStart w:id="4810" w:name="_Toc130396827"/>
      <w:bookmarkStart w:id="4811" w:name="_Toc130397347"/>
      <w:bookmarkStart w:id="4812" w:name="_Toc137558451"/>
      <w:bookmarkStart w:id="4813" w:name="_Toc138862276"/>
      <w:bookmarkStart w:id="4814" w:name="_Toc145532333"/>
      <w:bookmarkStart w:id="4815" w:name="_Toc163218746"/>
      <w:bookmarkStart w:id="4816" w:name="_Toc176702077"/>
      <w:bookmarkStart w:id="4817" w:name="_Toc187262520"/>
      <w:r w:rsidRPr="00BE5108">
        <w:rPr>
          <w:rFonts w:eastAsiaTheme="minorEastAsia"/>
        </w:rPr>
        <w:t>6.7.4.1</w:t>
      </w:r>
      <w:r w:rsidRPr="00BE5108">
        <w:rPr>
          <w:rFonts w:eastAsiaTheme="minorEastAsia"/>
        </w:rPr>
        <w:tab/>
        <w:t>Initial conditions</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4C6FA6BC" w14:textId="77777777" w:rsidR="00B045F3" w:rsidRPr="00BE5108" w:rsidRDefault="00B045F3" w:rsidP="00B045F3">
      <w:pPr>
        <w:rPr>
          <w:rFonts w:eastAsiaTheme="minorEastAsia"/>
        </w:rPr>
      </w:pPr>
      <w:r w:rsidRPr="00BE5108">
        <w:rPr>
          <w:rFonts w:eastAsiaTheme="minorEastAsia"/>
        </w:rPr>
        <w:t>Test environment: Normal; see annex B.2.</w:t>
      </w:r>
    </w:p>
    <w:p w14:paraId="725C46DF" w14:textId="77777777" w:rsidR="00B045F3" w:rsidRPr="00BE5108" w:rsidRDefault="00B045F3" w:rsidP="00B045F3">
      <w:pPr>
        <w:rPr>
          <w:rFonts w:eastAsiaTheme="minorEastAsia"/>
        </w:rPr>
      </w:pPr>
      <w:r w:rsidRPr="00BE5108">
        <w:rPr>
          <w:rFonts w:eastAsiaTheme="minorEastAsia"/>
        </w:rPr>
        <w:t>RF channels to be tested for single carrier: M; see clause 4.9.1.</w:t>
      </w:r>
    </w:p>
    <w:p w14:paraId="5917CB47" w14:textId="77777777" w:rsidR="00B045F3" w:rsidRPr="00BE5108" w:rsidRDefault="00B045F3" w:rsidP="00B045F3">
      <w:pPr>
        <w:rPr>
          <w:rFonts w:eastAsiaTheme="minorEastAsia"/>
        </w:rPr>
      </w:pPr>
      <w:r w:rsidRPr="00BE5108">
        <w:rPr>
          <w:rFonts w:eastAsia="SimSun" w:hint="eastAsia"/>
          <w:i/>
          <w:lang w:eastAsia="zh-CN"/>
        </w:rPr>
        <w:t>IAB</w:t>
      </w:r>
      <w:r w:rsidRPr="00BE5108">
        <w:rPr>
          <w:rFonts w:eastAsia="MS Mincho"/>
          <w:i/>
        </w:rPr>
        <w:t xml:space="preserve"> RF Bandwidth</w:t>
      </w:r>
      <w:r w:rsidRPr="00BE5108">
        <w:rPr>
          <w:rFonts w:eastAsiaTheme="minorEastAsia"/>
        </w:rPr>
        <w:t xml:space="preserve"> positions to be tested for multi-carrier </w:t>
      </w:r>
      <w:r w:rsidRPr="00BE5108">
        <w:rPr>
          <w:rFonts w:eastAsia="SimSun"/>
          <w:lang w:eastAsia="zh-CN"/>
        </w:rPr>
        <w:t>and/or CA</w:t>
      </w:r>
      <w:r w:rsidRPr="00BE5108">
        <w:rPr>
          <w:rFonts w:eastAsiaTheme="minorEastAsia"/>
        </w:rPr>
        <w:t>:</w:t>
      </w:r>
    </w:p>
    <w:p w14:paraId="00DE3CC9"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w:t>
      </w:r>
      <w:r w:rsidRPr="00BE5108">
        <w:rPr>
          <w:rFonts w:eastAsiaTheme="minorEastAsia"/>
          <w:vertAlign w:val="subscript"/>
          <w:lang w:eastAsia="zh-CN"/>
        </w:rPr>
        <w:t xml:space="preserve">BW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68CEA443"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5A8095DA" w14:textId="77777777" w:rsidR="00B045F3" w:rsidRPr="00BE5108" w:rsidRDefault="00B045F3" w:rsidP="00B045F3">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1201A6A3" w14:textId="77777777" w:rsidR="00B045F3" w:rsidRPr="00BE5108" w:rsidRDefault="00B045F3" w:rsidP="00B045F3">
      <w:pPr>
        <w:pStyle w:val="Heading4"/>
        <w:rPr>
          <w:rFonts w:eastAsiaTheme="minorEastAsia"/>
        </w:rPr>
      </w:pPr>
      <w:bookmarkStart w:id="4818" w:name="_Toc73962940"/>
      <w:bookmarkStart w:id="4819" w:name="_Toc75260117"/>
      <w:bookmarkStart w:id="4820" w:name="_Toc75275659"/>
      <w:bookmarkStart w:id="4821" w:name="_Toc75276170"/>
      <w:bookmarkStart w:id="4822" w:name="_Toc76541669"/>
      <w:bookmarkStart w:id="4823" w:name="_Toc82437438"/>
      <w:bookmarkStart w:id="4824" w:name="_Toc89944804"/>
      <w:bookmarkStart w:id="4825" w:name="_Toc98753822"/>
      <w:bookmarkStart w:id="4826" w:name="_Toc106180808"/>
      <w:bookmarkStart w:id="4827" w:name="_Toc114150853"/>
      <w:bookmarkStart w:id="4828" w:name="_Toc124151256"/>
      <w:bookmarkStart w:id="4829" w:name="_Toc124151776"/>
      <w:bookmarkStart w:id="4830" w:name="_Toc124152296"/>
      <w:bookmarkStart w:id="4831" w:name="_Toc130396828"/>
      <w:bookmarkStart w:id="4832" w:name="_Toc130397348"/>
      <w:bookmarkStart w:id="4833" w:name="_Toc137558452"/>
      <w:bookmarkStart w:id="4834" w:name="_Toc138862277"/>
      <w:bookmarkStart w:id="4835" w:name="_Toc145532334"/>
      <w:bookmarkStart w:id="4836" w:name="_Toc163218747"/>
      <w:bookmarkStart w:id="4837" w:name="_Toc176702078"/>
      <w:bookmarkStart w:id="4838" w:name="_Toc187262521"/>
      <w:r w:rsidRPr="00BE5108">
        <w:rPr>
          <w:rFonts w:eastAsiaTheme="minorEastAsia"/>
        </w:rPr>
        <w:t>6.7.4.2</w:t>
      </w:r>
      <w:r w:rsidRPr="00BE5108">
        <w:rPr>
          <w:rFonts w:eastAsiaTheme="minorEastAsia"/>
        </w:rPr>
        <w:tab/>
        <w:t>Procedure</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335C9D94" w14:textId="3AFB74B9" w:rsidR="0079789C" w:rsidRPr="00BE5108" w:rsidRDefault="0079789C" w:rsidP="0079789C">
      <w:r w:rsidRPr="00BE5108">
        <w:t xml:space="preserve">For </w:t>
      </w:r>
      <w:r w:rsidRPr="00BE5108">
        <w:rPr>
          <w:rFonts w:hint="eastAsia"/>
          <w:i/>
          <w:lang w:eastAsia="zh-CN"/>
        </w:rPr>
        <w:t>IAB</w:t>
      </w:r>
      <w:r w:rsidRPr="00BE5108">
        <w:rPr>
          <w:i/>
        </w:rPr>
        <w:t xml:space="preserve"> type 1-H</w:t>
      </w:r>
      <w:r w:rsidRPr="00BE5108">
        <w:t xml:space="preserve"> where there may be multiple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w:t>
      </w:r>
      <w:r>
        <w:t>2</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may be tested in parallel as shown in annex D.1.2.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309EDE11" w14:textId="452DD15F"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w:t>
      </w:r>
      <w:r w:rsidR="00A26230" w:rsidRPr="00BE5108">
        <w:rPr>
          <w:rFonts w:eastAsiaTheme="minorEastAsia"/>
        </w:rPr>
        <w:t xml:space="preserve"> </w:t>
      </w:r>
      <w:r w:rsidRPr="00BE5108">
        <w:rPr>
          <w:rFonts w:eastAsiaTheme="minorEastAsia"/>
        </w:rPr>
        <w:t>in annex D.</w:t>
      </w:r>
      <w:r w:rsidR="00A26230"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All connectors not under test shall be terminated.</w:t>
      </w:r>
    </w:p>
    <w:p w14:paraId="59BA0366"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The measurement device characteristics shall be:</w:t>
      </w:r>
    </w:p>
    <w:p w14:paraId="502135FF" w14:textId="77777777" w:rsidR="00B045F3" w:rsidRPr="00BE5108" w:rsidRDefault="00B045F3" w:rsidP="00B045F3">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28AF40D8" w14:textId="1DAA0476" w:rsidR="0079789C" w:rsidRPr="00BE5108" w:rsidRDefault="00F5024B" w:rsidP="0079789C">
      <w:pPr>
        <w:pStyle w:val="B1"/>
        <w:rPr>
          <w:lang w:eastAsia="zh-CN"/>
        </w:rPr>
      </w:pPr>
      <w:r w:rsidRPr="00BE5108">
        <w:rPr>
          <w:rFonts w:eastAsiaTheme="minorEastAsia"/>
        </w:rPr>
        <w:t>3)</w:t>
      </w:r>
      <w:r w:rsidRPr="00BE5108">
        <w:rPr>
          <w:rFonts w:eastAsiaTheme="minorEastAsia"/>
        </w:rPr>
        <w:tab/>
        <w:t>For a connectors declared to be capable of single carrier operation only (D.16), set the representative connectors under test to transmit according to</w:t>
      </w:r>
      <w:r w:rsidRPr="00BE5108">
        <w:rPr>
          <w:rFonts w:eastAsiaTheme="minorEastAsia"/>
          <w:lang w:eastAsia="zh-CN"/>
        </w:rPr>
        <w:t xml:space="preserve"> </w:t>
      </w:r>
      <w:r w:rsidRPr="00BE5108">
        <w:rPr>
          <w:rFonts w:eastAsiaTheme="minorEastAsia"/>
        </w:rPr>
        <w:t>the applicable test configuration in clause 4.</w:t>
      </w:r>
      <w:r w:rsidRPr="00BE5108">
        <w:rPr>
          <w:rFonts w:eastAsiaTheme="minorEastAsia"/>
          <w:lang w:eastAsia="zh-CN"/>
        </w:rPr>
        <w:t xml:space="preserve">8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(D.21). Channel set-up shall be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IAB-DU and IAB-MT</w:t>
      </w:r>
      <w:r w:rsidRPr="00BE5108">
        <w:rPr>
          <w:rFonts w:eastAsiaTheme="minorEastAsia"/>
          <w:lang w:eastAsia="zh-CN"/>
        </w:rPr>
        <w:t>-FR1</w:t>
      </w:r>
      <w:r w:rsidRPr="00BE5108">
        <w:rPr>
          <w:rFonts w:eastAsiaTheme="minorEastAsia"/>
        </w:rPr>
        <w:t>-TM1.1</w:t>
      </w:r>
      <w:r w:rsidRPr="00BE5108">
        <w:rPr>
          <w:rFonts w:eastAsia="SimSun" w:hint="eastAsia"/>
          <w:lang w:eastAsia="zh-CN"/>
        </w:rPr>
        <w:t xml:space="preserve"> for IAB-MT.</w:t>
      </w:r>
    </w:p>
    <w:p w14:paraId="526C5695" w14:textId="4DA97F48" w:rsidR="003A4350" w:rsidRPr="00BE5108" w:rsidRDefault="003A4350" w:rsidP="003A4350">
      <w:pPr>
        <w:pStyle w:val="B1"/>
      </w:pPr>
      <w:r w:rsidRPr="00BE5108">
        <w:rPr>
          <w:snapToGrid w:val="0"/>
        </w:rPr>
        <w:tab/>
        <w:t xml:space="preserve">For a connector under test </w:t>
      </w:r>
      <w:r w:rsidRPr="00BE5108">
        <w:rPr>
          <w:lang w:eastAsia="zh-CN"/>
        </w:rPr>
        <w:t>declared to be capable of multi-carrier</w:t>
      </w:r>
      <w:r w:rsidRPr="00BE5108">
        <w:t xml:space="preserve"> and/or CA</w:t>
      </w:r>
      <w:r w:rsidRPr="00BE5108">
        <w:rPr>
          <w:lang w:eastAsia="zh-CN"/>
        </w:rPr>
        <w:t xml:space="preserve"> operation</w:t>
      </w:r>
      <w:r w:rsidRPr="00BE5108">
        <w:rPr>
          <w:snapToGrid w:val="0"/>
        </w:rPr>
        <w:t xml:space="preserve"> (D.15-D.16) set the connector under test to transmit </w:t>
      </w:r>
      <w:r w:rsidRPr="00BE5108">
        <w:rPr>
          <w:lang w:eastAsia="zh-CN"/>
        </w:rPr>
        <w:t xml:space="preserve">on all carriers configured using the applicable test configuration and corresponding power setting specified in clauses 4.7 and 4.8 </w:t>
      </w:r>
      <w:r w:rsidRPr="00BE5108">
        <w:t>using the corresponding test models or set of physical channels in clause 4.9.2</w:t>
      </w:r>
      <w:r w:rsidRPr="00BE5108">
        <w:rPr>
          <w:rFonts w:eastAsia="SimSun" w:hint="eastAsia"/>
          <w:lang w:eastAsia="zh-CN"/>
        </w:rPr>
        <w:t xml:space="preserve"> for IAB-DU </w:t>
      </w:r>
      <w:r>
        <w:rPr>
          <w:rFonts w:eastAsia="SimSun"/>
          <w:lang w:eastAsia="zh-CN"/>
        </w:rPr>
        <w:t xml:space="preserve">and </w:t>
      </w:r>
      <w:r w:rsidRPr="00BE5108">
        <w:rPr>
          <w:rFonts w:eastAsia="SimSun" w:hint="eastAsia"/>
          <w:lang w:eastAsia="zh-CN"/>
        </w:rPr>
        <w:t>IAB-MT.</w:t>
      </w:r>
    </w:p>
    <w:p w14:paraId="244CFA88" w14:textId="43C1B866" w:rsidR="00B045F3" w:rsidRPr="00BE5108" w:rsidRDefault="00F5024B" w:rsidP="00BE5108">
      <w:pPr>
        <w:pStyle w:val="B1"/>
        <w:rPr>
          <w:rFonts w:eastAsiaTheme="minorEastAsia"/>
          <w:snapToGrid w:val="0"/>
        </w:rPr>
      </w:pPr>
      <w:r>
        <w:rPr>
          <w:rFonts w:eastAsia="SimSun"/>
          <w:lang w:eastAsia="zh-CN"/>
        </w:rPr>
        <w:t>4)</w:t>
      </w:r>
      <w:r>
        <w:rPr>
          <w:rFonts w:eastAsia="SimSun"/>
          <w:lang w:eastAsia="zh-CN"/>
        </w:rPr>
        <w:tab/>
      </w:r>
      <w:r w:rsidRPr="00BE5108">
        <w:rPr>
          <w:rFonts w:eastAsia="SimSun" w:hint="eastAsia"/>
          <w:lang w:eastAsia="zh-CN"/>
        </w:rPr>
        <w:t xml:space="preserve">For IAB 1-H, </w:t>
      </w:r>
      <w:r w:rsidRPr="00BE5108">
        <w:rPr>
          <w:rFonts w:eastAsia="SimSun" w:hint="eastAsia"/>
          <w:snapToGrid w:val="0"/>
          <w:lang w:eastAsia="zh-CN"/>
        </w:rPr>
        <w:t>generate</w:t>
      </w:r>
      <w:r w:rsidRPr="00BE5108">
        <w:rPr>
          <w:rFonts w:eastAsiaTheme="minorEastAsia"/>
          <w:snapToGrid w:val="0"/>
        </w:rPr>
        <w:t xml:space="preserve"> the interfering signal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-TM1.1</w:t>
      </w:r>
      <w:r>
        <w:rPr>
          <w:rFonts w:eastAsiaTheme="minorEastAsia"/>
        </w:rPr>
        <w:t xml:space="preserve"> </w:t>
      </w:r>
      <w:r w:rsidRPr="00BE5108">
        <w:rPr>
          <w:rFonts w:eastAsia="SimSun" w:hint="eastAsia"/>
          <w:snapToGrid w:val="0"/>
          <w:lang w:eastAsia="zh-CN"/>
        </w:rPr>
        <w:t xml:space="preserve">for IAB-DU and </w:t>
      </w:r>
      <w:r w:rsidRPr="00BE5108">
        <w:rPr>
          <w:rFonts w:eastAsia="SimSun" w:hint="eastAsia"/>
          <w:lang w:eastAsia="zh-CN"/>
        </w:rPr>
        <w:t>IAB-MT</w:t>
      </w:r>
      <w:r w:rsidRPr="00BE5108">
        <w:rPr>
          <w:rFonts w:eastAsiaTheme="minorEastAsia"/>
          <w:lang w:eastAsia="zh-CN"/>
        </w:rPr>
        <w:t>-FR1</w:t>
      </w:r>
      <w:r w:rsidRPr="00BE5108">
        <w:rPr>
          <w:rFonts w:eastAsiaTheme="minorEastAsia"/>
        </w:rPr>
        <w:t>-TM1.1</w:t>
      </w:r>
      <w:r w:rsidRPr="00BE5108">
        <w:rPr>
          <w:rFonts w:eastAsia="SimSun" w:hint="eastAsia"/>
          <w:snapToGrid w:val="0"/>
          <w:lang w:eastAsia="zh-CN"/>
        </w:rPr>
        <w:t xml:space="preserve"> for IAB-MT</w:t>
      </w:r>
      <w:r w:rsidRPr="00BE5108">
        <w:rPr>
          <w:rFonts w:eastAsiaTheme="minorEastAsia"/>
          <w:snapToGrid w:val="0"/>
        </w:rPr>
        <w:t xml:space="preserve">, as defined in clause 4.9.2, with </w:t>
      </w:r>
      <w:r w:rsidRPr="00BE5108">
        <w:rPr>
          <w:rFonts w:eastAsiaTheme="minorEastAsia"/>
          <w:szCs w:val="18"/>
          <w:lang w:eastAsia="zh-CN"/>
        </w:rPr>
        <w:t>the minimum channel bandwidth (BW</w:t>
      </w:r>
      <w:r w:rsidRPr="00BE5108">
        <w:rPr>
          <w:rFonts w:eastAsiaTheme="minorEastAsia"/>
          <w:szCs w:val="18"/>
          <w:vertAlign w:val="subscript"/>
          <w:lang w:eastAsia="zh-CN"/>
        </w:rPr>
        <w:t>Channel</w:t>
      </w:r>
      <w:r w:rsidRPr="00BE5108">
        <w:rPr>
          <w:rFonts w:eastAsiaTheme="minorEastAsia"/>
          <w:szCs w:val="18"/>
          <w:lang w:eastAsia="zh-CN"/>
        </w:rPr>
        <w:t xml:space="preserve">) with 15 kHz SCS </w:t>
      </w:r>
      <w:r w:rsidRPr="00BE5108">
        <w:rPr>
          <w:rFonts w:eastAsiaTheme="minorEastAsia"/>
          <w:szCs w:val="18"/>
        </w:rPr>
        <w:t xml:space="preserve">of </w:t>
      </w:r>
      <w:r w:rsidRPr="00BE5108">
        <w:rPr>
          <w:rFonts w:eastAsiaTheme="minorEastAsia"/>
          <w:szCs w:val="18"/>
          <w:lang w:eastAsia="zh-CN"/>
        </w:rPr>
        <w:t>the band</w:t>
      </w:r>
      <w:r w:rsidRPr="00BE5108">
        <w:rPr>
          <w:rFonts w:eastAsiaTheme="minorEastAsia"/>
          <w:snapToGrid w:val="0"/>
        </w:rPr>
        <w:t xml:space="preserve"> </w:t>
      </w:r>
      <w:r w:rsidRPr="00BE5108">
        <w:rPr>
          <w:rFonts w:eastAsiaTheme="minorEastAsia"/>
          <w:szCs w:val="18"/>
          <w:lang w:eastAsia="zh-CN"/>
        </w:rPr>
        <w:t>defined in clause 5.3.5</w:t>
      </w:r>
      <w:r w:rsidR="00B045F3" w:rsidRPr="00BE5108">
        <w:rPr>
          <w:rFonts w:eastAsiaTheme="minorEastAsia"/>
          <w:szCs w:val="18"/>
          <w:lang w:eastAsia="zh-CN"/>
        </w:rPr>
        <w:t xml:space="preserve"> </w:t>
      </w:r>
      <w:r w:rsidR="00B045F3" w:rsidRPr="00BE5108">
        <w:rPr>
          <w:rFonts w:eastAsiaTheme="minorEastAsia"/>
          <w:snapToGrid w:val="0"/>
        </w:rPr>
        <w:t xml:space="preserve">and a </w:t>
      </w:r>
      <w:r w:rsidR="00B045F3" w:rsidRPr="00BE5108">
        <w:rPr>
          <w:rFonts w:eastAsiaTheme="minorEastAsia"/>
          <w:szCs w:val="18"/>
        </w:rPr>
        <w:t xml:space="preserve">centre frequency offset from </w:t>
      </w:r>
      <w:r w:rsidR="00B045F3" w:rsidRPr="00BE5108">
        <w:rPr>
          <w:rFonts w:eastAsiaTheme="minorEastAsia"/>
          <w:szCs w:val="18"/>
          <w:lang w:eastAsia="zh-CN"/>
        </w:rPr>
        <w:t xml:space="preserve">the </w:t>
      </w:r>
      <w:r w:rsidR="00B045F3" w:rsidRPr="00BE5108">
        <w:rPr>
          <w:rFonts w:eastAsiaTheme="minorEastAsia"/>
          <w:szCs w:val="18"/>
        </w:rPr>
        <w:t>lower/upper edge of the wanted signal</w:t>
      </w:r>
      <w:r w:rsidR="00B045F3" w:rsidRPr="00BE5108">
        <w:rPr>
          <w:rFonts w:eastAsiaTheme="minorEastAsia" w:cs="Arial"/>
        </w:rPr>
        <w:t xml:space="preserve"> or edge of sub-block inside a sub-block gap</w:t>
      </w:r>
      <w:r w:rsidR="00B045F3" w:rsidRPr="00BE5108">
        <w:rPr>
          <w:rFonts w:eastAsiaTheme="minorEastAsia"/>
        </w:rPr>
        <w:t xml:space="preserve"> </w:t>
      </w:r>
      <w:r w:rsidR="00B045F3" w:rsidRPr="00BE5108">
        <w:rPr>
          <w:rFonts w:eastAsiaTheme="minorEastAsia"/>
          <w:position w:val="-28"/>
        </w:rPr>
        <w:object w:dxaOrig="2055" w:dyaOrig="615" w14:anchorId="6D0086DC">
          <v:shape id="_x0000_i1041" type="#_x0000_t75" style="width:102.65pt;height:30.65pt" o:ole="">
            <v:imagedata r:id="rId41" o:title=""/>
          </v:shape>
          <o:OLEObject Type="Embed" ProgID="Equation.3" ShapeID="_x0000_i1041" DrawAspect="Content" ObjectID="_1804706855" r:id="rId42"/>
        </w:object>
      </w:r>
      <w:r w:rsidR="00B045F3" w:rsidRPr="00BE5108">
        <w:rPr>
          <w:rFonts w:eastAsiaTheme="minorEastAsia"/>
        </w:rPr>
        <w:t>, for n = 1, 2</w:t>
      </w:r>
      <w:r w:rsidR="00B045F3" w:rsidRPr="00BE5108">
        <w:rPr>
          <w:rFonts w:eastAsiaTheme="minorEastAsia" w:hint="eastAsia"/>
          <w:lang w:eastAsia="zh-CN"/>
        </w:rPr>
        <w:t xml:space="preserve"> and 3</w:t>
      </w:r>
      <w:r w:rsidR="00B045F3" w:rsidRPr="00BE5108">
        <w:rPr>
          <w:rFonts w:eastAsiaTheme="minorEastAsia"/>
          <w:snapToGrid w:val="0"/>
        </w:rPr>
        <w:t xml:space="preserve">, but exclude interfering frequencies that are outside of the allocated downlink operating band or interfering frequencies that are not completely within the sub-block gap or within the </w:t>
      </w:r>
      <w:r w:rsidR="00B045F3" w:rsidRPr="00BE5108">
        <w:rPr>
          <w:rFonts w:eastAsiaTheme="minorEastAsia"/>
          <w:iCs/>
          <w:lang w:eastAsia="zh-CN"/>
        </w:rPr>
        <w:t>Inter RF Bandwidth gap</w:t>
      </w:r>
      <w:r w:rsidR="00B045F3" w:rsidRPr="00BE5108">
        <w:rPr>
          <w:rFonts w:eastAsiaTheme="minorEastAsia"/>
          <w:snapToGrid w:val="0"/>
        </w:rPr>
        <w:t>.</w:t>
      </w:r>
    </w:p>
    <w:p w14:paraId="3833F678" w14:textId="09C60EF8" w:rsidR="00B045F3" w:rsidRPr="00BE5108" w:rsidRDefault="00B045F3" w:rsidP="00B045F3">
      <w:pPr>
        <w:pStyle w:val="B1"/>
        <w:rPr>
          <w:rFonts w:eastAsiaTheme="minorEastAsia"/>
          <w:snapToGrid w:val="0"/>
        </w:rPr>
      </w:pPr>
      <w:r w:rsidRPr="00BE5108">
        <w:rPr>
          <w:rFonts w:eastAsiaTheme="minorEastAsia"/>
        </w:rPr>
        <w:t>5)</w:t>
      </w:r>
      <w:r w:rsidRPr="00BE5108">
        <w:rPr>
          <w:rFonts w:eastAsiaTheme="minorEastAsia"/>
        </w:rPr>
        <w:tab/>
      </w:r>
      <w:r w:rsidRPr="00BE5108">
        <w:rPr>
          <w:rFonts w:eastAsiaTheme="minorEastAsia"/>
          <w:snapToGrid w:val="0"/>
        </w:rPr>
        <w:t xml:space="preserve">Adjust ATT attenuator (as in the test setup </w:t>
      </w:r>
      <w:r w:rsidRPr="00BE5108">
        <w:rPr>
          <w:rFonts w:eastAsiaTheme="minorEastAsia"/>
        </w:rPr>
        <w:t>in annex D.</w:t>
      </w:r>
      <w:r w:rsidR="00102F58"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snapToGrid w:val="0"/>
        </w:rPr>
        <w:t>) so that level of the interfering signal is as defined in clause 6.7.5.</w:t>
      </w:r>
    </w:p>
    <w:p w14:paraId="3C8322E0" w14:textId="77777777" w:rsidR="00B045F3" w:rsidRPr="00BE5108" w:rsidRDefault="00B045F3" w:rsidP="00B045F3">
      <w:pPr>
        <w:pStyle w:val="B1"/>
        <w:rPr>
          <w:rFonts w:eastAsiaTheme="minorEastAsia"/>
          <w:snapToGrid w:val="0"/>
        </w:rPr>
      </w:pPr>
      <w:r w:rsidRPr="00BE5108">
        <w:rPr>
          <w:rFonts w:eastAsiaTheme="minorEastAsia"/>
        </w:rPr>
        <w:t>6)</w:t>
      </w:r>
      <w:r w:rsidRPr="00BE5108">
        <w:rPr>
          <w:rFonts w:eastAsiaTheme="minorEastAsia"/>
        </w:rPr>
        <w:tab/>
        <w:t>P</w:t>
      </w:r>
      <w:r w:rsidRPr="00BE5108">
        <w:rPr>
          <w:rFonts w:eastAsiaTheme="minorEastAsia"/>
          <w:snapToGrid w:val="0"/>
        </w:rPr>
        <w:t xml:space="preserve">erform the </w:t>
      </w:r>
      <w:r w:rsidRPr="00BE5108">
        <w:rPr>
          <w:rFonts w:eastAsiaTheme="minorEastAsia"/>
        </w:rPr>
        <w:t>unwanted</w:t>
      </w:r>
      <w:r w:rsidRPr="00BE5108">
        <w:rPr>
          <w:rFonts w:eastAsiaTheme="minorEastAsia"/>
          <w:snapToGrid w:val="0"/>
        </w:rPr>
        <w:t xml:space="preserve"> emission tests specified in clauses 6.6.3 and 6.6.4 for </w:t>
      </w:r>
      <w:r w:rsidRPr="00BE5108">
        <w:rPr>
          <w:rFonts w:eastAsiaTheme="minorEastAsia"/>
        </w:rPr>
        <w:t xml:space="preserve">all third and fifth order intermodulation products which appear in the frequency ranges defined in clauses </w:t>
      </w:r>
      <w:r w:rsidRPr="00BE5108">
        <w:rPr>
          <w:rFonts w:eastAsiaTheme="minorEastAsia"/>
          <w:snapToGrid w:val="0"/>
        </w:rPr>
        <w:t>6.6.3 and 6.6.4</w:t>
      </w:r>
      <w:r w:rsidRPr="00BE5108">
        <w:rPr>
          <w:rFonts w:eastAsiaTheme="minorEastAsia"/>
        </w:rPr>
        <w:t>. The width of the intermodulation products shall be taken into account</w:t>
      </w:r>
      <w:r w:rsidRPr="00BE5108">
        <w:rPr>
          <w:rFonts w:eastAsiaTheme="minorEastAsia"/>
          <w:snapToGrid w:val="0"/>
        </w:rPr>
        <w:t>.</w:t>
      </w:r>
    </w:p>
    <w:p w14:paraId="0DDDB795" w14:textId="77777777" w:rsidR="00B045F3" w:rsidRPr="00BE5108" w:rsidRDefault="00B045F3" w:rsidP="00B045F3">
      <w:pPr>
        <w:pStyle w:val="B1"/>
        <w:rPr>
          <w:rFonts w:eastAsiaTheme="minorEastAsia"/>
          <w:snapToGrid w:val="0"/>
        </w:rPr>
      </w:pPr>
      <w:r w:rsidRPr="00BE5108">
        <w:rPr>
          <w:rFonts w:eastAsiaTheme="minorEastAsia"/>
        </w:rPr>
        <w:t>7)</w:t>
      </w:r>
      <w:r w:rsidRPr="00BE5108">
        <w:rPr>
          <w:rFonts w:eastAsiaTheme="minorEastAsia"/>
        </w:rPr>
        <w:tab/>
        <w:t>P</w:t>
      </w:r>
      <w:r w:rsidRPr="00BE5108">
        <w:rPr>
          <w:rFonts w:eastAsiaTheme="minorEastAsia"/>
          <w:snapToGrid w:val="0"/>
        </w:rPr>
        <w:t xml:space="preserve">erform the transmitter </w:t>
      </w:r>
      <w:r w:rsidRPr="00BE5108">
        <w:rPr>
          <w:rFonts w:eastAsiaTheme="minorEastAsia"/>
        </w:rPr>
        <w:t>spurious emission</w:t>
      </w:r>
      <w:r w:rsidRPr="00BE5108">
        <w:rPr>
          <w:rFonts w:eastAsiaTheme="minorEastAsia"/>
          <w:snapToGrid w:val="0"/>
        </w:rPr>
        <w:t xml:space="preserve">s test as specified in clause 6.6.5, for </w:t>
      </w:r>
      <w:r w:rsidRPr="00BE5108">
        <w:rPr>
          <w:rFonts w:eastAsiaTheme="minorEastAsia"/>
        </w:rPr>
        <w:t>all third and fifth order intermodulation products which appear in the frequency ranges defined in clause 6.6.5. The width of the intermodulation products shall be taken into accoun</w:t>
      </w:r>
      <w:r w:rsidRPr="00BE5108">
        <w:rPr>
          <w:rFonts w:eastAsiaTheme="minorEastAsia"/>
          <w:snapToGrid w:val="0"/>
        </w:rPr>
        <w:t>t.</w:t>
      </w:r>
    </w:p>
    <w:p w14:paraId="0DD87831" w14:textId="77777777" w:rsidR="00B045F3" w:rsidRPr="00BE5108" w:rsidRDefault="00B045F3" w:rsidP="00B045F3">
      <w:pPr>
        <w:pStyle w:val="B1"/>
        <w:rPr>
          <w:rFonts w:eastAsiaTheme="minorEastAsia"/>
          <w:snapToGrid w:val="0"/>
        </w:rPr>
      </w:pPr>
      <w:r w:rsidRPr="00BE5108">
        <w:rPr>
          <w:rFonts w:eastAsiaTheme="minorEastAsia"/>
        </w:rPr>
        <w:t>8)</w:t>
      </w:r>
      <w:r w:rsidRPr="00BE5108">
        <w:rPr>
          <w:rFonts w:eastAsiaTheme="minorEastAsia"/>
        </w:rPr>
        <w:tab/>
      </w:r>
      <w:r w:rsidRPr="00BE5108">
        <w:rPr>
          <w:rFonts w:eastAsiaTheme="minorEastAsia"/>
          <w:snapToGrid w:val="0"/>
        </w:rPr>
        <w:t>Verify that the emission level does not exceed the required level in clause 6.7.5 with the exception of interfering signal frequencies.</w:t>
      </w:r>
    </w:p>
    <w:p w14:paraId="4487B7F5" w14:textId="77777777" w:rsidR="00B045F3" w:rsidRPr="00BE5108" w:rsidRDefault="00B045F3" w:rsidP="00B045F3">
      <w:pPr>
        <w:pStyle w:val="B1"/>
        <w:rPr>
          <w:rFonts w:eastAsiaTheme="minorEastAsia"/>
        </w:rPr>
      </w:pPr>
      <w:r w:rsidRPr="00BE5108">
        <w:rPr>
          <w:rFonts w:eastAsiaTheme="minorEastAsia"/>
        </w:rPr>
        <w:t>9)</w:t>
      </w:r>
      <w:r w:rsidRPr="00BE5108">
        <w:rPr>
          <w:rFonts w:eastAsiaTheme="minorEastAsia"/>
        </w:rPr>
        <w:tab/>
      </w:r>
      <w:r w:rsidRPr="00BE5108">
        <w:rPr>
          <w:rFonts w:eastAsiaTheme="minorEastAsia"/>
          <w:snapToGrid w:val="0"/>
        </w:rPr>
        <w:t xml:space="preserve">Repeat the test for the remaining interfering signal centre frequency offsets according to </w:t>
      </w:r>
      <w:r w:rsidRPr="00BE5108">
        <w:rPr>
          <w:rFonts w:eastAsiaTheme="minorEastAsia"/>
        </w:rPr>
        <w:t>step 4.</w:t>
      </w:r>
    </w:p>
    <w:p w14:paraId="25A908C6" w14:textId="77777777" w:rsidR="00B045F3" w:rsidRPr="00BE5108" w:rsidRDefault="00B045F3" w:rsidP="00B045F3">
      <w:pPr>
        <w:pStyle w:val="B1"/>
        <w:rPr>
          <w:rFonts w:eastAsiaTheme="minorEastAsia"/>
          <w:snapToGrid w:val="0"/>
        </w:rPr>
      </w:pPr>
      <w:r w:rsidRPr="00BE5108">
        <w:rPr>
          <w:rFonts w:eastAsiaTheme="minorEastAsia"/>
        </w:rPr>
        <w:t>10)</w:t>
      </w:r>
      <w:r w:rsidRPr="00BE5108">
        <w:rPr>
          <w:rFonts w:eastAsiaTheme="minorEastAsia"/>
        </w:rPr>
        <w:tab/>
      </w:r>
      <w:r w:rsidRPr="00BE5108">
        <w:rPr>
          <w:rFonts w:eastAsiaTheme="minorEastAsia"/>
          <w:snapToGrid w:val="0"/>
        </w:rPr>
        <w:t xml:space="preserve">Repeat the test for the remaining test signals defined in clause 6.7.5 for additional requirements and for </w:t>
      </w:r>
      <w:r w:rsidRPr="00BE5108">
        <w:rPr>
          <w:rFonts w:eastAsia="SimSun" w:hint="eastAsia"/>
          <w:i/>
          <w:snapToGrid w:val="0"/>
          <w:lang w:eastAsia="zh-CN"/>
        </w:rPr>
        <w:t>IAB</w:t>
      </w:r>
      <w:r w:rsidRPr="00BE5108">
        <w:rPr>
          <w:rFonts w:eastAsiaTheme="minorEastAsia"/>
          <w:i/>
          <w:snapToGrid w:val="0"/>
        </w:rPr>
        <w:t xml:space="preserve"> type 1-H</w:t>
      </w:r>
      <w:r w:rsidRPr="00BE5108">
        <w:rPr>
          <w:rFonts w:eastAsiaTheme="minorEastAsia"/>
          <w:snapToGrid w:val="0"/>
        </w:rPr>
        <w:t xml:space="preserve"> intra-system requirements.</w:t>
      </w:r>
    </w:p>
    <w:p w14:paraId="60C25471" w14:textId="77777777" w:rsidR="00B045F3" w:rsidRPr="00BE5108" w:rsidRDefault="00B045F3" w:rsidP="00B045F3">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A2E5BF4" w14:textId="77777777" w:rsidR="00B045F3" w:rsidRPr="00BE5108" w:rsidRDefault="00B045F3" w:rsidP="00B045F3">
      <w:pPr>
        <w:pStyle w:val="B1"/>
        <w:rPr>
          <w:rFonts w:eastAsiaTheme="minorEastAsia"/>
        </w:rPr>
      </w:pPr>
      <w:r w:rsidRPr="00BE5108">
        <w:rPr>
          <w:rFonts w:eastAsiaTheme="minorEastAsia"/>
        </w:rPr>
        <w:t>11)</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7F8A5E80" w14:textId="77777777" w:rsidR="00B045F3" w:rsidRPr="00BE5108" w:rsidRDefault="00B045F3" w:rsidP="00B045F3">
      <w:pPr>
        <w:pStyle w:val="NO"/>
        <w:rPr>
          <w:rFonts w:eastAsiaTheme="minorEastAsia"/>
          <w:snapToGrid w:val="0"/>
        </w:rPr>
      </w:pPr>
      <w:r w:rsidRPr="00BE5108">
        <w:rPr>
          <w:rFonts w:eastAsiaTheme="minorEastAsia"/>
        </w:rPr>
        <w:t>NOTE:</w:t>
      </w:r>
      <w:r w:rsidRPr="00BE5108">
        <w:rPr>
          <w:rFonts w:eastAsiaTheme="minorEastAsia"/>
        </w:rPr>
        <w:tab/>
        <w:t xml:space="preserve">The third order intermodulation products are centred at </w:t>
      </w:r>
      <w:r w:rsidRPr="00BE5108">
        <w:rPr>
          <w:rFonts w:eastAsiaTheme="minorEastAsia"/>
          <w:snapToGrid w:val="0"/>
        </w:rPr>
        <w:t>2</w:t>
      </w:r>
      <w:r w:rsidRPr="00BE5108">
        <w:rPr>
          <w:rFonts w:eastAsiaTheme="minorEastAsia"/>
        </w:rPr>
        <w:t>F1</w:t>
      </w:r>
      <w:r w:rsidRPr="00BE5108">
        <w:rPr>
          <w:rFonts w:eastAsiaTheme="minorEastAsia"/>
          <w:snapToGrid w:val="0"/>
        </w:rPr>
        <w:sym w:font="Symbol" w:char="F0B1"/>
      </w:r>
      <w:r w:rsidRPr="00BE5108">
        <w:rPr>
          <w:rFonts w:eastAsiaTheme="minorEastAsia"/>
          <w:snapToGrid w:val="0"/>
        </w:rPr>
        <w:t>F2 and 2</w:t>
      </w:r>
      <w:r w:rsidRPr="00BE5108">
        <w:rPr>
          <w:rFonts w:eastAsiaTheme="minorEastAsia"/>
        </w:rPr>
        <w:t>F2</w:t>
      </w:r>
      <w:r w:rsidRPr="00BE5108">
        <w:rPr>
          <w:rFonts w:eastAsiaTheme="minorEastAsia"/>
          <w:snapToGrid w:val="0"/>
        </w:rPr>
        <w:sym w:font="Symbol" w:char="F0B1"/>
      </w:r>
      <w:r w:rsidRPr="00BE5108">
        <w:rPr>
          <w:rFonts w:eastAsiaTheme="minorEastAsia"/>
          <w:snapToGrid w:val="0"/>
        </w:rPr>
        <w:t xml:space="preserve">F1. The fifth order intermodulation products are centred at </w:t>
      </w:r>
      <w:r w:rsidRPr="00BE5108">
        <w:rPr>
          <w:rFonts w:eastAsiaTheme="minorEastAsia"/>
        </w:rPr>
        <w:t>3F1</w:t>
      </w:r>
      <w:r w:rsidRPr="00BE5108">
        <w:rPr>
          <w:rFonts w:eastAsiaTheme="minorEastAsia"/>
          <w:snapToGrid w:val="0"/>
        </w:rPr>
        <w:sym w:font="Symbol" w:char="F0B1"/>
      </w:r>
      <w:r w:rsidRPr="00BE5108">
        <w:rPr>
          <w:rFonts w:eastAsiaTheme="minorEastAsia"/>
          <w:snapToGrid w:val="0"/>
        </w:rPr>
        <w:t xml:space="preserve">2F2, </w:t>
      </w:r>
      <w:r w:rsidRPr="00BE5108">
        <w:rPr>
          <w:rFonts w:eastAsiaTheme="minorEastAsia"/>
        </w:rPr>
        <w:t>3F2</w:t>
      </w:r>
      <w:r w:rsidRPr="00BE5108">
        <w:rPr>
          <w:rFonts w:eastAsiaTheme="minorEastAsia"/>
          <w:snapToGrid w:val="0"/>
        </w:rPr>
        <w:sym w:font="Symbol" w:char="F0B1"/>
      </w:r>
      <w:r w:rsidRPr="00BE5108">
        <w:rPr>
          <w:rFonts w:eastAsiaTheme="minorEastAsia"/>
          <w:snapToGrid w:val="0"/>
        </w:rPr>
        <w:t xml:space="preserve">2F1, </w:t>
      </w:r>
      <w:r w:rsidRPr="00BE5108">
        <w:rPr>
          <w:rFonts w:eastAsiaTheme="minorEastAsia"/>
        </w:rPr>
        <w:t>4F1</w:t>
      </w:r>
      <w:r w:rsidRPr="00BE5108">
        <w:rPr>
          <w:rFonts w:eastAsiaTheme="minorEastAsia"/>
          <w:snapToGrid w:val="0"/>
        </w:rPr>
        <w:sym w:font="Symbol" w:char="F0B1"/>
      </w:r>
      <w:r w:rsidRPr="00BE5108">
        <w:rPr>
          <w:rFonts w:eastAsiaTheme="minorEastAsia"/>
          <w:snapToGrid w:val="0"/>
        </w:rPr>
        <w:t xml:space="preserve">F2, and </w:t>
      </w:r>
      <w:r w:rsidRPr="00BE5108">
        <w:rPr>
          <w:rFonts w:eastAsiaTheme="minorEastAsia"/>
        </w:rPr>
        <w:t>4F2</w:t>
      </w:r>
      <w:r w:rsidRPr="00BE5108">
        <w:rPr>
          <w:rFonts w:eastAsiaTheme="minorEastAsia"/>
          <w:snapToGrid w:val="0"/>
        </w:rPr>
        <w:sym w:font="Symbol" w:char="F0B1"/>
      </w:r>
      <w:r w:rsidRPr="00BE5108">
        <w:rPr>
          <w:rFonts w:eastAsiaTheme="minorEastAsia"/>
          <w:snapToGrid w:val="0"/>
        </w:rPr>
        <w:t xml:space="preserve">F1 where F1 represents the test signal centre frequency </w:t>
      </w:r>
      <w:r w:rsidRPr="00BE5108">
        <w:rPr>
          <w:rFonts w:eastAsiaTheme="minorEastAsia" w:hint="eastAsia"/>
          <w:snapToGrid w:val="0"/>
          <w:lang w:eastAsia="zh-CN"/>
        </w:rPr>
        <w:t xml:space="preserve">or centre frequency of </w:t>
      </w:r>
      <w:r w:rsidRPr="00BE5108">
        <w:rPr>
          <w:rFonts w:eastAsiaTheme="minorEastAsia"/>
          <w:snapToGrid w:val="0"/>
          <w:lang w:eastAsia="zh-CN"/>
        </w:rPr>
        <w:t>each sub-block</w:t>
      </w:r>
      <w:r w:rsidRPr="00BE5108">
        <w:rPr>
          <w:rFonts w:eastAsiaTheme="minorEastAsia"/>
          <w:snapToGrid w:val="0"/>
        </w:rPr>
        <w:t xml:space="preserve"> and F2 represents the interfering signal centre frequency. The widths of intermodulation products are:</w:t>
      </w:r>
    </w:p>
    <w:p w14:paraId="7A5863E9"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r>
      <w:r w:rsidRPr="00BE5108">
        <w:rPr>
          <w:rFonts w:eastAsiaTheme="minorEastAsia"/>
          <w:snapToGrid w:val="0"/>
        </w:rPr>
        <w:t>(n*</w:t>
      </w:r>
      <w:r w:rsidRPr="00BE5108">
        <w:rPr>
          <w:rFonts w:eastAsiaTheme="minorEastAsia"/>
        </w:rPr>
        <w:t>BW</w:t>
      </w:r>
      <w:r w:rsidRPr="00BE5108">
        <w:rPr>
          <w:rFonts w:eastAsiaTheme="minorEastAsia"/>
          <w:vertAlign w:val="subscript"/>
        </w:rPr>
        <w:t xml:space="preserve">F1 </w:t>
      </w:r>
      <w:r w:rsidRPr="00BE5108">
        <w:rPr>
          <w:rFonts w:eastAsiaTheme="minorEastAsia"/>
        </w:rPr>
        <w:t>+ m*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for the nF1</w:t>
      </w:r>
      <w:r w:rsidRPr="00BE5108">
        <w:rPr>
          <w:rFonts w:eastAsiaTheme="minorEastAsia"/>
          <w:snapToGrid w:val="0"/>
        </w:rPr>
        <w:sym w:font="Symbol" w:char="F0B1"/>
      </w:r>
      <w:r w:rsidRPr="00BE5108">
        <w:rPr>
          <w:rFonts w:eastAsiaTheme="minorEastAsia"/>
          <w:snapToGrid w:val="0"/>
        </w:rPr>
        <w:t>mF2 products;</w:t>
      </w:r>
    </w:p>
    <w:p w14:paraId="2BFDD4F6"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t>(n*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xml:space="preserve"> + m* BW</w:t>
      </w:r>
      <w:r w:rsidRPr="00BE5108">
        <w:rPr>
          <w:rFonts w:eastAsiaTheme="minorEastAsia"/>
          <w:vertAlign w:val="subscript"/>
        </w:rPr>
        <w:t>F1</w:t>
      </w:r>
      <w:r w:rsidRPr="00BE5108">
        <w:rPr>
          <w:rFonts w:eastAsiaTheme="minorEastAsia"/>
        </w:rPr>
        <w:t>) for the nF2</w:t>
      </w:r>
      <w:r w:rsidRPr="00BE5108">
        <w:rPr>
          <w:rFonts w:eastAsiaTheme="minorEastAsia"/>
          <w:snapToGrid w:val="0"/>
        </w:rPr>
        <w:sym w:font="Symbol" w:char="F0B1"/>
      </w:r>
      <w:r w:rsidRPr="00BE5108">
        <w:rPr>
          <w:rFonts w:eastAsiaTheme="minorEastAsia"/>
          <w:snapToGrid w:val="0"/>
        </w:rPr>
        <w:t>mF1 products;</w:t>
      </w:r>
    </w:p>
    <w:p w14:paraId="43DFA9D3" w14:textId="77777777" w:rsidR="00B045F3" w:rsidRPr="00BE5108" w:rsidRDefault="00B045F3" w:rsidP="00B045F3">
      <w:pPr>
        <w:pStyle w:val="NO"/>
        <w:rPr>
          <w:rFonts w:eastAsiaTheme="minorEastAsia"/>
          <w:snapToGrid w:val="0"/>
        </w:rPr>
      </w:pPr>
      <w:r w:rsidRPr="00BE5108">
        <w:rPr>
          <w:rFonts w:eastAsiaTheme="minorEastAsia"/>
          <w:snapToGrid w:val="0"/>
        </w:rPr>
        <w:tab/>
        <w:t xml:space="preserve">where </w:t>
      </w:r>
      <w:r w:rsidRPr="00BE5108">
        <w:rPr>
          <w:rFonts w:eastAsiaTheme="minorEastAsia"/>
        </w:rPr>
        <w:t>BW</w:t>
      </w:r>
      <w:r w:rsidRPr="00BE5108">
        <w:rPr>
          <w:rFonts w:eastAsiaTheme="minorEastAsia"/>
          <w:vertAlign w:val="subscript"/>
        </w:rPr>
        <w:t xml:space="preserve">F1 </w:t>
      </w:r>
      <w:r w:rsidRPr="00BE5108">
        <w:rPr>
          <w:rFonts w:eastAsiaTheme="minorEastAsia"/>
          <w:snapToGrid w:val="0"/>
        </w:rPr>
        <w:t xml:space="preserve">represents the test </w:t>
      </w:r>
      <w:r w:rsidRPr="00BE5108">
        <w:rPr>
          <w:rFonts w:eastAsiaTheme="minorEastAsia"/>
          <w:snapToGrid w:val="0"/>
          <w:lang w:eastAsia="zh-CN"/>
        </w:rPr>
        <w:t xml:space="preserve">wanted </w:t>
      </w:r>
      <w:r w:rsidRPr="00BE5108">
        <w:rPr>
          <w:rFonts w:eastAsiaTheme="minorEastAsia"/>
          <w:snapToGrid w:val="0"/>
        </w:rPr>
        <w:t>signal RF bandwidth or channel bandwidth</w:t>
      </w:r>
      <w:r w:rsidRPr="00BE5108">
        <w:rPr>
          <w:rFonts w:eastAsiaTheme="minorEastAsia"/>
        </w:rPr>
        <w:t xml:space="preserve"> </w:t>
      </w:r>
      <w:r w:rsidRPr="00BE5108">
        <w:rPr>
          <w:rFonts w:eastAsiaTheme="minorEastAsia"/>
          <w:snapToGrid w:val="0"/>
        </w:rPr>
        <w:t>in case of single carrier</w:t>
      </w:r>
      <w:r w:rsidRPr="00BE5108">
        <w:rPr>
          <w:rFonts w:eastAsiaTheme="minorEastAsia"/>
          <w:snapToGrid w:val="0"/>
          <w:lang w:eastAsia="zh-CN"/>
        </w:rPr>
        <w:t xml:space="preserve">, or sub-block bandwidth and </w:t>
      </w:r>
      <w:r w:rsidRPr="00BE5108">
        <w:rPr>
          <w:rFonts w:eastAsiaTheme="minorEastAsia"/>
        </w:rPr>
        <w:t>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vertAlign w:val="subscript"/>
        </w:rPr>
        <w:t xml:space="preserve"> </w:t>
      </w:r>
      <w:r w:rsidRPr="00BE5108">
        <w:rPr>
          <w:rFonts w:eastAsiaTheme="minorEastAsia"/>
          <w:snapToGrid w:val="0"/>
        </w:rPr>
        <w:t xml:space="preserve">represents the </w:t>
      </w:r>
      <w:r w:rsidRPr="00BE5108">
        <w:rPr>
          <w:rFonts w:eastAsiaTheme="minorEastAsia"/>
          <w:snapToGrid w:val="0"/>
          <w:lang w:eastAsia="zh-CN"/>
        </w:rPr>
        <w:t>interfering signal channel bandwidth</w:t>
      </w:r>
      <w:r w:rsidRPr="00BE5108">
        <w:rPr>
          <w:rFonts w:eastAsiaTheme="minorEastAsia"/>
          <w:snapToGrid w:val="0"/>
        </w:rPr>
        <w:t>.</w:t>
      </w:r>
    </w:p>
    <w:p w14:paraId="7682CFED" w14:textId="77777777" w:rsidR="00B045F3" w:rsidRPr="00BE5108" w:rsidRDefault="00B045F3" w:rsidP="00B045F3">
      <w:pPr>
        <w:pStyle w:val="Heading3"/>
        <w:rPr>
          <w:rFonts w:eastAsiaTheme="minorEastAsia"/>
        </w:rPr>
      </w:pPr>
      <w:bookmarkStart w:id="4839" w:name="_Toc73962941"/>
      <w:bookmarkStart w:id="4840" w:name="_Toc75260118"/>
      <w:bookmarkStart w:id="4841" w:name="_Toc75275660"/>
      <w:bookmarkStart w:id="4842" w:name="_Toc75276171"/>
      <w:bookmarkStart w:id="4843" w:name="_Toc76541670"/>
      <w:bookmarkStart w:id="4844" w:name="_Toc82437439"/>
      <w:bookmarkStart w:id="4845" w:name="_Toc89944805"/>
      <w:bookmarkStart w:id="4846" w:name="_Toc98753823"/>
      <w:bookmarkStart w:id="4847" w:name="_Toc106180809"/>
      <w:bookmarkStart w:id="4848" w:name="_Toc114150854"/>
      <w:bookmarkStart w:id="4849" w:name="_Toc124151257"/>
      <w:bookmarkStart w:id="4850" w:name="_Toc124151777"/>
      <w:bookmarkStart w:id="4851" w:name="_Toc124152297"/>
      <w:bookmarkStart w:id="4852" w:name="_Toc130396829"/>
      <w:bookmarkStart w:id="4853" w:name="_Toc130397349"/>
      <w:bookmarkStart w:id="4854" w:name="_Toc137558453"/>
      <w:bookmarkStart w:id="4855" w:name="_Toc138862278"/>
      <w:bookmarkStart w:id="4856" w:name="_Toc145532335"/>
      <w:bookmarkStart w:id="4857" w:name="_Toc163218748"/>
      <w:bookmarkStart w:id="4858" w:name="_Toc176702079"/>
      <w:bookmarkStart w:id="4859" w:name="_Toc187262522"/>
      <w:r w:rsidRPr="00BE5108">
        <w:rPr>
          <w:rFonts w:eastAsiaTheme="minorEastAsia"/>
        </w:rPr>
        <w:t>6.7.5</w:t>
      </w:r>
      <w:r w:rsidRPr="00BE5108">
        <w:rPr>
          <w:rFonts w:eastAsiaTheme="minorEastAsia"/>
        </w:rPr>
        <w:tab/>
        <w:t>Test requirements</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136FB3DB" w14:textId="77777777" w:rsidR="00B045F3" w:rsidRPr="00BE5108" w:rsidRDefault="00B045F3" w:rsidP="00B045F3">
      <w:pPr>
        <w:pStyle w:val="Heading4"/>
        <w:rPr>
          <w:rFonts w:eastAsiaTheme="minorEastAsia"/>
        </w:rPr>
      </w:pPr>
      <w:bookmarkStart w:id="4860" w:name="_Toc73962942"/>
      <w:bookmarkStart w:id="4861" w:name="_Toc75260119"/>
      <w:bookmarkStart w:id="4862" w:name="_Toc75275661"/>
      <w:bookmarkStart w:id="4863" w:name="_Toc75276172"/>
      <w:bookmarkStart w:id="4864" w:name="_Toc76541671"/>
      <w:bookmarkStart w:id="4865" w:name="_Toc82437440"/>
      <w:bookmarkStart w:id="4866" w:name="_Toc89944806"/>
      <w:bookmarkStart w:id="4867" w:name="_Toc98753824"/>
      <w:bookmarkStart w:id="4868" w:name="_Toc106180810"/>
      <w:bookmarkStart w:id="4869" w:name="_Toc114150855"/>
      <w:bookmarkStart w:id="4870" w:name="_Toc124151258"/>
      <w:bookmarkStart w:id="4871" w:name="_Toc124151778"/>
      <w:bookmarkStart w:id="4872" w:name="_Toc124152298"/>
      <w:bookmarkStart w:id="4873" w:name="_Toc130396830"/>
      <w:bookmarkStart w:id="4874" w:name="_Toc130397350"/>
      <w:bookmarkStart w:id="4875" w:name="_Toc137558454"/>
      <w:bookmarkStart w:id="4876" w:name="_Toc138862279"/>
      <w:bookmarkStart w:id="4877" w:name="_Toc145532336"/>
      <w:bookmarkStart w:id="4878" w:name="_Toc163218749"/>
      <w:bookmarkStart w:id="4879" w:name="_Toc176702080"/>
      <w:bookmarkStart w:id="4880" w:name="_Toc187262523"/>
      <w:r w:rsidRPr="00BE5108">
        <w:rPr>
          <w:rFonts w:eastAsiaTheme="minorEastAsia"/>
        </w:rPr>
        <w:t>6.7.5.</w:t>
      </w:r>
      <w:r w:rsidRPr="00BE5108">
        <w:rPr>
          <w:rFonts w:eastAsia="SimSun" w:hint="eastAsia"/>
          <w:lang w:eastAsia="zh-CN"/>
        </w:rPr>
        <w:t>1</w:t>
      </w:r>
      <w:r w:rsidRPr="00BE5108">
        <w:rPr>
          <w:rFonts w:eastAsiaTheme="minorEastAsia"/>
        </w:rPr>
        <w:tab/>
      </w:r>
      <w:r w:rsidR="00AB3799" w:rsidRPr="00BE5108">
        <w:rPr>
          <w:rFonts w:eastAsia="SimSun" w:hint="eastAsia"/>
          <w:i/>
          <w:lang w:eastAsia="zh-CN"/>
        </w:rPr>
        <w:t>IAB type 1-H</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3F539CAB" w14:textId="77777777" w:rsidR="00B045F3" w:rsidRPr="00BE5108" w:rsidRDefault="00B045F3" w:rsidP="00B045F3">
      <w:pPr>
        <w:pStyle w:val="Heading5"/>
        <w:rPr>
          <w:rFonts w:eastAsiaTheme="minorEastAsia"/>
        </w:rPr>
      </w:pPr>
      <w:bookmarkStart w:id="4881" w:name="_Toc73962943"/>
      <w:bookmarkStart w:id="4882" w:name="_Toc75260120"/>
      <w:bookmarkStart w:id="4883" w:name="_Toc75275662"/>
      <w:bookmarkStart w:id="4884" w:name="_Toc75276173"/>
      <w:bookmarkStart w:id="4885" w:name="_Toc76541672"/>
      <w:bookmarkStart w:id="4886" w:name="_Toc82437441"/>
      <w:bookmarkStart w:id="4887" w:name="_Toc89944807"/>
      <w:bookmarkStart w:id="4888" w:name="_Toc98753825"/>
      <w:bookmarkStart w:id="4889" w:name="_Toc106180811"/>
      <w:bookmarkStart w:id="4890" w:name="_Toc114150856"/>
      <w:bookmarkStart w:id="4891" w:name="_Toc124151259"/>
      <w:bookmarkStart w:id="4892" w:name="_Toc124151779"/>
      <w:bookmarkStart w:id="4893" w:name="_Toc124152299"/>
      <w:bookmarkStart w:id="4894" w:name="_Toc130396831"/>
      <w:bookmarkStart w:id="4895" w:name="_Toc130397351"/>
      <w:bookmarkStart w:id="4896" w:name="_Toc137558455"/>
      <w:bookmarkStart w:id="4897" w:name="_Toc138862280"/>
      <w:bookmarkStart w:id="4898" w:name="_Toc145532337"/>
      <w:bookmarkStart w:id="4899" w:name="_Toc163218750"/>
      <w:bookmarkStart w:id="4900" w:name="_Toc176702081"/>
      <w:bookmarkStart w:id="4901" w:name="_Toc187262524"/>
      <w:r w:rsidRPr="00BE5108">
        <w:rPr>
          <w:rFonts w:eastAsiaTheme="minorEastAsia"/>
        </w:rPr>
        <w:t>6.7.5.</w:t>
      </w:r>
      <w:r w:rsidRPr="00BE5108">
        <w:rPr>
          <w:rFonts w:eastAsia="SimSun" w:hint="eastAsia"/>
          <w:lang w:eastAsia="zh-CN"/>
        </w:rPr>
        <w:t>1</w:t>
      </w:r>
      <w:r w:rsidRPr="00BE5108">
        <w:rPr>
          <w:rFonts w:eastAsiaTheme="minorEastAsia"/>
        </w:rPr>
        <w:t>.1</w:t>
      </w:r>
      <w:r w:rsidRPr="00BE5108">
        <w:rPr>
          <w:rFonts w:eastAsiaTheme="minorEastAsia"/>
        </w:rPr>
        <w:tab/>
        <w:t>Co-location minimum requirements</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p>
    <w:p w14:paraId="05AE2A3C"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6.6.4 and 6.6.5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.1-1.</w:t>
      </w:r>
    </w:p>
    <w:p w14:paraId="0596F8AC" w14:textId="77777777" w:rsidR="00B045F3" w:rsidRPr="00BE5108" w:rsidRDefault="00B045F3" w:rsidP="00B045F3">
      <w:pPr>
        <w:rPr>
          <w:rFonts w:eastAsiaTheme="minorEastAsia"/>
        </w:rPr>
      </w:pPr>
      <w:r w:rsidRPr="00BE5108">
        <w:rPr>
          <w:rFonts w:eastAsiaTheme="minorEastAsia"/>
        </w:rPr>
        <w:t xml:space="preserve">The requirement is applicable outside the </w:t>
      </w:r>
      <w:r w:rsidRPr="00BE5108">
        <w:rPr>
          <w:rFonts w:eastAsia="SimSun" w:hint="eastAsia"/>
          <w:i/>
          <w:iCs/>
          <w:lang w:eastAsia="zh-CN"/>
        </w:rPr>
        <w:t>IAB</w:t>
      </w:r>
      <w:r w:rsidRPr="00BE5108">
        <w:rPr>
          <w:rFonts w:eastAsiaTheme="minorEastAsia"/>
          <w:i/>
        </w:rPr>
        <w:t xml:space="preserve"> RF Bandwidth edges</w:t>
      </w:r>
      <w:r w:rsidRPr="00BE5108">
        <w:rPr>
          <w:rFonts w:eastAsiaTheme="minorEastAsia"/>
        </w:rPr>
        <w:t xml:space="preserve">. The interfering signal offset is defined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0BCE8CCB"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operation in </w:t>
      </w:r>
      <w:r w:rsidRPr="00BE5108">
        <w:rPr>
          <w:rFonts w:eastAsiaTheme="minorEastAsia"/>
          <w:i/>
        </w:rPr>
        <w:t>non-contiguous spectrum</w:t>
      </w:r>
      <w:r w:rsidRPr="00BE5108">
        <w:rPr>
          <w:rFonts w:eastAsiaTheme="minorEastAsia"/>
        </w:rPr>
        <w:t xml:space="preserve">, the requirement is also applicable inside a </w:t>
      </w:r>
      <w:r w:rsidRPr="00BE5108">
        <w:rPr>
          <w:rFonts w:eastAsiaTheme="minorEastAsia"/>
          <w:i/>
        </w:rPr>
        <w:t>sub-block gap</w:t>
      </w:r>
      <w:r w:rsidRPr="00BE5108">
        <w:rPr>
          <w:rFonts w:eastAsiaTheme="minorEastAsia"/>
        </w:rPr>
        <w:t xml:space="preserve"> for interfering signal offsets where the interfering signal falls completely within the </w:t>
      </w:r>
      <w:r w:rsidRPr="00BE5108">
        <w:rPr>
          <w:rFonts w:eastAsiaTheme="minorEastAsia"/>
          <w:i/>
        </w:rPr>
        <w:t>sub-block gap</w:t>
      </w:r>
      <w:r w:rsidRPr="00BE5108">
        <w:rPr>
          <w:rFonts w:eastAsiaTheme="minorEastAsia"/>
        </w:rPr>
        <w:t xml:space="preserve">. The interfering signal offset is defined relative to the </w:t>
      </w:r>
      <w:r w:rsidRPr="00BE5108">
        <w:rPr>
          <w:rFonts w:eastAsiaTheme="minorEastAsia"/>
          <w:i/>
        </w:rPr>
        <w:t>sub-block</w:t>
      </w:r>
      <w:r w:rsidRPr="00BE5108">
        <w:rPr>
          <w:rFonts w:eastAsiaTheme="minorEastAsia"/>
        </w:rPr>
        <w:t xml:space="preserve"> edges.</w:t>
      </w:r>
    </w:p>
    <w:p w14:paraId="0DFC04F7"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requirement shall apply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of each operating band. In case the inter RF Bandwidth gap is less than </w:t>
      </w:r>
      <w:r w:rsidRPr="00BE5108">
        <w:rPr>
          <w:rFonts w:eastAsiaTheme="minorEastAsia"/>
          <w:lang w:eastAsia="zh-CN"/>
        </w:rPr>
        <w:t>3*BW</w:t>
      </w:r>
      <w:r w:rsidRPr="00BE5108">
        <w:rPr>
          <w:rFonts w:eastAsiaTheme="minorEastAsia"/>
          <w:vertAlign w:val="subscript"/>
          <w:lang w:eastAsia="zh-CN"/>
        </w:rPr>
        <w:t>Channel</w:t>
      </w:r>
      <w:r w:rsidRPr="00BE5108">
        <w:rPr>
          <w:rFonts w:eastAsiaTheme="minorEastAsia"/>
        </w:rPr>
        <w:t xml:space="preserve"> MHz </w:t>
      </w:r>
      <w:r w:rsidRPr="00BE5108">
        <w:rPr>
          <w:rFonts w:eastAsiaTheme="minorEastAsia"/>
          <w:lang w:eastAsia="zh-CN"/>
        </w:rPr>
        <w:t>(where BW</w:t>
      </w:r>
      <w:r w:rsidRPr="00BE5108">
        <w:rPr>
          <w:rFonts w:eastAsiaTheme="minorEastAsia"/>
          <w:vertAlign w:val="subscript"/>
          <w:lang w:eastAsia="zh-CN"/>
        </w:rPr>
        <w:t>Channel</w:t>
      </w:r>
      <w:r w:rsidRPr="00BE5108">
        <w:rPr>
          <w:rFonts w:eastAsiaTheme="minorEastAsia"/>
          <w:lang w:eastAsia="zh-CN"/>
        </w:rPr>
        <w:t xml:space="preserve"> is the minimal </w:t>
      </w:r>
      <w:r w:rsidRPr="00BE5108">
        <w:rPr>
          <w:rFonts w:eastAsia="SimSun" w:hint="eastAsia"/>
          <w:i/>
          <w:iCs/>
          <w:lang w:eastAsia="zh-CN"/>
        </w:rPr>
        <w:t>IAB</w:t>
      </w:r>
      <w:r w:rsidRPr="00BE5108">
        <w:rPr>
          <w:rFonts w:eastAsiaTheme="minorEastAsia"/>
          <w:i/>
          <w:lang w:eastAsia="zh-CN"/>
        </w:rPr>
        <w:t>-DU</w:t>
      </w:r>
      <w:r w:rsidRPr="00BE5108">
        <w:rPr>
          <w:rFonts w:eastAsiaTheme="minorEastAsia" w:hint="eastAsia"/>
          <w:i/>
          <w:lang w:eastAsia="zh-CN"/>
        </w:rPr>
        <w:t xml:space="preserve"> </w:t>
      </w:r>
      <w:r w:rsidRPr="00BE5108">
        <w:rPr>
          <w:rFonts w:eastAsiaTheme="minorEastAsia"/>
          <w:i/>
          <w:lang w:eastAsia="zh-CN"/>
        </w:rPr>
        <w:t>channel bandwidth</w:t>
      </w:r>
      <w:r w:rsidRPr="00BE5108">
        <w:rPr>
          <w:rFonts w:eastAsiaTheme="minorEastAsia"/>
          <w:lang w:eastAsia="zh-CN"/>
        </w:rPr>
        <w:t xml:space="preserve"> </w:t>
      </w:r>
      <w:r w:rsidRPr="00BE5108">
        <w:rPr>
          <w:rFonts w:eastAsiaTheme="minorEastAsia" w:hint="eastAsia"/>
          <w:lang w:eastAsia="zh-CN"/>
        </w:rPr>
        <w:t xml:space="preserve">and </w:t>
      </w:r>
      <w:r w:rsidRPr="00BE5108">
        <w:rPr>
          <w:rFonts w:eastAsia="SimSun" w:hint="eastAsia"/>
          <w:i/>
          <w:iCs/>
          <w:lang w:eastAsia="zh-CN"/>
        </w:rPr>
        <w:t>IAB</w:t>
      </w:r>
      <w:r w:rsidRPr="00BE5108">
        <w:rPr>
          <w:rFonts w:eastAsiaTheme="minorEastAsia"/>
          <w:i/>
          <w:lang w:eastAsia="zh-CN"/>
        </w:rPr>
        <w:t>-</w:t>
      </w:r>
      <w:r w:rsidRPr="00BE5108">
        <w:rPr>
          <w:rFonts w:eastAsiaTheme="minorEastAsia" w:hint="eastAsia"/>
          <w:i/>
          <w:lang w:eastAsia="zh-CN"/>
        </w:rPr>
        <w:t xml:space="preserve">MT </w:t>
      </w:r>
      <w:r w:rsidRPr="00BE5108">
        <w:rPr>
          <w:rFonts w:eastAsiaTheme="minorEastAsia"/>
          <w:i/>
          <w:lang w:eastAsia="zh-CN"/>
        </w:rPr>
        <w:t>channel bandwidth</w:t>
      </w:r>
      <w:r w:rsidRPr="00BE5108">
        <w:rPr>
          <w:rFonts w:eastAsiaTheme="minorEastAsia" w:hint="eastAsia"/>
          <w:i/>
          <w:lang w:eastAsia="zh-CN"/>
        </w:rPr>
        <w:t xml:space="preserve"> </w:t>
      </w:r>
      <w:r w:rsidRPr="00BE5108">
        <w:rPr>
          <w:rFonts w:eastAsiaTheme="minorEastAsia"/>
          <w:lang w:eastAsia="zh-CN"/>
        </w:rPr>
        <w:t>of the band)</w:t>
      </w:r>
      <w:r w:rsidRPr="00BE5108">
        <w:rPr>
          <w:rFonts w:eastAsiaTheme="minorEastAsia"/>
        </w:rPr>
        <w:t>, the requirement in the gap shall apply only for interfering signal offsets where the interfering signal falls completely within the inter RF Bandwidth gap.</w:t>
      </w:r>
    </w:p>
    <w:p w14:paraId="18573A92" w14:textId="77777777" w:rsidR="00B045F3" w:rsidRPr="00BE5108" w:rsidRDefault="00B045F3" w:rsidP="00B045F3">
      <w:pPr>
        <w:pStyle w:val="TH"/>
        <w:rPr>
          <w:rFonts w:eastAsiaTheme="minorEastAsia"/>
        </w:rPr>
      </w:pPr>
      <w:r w:rsidRPr="00BE5108">
        <w:rPr>
          <w:rFonts w:eastAsiaTheme="minorEastAsia"/>
        </w:rPr>
        <w:t xml:space="preserve">Table </w:t>
      </w:r>
      <w:r w:rsidRPr="00BE5108">
        <w:rPr>
          <w:rFonts w:eastAsiaTheme="minorEastAsia"/>
          <w:lang w:eastAsia="zh-CN"/>
        </w:rPr>
        <w:t>6.7.5.</w:t>
      </w:r>
      <w:r w:rsidRPr="00BE5108">
        <w:rPr>
          <w:rFonts w:eastAsiaTheme="minorEastAsia" w:hint="eastAsia"/>
          <w:lang w:eastAsia="zh-CN"/>
        </w:rPr>
        <w:t>1</w:t>
      </w:r>
      <w:r w:rsidRPr="00BE5108">
        <w:rPr>
          <w:rFonts w:eastAsiaTheme="minorEastAsia"/>
          <w:lang w:eastAsia="zh-CN"/>
        </w:rPr>
        <w:t>.1-1</w:t>
      </w:r>
      <w:r w:rsidRPr="00BE5108">
        <w:rPr>
          <w:rFonts w:eastAsiaTheme="minorEastAsia"/>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266DB534" w14:textId="77777777" w:rsidTr="00847BC2">
        <w:trPr>
          <w:tblHeader/>
          <w:jc w:val="center"/>
        </w:trPr>
        <w:tc>
          <w:tcPr>
            <w:tcW w:w="3505" w:type="dxa"/>
            <w:shd w:val="clear" w:color="auto" w:fill="auto"/>
          </w:tcPr>
          <w:p w14:paraId="656EA769"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61196612"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1D983016" w14:textId="77777777" w:rsidTr="00847BC2">
        <w:trPr>
          <w:jc w:val="center"/>
        </w:trPr>
        <w:tc>
          <w:tcPr>
            <w:tcW w:w="3505" w:type="dxa"/>
            <w:shd w:val="clear" w:color="auto" w:fill="auto"/>
          </w:tcPr>
          <w:p w14:paraId="59CD5E9C" w14:textId="3F1B0D0A"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6B374E4" w14:textId="50D3D2FA"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single</w:t>
            </w:r>
            <w:r w:rsidR="00847BC2" w:rsidRPr="00BE5108">
              <w:rPr>
                <w:rFonts w:eastAsiaTheme="minorEastAsia"/>
                <w:szCs w:val="18"/>
                <w:lang w:eastAsia="zh-CN"/>
              </w:rPr>
              <w:t xml:space="preserve"> </w:t>
            </w:r>
            <w:r w:rsidRPr="00BE5108">
              <w:rPr>
                <w:rFonts w:eastAsiaTheme="minorEastAsia"/>
                <w:szCs w:val="18"/>
                <w:lang w:eastAsia="zh-CN"/>
              </w:rPr>
              <w:t>carrier</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multi-carrier,</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multiple</w:t>
            </w:r>
            <w:r w:rsidR="00847BC2" w:rsidRPr="00BE5108">
              <w:rPr>
                <w:rFonts w:eastAsiaTheme="minorEastAsia" w:cs="Arial"/>
              </w:rPr>
              <w:t xml:space="preserve"> </w:t>
            </w:r>
            <w:r w:rsidRPr="00BE5108">
              <w:rPr>
                <w:rFonts w:eastAsiaTheme="minorEastAsia" w:cs="Arial"/>
              </w:rPr>
              <w:t>intra-band</w:t>
            </w:r>
            <w:r w:rsidR="00847BC2" w:rsidRPr="00BE5108">
              <w:rPr>
                <w:rFonts w:eastAsiaTheme="minorEastAsia" w:cs="Arial"/>
              </w:rPr>
              <w:t xml:space="preserve"> </w:t>
            </w:r>
            <w:r w:rsidRPr="00BE5108">
              <w:rPr>
                <w:rFonts w:eastAsiaTheme="minorEastAsia" w:cs="Arial"/>
              </w:rPr>
              <w:t>contiguously</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non-contiguously</w:t>
            </w:r>
            <w:r w:rsidR="00847BC2" w:rsidRPr="00BE5108">
              <w:rPr>
                <w:rFonts w:eastAsiaTheme="minorEastAsia" w:cs="Arial"/>
              </w:rPr>
              <w:t xml:space="preserve"> </w:t>
            </w:r>
            <w:r w:rsidRPr="00BE5108">
              <w:rPr>
                <w:rFonts w:eastAsiaTheme="minorEastAsia" w:cs="Arial"/>
              </w:rPr>
              <w:t>aggregated</w:t>
            </w:r>
            <w:r w:rsidR="00847BC2" w:rsidRPr="00BE5108">
              <w:rPr>
                <w:rFonts w:eastAsiaTheme="minorEastAsia" w:cs="Arial"/>
              </w:rPr>
              <w:t xml:space="preserve"> </w:t>
            </w:r>
            <w:r w:rsidRPr="00BE5108">
              <w:rPr>
                <w:rFonts w:eastAsiaTheme="minorEastAsia" w:cs="Arial"/>
              </w:rPr>
              <w:t>carriers</w:t>
            </w:r>
          </w:p>
        </w:tc>
      </w:tr>
      <w:tr w:rsidR="00B045F3" w:rsidRPr="00BE5108" w14:paraId="195FA304" w14:textId="77777777" w:rsidTr="00847BC2">
        <w:trPr>
          <w:jc w:val="center"/>
        </w:trPr>
        <w:tc>
          <w:tcPr>
            <w:tcW w:w="3505" w:type="dxa"/>
            <w:shd w:val="clear" w:color="auto" w:fill="auto"/>
          </w:tcPr>
          <w:p w14:paraId="72798CFD" w14:textId="50B95663" w:rsidR="00B045F3" w:rsidRPr="00BE5108" w:rsidRDefault="00B045F3" w:rsidP="00DF3C12">
            <w:pPr>
              <w:pStyle w:val="TAL"/>
              <w:rPr>
                <w:rFonts w:eastAsiaTheme="minorEastAsia"/>
                <w:szCs w:val="18"/>
                <w:lang w:eastAsia="zh-CN"/>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C22AD50" w14:textId="2AF5D1A8"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rPr>
              <w:t>signal</w:t>
            </w:r>
            <w:r w:rsidRPr="00BE5108">
              <w:rPr>
                <w:rFonts w:eastAsiaTheme="minorEastAsia"/>
                <w:szCs w:val="18"/>
                <w:lang w:eastAsia="zh-CN"/>
              </w:rPr>
              <w:t>,</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minimum</w:t>
            </w:r>
            <w:r w:rsidR="00847BC2" w:rsidRPr="00BE5108">
              <w:rPr>
                <w:rFonts w:eastAsiaTheme="minorEastAsia"/>
                <w:szCs w:val="18"/>
                <w:lang w:eastAsia="zh-CN"/>
              </w:rPr>
              <w:t xml:space="preserve"> </w:t>
            </w:r>
            <w:r w:rsidRPr="00BE5108">
              <w:rPr>
                <w:rFonts w:eastAsiaTheme="minorEastAsia" w:hint="eastAsia"/>
                <w:i/>
                <w:szCs w:val="18"/>
                <w:lang w:eastAsia="zh-CN"/>
              </w:rPr>
              <w:t>IAB-DU</w:t>
            </w:r>
            <w:r w:rsidR="00847BC2" w:rsidRPr="00BE5108">
              <w:rPr>
                <w:rFonts w:eastAsiaTheme="minorEastAsia"/>
                <w:i/>
                <w:szCs w:val="18"/>
                <w:lang w:eastAsia="zh-CN"/>
              </w:rPr>
              <w:t xml:space="preserve"> </w:t>
            </w:r>
            <w:r w:rsidRPr="00BE5108">
              <w:rPr>
                <w:rFonts w:eastAsiaTheme="minorEastAsia"/>
                <w:i/>
                <w:szCs w:val="18"/>
                <w:lang w:eastAsia="zh-CN"/>
              </w:rPr>
              <w:t>channel</w:t>
            </w:r>
            <w:r w:rsidR="00847BC2" w:rsidRPr="00BE5108">
              <w:rPr>
                <w:rFonts w:eastAsiaTheme="minorEastAsia"/>
                <w:i/>
                <w:szCs w:val="18"/>
                <w:lang w:eastAsia="zh-CN"/>
              </w:rPr>
              <w:t xml:space="preserve"> </w:t>
            </w:r>
            <w:r w:rsidRPr="00BE5108">
              <w:rPr>
                <w:rFonts w:eastAsiaTheme="minorEastAsia"/>
                <w:i/>
                <w:szCs w:val="18"/>
                <w:lang w:eastAsia="zh-CN"/>
              </w:rPr>
              <w:t>bandwidth</w:t>
            </w:r>
            <w:r w:rsidR="00847BC2" w:rsidRPr="00BE5108">
              <w:rPr>
                <w:rFonts w:eastAsiaTheme="minorEastAsia"/>
                <w:szCs w:val="18"/>
                <w:lang w:eastAsia="zh-CN"/>
              </w:rPr>
              <w:t xml:space="preserve"> </w:t>
            </w:r>
            <w:r w:rsidRPr="00BE5108">
              <w:rPr>
                <w:rFonts w:eastAsiaTheme="minorEastAsia"/>
                <w:szCs w:val="18"/>
                <w:lang w:eastAsia="zh-CN"/>
              </w:rPr>
              <w:t>(BW</w:t>
            </w:r>
            <w:r w:rsidRPr="00BE5108">
              <w:rPr>
                <w:rFonts w:eastAsiaTheme="minorEastAsia"/>
                <w:szCs w:val="18"/>
                <w:vertAlign w:val="subscript"/>
                <w:lang w:eastAsia="zh-CN"/>
              </w:rPr>
              <w:t>Channel</w:t>
            </w:r>
            <w:r w:rsidRPr="00BE5108">
              <w:rPr>
                <w:rFonts w:eastAsiaTheme="minorEastAsia"/>
                <w:szCs w:val="18"/>
                <w:lang w:eastAsia="zh-CN"/>
              </w:rPr>
              <w:t>)</w:t>
            </w:r>
            <w:r w:rsidR="00847BC2" w:rsidRPr="00BE5108">
              <w:rPr>
                <w:rFonts w:eastAsiaTheme="minorEastAsia"/>
                <w:szCs w:val="18"/>
                <w:lang w:eastAsia="zh-CN"/>
              </w:rPr>
              <w:t xml:space="preserve"> </w:t>
            </w:r>
            <w:r w:rsidRPr="00BE5108">
              <w:rPr>
                <w:rFonts w:eastAsiaTheme="minorEastAsia"/>
              </w:rPr>
              <w:t>or</w:t>
            </w:r>
            <w:r w:rsidR="00847BC2" w:rsidRPr="00BE5108">
              <w:rPr>
                <w:rFonts w:eastAsiaTheme="minorEastAsia"/>
              </w:rPr>
              <w:t xml:space="preserve"> </w:t>
            </w:r>
            <w:r w:rsidRPr="00BE5108">
              <w:rPr>
                <w:rFonts w:eastAsiaTheme="minorEastAsia" w:hint="eastAsia"/>
                <w:i/>
                <w:lang w:eastAsia="zh-CN"/>
              </w:rPr>
              <w:t>IAB</w:t>
            </w:r>
            <w:r w:rsidRPr="00BE5108">
              <w:rPr>
                <w:rFonts w:eastAsiaTheme="minorEastAsia"/>
                <w:i/>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Channel</w:t>
            </w:r>
            <w:r w:rsidRPr="00BE5108">
              <w:rPr>
                <w:rFonts w:eastAsiaTheme="minorEastAsia"/>
              </w:rPr>
              <w:t>)</w:t>
            </w:r>
            <w:r w:rsidR="00847BC2" w:rsidRPr="00BE5108">
              <w:rPr>
                <w:rFonts w:eastAsia="SimSun" w:hint="eastAsia"/>
                <w:lang w:eastAsia="zh-CN"/>
              </w:rPr>
              <w:t xml:space="preserve"> </w:t>
            </w:r>
            <w:r w:rsidRPr="00BE5108">
              <w:rPr>
                <w:rFonts w:eastAsiaTheme="minorEastAsia"/>
                <w:szCs w:val="18"/>
                <w:lang w:eastAsia="zh-CN"/>
              </w:rPr>
              <w:t>with</w:t>
            </w:r>
            <w:r w:rsidR="00847BC2" w:rsidRPr="00BE5108">
              <w:rPr>
                <w:rFonts w:eastAsiaTheme="minorEastAsia"/>
                <w:szCs w:val="18"/>
                <w:lang w:eastAsia="zh-CN"/>
              </w:rPr>
              <w:t xml:space="preserve"> </w:t>
            </w:r>
            <w:r w:rsidRPr="00BE5108">
              <w:rPr>
                <w:rFonts w:eastAsiaTheme="minorEastAsia"/>
                <w:szCs w:val="18"/>
                <w:lang w:eastAsia="zh-CN"/>
              </w:rPr>
              <w:t>15</w:t>
            </w:r>
            <w:r w:rsidR="00847BC2" w:rsidRPr="00BE5108">
              <w:rPr>
                <w:rFonts w:eastAsiaTheme="minorEastAsia"/>
                <w:szCs w:val="18"/>
                <w:lang w:eastAsia="zh-CN"/>
              </w:rPr>
              <w:t xml:space="preserve"> </w:t>
            </w:r>
            <w:r w:rsidRPr="00BE5108">
              <w:rPr>
                <w:rFonts w:eastAsiaTheme="minorEastAsia"/>
                <w:szCs w:val="18"/>
                <w:lang w:eastAsia="zh-CN"/>
              </w:rPr>
              <w:t>kHz</w:t>
            </w:r>
            <w:r w:rsidR="00847BC2" w:rsidRPr="00BE5108">
              <w:rPr>
                <w:rFonts w:eastAsiaTheme="minorEastAsia"/>
                <w:szCs w:val="18"/>
                <w:lang w:eastAsia="zh-CN"/>
              </w:rPr>
              <w:t xml:space="preserve"> </w:t>
            </w:r>
            <w:r w:rsidRPr="00BE5108">
              <w:rPr>
                <w:rFonts w:eastAsiaTheme="minorEastAsia"/>
                <w:szCs w:val="18"/>
                <w:lang w:eastAsia="zh-CN"/>
              </w:rPr>
              <w:t>SCS</w:t>
            </w:r>
            <w:r w:rsidR="00847BC2" w:rsidRPr="00BE5108">
              <w:rPr>
                <w:rFonts w:eastAsiaTheme="minorEastAsia"/>
                <w:szCs w:val="18"/>
                <w:lang w:eastAsia="zh-CN"/>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band</w:t>
            </w:r>
            <w:r w:rsidR="00847BC2" w:rsidRPr="00BE5108">
              <w:rPr>
                <w:rFonts w:eastAsiaTheme="minorEastAsia"/>
                <w:szCs w:val="18"/>
                <w:lang w:eastAsia="zh-CN"/>
              </w:rPr>
              <w:t xml:space="preserve"> </w:t>
            </w:r>
            <w:r w:rsidRPr="00BE5108">
              <w:rPr>
                <w:rFonts w:eastAsiaTheme="minorEastAsia"/>
                <w:szCs w:val="18"/>
                <w:lang w:eastAsia="zh-CN"/>
              </w:rPr>
              <w:t>defined</w:t>
            </w:r>
            <w:r w:rsidR="00847BC2" w:rsidRPr="00BE5108">
              <w:rPr>
                <w:rFonts w:eastAsiaTheme="minorEastAsia"/>
                <w:szCs w:val="18"/>
                <w:lang w:eastAsia="zh-CN"/>
              </w:rPr>
              <w:t xml:space="preserve"> </w:t>
            </w:r>
            <w:r w:rsidRPr="00BE5108">
              <w:rPr>
                <w:rFonts w:eastAsiaTheme="minorEastAsia"/>
                <w:szCs w:val="18"/>
                <w:lang w:eastAsia="zh-CN"/>
              </w:rPr>
              <w:t>in</w:t>
            </w:r>
            <w:r w:rsidR="00847BC2" w:rsidRPr="00BE5108">
              <w:rPr>
                <w:rFonts w:eastAsiaTheme="minorEastAsia"/>
                <w:szCs w:val="18"/>
                <w:lang w:eastAsia="zh-CN"/>
              </w:rPr>
              <w:t xml:space="preserve"> </w:t>
            </w:r>
            <w:r w:rsidRPr="00BE5108">
              <w:rPr>
                <w:rFonts w:eastAsiaTheme="minorEastAsia"/>
                <w:szCs w:val="18"/>
                <w:lang w:eastAsia="zh-CN"/>
              </w:rPr>
              <w:t>clause</w:t>
            </w:r>
            <w:r w:rsidR="00847BC2" w:rsidRPr="00BE5108">
              <w:rPr>
                <w:rFonts w:eastAsiaTheme="minorEastAsia"/>
                <w:szCs w:val="18"/>
                <w:lang w:eastAsia="zh-CN"/>
              </w:rPr>
              <w:t xml:space="preserve"> </w:t>
            </w:r>
            <w:r w:rsidRPr="00BE5108">
              <w:rPr>
                <w:rFonts w:eastAsiaTheme="minorEastAsia"/>
                <w:szCs w:val="18"/>
                <w:lang w:eastAsia="zh-CN"/>
              </w:rPr>
              <w:t>5.3.5.</w:t>
            </w:r>
          </w:p>
        </w:tc>
      </w:tr>
      <w:tr w:rsidR="00B045F3" w:rsidRPr="00BE5108" w14:paraId="2E97403D" w14:textId="77777777" w:rsidTr="00847BC2">
        <w:trPr>
          <w:jc w:val="center"/>
        </w:trPr>
        <w:tc>
          <w:tcPr>
            <w:tcW w:w="3505" w:type="dxa"/>
            <w:shd w:val="clear" w:color="auto" w:fill="auto"/>
          </w:tcPr>
          <w:p w14:paraId="04FD98D6" w14:textId="4CE91758"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level</w:t>
            </w:r>
          </w:p>
        </w:tc>
        <w:tc>
          <w:tcPr>
            <w:tcW w:w="6804" w:type="dxa"/>
            <w:shd w:val="clear" w:color="auto" w:fill="auto"/>
          </w:tcPr>
          <w:p w14:paraId="0FDD0F0E" w14:textId="2D9A0DDA" w:rsidR="00B045F3" w:rsidRPr="00BE5108" w:rsidRDefault="00B045F3" w:rsidP="00DF3C12">
            <w:pPr>
              <w:pStyle w:val="TAL"/>
              <w:rPr>
                <w:rFonts w:eastAsiaTheme="minorEastAsia"/>
                <w:szCs w:val="18"/>
              </w:rPr>
            </w:pP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i/>
              </w:rPr>
              <w:t xml:space="preserve"> </w:t>
            </w:r>
            <w:r w:rsidRPr="00BE5108">
              <w:rPr>
                <w:rFonts w:eastAsiaTheme="minorEastAsia"/>
              </w:rPr>
              <w:t>(P</w:t>
            </w:r>
            <w:r w:rsidRPr="00BE5108">
              <w:rPr>
                <w:rFonts w:eastAsiaTheme="minorEastAsia"/>
                <w:vertAlign w:val="subscript"/>
              </w:rPr>
              <w:t>rated,t,TABC</w:t>
            </w:r>
            <w:r w:rsidRPr="00BE5108">
              <w:rPr>
                <w:rFonts w:eastAsiaTheme="minorEastAsia"/>
              </w:rPr>
              <w: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r>
      <w:tr w:rsidR="00B045F3" w:rsidRPr="00BE5108" w14:paraId="2A28CB64" w14:textId="77777777" w:rsidTr="00847BC2">
        <w:trPr>
          <w:jc w:val="center"/>
        </w:trPr>
        <w:tc>
          <w:tcPr>
            <w:tcW w:w="3505" w:type="dxa"/>
            <w:shd w:val="clear" w:color="auto" w:fill="auto"/>
          </w:tcPr>
          <w:p w14:paraId="7B8827D1" w14:textId="51BF3BC3"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centre</w:t>
            </w:r>
            <w:r w:rsidR="00847BC2" w:rsidRPr="00BE5108">
              <w:rPr>
                <w:rFonts w:eastAsiaTheme="minorEastAsia"/>
                <w:szCs w:val="18"/>
              </w:rPr>
              <w:t xml:space="preserve"> </w:t>
            </w:r>
            <w:r w:rsidRPr="00BE5108">
              <w:rPr>
                <w:rFonts w:eastAsiaTheme="minorEastAsia"/>
                <w:szCs w:val="18"/>
              </w:rPr>
              <w:t>frequency</w:t>
            </w:r>
            <w:r w:rsidR="00847BC2" w:rsidRPr="00BE5108">
              <w:rPr>
                <w:rFonts w:eastAsiaTheme="minorEastAsia"/>
                <w:szCs w:val="18"/>
              </w:rPr>
              <w:t xml:space="preserve"> </w:t>
            </w:r>
            <w:r w:rsidRPr="00BE5108">
              <w:rPr>
                <w:rFonts w:eastAsiaTheme="minorEastAsia"/>
                <w:szCs w:val="18"/>
              </w:rPr>
              <w:t>offset</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lower/upper</w:t>
            </w:r>
            <w:r w:rsidR="00847BC2" w:rsidRPr="00BE5108">
              <w:rPr>
                <w:rFonts w:eastAsiaTheme="minorEastAsia"/>
                <w:szCs w:val="18"/>
              </w:rPr>
              <w:t xml:space="preserve"> </w:t>
            </w:r>
            <w:r w:rsidRPr="00BE5108">
              <w:rPr>
                <w:rFonts w:eastAsiaTheme="minorEastAsia"/>
                <w:szCs w:val="18"/>
              </w:rPr>
              <w:t>edge</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gap</w:t>
            </w:r>
          </w:p>
        </w:tc>
        <w:tc>
          <w:tcPr>
            <w:tcW w:w="6804" w:type="dxa"/>
            <w:shd w:val="clear" w:color="auto" w:fill="auto"/>
          </w:tcPr>
          <w:p w14:paraId="316C7DF4" w14:textId="20760815" w:rsidR="00B045F3" w:rsidRPr="00BE5108" w:rsidRDefault="00B045F3" w:rsidP="00DF3C12">
            <w:pPr>
              <w:pStyle w:val="TAL"/>
              <w:rPr>
                <w:rFonts w:eastAsiaTheme="minorEastAsia"/>
                <w:szCs w:val="18"/>
                <w:lang w:eastAsia="zh-CN"/>
              </w:rPr>
            </w:pPr>
            <w:r w:rsidRPr="00BE5108">
              <w:rPr>
                <w:rFonts w:eastAsiaTheme="minorEastAsia"/>
                <w:position w:val="-28"/>
              </w:rPr>
              <w:object w:dxaOrig="2055" w:dyaOrig="615" w14:anchorId="48428E5F">
                <v:shape id="_x0000_i1042" type="#_x0000_t75" style="width:102.65pt;height:30.65pt" o:ole="">
                  <v:imagedata r:id="rId43" o:title=""/>
                </v:shape>
                <o:OLEObject Type="Embed" ProgID="Equation.3" ShapeID="_x0000_i1042" DrawAspect="Content" ObjectID="_1804706856" r:id="rId44"/>
              </w:objec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p>
        </w:tc>
      </w:tr>
      <w:tr w:rsidR="00B045F3" w:rsidRPr="00BE5108" w14:paraId="3C609F2E" w14:textId="77777777" w:rsidTr="00847BC2">
        <w:trPr>
          <w:jc w:val="center"/>
        </w:trPr>
        <w:tc>
          <w:tcPr>
            <w:tcW w:w="9631" w:type="dxa"/>
            <w:gridSpan w:val="2"/>
            <w:shd w:val="clear" w:color="auto" w:fill="auto"/>
          </w:tcPr>
          <w:p w14:paraId="7A0F7552" w14:textId="54924A16" w:rsidR="00B045F3" w:rsidRPr="00BE5108" w:rsidRDefault="00B045F3"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w:t>
            </w:r>
            <w:r w:rsidRPr="00BE5108">
              <w:rPr>
                <w:rFonts w:eastAsiaTheme="minorEastAsia"/>
              </w:rPr>
              <w:tab/>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partially</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completely</w:t>
            </w:r>
            <w:r w:rsidR="00847BC2" w:rsidRPr="00BE5108">
              <w:rPr>
                <w:rFonts w:eastAsiaTheme="minorEastAsia"/>
                <w:lang w:eastAsia="zh-CN"/>
              </w:rPr>
              <w:t xml:space="preserve"> </w:t>
            </w:r>
            <w:r w:rsidRPr="00BE5108">
              <w:rPr>
                <w:rFonts w:eastAsiaTheme="minorEastAsia"/>
                <w:lang w:eastAsia="zh-CN"/>
              </w:rPr>
              <w:t>outside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any</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TAB</w:t>
            </w:r>
            <w:r w:rsidR="00847BC2" w:rsidRPr="00BE5108">
              <w:rPr>
                <w:rFonts w:eastAsiaTheme="minorEastAsia"/>
                <w:lang w:eastAsia="zh-CN"/>
              </w:rPr>
              <w:t xml:space="preserve"> </w:t>
            </w:r>
            <w:r w:rsidRPr="00BE5108">
              <w:rPr>
                <w:rFonts w:eastAsiaTheme="minorEastAsia"/>
                <w:lang w:eastAsia="zh-CN"/>
              </w:rPr>
              <w:t>connector</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excluded</w:t>
            </w:r>
            <w:r w:rsidR="00847BC2" w:rsidRPr="00BE5108">
              <w:rPr>
                <w:rFonts w:eastAsiaTheme="minorEastAsia"/>
                <w:lang w:eastAsia="zh-CN"/>
              </w:rPr>
              <w:t xml:space="preserve"> </w:t>
            </w:r>
            <w:r w:rsidRPr="00BE5108">
              <w:rPr>
                <w:rFonts w:eastAsiaTheme="minorEastAsia"/>
                <w:lang w:eastAsia="zh-CN"/>
              </w:rPr>
              <w:t>from</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requirement,</w:t>
            </w:r>
            <w:r w:rsidR="00847BC2" w:rsidRPr="00BE5108">
              <w:rPr>
                <w:rFonts w:eastAsiaTheme="minorEastAsia"/>
                <w:lang w:eastAsia="zh-CN"/>
              </w:rPr>
              <w:t xml:space="preserve"> </w:t>
            </w:r>
            <w:r w:rsidRPr="00BE5108">
              <w:rPr>
                <w:rFonts w:eastAsiaTheme="minorEastAsia"/>
                <w:lang w:eastAsia="zh-CN"/>
              </w:rPr>
              <w:t>unless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fall</w:t>
            </w:r>
            <w:r w:rsidR="00847BC2" w:rsidRPr="00BE5108">
              <w:rPr>
                <w:rFonts w:eastAsiaTheme="minorEastAsia"/>
                <w:lang w:eastAsia="zh-CN"/>
              </w:rPr>
              <w:t xml:space="preserve"> </w:t>
            </w:r>
            <w:r w:rsidRPr="00BE5108">
              <w:rPr>
                <w:rFonts w:eastAsiaTheme="minorEastAsia"/>
                <w:lang w:eastAsia="zh-CN"/>
              </w:rPr>
              <w:t>within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bands</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geographical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p>
          <w:p w14:paraId="3E14BB42" w14:textId="0AED9905" w:rsidR="00B045F3" w:rsidRPr="00BE5108" w:rsidRDefault="00B045F3" w:rsidP="00DF3C12">
            <w:pPr>
              <w:pStyle w:val="TAN"/>
              <w:rPr>
                <w:rFonts w:eastAsiaTheme="minorEastAsia"/>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ja-JP"/>
              </w:rPr>
              <w:t>2</w:t>
            </w:r>
            <w:r w:rsidRPr="00BE5108">
              <w:rPr>
                <w:rFonts w:eastAsiaTheme="minorEastAsia" w:cs="Arial"/>
              </w:rPr>
              <w:t>:</w:t>
            </w:r>
            <w:r w:rsidRPr="00BE5108">
              <w:rPr>
                <w:rFonts w:eastAsiaTheme="minorEastAsia" w:cs="Arial"/>
              </w:rPr>
              <w:tab/>
              <w:t>In</w:t>
            </w:r>
            <w:r w:rsidR="00847BC2" w:rsidRPr="00BE5108">
              <w:rPr>
                <w:rFonts w:eastAsiaTheme="minorEastAsia" w:cs="Arial"/>
              </w:rPr>
              <w:t xml:space="preserve"> </w:t>
            </w:r>
            <w:r w:rsidRPr="00BE5108">
              <w:rPr>
                <w:rFonts w:eastAsiaTheme="minorEastAsia" w:cs="Arial"/>
              </w:rPr>
              <w:t>Japan,</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lang w:eastAsia="ja-JP"/>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ja-JP"/>
              </w:rPr>
              <w:t>n77,</w:t>
            </w:r>
            <w:r w:rsidR="00847BC2" w:rsidRPr="00BE5108">
              <w:rPr>
                <w:rFonts w:eastAsiaTheme="minorEastAsia" w:cs="Arial"/>
                <w:lang w:eastAsia="ja-JP"/>
              </w:rPr>
              <w:t xml:space="preserve"> </w:t>
            </w:r>
            <w:r w:rsidRPr="00BE5108">
              <w:rPr>
                <w:rFonts w:eastAsiaTheme="minorEastAsia" w:cs="Arial"/>
                <w:lang w:eastAsia="ja-JP"/>
              </w:rPr>
              <w:t>n78,</w:t>
            </w:r>
            <w:r w:rsidR="00847BC2" w:rsidRPr="00BE5108">
              <w:rPr>
                <w:rFonts w:eastAsiaTheme="minorEastAsia" w:cs="Arial"/>
                <w:lang w:eastAsia="ja-JP"/>
              </w:rPr>
              <w:t xml:space="preserve"> </w:t>
            </w:r>
            <w:r w:rsidRPr="00BE5108">
              <w:rPr>
                <w:rFonts w:eastAsiaTheme="minorEastAsia" w:cs="Arial"/>
                <w:lang w:eastAsia="ja-JP"/>
              </w:rPr>
              <w:t>n79</w:t>
            </w:r>
            <w:r w:rsidRPr="00BE5108">
              <w:rPr>
                <w:rFonts w:eastAsiaTheme="minorEastAsia" w:cs="Arial"/>
              </w:rPr>
              <w:t>.</w:t>
            </w:r>
          </w:p>
        </w:tc>
      </w:tr>
    </w:tbl>
    <w:p w14:paraId="61C77722" w14:textId="77777777" w:rsidR="00B045F3" w:rsidRPr="00BE5108" w:rsidRDefault="00B045F3" w:rsidP="00B045F3">
      <w:pPr>
        <w:rPr>
          <w:rFonts w:eastAsiaTheme="minorEastAsia"/>
          <w:lang w:eastAsia="zh-CN"/>
        </w:rPr>
      </w:pPr>
    </w:p>
    <w:p w14:paraId="3C3241DF" w14:textId="77777777" w:rsidR="00B045F3" w:rsidRPr="00BE5108" w:rsidRDefault="00B045F3" w:rsidP="00B045F3">
      <w:pPr>
        <w:pStyle w:val="Heading5"/>
        <w:rPr>
          <w:rFonts w:eastAsiaTheme="minorEastAsia"/>
        </w:rPr>
      </w:pPr>
      <w:bookmarkStart w:id="4902" w:name="_Toc73962944"/>
      <w:bookmarkStart w:id="4903" w:name="_Toc75260121"/>
      <w:bookmarkStart w:id="4904" w:name="_Toc75275663"/>
      <w:bookmarkStart w:id="4905" w:name="_Toc75276174"/>
      <w:bookmarkStart w:id="4906" w:name="_Toc76541673"/>
      <w:bookmarkStart w:id="4907" w:name="_Toc82437442"/>
      <w:bookmarkStart w:id="4908" w:name="_Toc89944808"/>
      <w:bookmarkStart w:id="4909" w:name="_Toc98753826"/>
      <w:bookmarkStart w:id="4910" w:name="_Toc106180812"/>
      <w:bookmarkStart w:id="4911" w:name="_Toc114150857"/>
      <w:bookmarkStart w:id="4912" w:name="_Toc124151260"/>
      <w:bookmarkStart w:id="4913" w:name="_Toc124151780"/>
      <w:bookmarkStart w:id="4914" w:name="_Toc124152300"/>
      <w:bookmarkStart w:id="4915" w:name="_Toc130396832"/>
      <w:bookmarkStart w:id="4916" w:name="_Toc130397352"/>
      <w:bookmarkStart w:id="4917" w:name="_Toc137558456"/>
      <w:bookmarkStart w:id="4918" w:name="_Toc138862281"/>
      <w:bookmarkStart w:id="4919" w:name="_Toc145532338"/>
      <w:bookmarkStart w:id="4920" w:name="_Toc163218751"/>
      <w:bookmarkStart w:id="4921" w:name="_Toc176702082"/>
      <w:bookmarkStart w:id="4922" w:name="_Toc187262525"/>
      <w:r w:rsidRPr="00BE5108">
        <w:rPr>
          <w:rFonts w:eastAsiaTheme="minorEastAsia"/>
        </w:rPr>
        <w:t>6.7.5.</w:t>
      </w:r>
      <w:r w:rsidRPr="00BE5108">
        <w:rPr>
          <w:rFonts w:eastAsia="SimSun" w:hint="eastAsia"/>
          <w:lang w:eastAsia="zh-CN"/>
        </w:rPr>
        <w:t>1</w:t>
      </w:r>
      <w:r w:rsidRPr="00BE5108">
        <w:rPr>
          <w:rFonts w:eastAsiaTheme="minorEastAsia"/>
        </w:rPr>
        <w:t>.2</w:t>
      </w:r>
      <w:r w:rsidRPr="00BE5108">
        <w:rPr>
          <w:rFonts w:eastAsiaTheme="minorEastAsia"/>
        </w:rPr>
        <w:tab/>
        <w:t>Intra-system minimum requirements</w:t>
      </w:r>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6F15DEC7"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and 6.6.4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.2-1.</w:t>
      </w:r>
    </w:p>
    <w:p w14:paraId="35105F2C" w14:textId="77777777" w:rsidR="00B045F3" w:rsidRPr="00BE5108" w:rsidRDefault="00B045F3" w:rsidP="00B045F3">
      <w:pPr>
        <w:pStyle w:val="TH"/>
        <w:rPr>
          <w:rFonts w:eastAsiaTheme="minorEastAsia"/>
        </w:rPr>
      </w:pPr>
      <w:r w:rsidRPr="00BE5108">
        <w:rPr>
          <w:rFonts w:eastAsiaTheme="minorEastAsia"/>
        </w:rPr>
        <w:t>Table</w:t>
      </w:r>
      <w:r w:rsidRPr="00BE5108">
        <w:rPr>
          <w:rFonts w:eastAsiaTheme="minorEastAsia"/>
          <w:lang w:eastAsia="zh-CN"/>
        </w:rPr>
        <w:t xml:space="preserve"> 6.7.5.</w:t>
      </w:r>
      <w:r w:rsidRPr="00BE5108">
        <w:rPr>
          <w:rFonts w:eastAsiaTheme="minorEastAsia" w:hint="eastAsia"/>
          <w:lang w:eastAsia="zh-CN"/>
        </w:rPr>
        <w:t>1</w:t>
      </w:r>
      <w:r w:rsidRPr="00BE5108">
        <w:rPr>
          <w:rFonts w:eastAsiaTheme="minorEastAsia"/>
          <w:lang w:eastAsia="zh-CN"/>
        </w:rPr>
        <w:t>.2-1</w:t>
      </w:r>
      <w:r w:rsidRPr="00BE5108">
        <w:rPr>
          <w:rFonts w:eastAsiaTheme="minorEastAsia"/>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15D45370" w14:textId="77777777" w:rsidTr="00847BC2">
        <w:trPr>
          <w:tblHeader/>
          <w:jc w:val="center"/>
        </w:trPr>
        <w:tc>
          <w:tcPr>
            <w:tcW w:w="3505" w:type="dxa"/>
            <w:shd w:val="clear" w:color="auto" w:fill="auto"/>
          </w:tcPr>
          <w:p w14:paraId="501FDD98"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7184FC6A"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3F97F53D" w14:textId="77777777" w:rsidTr="00847BC2">
        <w:trPr>
          <w:jc w:val="center"/>
        </w:trPr>
        <w:tc>
          <w:tcPr>
            <w:tcW w:w="3505" w:type="dxa"/>
            <w:shd w:val="clear" w:color="auto" w:fill="auto"/>
          </w:tcPr>
          <w:p w14:paraId="0D91BCF1" w14:textId="0D715497"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2B0A2771" w14:textId="1A4F0797"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signal</w:t>
            </w:r>
          </w:p>
        </w:tc>
      </w:tr>
      <w:tr w:rsidR="00B045F3" w:rsidRPr="00BE5108" w14:paraId="3AF8C2B4" w14:textId="77777777" w:rsidTr="00847BC2">
        <w:trPr>
          <w:jc w:val="center"/>
        </w:trPr>
        <w:tc>
          <w:tcPr>
            <w:tcW w:w="3505" w:type="dxa"/>
            <w:shd w:val="clear" w:color="auto" w:fill="auto"/>
          </w:tcPr>
          <w:p w14:paraId="43A8012C" w14:textId="1AE49086"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type</w:t>
            </w:r>
          </w:p>
        </w:tc>
        <w:tc>
          <w:tcPr>
            <w:tcW w:w="6804" w:type="dxa"/>
            <w:shd w:val="clear" w:color="auto" w:fill="auto"/>
          </w:tcPr>
          <w:p w14:paraId="1F41D0EC" w14:textId="423B5779" w:rsidR="00B045F3" w:rsidRPr="00BE5108" w:rsidRDefault="00B045F3" w:rsidP="00DF3C12">
            <w:pPr>
              <w:pStyle w:val="TAL"/>
              <w:rPr>
                <w:rFonts w:eastAsiaTheme="minorEastAsia"/>
              </w:rPr>
            </w:pP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SimSun" w:hint="eastAsia"/>
                <w:i/>
                <w:lang w:eastAsia="zh-CN"/>
              </w:rPr>
              <w:t xml:space="preserve"> </w:t>
            </w:r>
            <w:r w:rsidRPr="00BE5108">
              <w:rPr>
                <w:rFonts w:eastAsia="SimSun" w:hint="eastAsia"/>
                <w:i/>
                <w:lang w:eastAsia="zh-CN"/>
              </w:rPr>
              <w:t>or</w:t>
            </w:r>
            <w:r w:rsidR="00847BC2" w:rsidRPr="00BE5108">
              <w:rPr>
                <w:rFonts w:eastAsia="SimSun" w:hint="eastAsia"/>
                <w:i/>
                <w:lang w:eastAsia="zh-CN"/>
              </w:rPr>
              <w:t xml:space="preserve"> </w:t>
            </w:r>
            <w:r w:rsidRPr="00BE5108">
              <w:rPr>
                <w:rFonts w:eastAsiaTheme="minorEastAsia"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B045F3" w:rsidRPr="00BE5108" w14:paraId="64BC9C4A" w14:textId="77777777" w:rsidTr="00847BC2">
        <w:trPr>
          <w:jc w:val="center"/>
        </w:trPr>
        <w:tc>
          <w:tcPr>
            <w:tcW w:w="3505" w:type="dxa"/>
            <w:shd w:val="clear" w:color="auto" w:fill="auto"/>
          </w:tcPr>
          <w:p w14:paraId="74524C7A" w14:textId="62739C25"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tc>
        <w:tc>
          <w:tcPr>
            <w:tcW w:w="6804" w:type="dxa"/>
            <w:shd w:val="clear" w:color="auto" w:fill="auto"/>
          </w:tcPr>
          <w:p w14:paraId="144CE367" w14:textId="613F8F6F" w:rsidR="00B045F3" w:rsidRPr="00BE5108" w:rsidRDefault="00B045F3" w:rsidP="00DF3C12">
            <w:pPr>
              <w:pStyle w:val="TAL"/>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declared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hint="eastAsia"/>
                <w:lang w:eastAsia="zh-CN"/>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(Note</w:t>
            </w:r>
            <w:r w:rsidR="00847BC2" w:rsidRPr="00BE5108">
              <w:rPr>
                <w:rFonts w:eastAsiaTheme="minorEastAsia"/>
                <w:lang w:eastAsia="ja-JP"/>
              </w:rPr>
              <w:t xml:space="preserve"> </w:t>
            </w:r>
            <w:r w:rsidRPr="00BE5108">
              <w:rPr>
                <w:rFonts w:eastAsiaTheme="minorEastAsia"/>
              </w:rPr>
              <w:t>2).</w:t>
            </w:r>
          </w:p>
        </w:tc>
      </w:tr>
      <w:tr w:rsidR="00B045F3" w:rsidRPr="00BE5108" w14:paraId="23602B90" w14:textId="77777777" w:rsidTr="00847BC2">
        <w:trPr>
          <w:jc w:val="center"/>
        </w:trPr>
        <w:tc>
          <w:tcPr>
            <w:tcW w:w="3505" w:type="dxa"/>
            <w:shd w:val="clear" w:color="auto" w:fill="auto"/>
          </w:tcPr>
          <w:p w14:paraId="32C4B3BA" w14:textId="69CE116D" w:rsidR="00B045F3" w:rsidRPr="00BE5108" w:rsidRDefault="00B045F3" w:rsidP="00DF3C12">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c>
          <w:tcPr>
            <w:tcW w:w="6804" w:type="dxa"/>
            <w:shd w:val="clear" w:color="auto" w:fill="auto"/>
          </w:tcPr>
          <w:p w14:paraId="3F2FAF2D" w14:textId="2FB0935A" w:rsidR="00B045F3" w:rsidRPr="00BE5108" w:rsidRDefault="00B045F3" w:rsidP="00DF3C12">
            <w:pPr>
              <w:pStyle w:val="TAL"/>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p>
        </w:tc>
      </w:tr>
      <w:tr w:rsidR="00B045F3" w:rsidRPr="00BE5108" w14:paraId="11D9248E" w14:textId="77777777" w:rsidTr="00847BC2">
        <w:trPr>
          <w:jc w:val="center"/>
        </w:trPr>
        <w:tc>
          <w:tcPr>
            <w:tcW w:w="9631" w:type="dxa"/>
            <w:gridSpan w:val="2"/>
            <w:shd w:val="clear" w:color="auto" w:fill="auto"/>
          </w:tcPr>
          <w:p w14:paraId="3B740177" w14:textId="6FCD725B"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ab/>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incoherent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p w14:paraId="6C68F703" w14:textId="7E0BB598"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ja-JP"/>
              </w:rPr>
              <w:tab/>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declared</w:t>
            </w:r>
            <w:r w:rsidR="00847BC2" w:rsidRPr="00BE5108">
              <w:rPr>
                <w:rFonts w:eastAsiaTheme="minorEastAsia"/>
                <w:szCs w:val="18"/>
              </w:rPr>
              <w:t xml:space="preserve"> </w:t>
            </w: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level</w:t>
            </w:r>
            <w:r w:rsidR="00847BC2" w:rsidRPr="00BE5108">
              <w:rPr>
                <w:rFonts w:eastAsiaTheme="minorEastAsia"/>
                <w:szCs w:val="18"/>
              </w:rPr>
              <w:t xml:space="preserve"> </w:t>
            </w:r>
            <w:r w:rsidRPr="00BE5108">
              <w:rPr>
                <w:rFonts w:eastAsiaTheme="minorEastAsia"/>
                <w:szCs w:val="18"/>
              </w:rPr>
              <w:t>at</w:t>
            </w:r>
            <w:r w:rsidR="00847BC2" w:rsidRPr="00BE5108">
              <w:rPr>
                <w:rFonts w:eastAsiaTheme="minorEastAsia"/>
                <w:szCs w:val="18"/>
              </w:rPr>
              <w:t xml:space="preserve"> </w:t>
            </w:r>
            <w:r w:rsidRPr="00BE5108">
              <w:rPr>
                <w:rFonts w:eastAsiaTheme="minorEastAsia"/>
                <w:szCs w:val="18"/>
              </w:rPr>
              <w:t>each</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w:t>
            </w:r>
            <w:r w:rsidR="00847BC2" w:rsidRPr="00BE5108">
              <w:rPr>
                <w:rFonts w:eastAsiaTheme="minorEastAsia"/>
                <w:szCs w:val="18"/>
              </w:rPr>
              <w:t xml:space="preserve"> </w:t>
            </w:r>
            <w:r w:rsidRPr="00BE5108">
              <w:rPr>
                <w:rFonts w:eastAsiaTheme="minorEastAsia"/>
                <w:szCs w:val="18"/>
              </w:rPr>
              <w:t>is</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sum</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co-channel</w:t>
            </w:r>
            <w:r w:rsidR="00847BC2" w:rsidRPr="00BE5108">
              <w:rPr>
                <w:rFonts w:eastAsiaTheme="minorEastAsia"/>
                <w:szCs w:val="18"/>
              </w:rPr>
              <w:t xml:space="preserve"> </w:t>
            </w:r>
            <w:r w:rsidRPr="00BE5108">
              <w:rPr>
                <w:rFonts w:eastAsiaTheme="minorEastAsia"/>
                <w:szCs w:val="18"/>
              </w:rPr>
              <w:t>leakage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coupled</w:t>
            </w:r>
            <w:r w:rsidR="00847BC2" w:rsidRPr="00BE5108">
              <w:rPr>
                <w:rFonts w:eastAsiaTheme="minorEastAsia"/>
                <w:szCs w:val="18"/>
              </w:rPr>
              <w:t xml:space="preserve"> </w:t>
            </w:r>
            <w:r w:rsidRPr="00BE5108">
              <w:rPr>
                <w:rFonts w:eastAsiaTheme="minorEastAsia"/>
                <w:szCs w:val="18"/>
              </w:rPr>
              <w:t>via</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combined</w:t>
            </w:r>
            <w:r w:rsidR="00847BC2" w:rsidRPr="00BE5108">
              <w:rPr>
                <w:rFonts w:eastAsiaTheme="minorEastAsia"/>
                <w:szCs w:val="18"/>
              </w:rPr>
              <w:t xml:space="preserve"> </w:t>
            </w:r>
            <w:r w:rsidRPr="00BE5108">
              <w:rPr>
                <w:rFonts w:eastAsiaTheme="minorEastAsia"/>
                <w:szCs w:val="18"/>
              </w:rPr>
              <w:t>RDN</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all</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other</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connectors</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but</w:t>
            </w:r>
            <w:r w:rsidR="00847BC2" w:rsidRPr="00BE5108">
              <w:rPr>
                <w:rFonts w:eastAsiaTheme="minorEastAsia"/>
                <w:szCs w:val="18"/>
              </w:rPr>
              <w:t xml:space="preserve"> </w:t>
            </w:r>
            <w:r w:rsidRPr="00BE5108">
              <w:rPr>
                <w:rFonts w:eastAsiaTheme="minorEastAsia"/>
                <w:szCs w:val="18"/>
              </w:rPr>
              <w:t>does</w:t>
            </w:r>
            <w:r w:rsidR="00847BC2" w:rsidRPr="00BE5108">
              <w:rPr>
                <w:rFonts w:eastAsiaTheme="minorEastAsia"/>
                <w:szCs w:val="18"/>
              </w:rPr>
              <w:t xml:space="preserve"> </w:t>
            </w:r>
            <w:r w:rsidRPr="00BE5108">
              <w:rPr>
                <w:rFonts w:eastAsiaTheme="minorEastAsia"/>
                <w:szCs w:val="18"/>
              </w:rPr>
              <w:t>not</w:t>
            </w:r>
            <w:r w:rsidR="00847BC2" w:rsidRPr="00BE5108">
              <w:rPr>
                <w:rFonts w:eastAsiaTheme="minorEastAsia"/>
                <w:szCs w:val="18"/>
              </w:rPr>
              <w:t xml:space="preserve"> </w:t>
            </w:r>
            <w:r w:rsidRPr="00BE5108">
              <w:rPr>
                <w:rFonts w:eastAsiaTheme="minorEastAsia"/>
                <w:szCs w:val="18"/>
              </w:rPr>
              <w:t>comprise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radiated</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reflected</w:t>
            </w:r>
            <w:r w:rsidR="00847BC2" w:rsidRPr="00BE5108">
              <w:rPr>
                <w:rFonts w:eastAsiaTheme="minorEastAsia"/>
                <w:szCs w:val="18"/>
              </w:rPr>
              <w:t xml:space="preserve"> </w:t>
            </w:r>
            <w:r w:rsidRPr="00BE5108">
              <w:rPr>
                <w:rFonts w:eastAsiaTheme="minorEastAsia"/>
                <w:szCs w:val="18"/>
              </w:rPr>
              <w:t>back</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environment.</w:t>
            </w:r>
            <w:r w:rsidR="00847BC2" w:rsidRPr="00BE5108">
              <w:rPr>
                <w:rFonts w:eastAsiaTheme="minorEastAsia"/>
                <w:szCs w:val="18"/>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w:t>
            </w:r>
          </w:p>
        </w:tc>
      </w:tr>
    </w:tbl>
    <w:p w14:paraId="525C15CE" w14:textId="77777777" w:rsidR="00B045F3" w:rsidRPr="00BE5108" w:rsidRDefault="00B045F3" w:rsidP="00B045F3">
      <w:pPr>
        <w:rPr>
          <w:rFonts w:eastAsiaTheme="minorEastAsia"/>
        </w:rPr>
      </w:pPr>
    </w:p>
    <w:p w14:paraId="31BD5ED9" w14:textId="77777777" w:rsidR="00B045F3" w:rsidRPr="00BE5108" w:rsidRDefault="00B045F3" w:rsidP="00B045F3">
      <w:pPr>
        <w:pStyle w:val="Heading5"/>
        <w:rPr>
          <w:rFonts w:eastAsiaTheme="minorEastAsia"/>
        </w:rPr>
      </w:pPr>
      <w:bookmarkStart w:id="4923" w:name="_Toc73962945"/>
      <w:bookmarkStart w:id="4924" w:name="_Toc75260122"/>
      <w:bookmarkStart w:id="4925" w:name="_Toc75275664"/>
      <w:bookmarkStart w:id="4926" w:name="_Toc75276175"/>
      <w:bookmarkStart w:id="4927" w:name="_Toc76541674"/>
      <w:bookmarkStart w:id="4928" w:name="_Toc82437443"/>
      <w:bookmarkStart w:id="4929" w:name="_Toc89944809"/>
      <w:bookmarkStart w:id="4930" w:name="_Toc98753827"/>
      <w:bookmarkStart w:id="4931" w:name="_Toc106180813"/>
      <w:bookmarkStart w:id="4932" w:name="_Toc114150858"/>
      <w:bookmarkStart w:id="4933" w:name="_Toc124151261"/>
      <w:bookmarkStart w:id="4934" w:name="_Toc124151781"/>
      <w:bookmarkStart w:id="4935" w:name="_Toc124152301"/>
      <w:bookmarkStart w:id="4936" w:name="_Toc130396833"/>
      <w:bookmarkStart w:id="4937" w:name="_Toc130397353"/>
      <w:bookmarkStart w:id="4938" w:name="_Toc137558457"/>
      <w:bookmarkStart w:id="4939" w:name="_Toc138862282"/>
      <w:bookmarkStart w:id="4940" w:name="_Toc145532339"/>
      <w:bookmarkStart w:id="4941" w:name="_Toc163218752"/>
      <w:bookmarkStart w:id="4942" w:name="_Toc176702083"/>
      <w:bookmarkStart w:id="4943" w:name="_Toc187262526"/>
      <w:r w:rsidRPr="00BE5108">
        <w:rPr>
          <w:rFonts w:eastAsiaTheme="minorEastAsia"/>
        </w:rPr>
        <w:t>6.7.5.</w:t>
      </w:r>
      <w:r w:rsidRPr="00BE5108">
        <w:rPr>
          <w:rFonts w:eastAsia="SimSun" w:hint="eastAsia"/>
          <w:lang w:eastAsia="zh-CN"/>
        </w:rPr>
        <w:t>1</w:t>
      </w:r>
      <w:r w:rsidRPr="00BE5108">
        <w:rPr>
          <w:rFonts w:eastAsiaTheme="minorEastAsia"/>
        </w:rPr>
        <w:t>.3</w:t>
      </w:r>
      <w:r w:rsidRPr="00BE5108">
        <w:rPr>
          <w:rFonts w:eastAsiaTheme="minorEastAsia"/>
        </w:rPr>
        <w:tab/>
        <w:t>Additional requirements</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48EC6A99" w14:textId="77777777" w:rsidR="00B045F3" w:rsidRPr="00BE5108" w:rsidRDefault="00B045F3" w:rsidP="00B045F3">
      <w:pPr>
        <w:rPr>
          <w:rFonts w:eastAsiaTheme="minorEastAsia"/>
        </w:rPr>
      </w:pPr>
      <w:r w:rsidRPr="00BE5108">
        <w:rPr>
          <w:rFonts w:eastAsiaTheme="minorEastAsia"/>
        </w:rPr>
        <w:t>For Band n</w:t>
      </w:r>
      <w:r w:rsidRPr="00BE5108">
        <w:rPr>
          <w:rFonts w:eastAsiaTheme="minorEastAsia"/>
          <w:lang w:eastAsia="zh-CN"/>
        </w:rPr>
        <w:t>41</w:t>
      </w:r>
      <w:r w:rsidRPr="00BE5108">
        <w:rPr>
          <w:rFonts w:eastAsiaTheme="minorEastAsia"/>
        </w:rPr>
        <w:t xml:space="preserve"> operation in Japan, the transmitter intermodulation level shall not exceed the unwanted emission limits in clauses 6.6.3, 6.6.4 and 6.6.5 in the presence of an NR interfering signal according to table 6.7.5.</w:t>
      </w:r>
      <w:r w:rsidRPr="00BE5108">
        <w:rPr>
          <w:rFonts w:eastAsia="SimSun" w:hint="eastAsia"/>
          <w:lang w:eastAsia="zh-CN"/>
        </w:rPr>
        <w:t>1</w:t>
      </w:r>
      <w:r w:rsidRPr="00BE5108">
        <w:rPr>
          <w:rFonts w:eastAsiaTheme="minorEastAsia"/>
        </w:rPr>
        <w:t xml:space="preserve">.3-1. </w:t>
      </w:r>
    </w:p>
    <w:p w14:paraId="30C2392A" w14:textId="77777777" w:rsidR="00B045F3" w:rsidRPr="00BE5108" w:rsidRDefault="00B045F3" w:rsidP="00B045F3">
      <w:pPr>
        <w:pStyle w:val="TH"/>
        <w:rPr>
          <w:rFonts w:eastAsiaTheme="minorEastAsia"/>
        </w:rPr>
      </w:pPr>
      <w:r w:rsidRPr="00BE5108">
        <w:rPr>
          <w:rFonts w:eastAsiaTheme="minorEastAsia"/>
        </w:rPr>
        <w:t>Table 6.7.5.</w:t>
      </w:r>
      <w:r w:rsidRPr="00BE5108">
        <w:rPr>
          <w:rFonts w:eastAsia="SimSun" w:hint="eastAsia"/>
          <w:lang w:eastAsia="zh-CN"/>
        </w:rPr>
        <w:t>1</w:t>
      </w:r>
      <w:r w:rsidRPr="00BE5108">
        <w:rPr>
          <w:rFonts w:eastAsiaTheme="minorEastAsia"/>
        </w:rPr>
        <w:t>.3-1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B045F3" w:rsidRPr="00BE5108" w14:paraId="5BA90EB5" w14:textId="77777777" w:rsidTr="00847BC2">
        <w:trPr>
          <w:cantSplit/>
          <w:jc w:val="center"/>
        </w:trPr>
        <w:tc>
          <w:tcPr>
            <w:tcW w:w="3856" w:type="dxa"/>
          </w:tcPr>
          <w:p w14:paraId="2617C1F9" w14:textId="77777777" w:rsidR="00B045F3" w:rsidRPr="00BE5108" w:rsidRDefault="00B045F3" w:rsidP="00DF3C12">
            <w:pPr>
              <w:pStyle w:val="TAH"/>
              <w:rPr>
                <w:rFonts w:eastAsiaTheme="minorEastAsia" w:cs="Arial"/>
              </w:rPr>
            </w:pPr>
            <w:r w:rsidRPr="00BE5108">
              <w:rPr>
                <w:rFonts w:eastAsiaTheme="minorEastAsia" w:cs="Arial"/>
              </w:rPr>
              <w:t>Parameter</w:t>
            </w:r>
          </w:p>
        </w:tc>
        <w:tc>
          <w:tcPr>
            <w:tcW w:w="5275" w:type="dxa"/>
          </w:tcPr>
          <w:p w14:paraId="78792C65" w14:textId="77777777" w:rsidR="00B045F3" w:rsidRPr="00BE5108" w:rsidRDefault="00B045F3" w:rsidP="00DF3C12">
            <w:pPr>
              <w:pStyle w:val="TAH"/>
              <w:rPr>
                <w:rFonts w:eastAsiaTheme="minorEastAsia" w:cs="Arial"/>
              </w:rPr>
            </w:pPr>
            <w:r w:rsidRPr="00BE5108">
              <w:rPr>
                <w:rFonts w:eastAsiaTheme="minorEastAsia" w:cs="Arial"/>
              </w:rPr>
              <w:t>Value</w:t>
            </w:r>
          </w:p>
        </w:tc>
      </w:tr>
      <w:tr w:rsidR="00B045F3" w:rsidRPr="00BE5108" w14:paraId="193F7C52" w14:textId="77777777" w:rsidTr="00847BC2">
        <w:trPr>
          <w:cantSplit/>
          <w:jc w:val="center"/>
        </w:trPr>
        <w:tc>
          <w:tcPr>
            <w:tcW w:w="3856" w:type="dxa"/>
          </w:tcPr>
          <w:p w14:paraId="7FA624DE" w14:textId="6B985E80" w:rsidR="00B045F3" w:rsidRPr="00BE5108" w:rsidRDefault="00B045F3" w:rsidP="00DF3C12">
            <w:pPr>
              <w:pStyle w:val="TAL"/>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p>
        </w:tc>
        <w:tc>
          <w:tcPr>
            <w:tcW w:w="5275" w:type="dxa"/>
          </w:tcPr>
          <w:p w14:paraId="23E1672A" w14:textId="498972B7"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SimSun" w:cs="Arial"/>
              </w:rPr>
              <w:t>single</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(NOTE)</w:t>
            </w:r>
          </w:p>
        </w:tc>
      </w:tr>
      <w:tr w:rsidR="00B045F3" w:rsidRPr="00BE5108" w14:paraId="06E6DE90" w14:textId="77777777" w:rsidTr="00847BC2">
        <w:trPr>
          <w:cantSplit/>
          <w:jc w:val="center"/>
        </w:trPr>
        <w:tc>
          <w:tcPr>
            <w:tcW w:w="3856" w:type="dxa"/>
          </w:tcPr>
          <w:p w14:paraId="339102E6" w14:textId="0260117C"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type</w:t>
            </w:r>
          </w:p>
        </w:tc>
        <w:tc>
          <w:tcPr>
            <w:tcW w:w="5275" w:type="dxa"/>
          </w:tcPr>
          <w:p w14:paraId="5D28F25E" w14:textId="6795F3C8"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p>
        </w:tc>
      </w:tr>
      <w:tr w:rsidR="00B045F3" w:rsidRPr="00BE5108" w14:paraId="23B341EA" w14:textId="77777777" w:rsidTr="00847BC2">
        <w:trPr>
          <w:cantSplit/>
          <w:jc w:val="center"/>
        </w:trPr>
        <w:tc>
          <w:tcPr>
            <w:tcW w:w="3856" w:type="dxa"/>
          </w:tcPr>
          <w:p w14:paraId="61F4E8B1" w14:textId="47F7C64A"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level</w:t>
            </w:r>
          </w:p>
        </w:tc>
        <w:tc>
          <w:tcPr>
            <w:tcW w:w="5275" w:type="dxa"/>
          </w:tcPr>
          <w:p w14:paraId="0B8FB8DA" w14:textId="18785F25" w:rsidR="00B045F3" w:rsidRPr="00BE5108" w:rsidRDefault="00B045F3" w:rsidP="00DF3C12">
            <w:pPr>
              <w:pStyle w:val="TAL"/>
              <w:rPr>
                <w:rFonts w:eastAsiaTheme="minorEastAsia" w:cs="Arial"/>
              </w:rPr>
            </w:pPr>
            <w:r w:rsidRPr="00BE5108">
              <w:rPr>
                <w:rFonts w:eastAsiaTheme="minorEastAsia" w:cs="Arial"/>
              </w:rPr>
              <w:t>Rated</w:t>
            </w:r>
            <w:r w:rsidR="00847BC2" w:rsidRPr="00BE5108">
              <w:rPr>
                <w:rFonts w:eastAsiaTheme="minorEastAsia" w:cs="Arial"/>
              </w:rPr>
              <w:t xml:space="preserve"> </w:t>
            </w:r>
            <w:r w:rsidRPr="00BE5108">
              <w:rPr>
                <w:rFonts w:eastAsiaTheme="minorEastAsia" w:cs="Arial"/>
              </w:rPr>
              <w:t>total</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dB</w:t>
            </w:r>
          </w:p>
        </w:tc>
      </w:tr>
      <w:tr w:rsidR="00B045F3" w:rsidRPr="00BE5108" w14:paraId="4744D5F2" w14:textId="77777777" w:rsidTr="00847BC2">
        <w:trPr>
          <w:cantSplit/>
          <w:jc w:val="center"/>
        </w:trPr>
        <w:tc>
          <w:tcPr>
            <w:tcW w:w="3856" w:type="dxa"/>
          </w:tcPr>
          <w:p w14:paraId="2EF462C2" w14:textId="4179D467"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SimSun" w:cs="Arial"/>
              </w:rPr>
              <w:t>the</w:t>
            </w:r>
            <w:r w:rsidR="00847BC2" w:rsidRPr="00BE5108">
              <w:rPr>
                <w:rFonts w:eastAsia="SimSun" w:cs="Arial"/>
              </w:rPr>
              <w:t xml:space="preserve"> </w:t>
            </w:r>
            <w:r w:rsidRPr="00BE5108">
              <w:rPr>
                <w:rFonts w:eastAsia="SimSun" w:cs="Arial"/>
              </w:rPr>
              <w:t>lower/upper</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centre</w:t>
            </w:r>
            <w:r w:rsidR="00D84951" w:rsidRPr="00BE5108">
              <w:rPr>
                <w:rFonts w:eastAsia="SimSun" w:cs="Arial"/>
              </w:rPr>
              <w:t xml:space="preserve"> </w:t>
            </w:r>
            <w:r w:rsidRPr="00BE5108">
              <w:rPr>
                <w:rFonts w:eastAsia="SimSun" w:cs="Arial"/>
              </w:rPr>
              <w:t>frequency</w:t>
            </w:r>
            <w:r w:rsidR="00847BC2" w:rsidRPr="00BE5108">
              <w:rPr>
                <w:rFonts w:eastAsia="SimSun" w:cs="Arial"/>
              </w:rPr>
              <w:t xml:space="preserve"> </w:t>
            </w:r>
            <w:r w:rsidRPr="00BE5108">
              <w:rPr>
                <w:rFonts w:eastAsia="SimSun" w:cs="Arial"/>
              </w:rPr>
              <w:t>of</w:t>
            </w:r>
            <w:r w:rsidR="00847BC2" w:rsidRPr="00BE5108">
              <w:rPr>
                <w:rFonts w:eastAsia="SimSun" w:cs="Arial"/>
              </w:rPr>
              <w:t xml:space="preserve"> </w:t>
            </w:r>
            <w:r w:rsidRPr="00BE5108">
              <w:rPr>
                <w:rFonts w:eastAsia="SimSun" w:cs="Arial"/>
              </w:rPr>
              <w:t>the</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p>
        </w:tc>
        <w:tc>
          <w:tcPr>
            <w:tcW w:w="5275" w:type="dxa"/>
          </w:tcPr>
          <w:p w14:paraId="707D8184" w14:textId="134E832F"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p w14:paraId="19DEAB61" w14:textId="0E8D247B" w:rsidR="00B045F3" w:rsidRPr="00BE5108" w:rsidRDefault="00B045F3" w:rsidP="00DF3C12">
            <w:pPr>
              <w:pStyle w:val="TAL"/>
              <w:rPr>
                <w:rFonts w:eastAsiaTheme="minorEastAsia" w:cs="Arial"/>
                <w:vertAlign w:val="subscript"/>
              </w:rPr>
            </w:pPr>
            <w:r w:rsidRPr="00BE5108">
              <w:rPr>
                <w:rFonts w:eastAsiaTheme="minorEastAsia" w:cs="Arial"/>
              </w:rPr>
              <w:t>±</w:t>
            </w:r>
            <w:r w:rsidR="00847BC2" w:rsidRPr="00BE5108">
              <w:rPr>
                <w:rFonts w:eastAsiaTheme="minorEastAsia" w:cs="Arial"/>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MHz</w:t>
            </w:r>
          </w:p>
          <w:p w14:paraId="0E61569F" w14:textId="45CFAED3"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MHz</w:t>
            </w:r>
          </w:p>
        </w:tc>
      </w:tr>
      <w:tr w:rsidR="00B045F3" w:rsidRPr="00BE5108" w14:paraId="794AB062" w14:textId="77777777" w:rsidTr="00847BC2">
        <w:trPr>
          <w:cantSplit/>
          <w:jc w:val="center"/>
        </w:trPr>
        <w:tc>
          <w:tcPr>
            <w:tcW w:w="9131" w:type="dxa"/>
            <w:gridSpan w:val="2"/>
          </w:tcPr>
          <w:p w14:paraId="36D089FE" w14:textId="68B16DB9" w:rsidR="00B045F3" w:rsidRPr="00BE5108" w:rsidRDefault="00B045F3" w:rsidP="00DF3C12">
            <w:pPr>
              <w:pStyle w:val="TAN"/>
              <w:rPr>
                <w:rFonts w:eastAsiaTheme="minorEastAsia" w:cs="Arial"/>
              </w:rPr>
            </w:pPr>
            <w:r w:rsidRPr="00BE5108">
              <w:rPr>
                <w:rFonts w:eastAsiaTheme="minorEastAsia" w:cs="Arial"/>
              </w:rPr>
              <w:t>NOTE:</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carriers</w:t>
            </w:r>
            <w:r w:rsidR="00847BC2" w:rsidRPr="00BE5108">
              <w:rPr>
                <w:rFonts w:eastAsiaTheme="minorEastAsia" w:cs="Arial"/>
              </w:rPr>
              <w:t xml:space="preserve"> </w:t>
            </w:r>
            <w:r w:rsidRPr="00BE5108">
              <w:rPr>
                <w:rFonts w:eastAsiaTheme="minorEastAsia" w:cs="Arial"/>
              </w:rPr>
              <w:t>allocated</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2545-2645</w:t>
            </w:r>
            <w:r w:rsidR="00847BC2" w:rsidRPr="00BE5108">
              <w:rPr>
                <w:rFonts w:eastAsiaTheme="minorEastAsia" w:cs="Arial"/>
              </w:rPr>
              <w:t xml:space="preserve"> </w:t>
            </w:r>
            <w:r w:rsidRPr="00BE5108">
              <w:rPr>
                <w:rFonts w:eastAsiaTheme="minorEastAsia" w:cs="Arial"/>
              </w:rPr>
              <w:t>MHz.</w:t>
            </w:r>
          </w:p>
        </w:tc>
      </w:tr>
    </w:tbl>
    <w:p w14:paraId="415D9B02" w14:textId="77777777" w:rsidR="00556F11" w:rsidRPr="00BE5108" w:rsidRDefault="00556F11" w:rsidP="00556F11">
      <w:pPr>
        <w:rPr>
          <w:rFonts w:eastAsiaTheme="minorEastAsia"/>
        </w:rPr>
      </w:pPr>
    </w:p>
    <w:p w14:paraId="3F107BDC" w14:textId="77777777" w:rsidR="00EA6CFC" w:rsidRPr="00BE5108" w:rsidRDefault="00EA6CFC" w:rsidP="00556F11">
      <w:pPr>
        <w:pStyle w:val="Heading1"/>
        <w:rPr>
          <w:rFonts w:eastAsiaTheme="minorEastAsia"/>
        </w:rPr>
      </w:pPr>
      <w:bookmarkStart w:id="4944" w:name="_Toc73962946"/>
      <w:bookmarkStart w:id="4945" w:name="_Toc75260123"/>
      <w:bookmarkStart w:id="4946" w:name="_Toc75275665"/>
      <w:bookmarkStart w:id="4947" w:name="_Toc75276176"/>
      <w:bookmarkStart w:id="4948" w:name="_Toc76541675"/>
      <w:bookmarkStart w:id="4949" w:name="_Toc82437444"/>
      <w:bookmarkStart w:id="4950" w:name="_Toc89944810"/>
      <w:bookmarkStart w:id="4951" w:name="_Toc98753828"/>
      <w:bookmarkStart w:id="4952" w:name="_Toc106180814"/>
      <w:bookmarkStart w:id="4953" w:name="_Toc114150859"/>
      <w:bookmarkStart w:id="4954" w:name="_Toc124151262"/>
      <w:bookmarkStart w:id="4955" w:name="_Toc124151782"/>
      <w:bookmarkStart w:id="4956" w:name="_Toc124152302"/>
      <w:bookmarkStart w:id="4957" w:name="_Toc130396834"/>
      <w:bookmarkStart w:id="4958" w:name="_Toc130397354"/>
      <w:bookmarkStart w:id="4959" w:name="_Toc137558458"/>
      <w:bookmarkStart w:id="4960" w:name="_Toc138862283"/>
      <w:bookmarkStart w:id="4961" w:name="_Toc145532340"/>
      <w:bookmarkStart w:id="4962" w:name="_Toc163218753"/>
      <w:bookmarkStart w:id="4963" w:name="_Toc176702084"/>
      <w:bookmarkStart w:id="4964" w:name="_Toc187262527"/>
      <w:r w:rsidRPr="00BE5108">
        <w:rPr>
          <w:rFonts w:eastAsiaTheme="minorEastAsia"/>
        </w:rPr>
        <w:t>7</w:t>
      </w:r>
      <w:r w:rsidRPr="00BE5108">
        <w:rPr>
          <w:rFonts w:eastAsiaTheme="minorEastAsia"/>
        </w:rPr>
        <w:tab/>
        <w:t>Conducted receiver characteristics (IAB-DU and IAB-MT)</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766C827B" w14:textId="77777777" w:rsidR="006725BC" w:rsidRPr="00BE5108" w:rsidRDefault="006725BC" w:rsidP="006725BC">
      <w:pPr>
        <w:pStyle w:val="Heading2"/>
        <w:rPr>
          <w:rFonts w:eastAsiaTheme="minorEastAsia"/>
        </w:rPr>
      </w:pPr>
      <w:bookmarkStart w:id="4965" w:name="_Toc73962947"/>
      <w:bookmarkStart w:id="4966" w:name="_Toc75260124"/>
      <w:bookmarkStart w:id="4967" w:name="_Toc75275666"/>
      <w:bookmarkStart w:id="4968" w:name="_Toc75276177"/>
      <w:bookmarkStart w:id="4969" w:name="_Toc76541676"/>
      <w:bookmarkStart w:id="4970" w:name="_Toc82437445"/>
      <w:bookmarkStart w:id="4971" w:name="_Toc89944811"/>
      <w:bookmarkStart w:id="4972" w:name="_Toc98753829"/>
      <w:bookmarkStart w:id="4973" w:name="_Toc106180815"/>
      <w:bookmarkStart w:id="4974" w:name="_Toc114150860"/>
      <w:bookmarkStart w:id="4975" w:name="_Toc124151263"/>
      <w:bookmarkStart w:id="4976" w:name="_Toc124151783"/>
      <w:bookmarkStart w:id="4977" w:name="_Toc124152303"/>
      <w:bookmarkStart w:id="4978" w:name="_Toc130396835"/>
      <w:bookmarkStart w:id="4979" w:name="_Toc130397355"/>
      <w:bookmarkStart w:id="4980" w:name="_Toc137558459"/>
      <w:bookmarkStart w:id="4981" w:name="_Toc138862284"/>
      <w:bookmarkStart w:id="4982" w:name="_Toc145532341"/>
      <w:bookmarkStart w:id="4983" w:name="_Toc163218754"/>
      <w:bookmarkStart w:id="4984" w:name="_Toc176702085"/>
      <w:bookmarkStart w:id="4985" w:name="_Toc187262528"/>
      <w:r w:rsidRPr="00BE5108">
        <w:rPr>
          <w:rFonts w:eastAsiaTheme="minorEastAsia"/>
        </w:rPr>
        <w:t>7.1</w:t>
      </w:r>
      <w:r w:rsidRPr="00BE5108">
        <w:rPr>
          <w:rFonts w:eastAsiaTheme="minorEastAsia"/>
        </w:rPr>
        <w:tab/>
        <w:t>General</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3BD6A78A" w14:textId="77777777" w:rsidR="006725BC" w:rsidRPr="00BE5108" w:rsidRDefault="006725BC" w:rsidP="006725BC">
      <w:pPr>
        <w:pStyle w:val="Heading2"/>
        <w:rPr>
          <w:rFonts w:eastAsiaTheme="minorEastAsia"/>
        </w:rPr>
      </w:pPr>
      <w:bookmarkStart w:id="4986" w:name="_Toc73962948"/>
      <w:bookmarkStart w:id="4987" w:name="_Toc75260125"/>
      <w:bookmarkStart w:id="4988" w:name="_Toc75275667"/>
      <w:bookmarkStart w:id="4989" w:name="_Toc75276178"/>
      <w:bookmarkStart w:id="4990" w:name="_Toc76541677"/>
      <w:bookmarkStart w:id="4991" w:name="_Toc82437446"/>
      <w:bookmarkStart w:id="4992" w:name="_Toc89944812"/>
      <w:bookmarkStart w:id="4993" w:name="_Toc98753830"/>
      <w:bookmarkStart w:id="4994" w:name="_Toc106180816"/>
      <w:bookmarkStart w:id="4995" w:name="_Toc114150861"/>
      <w:bookmarkStart w:id="4996" w:name="_Toc124151264"/>
      <w:bookmarkStart w:id="4997" w:name="_Toc124151784"/>
      <w:bookmarkStart w:id="4998" w:name="_Toc124152304"/>
      <w:bookmarkStart w:id="4999" w:name="_Toc130396836"/>
      <w:bookmarkStart w:id="5000" w:name="_Toc130397356"/>
      <w:bookmarkStart w:id="5001" w:name="_Toc137558460"/>
      <w:bookmarkStart w:id="5002" w:name="_Toc138862285"/>
      <w:bookmarkStart w:id="5003" w:name="_Toc145532342"/>
      <w:bookmarkStart w:id="5004" w:name="_Toc163218755"/>
      <w:bookmarkStart w:id="5005" w:name="_Toc176702086"/>
      <w:bookmarkStart w:id="5006" w:name="_Toc187262529"/>
      <w:r w:rsidRPr="00BE5108">
        <w:rPr>
          <w:rFonts w:eastAsiaTheme="minorEastAsia"/>
        </w:rPr>
        <w:t>7.2</w:t>
      </w:r>
      <w:r w:rsidRPr="00BE5108">
        <w:rPr>
          <w:rFonts w:eastAsiaTheme="minorEastAsia"/>
        </w:rPr>
        <w:tab/>
        <w:t>Reference sensitivity level</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p>
    <w:p w14:paraId="34E6208A" w14:textId="77777777" w:rsidR="00C87888" w:rsidRPr="00BE5108" w:rsidRDefault="00C87888" w:rsidP="00C87888">
      <w:pPr>
        <w:pStyle w:val="Heading3"/>
        <w:rPr>
          <w:rFonts w:eastAsiaTheme="minorEastAsia"/>
        </w:rPr>
      </w:pPr>
      <w:bookmarkStart w:id="5007" w:name="_Toc73962949"/>
      <w:bookmarkStart w:id="5008" w:name="_Toc75260126"/>
      <w:bookmarkStart w:id="5009" w:name="_Toc75275668"/>
      <w:bookmarkStart w:id="5010" w:name="_Toc75276179"/>
      <w:bookmarkStart w:id="5011" w:name="_Toc76541678"/>
      <w:bookmarkStart w:id="5012" w:name="_Toc82437447"/>
      <w:bookmarkStart w:id="5013" w:name="_Toc89944813"/>
      <w:bookmarkStart w:id="5014" w:name="_Toc98753831"/>
      <w:bookmarkStart w:id="5015" w:name="_Toc106180817"/>
      <w:bookmarkStart w:id="5016" w:name="_Toc114150862"/>
      <w:bookmarkStart w:id="5017" w:name="_Toc124151265"/>
      <w:bookmarkStart w:id="5018" w:name="_Toc124151785"/>
      <w:bookmarkStart w:id="5019" w:name="_Toc124152305"/>
      <w:bookmarkStart w:id="5020" w:name="_Toc130396837"/>
      <w:bookmarkStart w:id="5021" w:name="_Toc130397357"/>
      <w:bookmarkStart w:id="5022" w:name="_Toc137558461"/>
      <w:bookmarkStart w:id="5023" w:name="_Toc138862286"/>
      <w:bookmarkStart w:id="5024" w:name="_Toc145532343"/>
      <w:bookmarkStart w:id="5025" w:name="_Toc163218756"/>
      <w:bookmarkStart w:id="5026" w:name="_Toc176702087"/>
      <w:bookmarkStart w:id="5027" w:name="_Toc187262530"/>
      <w:r w:rsidRPr="00BE5108">
        <w:rPr>
          <w:rFonts w:eastAsiaTheme="minorEastAsia"/>
        </w:rPr>
        <w:t>7.2.1</w:t>
      </w:r>
      <w:r w:rsidRPr="00BE5108">
        <w:rPr>
          <w:rFonts w:eastAsiaTheme="minorEastAsia"/>
        </w:rPr>
        <w:tab/>
        <w:t>Definition and applicability</w:t>
      </w:r>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p>
    <w:p w14:paraId="7B7B2BF1" w14:textId="77777777" w:rsidR="00C87888" w:rsidRPr="00BE5108" w:rsidRDefault="00C87888" w:rsidP="00C87888">
      <w:pPr>
        <w:keepLines/>
        <w:rPr>
          <w:rFonts w:eastAsia="MS PGothic"/>
        </w:rPr>
      </w:pPr>
      <w:r w:rsidRPr="00BE5108">
        <w:rPr>
          <w:rFonts w:eastAsiaTheme="minorEastAsia"/>
        </w:rPr>
        <w:t>The reference sensitivity power level P</w:t>
      </w:r>
      <w:r w:rsidRPr="00BE5108">
        <w:rPr>
          <w:rFonts w:eastAsiaTheme="minorEastAsia"/>
          <w:vertAlign w:val="subscript"/>
        </w:rPr>
        <w:t>REFSENS</w:t>
      </w:r>
      <w:r w:rsidRPr="00BE5108">
        <w:rPr>
          <w:rFonts w:eastAsiaTheme="minorEastAsia"/>
        </w:rPr>
        <w:t xml:space="preserve"> is the minimum mean power received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 type 1-</w:t>
      </w:r>
      <w:r w:rsidRPr="00BE5108">
        <w:rPr>
          <w:rFonts w:eastAsiaTheme="minorEastAsia"/>
          <w:i/>
          <w:lang w:eastAsia="zh-CN"/>
        </w:rPr>
        <w:t xml:space="preserve">H </w:t>
      </w:r>
      <w:r w:rsidRPr="00BE5108">
        <w:rPr>
          <w:rFonts w:eastAsiaTheme="minorEastAsia"/>
        </w:rPr>
        <w:t>at which a throughput requirement shall be met for a specified reference measurement channel.</w:t>
      </w:r>
    </w:p>
    <w:p w14:paraId="3F51A646" w14:textId="77777777" w:rsidR="00C87888" w:rsidRPr="00BE5108" w:rsidRDefault="00C87888" w:rsidP="00C87888">
      <w:pPr>
        <w:pStyle w:val="Heading3"/>
        <w:rPr>
          <w:rFonts w:eastAsiaTheme="minorEastAsia"/>
        </w:rPr>
      </w:pPr>
      <w:bookmarkStart w:id="5028" w:name="_Toc73962950"/>
      <w:bookmarkStart w:id="5029" w:name="_Toc75260127"/>
      <w:bookmarkStart w:id="5030" w:name="_Toc75275669"/>
      <w:bookmarkStart w:id="5031" w:name="_Toc75276180"/>
      <w:bookmarkStart w:id="5032" w:name="_Toc76541679"/>
      <w:bookmarkStart w:id="5033" w:name="_Toc82437448"/>
      <w:bookmarkStart w:id="5034" w:name="_Toc89944814"/>
      <w:bookmarkStart w:id="5035" w:name="_Toc98753832"/>
      <w:bookmarkStart w:id="5036" w:name="_Toc106180818"/>
      <w:bookmarkStart w:id="5037" w:name="_Toc114150863"/>
      <w:bookmarkStart w:id="5038" w:name="_Toc124151266"/>
      <w:bookmarkStart w:id="5039" w:name="_Toc124151786"/>
      <w:bookmarkStart w:id="5040" w:name="_Toc124152306"/>
      <w:bookmarkStart w:id="5041" w:name="_Toc130396838"/>
      <w:bookmarkStart w:id="5042" w:name="_Toc130397358"/>
      <w:bookmarkStart w:id="5043" w:name="_Toc137558462"/>
      <w:bookmarkStart w:id="5044" w:name="_Toc138862287"/>
      <w:bookmarkStart w:id="5045" w:name="_Toc145532344"/>
      <w:bookmarkStart w:id="5046" w:name="_Toc163218757"/>
      <w:bookmarkStart w:id="5047" w:name="_Toc176702088"/>
      <w:bookmarkStart w:id="5048" w:name="_Toc187262531"/>
      <w:r w:rsidRPr="00BE5108">
        <w:rPr>
          <w:rFonts w:eastAsiaTheme="minorEastAsia"/>
        </w:rPr>
        <w:t>7.2.2</w:t>
      </w:r>
      <w:r w:rsidRPr="00BE5108">
        <w:rPr>
          <w:rFonts w:eastAsiaTheme="minorEastAsia"/>
        </w:rPr>
        <w:tab/>
        <w:t>Minimum requirement</w:t>
      </w:r>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p>
    <w:p w14:paraId="3A64B0A9"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43DA0615"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IAB-DU</w:t>
      </w:r>
      <w:r w:rsidR="00C87888" w:rsidRPr="00BE5108">
        <w:rPr>
          <w:rFonts w:eastAsiaTheme="minorEastAsia"/>
        </w:rPr>
        <w:t xml:space="preserve"> is in TS 38.174 [2], clause 7.2.1.</w:t>
      </w:r>
    </w:p>
    <w:p w14:paraId="1E28206F"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 xml:space="preserve">IAB-MT </w:t>
      </w:r>
      <w:r w:rsidR="00C87888" w:rsidRPr="00BE5108">
        <w:rPr>
          <w:rFonts w:eastAsiaTheme="minorEastAsia"/>
        </w:rPr>
        <w:t>is in TS 38.174 [2], clause 7.2.2.</w:t>
      </w:r>
    </w:p>
    <w:p w14:paraId="0470FCC6" w14:textId="77777777" w:rsidR="00C87888" w:rsidRPr="00BE5108" w:rsidRDefault="00C87888" w:rsidP="00C87888">
      <w:pPr>
        <w:pStyle w:val="Heading3"/>
        <w:rPr>
          <w:rFonts w:eastAsiaTheme="minorEastAsia"/>
        </w:rPr>
      </w:pPr>
      <w:bookmarkStart w:id="5049" w:name="_Toc73962951"/>
      <w:bookmarkStart w:id="5050" w:name="_Toc75260128"/>
      <w:bookmarkStart w:id="5051" w:name="_Toc75275670"/>
      <w:bookmarkStart w:id="5052" w:name="_Toc75276181"/>
      <w:bookmarkStart w:id="5053" w:name="_Toc76541680"/>
      <w:bookmarkStart w:id="5054" w:name="_Toc82437449"/>
      <w:bookmarkStart w:id="5055" w:name="_Toc89944815"/>
      <w:bookmarkStart w:id="5056" w:name="_Toc98753833"/>
      <w:bookmarkStart w:id="5057" w:name="_Toc106180819"/>
      <w:bookmarkStart w:id="5058" w:name="_Toc114150864"/>
      <w:bookmarkStart w:id="5059" w:name="_Toc124151267"/>
      <w:bookmarkStart w:id="5060" w:name="_Toc124151787"/>
      <w:bookmarkStart w:id="5061" w:name="_Toc124152307"/>
      <w:bookmarkStart w:id="5062" w:name="_Toc130396839"/>
      <w:bookmarkStart w:id="5063" w:name="_Toc130397359"/>
      <w:bookmarkStart w:id="5064" w:name="_Toc137558463"/>
      <w:bookmarkStart w:id="5065" w:name="_Toc138862288"/>
      <w:bookmarkStart w:id="5066" w:name="_Toc145532345"/>
      <w:bookmarkStart w:id="5067" w:name="_Toc163218758"/>
      <w:bookmarkStart w:id="5068" w:name="_Toc176702089"/>
      <w:bookmarkStart w:id="5069" w:name="_Toc187262532"/>
      <w:r w:rsidRPr="00BE5108">
        <w:rPr>
          <w:rFonts w:eastAsiaTheme="minorEastAsia"/>
        </w:rPr>
        <w:t>7.2.3</w:t>
      </w:r>
      <w:r w:rsidRPr="00BE5108">
        <w:rPr>
          <w:rFonts w:eastAsiaTheme="minorEastAsia"/>
        </w:rPr>
        <w:tab/>
        <w:t>Test purpose</w:t>
      </w:r>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7D9DDF1D" w14:textId="77777777" w:rsidR="00C87888" w:rsidRPr="00BE5108" w:rsidRDefault="00C87888" w:rsidP="00C87888">
      <w:pPr>
        <w:rPr>
          <w:rFonts w:eastAsiaTheme="minorEastAsia"/>
        </w:rPr>
      </w:pPr>
      <w:r w:rsidRPr="00BE5108">
        <w:rPr>
          <w:rFonts w:eastAsiaTheme="minorEastAsia"/>
        </w:rPr>
        <w:t xml:space="preserve">To verify that for each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at the reference sensitivity level the throughput requirement shall be met for a specified reference measurement channel.</w:t>
      </w:r>
    </w:p>
    <w:p w14:paraId="2C855BAA" w14:textId="77777777" w:rsidR="00C87888" w:rsidRPr="00BE5108" w:rsidRDefault="00C87888" w:rsidP="00C87888">
      <w:pPr>
        <w:pStyle w:val="Heading3"/>
        <w:rPr>
          <w:rFonts w:eastAsiaTheme="minorEastAsia"/>
        </w:rPr>
      </w:pPr>
      <w:bookmarkStart w:id="5070" w:name="_Toc73962952"/>
      <w:bookmarkStart w:id="5071" w:name="_Toc75260129"/>
      <w:bookmarkStart w:id="5072" w:name="_Toc75275671"/>
      <w:bookmarkStart w:id="5073" w:name="_Toc75276182"/>
      <w:bookmarkStart w:id="5074" w:name="_Toc76541681"/>
      <w:bookmarkStart w:id="5075" w:name="_Toc82437450"/>
      <w:bookmarkStart w:id="5076" w:name="_Toc89944816"/>
      <w:bookmarkStart w:id="5077" w:name="_Toc98753834"/>
      <w:bookmarkStart w:id="5078" w:name="_Toc106180820"/>
      <w:bookmarkStart w:id="5079" w:name="_Toc114150865"/>
      <w:bookmarkStart w:id="5080" w:name="_Toc124151268"/>
      <w:bookmarkStart w:id="5081" w:name="_Toc124151788"/>
      <w:bookmarkStart w:id="5082" w:name="_Toc124152308"/>
      <w:bookmarkStart w:id="5083" w:name="_Toc130396840"/>
      <w:bookmarkStart w:id="5084" w:name="_Toc130397360"/>
      <w:bookmarkStart w:id="5085" w:name="_Toc137558464"/>
      <w:bookmarkStart w:id="5086" w:name="_Toc138862289"/>
      <w:bookmarkStart w:id="5087" w:name="_Toc145532346"/>
      <w:bookmarkStart w:id="5088" w:name="_Toc163218759"/>
      <w:bookmarkStart w:id="5089" w:name="_Toc176702090"/>
      <w:bookmarkStart w:id="5090" w:name="_Toc187262533"/>
      <w:r w:rsidRPr="00BE5108">
        <w:rPr>
          <w:rFonts w:eastAsiaTheme="minorEastAsia"/>
        </w:rPr>
        <w:t>7.2.4</w:t>
      </w:r>
      <w:r w:rsidRPr="00BE5108">
        <w:rPr>
          <w:rFonts w:eastAsiaTheme="minorEastAsia"/>
        </w:rPr>
        <w:tab/>
        <w:t>Method of test</w:t>
      </w:r>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p>
    <w:p w14:paraId="131A539D" w14:textId="339589D7" w:rsidR="00C87888" w:rsidRPr="00BE5108" w:rsidRDefault="00C87888" w:rsidP="00C87888">
      <w:pPr>
        <w:pStyle w:val="Heading4"/>
        <w:rPr>
          <w:rFonts w:eastAsiaTheme="minorEastAsia"/>
        </w:rPr>
      </w:pPr>
      <w:bookmarkStart w:id="5091" w:name="_Toc75260130"/>
      <w:bookmarkStart w:id="5092" w:name="_Toc75275672"/>
      <w:bookmarkStart w:id="5093" w:name="_Toc75276183"/>
      <w:bookmarkStart w:id="5094" w:name="_Toc76541682"/>
      <w:bookmarkStart w:id="5095" w:name="_Toc82437451"/>
      <w:bookmarkStart w:id="5096" w:name="_Toc89944817"/>
      <w:bookmarkStart w:id="5097" w:name="_Toc98753835"/>
      <w:bookmarkStart w:id="5098" w:name="_Toc106180821"/>
      <w:bookmarkStart w:id="5099" w:name="_Toc114150866"/>
      <w:bookmarkStart w:id="5100" w:name="_Toc124151269"/>
      <w:bookmarkStart w:id="5101" w:name="_Toc124151789"/>
      <w:bookmarkStart w:id="5102" w:name="_Toc124152309"/>
      <w:bookmarkStart w:id="5103" w:name="_Toc130396841"/>
      <w:bookmarkStart w:id="5104" w:name="_Toc130397361"/>
      <w:bookmarkStart w:id="5105" w:name="_Toc137558465"/>
      <w:bookmarkStart w:id="5106" w:name="_Toc138862290"/>
      <w:bookmarkStart w:id="5107" w:name="_Toc145532347"/>
      <w:bookmarkStart w:id="5108" w:name="_Toc73962953"/>
      <w:bookmarkStart w:id="5109" w:name="_Toc163218760"/>
      <w:bookmarkStart w:id="5110" w:name="_Toc176702091"/>
      <w:bookmarkStart w:id="5111" w:name="_Toc187262534"/>
      <w:r w:rsidRPr="00BE5108">
        <w:rPr>
          <w:rFonts w:eastAsiaTheme="minorEastAsia"/>
        </w:rPr>
        <w:t>7.2.4.1</w:t>
      </w:r>
      <w:r w:rsidRPr="00BE5108">
        <w:rPr>
          <w:rFonts w:eastAsiaTheme="minorEastAsia"/>
        </w:rPr>
        <w:tab/>
        <w:t>Initial conditions</w:t>
      </w:r>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p>
    <w:p w14:paraId="7406731E" w14:textId="77777777" w:rsidR="00C87888" w:rsidRPr="00BE5108" w:rsidRDefault="00C87888" w:rsidP="00C87888">
      <w:pPr>
        <w:rPr>
          <w:rFonts w:eastAsiaTheme="minorEastAsia"/>
        </w:rPr>
      </w:pPr>
      <w:r w:rsidRPr="00BE5108">
        <w:rPr>
          <w:rFonts w:eastAsiaTheme="minorEastAsia"/>
        </w:rPr>
        <w:t xml:space="preserve">Test environment: </w:t>
      </w:r>
    </w:p>
    <w:p w14:paraId="367B31DF" w14:textId="77777777" w:rsidR="00C87888" w:rsidRPr="00BE5108" w:rsidRDefault="00C87888" w:rsidP="00C70ADE">
      <w:pPr>
        <w:pStyle w:val="B1"/>
        <w:rPr>
          <w:rFonts w:eastAsiaTheme="minorEastAsia"/>
        </w:rPr>
      </w:pPr>
      <w:r w:rsidRPr="00BE5108">
        <w:rPr>
          <w:rFonts w:eastAsiaTheme="minorEastAsia"/>
        </w:rPr>
        <w:t>-</w:t>
      </w:r>
      <w:r w:rsidRPr="00BE5108">
        <w:rPr>
          <w:rFonts w:eastAsiaTheme="minorEastAsia"/>
        </w:rPr>
        <w:tab/>
        <w:t xml:space="preserve">Normal; see annex B.2. </w:t>
      </w:r>
    </w:p>
    <w:p w14:paraId="2F35081D" w14:textId="77777777" w:rsidR="00C87888" w:rsidRPr="00BE5108" w:rsidRDefault="00C87888" w:rsidP="00C70ADE">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2084FAAF" w14:textId="77777777" w:rsidR="00C87888" w:rsidRPr="00BE5108" w:rsidRDefault="00C87888" w:rsidP="00C87888">
      <w:pPr>
        <w:rPr>
          <w:rFonts w:eastAsiaTheme="minorEastAsia"/>
        </w:rPr>
      </w:pPr>
      <w:r w:rsidRPr="00BE5108">
        <w:rPr>
          <w:rFonts w:eastAsiaTheme="minorEastAsia"/>
        </w:rPr>
        <w:t>RF channels to be tested for single carrier: B, M and T; see clause 4.9.1.</w:t>
      </w:r>
    </w:p>
    <w:p w14:paraId="2891BD41" w14:textId="77777777" w:rsidR="00C87888" w:rsidRPr="00BE5108" w:rsidRDefault="00C87888" w:rsidP="00C87888">
      <w:pPr>
        <w:rPr>
          <w:rFonts w:eastAsiaTheme="minorEastAsia"/>
        </w:rPr>
      </w:pPr>
      <w:r w:rsidRPr="00BE5108">
        <w:rPr>
          <w:rFonts w:eastAsiaTheme="minorEastAsia"/>
        </w:rPr>
        <w:t>Under extreme test environment, the test shall be performed on each of B, M and T under extreme power supply conditions as defined in annex B.5.</w:t>
      </w:r>
    </w:p>
    <w:p w14:paraId="7A162A7F" w14:textId="77777777" w:rsidR="00C87888" w:rsidRPr="00BE5108" w:rsidRDefault="00C87888" w:rsidP="00C87888">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3F6939B5" w14:textId="77777777" w:rsidR="00C87888" w:rsidRPr="00BE5108" w:rsidRDefault="00C87888" w:rsidP="00C87888">
      <w:pPr>
        <w:pStyle w:val="Heading4"/>
        <w:rPr>
          <w:rFonts w:eastAsiaTheme="minorEastAsia"/>
        </w:rPr>
      </w:pPr>
      <w:bookmarkStart w:id="5112" w:name="_Toc73962954"/>
      <w:bookmarkStart w:id="5113" w:name="_Toc75260131"/>
      <w:bookmarkStart w:id="5114" w:name="_Toc75275673"/>
      <w:bookmarkStart w:id="5115" w:name="_Toc75276184"/>
      <w:bookmarkStart w:id="5116" w:name="_Toc76541683"/>
      <w:bookmarkStart w:id="5117" w:name="_Toc82437452"/>
      <w:bookmarkStart w:id="5118" w:name="_Toc89944818"/>
      <w:bookmarkStart w:id="5119" w:name="_Toc98753836"/>
      <w:bookmarkStart w:id="5120" w:name="_Toc106180822"/>
      <w:bookmarkStart w:id="5121" w:name="_Toc114150867"/>
      <w:bookmarkStart w:id="5122" w:name="_Toc124151270"/>
      <w:bookmarkStart w:id="5123" w:name="_Toc124151790"/>
      <w:bookmarkStart w:id="5124" w:name="_Toc124152310"/>
      <w:bookmarkStart w:id="5125" w:name="_Toc130396842"/>
      <w:bookmarkStart w:id="5126" w:name="_Toc130397362"/>
      <w:bookmarkStart w:id="5127" w:name="_Toc137558466"/>
      <w:bookmarkStart w:id="5128" w:name="_Toc138862291"/>
      <w:bookmarkStart w:id="5129" w:name="_Toc145532348"/>
      <w:bookmarkStart w:id="5130" w:name="_Toc163218761"/>
      <w:bookmarkStart w:id="5131" w:name="_Toc176702092"/>
      <w:bookmarkStart w:id="5132" w:name="_Toc187262535"/>
      <w:r w:rsidRPr="00BE5108">
        <w:rPr>
          <w:rFonts w:eastAsiaTheme="minorEastAsia"/>
        </w:rPr>
        <w:t>7.2.4.2</w:t>
      </w:r>
      <w:r w:rsidRPr="00BE5108">
        <w:rPr>
          <w:rFonts w:eastAsiaTheme="minorEastAsia"/>
        </w:rPr>
        <w:tab/>
        <w:t>Procedure</w:t>
      </w:r>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42D79A10"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43E3253" w14:textId="77777777" w:rsidR="00C87888" w:rsidRPr="00BE5108" w:rsidRDefault="00C87888" w:rsidP="00C87888">
      <w:pPr>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11D842D" w14:textId="2AF901C9" w:rsidR="00C87888" w:rsidRPr="00BE5108" w:rsidRDefault="00C87888" w:rsidP="00C70ADE">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D.2.1.</w:t>
      </w:r>
    </w:p>
    <w:p w14:paraId="24648D03" w14:textId="77777777" w:rsidR="00C87888" w:rsidRPr="00BE5108" w:rsidRDefault="00C87888" w:rsidP="00C70ADE">
      <w:pPr>
        <w:pStyle w:val="B1"/>
        <w:rPr>
          <w:rFonts w:eastAsiaTheme="minorEastAsia"/>
        </w:rPr>
      </w:pPr>
      <w:r w:rsidRPr="00BE5108">
        <w:rPr>
          <w:rFonts w:eastAsiaTheme="minorEastAsia"/>
        </w:rPr>
        <w:t>2)</w:t>
      </w:r>
      <w:r w:rsidRPr="00BE5108">
        <w:rPr>
          <w:rFonts w:eastAsiaTheme="minorEastAsia"/>
        </w:rPr>
        <w:tab/>
        <w:t>Start the signal generator for the wanted signal to transmit the Fixed Reference Channels for reference sensitivity in clause 7.2.5 and according to annex A.1.</w:t>
      </w:r>
    </w:p>
    <w:p w14:paraId="40827DB0" w14:textId="77777777" w:rsidR="00C87888" w:rsidRPr="00BE5108" w:rsidRDefault="00C87888" w:rsidP="00C70ADE">
      <w:pPr>
        <w:pStyle w:val="B1"/>
        <w:rPr>
          <w:rFonts w:eastAsiaTheme="minorEastAsia"/>
        </w:rPr>
      </w:pPr>
      <w:r w:rsidRPr="00BE5108">
        <w:rPr>
          <w:rFonts w:eastAsiaTheme="minorEastAsia"/>
        </w:rPr>
        <w:t>3)</w:t>
      </w:r>
      <w:r w:rsidRPr="00BE5108">
        <w:rPr>
          <w:rFonts w:eastAsiaTheme="minorEastAsia"/>
        </w:rPr>
        <w:tab/>
        <w:t>Set the signal generator for the wanted signal power as specified in clause 7.2.5.</w:t>
      </w:r>
    </w:p>
    <w:p w14:paraId="691C9B5B" w14:textId="77777777" w:rsidR="00C87888" w:rsidRPr="00BE5108" w:rsidRDefault="00C87888" w:rsidP="00C70ADE">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80EAC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31BB52F2" w14:textId="77777777" w:rsidR="00C87888" w:rsidRPr="00BE5108" w:rsidRDefault="00C87888" w:rsidP="00C87888">
      <w:pPr>
        <w:ind w:left="567" w:hanging="283"/>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 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A69DD69" w14:textId="77777777" w:rsidR="00C87888" w:rsidRPr="00BE5108" w:rsidRDefault="00C87888" w:rsidP="00C87888">
      <w:pPr>
        <w:pStyle w:val="Heading3"/>
        <w:rPr>
          <w:rFonts w:eastAsiaTheme="minorEastAsia"/>
        </w:rPr>
      </w:pPr>
      <w:bookmarkStart w:id="5133" w:name="_Toc73962955"/>
      <w:bookmarkStart w:id="5134" w:name="_Toc75260132"/>
      <w:bookmarkStart w:id="5135" w:name="_Toc75275674"/>
      <w:bookmarkStart w:id="5136" w:name="_Toc75276185"/>
      <w:bookmarkStart w:id="5137" w:name="_Toc76541684"/>
      <w:bookmarkStart w:id="5138" w:name="_Toc82437453"/>
      <w:bookmarkStart w:id="5139" w:name="_Toc89944819"/>
      <w:bookmarkStart w:id="5140" w:name="_Toc98753837"/>
      <w:bookmarkStart w:id="5141" w:name="_Toc106180823"/>
      <w:bookmarkStart w:id="5142" w:name="_Toc114150868"/>
      <w:bookmarkStart w:id="5143" w:name="_Toc124151271"/>
      <w:bookmarkStart w:id="5144" w:name="_Toc124151791"/>
      <w:bookmarkStart w:id="5145" w:name="_Toc124152311"/>
      <w:bookmarkStart w:id="5146" w:name="_Toc130396843"/>
      <w:bookmarkStart w:id="5147" w:name="_Toc130397363"/>
      <w:bookmarkStart w:id="5148" w:name="_Toc137558467"/>
      <w:bookmarkStart w:id="5149" w:name="_Toc138862292"/>
      <w:bookmarkStart w:id="5150" w:name="_Toc145532349"/>
      <w:bookmarkStart w:id="5151" w:name="_Toc163218762"/>
      <w:bookmarkStart w:id="5152" w:name="_Toc176702093"/>
      <w:bookmarkStart w:id="5153" w:name="_Toc187262536"/>
      <w:r w:rsidRPr="00BE5108">
        <w:rPr>
          <w:rFonts w:eastAsiaTheme="minorEastAsia"/>
        </w:rPr>
        <w:t>7.2.5</w:t>
      </w:r>
      <w:r w:rsidRPr="00BE5108">
        <w:rPr>
          <w:rFonts w:eastAsiaTheme="minorEastAsia"/>
        </w:rPr>
        <w:tab/>
        <w:t>Test requirements</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p>
    <w:p w14:paraId="4A5FFAA2" w14:textId="77777777" w:rsidR="00C87888" w:rsidRPr="00BE5108" w:rsidRDefault="00C87888" w:rsidP="00C87888">
      <w:pPr>
        <w:pStyle w:val="Heading4"/>
        <w:rPr>
          <w:rFonts w:eastAsiaTheme="minorEastAsia"/>
        </w:rPr>
      </w:pPr>
      <w:bookmarkStart w:id="5154" w:name="_Toc73962956"/>
      <w:bookmarkStart w:id="5155" w:name="_Toc75260133"/>
      <w:bookmarkStart w:id="5156" w:name="_Toc75275675"/>
      <w:bookmarkStart w:id="5157" w:name="_Toc75276186"/>
      <w:bookmarkStart w:id="5158" w:name="_Toc76541685"/>
      <w:bookmarkStart w:id="5159" w:name="_Toc82437454"/>
      <w:bookmarkStart w:id="5160" w:name="_Toc89944820"/>
      <w:bookmarkStart w:id="5161" w:name="_Toc98753838"/>
      <w:bookmarkStart w:id="5162" w:name="_Toc106180824"/>
      <w:bookmarkStart w:id="5163" w:name="_Toc114150869"/>
      <w:bookmarkStart w:id="5164" w:name="_Toc124151272"/>
      <w:bookmarkStart w:id="5165" w:name="_Toc124151792"/>
      <w:bookmarkStart w:id="5166" w:name="_Toc124152312"/>
      <w:bookmarkStart w:id="5167" w:name="_Toc130396844"/>
      <w:bookmarkStart w:id="5168" w:name="_Toc130397364"/>
      <w:bookmarkStart w:id="5169" w:name="_Toc137558468"/>
      <w:bookmarkStart w:id="5170" w:name="_Toc138862293"/>
      <w:bookmarkStart w:id="5171" w:name="_Toc145532350"/>
      <w:bookmarkStart w:id="5172" w:name="_Toc163218763"/>
      <w:bookmarkStart w:id="5173" w:name="_Toc176702094"/>
      <w:bookmarkStart w:id="5174" w:name="_Toc187262537"/>
      <w:r w:rsidRPr="00BE5108">
        <w:rPr>
          <w:rFonts w:eastAsiaTheme="minorEastAsia"/>
        </w:rPr>
        <w:t>7.2.5.1</w:t>
      </w:r>
      <w:r w:rsidRPr="00BE5108">
        <w:rPr>
          <w:rFonts w:eastAsiaTheme="minorEastAsia"/>
        </w:rPr>
        <w:tab/>
        <w:t xml:space="preserve">Test requirements for </w:t>
      </w:r>
      <w:r w:rsidRPr="00BE5108">
        <w:rPr>
          <w:rFonts w:eastAsiaTheme="minorEastAsia"/>
          <w:i/>
        </w:rPr>
        <w:t>IAB-DU</w:t>
      </w:r>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p>
    <w:p w14:paraId="5F1EEB7F" w14:textId="77777777" w:rsidR="00C87888" w:rsidRPr="00BE5108" w:rsidRDefault="00C87888" w:rsidP="00C87888">
      <w:pPr>
        <w:rPr>
          <w:rFonts w:eastAsiaTheme="minorEastAsia"/>
        </w:rPr>
      </w:pPr>
      <w:r w:rsidRPr="00BE5108">
        <w:rPr>
          <w:rFonts w:eastAsiaTheme="minorEastAsia"/>
        </w:rPr>
        <w:t>The throughput shall be ≥ 95% of the maximum throughput of the reference measurement channel as specified in annex A.1</w:t>
      </w:r>
      <w:r w:rsidRPr="00BE5108" w:rsidDel="00B462E4">
        <w:rPr>
          <w:rFonts w:eastAsiaTheme="minorEastAsia"/>
        </w:rPr>
        <w:t xml:space="preserve"> </w:t>
      </w:r>
      <w:r w:rsidRPr="00BE5108">
        <w:rPr>
          <w:rFonts w:eastAsiaTheme="minorEastAsia"/>
        </w:rPr>
        <w:t>with parameters specified in table 7.2.5.1-1</w:t>
      </w:r>
      <w:r w:rsidRPr="00BE5108">
        <w:rPr>
          <w:rFonts w:eastAsiaTheme="minorEastAsia"/>
          <w:lang w:eastAsia="zh-CN"/>
        </w:rPr>
        <w:t xml:space="preserve"> for Wide Area IAB-DU, in table 7.2.5.1-2 for Medium Range IAB-DU and in table 7.2.5.1-3 for Local Area OAB-DU</w:t>
      </w:r>
      <w:r w:rsidRPr="00BE5108">
        <w:rPr>
          <w:rFonts w:eastAsiaTheme="minorEastAsia"/>
        </w:rPr>
        <w:t>.</w:t>
      </w:r>
    </w:p>
    <w:p w14:paraId="403D4E63" w14:textId="77777777" w:rsidR="00C87888" w:rsidRPr="00BE5108" w:rsidRDefault="00C87888" w:rsidP="00C87888">
      <w:pPr>
        <w:pStyle w:val="TH"/>
        <w:rPr>
          <w:rFonts w:eastAsiaTheme="minorEastAsia"/>
        </w:rPr>
      </w:pPr>
      <w:r w:rsidRPr="00BE5108">
        <w:rPr>
          <w:rFonts w:eastAsiaTheme="minorEastAsia"/>
        </w:rPr>
        <w:t xml:space="preserve">Table 7.2.5.1-1: NR </w:t>
      </w:r>
      <w:r w:rsidRPr="00BE5108">
        <w:rPr>
          <w:rFonts w:eastAsiaTheme="minorEastAsia"/>
          <w:lang w:eastAsia="zh-CN"/>
        </w:rPr>
        <w:t xml:space="preserve">Wide Area </w:t>
      </w:r>
      <w:r w:rsidRPr="00BE5108">
        <w:rPr>
          <w:rFonts w:eastAsiaTheme="minorEastAsia"/>
        </w:rPr>
        <w:t xml:space="preserve">IAB-DU reference sensitivity levels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15385C94" w14:textId="77777777" w:rsidTr="00847BC2">
        <w:trPr>
          <w:jc w:val="center"/>
        </w:trPr>
        <w:tc>
          <w:tcPr>
            <w:tcW w:w="1607" w:type="dxa"/>
            <w:tcBorders>
              <w:bottom w:val="nil"/>
            </w:tcBorders>
            <w:vAlign w:val="center"/>
          </w:tcPr>
          <w:p w14:paraId="0AF51159" w14:textId="05D81255"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76A72D97"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068CE4C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663187EC" w14:textId="654565F6"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6368186E" w14:textId="77777777" w:rsidTr="00847BC2">
        <w:trPr>
          <w:jc w:val="center"/>
        </w:trPr>
        <w:tc>
          <w:tcPr>
            <w:tcW w:w="1607" w:type="dxa"/>
            <w:tcBorders>
              <w:top w:val="nil"/>
              <w:bottom w:val="single" w:sz="4" w:space="0" w:color="auto"/>
            </w:tcBorders>
            <w:vAlign w:val="center"/>
          </w:tcPr>
          <w:p w14:paraId="2E444633" w14:textId="78B49268"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0C45E15B" w14:textId="35774167"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6FE316D4" w14:textId="299BFD21"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75EFBAC0" w14:textId="15A55CF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08DC3BC8" w14:textId="4289C087"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03EE2E05" w14:textId="44E5DA8B"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5F2B9DC" w14:textId="77777777" w:rsidTr="00847BC2">
        <w:trPr>
          <w:jc w:val="center"/>
        </w:trPr>
        <w:tc>
          <w:tcPr>
            <w:tcW w:w="1607" w:type="dxa"/>
            <w:tcBorders>
              <w:bottom w:val="nil"/>
            </w:tcBorders>
            <w:vAlign w:val="center"/>
          </w:tcPr>
          <w:p w14:paraId="2B7E3105" w14:textId="6923776D"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232B465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E372471" w14:textId="44AB634A"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47DE7E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w:t>
            </w:r>
          </w:p>
        </w:tc>
        <w:tc>
          <w:tcPr>
            <w:tcW w:w="1418" w:type="dxa"/>
            <w:vAlign w:val="center"/>
          </w:tcPr>
          <w:p w14:paraId="5D3675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-100.7</w:t>
            </w:r>
          </w:p>
        </w:tc>
        <w:tc>
          <w:tcPr>
            <w:tcW w:w="1735" w:type="dxa"/>
            <w:vAlign w:val="center"/>
          </w:tcPr>
          <w:p w14:paraId="0D461DD2"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-100.5</w:t>
            </w:r>
          </w:p>
        </w:tc>
      </w:tr>
      <w:tr w:rsidR="00C87888" w:rsidRPr="00BE5108" w14:paraId="02CB6C42" w14:textId="77777777" w:rsidTr="00847BC2">
        <w:trPr>
          <w:jc w:val="center"/>
        </w:trPr>
        <w:tc>
          <w:tcPr>
            <w:tcW w:w="1607" w:type="dxa"/>
            <w:tcBorders>
              <w:top w:val="nil"/>
            </w:tcBorders>
            <w:vAlign w:val="center"/>
          </w:tcPr>
          <w:p w14:paraId="5BD10C14"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DC94F53" w14:textId="77777777" w:rsidR="00C87888" w:rsidRPr="00BE5108" w:rsidRDefault="00C87888" w:rsidP="00DF3C12">
            <w:pPr>
              <w:pStyle w:val="TAC"/>
              <w:rPr>
                <w:rFonts w:eastAsiaTheme="minorEastAsia" w:cs="Arial"/>
                <w:lang w:eastAsia="zh-CN"/>
              </w:rPr>
            </w:pPr>
          </w:p>
        </w:tc>
        <w:tc>
          <w:tcPr>
            <w:tcW w:w="2143" w:type="dxa"/>
            <w:vAlign w:val="center"/>
          </w:tcPr>
          <w:p w14:paraId="2EF53138" w14:textId="77777777" w:rsidR="00C87888" w:rsidRPr="00BE5108" w:rsidRDefault="00C87888" w:rsidP="00DF3C12">
            <w:pPr>
              <w:pStyle w:val="TAC"/>
              <w:rPr>
                <w:rFonts w:eastAsiaTheme="minorEastAsia" w:cs="Arial"/>
                <w:lang w:eastAsia="zh-CN"/>
              </w:rPr>
            </w:pPr>
          </w:p>
        </w:tc>
        <w:tc>
          <w:tcPr>
            <w:tcW w:w="1418" w:type="dxa"/>
            <w:vAlign w:val="center"/>
          </w:tcPr>
          <w:p w14:paraId="0F6DF3CF" w14:textId="77777777" w:rsidR="00C87888" w:rsidRPr="00BE5108" w:rsidRDefault="00C87888" w:rsidP="00DF3C12">
            <w:pPr>
              <w:pStyle w:val="TAC"/>
              <w:rPr>
                <w:rFonts w:eastAsiaTheme="minorEastAsia" w:cs="Arial"/>
                <w:lang w:eastAsia="zh-CN"/>
              </w:rPr>
            </w:pPr>
          </w:p>
        </w:tc>
        <w:tc>
          <w:tcPr>
            <w:tcW w:w="1418" w:type="dxa"/>
            <w:vAlign w:val="center"/>
          </w:tcPr>
          <w:p w14:paraId="082F0419" w14:textId="77777777" w:rsidR="00C87888" w:rsidRPr="00BE5108" w:rsidRDefault="00C87888" w:rsidP="00DF3C12">
            <w:pPr>
              <w:pStyle w:val="TAC"/>
              <w:rPr>
                <w:rFonts w:eastAsiaTheme="minorEastAsia" w:cs="Arial"/>
                <w:lang w:eastAsia="zh-CN"/>
              </w:rPr>
            </w:pPr>
          </w:p>
        </w:tc>
        <w:tc>
          <w:tcPr>
            <w:tcW w:w="1735" w:type="dxa"/>
            <w:vAlign w:val="center"/>
          </w:tcPr>
          <w:p w14:paraId="0EBCF9E5" w14:textId="77777777" w:rsidR="00C87888" w:rsidRPr="00BE5108" w:rsidRDefault="00C87888" w:rsidP="00DF3C12">
            <w:pPr>
              <w:pStyle w:val="TAC"/>
              <w:rPr>
                <w:rFonts w:eastAsiaTheme="minorEastAsia" w:cs="Arial"/>
                <w:lang w:eastAsia="zh-CN"/>
              </w:rPr>
            </w:pPr>
          </w:p>
        </w:tc>
      </w:tr>
      <w:tr w:rsidR="00C87888" w:rsidRPr="00BE5108" w14:paraId="0E994A7C" w14:textId="77777777" w:rsidTr="00847BC2">
        <w:trPr>
          <w:jc w:val="center"/>
        </w:trPr>
        <w:tc>
          <w:tcPr>
            <w:tcW w:w="1607" w:type="dxa"/>
            <w:vAlign w:val="center"/>
          </w:tcPr>
          <w:p w14:paraId="5104DDF1" w14:textId="51F437EE"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42C348B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58C936A6" w14:textId="491D449A"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42518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-101.1</w:t>
            </w:r>
          </w:p>
        </w:tc>
        <w:tc>
          <w:tcPr>
            <w:tcW w:w="1418" w:type="dxa"/>
            <w:vAlign w:val="center"/>
          </w:tcPr>
          <w:p w14:paraId="1D3F60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-100.8</w:t>
            </w:r>
          </w:p>
        </w:tc>
        <w:tc>
          <w:tcPr>
            <w:tcW w:w="1735" w:type="dxa"/>
            <w:vAlign w:val="center"/>
          </w:tcPr>
          <w:p w14:paraId="2365AC8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-100.6</w:t>
            </w:r>
          </w:p>
        </w:tc>
      </w:tr>
      <w:tr w:rsidR="00C87888" w:rsidRPr="00BE5108" w14:paraId="0E2248AE" w14:textId="77777777" w:rsidTr="00847BC2">
        <w:trPr>
          <w:jc w:val="center"/>
        </w:trPr>
        <w:tc>
          <w:tcPr>
            <w:tcW w:w="1607" w:type="dxa"/>
            <w:tcBorders>
              <w:bottom w:val="single" w:sz="4" w:space="0" w:color="auto"/>
            </w:tcBorders>
            <w:vAlign w:val="center"/>
          </w:tcPr>
          <w:p w14:paraId="29CB1F6F" w14:textId="0C356674"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081BB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C02A644" w14:textId="4E00F5F7"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CB1624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-98.2</w:t>
            </w:r>
          </w:p>
        </w:tc>
        <w:tc>
          <w:tcPr>
            <w:tcW w:w="1418" w:type="dxa"/>
            <w:vAlign w:val="center"/>
          </w:tcPr>
          <w:p w14:paraId="4C144D5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-97.9</w:t>
            </w:r>
          </w:p>
        </w:tc>
        <w:tc>
          <w:tcPr>
            <w:tcW w:w="1735" w:type="dxa"/>
            <w:vAlign w:val="center"/>
          </w:tcPr>
          <w:p w14:paraId="41E876C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-97.7</w:t>
            </w:r>
          </w:p>
        </w:tc>
      </w:tr>
      <w:tr w:rsidR="00FC7BC3" w:rsidRPr="00BE5108" w14:paraId="0007BFA7" w14:textId="77777777" w:rsidTr="00847BC2">
        <w:trPr>
          <w:jc w:val="center"/>
        </w:trPr>
        <w:tc>
          <w:tcPr>
            <w:tcW w:w="1607" w:type="dxa"/>
            <w:tcBorders>
              <w:bottom w:val="nil"/>
            </w:tcBorders>
            <w:vAlign w:val="center"/>
          </w:tcPr>
          <w:p w14:paraId="544AE326" w14:textId="756146D9"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57F8FB86"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05D631E7" w14:textId="40D44675" w:rsidR="00FC7BC3" w:rsidRPr="00BE5108" w:rsidRDefault="00FC7BC3" w:rsidP="00FC7BC3">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054525D1"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-94.6</w:t>
            </w:r>
          </w:p>
        </w:tc>
        <w:tc>
          <w:tcPr>
            <w:tcW w:w="1418" w:type="dxa"/>
            <w:vAlign w:val="center"/>
          </w:tcPr>
          <w:p w14:paraId="48C86D8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-94.3</w:t>
            </w:r>
          </w:p>
        </w:tc>
        <w:tc>
          <w:tcPr>
            <w:tcW w:w="1735" w:type="dxa"/>
            <w:vAlign w:val="center"/>
          </w:tcPr>
          <w:p w14:paraId="4C1FEE5A"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-94.1</w:t>
            </w:r>
          </w:p>
        </w:tc>
      </w:tr>
      <w:tr w:rsidR="00FC7BC3" w:rsidRPr="00BE5108" w14:paraId="40032A07" w14:textId="77777777" w:rsidTr="00847BC2">
        <w:trPr>
          <w:jc w:val="center"/>
        </w:trPr>
        <w:tc>
          <w:tcPr>
            <w:tcW w:w="1607" w:type="dxa"/>
            <w:tcBorders>
              <w:top w:val="nil"/>
            </w:tcBorders>
            <w:vAlign w:val="center"/>
          </w:tcPr>
          <w:p w14:paraId="44500BAF" w14:textId="6F8632FA" w:rsidR="00FC7BC3" w:rsidRPr="00BE5108" w:rsidRDefault="00FC7BC3" w:rsidP="00FC7BC3">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4DDD243F" w14:textId="77777777" w:rsidR="00FC7BC3" w:rsidRPr="00BE5108" w:rsidRDefault="00FC7BC3" w:rsidP="00FC7BC3">
            <w:pPr>
              <w:pStyle w:val="TAC"/>
              <w:rPr>
                <w:rFonts w:eastAsiaTheme="minorEastAsia" w:cs="Arial"/>
                <w:lang w:eastAsia="zh-CN"/>
              </w:rPr>
            </w:pPr>
          </w:p>
        </w:tc>
        <w:tc>
          <w:tcPr>
            <w:tcW w:w="2143" w:type="dxa"/>
            <w:vAlign w:val="center"/>
          </w:tcPr>
          <w:p w14:paraId="37C46D0A" w14:textId="77777777" w:rsidR="00FC7BC3" w:rsidRPr="00BE5108" w:rsidRDefault="00FC7BC3" w:rsidP="00FC7BC3">
            <w:pPr>
              <w:pStyle w:val="TAC"/>
              <w:rPr>
                <w:rFonts w:eastAsiaTheme="minorEastAsia" w:cs="Arial"/>
                <w:lang w:eastAsia="zh-CN"/>
              </w:rPr>
            </w:pPr>
          </w:p>
        </w:tc>
        <w:tc>
          <w:tcPr>
            <w:tcW w:w="1418" w:type="dxa"/>
            <w:vAlign w:val="center"/>
          </w:tcPr>
          <w:p w14:paraId="0597DE8B" w14:textId="77777777" w:rsidR="00FC7BC3" w:rsidRPr="00BE5108" w:rsidRDefault="00FC7BC3" w:rsidP="00FC7BC3">
            <w:pPr>
              <w:pStyle w:val="TAC"/>
              <w:rPr>
                <w:rFonts w:eastAsiaTheme="minorEastAsia" w:cs="Arial"/>
                <w:lang w:eastAsia="zh-CN"/>
              </w:rPr>
            </w:pPr>
          </w:p>
        </w:tc>
        <w:tc>
          <w:tcPr>
            <w:tcW w:w="1418" w:type="dxa"/>
            <w:vAlign w:val="center"/>
          </w:tcPr>
          <w:p w14:paraId="2E414008" w14:textId="77777777" w:rsidR="00FC7BC3" w:rsidRPr="00BE5108" w:rsidRDefault="00FC7BC3" w:rsidP="00FC7BC3">
            <w:pPr>
              <w:pStyle w:val="TAC"/>
              <w:rPr>
                <w:rFonts w:eastAsiaTheme="minorEastAsia" w:cs="Arial"/>
                <w:lang w:eastAsia="zh-CN"/>
              </w:rPr>
            </w:pPr>
          </w:p>
        </w:tc>
        <w:tc>
          <w:tcPr>
            <w:tcW w:w="1735" w:type="dxa"/>
            <w:vAlign w:val="center"/>
          </w:tcPr>
          <w:p w14:paraId="18423BF7" w14:textId="77777777" w:rsidR="00FC7BC3" w:rsidRPr="00BE5108" w:rsidRDefault="00FC7BC3" w:rsidP="00FC7BC3">
            <w:pPr>
              <w:pStyle w:val="TAC"/>
              <w:rPr>
                <w:rFonts w:eastAsiaTheme="minorEastAsia" w:cs="Arial"/>
                <w:lang w:eastAsia="zh-CN"/>
              </w:rPr>
            </w:pPr>
          </w:p>
        </w:tc>
      </w:tr>
      <w:tr w:rsidR="00FC7BC3" w:rsidRPr="00BE5108" w14:paraId="21E86E09" w14:textId="77777777" w:rsidTr="00847BC2">
        <w:trPr>
          <w:jc w:val="center"/>
        </w:trPr>
        <w:tc>
          <w:tcPr>
            <w:tcW w:w="1607" w:type="dxa"/>
            <w:vAlign w:val="center"/>
          </w:tcPr>
          <w:p w14:paraId="54702A54" w14:textId="66C2497C"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6E14C5E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2DF95CFA" w14:textId="18A27D87" w:rsidR="00FC7BC3" w:rsidRPr="00BE5108" w:rsidRDefault="00FC7BC3" w:rsidP="00FC7BC3">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5270BADC"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-94.9</w:t>
            </w:r>
          </w:p>
        </w:tc>
        <w:tc>
          <w:tcPr>
            <w:tcW w:w="1418" w:type="dxa"/>
            <w:vAlign w:val="center"/>
          </w:tcPr>
          <w:p w14:paraId="49BD742C"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-94.6</w:t>
            </w:r>
          </w:p>
        </w:tc>
        <w:tc>
          <w:tcPr>
            <w:tcW w:w="1735" w:type="dxa"/>
            <w:vAlign w:val="center"/>
          </w:tcPr>
          <w:p w14:paraId="041E8531"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-94.4</w:t>
            </w:r>
          </w:p>
        </w:tc>
      </w:tr>
      <w:tr w:rsidR="00FC7BC3" w:rsidRPr="00BE5108" w14:paraId="404B4186" w14:textId="77777777" w:rsidTr="00847BC2">
        <w:trPr>
          <w:jc w:val="center"/>
        </w:trPr>
        <w:tc>
          <w:tcPr>
            <w:tcW w:w="1607" w:type="dxa"/>
            <w:vAlign w:val="center"/>
          </w:tcPr>
          <w:p w14:paraId="6CD222D0" w14:textId="39718E31"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50, 60, 70, 80, 90, 100</w:t>
            </w:r>
          </w:p>
        </w:tc>
        <w:tc>
          <w:tcPr>
            <w:tcW w:w="1310" w:type="dxa"/>
            <w:vAlign w:val="center"/>
          </w:tcPr>
          <w:p w14:paraId="548E73B5"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7F9C130" w14:textId="6F82BA8F" w:rsidR="00FC7BC3" w:rsidRPr="00BE5108" w:rsidRDefault="00FC7BC3" w:rsidP="00FC7BC3">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437557DB"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-95</w:t>
            </w:r>
          </w:p>
        </w:tc>
        <w:tc>
          <w:tcPr>
            <w:tcW w:w="1418" w:type="dxa"/>
            <w:vAlign w:val="center"/>
          </w:tcPr>
          <w:p w14:paraId="07B84B7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-94.7</w:t>
            </w:r>
          </w:p>
        </w:tc>
        <w:tc>
          <w:tcPr>
            <w:tcW w:w="1735" w:type="dxa"/>
            <w:vAlign w:val="center"/>
          </w:tcPr>
          <w:p w14:paraId="4434FFE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-94.5</w:t>
            </w:r>
          </w:p>
        </w:tc>
      </w:tr>
      <w:tr w:rsidR="00C87888" w:rsidRPr="00BE5108" w14:paraId="5125CF12" w14:textId="77777777" w:rsidTr="00847BC2">
        <w:trPr>
          <w:jc w:val="center"/>
        </w:trPr>
        <w:tc>
          <w:tcPr>
            <w:tcW w:w="9631" w:type="dxa"/>
            <w:gridSpan w:val="6"/>
          </w:tcPr>
          <w:p w14:paraId="64920710" w14:textId="128712CB" w:rsidR="00C87888" w:rsidRPr="00BE5108" w:rsidRDefault="00C87888" w:rsidP="00DF3C12">
            <w:pPr>
              <w:pStyle w:val="TAN"/>
              <w:rPr>
                <w:rFonts w:eastAsiaTheme="minorEastAsia"/>
                <w:lang w:eastAsia="ko-KR"/>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3285D2B6" w14:textId="77777777" w:rsidR="00C87888" w:rsidRPr="00BE5108" w:rsidRDefault="00C87888" w:rsidP="00D51631">
      <w:pPr>
        <w:rPr>
          <w:rFonts w:eastAsiaTheme="minorEastAsia"/>
        </w:rPr>
      </w:pPr>
    </w:p>
    <w:p w14:paraId="52F15C8B" w14:textId="77777777" w:rsidR="00C87888" w:rsidRPr="00BE5108" w:rsidRDefault="00C87888" w:rsidP="00C87888">
      <w:pPr>
        <w:pStyle w:val="TH"/>
        <w:rPr>
          <w:rFonts w:eastAsiaTheme="minorEastAsia"/>
        </w:rPr>
      </w:pPr>
      <w:r w:rsidRPr="00BE5108">
        <w:rPr>
          <w:rFonts w:eastAsiaTheme="minorEastAsia"/>
        </w:rPr>
        <w:t xml:space="preserve">Table 7.2.5.1-2: NR </w:t>
      </w:r>
      <w:r w:rsidRPr="00BE5108">
        <w:rPr>
          <w:rFonts w:eastAsiaTheme="minorEastAsia"/>
          <w:lang w:eastAsia="zh-CN"/>
        </w:rPr>
        <w:t xml:space="preserve">Medium Range </w:t>
      </w:r>
      <w:r w:rsidRPr="00BE5108">
        <w:rPr>
          <w:rFonts w:eastAsiaTheme="minorEastAsia"/>
        </w:rPr>
        <w:t>IAB-DU reference sensitivity levels</w:t>
      </w:r>
      <w:bookmarkStart w:id="5175" w:name="OLE_LINK319"/>
      <w:bookmarkStart w:id="5176" w:name="OLE_LINK320"/>
      <w:r w:rsidRPr="00BE5108">
        <w:rPr>
          <w:rFonts w:eastAsiaTheme="minorEastAsi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0AB31071" w14:textId="77777777" w:rsidTr="00847BC2">
        <w:trPr>
          <w:jc w:val="center"/>
        </w:trPr>
        <w:tc>
          <w:tcPr>
            <w:tcW w:w="1607" w:type="dxa"/>
            <w:tcBorders>
              <w:bottom w:val="nil"/>
            </w:tcBorders>
            <w:vAlign w:val="center"/>
          </w:tcPr>
          <w:p w14:paraId="107824D4" w14:textId="14404F68"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6C2994CE"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123EA11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7B6CBBF" w14:textId="428ADE32"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3E7A01FF" w14:textId="77777777" w:rsidTr="00847BC2">
        <w:trPr>
          <w:jc w:val="center"/>
        </w:trPr>
        <w:tc>
          <w:tcPr>
            <w:tcW w:w="1607" w:type="dxa"/>
            <w:tcBorders>
              <w:top w:val="nil"/>
              <w:bottom w:val="single" w:sz="4" w:space="0" w:color="auto"/>
            </w:tcBorders>
            <w:vAlign w:val="center"/>
          </w:tcPr>
          <w:p w14:paraId="128A7F6B" w14:textId="5A5E8157"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6646E078" w14:textId="45767244"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81E4910" w14:textId="66655E57"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4CE5D31D" w14:textId="4C81C7B1"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27E0D362" w14:textId="18AB2633"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771A13E4" w14:textId="2911D0CD"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30CAA2E0" w14:textId="77777777" w:rsidTr="00847BC2">
        <w:trPr>
          <w:jc w:val="center"/>
        </w:trPr>
        <w:tc>
          <w:tcPr>
            <w:tcW w:w="1607" w:type="dxa"/>
            <w:tcBorders>
              <w:bottom w:val="nil"/>
            </w:tcBorders>
            <w:vAlign w:val="center"/>
          </w:tcPr>
          <w:p w14:paraId="69AB6A54" w14:textId="06EBAB53"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701AF86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5B93441" w14:textId="2A453EF1"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D16868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w:t>
            </w:r>
          </w:p>
        </w:tc>
        <w:tc>
          <w:tcPr>
            <w:tcW w:w="1418" w:type="dxa"/>
            <w:vAlign w:val="center"/>
          </w:tcPr>
          <w:p w14:paraId="24344FA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-95.7</w:t>
            </w:r>
          </w:p>
        </w:tc>
        <w:tc>
          <w:tcPr>
            <w:tcW w:w="1735" w:type="dxa"/>
            <w:vAlign w:val="center"/>
          </w:tcPr>
          <w:p w14:paraId="05E156C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-95.5</w:t>
            </w:r>
          </w:p>
        </w:tc>
      </w:tr>
      <w:tr w:rsidR="00C87888" w:rsidRPr="00BE5108" w14:paraId="249D5E32" w14:textId="77777777" w:rsidTr="00847BC2">
        <w:trPr>
          <w:jc w:val="center"/>
        </w:trPr>
        <w:tc>
          <w:tcPr>
            <w:tcW w:w="1607" w:type="dxa"/>
            <w:tcBorders>
              <w:top w:val="nil"/>
            </w:tcBorders>
            <w:vAlign w:val="center"/>
          </w:tcPr>
          <w:p w14:paraId="68D74703" w14:textId="77777777" w:rsidR="00C87888" w:rsidRPr="00BE5108" w:rsidRDefault="00C87888" w:rsidP="00DF3C12">
            <w:pPr>
              <w:pStyle w:val="TAC"/>
              <w:rPr>
                <w:rFonts w:eastAsiaTheme="minorEastAsia" w:cs="Arial"/>
              </w:rPr>
            </w:pPr>
          </w:p>
        </w:tc>
        <w:tc>
          <w:tcPr>
            <w:tcW w:w="1310" w:type="dxa"/>
            <w:tcBorders>
              <w:top w:val="nil"/>
            </w:tcBorders>
            <w:vAlign w:val="center"/>
          </w:tcPr>
          <w:p w14:paraId="25CC1D8D" w14:textId="77777777" w:rsidR="00C87888" w:rsidRPr="00BE5108" w:rsidRDefault="00C87888" w:rsidP="00DF3C12">
            <w:pPr>
              <w:pStyle w:val="TAC"/>
              <w:rPr>
                <w:rFonts w:eastAsiaTheme="minorEastAsia" w:cs="Arial"/>
                <w:lang w:eastAsia="zh-CN"/>
              </w:rPr>
            </w:pPr>
          </w:p>
        </w:tc>
        <w:tc>
          <w:tcPr>
            <w:tcW w:w="2143" w:type="dxa"/>
            <w:vAlign w:val="center"/>
          </w:tcPr>
          <w:p w14:paraId="22966D6F" w14:textId="77777777" w:rsidR="00C87888" w:rsidRPr="00BE5108" w:rsidRDefault="00C87888" w:rsidP="00DF3C12">
            <w:pPr>
              <w:pStyle w:val="TAC"/>
              <w:rPr>
                <w:rFonts w:eastAsiaTheme="minorEastAsia" w:cs="Arial"/>
                <w:lang w:eastAsia="zh-CN"/>
              </w:rPr>
            </w:pPr>
          </w:p>
        </w:tc>
        <w:tc>
          <w:tcPr>
            <w:tcW w:w="1418" w:type="dxa"/>
            <w:vAlign w:val="center"/>
          </w:tcPr>
          <w:p w14:paraId="7FF1128A" w14:textId="77777777" w:rsidR="00C87888" w:rsidRPr="00BE5108" w:rsidRDefault="00C87888" w:rsidP="00DF3C12">
            <w:pPr>
              <w:pStyle w:val="TAC"/>
              <w:rPr>
                <w:rFonts w:eastAsiaTheme="minorEastAsia" w:cs="Arial"/>
                <w:lang w:eastAsia="zh-CN"/>
              </w:rPr>
            </w:pPr>
          </w:p>
        </w:tc>
        <w:tc>
          <w:tcPr>
            <w:tcW w:w="1418" w:type="dxa"/>
            <w:vAlign w:val="center"/>
          </w:tcPr>
          <w:p w14:paraId="5E612274" w14:textId="77777777" w:rsidR="00C87888" w:rsidRPr="00BE5108" w:rsidRDefault="00C87888" w:rsidP="00DF3C12">
            <w:pPr>
              <w:pStyle w:val="TAC"/>
              <w:rPr>
                <w:rFonts w:eastAsiaTheme="minorEastAsia" w:cs="Arial"/>
                <w:lang w:eastAsia="zh-CN"/>
              </w:rPr>
            </w:pPr>
          </w:p>
        </w:tc>
        <w:tc>
          <w:tcPr>
            <w:tcW w:w="1735" w:type="dxa"/>
            <w:vAlign w:val="center"/>
          </w:tcPr>
          <w:p w14:paraId="4F73B2C0" w14:textId="77777777" w:rsidR="00C87888" w:rsidRPr="00BE5108" w:rsidRDefault="00C87888" w:rsidP="00DF3C12">
            <w:pPr>
              <w:pStyle w:val="TAC"/>
              <w:rPr>
                <w:rFonts w:eastAsiaTheme="minorEastAsia" w:cs="Arial"/>
                <w:lang w:eastAsia="zh-CN"/>
              </w:rPr>
            </w:pPr>
          </w:p>
        </w:tc>
      </w:tr>
      <w:tr w:rsidR="00C87888" w:rsidRPr="00BE5108" w14:paraId="00E391A6" w14:textId="77777777" w:rsidTr="00847BC2">
        <w:trPr>
          <w:jc w:val="center"/>
        </w:trPr>
        <w:tc>
          <w:tcPr>
            <w:tcW w:w="1607" w:type="dxa"/>
            <w:vAlign w:val="center"/>
          </w:tcPr>
          <w:p w14:paraId="443373F6" w14:textId="4D242B81"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04F48F5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352CCB50" w14:textId="50511E4F"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2807E7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-96.1</w:t>
            </w:r>
          </w:p>
        </w:tc>
        <w:tc>
          <w:tcPr>
            <w:tcW w:w="1418" w:type="dxa"/>
            <w:vAlign w:val="center"/>
          </w:tcPr>
          <w:p w14:paraId="667FD91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-95.8</w:t>
            </w:r>
          </w:p>
        </w:tc>
        <w:tc>
          <w:tcPr>
            <w:tcW w:w="1735" w:type="dxa"/>
            <w:vAlign w:val="center"/>
          </w:tcPr>
          <w:p w14:paraId="51B7527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-95.6</w:t>
            </w:r>
          </w:p>
        </w:tc>
      </w:tr>
      <w:tr w:rsidR="00C87888" w:rsidRPr="00BE5108" w14:paraId="5F68EDF1" w14:textId="77777777" w:rsidTr="00847BC2">
        <w:trPr>
          <w:jc w:val="center"/>
        </w:trPr>
        <w:tc>
          <w:tcPr>
            <w:tcW w:w="1607" w:type="dxa"/>
            <w:tcBorders>
              <w:bottom w:val="single" w:sz="4" w:space="0" w:color="auto"/>
            </w:tcBorders>
            <w:vAlign w:val="center"/>
          </w:tcPr>
          <w:p w14:paraId="35574ECB" w14:textId="72E4B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176922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6CD176F5" w14:textId="4ECA6BBB"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CD919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-93.2</w:t>
            </w:r>
          </w:p>
        </w:tc>
        <w:tc>
          <w:tcPr>
            <w:tcW w:w="1418" w:type="dxa"/>
            <w:vAlign w:val="center"/>
          </w:tcPr>
          <w:p w14:paraId="7B57EA3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-92.9</w:t>
            </w:r>
          </w:p>
        </w:tc>
        <w:tc>
          <w:tcPr>
            <w:tcW w:w="1735" w:type="dxa"/>
            <w:vAlign w:val="center"/>
          </w:tcPr>
          <w:p w14:paraId="76C0D99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r>
      <w:tr w:rsidR="00FC7BC3" w:rsidRPr="00BE5108" w14:paraId="78CA5308" w14:textId="77777777" w:rsidTr="00847BC2">
        <w:trPr>
          <w:jc w:val="center"/>
        </w:trPr>
        <w:tc>
          <w:tcPr>
            <w:tcW w:w="1607" w:type="dxa"/>
            <w:tcBorders>
              <w:bottom w:val="nil"/>
            </w:tcBorders>
            <w:vAlign w:val="center"/>
          </w:tcPr>
          <w:p w14:paraId="577D2046" w14:textId="08B79A37"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764C0294"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D0BF035" w14:textId="5FD6487E" w:rsidR="00FC7BC3" w:rsidRPr="00BE5108" w:rsidRDefault="00FC7BC3" w:rsidP="00FC7BC3">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2E0B189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-89.6</w:t>
            </w:r>
          </w:p>
        </w:tc>
        <w:tc>
          <w:tcPr>
            <w:tcW w:w="1418" w:type="dxa"/>
            <w:vAlign w:val="center"/>
          </w:tcPr>
          <w:p w14:paraId="7ABC266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-89.3</w:t>
            </w:r>
          </w:p>
        </w:tc>
        <w:tc>
          <w:tcPr>
            <w:tcW w:w="1735" w:type="dxa"/>
            <w:vAlign w:val="center"/>
          </w:tcPr>
          <w:p w14:paraId="1F1B63A4"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-89.1</w:t>
            </w:r>
          </w:p>
        </w:tc>
      </w:tr>
      <w:tr w:rsidR="00FC7BC3" w:rsidRPr="00BE5108" w14:paraId="1A9F3ED7" w14:textId="77777777" w:rsidTr="00847BC2">
        <w:trPr>
          <w:jc w:val="center"/>
        </w:trPr>
        <w:tc>
          <w:tcPr>
            <w:tcW w:w="1607" w:type="dxa"/>
            <w:tcBorders>
              <w:top w:val="nil"/>
            </w:tcBorders>
            <w:vAlign w:val="center"/>
          </w:tcPr>
          <w:p w14:paraId="04E04C8D" w14:textId="59B2C1A8" w:rsidR="00FC7BC3" w:rsidRPr="00BE5108" w:rsidRDefault="00FC7BC3" w:rsidP="00FC7BC3">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2BE56D67" w14:textId="77777777" w:rsidR="00FC7BC3" w:rsidRPr="00BE5108" w:rsidRDefault="00FC7BC3" w:rsidP="00FC7BC3">
            <w:pPr>
              <w:pStyle w:val="TAC"/>
              <w:rPr>
                <w:rFonts w:eastAsiaTheme="minorEastAsia" w:cs="Arial"/>
                <w:lang w:eastAsia="zh-CN"/>
              </w:rPr>
            </w:pPr>
          </w:p>
        </w:tc>
        <w:tc>
          <w:tcPr>
            <w:tcW w:w="2143" w:type="dxa"/>
            <w:vAlign w:val="center"/>
          </w:tcPr>
          <w:p w14:paraId="1BA2DA64" w14:textId="77777777" w:rsidR="00FC7BC3" w:rsidRPr="00BE5108" w:rsidRDefault="00FC7BC3" w:rsidP="00FC7BC3">
            <w:pPr>
              <w:pStyle w:val="TAC"/>
              <w:rPr>
                <w:rFonts w:eastAsiaTheme="minorEastAsia" w:cs="Arial"/>
                <w:lang w:eastAsia="zh-CN"/>
              </w:rPr>
            </w:pPr>
          </w:p>
        </w:tc>
        <w:tc>
          <w:tcPr>
            <w:tcW w:w="1418" w:type="dxa"/>
            <w:vAlign w:val="center"/>
          </w:tcPr>
          <w:p w14:paraId="51A0FD3A" w14:textId="77777777" w:rsidR="00FC7BC3" w:rsidRPr="00BE5108" w:rsidRDefault="00FC7BC3" w:rsidP="00FC7BC3">
            <w:pPr>
              <w:pStyle w:val="TAC"/>
              <w:rPr>
                <w:rFonts w:eastAsiaTheme="minorEastAsia" w:cs="Arial"/>
                <w:lang w:eastAsia="zh-CN"/>
              </w:rPr>
            </w:pPr>
          </w:p>
        </w:tc>
        <w:tc>
          <w:tcPr>
            <w:tcW w:w="1418" w:type="dxa"/>
            <w:vAlign w:val="center"/>
          </w:tcPr>
          <w:p w14:paraId="281F7E2D" w14:textId="77777777" w:rsidR="00FC7BC3" w:rsidRPr="00BE5108" w:rsidRDefault="00FC7BC3" w:rsidP="00FC7BC3">
            <w:pPr>
              <w:pStyle w:val="TAC"/>
              <w:rPr>
                <w:rFonts w:eastAsiaTheme="minorEastAsia" w:cs="Arial"/>
                <w:lang w:eastAsia="zh-CN"/>
              </w:rPr>
            </w:pPr>
          </w:p>
        </w:tc>
        <w:tc>
          <w:tcPr>
            <w:tcW w:w="1735" w:type="dxa"/>
            <w:vAlign w:val="center"/>
          </w:tcPr>
          <w:p w14:paraId="5B385199" w14:textId="77777777" w:rsidR="00FC7BC3" w:rsidRPr="00BE5108" w:rsidRDefault="00FC7BC3" w:rsidP="00FC7BC3">
            <w:pPr>
              <w:pStyle w:val="TAC"/>
              <w:rPr>
                <w:rFonts w:eastAsiaTheme="minorEastAsia" w:cs="Arial"/>
                <w:lang w:eastAsia="zh-CN"/>
              </w:rPr>
            </w:pPr>
          </w:p>
        </w:tc>
      </w:tr>
      <w:tr w:rsidR="00FC7BC3" w:rsidRPr="00BE5108" w14:paraId="6DAFB293" w14:textId="77777777" w:rsidTr="00847BC2">
        <w:trPr>
          <w:jc w:val="center"/>
        </w:trPr>
        <w:tc>
          <w:tcPr>
            <w:tcW w:w="1607" w:type="dxa"/>
            <w:vAlign w:val="center"/>
          </w:tcPr>
          <w:p w14:paraId="6A3A72ED" w14:textId="0248AD39"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5F57F07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4BB12DE5" w14:textId="446D230C" w:rsidR="00FC7BC3" w:rsidRPr="00BE5108" w:rsidRDefault="00FC7BC3" w:rsidP="00FC7BC3">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673A7F28"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-89.9</w:t>
            </w:r>
          </w:p>
        </w:tc>
        <w:tc>
          <w:tcPr>
            <w:tcW w:w="1418" w:type="dxa"/>
            <w:vAlign w:val="center"/>
          </w:tcPr>
          <w:p w14:paraId="4A2D20FC"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-89.6</w:t>
            </w:r>
          </w:p>
        </w:tc>
        <w:tc>
          <w:tcPr>
            <w:tcW w:w="1735" w:type="dxa"/>
            <w:vAlign w:val="center"/>
          </w:tcPr>
          <w:p w14:paraId="40573C43"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-89.4</w:t>
            </w:r>
          </w:p>
        </w:tc>
      </w:tr>
      <w:tr w:rsidR="00FC7BC3" w:rsidRPr="00BE5108" w14:paraId="7879F69A" w14:textId="77777777" w:rsidTr="00847BC2">
        <w:trPr>
          <w:jc w:val="center"/>
        </w:trPr>
        <w:tc>
          <w:tcPr>
            <w:tcW w:w="1607" w:type="dxa"/>
            <w:vAlign w:val="center"/>
          </w:tcPr>
          <w:p w14:paraId="0862A240" w14:textId="1C94D119"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4AF713A4"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03B962BC" w14:textId="6D1704CA" w:rsidR="00FC7BC3" w:rsidRPr="00BE5108" w:rsidRDefault="00FC7BC3" w:rsidP="00FC7BC3">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7A0D65D7"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-90</w:t>
            </w:r>
          </w:p>
        </w:tc>
        <w:tc>
          <w:tcPr>
            <w:tcW w:w="1418" w:type="dxa"/>
            <w:vAlign w:val="center"/>
          </w:tcPr>
          <w:p w14:paraId="6F08D500"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-89.7</w:t>
            </w:r>
          </w:p>
        </w:tc>
        <w:tc>
          <w:tcPr>
            <w:tcW w:w="1735" w:type="dxa"/>
            <w:vAlign w:val="center"/>
          </w:tcPr>
          <w:p w14:paraId="40E0506B"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-89.5</w:t>
            </w:r>
          </w:p>
        </w:tc>
      </w:tr>
      <w:tr w:rsidR="00C87888" w:rsidRPr="00BE5108" w14:paraId="35B53384" w14:textId="77777777" w:rsidTr="00847BC2">
        <w:trPr>
          <w:jc w:val="center"/>
        </w:trPr>
        <w:tc>
          <w:tcPr>
            <w:tcW w:w="9631" w:type="dxa"/>
            <w:gridSpan w:val="6"/>
          </w:tcPr>
          <w:p w14:paraId="7FDBFE3C" w14:textId="06067018" w:rsidR="00C87888" w:rsidRPr="00BE5108" w:rsidRDefault="00C87888" w:rsidP="00DF3C12">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03862234" w14:textId="77777777" w:rsidR="00C87888" w:rsidRPr="00BE5108" w:rsidRDefault="00C87888" w:rsidP="00C87888">
      <w:pPr>
        <w:rPr>
          <w:rFonts w:eastAsiaTheme="minorEastAsia"/>
        </w:rPr>
      </w:pPr>
    </w:p>
    <w:p w14:paraId="4BDAD0CC" w14:textId="77777777" w:rsidR="00C87888" w:rsidRPr="00BE5108" w:rsidRDefault="00C87888" w:rsidP="00C87888">
      <w:pPr>
        <w:pStyle w:val="TH"/>
        <w:rPr>
          <w:rFonts w:eastAsiaTheme="minorEastAsia"/>
        </w:rPr>
      </w:pPr>
      <w:r w:rsidRPr="00BE5108">
        <w:rPr>
          <w:rFonts w:eastAsiaTheme="minorEastAsia"/>
        </w:rPr>
        <w:t xml:space="preserve">Table 7.2.5.1-3: NR </w:t>
      </w:r>
      <w:r w:rsidRPr="00BE5108">
        <w:rPr>
          <w:rFonts w:eastAsiaTheme="minorEastAsia"/>
          <w:lang w:eastAsia="zh-CN"/>
        </w:rPr>
        <w:t xml:space="preserve">Local Area </w:t>
      </w:r>
      <w:r w:rsidRPr="00BE5108">
        <w:rPr>
          <w:rFonts w:eastAsiaTheme="minorEastAsia"/>
        </w:rPr>
        <w:t>IAB-DU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2B66E67B" w14:textId="77777777" w:rsidTr="00847BC2">
        <w:trPr>
          <w:jc w:val="center"/>
        </w:trPr>
        <w:tc>
          <w:tcPr>
            <w:tcW w:w="1607" w:type="dxa"/>
            <w:tcBorders>
              <w:bottom w:val="nil"/>
            </w:tcBorders>
            <w:vAlign w:val="center"/>
          </w:tcPr>
          <w:p w14:paraId="24890CE2" w14:textId="64FD933E"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38C00DB9"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3ADB40F5"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857CD2D" w14:textId="39B28B3B"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5ECB772D" w14:textId="77777777" w:rsidTr="00847BC2">
        <w:trPr>
          <w:jc w:val="center"/>
        </w:trPr>
        <w:tc>
          <w:tcPr>
            <w:tcW w:w="1607" w:type="dxa"/>
            <w:tcBorders>
              <w:top w:val="nil"/>
              <w:bottom w:val="single" w:sz="4" w:space="0" w:color="auto"/>
            </w:tcBorders>
            <w:vAlign w:val="center"/>
          </w:tcPr>
          <w:p w14:paraId="25A4B9D4" w14:textId="7B38342E"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3B79B5E2" w14:textId="6BE3CC10"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7437DF6" w14:textId="500447FD"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03441E90" w14:textId="40F264A8"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675525C5" w14:textId="6BB5A40B"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4896DDE5" w14:textId="442E1BDC"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060188D6" w14:textId="77777777" w:rsidTr="00847BC2">
        <w:trPr>
          <w:jc w:val="center"/>
        </w:trPr>
        <w:tc>
          <w:tcPr>
            <w:tcW w:w="1607" w:type="dxa"/>
            <w:tcBorders>
              <w:bottom w:val="nil"/>
            </w:tcBorders>
            <w:vAlign w:val="center"/>
          </w:tcPr>
          <w:p w14:paraId="3EA7E326" w14:textId="7DBAF8BC"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49C1EE9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2FE9E846" w14:textId="3A22A7B7"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B8096B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w:t>
            </w:r>
          </w:p>
        </w:tc>
        <w:tc>
          <w:tcPr>
            <w:tcW w:w="1418" w:type="dxa"/>
            <w:vAlign w:val="center"/>
          </w:tcPr>
          <w:p w14:paraId="4F233A7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c>
          <w:tcPr>
            <w:tcW w:w="1735" w:type="dxa"/>
            <w:vAlign w:val="center"/>
          </w:tcPr>
          <w:p w14:paraId="1587638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-92.5</w:t>
            </w:r>
          </w:p>
        </w:tc>
      </w:tr>
      <w:tr w:rsidR="00C87888" w:rsidRPr="00BE5108" w14:paraId="4DF9CAA4" w14:textId="77777777" w:rsidTr="00847BC2">
        <w:trPr>
          <w:jc w:val="center"/>
        </w:trPr>
        <w:tc>
          <w:tcPr>
            <w:tcW w:w="1607" w:type="dxa"/>
            <w:tcBorders>
              <w:top w:val="nil"/>
            </w:tcBorders>
            <w:vAlign w:val="center"/>
          </w:tcPr>
          <w:p w14:paraId="03EB30F8"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0C2488C" w14:textId="77777777" w:rsidR="00C87888" w:rsidRPr="00BE5108" w:rsidRDefault="00C87888" w:rsidP="00DF3C12">
            <w:pPr>
              <w:pStyle w:val="TAC"/>
              <w:rPr>
                <w:rFonts w:eastAsiaTheme="minorEastAsia" w:cs="Arial"/>
                <w:lang w:eastAsia="zh-CN"/>
              </w:rPr>
            </w:pPr>
          </w:p>
        </w:tc>
        <w:tc>
          <w:tcPr>
            <w:tcW w:w="2143" w:type="dxa"/>
            <w:vAlign w:val="center"/>
          </w:tcPr>
          <w:p w14:paraId="68661460" w14:textId="77777777" w:rsidR="00C87888" w:rsidRPr="00BE5108" w:rsidRDefault="00C87888" w:rsidP="00DF3C12">
            <w:pPr>
              <w:pStyle w:val="TAC"/>
              <w:rPr>
                <w:rFonts w:eastAsiaTheme="minorEastAsia" w:cs="Arial"/>
                <w:lang w:eastAsia="zh-CN"/>
              </w:rPr>
            </w:pPr>
          </w:p>
        </w:tc>
        <w:tc>
          <w:tcPr>
            <w:tcW w:w="1418" w:type="dxa"/>
            <w:vAlign w:val="center"/>
          </w:tcPr>
          <w:p w14:paraId="2F2887E9" w14:textId="77777777" w:rsidR="00C87888" w:rsidRPr="00BE5108" w:rsidRDefault="00C87888" w:rsidP="00DF3C12">
            <w:pPr>
              <w:pStyle w:val="TAC"/>
              <w:rPr>
                <w:rFonts w:eastAsiaTheme="minorEastAsia" w:cs="Arial"/>
                <w:lang w:eastAsia="zh-CN"/>
              </w:rPr>
            </w:pPr>
          </w:p>
        </w:tc>
        <w:tc>
          <w:tcPr>
            <w:tcW w:w="1418" w:type="dxa"/>
            <w:vAlign w:val="center"/>
          </w:tcPr>
          <w:p w14:paraId="40F2B1BD" w14:textId="77777777" w:rsidR="00C87888" w:rsidRPr="00BE5108" w:rsidRDefault="00C87888" w:rsidP="00DF3C12">
            <w:pPr>
              <w:pStyle w:val="TAC"/>
              <w:rPr>
                <w:rFonts w:eastAsiaTheme="minorEastAsia" w:cs="Arial"/>
                <w:lang w:eastAsia="zh-CN"/>
              </w:rPr>
            </w:pPr>
          </w:p>
        </w:tc>
        <w:tc>
          <w:tcPr>
            <w:tcW w:w="1735" w:type="dxa"/>
            <w:vAlign w:val="center"/>
          </w:tcPr>
          <w:p w14:paraId="39996D10" w14:textId="77777777" w:rsidR="00C87888" w:rsidRPr="00BE5108" w:rsidRDefault="00C87888" w:rsidP="00DF3C12">
            <w:pPr>
              <w:pStyle w:val="TAC"/>
              <w:rPr>
                <w:rFonts w:eastAsiaTheme="minorEastAsia" w:cs="Arial"/>
                <w:lang w:eastAsia="zh-CN"/>
              </w:rPr>
            </w:pPr>
          </w:p>
        </w:tc>
      </w:tr>
      <w:tr w:rsidR="00C87888" w:rsidRPr="00BE5108" w14:paraId="0BDB59BD" w14:textId="77777777" w:rsidTr="00847BC2">
        <w:trPr>
          <w:jc w:val="center"/>
        </w:trPr>
        <w:tc>
          <w:tcPr>
            <w:tcW w:w="1607" w:type="dxa"/>
            <w:vAlign w:val="center"/>
          </w:tcPr>
          <w:p w14:paraId="02DFC887" w14:textId="45991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5E1C99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0A3758F3" w14:textId="0EBDCD70"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85C25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-93.1</w:t>
            </w:r>
          </w:p>
        </w:tc>
        <w:tc>
          <w:tcPr>
            <w:tcW w:w="1418" w:type="dxa"/>
            <w:vAlign w:val="center"/>
          </w:tcPr>
          <w:p w14:paraId="5205C4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-92.8</w:t>
            </w:r>
          </w:p>
        </w:tc>
        <w:tc>
          <w:tcPr>
            <w:tcW w:w="1735" w:type="dxa"/>
            <w:vAlign w:val="center"/>
          </w:tcPr>
          <w:p w14:paraId="424C801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-92.6</w:t>
            </w:r>
          </w:p>
        </w:tc>
      </w:tr>
      <w:tr w:rsidR="00C87888" w:rsidRPr="00BE5108" w14:paraId="3B5FD9C5" w14:textId="77777777" w:rsidTr="00847BC2">
        <w:trPr>
          <w:jc w:val="center"/>
        </w:trPr>
        <w:tc>
          <w:tcPr>
            <w:tcW w:w="1607" w:type="dxa"/>
            <w:tcBorders>
              <w:bottom w:val="single" w:sz="4" w:space="0" w:color="auto"/>
            </w:tcBorders>
            <w:vAlign w:val="center"/>
          </w:tcPr>
          <w:p w14:paraId="790E5789" w14:textId="7A11CF20"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3641259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C4C17C0" w14:textId="385B0255"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E38114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-90.2</w:t>
            </w:r>
          </w:p>
        </w:tc>
        <w:tc>
          <w:tcPr>
            <w:tcW w:w="1418" w:type="dxa"/>
            <w:vAlign w:val="center"/>
          </w:tcPr>
          <w:p w14:paraId="17FC3D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735" w:type="dxa"/>
            <w:vAlign w:val="center"/>
          </w:tcPr>
          <w:p w14:paraId="42CFDD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r>
      <w:tr w:rsidR="00FC7BC3" w:rsidRPr="00BE5108" w14:paraId="3C9C59A8" w14:textId="77777777" w:rsidTr="00847BC2">
        <w:trPr>
          <w:jc w:val="center"/>
        </w:trPr>
        <w:tc>
          <w:tcPr>
            <w:tcW w:w="1607" w:type="dxa"/>
            <w:tcBorders>
              <w:bottom w:val="nil"/>
            </w:tcBorders>
            <w:vAlign w:val="center"/>
          </w:tcPr>
          <w:p w14:paraId="67322E2F" w14:textId="646E4703"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0B22B631"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DB4259B" w14:textId="5E44D2B6" w:rsidR="00FC7BC3" w:rsidRPr="00BE5108" w:rsidRDefault="00FC7BC3" w:rsidP="00FC7BC3">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131380C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-86.6</w:t>
            </w:r>
          </w:p>
        </w:tc>
        <w:tc>
          <w:tcPr>
            <w:tcW w:w="1418" w:type="dxa"/>
            <w:vAlign w:val="center"/>
          </w:tcPr>
          <w:p w14:paraId="6E411BFA"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-86.3</w:t>
            </w:r>
          </w:p>
        </w:tc>
        <w:tc>
          <w:tcPr>
            <w:tcW w:w="1735" w:type="dxa"/>
            <w:vAlign w:val="center"/>
          </w:tcPr>
          <w:p w14:paraId="52DB280D"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-86.1</w:t>
            </w:r>
          </w:p>
        </w:tc>
      </w:tr>
      <w:tr w:rsidR="00FC7BC3" w:rsidRPr="00BE5108" w14:paraId="474BE5E1" w14:textId="77777777" w:rsidTr="00847BC2">
        <w:trPr>
          <w:jc w:val="center"/>
        </w:trPr>
        <w:tc>
          <w:tcPr>
            <w:tcW w:w="1607" w:type="dxa"/>
            <w:tcBorders>
              <w:top w:val="nil"/>
            </w:tcBorders>
            <w:vAlign w:val="center"/>
          </w:tcPr>
          <w:p w14:paraId="55286130" w14:textId="282B01AB" w:rsidR="00FC7BC3" w:rsidRPr="00BE5108" w:rsidRDefault="00FC7BC3" w:rsidP="00FC7BC3">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09256281" w14:textId="77777777" w:rsidR="00FC7BC3" w:rsidRPr="00BE5108" w:rsidRDefault="00FC7BC3" w:rsidP="00FC7BC3">
            <w:pPr>
              <w:pStyle w:val="TAC"/>
              <w:rPr>
                <w:rFonts w:eastAsiaTheme="minorEastAsia" w:cs="Arial"/>
                <w:lang w:eastAsia="zh-CN"/>
              </w:rPr>
            </w:pPr>
          </w:p>
        </w:tc>
        <w:tc>
          <w:tcPr>
            <w:tcW w:w="2143" w:type="dxa"/>
            <w:vAlign w:val="center"/>
          </w:tcPr>
          <w:p w14:paraId="7A40B033" w14:textId="77777777" w:rsidR="00FC7BC3" w:rsidRPr="00BE5108" w:rsidRDefault="00FC7BC3" w:rsidP="00FC7BC3">
            <w:pPr>
              <w:pStyle w:val="TAC"/>
              <w:rPr>
                <w:rFonts w:eastAsiaTheme="minorEastAsia" w:cs="Arial"/>
                <w:lang w:eastAsia="zh-CN"/>
              </w:rPr>
            </w:pPr>
          </w:p>
        </w:tc>
        <w:tc>
          <w:tcPr>
            <w:tcW w:w="1418" w:type="dxa"/>
            <w:vAlign w:val="center"/>
          </w:tcPr>
          <w:p w14:paraId="1EB47D5B" w14:textId="77777777" w:rsidR="00FC7BC3" w:rsidRPr="00BE5108" w:rsidRDefault="00FC7BC3" w:rsidP="00FC7BC3">
            <w:pPr>
              <w:pStyle w:val="TAC"/>
              <w:rPr>
                <w:rFonts w:eastAsiaTheme="minorEastAsia" w:cs="Arial"/>
                <w:lang w:eastAsia="zh-CN"/>
              </w:rPr>
            </w:pPr>
          </w:p>
        </w:tc>
        <w:tc>
          <w:tcPr>
            <w:tcW w:w="1418" w:type="dxa"/>
            <w:vAlign w:val="center"/>
          </w:tcPr>
          <w:p w14:paraId="0D39C409" w14:textId="77777777" w:rsidR="00FC7BC3" w:rsidRPr="00BE5108" w:rsidRDefault="00FC7BC3" w:rsidP="00FC7BC3">
            <w:pPr>
              <w:pStyle w:val="TAC"/>
              <w:rPr>
                <w:rFonts w:eastAsiaTheme="minorEastAsia" w:cs="Arial"/>
                <w:lang w:eastAsia="zh-CN"/>
              </w:rPr>
            </w:pPr>
          </w:p>
        </w:tc>
        <w:tc>
          <w:tcPr>
            <w:tcW w:w="1735" w:type="dxa"/>
            <w:vAlign w:val="center"/>
          </w:tcPr>
          <w:p w14:paraId="7C2234AE" w14:textId="77777777" w:rsidR="00FC7BC3" w:rsidRPr="00BE5108" w:rsidRDefault="00FC7BC3" w:rsidP="00FC7BC3">
            <w:pPr>
              <w:pStyle w:val="TAC"/>
              <w:rPr>
                <w:rFonts w:eastAsiaTheme="minorEastAsia" w:cs="Arial"/>
                <w:lang w:eastAsia="zh-CN"/>
              </w:rPr>
            </w:pPr>
          </w:p>
        </w:tc>
      </w:tr>
      <w:tr w:rsidR="00FC7BC3" w:rsidRPr="00BE5108" w14:paraId="3248BF1F" w14:textId="77777777" w:rsidTr="00847BC2">
        <w:trPr>
          <w:jc w:val="center"/>
        </w:trPr>
        <w:tc>
          <w:tcPr>
            <w:tcW w:w="1607" w:type="dxa"/>
            <w:vAlign w:val="center"/>
          </w:tcPr>
          <w:p w14:paraId="45BECD84" w14:textId="31C8A4E9"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43DF268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62D6FB1D" w14:textId="3AA40724" w:rsidR="00FC7BC3" w:rsidRPr="00BE5108" w:rsidRDefault="00FC7BC3" w:rsidP="00FC7BC3">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6C6C6618"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-86.9</w:t>
            </w:r>
          </w:p>
        </w:tc>
        <w:tc>
          <w:tcPr>
            <w:tcW w:w="1418" w:type="dxa"/>
            <w:vAlign w:val="center"/>
          </w:tcPr>
          <w:p w14:paraId="15958967"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-86.6</w:t>
            </w:r>
          </w:p>
        </w:tc>
        <w:tc>
          <w:tcPr>
            <w:tcW w:w="1735" w:type="dxa"/>
            <w:vAlign w:val="center"/>
          </w:tcPr>
          <w:p w14:paraId="24C4F070"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-86.4</w:t>
            </w:r>
          </w:p>
        </w:tc>
      </w:tr>
      <w:tr w:rsidR="00FC7BC3" w:rsidRPr="00BE5108" w14:paraId="64853F63" w14:textId="77777777" w:rsidTr="00847BC2">
        <w:trPr>
          <w:jc w:val="center"/>
        </w:trPr>
        <w:tc>
          <w:tcPr>
            <w:tcW w:w="1607" w:type="dxa"/>
            <w:vAlign w:val="center"/>
          </w:tcPr>
          <w:p w14:paraId="2BD8D836" w14:textId="22B346D0"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38EB6230"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922ABB9" w14:textId="3CDCA2A6" w:rsidR="00FC7BC3" w:rsidRPr="00BE5108" w:rsidRDefault="00FC7BC3" w:rsidP="00FC7BC3">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02229B5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-87</w:t>
            </w:r>
          </w:p>
        </w:tc>
        <w:tc>
          <w:tcPr>
            <w:tcW w:w="1418" w:type="dxa"/>
            <w:vAlign w:val="center"/>
          </w:tcPr>
          <w:p w14:paraId="04AE4F3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-86.7</w:t>
            </w:r>
          </w:p>
        </w:tc>
        <w:tc>
          <w:tcPr>
            <w:tcW w:w="1735" w:type="dxa"/>
            <w:vAlign w:val="center"/>
          </w:tcPr>
          <w:p w14:paraId="2E21DF6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-86.5</w:t>
            </w:r>
          </w:p>
        </w:tc>
      </w:tr>
      <w:tr w:rsidR="00C87888" w:rsidRPr="00BE5108" w14:paraId="01815122" w14:textId="77777777" w:rsidTr="00847BC2">
        <w:trPr>
          <w:jc w:val="center"/>
        </w:trPr>
        <w:tc>
          <w:tcPr>
            <w:tcW w:w="9631" w:type="dxa"/>
            <w:gridSpan w:val="6"/>
          </w:tcPr>
          <w:p w14:paraId="266EBE25" w14:textId="03EC982A" w:rsidR="00C87888" w:rsidRPr="00BE5108" w:rsidRDefault="00C87888" w:rsidP="00C70ADE">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591247F6" w14:textId="77777777" w:rsidR="00C87888" w:rsidRPr="00BE5108" w:rsidRDefault="00C87888" w:rsidP="00C87888">
      <w:pPr>
        <w:rPr>
          <w:rFonts w:eastAsiaTheme="minorEastAsia"/>
        </w:rPr>
      </w:pPr>
    </w:p>
    <w:p w14:paraId="2D5F9491" w14:textId="77777777" w:rsidR="00C87888" w:rsidRPr="00BE5108" w:rsidRDefault="00C87888" w:rsidP="00C87888">
      <w:pPr>
        <w:pStyle w:val="Heading4"/>
        <w:rPr>
          <w:rFonts w:eastAsiaTheme="minorEastAsia"/>
        </w:rPr>
      </w:pPr>
      <w:bookmarkStart w:id="5177" w:name="_Toc73962957"/>
      <w:bookmarkStart w:id="5178" w:name="_Toc75260134"/>
      <w:bookmarkStart w:id="5179" w:name="_Toc75275676"/>
      <w:bookmarkStart w:id="5180" w:name="_Toc75276187"/>
      <w:bookmarkStart w:id="5181" w:name="_Toc76541686"/>
      <w:bookmarkStart w:id="5182" w:name="_Toc82437455"/>
      <w:bookmarkStart w:id="5183" w:name="_Toc89944821"/>
      <w:bookmarkStart w:id="5184" w:name="_Toc98753839"/>
      <w:bookmarkStart w:id="5185" w:name="_Toc106180825"/>
      <w:bookmarkStart w:id="5186" w:name="_Toc114150870"/>
      <w:bookmarkStart w:id="5187" w:name="_Toc124151273"/>
      <w:bookmarkStart w:id="5188" w:name="_Toc124151793"/>
      <w:bookmarkStart w:id="5189" w:name="_Toc124152313"/>
      <w:bookmarkStart w:id="5190" w:name="_Toc130396845"/>
      <w:bookmarkStart w:id="5191" w:name="_Toc130397365"/>
      <w:bookmarkStart w:id="5192" w:name="_Toc137558469"/>
      <w:bookmarkStart w:id="5193" w:name="_Toc138862294"/>
      <w:bookmarkStart w:id="5194" w:name="_Toc145532351"/>
      <w:bookmarkStart w:id="5195" w:name="_Toc163218764"/>
      <w:bookmarkStart w:id="5196" w:name="_Toc176702095"/>
      <w:bookmarkStart w:id="5197" w:name="_Toc187262538"/>
      <w:bookmarkEnd w:id="5175"/>
      <w:bookmarkEnd w:id="5176"/>
      <w:r w:rsidRPr="00BE5108">
        <w:rPr>
          <w:rFonts w:eastAsiaTheme="minorEastAsia"/>
        </w:rPr>
        <w:t>7.2.5.2</w:t>
      </w:r>
      <w:r w:rsidRPr="00BE5108">
        <w:rPr>
          <w:rFonts w:eastAsiaTheme="minorEastAsia"/>
        </w:rPr>
        <w:tab/>
        <w:t xml:space="preserve">Test requirements for </w:t>
      </w:r>
      <w:r w:rsidRPr="00BE5108">
        <w:rPr>
          <w:rFonts w:eastAsiaTheme="minorEastAsia"/>
          <w:i/>
        </w:rPr>
        <w:t>IAB-MT</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46D348B4" w14:textId="77777777" w:rsidR="00C87888" w:rsidRPr="00BE5108" w:rsidRDefault="00C87888" w:rsidP="00C87888">
      <w:pPr>
        <w:rPr>
          <w:rFonts w:eastAsiaTheme="minorEastAsia"/>
        </w:rPr>
      </w:pPr>
      <w:r w:rsidRPr="00BE5108">
        <w:rPr>
          <w:rFonts w:eastAsiaTheme="minorEastAsia"/>
        </w:rPr>
        <w:t>T</w:t>
      </w:r>
      <w:r w:rsidRPr="00BE5108">
        <w:rPr>
          <w:rFonts w:eastAsiaTheme="minorEastAsia" w:hint="eastAsia"/>
        </w:rPr>
        <w:t xml:space="preserve">he throughput shall be </w:t>
      </w:r>
      <w:r w:rsidRPr="00BE5108">
        <w:rPr>
          <w:rFonts w:eastAsiaTheme="minorEastAsia" w:hint="eastAsia"/>
        </w:rPr>
        <w:t>≥</w:t>
      </w:r>
      <w:r w:rsidRPr="00BE5108">
        <w:rPr>
          <w:rFonts w:eastAsiaTheme="minorEastAsia" w:hint="eastAsia"/>
        </w:rPr>
        <w:t xml:space="preserve"> 95% of the maximum throughput of the reference measurement channel as specified in </w:t>
      </w:r>
      <w:r w:rsidRPr="00BE5108">
        <w:rPr>
          <w:rFonts w:eastAsiaTheme="minorEastAsia"/>
        </w:rPr>
        <w:t>annex A.1</w:t>
      </w:r>
      <w:r w:rsidRPr="00BE5108" w:rsidDel="00B462E4">
        <w:rPr>
          <w:rFonts w:eastAsiaTheme="minorEastAsia"/>
        </w:rPr>
        <w:t xml:space="preserve"> </w:t>
      </w:r>
      <w:r w:rsidRPr="00BE5108">
        <w:rPr>
          <w:rFonts w:eastAsiaTheme="minorEastAsia"/>
        </w:rPr>
        <w:t>with parameters specified in table 7.2.5.2-1</w:t>
      </w:r>
      <w:r w:rsidRPr="00BE5108">
        <w:rPr>
          <w:rFonts w:eastAsiaTheme="minorEastAsia"/>
          <w:lang w:eastAsia="zh-CN"/>
        </w:rPr>
        <w:t xml:space="preserve"> for Wide Area IAB-MT and in table 7.2.5.2-2 for Local Area IAB-MT</w:t>
      </w:r>
      <w:r w:rsidRPr="00BE5108">
        <w:rPr>
          <w:rFonts w:eastAsiaTheme="minorEastAsia"/>
        </w:rPr>
        <w:t xml:space="preserve">. </w:t>
      </w:r>
    </w:p>
    <w:p w14:paraId="32990CEA" w14:textId="77777777" w:rsidR="00C87888" w:rsidRPr="00BE5108" w:rsidRDefault="00C87888" w:rsidP="00C87888">
      <w:pPr>
        <w:pStyle w:val="TH"/>
        <w:rPr>
          <w:rFonts w:eastAsiaTheme="minorEastAsia"/>
        </w:rPr>
      </w:pPr>
      <w:r w:rsidRPr="00BE5108">
        <w:rPr>
          <w:rFonts w:eastAsiaTheme="minorEastAsia"/>
        </w:rPr>
        <w:t xml:space="preserve">Table 7.2.5.2-1: </w:t>
      </w:r>
      <w:r w:rsidRPr="00BE5108">
        <w:rPr>
          <w:rFonts w:eastAsiaTheme="minorEastAsia"/>
          <w:lang w:eastAsia="zh-CN"/>
        </w:rPr>
        <w:t xml:space="preserve">Wide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69ABA575" w14:textId="77777777" w:rsidTr="00847BC2">
        <w:trPr>
          <w:jc w:val="center"/>
        </w:trPr>
        <w:tc>
          <w:tcPr>
            <w:tcW w:w="1819" w:type="dxa"/>
            <w:vMerge w:val="restart"/>
            <w:shd w:val="clear" w:color="auto" w:fill="auto"/>
          </w:tcPr>
          <w:p w14:paraId="34913996" w14:textId="1D6EA346"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425AFB65" w14:textId="06192A08"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376B2B9B" w14:textId="562042D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2574B1F3" w14:textId="563C86A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08DB8C8D"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5D4E8A3B" w14:textId="77777777" w:rsidTr="00847BC2">
        <w:trPr>
          <w:jc w:val="center"/>
        </w:trPr>
        <w:tc>
          <w:tcPr>
            <w:tcW w:w="1819" w:type="dxa"/>
            <w:vMerge/>
            <w:shd w:val="clear" w:color="auto" w:fill="auto"/>
          </w:tcPr>
          <w:p w14:paraId="78F76818" w14:textId="77777777" w:rsidR="00C87888" w:rsidRPr="00BE5108" w:rsidRDefault="00C87888" w:rsidP="00DF3C12">
            <w:pPr>
              <w:pStyle w:val="TAH"/>
              <w:rPr>
                <w:rFonts w:eastAsiaTheme="minorEastAsia"/>
              </w:rPr>
            </w:pPr>
          </w:p>
        </w:tc>
        <w:tc>
          <w:tcPr>
            <w:tcW w:w="1011" w:type="dxa"/>
            <w:vMerge/>
          </w:tcPr>
          <w:p w14:paraId="466164D1" w14:textId="77777777" w:rsidR="00C87888" w:rsidRPr="00BE5108" w:rsidRDefault="00C87888" w:rsidP="00DF3C12">
            <w:pPr>
              <w:pStyle w:val="TAH"/>
              <w:rPr>
                <w:rFonts w:eastAsiaTheme="minorEastAsia"/>
              </w:rPr>
            </w:pPr>
          </w:p>
        </w:tc>
        <w:tc>
          <w:tcPr>
            <w:tcW w:w="2473" w:type="dxa"/>
            <w:vMerge/>
          </w:tcPr>
          <w:p w14:paraId="216588C2" w14:textId="77777777" w:rsidR="00C87888" w:rsidRPr="00BE5108" w:rsidRDefault="00C87888" w:rsidP="00DF3C12">
            <w:pPr>
              <w:pStyle w:val="TAH"/>
              <w:rPr>
                <w:rFonts w:eastAsiaTheme="minorEastAsia"/>
              </w:rPr>
            </w:pPr>
          </w:p>
        </w:tc>
        <w:tc>
          <w:tcPr>
            <w:tcW w:w="877" w:type="dxa"/>
            <w:vAlign w:val="center"/>
          </w:tcPr>
          <w:p w14:paraId="4F3C445B" w14:textId="76D0354F"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561734A5" w14:textId="473DAA0C"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34B72C2" w14:textId="77777777" w:rsidR="00C87888" w:rsidRPr="00BE5108" w:rsidRDefault="00C87888" w:rsidP="00DF3C12">
            <w:pPr>
              <w:pStyle w:val="TAC"/>
              <w:rPr>
                <w:rFonts w:eastAsiaTheme="minorEastAsia"/>
              </w:rPr>
            </w:pPr>
          </w:p>
        </w:tc>
        <w:tc>
          <w:tcPr>
            <w:tcW w:w="1774" w:type="dxa"/>
            <w:vAlign w:val="center"/>
          </w:tcPr>
          <w:p w14:paraId="107E6DFF" w14:textId="2F4BEF5A"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4A280D7B" w14:textId="77777777" w:rsidTr="00847BC2">
        <w:trPr>
          <w:jc w:val="center"/>
        </w:trPr>
        <w:tc>
          <w:tcPr>
            <w:tcW w:w="1819" w:type="dxa"/>
            <w:vAlign w:val="center"/>
          </w:tcPr>
          <w:p w14:paraId="2919D4EC" w14:textId="5F51A0E6"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5F0A3341"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255D366E" w14:textId="026C0D9E"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03FDF06F" w14:textId="398EBD97" w:rsidR="00C87888" w:rsidRPr="00BE5108" w:rsidRDefault="00C87888" w:rsidP="00DF3C12">
            <w:pPr>
              <w:pStyle w:val="TAC"/>
              <w:rPr>
                <w:rFonts w:eastAsiaTheme="minorEastAsia"/>
                <w:lang w:eastAsia="zh-CN"/>
              </w:rPr>
            </w:pPr>
            <w:r w:rsidRPr="00BE5108">
              <w:rPr>
                <w:rFonts w:eastAsiaTheme="minorEastAsia"/>
              </w:rPr>
              <w:t>-101.3</w:t>
            </w:r>
          </w:p>
        </w:tc>
        <w:tc>
          <w:tcPr>
            <w:tcW w:w="877" w:type="dxa"/>
            <w:vAlign w:val="center"/>
          </w:tcPr>
          <w:p w14:paraId="3FFD76F7" w14:textId="51F8A75E" w:rsidR="00C87888" w:rsidRPr="00BE5108" w:rsidRDefault="00C87888" w:rsidP="00DF3C12">
            <w:pPr>
              <w:pStyle w:val="TAC"/>
              <w:rPr>
                <w:rFonts w:eastAsiaTheme="minorEastAsia"/>
                <w:lang w:eastAsia="zh-CN"/>
              </w:rPr>
            </w:pPr>
            <w:r w:rsidRPr="00BE5108">
              <w:rPr>
                <w:rFonts w:eastAsiaTheme="minorEastAsia"/>
              </w:rPr>
              <w:t>-101</w:t>
            </w:r>
          </w:p>
        </w:tc>
        <w:tc>
          <w:tcPr>
            <w:tcW w:w="1774" w:type="dxa"/>
            <w:vAlign w:val="center"/>
          </w:tcPr>
          <w:p w14:paraId="79C9B4BF" w14:textId="7E34D3F9" w:rsidR="00C87888" w:rsidRPr="00BE5108" w:rsidRDefault="00C87888" w:rsidP="00DF3C12">
            <w:pPr>
              <w:pStyle w:val="TAC"/>
              <w:rPr>
                <w:rFonts w:eastAsiaTheme="minorEastAsia"/>
                <w:lang w:eastAsia="zh-CN"/>
              </w:rPr>
            </w:pPr>
            <w:r w:rsidRPr="00BE5108">
              <w:rPr>
                <w:rFonts w:eastAsiaTheme="minorEastAsia"/>
              </w:rPr>
              <w:t>-100.8</w:t>
            </w:r>
          </w:p>
        </w:tc>
      </w:tr>
      <w:tr w:rsidR="00C87888" w:rsidRPr="00BE5108" w14:paraId="7F3FAA88" w14:textId="77777777" w:rsidTr="00847BC2">
        <w:trPr>
          <w:jc w:val="center"/>
        </w:trPr>
        <w:tc>
          <w:tcPr>
            <w:tcW w:w="1819" w:type="dxa"/>
            <w:vAlign w:val="center"/>
          </w:tcPr>
          <w:p w14:paraId="7D99F887" w14:textId="3E8D071C"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6E052E0"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6D80A5B" w14:textId="3C9FE2A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19121AA1" w14:textId="76EFF2C3" w:rsidR="00C87888" w:rsidRPr="00BE5108" w:rsidRDefault="00C87888" w:rsidP="00DF3C12">
            <w:pPr>
              <w:pStyle w:val="TAC"/>
              <w:rPr>
                <w:rFonts w:eastAsiaTheme="minorEastAsia"/>
                <w:lang w:eastAsia="zh-CN"/>
              </w:rPr>
            </w:pPr>
            <w:r w:rsidRPr="00BE5108">
              <w:rPr>
                <w:rFonts w:eastAsiaTheme="minorEastAsia"/>
              </w:rPr>
              <w:t>-98.3</w:t>
            </w:r>
          </w:p>
        </w:tc>
        <w:tc>
          <w:tcPr>
            <w:tcW w:w="877" w:type="dxa"/>
            <w:vAlign w:val="center"/>
          </w:tcPr>
          <w:p w14:paraId="66945699" w14:textId="51D666BE" w:rsidR="00C87888" w:rsidRPr="00BE5108" w:rsidRDefault="00C87888" w:rsidP="00DF3C12">
            <w:pPr>
              <w:pStyle w:val="TAC"/>
              <w:rPr>
                <w:rFonts w:eastAsiaTheme="minorEastAsia"/>
                <w:lang w:eastAsia="zh-CN"/>
              </w:rPr>
            </w:pPr>
            <w:r w:rsidRPr="00BE5108">
              <w:rPr>
                <w:rFonts w:eastAsiaTheme="minorEastAsia"/>
              </w:rPr>
              <w:t>-98</w:t>
            </w:r>
          </w:p>
        </w:tc>
        <w:tc>
          <w:tcPr>
            <w:tcW w:w="1774" w:type="dxa"/>
            <w:vAlign w:val="center"/>
          </w:tcPr>
          <w:p w14:paraId="63CB09B1" w14:textId="414E40F5" w:rsidR="00C87888" w:rsidRPr="00BE5108" w:rsidRDefault="00C87888" w:rsidP="00DF3C12">
            <w:pPr>
              <w:pStyle w:val="TAC"/>
              <w:rPr>
                <w:rFonts w:eastAsiaTheme="minorEastAsia"/>
                <w:lang w:eastAsia="zh-CN"/>
              </w:rPr>
            </w:pPr>
            <w:r w:rsidRPr="00BE5108">
              <w:rPr>
                <w:rFonts w:eastAsiaTheme="minorEastAsia"/>
              </w:rPr>
              <w:t>-97.8</w:t>
            </w:r>
          </w:p>
        </w:tc>
      </w:tr>
      <w:tr w:rsidR="00FC7BC3" w:rsidRPr="00BE5108" w14:paraId="7153FDA2" w14:textId="77777777" w:rsidTr="00847BC2">
        <w:trPr>
          <w:jc w:val="center"/>
        </w:trPr>
        <w:tc>
          <w:tcPr>
            <w:tcW w:w="1819" w:type="dxa"/>
            <w:vAlign w:val="center"/>
          </w:tcPr>
          <w:p w14:paraId="487E1E70" w14:textId="6C32CC96" w:rsidR="00FC7BC3" w:rsidRPr="00BE5108" w:rsidRDefault="00FC7BC3" w:rsidP="00FC7BC3">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2962926B" w14:textId="77777777" w:rsidR="00FC7BC3" w:rsidRPr="00BE5108" w:rsidRDefault="00FC7BC3" w:rsidP="00FC7BC3">
            <w:pPr>
              <w:pStyle w:val="TAC"/>
              <w:rPr>
                <w:rFonts w:eastAsiaTheme="minorEastAsia"/>
                <w:lang w:eastAsia="zh-CN"/>
              </w:rPr>
            </w:pPr>
            <w:r w:rsidRPr="00BE5108">
              <w:rPr>
                <w:rFonts w:eastAsiaTheme="minorEastAsia"/>
                <w:lang w:eastAsia="zh-CN"/>
              </w:rPr>
              <w:t>30</w:t>
            </w:r>
          </w:p>
        </w:tc>
        <w:tc>
          <w:tcPr>
            <w:tcW w:w="2473" w:type="dxa"/>
            <w:vAlign w:val="center"/>
          </w:tcPr>
          <w:p w14:paraId="4597E3A5" w14:textId="02AEC24E"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6F05036F" w14:textId="20871F71" w:rsidR="00FC7BC3" w:rsidRPr="00BE5108" w:rsidRDefault="00FC7BC3" w:rsidP="00FC7BC3">
            <w:pPr>
              <w:pStyle w:val="TAC"/>
              <w:rPr>
                <w:rFonts w:eastAsiaTheme="minorEastAsia"/>
                <w:lang w:eastAsia="zh-CN"/>
              </w:rPr>
            </w:pPr>
            <w:r w:rsidRPr="00BE5108">
              <w:rPr>
                <w:rFonts w:eastAsiaTheme="minorEastAsia"/>
              </w:rPr>
              <w:t>-94.7</w:t>
            </w:r>
          </w:p>
        </w:tc>
        <w:tc>
          <w:tcPr>
            <w:tcW w:w="877" w:type="dxa"/>
            <w:vAlign w:val="center"/>
          </w:tcPr>
          <w:p w14:paraId="2E61B901" w14:textId="47D43EC0" w:rsidR="00FC7BC3" w:rsidRPr="00BE5108" w:rsidRDefault="00FC7BC3" w:rsidP="00FC7BC3">
            <w:pPr>
              <w:pStyle w:val="TAC"/>
              <w:rPr>
                <w:rFonts w:eastAsiaTheme="minorEastAsia"/>
                <w:lang w:eastAsia="zh-CN"/>
              </w:rPr>
            </w:pPr>
            <w:r w:rsidRPr="00BE5108">
              <w:rPr>
                <w:rFonts w:eastAsiaTheme="minorEastAsia"/>
              </w:rPr>
              <w:t>-94.4</w:t>
            </w:r>
          </w:p>
        </w:tc>
        <w:tc>
          <w:tcPr>
            <w:tcW w:w="1774" w:type="dxa"/>
            <w:vAlign w:val="center"/>
          </w:tcPr>
          <w:p w14:paraId="7603229E" w14:textId="7F6C6D5A" w:rsidR="00FC7BC3" w:rsidRPr="00BE5108" w:rsidRDefault="00FC7BC3" w:rsidP="00FC7BC3">
            <w:pPr>
              <w:pStyle w:val="TAC"/>
              <w:rPr>
                <w:rFonts w:eastAsiaTheme="minorEastAsia"/>
                <w:lang w:eastAsia="zh-CN"/>
              </w:rPr>
            </w:pPr>
            <w:r w:rsidRPr="00BE5108">
              <w:rPr>
                <w:rFonts w:eastAsiaTheme="minorEastAsia"/>
              </w:rPr>
              <w:t>-94.2</w:t>
            </w:r>
          </w:p>
        </w:tc>
      </w:tr>
      <w:tr w:rsidR="00FC7BC3" w:rsidRPr="00BE5108" w14:paraId="4A983F7B" w14:textId="77777777" w:rsidTr="00847BC2">
        <w:trPr>
          <w:jc w:val="center"/>
        </w:trPr>
        <w:tc>
          <w:tcPr>
            <w:tcW w:w="1819" w:type="dxa"/>
            <w:vAlign w:val="center"/>
          </w:tcPr>
          <w:p w14:paraId="3E3621F8" w14:textId="5ED3D3F7" w:rsidR="00FC7BC3" w:rsidRPr="00BE5108" w:rsidRDefault="00FC7BC3" w:rsidP="00FC7BC3">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3DC1F325" w14:textId="77777777" w:rsidR="00FC7BC3" w:rsidRPr="00BE5108" w:rsidRDefault="00FC7BC3" w:rsidP="00FC7BC3">
            <w:pPr>
              <w:pStyle w:val="TAC"/>
              <w:rPr>
                <w:rFonts w:eastAsiaTheme="minorEastAsia"/>
                <w:lang w:eastAsia="zh-CN"/>
              </w:rPr>
            </w:pPr>
            <w:r w:rsidRPr="00BE5108">
              <w:rPr>
                <w:rFonts w:eastAsiaTheme="minorEastAsia"/>
                <w:lang w:eastAsia="zh-CN"/>
              </w:rPr>
              <w:t>60</w:t>
            </w:r>
          </w:p>
        </w:tc>
        <w:tc>
          <w:tcPr>
            <w:tcW w:w="2473" w:type="dxa"/>
            <w:vAlign w:val="center"/>
          </w:tcPr>
          <w:p w14:paraId="5499BA4B" w14:textId="704E3075"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288C9FA5" w14:textId="4EB12037" w:rsidR="00FC7BC3" w:rsidRPr="00BE5108" w:rsidRDefault="00FC7BC3" w:rsidP="00FC7BC3">
            <w:pPr>
              <w:pStyle w:val="TAC"/>
              <w:rPr>
                <w:rFonts w:eastAsiaTheme="minorEastAsia"/>
                <w:lang w:eastAsia="zh-CN"/>
              </w:rPr>
            </w:pPr>
            <w:r w:rsidRPr="00BE5108">
              <w:rPr>
                <w:rFonts w:eastAsiaTheme="minorEastAsia"/>
              </w:rPr>
              <w:t>-94.9</w:t>
            </w:r>
          </w:p>
        </w:tc>
        <w:tc>
          <w:tcPr>
            <w:tcW w:w="877" w:type="dxa"/>
            <w:vAlign w:val="center"/>
          </w:tcPr>
          <w:p w14:paraId="35D552F6" w14:textId="7FC112AA" w:rsidR="00FC7BC3" w:rsidRPr="00BE5108" w:rsidRDefault="00FC7BC3" w:rsidP="00FC7BC3">
            <w:pPr>
              <w:pStyle w:val="TAC"/>
              <w:rPr>
                <w:rFonts w:eastAsiaTheme="minorEastAsia"/>
                <w:lang w:eastAsia="zh-CN"/>
              </w:rPr>
            </w:pPr>
            <w:r w:rsidRPr="00BE5108">
              <w:rPr>
                <w:rFonts w:eastAsiaTheme="minorEastAsia"/>
              </w:rPr>
              <w:t>-94.6</w:t>
            </w:r>
          </w:p>
        </w:tc>
        <w:tc>
          <w:tcPr>
            <w:tcW w:w="1774" w:type="dxa"/>
            <w:vAlign w:val="center"/>
          </w:tcPr>
          <w:p w14:paraId="53DC6EEC" w14:textId="772AAD48" w:rsidR="00FC7BC3" w:rsidRPr="00BE5108" w:rsidRDefault="00FC7BC3" w:rsidP="00FC7BC3">
            <w:pPr>
              <w:pStyle w:val="TAC"/>
              <w:rPr>
                <w:rFonts w:eastAsiaTheme="minorEastAsia"/>
                <w:lang w:eastAsia="zh-CN"/>
              </w:rPr>
            </w:pPr>
            <w:r w:rsidRPr="00BE5108">
              <w:rPr>
                <w:rFonts w:eastAsiaTheme="minorEastAsia"/>
              </w:rPr>
              <w:t>-94.4</w:t>
            </w:r>
          </w:p>
        </w:tc>
      </w:tr>
      <w:tr w:rsidR="00C87888" w:rsidRPr="00BE5108" w14:paraId="145FB82A" w14:textId="77777777" w:rsidTr="00847BC2">
        <w:trPr>
          <w:jc w:val="center"/>
        </w:trPr>
        <w:tc>
          <w:tcPr>
            <w:tcW w:w="8831" w:type="dxa"/>
            <w:gridSpan w:val="6"/>
            <w:vAlign w:val="center"/>
          </w:tcPr>
          <w:p w14:paraId="4DC8332A" w14:textId="08E015C5"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3728D7EF" w14:textId="77777777" w:rsidR="00C87888" w:rsidRPr="00BE5108" w:rsidRDefault="00C87888" w:rsidP="00C87888">
      <w:pPr>
        <w:rPr>
          <w:rFonts w:eastAsiaTheme="minorEastAsia"/>
        </w:rPr>
      </w:pPr>
    </w:p>
    <w:p w14:paraId="121890BD" w14:textId="14462688" w:rsidR="00C87888" w:rsidRPr="00BE5108" w:rsidRDefault="00C87888" w:rsidP="00C87888">
      <w:pPr>
        <w:pStyle w:val="TH"/>
        <w:rPr>
          <w:rFonts w:eastAsiaTheme="minorEastAsia"/>
        </w:rPr>
      </w:pPr>
      <w:r w:rsidRPr="00BE5108">
        <w:rPr>
          <w:rFonts w:eastAsiaTheme="minorEastAsia"/>
        </w:rPr>
        <w:t xml:space="preserve">Table 7.2.5.2-2: </w:t>
      </w:r>
      <w:r w:rsidRPr="00BE5108">
        <w:rPr>
          <w:rFonts w:eastAsiaTheme="minorEastAsia"/>
          <w:lang w:eastAsia="zh-CN"/>
        </w:rPr>
        <w:t xml:space="preserve">Local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0512CD6E" w14:textId="77777777" w:rsidTr="00847BC2">
        <w:trPr>
          <w:jc w:val="center"/>
        </w:trPr>
        <w:tc>
          <w:tcPr>
            <w:tcW w:w="1819" w:type="dxa"/>
            <w:vMerge w:val="restart"/>
            <w:shd w:val="clear" w:color="auto" w:fill="auto"/>
          </w:tcPr>
          <w:p w14:paraId="53755084" w14:textId="28788A91"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569EB816" w14:textId="668DB770"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2208FF8F" w14:textId="6217E54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4E40C313" w14:textId="791C380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25889D99"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3D0F60A3" w14:textId="77777777" w:rsidTr="00847BC2">
        <w:trPr>
          <w:jc w:val="center"/>
        </w:trPr>
        <w:tc>
          <w:tcPr>
            <w:tcW w:w="1819" w:type="dxa"/>
            <w:vMerge/>
            <w:shd w:val="clear" w:color="auto" w:fill="auto"/>
          </w:tcPr>
          <w:p w14:paraId="3D5F9614" w14:textId="77777777" w:rsidR="00C87888" w:rsidRPr="00BE5108" w:rsidRDefault="00C87888" w:rsidP="00DF3C12">
            <w:pPr>
              <w:pStyle w:val="TAH"/>
              <w:rPr>
                <w:rFonts w:eastAsiaTheme="minorEastAsia"/>
              </w:rPr>
            </w:pPr>
          </w:p>
        </w:tc>
        <w:tc>
          <w:tcPr>
            <w:tcW w:w="1011" w:type="dxa"/>
            <w:vMerge/>
          </w:tcPr>
          <w:p w14:paraId="170D620C" w14:textId="77777777" w:rsidR="00C87888" w:rsidRPr="00BE5108" w:rsidRDefault="00C87888" w:rsidP="00DF3C12">
            <w:pPr>
              <w:pStyle w:val="TAH"/>
              <w:rPr>
                <w:rFonts w:eastAsiaTheme="minorEastAsia"/>
              </w:rPr>
            </w:pPr>
          </w:p>
        </w:tc>
        <w:tc>
          <w:tcPr>
            <w:tcW w:w="2473" w:type="dxa"/>
            <w:vMerge/>
          </w:tcPr>
          <w:p w14:paraId="77772599" w14:textId="77777777" w:rsidR="00C87888" w:rsidRPr="00BE5108" w:rsidRDefault="00C87888" w:rsidP="00DF3C12">
            <w:pPr>
              <w:pStyle w:val="TAH"/>
              <w:rPr>
                <w:rFonts w:eastAsiaTheme="minorEastAsia"/>
              </w:rPr>
            </w:pPr>
          </w:p>
        </w:tc>
        <w:tc>
          <w:tcPr>
            <w:tcW w:w="877" w:type="dxa"/>
            <w:vAlign w:val="center"/>
          </w:tcPr>
          <w:p w14:paraId="30EA441C" w14:textId="31DC309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2643C4CF" w14:textId="13328B71"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10E1FC7D" w14:textId="77777777" w:rsidR="00C87888" w:rsidRPr="00BE5108" w:rsidRDefault="00C87888" w:rsidP="00DF3C12">
            <w:pPr>
              <w:pStyle w:val="TAC"/>
              <w:rPr>
                <w:rFonts w:eastAsiaTheme="minorEastAsia"/>
              </w:rPr>
            </w:pPr>
          </w:p>
        </w:tc>
        <w:tc>
          <w:tcPr>
            <w:tcW w:w="1774" w:type="dxa"/>
            <w:vAlign w:val="center"/>
          </w:tcPr>
          <w:p w14:paraId="489FFF3B" w14:textId="10448B9D"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14E2576" w14:textId="77777777" w:rsidTr="00847BC2">
        <w:trPr>
          <w:jc w:val="center"/>
        </w:trPr>
        <w:tc>
          <w:tcPr>
            <w:tcW w:w="1819" w:type="dxa"/>
            <w:vAlign w:val="center"/>
          </w:tcPr>
          <w:p w14:paraId="11FB1DC4" w14:textId="6B7B5D9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69B1A5C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5F32426C" w14:textId="75A3A796"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62B15BC" w14:textId="1D581061" w:rsidR="00C87888" w:rsidRPr="00BE5108" w:rsidRDefault="00C87888" w:rsidP="00DF3C12">
            <w:pPr>
              <w:pStyle w:val="TAC"/>
              <w:rPr>
                <w:rFonts w:eastAsiaTheme="minorEastAsia"/>
                <w:lang w:eastAsia="zh-CN"/>
              </w:rPr>
            </w:pPr>
            <w:r w:rsidRPr="00BE5108">
              <w:rPr>
                <w:rFonts w:eastAsiaTheme="minorEastAsia"/>
              </w:rPr>
              <w:t>-93.3</w:t>
            </w:r>
          </w:p>
        </w:tc>
        <w:tc>
          <w:tcPr>
            <w:tcW w:w="877" w:type="dxa"/>
            <w:vAlign w:val="center"/>
          </w:tcPr>
          <w:p w14:paraId="5DED815F" w14:textId="7F1A20EE" w:rsidR="00C87888" w:rsidRPr="00BE5108" w:rsidRDefault="00C87888" w:rsidP="00DF3C12">
            <w:pPr>
              <w:pStyle w:val="TAC"/>
              <w:rPr>
                <w:rFonts w:eastAsiaTheme="minorEastAsia"/>
                <w:lang w:eastAsia="zh-CN"/>
              </w:rPr>
            </w:pPr>
            <w:r w:rsidRPr="00BE5108">
              <w:rPr>
                <w:rFonts w:eastAsiaTheme="minorEastAsia"/>
              </w:rPr>
              <w:t>-93</w:t>
            </w:r>
          </w:p>
        </w:tc>
        <w:tc>
          <w:tcPr>
            <w:tcW w:w="1774" w:type="dxa"/>
            <w:vAlign w:val="center"/>
          </w:tcPr>
          <w:p w14:paraId="7B88FC90" w14:textId="2A6F8AB7" w:rsidR="00C87888" w:rsidRPr="00BE5108" w:rsidRDefault="00C87888" w:rsidP="00DF3C12">
            <w:pPr>
              <w:pStyle w:val="TAC"/>
              <w:rPr>
                <w:rFonts w:eastAsiaTheme="minorEastAsia"/>
                <w:lang w:eastAsia="zh-CN"/>
              </w:rPr>
            </w:pPr>
            <w:r w:rsidRPr="00BE5108">
              <w:rPr>
                <w:rFonts w:eastAsiaTheme="minorEastAsia"/>
              </w:rPr>
              <w:t>-92.8</w:t>
            </w:r>
          </w:p>
        </w:tc>
      </w:tr>
      <w:tr w:rsidR="00C87888" w:rsidRPr="00BE5108" w14:paraId="5C80E950" w14:textId="77777777" w:rsidTr="00847BC2">
        <w:trPr>
          <w:jc w:val="center"/>
        </w:trPr>
        <w:tc>
          <w:tcPr>
            <w:tcW w:w="1819" w:type="dxa"/>
            <w:vAlign w:val="center"/>
          </w:tcPr>
          <w:p w14:paraId="3DFFF12A" w14:textId="040CAE1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ED3B52C"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ADA1574" w14:textId="3498E719"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5B75CD05" w14:textId="120A152F" w:rsidR="00C87888" w:rsidRPr="00BE5108" w:rsidRDefault="00C87888" w:rsidP="00DF3C12">
            <w:pPr>
              <w:pStyle w:val="TAC"/>
              <w:rPr>
                <w:rFonts w:eastAsiaTheme="minorEastAsia"/>
                <w:lang w:eastAsia="zh-CN"/>
              </w:rPr>
            </w:pPr>
            <w:r w:rsidRPr="00BE5108">
              <w:rPr>
                <w:rFonts w:eastAsiaTheme="minorEastAsia"/>
              </w:rPr>
              <w:t>-90.3</w:t>
            </w:r>
          </w:p>
        </w:tc>
        <w:tc>
          <w:tcPr>
            <w:tcW w:w="877" w:type="dxa"/>
            <w:vAlign w:val="center"/>
          </w:tcPr>
          <w:p w14:paraId="51471667" w14:textId="243B696D" w:rsidR="00C87888" w:rsidRPr="00BE5108" w:rsidRDefault="00C87888" w:rsidP="00DF3C12">
            <w:pPr>
              <w:pStyle w:val="TAC"/>
              <w:rPr>
                <w:rFonts w:eastAsiaTheme="minorEastAsia"/>
                <w:lang w:eastAsia="zh-CN"/>
              </w:rPr>
            </w:pPr>
            <w:r w:rsidRPr="00BE5108">
              <w:rPr>
                <w:rFonts w:eastAsiaTheme="minorEastAsia"/>
              </w:rPr>
              <w:t>-90</w:t>
            </w:r>
          </w:p>
        </w:tc>
        <w:tc>
          <w:tcPr>
            <w:tcW w:w="1774" w:type="dxa"/>
            <w:vAlign w:val="center"/>
          </w:tcPr>
          <w:p w14:paraId="2F33423D" w14:textId="6B4FF2BC" w:rsidR="00C87888" w:rsidRPr="00BE5108" w:rsidRDefault="00C87888" w:rsidP="00DF3C12">
            <w:pPr>
              <w:pStyle w:val="TAC"/>
              <w:rPr>
                <w:rFonts w:eastAsiaTheme="minorEastAsia"/>
                <w:lang w:eastAsia="zh-CN"/>
              </w:rPr>
            </w:pPr>
            <w:r w:rsidRPr="00BE5108">
              <w:rPr>
                <w:rFonts w:eastAsiaTheme="minorEastAsia"/>
              </w:rPr>
              <w:t>-89.8</w:t>
            </w:r>
          </w:p>
        </w:tc>
      </w:tr>
      <w:tr w:rsidR="00FC7BC3" w:rsidRPr="00BE5108" w14:paraId="4511E038" w14:textId="77777777" w:rsidTr="00847BC2">
        <w:trPr>
          <w:jc w:val="center"/>
        </w:trPr>
        <w:tc>
          <w:tcPr>
            <w:tcW w:w="1819" w:type="dxa"/>
            <w:vAlign w:val="center"/>
          </w:tcPr>
          <w:p w14:paraId="58838305" w14:textId="4AF0D28C" w:rsidR="00FC7BC3" w:rsidRPr="00BE5108" w:rsidRDefault="00FC7BC3" w:rsidP="00FC7BC3">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4846324E" w14:textId="77777777" w:rsidR="00FC7BC3" w:rsidRPr="00BE5108" w:rsidRDefault="00FC7BC3" w:rsidP="00FC7BC3">
            <w:pPr>
              <w:pStyle w:val="TAC"/>
              <w:rPr>
                <w:rFonts w:eastAsiaTheme="minorEastAsia"/>
                <w:lang w:eastAsia="zh-CN"/>
              </w:rPr>
            </w:pPr>
            <w:r w:rsidRPr="00BE5108">
              <w:rPr>
                <w:rFonts w:eastAsiaTheme="minorEastAsia"/>
                <w:lang w:eastAsia="zh-CN"/>
              </w:rPr>
              <w:t>30</w:t>
            </w:r>
          </w:p>
        </w:tc>
        <w:tc>
          <w:tcPr>
            <w:tcW w:w="2473" w:type="dxa"/>
            <w:vAlign w:val="center"/>
          </w:tcPr>
          <w:p w14:paraId="4804ABDC" w14:textId="49475523"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7641E25F" w14:textId="68237FAA" w:rsidR="00FC7BC3" w:rsidRPr="00BE5108" w:rsidRDefault="00FC7BC3" w:rsidP="00FC7BC3">
            <w:pPr>
              <w:pStyle w:val="TAC"/>
              <w:rPr>
                <w:rFonts w:eastAsiaTheme="minorEastAsia"/>
                <w:lang w:eastAsia="zh-CN"/>
              </w:rPr>
            </w:pPr>
            <w:r w:rsidRPr="00BE5108">
              <w:rPr>
                <w:rFonts w:eastAsiaTheme="minorEastAsia"/>
              </w:rPr>
              <w:t>-86.7</w:t>
            </w:r>
          </w:p>
        </w:tc>
        <w:tc>
          <w:tcPr>
            <w:tcW w:w="877" w:type="dxa"/>
            <w:vAlign w:val="center"/>
          </w:tcPr>
          <w:p w14:paraId="58965357" w14:textId="66AF6774" w:rsidR="00FC7BC3" w:rsidRPr="00BE5108" w:rsidRDefault="00FC7BC3" w:rsidP="00FC7BC3">
            <w:pPr>
              <w:pStyle w:val="TAC"/>
              <w:rPr>
                <w:rFonts w:eastAsiaTheme="minorEastAsia"/>
                <w:lang w:eastAsia="zh-CN"/>
              </w:rPr>
            </w:pPr>
            <w:r w:rsidRPr="00BE5108">
              <w:rPr>
                <w:rFonts w:eastAsiaTheme="minorEastAsia"/>
              </w:rPr>
              <w:t>-86.4</w:t>
            </w:r>
          </w:p>
        </w:tc>
        <w:tc>
          <w:tcPr>
            <w:tcW w:w="1774" w:type="dxa"/>
            <w:vAlign w:val="center"/>
          </w:tcPr>
          <w:p w14:paraId="1A082220" w14:textId="6B6D68F0" w:rsidR="00FC7BC3" w:rsidRPr="00BE5108" w:rsidRDefault="00FC7BC3" w:rsidP="00FC7BC3">
            <w:pPr>
              <w:pStyle w:val="TAC"/>
              <w:rPr>
                <w:rFonts w:eastAsiaTheme="minorEastAsia"/>
                <w:lang w:eastAsia="zh-CN"/>
              </w:rPr>
            </w:pPr>
            <w:r w:rsidRPr="00BE5108">
              <w:rPr>
                <w:rFonts w:eastAsiaTheme="minorEastAsia"/>
              </w:rPr>
              <w:t>-86.2</w:t>
            </w:r>
          </w:p>
        </w:tc>
      </w:tr>
      <w:tr w:rsidR="00FC7BC3" w:rsidRPr="00BE5108" w14:paraId="1BA9A69C" w14:textId="77777777" w:rsidTr="00847BC2">
        <w:trPr>
          <w:jc w:val="center"/>
        </w:trPr>
        <w:tc>
          <w:tcPr>
            <w:tcW w:w="1819" w:type="dxa"/>
            <w:vAlign w:val="center"/>
          </w:tcPr>
          <w:p w14:paraId="59D39FD4" w14:textId="4DAF17B0" w:rsidR="00FC7BC3" w:rsidRPr="00BE5108" w:rsidRDefault="00FC7BC3" w:rsidP="00FC7BC3">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26A77FE7" w14:textId="77777777" w:rsidR="00FC7BC3" w:rsidRPr="00BE5108" w:rsidRDefault="00FC7BC3" w:rsidP="00FC7BC3">
            <w:pPr>
              <w:pStyle w:val="TAC"/>
              <w:rPr>
                <w:rFonts w:eastAsiaTheme="minorEastAsia"/>
                <w:lang w:eastAsia="zh-CN"/>
              </w:rPr>
            </w:pPr>
            <w:r w:rsidRPr="00BE5108">
              <w:rPr>
                <w:rFonts w:eastAsiaTheme="minorEastAsia"/>
                <w:lang w:eastAsia="zh-CN"/>
              </w:rPr>
              <w:t>60</w:t>
            </w:r>
          </w:p>
        </w:tc>
        <w:tc>
          <w:tcPr>
            <w:tcW w:w="2473" w:type="dxa"/>
            <w:vAlign w:val="center"/>
          </w:tcPr>
          <w:p w14:paraId="02E28C60" w14:textId="639346F4"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482FEEFB" w14:textId="740DD5CD" w:rsidR="00FC7BC3" w:rsidRPr="00BE5108" w:rsidRDefault="00FC7BC3" w:rsidP="00FC7BC3">
            <w:pPr>
              <w:pStyle w:val="TAC"/>
              <w:rPr>
                <w:rFonts w:eastAsiaTheme="minorEastAsia"/>
                <w:lang w:eastAsia="zh-CN"/>
              </w:rPr>
            </w:pPr>
            <w:r w:rsidRPr="00BE5108">
              <w:rPr>
                <w:rFonts w:eastAsiaTheme="minorEastAsia"/>
              </w:rPr>
              <w:t>-86.9</w:t>
            </w:r>
          </w:p>
        </w:tc>
        <w:tc>
          <w:tcPr>
            <w:tcW w:w="877" w:type="dxa"/>
            <w:vAlign w:val="center"/>
          </w:tcPr>
          <w:p w14:paraId="71EFDE30" w14:textId="359B8902" w:rsidR="00FC7BC3" w:rsidRPr="00BE5108" w:rsidRDefault="00FC7BC3" w:rsidP="00FC7BC3">
            <w:pPr>
              <w:pStyle w:val="TAC"/>
              <w:rPr>
                <w:rFonts w:eastAsiaTheme="minorEastAsia"/>
                <w:lang w:eastAsia="zh-CN"/>
              </w:rPr>
            </w:pPr>
            <w:r w:rsidRPr="00BE5108">
              <w:rPr>
                <w:rFonts w:eastAsiaTheme="minorEastAsia"/>
              </w:rPr>
              <w:t>-86.6</w:t>
            </w:r>
          </w:p>
        </w:tc>
        <w:tc>
          <w:tcPr>
            <w:tcW w:w="1774" w:type="dxa"/>
            <w:vAlign w:val="center"/>
          </w:tcPr>
          <w:p w14:paraId="1A2BC177" w14:textId="0541064F" w:rsidR="00FC7BC3" w:rsidRPr="00BE5108" w:rsidRDefault="00FC7BC3" w:rsidP="00FC7BC3">
            <w:pPr>
              <w:pStyle w:val="TAC"/>
              <w:rPr>
                <w:rFonts w:eastAsiaTheme="minorEastAsia"/>
                <w:lang w:eastAsia="zh-CN"/>
              </w:rPr>
            </w:pPr>
            <w:r w:rsidRPr="00BE5108">
              <w:rPr>
                <w:rFonts w:eastAsiaTheme="minorEastAsia"/>
              </w:rPr>
              <w:t>-86.4</w:t>
            </w:r>
          </w:p>
        </w:tc>
      </w:tr>
      <w:tr w:rsidR="00C87888" w:rsidRPr="00BE5108" w14:paraId="23B63FAD" w14:textId="77777777" w:rsidTr="00847BC2">
        <w:trPr>
          <w:jc w:val="center"/>
        </w:trPr>
        <w:tc>
          <w:tcPr>
            <w:tcW w:w="8831" w:type="dxa"/>
            <w:gridSpan w:val="6"/>
            <w:vAlign w:val="center"/>
          </w:tcPr>
          <w:p w14:paraId="566960DF" w14:textId="20708EA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21B5A292" w14:textId="77777777" w:rsidR="00C87888" w:rsidRPr="00BE5108" w:rsidRDefault="00C87888" w:rsidP="00412605">
      <w:pPr>
        <w:rPr>
          <w:rFonts w:eastAsiaTheme="minorEastAsia"/>
        </w:rPr>
      </w:pPr>
    </w:p>
    <w:p w14:paraId="502A82E5" w14:textId="77777777" w:rsidR="006725BC" w:rsidRPr="00BE5108" w:rsidRDefault="006725BC" w:rsidP="006725BC">
      <w:pPr>
        <w:pStyle w:val="Heading2"/>
        <w:rPr>
          <w:rFonts w:eastAsiaTheme="minorEastAsia"/>
        </w:rPr>
      </w:pPr>
      <w:bookmarkStart w:id="5198" w:name="_Toc73962958"/>
      <w:bookmarkStart w:id="5199" w:name="_Toc75260135"/>
      <w:bookmarkStart w:id="5200" w:name="_Toc75275677"/>
      <w:bookmarkStart w:id="5201" w:name="_Toc75276188"/>
      <w:bookmarkStart w:id="5202" w:name="_Toc76541687"/>
      <w:bookmarkStart w:id="5203" w:name="_Toc82437456"/>
      <w:bookmarkStart w:id="5204" w:name="_Toc89944822"/>
      <w:bookmarkStart w:id="5205" w:name="_Toc98753840"/>
      <w:bookmarkStart w:id="5206" w:name="_Toc106180826"/>
      <w:bookmarkStart w:id="5207" w:name="_Toc114150871"/>
      <w:bookmarkStart w:id="5208" w:name="_Toc124151274"/>
      <w:bookmarkStart w:id="5209" w:name="_Toc124151794"/>
      <w:bookmarkStart w:id="5210" w:name="_Toc124152314"/>
      <w:bookmarkStart w:id="5211" w:name="_Toc130396846"/>
      <w:bookmarkStart w:id="5212" w:name="_Toc130397366"/>
      <w:bookmarkStart w:id="5213" w:name="_Toc137558470"/>
      <w:bookmarkStart w:id="5214" w:name="_Toc138862295"/>
      <w:bookmarkStart w:id="5215" w:name="_Toc145532352"/>
      <w:bookmarkStart w:id="5216" w:name="_Toc163218765"/>
      <w:bookmarkStart w:id="5217" w:name="_Toc176702096"/>
      <w:bookmarkStart w:id="5218" w:name="_Toc187262539"/>
      <w:r w:rsidRPr="00BE5108">
        <w:rPr>
          <w:rFonts w:eastAsiaTheme="minorEastAsia"/>
        </w:rPr>
        <w:t>7.3</w:t>
      </w:r>
      <w:r w:rsidRPr="00BE5108">
        <w:rPr>
          <w:rFonts w:eastAsiaTheme="minorEastAsia"/>
        </w:rPr>
        <w:tab/>
        <w:t>Dynamic range</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09EC6C74" w14:textId="77777777" w:rsidR="00D60968" w:rsidRPr="00BE5108" w:rsidRDefault="00D60968" w:rsidP="00D60968">
      <w:pPr>
        <w:pStyle w:val="Heading3"/>
        <w:rPr>
          <w:rFonts w:eastAsiaTheme="minorEastAsia"/>
        </w:rPr>
      </w:pPr>
      <w:bookmarkStart w:id="5219" w:name="_Toc73962959"/>
      <w:bookmarkStart w:id="5220" w:name="_Toc75260136"/>
      <w:bookmarkStart w:id="5221" w:name="_Toc75275678"/>
      <w:bookmarkStart w:id="5222" w:name="_Toc75276189"/>
      <w:bookmarkStart w:id="5223" w:name="_Toc76541688"/>
      <w:bookmarkStart w:id="5224" w:name="_Toc82437457"/>
      <w:bookmarkStart w:id="5225" w:name="_Toc89944823"/>
      <w:bookmarkStart w:id="5226" w:name="_Toc98753841"/>
      <w:bookmarkStart w:id="5227" w:name="_Toc106180827"/>
      <w:bookmarkStart w:id="5228" w:name="_Toc114150872"/>
      <w:bookmarkStart w:id="5229" w:name="_Toc124151275"/>
      <w:bookmarkStart w:id="5230" w:name="_Toc124151795"/>
      <w:bookmarkStart w:id="5231" w:name="_Toc124152315"/>
      <w:bookmarkStart w:id="5232" w:name="_Toc130396847"/>
      <w:bookmarkStart w:id="5233" w:name="_Toc130397367"/>
      <w:bookmarkStart w:id="5234" w:name="_Toc137558471"/>
      <w:bookmarkStart w:id="5235" w:name="_Toc138862296"/>
      <w:bookmarkStart w:id="5236" w:name="_Toc145532353"/>
      <w:bookmarkStart w:id="5237" w:name="_Toc163218766"/>
      <w:bookmarkStart w:id="5238" w:name="_Toc176702097"/>
      <w:bookmarkStart w:id="5239" w:name="_Toc187262540"/>
      <w:r w:rsidRPr="00BE5108">
        <w:rPr>
          <w:rFonts w:eastAsiaTheme="minorEastAsia"/>
        </w:rPr>
        <w:t>7.3.1</w:t>
      </w:r>
      <w:r w:rsidRPr="00BE5108">
        <w:rPr>
          <w:rFonts w:eastAsiaTheme="minorEastAsia"/>
        </w:rPr>
        <w:tab/>
        <w:t>Definition and applicability</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p>
    <w:p w14:paraId="4E0948C6" w14:textId="77777777" w:rsidR="00D60968" w:rsidRPr="00BE5108" w:rsidRDefault="00D60968" w:rsidP="00D60968">
      <w:pPr>
        <w:rPr>
          <w:rFonts w:eastAsiaTheme="minorEastAsia"/>
        </w:rPr>
      </w:pPr>
      <w:r w:rsidRPr="00BE5108">
        <w:rPr>
          <w:rFonts w:eastAsiaTheme="minorEastAsia"/>
        </w:rPr>
        <w:t xml:space="preserve">The dynamic range is specified as a measure of the capability of the receiver to receive a wanted signal in the presence of an interfering signal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IAB-DU</w:t>
      </w:r>
      <w:r w:rsidRPr="00BE5108">
        <w:rPr>
          <w:rFonts w:eastAsia="SimSun"/>
          <w:i/>
          <w:lang w:eastAsia="zh-CN"/>
        </w:rPr>
        <w:t xml:space="preserve"> </w:t>
      </w:r>
      <w:r w:rsidRPr="00BE5108">
        <w:rPr>
          <w:rFonts w:eastAsiaTheme="minorEastAsia"/>
        </w:rPr>
        <w:t xml:space="preserve">inside the received </w:t>
      </w:r>
      <w:r w:rsidRPr="00BE5108">
        <w:rPr>
          <w:rFonts w:eastAsiaTheme="minorEastAsia"/>
          <w:i/>
        </w:rPr>
        <w:t>IAB-DU channel bandwidth</w:t>
      </w:r>
      <w:r w:rsidRPr="00BE5108">
        <w:rPr>
          <w:rFonts w:eastAsiaTheme="minorEastAsia"/>
        </w:rPr>
        <w:t>. In this condition, a throughput requirement shall be met for a specified reference measurement channel. The interfering signal for the dynamic range requirement is an AWGN signal.</w:t>
      </w:r>
    </w:p>
    <w:p w14:paraId="5539BB54" w14:textId="77777777" w:rsidR="00D60968" w:rsidRPr="00BE5108" w:rsidRDefault="00D60968" w:rsidP="00D60968">
      <w:pPr>
        <w:pStyle w:val="Heading3"/>
        <w:rPr>
          <w:rFonts w:eastAsiaTheme="minorEastAsia"/>
        </w:rPr>
      </w:pPr>
      <w:bookmarkStart w:id="5240" w:name="_Toc73962960"/>
      <w:bookmarkStart w:id="5241" w:name="_Toc75260137"/>
      <w:bookmarkStart w:id="5242" w:name="_Toc75275679"/>
      <w:bookmarkStart w:id="5243" w:name="_Toc75276190"/>
      <w:bookmarkStart w:id="5244" w:name="_Toc76541689"/>
      <w:bookmarkStart w:id="5245" w:name="_Toc82437458"/>
      <w:bookmarkStart w:id="5246" w:name="_Toc89944824"/>
      <w:bookmarkStart w:id="5247" w:name="_Toc98753842"/>
      <w:bookmarkStart w:id="5248" w:name="_Toc106180828"/>
      <w:bookmarkStart w:id="5249" w:name="_Toc114150873"/>
      <w:bookmarkStart w:id="5250" w:name="_Toc124151276"/>
      <w:bookmarkStart w:id="5251" w:name="_Toc124151796"/>
      <w:bookmarkStart w:id="5252" w:name="_Toc124152316"/>
      <w:bookmarkStart w:id="5253" w:name="_Toc130396848"/>
      <w:bookmarkStart w:id="5254" w:name="_Toc130397368"/>
      <w:bookmarkStart w:id="5255" w:name="_Toc137558472"/>
      <w:bookmarkStart w:id="5256" w:name="_Toc138862297"/>
      <w:bookmarkStart w:id="5257" w:name="_Toc145532354"/>
      <w:bookmarkStart w:id="5258" w:name="_Toc163218767"/>
      <w:bookmarkStart w:id="5259" w:name="_Toc176702098"/>
      <w:bookmarkStart w:id="5260" w:name="_Toc187262541"/>
      <w:r w:rsidRPr="00BE5108">
        <w:rPr>
          <w:rFonts w:eastAsiaTheme="minorEastAsia"/>
        </w:rPr>
        <w:t>7.3.2</w:t>
      </w:r>
      <w:r w:rsidRPr="00BE5108">
        <w:rPr>
          <w:rFonts w:eastAsiaTheme="minorEastAsia"/>
        </w:rPr>
        <w:tab/>
        <w:t>Minimum requirement</w:t>
      </w:r>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22D478D5" w14:textId="77777777" w:rsidR="00D60968" w:rsidRPr="00BE5108" w:rsidRDefault="00D60968" w:rsidP="00D60968">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 xml:space="preserve"> </w:t>
      </w:r>
      <w:r w:rsidR="00A24CAD" w:rsidRPr="00BE5108">
        <w:rPr>
          <w:rFonts w:eastAsiaTheme="minorEastAsia"/>
        </w:rPr>
        <w:t xml:space="preserve">for </w:t>
      </w:r>
      <w:r w:rsidR="00A24CAD" w:rsidRPr="00BE5108">
        <w:rPr>
          <w:rFonts w:eastAsiaTheme="minorEastAsia"/>
          <w:i/>
        </w:rPr>
        <w:t>IAB-DU</w:t>
      </w:r>
      <w:r w:rsidR="00A24CAD" w:rsidRPr="00BE5108">
        <w:rPr>
          <w:rFonts w:eastAsiaTheme="minorEastAsia"/>
        </w:rPr>
        <w:t xml:space="preserve"> </w:t>
      </w:r>
      <w:r w:rsidRPr="00BE5108">
        <w:rPr>
          <w:rFonts w:eastAsiaTheme="minorEastAsia"/>
        </w:rPr>
        <w:t>is in TS 38.174 [2], clause 7.3.1.</w:t>
      </w:r>
    </w:p>
    <w:p w14:paraId="4C2C4BC2" w14:textId="77777777" w:rsidR="00D60968" w:rsidRPr="00BE5108" w:rsidRDefault="00D60968" w:rsidP="00D60968">
      <w:pPr>
        <w:pStyle w:val="Heading3"/>
        <w:rPr>
          <w:rFonts w:eastAsiaTheme="minorEastAsia"/>
        </w:rPr>
      </w:pPr>
      <w:bookmarkStart w:id="5261" w:name="_Toc73962961"/>
      <w:bookmarkStart w:id="5262" w:name="_Toc75260138"/>
      <w:bookmarkStart w:id="5263" w:name="_Toc75275680"/>
      <w:bookmarkStart w:id="5264" w:name="_Toc75276191"/>
      <w:bookmarkStart w:id="5265" w:name="_Toc76541690"/>
      <w:bookmarkStart w:id="5266" w:name="_Toc82437459"/>
      <w:bookmarkStart w:id="5267" w:name="_Toc89944825"/>
      <w:bookmarkStart w:id="5268" w:name="_Toc98753843"/>
      <w:bookmarkStart w:id="5269" w:name="_Toc106180829"/>
      <w:bookmarkStart w:id="5270" w:name="_Toc114150874"/>
      <w:bookmarkStart w:id="5271" w:name="_Toc124151277"/>
      <w:bookmarkStart w:id="5272" w:name="_Toc124151797"/>
      <w:bookmarkStart w:id="5273" w:name="_Toc124152317"/>
      <w:bookmarkStart w:id="5274" w:name="_Toc130396849"/>
      <w:bookmarkStart w:id="5275" w:name="_Toc130397369"/>
      <w:bookmarkStart w:id="5276" w:name="_Toc137558473"/>
      <w:bookmarkStart w:id="5277" w:name="_Toc138862298"/>
      <w:bookmarkStart w:id="5278" w:name="_Toc145532355"/>
      <w:bookmarkStart w:id="5279" w:name="_Toc163218768"/>
      <w:bookmarkStart w:id="5280" w:name="_Toc176702099"/>
      <w:bookmarkStart w:id="5281" w:name="_Toc187262542"/>
      <w:r w:rsidRPr="00BE5108">
        <w:rPr>
          <w:rFonts w:eastAsiaTheme="minorEastAsia"/>
        </w:rPr>
        <w:t>7.3.3</w:t>
      </w:r>
      <w:r w:rsidRPr="00BE5108">
        <w:rPr>
          <w:rFonts w:eastAsiaTheme="minorEastAsia"/>
        </w:rPr>
        <w:tab/>
        <w:t>Test purpose</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p>
    <w:p w14:paraId="5A633D26" w14:textId="77777777" w:rsidR="00D60968" w:rsidRPr="00BE5108" w:rsidRDefault="00D60968" w:rsidP="00D60968">
      <w:pPr>
        <w:rPr>
          <w:rFonts w:eastAsiaTheme="minorEastAsia"/>
        </w:rPr>
      </w:pPr>
      <w:r w:rsidRPr="00BE5108">
        <w:rPr>
          <w:rFonts w:eastAsiaTheme="minorEastAsia"/>
        </w:rPr>
        <w:t>To verify that the 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receiver dynamic range, the relative throughput shall fulfil the specified limit.</w:t>
      </w:r>
    </w:p>
    <w:p w14:paraId="2C2DB552" w14:textId="77777777" w:rsidR="00D60968" w:rsidRPr="00BE5108" w:rsidRDefault="00D60968" w:rsidP="00D60968">
      <w:pPr>
        <w:pStyle w:val="Heading3"/>
        <w:rPr>
          <w:rFonts w:eastAsiaTheme="minorEastAsia"/>
        </w:rPr>
      </w:pPr>
      <w:bookmarkStart w:id="5282" w:name="_Toc73962962"/>
      <w:bookmarkStart w:id="5283" w:name="_Toc75260139"/>
      <w:bookmarkStart w:id="5284" w:name="_Toc75275681"/>
      <w:bookmarkStart w:id="5285" w:name="_Toc75276192"/>
      <w:bookmarkStart w:id="5286" w:name="_Toc76541691"/>
      <w:bookmarkStart w:id="5287" w:name="_Toc82437460"/>
      <w:bookmarkStart w:id="5288" w:name="_Toc89944826"/>
      <w:bookmarkStart w:id="5289" w:name="_Toc98753844"/>
      <w:bookmarkStart w:id="5290" w:name="_Toc106180830"/>
      <w:bookmarkStart w:id="5291" w:name="_Toc114150875"/>
      <w:bookmarkStart w:id="5292" w:name="_Toc124151278"/>
      <w:bookmarkStart w:id="5293" w:name="_Toc124151798"/>
      <w:bookmarkStart w:id="5294" w:name="_Toc124152318"/>
      <w:bookmarkStart w:id="5295" w:name="_Toc130396850"/>
      <w:bookmarkStart w:id="5296" w:name="_Toc130397370"/>
      <w:bookmarkStart w:id="5297" w:name="_Toc137558474"/>
      <w:bookmarkStart w:id="5298" w:name="_Toc138862299"/>
      <w:bookmarkStart w:id="5299" w:name="_Toc145532356"/>
      <w:bookmarkStart w:id="5300" w:name="_Toc163218769"/>
      <w:bookmarkStart w:id="5301" w:name="_Toc176702100"/>
      <w:bookmarkStart w:id="5302" w:name="_Toc187262543"/>
      <w:r w:rsidRPr="00BE5108">
        <w:rPr>
          <w:rFonts w:eastAsiaTheme="minorEastAsia"/>
        </w:rPr>
        <w:t>7.3.4</w:t>
      </w:r>
      <w:r w:rsidRPr="00BE5108">
        <w:rPr>
          <w:rFonts w:eastAsiaTheme="minorEastAsia"/>
        </w:rPr>
        <w:tab/>
        <w:t>Method of test</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p>
    <w:p w14:paraId="7091CE72" w14:textId="77777777" w:rsidR="00D60968" w:rsidRPr="00BE5108" w:rsidRDefault="00D60968" w:rsidP="00D60968">
      <w:pPr>
        <w:pStyle w:val="Heading4"/>
        <w:rPr>
          <w:rFonts w:eastAsiaTheme="minorEastAsia"/>
        </w:rPr>
      </w:pPr>
      <w:bookmarkStart w:id="5303" w:name="_Toc73962963"/>
      <w:bookmarkStart w:id="5304" w:name="_Toc75260140"/>
      <w:bookmarkStart w:id="5305" w:name="_Toc75275682"/>
      <w:bookmarkStart w:id="5306" w:name="_Toc75276193"/>
      <w:bookmarkStart w:id="5307" w:name="_Toc76541692"/>
      <w:bookmarkStart w:id="5308" w:name="_Toc82437461"/>
      <w:bookmarkStart w:id="5309" w:name="_Toc89944827"/>
      <w:bookmarkStart w:id="5310" w:name="_Toc98753845"/>
      <w:bookmarkStart w:id="5311" w:name="_Toc106180831"/>
      <w:bookmarkStart w:id="5312" w:name="_Toc114150876"/>
      <w:bookmarkStart w:id="5313" w:name="_Toc124151279"/>
      <w:bookmarkStart w:id="5314" w:name="_Toc124151799"/>
      <w:bookmarkStart w:id="5315" w:name="_Toc124152319"/>
      <w:bookmarkStart w:id="5316" w:name="_Toc130396851"/>
      <w:bookmarkStart w:id="5317" w:name="_Toc130397371"/>
      <w:bookmarkStart w:id="5318" w:name="_Toc137558475"/>
      <w:bookmarkStart w:id="5319" w:name="_Toc138862300"/>
      <w:bookmarkStart w:id="5320" w:name="_Toc145532357"/>
      <w:bookmarkStart w:id="5321" w:name="_Toc163218770"/>
      <w:bookmarkStart w:id="5322" w:name="_Toc176702101"/>
      <w:bookmarkStart w:id="5323" w:name="_Toc187262544"/>
      <w:r w:rsidRPr="00BE5108">
        <w:rPr>
          <w:rFonts w:eastAsiaTheme="minorEastAsia"/>
        </w:rPr>
        <w:t>7.3.4.1</w:t>
      </w:r>
      <w:r w:rsidRPr="00BE5108">
        <w:rPr>
          <w:rFonts w:eastAsiaTheme="minorEastAsia"/>
        </w:rPr>
        <w:tab/>
        <w:t>Initial conditions</w:t>
      </w:r>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24A9EC71" w14:textId="77777777" w:rsidR="00D60968" w:rsidRPr="00BE5108" w:rsidRDefault="00D60968" w:rsidP="00D60968">
      <w:pPr>
        <w:rPr>
          <w:rFonts w:eastAsiaTheme="minorEastAsia"/>
        </w:rPr>
      </w:pPr>
      <w:r w:rsidRPr="00BE5108">
        <w:rPr>
          <w:rFonts w:eastAsiaTheme="minorEastAsia"/>
        </w:rPr>
        <w:t>Test environment: Normal; see annex B.2.</w:t>
      </w:r>
    </w:p>
    <w:p w14:paraId="25E07CCD"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30207E78" w14:textId="77777777" w:rsidR="00D60968" w:rsidRPr="00BE5108" w:rsidRDefault="00D60968" w:rsidP="00D60968">
      <w:pPr>
        <w:pStyle w:val="Heading4"/>
        <w:rPr>
          <w:rFonts w:eastAsiaTheme="minorEastAsia"/>
        </w:rPr>
      </w:pPr>
      <w:bookmarkStart w:id="5324" w:name="_Toc73962964"/>
      <w:bookmarkStart w:id="5325" w:name="_Toc75260141"/>
      <w:bookmarkStart w:id="5326" w:name="_Toc75275683"/>
      <w:bookmarkStart w:id="5327" w:name="_Toc75276194"/>
      <w:bookmarkStart w:id="5328" w:name="_Toc76541693"/>
      <w:bookmarkStart w:id="5329" w:name="_Toc82437462"/>
      <w:bookmarkStart w:id="5330" w:name="_Toc89944828"/>
      <w:bookmarkStart w:id="5331" w:name="_Toc98753846"/>
      <w:bookmarkStart w:id="5332" w:name="_Toc106180832"/>
      <w:bookmarkStart w:id="5333" w:name="_Toc114150877"/>
      <w:bookmarkStart w:id="5334" w:name="_Toc124151280"/>
      <w:bookmarkStart w:id="5335" w:name="_Toc124151800"/>
      <w:bookmarkStart w:id="5336" w:name="_Toc124152320"/>
      <w:bookmarkStart w:id="5337" w:name="_Toc130396852"/>
      <w:bookmarkStart w:id="5338" w:name="_Toc130397372"/>
      <w:bookmarkStart w:id="5339" w:name="_Toc137558476"/>
      <w:bookmarkStart w:id="5340" w:name="_Toc138862301"/>
      <w:bookmarkStart w:id="5341" w:name="_Toc145532358"/>
      <w:bookmarkStart w:id="5342" w:name="_Toc163218771"/>
      <w:bookmarkStart w:id="5343" w:name="_Toc176702102"/>
      <w:bookmarkStart w:id="5344" w:name="_Toc187262545"/>
      <w:r w:rsidRPr="00BE5108">
        <w:rPr>
          <w:rFonts w:eastAsiaTheme="minorEastAsia"/>
        </w:rPr>
        <w:t>7.3.4.2</w:t>
      </w:r>
      <w:r w:rsidRPr="00BE5108">
        <w:rPr>
          <w:rFonts w:eastAsiaTheme="minorEastAsia"/>
        </w:rPr>
        <w:tab/>
        <w:t>Procedure</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69A08BB2" w14:textId="77777777" w:rsidR="00D60968" w:rsidRPr="00BE5108" w:rsidRDefault="00D60968" w:rsidP="00D60968">
      <w:pPr>
        <w:pStyle w:val="CommentText"/>
        <w:rPr>
          <w:rFonts w:eastAsiaTheme="minorEastAsia"/>
          <w:i/>
        </w:rPr>
      </w:pPr>
      <w:r w:rsidRPr="00BE5108">
        <w:rPr>
          <w:rFonts w:eastAsiaTheme="minorEastAsia"/>
        </w:rPr>
        <w:t>The minimum requirement is applied to all connectors under test.</w:t>
      </w:r>
    </w:p>
    <w:p w14:paraId="4F1C1E27" w14:textId="77777777" w:rsidR="00D60968" w:rsidRPr="00BE5108" w:rsidRDefault="00D60968" w:rsidP="00D60968">
      <w:pPr>
        <w:pStyle w:val="CommentText"/>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04BDACFE" w14:textId="2A9BB075"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 xml:space="preserve">.2 . </w:t>
      </w:r>
    </w:p>
    <w:p w14:paraId="7BA2322F"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Set the signal generator for the wanted signal to transmit as specified in table 7.3.5-1 to table 7.3.5-3 according to the appropriate IAB class.</w:t>
      </w:r>
    </w:p>
    <w:p w14:paraId="186C31D5"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Set the Signal generator for the AWGN interfering signal at the same frequency as the wanted signal to transmit as specified in table 7.3.5-1 to table 7.3.5-3 according to the appropriate IAB class.</w:t>
      </w:r>
    </w:p>
    <w:p w14:paraId="09C07C7E"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A.2.</w:t>
      </w:r>
    </w:p>
    <w:p w14:paraId="3874A58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6DFEBE8C"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0E0FBE4" w14:textId="77777777" w:rsidR="00D60968" w:rsidRPr="00BE5108" w:rsidRDefault="00D60968" w:rsidP="00D60968">
      <w:pPr>
        <w:pStyle w:val="Heading3"/>
        <w:rPr>
          <w:rFonts w:eastAsiaTheme="minorEastAsia"/>
        </w:rPr>
      </w:pPr>
      <w:bookmarkStart w:id="5345" w:name="_Toc73962965"/>
      <w:bookmarkStart w:id="5346" w:name="_Toc75260142"/>
      <w:bookmarkStart w:id="5347" w:name="_Toc75275684"/>
      <w:bookmarkStart w:id="5348" w:name="_Toc75276195"/>
      <w:bookmarkStart w:id="5349" w:name="_Toc76541694"/>
      <w:bookmarkStart w:id="5350" w:name="_Toc82437463"/>
      <w:bookmarkStart w:id="5351" w:name="_Toc89944829"/>
      <w:bookmarkStart w:id="5352" w:name="_Toc98753847"/>
      <w:bookmarkStart w:id="5353" w:name="_Toc106180833"/>
      <w:bookmarkStart w:id="5354" w:name="_Toc114150878"/>
      <w:bookmarkStart w:id="5355" w:name="_Toc124151281"/>
      <w:bookmarkStart w:id="5356" w:name="_Toc124151801"/>
      <w:bookmarkStart w:id="5357" w:name="_Toc124152321"/>
      <w:bookmarkStart w:id="5358" w:name="_Toc130396853"/>
      <w:bookmarkStart w:id="5359" w:name="_Toc130397373"/>
      <w:bookmarkStart w:id="5360" w:name="_Toc137558477"/>
      <w:bookmarkStart w:id="5361" w:name="_Toc138862302"/>
      <w:bookmarkStart w:id="5362" w:name="_Toc145532359"/>
      <w:bookmarkStart w:id="5363" w:name="_Toc163218772"/>
      <w:bookmarkStart w:id="5364" w:name="_Toc176702103"/>
      <w:bookmarkStart w:id="5365" w:name="_Toc187262546"/>
      <w:r w:rsidRPr="00BE5108">
        <w:rPr>
          <w:rFonts w:eastAsiaTheme="minorEastAsia"/>
        </w:rPr>
        <w:t>7.3.5</w:t>
      </w:r>
      <w:r w:rsidRPr="00BE5108">
        <w:rPr>
          <w:rFonts w:eastAsiaTheme="minorEastAsia"/>
        </w:rPr>
        <w:tab/>
        <w:t>Test requirements</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p>
    <w:p w14:paraId="322C3D8F" w14:textId="77777777" w:rsidR="00D60968" w:rsidRPr="00BE5108" w:rsidRDefault="00D60968" w:rsidP="00D60968">
      <w:pPr>
        <w:rPr>
          <w:rFonts w:eastAsiaTheme="minorEastAsia"/>
        </w:rPr>
      </w:pPr>
      <w:r w:rsidRPr="00BE5108">
        <w:rPr>
          <w:rFonts w:eastAsiaTheme="minorEastAsia"/>
        </w:rPr>
        <w:t>The throughput shall be ≥ 95% of the maximum throughput of the reference measurement channel as specified in annex A.2 with parameters specified in table 7.3.2-1 for Wide Area IAB-DU, in table 7.3.2-2 for Medium Range IAB-DU and in table 7.3.2-3 for Local Area IAB-DU.</w:t>
      </w:r>
    </w:p>
    <w:p w14:paraId="20BCD7F4" w14:textId="77777777" w:rsidR="00DC4684" w:rsidRDefault="00DC4684" w:rsidP="00DC4684">
      <w:pPr>
        <w:pStyle w:val="TH"/>
        <w:rPr>
          <w:rFonts w:eastAsiaTheme="minorEastAsia"/>
        </w:rPr>
      </w:pPr>
      <w:r>
        <w:rPr>
          <w:rFonts w:eastAsiaTheme="minorEastAsia"/>
        </w:rPr>
        <w:t>Table 7.3.5-1: Wide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DC4684" w14:paraId="543BB0BB" w14:textId="77777777" w:rsidTr="000411EA">
        <w:trPr>
          <w:cantSplit/>
          <w:jc w:val="center"/>
        </w:trPr>
        <w:tc>
          <w:tcPr>
            <w:tcW w:w="1417" w:type="dxa"/>
            <w:tcBorders>
              <w:bottom w:val="single" w:sz="4" w:space="0" w:color="auto"/>
            </w:tcBorders>
          </w:tcPr>
          <w:p w14:paraId="07B57D77" w14:textId="77777777" w:rsidR="00DC4684" w:rsidRPr="00062001" w:rsidRDefault="00DC4684" w:rsidP="000411EA">
            <w:pPr>
              <w:pStyle w:val="TAH"/>
              <w:rPr>
                <w:rFonts w:eastAsiaTheme="minorEastAsia"/>
                <w:lang w:val="fr-FR"/>
              </w:rPr>
            </w:pPr>
            <w:r w:rsidRPr="00062001">
              <w:rPr>
                <w:rFonts w:eastAsiaTheme="minorEastAsia"/>
                <w:i/>
                <w:lang w:val="fr-FR"/>
              </w:rPr>
              <w:t>IAB-DU channel bandwidth</w:t>
            </w:r>
            <w:r w:rsidRPr="00062001">
              <w:rPr>
                <w:rFonts w:eastAsiaTheme="minorEastAsia"/>
                <w:lang w:val="fr-FR"/>
              </w:rPr>
              <w:t xml:space="preserve"> (MHz)</w:t>
            </w:r>
          </w:p>
        </w:tc>
        <w:tc>
          <w:tcPr>
            <w:tcW w:w="1417" w:type="dxa"/>
          </w:tcPr>
          <w:p w14:paraId="589AFF31" w14:textId="77777777" w:rsidR="00DC4684" w:rsidRDefault="00DC4684" w:rsidP="000411EA">
            <w:pPr>
              <w:pStyle w:val="TAH"/>
              <w:rPr>
                <w:rFonts w:eastAsiaTheme="minorEastAsia"/>
                <w:lang w:eastAsia="zh-CN"/>
              </w:rPr>
            </w:pPr>
            <w:r>
              <w:rPr>
                <w:rFonts w:eastAsiaTheme="minorEastAsia"/>
                <w:lang w:eastAsia="zh-CN"/>
              </w:rPr>
              <w:t>Subcarrier spacing (kHz)</w:t>
            </w:r>
          </w:p>
        </w:tc>
        <w:tc>
          <w:tcPr>
            <w:tcW w:w="1417" w:type="dxa"/>
          </w:tcPr>
          <w:p w14:paraId="4D3CE726" w14:textId="77777777" w:rsidR="00DC4684" w:rsidRDefault="00DC4684" w:rsidP="000411EA">
            <w:pPr>
              <w:pStyle w:val="TAH"/>
              <w:rPr>
                <w:rFonts w:eastAsiaTheme="minorEastAsia"/>
              </w:rPr>
            </w:pPr>
            <w:r>
              <w:rPr>
                <w:rFonts w:eastAsiaTheme="minorEastAsia"/>
              </w:rPr>
              <w:t>Reference measurement channel</w:t>
            </w:r>
          </w:p>
        </w:tc>
        <w:tc>
          <w:tcPr>
            <w:tcW w:w="1417" w:type="dxa"/>
          </w:tcPr>
          <w:p w14:paraId="347C694F" w14:textId="77777777" w:rsidR="00DC4684" w:rsidRDefault="00DC4684" w:rsidP="000411EA">
            <w:pPr>
              <w:pStyle w:val="TAH"/>
              <w:rPr>
                <w:rFonts w:eastAsiaTheme="minorEastAsia"/>
              </w:rPr>
            </w:pPr>
            <w:r>
              <w:rPr>
                <w:rFonts w:eastAsiaTheme="minorEastAsia"/>
              </w:rPr>
              <w:t>Wanted signal mean power (dBm)</w:t>
            </w:r>
          </w:p>
        </w:tc>
        <w:tc>
          <w:tcPr>
            <w:tcW w:w="1417" w:type="dxa"/>
            <w:tcBorders>
              <w:bottom w:val="single" w:sz="4" w:space="0" w:color="auto"/>
            </w:tcBorders>
          </w:tcPr>
          <w:p w14:paraId="23E0C0A3" w14:textId="77777777" w:rsidR="00DC4684" w:rsidRDefault="00DC4684" w:rsidP="000411EA">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004AE4E4" w14:textId="77777777" w:rsidR="00DC4684" w:rsidRDefault="00DC4684" w:rsidP="000411EA">
            <w:pPr>
              <w:pStyle w:val="TAH"/>
              <w:rPr>
                <w:rFonts w:eastAsiaTheme="minorEastAsia"/>
              </w:rPr>
            </w:pPr>
            <w:r>
              <w:rPr>
                <w:rFonts w:eastAsiaTheme="minorEastAsia"/>
              </w:rPr>
              <w:t>Type of interfering signal</w:t>
            </w:r>
          </w:p>
        </w:tc>
      </w:tr>
      <w:tr w:rsidR="00DC4684" w14:paraId="54D1B23C" w14:textId="77777777" w:rsidTr="000411EA">
        <w:trPr>
          <w:cantSplit/>
          <w:jc w:val="center"/>
        </w:trPr>
        <w:tc>
          <w:tcPr>
            <w:tcW w:w="1417" w:type="dxa"/>
            <w:tcBorders>
              <w:bottom w:val="nil"/>
            </w:tcBorders>
          </w:tcPr>
          <w:p w14:paraId="10F7CEBA" w14:textId="77777777" w:rsidR="00DC4684" w:rsidRDefault="00DC4684" w:rsidP="000411EA">
            <w:pPr>
              <w:pStyle w:val="TAC"/>
              <w:rPr>
                <w:rFonts w:eastAsiaTheme="minorEastAsia"/>
              </w:rPr>
            </w:pPr>
          </w:p>
        </w:tc>
        <w:tc>
          <w:tcPr>
            <w:tcW w:w="1417" w:type="dxa"/>
          </w:tcPr>
          <w:p w14:paraId="0DC280CD" w14:textId="77777777" w:rsidR="00DC4684" w:rsidRDefault="00DC4684" w:rsidP="000411EA">
            <w:pPr>
              <w:pStyle w:val="TAC"/>
              <w:rPr>
                <w:rFonts w:eastAsiaTheme="minorEastAsia"/>
                <w:lang w:eastAsia="zh-CN"/>
              </w:rPr>
            </w:pPr>
          </w:p>
        </w:tc>
        <w:tc>
          <w:tcPr>
            <w:tcW w:w="1417" w:type="dxa"/>
          </w:tcPr>
          <w:p w14:paraId="79D3FA08" w14:textId="77777777" w:rsidR="00DC4684" w:rsidRDefault="00DC4684" w:rsidP="000411EA">
            <w:pPr>
              <w:pStyle w:val="TAC"/>
              <w:rPr>
                <w:rFonts w:eastAsiaTheme="minorEastAsia"/>
              </w:rPr>
            </w:pPr>
          </w:p>
        </w:tc>
        <w:tc>
          <w:tcPr>
            <w:tcW w:w="1417" w:type="dxa"/>
          </w:tcPr>
          <w:p w14:paraId="542C02A3" w14:textId="77777777" w:rsidR="00DC4684" w:rsidRDefault="00DC4684" w:rsidP="000411EA">
            <w:pPr>
              <w:pStyle w:val="TAC"/>
              <w:rPr>
                <w:rFonts w:eastAsiaTheme="minorEastAsia"/>
              </w:rPr>
            </w:pPr>
          </w:p>
        </w:tc>
        <w:tc>
          <w:tcPr>
            <w:tcW w:w="1417" w:type="dxa"/>
            <w:tcBorders>
              <w:bottom w:val="nil"/>
            </w:tcBorders>
          </w:tcPr>
          <w:p w14:paraId="376DF943" w14:textId="77777777" w:rsidR="00DC4684" w:rsidRDefault="00DC4684" w:rsidP="000411EA">
            <w:pPr>
              <w:pStyle w:val="TAC"/>
              <w:rPr>
                <w:rFonts w:eastAsiaTheme="minorEastAsia"/>
              </w:rPr>
            </w:pPr>
          </w:p>
        </w:tc>
        <w:tc>
          <w:tcPr>
            <w:tcW w:w="1417" w:type="dxa"/>
            <w:tcBorders>
              <w:bottom w:val="nil"/>
            </w:tcBorders>
          </w:tcPr>
          <w:p w14:paraId="11005536" w14:textId="77777777" w:rsidR="00DC4684" w:rsidRDefault="00DC4684" w:rsidP="000411EA">
            <w:pPr>
              <w:pStyle w:val="TAC"/>
              <w:rPr>
                <w:rFonts w:eastAsiaTheme="minorEastAsia"/>
              </w:rPr>
            </w:pPr>
          </w:p>
        </w:tc>
      </w:tr>
      <w:tr w:rsidR="00DC4684" w14:paraId="78DCB779" w14:textId="77777777" w:rsidTr="000411EA">
        <w:trPr>
          <w:cantSplit/>
          <w:jc w:val="center"/>
        </w:trPr>
        <w:tc>
          <w:tcPr>
            <w:tcW w:w="1417" w:type="dxa"/>
            <w:tcBorders>
              <w:top w:val="nil"/>
              <w:bottom w:val="single" w:sz="4" w:space="0" w:color="auto"/>
            </w:tcBorders>
          </w:tcPr>
          <w:p w14:paraId="0BAF9BCA" w14:textId="77777777" w:rsidR="00DC4684" w:rsidRDefault="00DC4684" w:rsidP="000411EA">
            <w:pPr>
              <w:pStyle w:val="TAC"/>
              <w:rPr>
                <w:rFonts w:eastAsiaTheme="minorEastAsia"/>
              </w:rPr>
            </w:pPr>
          </w:p>
        </w:tc>
        <w:tc>
          <w:tcPr>
            <w:tcW w:w="1417" w:type="dxa"/>
          </w:tcPr>
          <w:p w14:paraId="6AF84EC0" w14:textId="77777777" w:rsidR="00DC4684" w:rsidRDefault="00DC4684" w:rsidP="000411EA">
            <w:pPr>
              <w:pStyle w:val="TAC"/>
              <w:rPr>
                <w:rFonts w:eastAsiaTheme="minorEastAsia"/>
                <w:lang w:eastAsia="zh-CN"/>
              </w:rPr>
            </w:pPr>
          </w:p>
        </w:tc>
        <w:tc>
          <w:tcPr>
            <w:tcW w:w="1417" w:type="dxa"/>
          </w:tcPr>
          <w:p w14:paraId="52F208B2" w14:textId="77777777" w:rsidR="00DC4684" w:rsidRDefault="00DC4684" w:rsidP="000411EA">
            <w:pPr>
              <w:pStyle w:val="TAC"/>
              <w:rPr>
                <w:rFonts w:eastAsiaTheme="minorEastAsia"/>
              </w:rPr>
            </w:pPr>
          </w:p>
        </w:tc>
        <w:tc>
          <w:tcPr>
            <w:tcW w:w="1417" w:type="dxa"/>
          </w:tcPr>
          <w:p w14:paraId="2A4472B3" w14:textId="77777777" w:rsidR="00DC4684" w:rsidRDefault="00DC4684" w:rsidP="000411EA">
            <w:pPr>
              <w:pStyle w:val="TAC"/>
              <w:rPr>
                <w:rFonts w:eastAsiaTheme="minorEastAsia"/>
              </w:rPr>
            </w:pPr>
          </w:p>
        </w:tc>
        <w:tc>
          <w:tcPr>
            <w:tcW w:w="1417" w:type="dxa"/>
            <w:tcBorders>
              <w:top w:val="nil"/>
              <w:bottom w:val="single" w:sz="4" w:space="0" w:color="auto"/>
            </w:tcBorders>
          </w:tcPr>
          <w:p w14:paraId="1EF1154C" w14:textId="77777777" w:rsidR="00DC4684" w:rsidRDefault="00DC4684" w:rsidP="000411EA">
            <w:pPr>
              <w:pStyle w:val="TAC"/>
              <w:rPr>
                <w:rFonts w:eastAsiaTheme="minorEastAsia"/>
              </w:rPr>
            </w:pPr>
          </w:p>
        </w:tc>
        <w:tc>
          <w:tcPr>
            <w:tcW w:w="1417" w:type="dxa"/>
            <w:tcBorders>
              <w:top w:val="nil"/>
              <w:bottom w:val="single" w:sz="4" w:space="0" w:color="auto"/>
            </w:tcBorders>
          </w:tcPr>
          <w:p w14:paraId="21CAB70A" w14:textId="77777777" w:rsidR="00DC4684" w:rsidRDefault="00DC4684" w:rsidP="000411EA">
            <w:pPr>
              <w:pStyle w:val="TAC"/>
              <w:rPr>
                <w:rFonts w:eastAsiaTheme="minorEastAsia"/>
              </w:rPr>
            </w:pPr>
          </w:p>
        </w:tc>
      </w:tr>
      <w:tr w:rsidR="00DC4684" w14:paraId="5D6B6C67" w14:textId="77777777" w:rsidTr="000411EA">
        <w:trPr>
          <w:cantSplit/>
          <w:jc w:val="center"/>
        </w:trPr>
        <w:tc>
          <w:tcPr>
            <w:tcW w:w="1417" w:type="dxa"/>
            <w:tcBorders>
              <w:bottom w:val="nil"/>
            </w:tcBorders>
          </w:tcPr>
          <w:p w14:paraId="467789AE" w14:textId="77777777" w:rsidR="00DC4684" w:rsidRDefault="00DC4684" w:rsidP="000411EA">
            <w:pPr>
              <w:pStyle w:val="TAC"/>
              <w:rPr>
                <w:rFonts w:eastAsiaTheme="minorEastAsia"/>
              </w:rPr>
            </w:pPr>
            <w:r>
              <w:rPr>
                <w:rFonts w:eastAsiaTheme="minorEastAsia"/>
                <w:lang w:eastAsia="zh-CN"/>
              </w:rPr>
              <w:t>10</w:t>
            </w:r>
          </w:p>
        </w:tc>
        <w:tc>
          <w:tcPr>
            <w:tcW w:w="1417" w:type="dxa"/>
          </w:tcPr>
          <w:p w14:paraId="72E9A143"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07DC8B5E" w14:textId="77777777" w:rsidR="00DC4684" w:rsidRDefault="00DC4684" w:rsidP="000411EA">
            <w:pPr>
              <w:pStyle w:val="TAC"/>
              <w:rPr>
                <w:rFonts w:eastAsiaTheme="minorEastAsia"/>
              </w:rPr>
            </w:pPr>
            <w:r>
              <w:rPr>
                <w:rFonts w:eastAsiaTheme="minorEastAsia"/>
              </w:rPr>
              <w:t>G-FR1-A2-1</w:t>
            </w:r>
          </w:p>
        </w:tc>
        <w:tc>
          <w:tcPr>
            <w:tcW w:w="1417" w:type="dxa"/>
          </w:tcPr>
          <w:p w14:paraId="32DB4AB9" w14:textId="77777777" w:rsidR="00DC4684" w:rsidRDefault="00DC4684" w:rsidP="000411EA">
            <w:pPr>
              <w:pStyle w:val="TAC"/>
              <w:rPr>
                <w:rFonts w:eastAsiaTheme="minorEastAsia"/>
                <w:lang w:eastAsia="zh-CN"/>
              </w:rPr>
            </w:pPr>
            <w:r>
              <w:rPr>
                <w:rFonts w:eastAsiaTheme="minorEastAsia"/>
                <w:lang w:eastAsia="zh-CN"/>
              </w:rPr>
              <w:t>-70.4</w:t>
            </w:r>
          </w:p>
        </w:tc>
        <w:tc>
          <w:tcPr>
            <w:tcW w:w="1417" w:type="dxa"/>
            <w:tcBorders>
              <w:bottom w:val="nil"/>
            </w:tcBorders>
          </w:tcPr>
          <w:p w14:paraId="21CE702E" w14:textId="77777777" w:rsidR="00DC4684" w:rsidRDefault="00DC4684" w:rsidP="000411EA">
            <w:pPr>
              <w:pStyle w:val="TAC"/>
              <w:rPr>
                <w:rFonts w:eastAsiaTheme="minorEastAsia"/>
              </w:rPr>
            </w:pPr>
            <w:r>
              <w:rPr>
                <w:rFonts w:eastAsiaTheme="minorEastAsia"/>
                <w:lang w:eastAsia="zh-CN"/>
              </w:rPr>
              <w:t>-79.3</w:t>
            </w:r>
          </w:p>
        </w:tc>
        <w:tc>
          <w:tcPr>
            <w:tcW w:w="1417" w:type="dxa"/>
            <w:tcBorders>
              <w:bottom w:val="nil"/>
            </w:tcBorders>
          </w:tcPr>
          <w:p w14:paraId="07B24771" w14:textId="77777777" w:rsidR="00DC4684" w:rsidRDefault="00DC4684" w:rsidP="000411EA">
            <w:pPr>
              <w:pStyle w:val="TAC"/>
              <w:rPr>
                <w:rFonts w:eastAsiaTheme="minorEastAsia"/>
              </w:rPr>
            </w:pPr>
            <w:r>
              <w:rPr>
                <w:rFonts w:eastAsiaTheme="minorEastAsia"/>
                <w:lang w:eastAsia="zh-CN"/>
              </w:rPr>
              <w:t>AWGN</w:t>
            </w:r>
          </w:p>
        </w:tc>
      </w:tr>
      <w:tr w:rsidR="00DC4684" w14:paraId="10F03328" w14:textId="77777777" w:rsidTr="000411EA">
        <w:trPr>
          <w:cantSplit/>
          <w:jc w:val="center"/>
        </w:trPr>
        <w:tc>
          <w:tcPr>
            <w:tcW w:w="1417" w:type="dxa"/>
            <w:tcBorders>
              <w:top w:val="nil"/>
              <w:bottom w:val="nil"/>
            </w:tcBorders>
          </w:tcPr>
          <w:p w14:paraId="7D2A87A7" w14:textId="77777777" w:rsidR="00DC4684" w:rsidRDefault="00DC4684" w:rsidP="000411EA">
            <w:pPr>
              <w:pStyle w:val="TAC"/>
              <w:rPr>
                <w:rFonts w:eastAsiaTheme="minorEastAsia"/>
              </w:rPr>
            </w:pPr>
          </w:p>
        </w:tc>
        <w:tc>
          <w:tcPr>
            <w:tcW w:w="1417" w:type="dxa"/>
          </w:tcPr>
          <w:p w14:paraId="63A30282"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FA42457" w14:textId="77777777" w:rsidR="00DC4684" w:rsidRDefault="00DC4684" w:rsidP="000411EA">
            <w:pPr>
              <w:pStyle w:val="TAC"/>
              <w:rPr>
                <w:rFonts w:eastAsiaTheme="minorEastAsia"/>
              </w:rPr>
            </w:pPr>
            <w:r>
              <w:rPr>
                <w:rFonts w:eastAsiaTheme="minorEastAsia"/>
              </w:rPr>
              <w:t>G-FR1-A2-2</w:t>
            </w:r>
          </w:p>
        </w:tc>
        <w:tc>
          <w:tcPr>
            <w:tcW w:w="1417" w:type="dxa"/>
          </w:tcPr>
          <w:p w14:paraId="57132C1E" w14:textId="77777777" w:rsidR="00DC4684" w:rsidRDefault="00DC4684" w:rsidP="000411EA">
            <w:pPr>
              <w:pStyle w:val="TAC"/>
              <w:rPr>
                <w:rFonts w:eastAsiaTheme="minorEastAsia"/>
                <w:lang w:eastAsia="zh-CN"/>
              </w:rPr>
            </w:pPr>
            <w:r>
              <w:rPr>
                <w:rFonts w:eastAsiaTheme="minorEastAsia"/>
                <w:lang w:eastAsia="zh-CN"/>
              </w:rPr>
              <w:t>-71.1</w:t>
            </w:r>
          </w:p>
        </w:tc>
        <w:tc>
          <w:tcPr>
            <w:tcW w:w="1417" w:type="dxa"/>
            <w:tcBorders>
              <w:top w:val="nil"/>
              <w:bottom w:val="nil"/>
            </w:tcBorders>
          </w:tcPr>
          <w:p w14:paraId="15906753" w14:textId="77777777" w:rsidR="00DC4684" w:rsidRDefault="00DC4684" w:rsidP="000411EA">
            <w:pPr>
              <w:pStyle w:val="TAC"/>
              <w:rPr>
                <w:rFonts w:eastAsiaTheme="minorEastAsia"/>
              </w:rPr>
            </w:pPr>
          </w:p>
        </w:tc>
        <w:tc>
          <w:tcPr>
            <w:tcW w:w="1417" w:type="dxa"/>
            <w:tcBorders>
              <w:top w:val="nil"/>
              <w:bottom w:val="nil"/>
            </w:tcBorders>
          </w:tcPr>
          <w:p w14:paraId="5FD88842" w14:textId="77777777" w:rsidR="00DC4684" w:rsidRDefault="00DC4684" w:rsidP="000411EA">
            <w:pPr>
              <w:pStyle w:val="TAC"/>
              <w:rPr>
                <w:rFonts w:eastAsiaTheme="minorEastAsia"/>
              </w:rPr>
            </w:pPr>
          </w:p>
        </w:tc>
      </w:tr>
      <w:tr w:rsidR="00DC4684" w14:paraId="6BB502DC" w14:textId="77777777" w:rsidTr="000411EA">
        <w:trPr>
          <w:cantSplit/>
          <w:jc w:val="center"/>
        </w:trPr>
        <w:tc>
          <w:tcPr>
            <w:tcW w:w="1417" w:type="dxa"/>
            <w:tcBorders>
              <w:top w:val="nil"/>
              <w:bottom w:val="single" w:sz="4" w:space="0" w:color="auto"/>
            </w:tcBorders>
          </w:tcPr>
          <w:p w14:paraId="69E73D93" w14:textId="77777777" w:rsidR="00DC4684" w:rsidRDefault="00DC4684" w:rsidP="000411EA">
            <w:pPr>
              <w:pStyle w:val="TAC"/>
              <w:rPr>
                <w:rFonts w:eastAsiaTheme="minorEastAsia"/>
              </w:rPr>
            </w:pPr>
          </w:p>
        </w:tc>
        <w:tc>
          <w:tcPr>
            <w:tcW w:w="1417" w:type="dxa"/>
          </w:tcPr>
          <w:p w14:paraId="67322B82"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0ABC04C7" w14:textId="77777777" w:rsidR="00DC4684" w:rsidRDefault="00DC4684" w:rsidP="000411EA">
            <w:pPr>
              <w:pStyle w:val="TAC"/>
              <w:rPr>
                <w:rFonts w:eastAsiaTheme="minorEastAsia"/>
              </w:rPr>
            </w:pPr>
            <w:r>
              <w:rPr>
                <w:rFonts w:eastAsiaTheme="minorEastAsia"/>
              </w:rPr>
              <w:t>G-FR1-A2-3</w:t>
            </w:r>
          </w:p>
        </w:tc>
        <w:tc>
          <w:tcPr>
            <w:tcW w:w="1417" w:type="dxa"/>
          </w:tcPr>
          <w:p w14:paraId="6A100501" w14:textId="77777777" w:rsidR="00DC4684" w:rsidRDefault="00DC4684" w:rsidP="000411EA">
            <w:pPr>
              <w:pStyle w:val="TAC"/>
              <w:rPr>
                <w:rFonts w:eastAsiaTheme="minorEastAsia"/>
                <w:lang w:eastAsia="zh-CN"/>
              </w:rPr>
            </w:pPr>
            <w:r>
              <w:rPr>
                <w:rFonts w:eastAsiaTheme="minorEastAsia"/>
                <w:lang w:eastAsia="zh-CN"/>
              </w:rPr>
              <w:t>-68.1</w:t>
            </w:r>
          </w:p>
        </w:tc>
        <w:tc>
          <w:tcPr>
            <w:tcW w:w="1417" w:type="dxa"/>
            <w:tcBorders>
              <w:top w:val="nil"/>
              <w:bottom w:val="single" w:sz="4" w:space="0" w:color="auto"/>
            </w:tcBorders>
          </w:tcPr>
          <w:p w14:paraId="039CF8D8" w14:textId="77777777" w:rsidR="00DC4684" w:rsidRDefault="00DC4684" w:rsidP="000411EA">
            <w:pPr>
              <w:pStyle w:val="TAC"/>
              <w:rPr>
                <w:rFonts w:eastAsiaTheme="minorEastAsia"/>
              </w:rPr>
            </w:pPr>
          </w:p>
        </w:tc>
        <w:tc>
          <w:tcPr>
            <w:tcW w:w="1417" w:type="dxa"/>
            <w:tcBorders>
              <w:top w:val="nil"/>
              <w:bottom w:val="single" w:sz="4" w:space="0" w:color="auto"/>
            </w:tcBorders>
          </w:tcPr>
          <w:p w14:paraId="38032526" w14:textId="77777777" w:rsidR="00DC4684" w:rsidRDefault="00DC4684" w:rsidP="000411EA">
            <w:pPr>
              <w:pStyle w:val="TAC"/>
              <w:rPr>
                <w:rFonts w:eastAsiaTheme="minorEastAsia"/>
              </w:rPr>
            </w:pPr>
          </w:p>
        </w:tc>
      </w:tr>
      <w:tr w:rsidR="00DC4684" w14:paraId="67BB2577" w14:textId="77777777" w:rsidTr="000411EA">
        <w:trPr>
          <w:cantSplit/>
          <w:jc w:val="center"/>
        </w:trPr>
        <w:tc>
          <w:tcPr>
            <w:tcW w:w="1417" w:type="dxa"/>
            <w:tcBorders>
              <w:bottom w:val="nil"/>
            </w:tcBorders>
          </w:tcPr>
          <w:p w14:paraId="1A3BACE2" w14:textId="77777777" w:rsidR="00DC4684" w:rsidRDefault="00DC4684" w:rsidP="000411EA">
            <w:pPr>
              <w:pStyle w:val="TAC"/>
              <w:rPr>
                <w:rFonts w:eastAsiaTheme="minorEastAsia"/>
              </w:rPr>
            </w:pPr>
            <w:r>
              <w:rPr>
                <w:rFonts w:eastAsiaTheme="minorEastAsia"/>
                <w:lang w:eastAsia="zh-CN"/>
              </w:rPr>
              <w:t>15</w:t>
            </w:r>
          </w:p>
        </w:tc>
        <w:tc>
          <w:tcPr>
            <w:tcW w:w="1417" w:type="dxa"/>
          </w:tcPr>
          <w:p w14:paraId="7E64106C"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FD6F385" w14:textId="77777777" w:rsidR="00DC4684" w:rsidRDefault="00DC4684" w:rsidP="000411EA">
            <w:pPr>
              <w:pStyle w:val="TAC"/>
              <w:rPr>
                <w:rFonts w:eastAsiaTheme="minorEastAsia"/>
              </w:rPr>
            </w:pPr>
            <w:r>
              <w:rPr>
                <w:rFonts w:eastAsiaTheme="minorEastAsia"/>
              </w:rPr>
              <w:t>G-FR1-A2-1</w:t>
            </w:r>
          </w:p>
        </w:tc>
        <w:tc>
          <w:tcPr>
            <w:tcW w:w="1417" w:type="dxa"/>
          </w:tcPr>
          <w:p w14:paraId="544931EC" w14:textId="77777777" w:rsidR="00DC4684" w:rsidRDefault="00DC4684" w:rsidP="000411EA">
            <w:pPr>
              <w:pStyle w:val="TAC"/>
              <w:rPr>
                <w:rFonts w:eastAsiaTheme="minorEastAsia"/>
                <w:lang w:eastAsia="zh-CN"/>
              </w:rPr>
            </w:pPr>
            <w:r>
              <w:rPr>
                <w:rFonts w:eastAsiaTheme="minorEastAsia"/>
                <w:lang w:eastAsia="zh-CN"/>
              </w:rPr>
              <w:t>-70.4</w:t>
            </w:r>
          </w:p>
        </w:tc>
        <w:tc>
          <w:tcPr>
            <w:tcW w:w="1417" w:type="dxa"/>
            <w:tcBorders>
              <w:bottom w:val="nil"/>
            </w:tcBorders>
          </w:tcPr>
          <w:p w14:paraId="170D0733" w14:textId="77777777" w:rsidR="00DC4684" w:rsidRDefault="00DC4684" w:rsidP="000411EA">
            <w:pPr>
              <w:pStyle w:val="TAC"/>
              <w:rPr>
                <w:rFonts w:eastAsiaTheme="minorEastAsia"/>
              </w:rPr>
            </w:pPr>
            <w:r>
              <w:rPr>
                <w:rFonts w:eastAsiaTheme="minorEastAsia"/>
                <w:lang w:eastAsia="zh-CN"/>
              </w:rPr>
              <w:t>-77.5</w:t>
            </w:r>
          </w:p>
        </w:tc>
        <w:tc>
          <w:tcPr>
            <w:tcW w:w="1417" w:type="dxa"/>
            <w:tcBorders>
              <w:bottom w:val="nil"/>
            </w:tcBorders>
          </w:tcPr>
          <w:p w14:paraId="69D9E88C" w14:textId="77777777" w:rsidR="00DC4684" w:rsidRDefault="00DC4684" w:rsidP="000411EA">
            <w:pPr>
              <w:pStyle w:val="TAC"/>
              <w:rPr>
                <w:rFonts w:eastAsiaTheme="minorEastAsia"/>
              </w:rPr>
            </w:pPr>
            <w:r>
              <w:rPr>
                <w:rFonts w:eastAsiaTheme="minorEastAsia"/>
                <w:lang w:eastAsia="zh-CN"/>
              </w:rPr>
              <w:t>AWGN</w:t>
            </w:r>
          </w:p>
        </w:tc>
      </w:tr>
      <w:tr w:rsidR="00DC4684" w14:paraId="6CCECD17" w14:textId="77777777" w:rsidTr="000411EA">
        <w:trPr>
          <w:cantSplit/>
          <w:jc w:val="center"/>
        </w:trPr>
        <w:tc>
          <w:tcPr>
            <w:tcW w:w="1417" w:type="dxa"/>
            <w:tcBorders>
              <w:top w:val="nil"/>
              <w:bottom w:val="nil"/>
            </w:tcBorders>
          </w:tcPr>
          <w:p w14:paraId="11992192" w14:textId="77777777" w:rsidR="00DC4684" w:rsidRDefault="00DC4684" w:rsidP="000411EA">
            <w:pPr>
              <w:pStyle w:val="TAC"/>
              <w:rPr>
                <w:rFonts w:eastAsiaTheme="minorEastAsia"/>
              </w:rPr>
            </w:pPr>
          </w:p>
        </w:tc>
        <w:tc>
          <w:tcPr>
            <w:tcW w:w="1417" w:type="dxa"/>
          </w:tcPr>
          <w:p w14:paraId="3AA9A1A0"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8AA4AD3" w14:textId="77777777" w:rsidR="00DC4684" w:rsidRDefault="00DC4684" w:rsidP="000411EA">
            <w:pPr>
              <w:pStyle w:val="TAC"/>
              <w:rPr>
                <w:rFonts w:eastAsiaTheme="minorEastAsia"/>
              </w:rPr>
            </w:pPr>
            <w:r>
              <w:rPr>
                <w:rFonts w:eastAsiaTheme="minorEastAsia"/>
              </w:rPr>
              <w:t>G-FR1-A2-2</w:t>
            </w:r>
          </w:p>
        </w:tc>
        <w:tc>
          <w:tcPr>
            <w:tcW w:w="1417" w:type="dxa"/>
          </w:tcPr>
          <w:p w14:paraId="58053002" w14:textId="77777777" w:rsidR="00DC4684" w:rsidRDefault="00DC4684" w:rsidP="000411EA">
            <w:pPr>
              <w:pStyle w:val="TAC"/>
              <w:rPr>
                <w:rFonts w:eastAsiaTheme="minorEastAsia"/>
                <w:lang w:eastAsia="zh-CN"/>
              </w:rPr>
            </w:pPr>
            <w:r>
              <w:rPr>
                <w:rFonts w:eastAsiaTheme="minorEastAsia"/>
                <w:lang w:eastAsia="zh-CN"/>
              </w:rPr>
              <w:t>-71.1</w:t>
            </w:r>
          </w:p>
        </w:tc>
        <w:tc>
          <w:tcPr>
            <w:tcW w:w="1417" w:type="dxa"/>
            <w:tcBorders>
              <w:top w:val="nil"/>
              <w:bottom w:val="nil"/>
            </w:tcBorders>
          </w:tcPr>
          <w:p w14:paraId="5A0F8EC6" w14:textId="77777777" w:rsidR="00DC4684" w:rsidRDefault="00DC4684" w:rsidP="000411EA">
            <w:pPr>
              <w:pStyle w:val="TAC"/>
              <w:rPr>
                <w:rFonts w:eastAsiaTheme="minorEastAsia"/>
              </w:rPr>
            </w:pPr>
          </w:p>
        </w:tc>
        <w:tc>
          <w:tcPr>
            <w:tcW w:w="1417" w:type="dxa"/>
            <w:tcBorders>
              <w:top w:val="nil"/>
              <w:bottom w:val="nil"/>
            </w:tcBorders>
          </w:tcPr>
          <w:p w14:paraId="21E517CD" w14:textId="77777777" w:rsidR="00DC4684" w:rsidRDefault="00DC4684" w:rsidP="000411EA">
            <w:pPr>
              <w:pStyle w:val="TAC"/>
              <w:rPr>
                <w:rFonts w:eastAsiaTheme="minorEastAsia"/>
              </w:rPr>
            </w:pPr>
          </w:p>
        </w:tc>
      </w:tr>
      <w:tr w:rsidR="00DC4684" w14:paraId="7AAFEA54" w14:textId="77777777" w:rsidTr="000411EA">
        <w:trPr>
          <w:cantSplit/>
          <w:jc w:val="center"/>
        </w:trPr>
        <w:tc>
          <w:tcPr>
            <w:tcW w:w="1417" w:type="dxa"/>
            <w:tcBorders>
              <w:top w:val="nil"/>
              <w:bottom w:val="single" w:sz="4" w:space="0" w:color="auto"/>
            </w:tcBorders>
          </w:tcPr>
          <w:p w14:paraId="549EDF58" w14:textId="77777777" w:rsidR="00DC4684" w:rsidRDefault="00DC4684" w:rsidP="000411EA">
            <w:pPr>
              <w:pStyle w:val="TAC"/>
              <w:rPr>
                <w:rFonts w:eastAsiaTheme="minorEastAsia"/>
              </w:rPr>
            </w:pPr>
          </w:p>
        </w:tc>
        <w:tc>
          <w:tcPr>
            <w:tcW w:w="1417" w:type="dxa"/>
          </w:tcPr>
          <w:p w14:paraId="6DEB13B3"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6E5FA6F8" w14:textId="77777777" w:rsidR="00DC4684" w:rsidRDefault="00DC4684" w:rsidP="000411EA">
            <w:pPr>
              <w:pStyle w:val="TAC"/>
              <w:rPr>
                <w:rFonts w:eastAsiaTheme="minorEastAsia"/>
              </w:rPr>
            </w:pPr>
            <w:r>
              <w:rPr>
                <w:rFonts w:eastAsiaTheme="minorEastAsia"/>
              </w:rPr>
              <w:t>G-FR1-A2-3</w:t>
            </w:r>
          </w:p>
        </w:tc>
        <w:tc>
          <w:tcPr>
            <w:tcW w:w="1417" w:type="dxa"/>
          </w:tcPr>
          <w:p w14:paraId="66957C7D" w14:textId="77777777" w:rsidR="00DC4684" w:rsidRDefault="00DC4684" w:rsidP="000411EA">
            <w:pPr>
              <w:pStyle w:val="TAC"/>
              <w:rPr>
                <w:rFonts w:eastAsiaTheme="minorEastAsia"/>
                <w:lang w:eastAsia="zh-CN"/>
              </w:rPr>
            </w:pPr>
            <w:r>
              <w:rPr>
                <w:rFonts w:eastAsiaTheme="minorEastAsia"/>
                <w:lang w:eastAsia="zh-CN"/>
              </w:rPr>
              <w:t>-68.1</w:t>
            </w:r>
          </w:p>
        </w:tc>
        <w:tc>
          <w:tcPr>
            <w:tcW w:w="1417" w:type="dxa"/>
            <w:tcBorders>
              <w:top w:val="nil"/>
              <w:bottom w:val="single" w:sz="4" w:space="0" w:color="auto"/>
            </w:tcBorders>
          </w:tcPr>
          <w:p w14:paraId="0FD5C61E" w14:textId="77777777" w:rsidR="00DC4684" w:rsidRDefault="00DC4684" w:rsidP="000411EA">
            <w:pPr>
              <w:pStyle w:val="TAC"/>
              <w:rPr>
                <w:rFonts w:eastAsiaTheme="minorEastAsia"/>
              </w:rPr>
            </w:pPr>
          </w:p>
        </w:tc>
        <w:tc>
          <w:tcPr>
            <w:tcW w:w="1417" w:type="dxa"/>
            <w:tcBorders>
              <w:top w:val="nil"/>
              <w:bottom w:val="single" w:sz="4" w:space="0" w:color="auto"/>
            </w:tcBorders>
          </w:tcPr>
          <w:p w14:paraId="171E264C" w14:textId="77777777" w:rsidR="00DC4684" w:rsidRDefault="00DC4684" w:rsidP="000411EA">
            <w:pPr>
              <w:pStyle w:val="TAC"/>
              <w:rPr>
                <w:rFonts w:eastAsiaTheme="minorEastAsia"/>
              </w:rPr>
            </w:pPr>
          </w:p>
        </w:tc>
      </w:tr>
      <w:tr w:rsidR="00DC4684" w14:paraId="49590AD4" w14:textId="77777777" w:rsidTr="000411EA">
        <w:trPr>
          <w:cantSplit/>
          <w:jc w:val="center"/>
        </w:trPr>
        <w:tc>
          <w:tcPr>
            <w:tcW w:w="1417" w:type="dxa"/>
            <w:tcBorders>
              <w:bottom w:val="nil"/>
            </w:tcBorders>
          </w:tcPr>
          <w:p w14:paraId="49BD859C" w14:textId="77777777" w:rsidR="00DC4684" w:rsidRDefault="00DC4684" w:rsidP="000411EA">
            <w:pPr>
              <w:pStyle w:val="TAC"/>
              <w:rPr>
                <w:rFonts w:eastAsiaTheme="minorEastAsia"/>
              </w:rPr>
            </w:pPr>
            <w:r>
              <w:rPr>
                <w:rFonts w:eastAsiaTheme="minorEastAsia"/>
                <w:lang w:eastAsia="zh-CN"/>
              </w:rPr>
              <w:t>20</w:t>
            </w:r>
          </w:p>
        </w:tc>
        <w:tc>
          <w:tcPr>
            <w:tcW w:w="1417" w:type="dxa"/>
          </w:tcPr>
          <w:p w14:paraId="06BB9D7F"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6695D339" w14:textId="77777777" w:rsidR="00DC4684" w:rsidRDefault="00DC4684" w:rsidP="000411EA">
            <w:pPr>
              <w:pStyle w:val="TAC"/>
              <w:rPr>
                <w:rFonts w:eastAsiaTheme="minorEastAsia"/>
              </w:rPr>
            </w:pPr>
            <w:r>
              <w:rPr>
                <w:rFonts w:eastAsiaTheme="minorEastAsia"/>
              </w:rPr>
              <w:t>G-FR1-A2-4</w:t>
            </w:r>
          </w:p>
        </w:tc>
        <w:tc>
          <w:tcPr>
            <w:tcW w:w="1417" w:type="dxa"/>
          </w:tcPr>
          <w:p w14:paraId="1CD5137E"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35597DD3" w14:textId="77777777" w:rsidR="00DC4684" w:rsidRDefault="00DC4684" w:rsidP="000411EA">
            <w:pPr>
              <w:pStyle w:val="TAC"/>
              <w:rPr>
                <w:rFonts w:eastAsiaTheme="minorEastAsia"/>
              </w:rPr>
            </w:pPr>
            <w:r>
              <w:rPr>
                <w:rFonts w:eastAsiaTheme="minorEastAsia"/>
                <w:lang w:eastAsia="zh-CN"/>
              </w:rPr>
              <w:t>-76.2</w:t>
            </w:r>
          </w:p>
        </w:tc>
        <w:tc>
          <w:tcPr>
            <w:tcW w:w="1417" w:type="dxa"/>
            <w:tcBorders>
              <w:bottom w:val="nil"/>
            </w:tcBorders>
          </w:tcPr>
          <w:p w14:paraId="453CD235" w14:textId="77777777" w:rsidR="00DC4684" w:rsidRDefault="00DC4684" w:rsidP="000411EA">
            <w:pPr>
              <w:pStyle w:val="TAC"/>
              <w:rPr>
                <w:rFonts w:eastAsiaTheme="minorEastAsia"/>
              </w:rPr>
            </w:pPr>
            <w:r>
              <w:rPr>
                <w:rFonts w:eastAsiaTheme="minorEastAsia"/>
                <w:lang w:eastAsia="zh-CN"/>
              </w:rPr>
              <w:t>AWGN</w:t>
            </w:r>
          </w:p>
        </w:tc>
      </w:tr>
      <w:tr w:rsidR="00DC4684" w14:paraId="145DC5EA" w14:textId="77777777" w:rsidTr="000411EA">
        <w:trPr>
          <w:cantSplit/>
          <w:jc w:val="center"/>
        </w:trPr>
        <w:tc>
          <w:tcPr>
            <w:tcW w:w="1417" w:type="dxa"/>
            <w:tcBorders>
              <w:top w:val="nil"/>
              <w:bottom w:val="nil"/>
            </w:tcBorders>
          </w:tcPr>
          <w:p w14:paraId="78013D1B" w14:textId="77777777" w:rsidR="00DC4684" w:rsidRDefault="00DC4684" w:rsidP="000411EA">
            <w:pPr>
              <w:pStyle w:val="TAC"/>
              <w:rPr>
                <w:rFonts w:eastAsiaTheme="minorEastAsia"/>
              </w:rPr>
            </w:pPr>
          </w:p>
        </w:tc>
        <w:tc>
          <w:tcPr>
            <w:tcW w:w="1417" w:type="dxa"/>
          </w:tcPr>
          <w:p w14:paraId="629229B2"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C56794B" w14:textId="77777777" w:rsidR="00DC4684" w:rsidRDefault="00DC4684" w:rsidP="000411EA">
            <w:pPr>
              <w:pStyle w:val="TAC"/>
              <w:rPr>
                <w:rFonts w:eastAsiaTheme="minorEastAsia"/>
              </w:rPr>
            </w:pPr>
            <w:r>
              <w:rPr>
                <w:rFonts w:eastAsiaTheme="minorEastAsia"/>
              </w:rPr>
              <w:t>G-FR1-A2-5</w:t>
            </w:r>
          </w:p>
        </w:tc>
        <w:tc>
          <w:tcPr>
            <w:tcW w:w="1417" w:type="dxa"/>
          </w:tcPr>
          <w:p w14:paraId="3C77EDBD"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FE84E0A" w14:textId="77777777" w:rsidR="00DC4684" w:rsidRDefault="00DC4684" w:rsidP="000411EA">
            <w:pPr>
              <w:pStyle w:val="TAC"/>
              <w:rPr>
                <w:rFonts w:eastAsiaTheme="minorEastAsia"/>
              </w:rPr>
            </w:pPr>
          </w:p>
        </w:tc>
        <w:tc>
          <w:tcPr>
            <w:tcW w:w="1417" w:type="dxa"/>
            <w:tcBorders>
              <w:top w:val="nil"/>
              <w:bottom w:val="nil"/>
            </w:tcBorders>
          </w:tcPr>
          <w:p w14:paraId="6E06C26D" w14:textId="77777777" w:rsidR="00DC4684" w:rsidRDefault="00DC4684" w:rsidP="000411EA">
            <w:pPr>
              <w:pStyle w:val="TAC"/>
              <w:rPr>
                <w:rFonts w:eastAsiaTheme="minorEastAsia"/>
              </w:rPr>
            </w:pPr>
          </w:p>
        </w:tc>
      </w:tr>
      <w:tr w:rsidR="00DC4684" w14:paraId="0883C145" w14:textId="77777777" w:rsidTr="000411EA">
        <w:trPr>
          <w:cantSplit/>
          <w:jc w:val="center"/>
        </w:trPr>
        <w:tc>
          <w:tcPr>
            <w:tcW w:w="1417" w:type="dxa"/>
            <w:tcBorders>
              <w:top w:val="nil"/>
              <w:bottom w:val="single" w:sz="4" w:space="0" w:color="auto"/>
            </w:tcBorders>
          </w:tcPr>
          <w:p w14:paraId="6C7E4E4A" w14:textId="77777777" w:rsidR="00DC4684" w:rsidRDefault="00DC4684" w:rsidP="000411EA">
            <w:pPr>
              <w:pStyle w:val="TAC"/>
              <w:rPr>
                <w:rFonts w:eastAsiaTheme="minorEastAsia"/>
              </w:rPr>
            </w:pPr>
          </w:p>
        </w:tc>
        <w:tc>
          <w:tcPr>
            <w:tcW w:w="1417" w:type="dxa"/>
          </w:tcPr>
          <w:p w14:paraId="448E5422"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33E81E2" w14:textId="77777777" w:rsidR="00DC4684" w:rsidRDefault="00DC4684" w:rsidP="000411EA">
            <w:pPr>
              <w:pStyle w:val="TAC"/>
              <w:rPr>
                <w:rFonts w:eastAsiaTheme="minorEastAsia"/>
              </w:rPr>
            </w:pPr>
            <w:r>
              <w:rPr>
                <w:rFonts w:eastAsiaTheme="minorEastAsia"/>
              </w:rPr>
              <w:t>G-FR1-A2-6</w:t>
            </w:r>
          </w:p>
        </w:tc>
        <w:tc>
          <w:tcPr>
            <w:tcW w:w="1417" w:type="dxa"/>
          </w:tcPr>
          <w:p w14:paraId="3009734D"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75990D49" w14:textId="77777777" w:rsidR="00DC4684" w:rsidRDefault="00DC4684" w:rsidP="000411EA">
            <w:pPr>
              <w:pStyle w:val="TAC"/>
              <w:rPr>
                <w:rFonts w:eastAsiaTheme="minorEastAsia"/>
              </w:rPr>
            </w:pPr>
          </w:p>
        </w:tc>
        <w:tc>
          <w:tcPr>
            <w:tcW w:w="1417" w:type="dxa"/>
            <w:tcBorders>
              <w:top w:val="nil"/>
              <w:bottom w:val="single" w:sz="4" w:space="0" w:color="auto"/>
            </w:tcBorders>
          </w:tcPr>
          <w:p w14:paraId="0B9FB231" w14:textId="77777777" w:rsidR="00DC4684" w:rsidRDefault="00DC4684" w:rsidP="000411EA">
            <w:pPr>
              <w:pStyle w:val="TAC"/>
              <w:rPr>
                <w:rFonts w:eastAsiaTheme="minorEastAsia"/>
              </w:rPr>
            </w:pPr>
          </w:p>
        </w:tc>
      </w:tr>
      <w:tr w:rsidR="00DC4684" w14:paraId="1DFB0901" w14:textId="77777777" w:rsidTr="000411EA">
        <w:trPr>
          <w:cantSplit/>
          <w:jc w:val="center"/>
        </w:trPr>
        <w:tc>
          <w:tcPr>
            <w:tcW w:w="1417" w:type="dxa"/>
            <w:tcBorders>
              <w:bottom w:val="nil"/>
            </w:tcBorders>
          </w:tcPr>
          <w:p w14:paraId="419A21C6" w14:textId="77777777" w:rsidR="00DC4684" w:rsidRDefault="00DC4684" w:rsidP="000411EA">
            <w:pPr>
              <w:pStyle w:val="TAC"/>
              <w:rPr>
                <w:rFonts w:eastAsiaTheme="minorEastAsia"/>
              </w:rPr>
            </w:pPr>
            <w:r>
              <w:rPr>
                <w:rFonts w:eastAsiaTheme="minorEastAsia"/>
                <w:lang w:eastAsia="zh-CN"/>
              </w:rPr>
              <w:t>25</w:t>
            </w:r>
          </w:p>
        </w:tc>
        <w:tc>
          <w:tcPr>
            <w:tcW w:w="1417" w:type="dxa"/>
          </w:tcPr>
          <w:p w14:paraId="510E7B20"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33965E6E" w14:textId="77777777" w:rsidR="00DC4684" w:rsidRDefault="00DC4684" w:rsidP="000411EA">
            <w:pPr>
              <w:pStyle w:val="TAC"/>
              <w:rPr>
                <w:rFonts w:eastAsiaTheme="minorEastAsia"/>
              </w:rPr>
            </w:pPr>
            <w:r>
              <w:rPr>
                <w:rFonts w:eastAsiaTheme="minorEastAsia"/>
              </w:rPr>
              <w:t>G-FR1-A2-4</w:t>
            </w:r>
          </w:p>
        </w:tc>
        <w:tc>
          <w:tcPr>
            <w:tcW w:w="1417" w:type="dxa"/>
          </w:tcPr>
          <w:p w14:paraId="2AB179B4"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7596BCC3" w14:textId="77777777" w:rsidR="00DC4684" w:rsidRDefault="00DC4684" w:rsidP="000411EA">
            <w:pPr>
              <w:pStyle w:val="TAC"/>
              <w:rPr>
                <w:rFonts w:eastAsiaTheme="minorEastAsia"/>
              </w:rPr>
            </w:pPr>
            <w:r>
              <w:rPr>
                <w:rFonts w:eastAsiaTheme="minorEastAsia"/>
                <w:lang w:eastAsia="zh-CN"/>
              </w:rPr>
              <w:t>-75.2</w:t>
            </w:r>
          </w:p>
        </w:tc>
        <w:tc>
          <w:tcPr>
            <w:tcW w:w="1417" w:type="dxa"/>
            <w:tcBorders>
              <w:bottom w:val="nil"/>
            </w:tcBorders>
          </w:tcPr>
          <w:p w14:paraId="32D484E5" w14:textId="77777777" w:rsidR="00DC4684" w:rsidRDefault="00DC4684" w:rsidP="000411EA">
            <w:pPr>
              <w:pStyle w:val="TAC"/>
              <w:rPr>
                <w:rFonts w:eastAsiaTheme="minorEastAsia"/>
              </w:rPr>
            </w:pPr>
            <w:r>
              <w:rPr>
                <w:rFonts w:eastAsiaTheme="minorEastAsia"/>
                <w:lang w:eastAsia="zh-CN"/>
              </w:rPr>
              <w:t>AWGN</w:t>
            </w:r>
          </w:p>
        </w:tc>
      </w:tr>
      <w:tr w:rsidR="00DC4684" w14:paraId="6CB53A13" w14:textId="77777777" w:rsidTr="000411EA">
        <w:trPr>
          <w:cantSplit/>
          <w:jc w:val="center"/>
        </w:trPr>
        <w:tc>
          <w:tcPr>
            <w:tcW w:w="1417" w:type="dxa"/>
            <w:tcBorders>
              <w:top w:val="nil"/>
              <w:bottom w:val="nil"/>
            </w:tcBorders>
          </w:tcPr>
          <w:p w14:paraId="42952D9A" w14:textId="77777777" w:rsidR="00DC4684" w:rsidRDefault="00DC4684" w:rsidP="000411EA">
            <w:pPr>
              <w:pStyle w:val="TAC"/>
              <w:rPr>
                <w:rFonts w:eastAsiaTheme="minorEastAsia"/>
              </w:rPr>
            </w:pPr>
          </w:p>
        </w:tc>
        <w:tc>
          <w:tcPr>
            <w:tcW w:w="1417" w:type="dxa"/>
          </w:tcPr>
          <w:p w14:paraId="7003364C"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646FB25" w14:textId="77777777" w:rsidR="00DC4684" w:rsidRDefault="00DC4684" w:rsidP="000411EA">
            <w:pPr>
              <w:pStyle w:val="TAC"/>
              <w:rPr>
                <w:rFonts w:eastAsiaTheme="minorEastAsia"/>
              </w:rPr>
            </w:pPr>
            <w:r>
              <w:rPr>
                <w:rFonts w:eastAsiaTheme="minorEastAsia"/>
              </w:rPr>
              <w:t>G-FR1-A2-5</w:t>
            </w:r>
          </w:p>
        </w:tc>
        <w:tc>
          <w:tcPr>
            <w:tcW w:w="1417" w:type="dxa"/>
          </w:tcPr>
          <w:p w14:paraId="2C1D85E5"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03A678AA" w14:textId="77777777" w:rsidR="00DC4684" w:rsidRDefault="00DC4684" w:rsidP="000411EA">
            <w:pPr>
              <w:pStyle w:val="TAC"/>
              <w:rPr>
                <w:rFonts w:eastAsiaTheme="minorEastAsia"/>
              </w:rPr>
            </w:pPr>
          </w:p>
        </w:tc>
        <w:tc>
          <w:tcPr>
            <w:tcW w:w="1417" w:type="dxa"/>
            <w:tcBorders>
              <w:top w:val="nil"/>
              <w:bottom w:val="nil"/>
            </w:tcBorders>
          </w:tcPr>
          <w:p w14:paraId="246FB666" w14:textId="77777777" w:rsidR="00DC4684" w:rsidRDefault="00DC4684" w:rsidP="000411EA">
            <w:pPr>
              <w:pStyle w:val="TAC"/>
              <w:rPr>
                <w:rFonts w:eastAsiaTheme="minorEastAsia"/>
              </w:rPr>
            </w:pPr>
          </w:p>
        </w:tc>
      </w:tr>
      <w:tr w:rsidR="00DC4684" w14:paraId="73C9CD76" w14:textId="77777777" w:rsidTr="000411EA">
        <w:trPr>
          <w:cantSplit/>
          <w:jc w:val="center"/>
        </w:trPr>
        <w:tc>
          <w:tcPr>
            <w:tcW w:w="1417" w:type="dxa"/>
            <w:tcBorders>
              <w:top w:val="nil"/>
              <w:bottom w:val="single" w:sz="4" w:space="0" w:color="auto"/>
            </w:tcBorders>
          </w:tcPr>
          <w:p w14:paraId="7F81CEA1" w14:textId="77777777" w:rsidR="00DC4684" w:rsidRDefault="00DC4684" w:rsidP="000411EA">
            <w:pPr>
              <w:pStyle w:val="TAC"/>
              <w:rPr>
                <w:rFonts w:eastAsiaTheme="minorEastAsia"/>
              </w:rPr>
            </w:pPr>
          </w:p>
        </w:tc>
        <w:tc>
          <w:tcPr>
            <w:tcW w:w="1417" w:type="dxa"/>
          </w:tcPr>
          <w:p w14:paraId="31E0EDB3"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D0BC592" w14:textId="77777777" w:rsidR="00DC4684" w:rsidRDefault="00DC4684" w:rsidP="000411EA">
            <w:pPr>
              <w:pStyle w:val="TAC"/>
              <w:rPr>
                <w:rFonts w:eastAsiaTheme="minorEastAsia"/>
              </w:rPr>
            </w:pPr>
            <w:r>
              <w:rPr>
                <w:rFonts w:eastAsiaTheme="minorEastAsia"/>
              </w:rPr>
              <w:t>G-FR1-A2-6</w:t>
            </w:r>
          </w:p>
        </w:tc>
        <w:tc>
          <w:tcPr>
            <w:tcW w:w="1417" w:type="dxa"/>
          </w:tcPr>
          <w:p w14:paraId="67A727D6"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12B0269E" w14:textId="77777777" w:rsidR="00DC4684" w:rsidRDefault="00DC4684" w:rsidP="000411EA">
            <w:pPr>
              <w:pStyle w:val="TAC"/>
              <w:rPr>
                <w:rFonts w:eastAsiaTheme="minorEastAsia"/>
              </w:rPr>
            </w:pPr>
          </w:p>
        </w:tc>
        <w:tc>
          <w:tcPr>
            <w:tcW w:w="1417" w:type="dxa"/>
            <w:tcBorders>
              <w:top w:val="nil"/>
              <w:bottom w:val="single" w:sz="4" w:space="0" w:color="auto"/>
            </w:tcBorders>
          </w:tcPr>
          <w:p w14:paraId="0AC64821" w14:textId="77777777" w:rsidR="00DC4684" w:rsidRDefault="00DC4684" w:rsidP="000411EA">
            <w:pPr>
              <w:pStyle w:val="TAC"/>
              <w:rPr>
                <w:rFonts w:eastAsiaTheme="minorEastAsia"/>
              </w:rPr>
            </w:pPr>
          </w:p>
        </w:tc>
      </w:tr>
      <w:tr w:rsidR="00DC4684" w14:paraId="7B3246FA" w14:textId="77777777" w:rsidTr="000411EA">
        <w:trPr>
          <w:cantSplit/>
          <w:jc w:val="center"/>
        </w:trPr>
        <w:tc>
          <w:tcPr>
            <w:tcW w:w="1417" w:type="dxa"/>
            <w:tcBorders>
              <w:bottom w:val="nil"/>
            </w:tcBorders>
          </w:tcPr>
          <w:p w14:paraId="1FDC1FE8" w14:textId="77777777" w:rsidR="00DC4684" w:rsidRDefault="00DC4684" w:rsidP="000411EA">
            <w:pPr>
              <w:pStyle w:val="TAC"/>
              <w:rPr>
                <w:rFonts w:eastAsiaTheme="minorEastAsia"/>
              </w:rPr>
            </w:pPr>
            <w:r>
              <w:rPr>
                <w:rFonts w:eastAsiaTheme="minorEastAsia"/>
                <w:lang w:eastAsia="zh-CN"/>
              </w:rPr>
              <w:t>30</w:t>
            </w:r>
          </w:p>
        </w:tc>
        <w:tc>
          <w:tcPr>
            <w:tcW w:w="1417" w:type="dxa"/>
          </w:tcPr>
          <w:p w14:paraId="5AC0BA75"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EBDF6AB" w14:textId="77777777" w:rsidR="00DC4684" w:rsidRDefault="00DC4684" w:rsidP="000411EA">
            <w:pPr>
              <w:pStyle w:val="TAC"/>
              <w:rPr>
                <w:rFonts w:eastAsiaTheme="minorEastAsia"/>
              </w:rPr>
            </w:pPr>
            <w:r>
              <w:rPr>
                <w:rFonts w:eastAsiaTheme="minorEastAsia"/>
              </w:rPr>
              <w:t>G-FR1-A2-4</w:t>
            </w:r>
          </w:p>
        </w:tc>
        <w:tc>
          <w:tcPr>
            <w:tcW w:w="1417" w:type="dxa"/>
          </w:tcPr>
          <w:p w14:paraId="48ACC1A2"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268D3094" w14:textId="77777777" w:rsidR="00DC4684" w:rsidRDefault="00DC4684" w:rsidP="000411EA">
            <w:pPr>
              <w:pStyle w:val="TAC"/>
              <w:rPr>
                <w:rFonts w:eastAsiaTheme="minorEastAsia"/>
              </w:rPr>
            </w:pPr>
            <w:r>
              <w:rPr>
                <w:rFonts w:eastAsiaTheme="minorEastAsia"/>
                <w:lang w:eastAsia="zh-CN"/>
              </w:rPr>
              <w:t>-74.4</w:t>
            </w:r>
          </w:p>
        </w:tc>
        <w:tc>
          <w:tcPr>
            <w:tcW w:w="1417" w:type="dxa"/>
            <w:tcBorders>
              <w:bottom w:val="nil"/>
            </w:tcBorders>
          </w:tcPr>
          <w:p w14:paraId="118D779C" w14:textId="77777777" w:rsidR="00DC4684" w:rsidRDefault="00DC4684" w:rsidP="000411EA">
            <w:pPr>
              <w:pStyle w:val="TAC"/>
              <w:rPr>
                <w:rFonts w:eastAsiaTheme="minorEastAsia"/>
              </w:rPr>
            </w:pPr>
            <w:r>
              <w:rPr>
                <w:rFonts w:eastAsiaTheme="minorEastAsia"/>
                <w:lang w:eastAsia="zh-CN"/>
              </w:rPr>
              <w:t>AWGN</w:t>
            </w:r>
          </w:p>
        </w:tc>
      </w:tr>
      <w:tr w:rsidR="00DC4684" w14:paraId="773707E2" w14:textId="77777777" w:rsidTr="000411EA">
        <w:trPr>
          <w:cantSplit/>
          <w:jc w:val="center"/>
        </w:trPr>
        <w:tc>
          <w:tcPr>
            <w:tcW w:w="1417" w:type="dxa"/>
            <w:tcBorders>
              <w:top w:val="nil"/>
              <w:bottom w:val="nil"/>
            </w:tcBorders>
          </w:tcPr>
          <w:p w14:paraId="52D9E492" w14:textId="77777777" w:rsidR="00DC4684" w:rsidRDefault="00DC4684" w:rsidP="000411EA">
            <w:pPr>
              <w:pStyle w:val="TAC"/>
              <w:rPr>
                <w:rFonts w:eastAsiaTheme="minorEastAsia"/>
              </w:rPr>
            </w:pPr>
          </w:p>
        </w:tc>
        <w:tc>
          <w:tcPr>
            <w:tcW w:w="1417" w:type="dxa"/>
          </w:tcPr>
          <w:p w14:paraId="0C22A9B5"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8D5311D" w14:textId="77777777" w:rsidR="00DC4684" w:rsidRDefault="00DC4684" w:rsidP="000411EA">
            <w:pPr>
              <w:pStyle w:val="TAC"/>
              <w:rPr>
                <w:rFonts w:eastAsiaTheme="minorEastAsia"/>
              </w:rPr>
            </w:pPr>
            <w:r>
              <w:rPr>
                <w:rFonts w:eastAsiaTheme="minorEastAsia"/>
              </w:rPr>
              <w:t>G-FR1-A2-5</w:t>
            </w:r>
          </w:p>
        </w:tc>
        <w:tc>
          <w:tcPr>
            <w:tcW w:w="1417" w:type="dxa"/>
          </w:tcPr>
          <w:p w14:paraId="15C9ED65"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7EA4F695" w14:textId="77777777" w:rsidR="00DC4684" w:rsidRDefault="00DC4684" w:rsidP="000411EA">
            <w:pPr>
              <w:pStyle w:val="TAC"/>
              <w:rPr>
                <w:rFonts w:eastAsiaTheme="minorEastAsia"/>
              </w:rPr>
            </w:pPr>
          </w:p>
        </w:tc>
        <w:tc>
          <w:tcPr>
            <w:tcW w:w="1417" w:type="dxa"/>
            <w:tcBorders>
              <w:top w:val="nil"/>
              <w:bottom w:val="nil"/>
            </w:tcBorders>
          </w:tcPr>
          <w:p w14:paraId="1994A97E" w14:textId="77777777" w:rsidR="00DC4684" w:rsidRDefault="00DC4684" w:rsidP="000411EA">
            <w:pPr>
              <w:pStyle w:val="TAC"/>
              <w:rPr>
                <w:rFonts w:eastAsiaTheme="minorEastAsia"/>
              </w:rPr>
            </w:pPr>
          </w:p>
        </w:tc>
      </w:tr>
      <w:tr w:rsidR="00DC4684" w14:paraId="55D164BC" w14:textId="77777777" w:rsidTr="000411EA">
        <w:trPr>
          <w:cantSplit/>
          <w:jc w:val="center"/>
        </w:trPr>
        <w:tc>
          <w:tcPr>
            <w:tcW w:w="1417" w:type="dxa"/>
            <w:tcBorders>
              <w:top w:val="nil"/>
              <w:bottom w:val="single" w:sz="4" w:space="0" w:color="auto"/>
            </w:tcBorders>
          </w:tcPr>
          <w:p w14:paraId="15366363" w14:textId="77777777" w:rsidR="00DC4684" w:rsidRDefault="00DC4684" w:rsidP="000411EA">
            <w:pPr>
              <w:pStyle w:val="TAC"/>
              <w:rPr>
                <w:rFonts w:eastAsiaTheme="minorEastAsia"/>
              </w:rPr>
            </w:pPr>
          </w:p>
        </w:tc>
        <w:tc>
          <w:tcPr>
            <w:tcW w:w="1417" w:type="dxa"/>
          </w:tcPr>
          <w:p w14:paraId="628F913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38C323C1" w14:textId="77777777" w:rsidR="00DC4684" w:rsidRDefault="00DC4684" w:rsidP="000411EA">
            <w:pPr>
              <w:pStyle w:val="TAC"/>
              <w:rPr>
                <w:rFonts w:eastAsiaTheme="minorEastAsia"/>
              </w:rPr>
            </w:pPr>
            <w:r>
              <w:rPr>
                <w:rFonts w:eastAsiaTheme="minorEastAsia"/>
              </w:rPr>
              <w:t>G-FR1-A2-6</w:t>
            </w:r>
          </w:p>
        </w:tc>
        <w:tc>
          <w:tcPr>
            <w:tcW w:w="1417" w:type="dxa"/>
          </w:tcPr>
          <w:p w14:paraId="313F7A1B"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6B3C3339" w14:textId="77777777" w:rsidR="00DC4684" w:rsidRDefault="00DC4684" w:rsidP="000411EA">
            <w:pPr>
              <w:pStyle w:val="TAC"/>
              <w:rPr>
                <w:rFonts w:eastAsiaTheme="minorEastAsia"/>
              </w:rPr>
            </w:pPr>
          </w:p>
        </w:tc>
        <w:tc>
          <w:tcPr>
            <w:tcW w:w="1417" w:type="dxa"/>
            <w:tcBorders>
              <w:top w:val="nil"/>
              <w:bottom w:val="single" w:sz="4" w:space="0" w:color="auto"/>
            </w:tcBorders>
          </w:tcPr>
          <w:p w14:paraId="7F86149A" w14:textId="77777777" w:rsidR="00DC4684" w:rsidRDefault="00DC4684" w:rsidP="000411EA">
            <w:pPr>
              <w:pStyle w:val="TAC"/>
              <w:rPr>
                <w:rFonts w:eastAsiaTheme="minorEastAsia"/>
              </w:rPr>
            </w:pPr>
          </w:p>
        </w:tc>
      </w:tr>
      <w:tr w:rsidR="00DC4684" w14:paraId="64B13DA1" w14:textId="77777777" w:rsidTr="000411EA">
        <w:trPr>
          <w:cantSplit/>
          <w:jc w:val="center"/>
        </w:trPr>
        <w:tc>
          <w:tcPr>
            <w:tcW w:w="1417" w:type="dxa"/>
            <w:tcBorders>
              <w:top w:val="single" w:sz="4" w:space="0" w:color="auto"/>
              <w:bottom w:val="nil"/>
            </w:tcBorders>
          </w:tcPr>
          <w:p w14:paraId="5D1265D3" w14:textId="77777777" w:rsidR="00DC4684" w:rsidRDefault="00DC4684" w:rsidP="000411EA">
            <w:pPr>
              <w:pStyle w:val="TAC"/>
              <w:rPr>
                <w:rFonts w:eastAsiaTheme="minorEastAsia"/>
                <w:lang w:val="en-US" w:eastAsia="zh-CN"/>
              </w:rPr>
            </w:pPr>
            <w:r>
              <w:rPr>
                <w:rFonts w:eastAsiaTheme="minorEastAsia" w:hint="eastAsia"/>
                <w:lang w:val="en-US" w:eastAsia="zh-CN"/>
              </w:rPr>
              <w:t>35</w:t>
            </w:r>
          </w:p>
        </w:tc>
        <w:tc>
          <w:tcPr>
            <w:tcW w:w="1417" w:type="dxa"/>
          </w:tcPr>
          <w:p w14:paraId="25D92E37"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17CEB04D" w14:textId="77777777" w:rsidR="00DC4684" w:rsidRDefault="00DC4684" w:rsidP="000411EA">
            <w:pPr>
              <w:pStyle w:val="TAC"/>
              <w:rPr>
                <w:rFonts w:eastAsiaTheme="minorEastAsia"/>
              </w:rPr>
            </w:pPr>
            <w:r>
              <w:rPr>
                <w:rFonts w:eastAsiaTheme="minorEastAsia"/>
              </w:rPr>
              <w:t>G-FR1-A2-4</w:t>
            </w:r>
          </w:p>
        </w:tc>
        <w:tc>
          <w:tcPr>
            <w:tcW w:w="1417" w:type="dxa"/>
          </w:tcPr>
          <w:p w14:paraId="6F4E35EA"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single" w:sz="4" w:space="0" w:color="auto"/>
              <w:bottom w:val="nil"/>
            </w:tcBorders>
          </w:tcPr>
          <w:p w14:paraId="267737D6" w14:textId="77777777" w:rsidR="00DC4684" w:rsidRDefault="00DC4684" w:rsidP="000411EA">
            <w:pPr>
              <w:pStyle w:val="TAC"/>
              <w:rPr>
                <w:rFonts w:eastAsiaTheme="minorEastAsia"/>
              </w:rPr>
            </w:pPr>
            <w:r>
              <w:rPr>
                <w:rFonts w:cs="v5.0.0" w:hint="eastAsia"/>
                <w:lang w:val="en-US" w:eastAsia="zh-CN"/>
              </w:rPr>
              <w:t>-73.7</w:t>
            </w:r>
          </w:p>
        </w:tc>
        <w:tc>
          <w:tcPr>
            <w:tcW w:w="1417" w:type="dxa"/>
            <w:tcBorders>
              <w:top w:val="single" w:sz="4" w:space="0" w:color="auto"/>
              <w:bottom w:val="nil"/>
            </w:tcBorders>
          </w:tcPr>
          <w:p w14:paraId="46A5E0E3" w14:textId="77777777" w:rsidR="00DC4684" w:rsidRDefault="00DC4684" w:rsidP="000411EA">
            <w:pPr>
              <w:pStyle w:val="TAC"/>
              <w:rPr>
                <w:rFonts w:eastAsiaTheme="minorEastAsia"/>
              </w:rPr>
            </w:pPr>
            <w:r>
              <w:rPr>
                <w:rFonts w:eastAsiaTheme="minorEastAsia"/>
                <w:lang w:eastAsia="zh-CN"/>
              </w:rPr>
              <w:t>AWGN</w:t>
            </w:r>
          </w:p>
        </w:tc>
      </w:tr>
      <w:tr w:rsidR="00DC4684" w14:paraId="5027477F" w14:textId="77777777" w:rsidTr="000411EA">
        <w:trPr>
          <w:cantSplit/>
          <w:jc w:val="center"/>
        </w:trPr>
        <w:tc>
          <w:tcPr>
            <w:tcW w:w="1417" w:type="dxa"/>
            <w:tcBorders>
              <w:top w:val="nil"/>
              <w:bottom w:val="nil"/>
            </w:tcBorders>
          </w:tcPr>
          <w:p w14:paraId="7E96292B" w14:textId="77777777" w:rsidR="00DC4684" w:rsidRDefault="00DC4684" w:rsidP="000411EA">
            <w:pPr>
              <w:pStyle w:val="TAC"/>
              <w:rPr>
                <w:rFonts w:eastAsiaTheme="minorEastAsia"/>
              </w:rPr>
            </w:pPr>
          </w:p>
        </w:tc>
        <w:tc>
          <w:tcPr>
            <w:tcW w:w="1417" w:type="dxa"/>
          </w:tcPr>
          <w:p w14:paraId="61B65519"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AEB914D" w14:textId="77777777" w:rsidR="00DC4684" w:rsidRDefault="00DC4684" w:rsidP="000411EA">
            <w:pPr>
              <w:pStyle w:val="TAC"/>
              <w:rPr>
                <w:rFonts w:eastAsiaTheme="minorEastAsia"/>
              </w:rPr>
            </w:pPr>
            <w:r>
              <w:rPr>
                <w:rFonts w:eastAsiaTheme="minorEastAsia"/>
              </w:rPr>
              <w:t>G-FR1-A2-5</w:t>
            </w:r>
          </w:p>
        </w:tc>
        <w:tc>
          <w:tcPr>
            <w:tcW w:w="1417" w:type="dxa"/>
          </w:tcPr>
          <w:p w14:paraId="2A31FC0F"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A9F910E" w14:textId="77777777" w:rsidR="00DC4684" w:rsidRDefault="00DC4684" w:rsidP="000411EA">
            <w:pPr>
              <w:pStyle w:val="TAC"/>
              <w:rPr>
                <w:rFonts w:eastAsiaTheme="minorEastAsia"/>
              </w:rPr>
            </w:pPr>
          </w:p>
        </w:tc>
        <w:tc>
          <w:tcPr>
            <w:tcW w:w="1417" w:type="dxa"/>
            <w:tcBorders>
              <w:top w:val="nil"/>
              <w:bottom w:val="nil"/>
            </w:tcBorders>
          </w:tcPr>
          <w:p w14:paraId="368CBC79" w14:textId="77777777" w:rsidR="00DC4684" w:rsidRDefault="00DC4684" w:rsidP="000411EA">
            <w:pPr>
              <w:pStyle w:val="TAC"/>
              <w:rPr>
                <w:rFonts w:eastAsiaTheme="minorEastAsia"/>
              </w:rPr>
            </w:pPr>
          </w:p>
        </w:tc>
      </w:tr>
      <w:tr w:rsidR="00DC4684" w14:paraId="72125172" w14:textId="77777777" w:rsidTr="000411EA">
        <w:trPr>
          <w:cantSplit/>
          <w:jc w:val="center"/>
        </w:trPr>
        <w:tc>
          <w:tcPr>
            <w:tcW w:w="1417" w:type="dxa"/>
            <w:tcBorders>
              <w:top w:val="nil"/>
              <w:bottom w:val="single" w:sz="4" w:space="0" w:color="auto"/>
            </w:tcBorders>
          </w:tcPr>
          <w:p w14:paraId="0DEEAF4D" w14:textId="77777777" w:rsidR="00DC4684" w:rsidRDefault="00DC4684" w:rsidP="000411EA">
            <w:pPr>
              <w:pStyle w:val="TAC"/>
              <w:rPr>
                <w:rFonts w:eastAsiaTheme="minorEastAsia"/>
              </w:rPr>
            </w:pPr>
          </w:p>
        </w:tc>
        <w:tc>
          <w:tcPr>
            <w:tcW w:w="1417" w:type="dxa"/>
          </w:tcPr>
          <w:p w14:paraId="18C7E07C"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46FBC1C6" w14:textId="77777777" w:rsidR="00DC4684" w:rsidRDefault="00DC4684" w:rsidP="000411EA">
            <w:pPr>
              <w:pStyle w:val="TAC"/>
              <w:rPr>
                <w:rFonts w:eastAsiaTheme="minorEastAsia"/>
              </w:rPr>
            </w:pPr>
            <w:r>
              <w:rPr>
                <w:rFonts w:eastAsiaTheme="minorEastAsia"/>
              </w:rPr>
              <w:t>G-FR1-A2-6</w:t>
            </w:r>
          </w:p>
        </w:tc>
        <w:tc>
          <w:tcPr>
            <w:tcW w:w="1417" w:type="dxa"/>
          </w:tcPr>
          <w:p w14:paraId="4345A2C5"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6182313D" w14:textId="77777777" w:rsidR="00DC4684" w:rsidRDefault="00DC4684" w:rsidP="000411EA">
            <w:pPr>
              <w:pStyle w:val="TAC"/>
              <w:rPr>
                <w:rFonts w:eastAsiaTheme="minorEastAsia"/>
              </w:rPr>
            </w:pPr>
          </w:p>
        </w:tc>
        <w:tc>
          <w:tcPr>
            <w:tcW w:w="1417" w:type="dxa"/>
            <w:tcBorders>
              <w:top w:val="nil"/>
              <w:bottom w:val="single" w:sz="4" w:space="0" w:color="auto"/>
            </w:tcBorders>
          </w:tcPr>
          <w:p w14:paraId="5AA7CA8C" w14:textId="77777777" w:rsidR="00DC4684" w:rsidRDefault="00DC4684" w:rsidP="000411EA">
            <w:pPr>
              <w:pStyle w:val="TAC"/>
              <w:rPr>
                <w:rFonts w:eastAsiaTheme="minorEastAsia"/>
              </w:rPr>
            </w:pPr>
          </w:p>
        </w:tc>
      </w:tr>
      <w:tr w:rsidR="00DC4684" w14:paraId="54AAF006" w14:textId="77777777" w:rsidTr="000411EA">
        <w:trPr>
          <w:cantSplit/>
          <w:jc w:val="center"/>
        </w:trPr>
        <w:tc>
          <w:tcPr>
            <w:tcW w:w="1417" w:type="dxa"/>
            <w:tcBorders>
              <w:bottom w:val="nil"/>
            </w:tcBorders>
          </w:tcPr>
          <w:p w14:paraId="43CB7488" w14:textId="77777777" w:rsidR="00DC4684" w:rsidRDefault="00DC4684" w:rsidP="000411EA">
            <w:pPr>
              <w:pStyle w:val="TAC"/>
              <w:rPr>
                <w:rFonts w:eastAsiaTheme="minorEastAsia"/>
              </w:rPr>
            </w:pPr>
            <w:r>
              <w:rPr>
                <w:rFonts w:eastAsiaTheme="minorEastAsia"/>
                <w:lang w:eastAsia="zh-CN"/>
              </w:rPr>
              <w:t>40</w:t>
            </w:r>
          </w:p>
        </w:tc>
        <w:tc>
          <w:tcPr>
            <w:tcW w:w="1417" w:type="dxa"/>
          </w:tcPr>
          <w:p w14:paraId="6F425175"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E3BDD5A" w14:textId="77777777" w:rsidR="00DC4684" w:rsidRDefault="00DC4684" w:rsidP="000411EA">
            <w:pPr>
              <w:pStyle w:val="TAC"/>
              <w:rPr>
                <w:rFonts w:eastAsiaTheme="minorEastAsia"/>
              </w:rPr>
            </w:pPr>
            <w:r>
              <w:rPr>
                <w:rFonts w:eastAsiaTheme="minorEastAsia"/>
              </w:rPr>
              <w:t>G-FR1-A2-4</w:t>
            </w:r>
          </w:p>
        </w:tc>
        <w:tc>
          <w:tcPr>
            <w:tcW w:w="1417" w:type="dxa"/>
          </w:tcPr>
          <w:p w14:paraId="39A7BC9B"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72FB6A43" w14:textId="77777777" w:rsidR="00DC4684" w:rsidRDefault="00DC4684" w:rsidP="000411EA">
            <w:pPr>
              <w:pStyle w:val="TAC"/>
              <w:rPr>
                <w:rFonts w:eastAsiaTheme="minorEastAsia"/>
              </w:rPr>
            </w:pPr>
            <w:r>
              <w:rPr>
                <w:rFonts w:eastAsiaTheme="minorEastAsia"/>
                <w:lang w:eastAsia="zh-CN"/>
              </w:rPr>
              <w:t>-73.1</w:t>
            </w:r>
          </w:p>
        </w:tc>
        <w:tc>
          <w:tcPr>
            <w:tcW w:w="1417" w:type="dxa"/>
            <w:tcBorders>
              <w:bottom w:val="nil"/>
            </w:tcBorders>
          </w:tcPr>
          <w:p w14:paraId="32287205" w14:textId="77777777" w:rsidR="00DC4684" w:rsidRDefault="00DC4684" w:rsidP="000411EA">
            <w:pPr>
              <w:pStyle w:val="TAC"/>
              <w:rPr>
                <w:rFonts w:eastAsiaTheme="minorEastAsia"/>
              </w:rPr>
            </w:pPr>
            <w:r>
              <w:rPr>
                <w:rFonts w:eastAsiaTheme="minorEastAsia"/>
                <w:lang w:eastAsia="zh-CN"/>
              </w:rPr>
              <w:t>AWGN</w:t>
            </w:r>
          </w:p>
        </w:tc>
      </w:tr>
      <w:tr w:rsidR="00DC4684" w14:paraId="7C0D5855" w14:textId="77777777" w:rsidTr="000411EA">
        <w:trPr>
          <w:cantSplit/>
          <w:jc w:val="center"/>
        </w:trPr>
        <w:tc>
          <w:tcPr>
            <w:tcW w:w="1417" w:type="dxa"/>
            <w:tcBorders>
              <w:top w:val="nil"/>
              <w:bottom w:val="nil"/>
            </w:tcBorders>
          </w:tcPr>
          <w:p w14:paraId="3CC6F796" w14:textId="77777777" w:rsidR="00DC4684" w:rsidRDefault="00DC4684" w:rsidP="000411EA">
            <w:pPr>
              <w:pStyle w:val="TAC"/>
              <w:rPr>
                <w:rFonts w:eastAsiaTheme="minorEastAsia"/>
              </w:rPr>
            </w:pPr>
          </w:p>
        </w:tc>
        <w:tc>
          <w:tcPr>
            <w:tcW w:w="1417" w:type="dxa"/>
          </w:tcPr>
          <w:p w14:paraId="3815146D"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BBD78C2" w14:textId="77777777" w:rsidR="00DC4684" w:rsidRDefault="00DC4684" w:rsidP="000411EA">
            <w:pPr>
              <w:pStyle w:val="TAC"/>
              <w:rPr>
                <w:rFonts w:eastAsiaTheme="minorEastAsia"/>
              </w:rPr>
            </w:pPr>
            <w:r>
              <w:rPr>
                <w:rFonts w:eastAsiaTheme="minorEastAsia"/>
              </w:rPr>
              <w:t>G-FR1-A2-5</w:t>
            </w:r>
          </w:p>
        </w:tc>
        <w:tc>
          <w:tcPr>
            <w:tcW w:w="1417" w:type="dxa"/>
          </w:tcPr>
          <w:p w14:paraId="4ECE782D"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61E53E0C" w14:textId="77777777" w:rsidR="00DC4684" w:rsidRDefault="00DC4684" w:rsidP="000411EA">
            <w:pPr>
              <w:pStyle w:val="TAC"/>
              <w:rPr>
                <w:rFonts w:eastAsiaTheme="minorEastAsia"/>
              </w:rPr>
            </w:pPr>
          </w:p>
        </w:tc>
        <w:tc>
          <w:tcPr>
            <w:tcW w:w="1417" w:type="dxa"/>
            <w:tcBorders>
              <w:top w:val="nil"/>
              <w:bottom w:val="nil"/>
            </w:tcBorders>
          </w:tcPr>
          <w:p w14:paraId="328A3B2F" w14:textId="77777777" w:rsidR="00DC4684" w:rsidRDefault="00DC4684" w:rsidP="000411EA">
            <w:pPr>
              <w:pStyle w:val="TAC"/>
              <w:rPr>
                <w:rFonts w:eastAsiaTheme="minorEastAsia"/>
              </w:rPr>
            </w:pPr>
          </w:p>
        </w:tc>
      </w:tr>
      <w:tr w:rsidR="00DC4684" w14:paraId="27F062F9" w14:textId="77777777" w:rsidTr="000411EA">
        <w:trPr>
          <w:cantSplit/>
          <w:jc w:val="center"/>
        </w:trPr>
        <w:tc>
          <w:tcPr>
            <w:tcW w:w="1417" w:type="dxa"/>
            <w:tcBorders>
              <w:top w:val="nil"/>
              <w:bottom w:val="single" w:sz="4" w:space="0" w:color="auto"/>
            </w:tcBorders>
          </w:tcPr>
          <w:p w14:paraId="2702A20D" w14:textId="77777777" w:rsidR="00DC4684" w:rsidRDefault="00DC4684" w:rsidP="000411EA">
            <w:pPr>
              <w:pStyle w:val="TAC"/>
              <w:rPr>
                <w:rFonts w:eastAsiaTheme="minorEastAsia"/>
              </w:rPr>
            </w:pPr>
          </w:p>
        </w:tc>
        <w:tc>
          <w:tcPr>
            <w:tcW w:w="1417" w:type="dxa"/>
          </w:tcPr>
          <w:p w14:paraId="2B0F993A"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0760B02" w14:textId="77777777" w:rsidR="00DC4684" w:rsidRDefault="00DC4684" w:rsidP="000411EA">
            <w:pPr>
              <w:pStyle w:val="TAC"/>
              <w:rPr>
                <w:rFonts w:eastAsiaTheme="minorEastAsia"/>
              </w:rPr>
            </w:pPr>
            <w:r>
              <w:rPr>
                <w:rFonts w:eastAsiaTheme="minorEastAsia"/>
              </w:rPr>
              <w:t>G-FR1-A2-6</w:t>
            </w:r>
          </w:p>
        </w:tc>
        <w:tc>
          <w:tcPr>
            <w:tcW w:w="1417" w:type="dxa"/>
          </w:tcPr>
          <w:p w14:paraId="1B910367"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253C3852" w14:textId="77777777" w:rsidR="00DC4684" w:rsidRDefault="00DC4684" w:rsidP="000411EA">
            <w:pPr>
              <w:pStyle w:val="TAC"/>
              <w:rPr>
                <w:rFonts w:eastAsiaTheme="minorEastAsia"/>
              </w:rPr>
            </w:pPr>
          </w:p>
        </w:tc>
        <w:tc>
          <w:tcPr>
            <w:tcW w:w="1417" w:type="dxa"/>
            <w:tcBorders>
              <w:top w:val="nil"/>
              <w:bottom w:val="single" w:sz="4" w:space="0" w:color="auto"/>
            </w:tcBorders>
          </w:tcPr>
          <w:p w14:paraId="12497A95" w14:textId="77777777" w:rsidR="00DC4684" w:rsidRDefault="00DC4684" w:rsidP="000411EA">
            <w:pPr>
              <w:pStyle w:val="TAC"/>
              <w:rPr>
                <w:rFonts w:eastAsiaTheme="minorEastAsia"/>
              </w:rPr>
            </w:pPr>
          </w:p>
        </w:tc>
      </w:tr>
      <w:tr w:rsidR="00DC4684" w14:paraId="1375CBA9" w14:textId="77777777" w:rsidTr="000411EA">
        <w:trPr>
          <w:cantSplit/>
          <w:jc w:val="center"/>
        </w:trPr>
        <w:tc>
          <w:tcPr>
            <w:tcW w:w="1417" w:type="dxa"/>
            <w:tcBorders>
              <w:top w:val="single" w:sz="4" w:space="0" w:color="auto"/>
              <w:bottom w:val="nil"/>
            </w:tcBorders>
          </w:tcPr>
          <w:p w14:paraId="4C11B0D0" w14:textId="77777777" w:rsidR="00DC4684" w:rsidRDefault="00DC4684" w:rsidP="000411EA">
            <w:pPr>
              <w:pStyle w:val="TAC"/>
              <w:rPr>
                <w:rFonts w:eastAsiaTheme="minorEastAsia"/>
                <w:lang w:val="en-US" w:eastAsia="zh-CN"/>
              </w:rPr>
            </w:pPr>
            <w:r>
              <w:rPr>
                <w:rFonts w:eastAsiaTheme="minorEastAsia" w:hint="eastAsia"/>
                <w:lang w:val="en-US" w:eastAsia="zh-CN"/>
              </w:rPr>
              <w:t>45</w:t>
            </w:r>
          </w:p>
        </w:tc>
        <w:tc>
          <w:tcPr>
            <w:tcW w:w="1417" w:type="dxa"/>
          </w:tcPr>
          <w:p w14:paraId="5DB90AE8"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1EE43CFA" w14:textId="77777777" w:rsidR="00DC4684" w:rsidRDefault="00DC4684" w:rsidP="000411EA">
            <w:pPr>
              <w:pStyle w:val="TAC"/>
              <w:rPr>
                <w:rFonts w:eastAsiaTheme="minorEastAsia"/>
              </w:rPr>
            </w:pPr>
            <w:r>
              <w:rPr>
                <w:rFonts w:eastAsiaTheme="minorEastAsia"/>
              </w:rPr>
              <w:t>G-FR1-A2-4</w:t>
            </w:r>
          </w:p>
        </w:tc>
        <w:tc>
          <w:tcPr>
            <w:tcW w:w="1417" w:type="dxa"/>
          </w:tcPr>
          <w:p w14:paraId="3503FC5E"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single" w:sz="4" w:space="0" w:color="auto"/>
              <w:bottom w:val="nil"/>
            </w:tcBorders>
          </w:tcPr>
          <w:p w14:paraId="74F568CE" w14:textId="77777777" w:rsidR="00DC4684" w:rsidRDefault="00DC4684" w:rsidP="000411EA">
            <w:pPr>
              <w:pStyle w:val="TAC"/>
              <w:rPr>
                <w:rFonts w:eastAsiaTheme="minorEastAsia"/>
              </w:rPr>
            </w:pPr>
            <w:r>
              <w:rPr>
                <w:rFonts w:cs="v5.0.0" w:hint="eastAsia"/>
                <w:lang w:val="en-US" w:eastAsia="zh-CN"/>
              </w:rPr>
              <w:t>-72.6</w:t>
            </w:r>
          </w:p>
        </w:tc>
        <w:tc>
          <w:tcPr>
            <w:tcW w:w="1417" w:type="dxa"/>
            <w:tcBorders>
              <w:top w:val="single" w:sz="4" w:space="0" w:color="auto"/>
              <w:bottom w:val="nil"/>
            </w:tcBorders>
          </w:tcPr>
          <w:p w14:paraId="05C28BB1" w14:textId="77777777" w:rsidR="00DC4684" w:rsidRDefault="00DC4684" w:rsidP="000411EA">
            <w:pPr>
              <w:pStyle w:val="TAC"/>
              <w:rPr>
                <w:rFonts w:eastAsiaTheme="minorEastAsia"/>
              </w:rPr>
            </w:pPr>
            <w:r>
              <w:rPr>
                <w:rFonts w:eastAsiaTheme="minorEastAsia"/>
                <w:lang w:eastAsia="zh-CN"/>
              </w:rPr>
              <w:t>AWGN</w:t>
            </w:r>
          </w:p>
        </w:tc>
      </w:tr>
      <w:tr w:rsidR="00DC4684" w14:paraId="6C8BF75A" w14:textId="77777777" w:rsidTr="000411EA">
        <w:trPr>
          <w:cantSplit/>
          <w:jc w:val="center"/>
        </w:trPr>
        <w:tc>
          <w:tcPr>
            <w:tcW w:w="1417" w:type="dxa"/>
            <w:tcBorders>
              <w:top w:val="nil"/>
              <w:bottom w:val="nil"/>
            </w:tcBorders>
          </w:tcPr>
          <w:p w14:paraId="2912DB60" w14:textId="77777777" w:rsidR="00DC4684" w:rsidRDefault="00DC4684" w:rsidP="000411EA">
            <w:pPr>
              <w:pStyle w:val="TAC"/>
              <w:rPr>
                <w:rFonts w:eastAsiaTheme="minorEastAsia"/>
              </w:rPr>
            </w:pPr>
          </w:p>
        </w:tc>
        <w:tc>
          <w:tcPr>
            <w:tcW w:w="1417" w:type="dxa"/>
          </w:tcPr>
          <w:p w14:paraId="5376C89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0EF94296" w14:textId="77777777" w:rsidR="00DC4684" w:rsidRDefault="00DC4684" w:rsidP="000411EA">
            <w:pPr>
              <w:pStyle w:val="TAC"/>
              <w:rPr>
                <w:rFonts w:eastAsiaTheme="minorEastAsia"/>
              </w:rPr>
            </w:pPr>
            <w:r>
              <w:rPr>
                <w:rFonts w:eastAsiaTheme="minorEastAsia"/>
              </w:rPr>
              <w:t>G-FR1-A2-5</w:t>
            </w:r>
          </w:p>
        </w:tc>
        <w:tc>
          <w:tcPr>
            <w:tcW w:w="1417" w:type="dxa"/>
          </w:tcPr>
          <w:p w14:paraId="0B7C3B27"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37F605A9" w14:textId="77777777" w:rsidR="00DC4684" w:rsidRDefault="00DC4684" w:rsidP="000411EA">
            <w:pPr>
              <w:pStyle w:val="TAC"/>
              <w:rPr>
                <w:rFonts w:eastAsiaTheme="minorEastAsia"/>
              </w:rPr>
            </w:pPr>
          </w:p>
        </w:tc>
        <w:tc>
          <w:tcPr>
            <w:tcW w:w="1417" w:type="dxa"/>
            <w:tcBorders>
              <w:top w:val="nil"/>
              <w:bottom w:val="nil"/>
            </w:tcBorders>
          </w:tcPr>
          <w:p w14:paraId="7443EA99" w14:textId="77777777" w:rsidR="00DC4684" w:rsidRDefault="00DC4684" w:rsidP="000411EA">
            <w:pPr>
              <w:pStyle w:val="TAC"/>
              <w:rPr>
                <w:rFonts w:eastAsiaTheme="minorEastAsia"/>
              </w:rPr>
            </w:pPr>
          </w:p>
        </w:tc>
      </w:tr>
      <w:tr w:rsidR="00DC4684" w14:paraId="6B7F5C08" w14:textId="77777777" w:rsidTr="000411EA">
        <w:trPr>
          <w:cantSplit/>
          <w:jc w:val="center"/>
        </w:trPr>
        <w:tc>
          <w:tcPr>
            <w:tcW w:w="1417" w:type="dxa"/>
            <w:tcBorders>
              <w:top w:val="nil"/>
              <w:bottom w:val="single" w:sz="4" w:space="0" w:color="auto"/>
            </w:tcBorders>
          </w:tcPr>
          <w:p w14:paraId="509D16A1" w14:textId="77777777" w:rsidR="00DC4684" w:rsidRDefault="00DC4684" w:rsidP="000411EA">
            <w:pPr>
              <w:pStyle w:val="TAC"/>
              <w:rPr>
                <w:rFonts w:eastAsiaTheme="minorEastAsia"/>
              </w:rPr>
            </w:pPr>
          </w:p>
        </w:tc>
        <w:tc>
          <w:tcPr>
            <w:tcW w:w="1417" w:type="dxa"/>
          </w:tcPr>
          <w:p w14:paraId="3579FDB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40776E1" w14:textId="77777777" w:rsidR="00DC4684" w:rsidRDefault="00DC4684" w:rsidP="000411EA">
            <w:pPr>
              <w:pStyle w:val="TAC"/>
              <w:rPr>
                <w:rFonts w:eastAsiaTheme="minorEastAsia"/>
              </w:rPr>
            </w:pPr>
            <w:r>
              <w:rPr>
                <w:rFonts w:eastAsiaTheme="minorEastAsia"/>
              </w:rPr>
              <w:t>G-FR1-A2-6</w:t>
            </w:r>
          </w:p>
        </w:tc>
        <w:tc>
          <w:tcPr>
            <w:tcW w:w="1417" w:type="dxa"/>
          </w:tcPr>
          <w:p w14:paraId="4D6852F4"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364343D7" w14:textId="77777777" w:rsidR="00DC4684" w:rsidRDefault="00DC4684" w:rsidP="000411EA">
            <w:pPr>
              <w:pStyle w:val="TAC"/>
              <w:rPr>
                <w:rFonts w:eastAsiaTheme="minorEastAsia"/>
              </w:rPr>
            </w:pPr>
          </w:p>
        </w:tc>
        <w:tc>
          <w:tcPr>
            <w:tcW w:w="1417" w:type="dxa"/>
            <w:tcBorders>
              <w:top w:val="nil"/>
              <w:bottom w:val="single" w:sz="4" w:space="0" w:color="auto"/>
            </w:tcBorders>
          </w:tcPr>
          <w:p w14:paraId="4D8E69D8" w14:textId="77777777" w:rsidR="00DC4684" w:rsidRDefault="00DC4684" w:rsidP="000411EA">
            <w:pPr>
              <w:pStyle w:val="TAC"/>
              <w:rPr>
                <w:rFonts w:eastAsiaTheme="minorEastAsia"/>
              </w:rPr>
            </w:pPr>
          </w:p>
        </w:tc>
      </w:tr>
      <w:tr w:rsidR="00DC4684" w14:paraId="1409FD1A" w14:textId="77777777" w:rsidTr="000411EA">
        <w:trPr>
          <w:cantSplit/>
          <w:jc w:val="center"/>
        </w:trPr>
        <w:tc>
          <w:tcPr>
            <w:tcW w:w="1417" w:type="dxa"/>
            <w:tcBorders>
              <w:bottom w:val="nil"/>
            </w:tcBorders>
          </w:tcPr>
          <w:p w14:paraId="0FFA9393" w14:textId="77777777" w:rsidR="00DC4684" w:rsidRDefault="00DC4684" w:rsidP="000411EA">
            <w:pPr>
              <w:pStyle w:val="TAC"/>
              <w:rPr>
                <w:rFonts w:eastAsiaTheme="minorEastAsia"/>
              </w:rPr>
            </w:pPr>
            <w:r>
              <w:rPr>
                <w:rFonts w:eastAsiaTheme="minorEastAsia"/>
                <w:lang w:eastAsia="zh-CN"/>
              </w:rPr>
              <w:t>50</w:t>
            </w:r>
          </w:p>
        </w:tc>
        <w:tc>
          <w:tcPr>
            <w:tcW w:w="1417" w:type="dxa"/>
          </w:tcPr>
          <w:p w14:paraId="1AFC1AD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49E5291" w14:textId="77777777" w:rsidR="00DC4684" w:rsidRDefault="00DC4684" w:rsidP="000411EA">
            <w:pPr>
              <w:pStyle w:val="TAC"/>
              <w:rPr>
                <w:rFonts w:eastAsiaTheme="minorEastAsia"/>
              </w:rPr>
            </w:pPr>
            <w:r>
              <w:rPr>
                <w:rFonts w:eastAsiaTheme="minorEastAsia"/>
              </w:rPr>
              <w:t>G-FR1-A2-4</w:t>
            </w:r>
          </w:p>
        </w:tc>
        <w:tc>
          <w:tcPr>
            <w:tcW w:w="1417" w:type="dxa"/>
          </w:tcPr>
          <w:p w14:paraId="58D261CF"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19FF39F0" w14:textId="77777777" w:rsidR="00DC4684" w:rsidRDefault="00DC4684" w:rsidP="000411EA">
            <w:pPr>
              <w:pStyle w:val="TAC"/>
              <w:rPr>
                <w:rFonts w:eastAsiaTheme="minorEastAsia"/>
              </w:rPr>
            </w:pPr>
            <w:r>
              <w:rPr>
                <w:rFonts w:eastAsiaTheme="minorEastAsia"/>
                <w:lang w:eastAsia="zh-CN"/>
              </w:rPr>
              <w:t>-72.1</w:t>
            </w:r>
          </w:p>
        </w:tc>
        <w:tc>
          <w:tcPr>
            <w:tcW w:w="1417" w:type="dxa"/>
            <w:tcBorders>
              <w:bottom w:val="nil"/>
            </w:tcBorders>
          </w:tcPr>
          <w:p w14:paraId="6F5E69B3" w14:textId="77777777" w:rsidR="00DC4684" w:rsidRDefault="00DC4684" w:rsidP="000411EA">
            <w:pPr>
              <w:pStyle w:val="TAC"/>
              <w:rPr>
                <w:rFonts w:eastAsiaTheme="minorEastAsia"/>
              </w:rPr>
            </w:pPr>
            <w:r>
              <w:rPr>
                <w:rFonts w:eastAsiaTheme="minorEastAsia"/>
                <w:lang w:eastAsia="zh-CN"/>
              </w:rPr>
              <w:t>AWGN</w:t>
            </w:r>
          </w:p>
        </w:tc>
      </w:tr>
      <w:tr w:rsidR="00DC4684" w14:paraId="31D6A740" w14:textId="77777777" w:rsidTr="000411EA">
        <w:trPr>
          <w:cantSplit/>
          <w:jc w:val="center"/>
        </w:trPr>
        <w:tc>
          <w:tcPr>
            <w:tcW w:w="1417" w:type="dxa"/>
            <w:tcBorders>
              <w:top w:val="nil"/>
              <w:bottom w:val="nil"/>
            </w:tcBorders>
          </w:tcPr>
          <w:p w14:paraId="5E3F98B3" w14:textId="77777777" w:rsidR="00DC4684" w:rsidRDefault="00DC4684" w:rsidP="000411EA">
            <w:pPr>
              <w:pStyle w:val="TAC"/>
              <w:rPr>
                <w:rFonts w:eastAsiaTheme="minorEastAsia"/>
              </w:rPr>
            </w:pPr>
          </w:p>
        </w:tc>
        <w:tc>
          <w:tcPr>
            <w:tcW w:w="1417" w:type="dxa"/>
          </w:tcPr>
          <w:p w14:paraId="48D1E517"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374E89EF" w14:textId="77777777" w:rsidR="00DC4684" w:rsidRDefault="00DC4684" w:rsidP="000411EA">
            <w:pPr>
              <w:pStyle w:val="TAC"/>
              <w:rPr>
                <w:rFonts w:eastAsiaTheme="minorEastAsia"/>
              </w:rPr>
            </w:pPr>
            <w:r>
              <w:rPr>
                <w:rFonts w:eastAsiaTheme="minorEastAsia"/>
              </w:rPr>
              <w:t>G-FR1-A2-5</w:t>
            </w:r>
          </w:p>
        </w:tc>
        <w:tc>
          <w:tcPr>
            <w:tcW w:w="1417" w:type="dxa"/>
          </w:tcPr>
          <w:p w14:paraId="5B0E62D9"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1F3148B" w14:textId="77777777" w:rsidR="00DC4684" w:rsidRDefault="00DC4684" w:rsidP="000411EA">
            <w:pPr>
              <w:pStyle w:val="TAC"/>
              <w:rPr>
                <w:rFonts w:eastAsiaTheme="minorEastAsia"/>
              </w:rPr>
            </w:pPr>
          </w:p>
        </w:tc>
        <w:tc>
          <w:tcPr>
            <w:tcW w:w="1417" w:type="dxa"/>
            <w:tcBorders>
              <w:top w:val="nil"/>
              <w:bottom w:val="nil"/>
            </w:tcBorders>
          </w:tcPr>
          <w:p w14:paraId="7568000B" w14:textId="77777777" w:rsidR="00DC4684" w:rsidRDefault="00DC4684" w:rsidP="000411EA">
            <w:pPr>
              <w:pStyle w:val="TAC"/>
              <w:rPr>
                <w:rFonts w:eastAsiaTheme="minorEastAsia"/>
              </w:rPr>
            </w:pPr>
          </w:p>
        </w:tc>
      </w:tr>
      <w:tr w:rsidR="00DC4684" w14:paraId="79D87BC2" w14:textId="77777777" w:rsidTr="000411EA">
        <w:trPr>
          <w:cantSplit/>
          <w:jc w:val="center"/>
        </w:trPr>
        <w:tc>
          <w:tcPr>
            <w:tcW w:w="1417" w:type="dxa"/>
            <w:tcBorders>
              <w:top w:val="nil"/>
              <w:bottom w:val="single" w:sz="4" w:space="0" w:color="auto"/>
            </w:tcBorders>
          </w:tcPr>
          <w:p w14:paraId="12DB0277" w14:textId="77777777" w:rsidR="00DC4684" w:rsidRDefault="00DC4684" w:rsidP="000411EA">
            <w:pPr>
              <w:pStyle w:val="TAC"/>
              <w:rPr>
                <w:rFonts w:eastAsiaTheme="minorEastAsia"/>
              </w:rPr>
            </w:pPr>
          </w:p>
        </w:tc>
        <w:tc>
          <w:tcPr>
            <w:tcW w:w="1417" w:type="dxa"/>
          </w:tcPr>
          <w:p w14:paraId="76FA5C41"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7DB21F52" w14:textId="77777777" w:rsidR="00DC4684" w:rsidRDefault="00DC4684" w:rsidP="000411EA">
            <w:pPr>
              <w:pStyle w:val="TAC"/>
              <w:rPr>
                <w:rFonts w:eastAsiaTheme="minorEastAsia"/>
              </w:rPr>
            </w:pPr>
            <w:r>
              <w:rPr>
                <w:rFonts w:eastAsiaTheme="minorEastAsia"/>
              </w:rPr>
              <w:t>G-FR1-A2-6</w:t>
            </w:r>
          </w:p>
        </w:tc>
        <w:tc>
          <w:tcPr>
            <w:tcW w:w="1417" w:type="dxa"/>
          </w:tcPr>
          <w:p w14:paraId="35689AC7"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0906A63A" w14:textId="77777777" w:rsidR="00DC4684" w:rsidRDefault="00DC4684" w:rsidP="000411EA">
            <w:pPr>
              <w:pStyle w:val="TAC"/>
              <w:rPr>
                <w:rFonts w:eastAsiaTheme="minorEastAsia"/>
              </w:rPr>
            </w:pPr>
          </w:p>
        </w:tc>
        <w:tc>
          <w:tcPr>
            <w:tcW w:w="1417" w:type="dxa"/>
            <w:tcBorders>
              <w:top w:val="nil"/>
              <w:bottom w:val="single" w:sz="4" w:space="0" w:color="auto"/>
            </w:tcBorders>
          </w:tcPr>
          <w:p w14:paraId="5F23C20E" w14:textId="77777777" w:rsidR="00DC4684" w:rsidRDefault="00DC4684" w:rsidP="000411EA">
            <w:pPr>
              <w:pStyle w:val="TAC"/>
              <w:rPr>
                <w:rFonts w:eastAsiaTheme="minorEastAsia"/>
              </w:rPr>
            </w:pPr>
          </w:p>
        </w:tc>
      </w:tr>
      <w:tr w:rsidR="00DC4684" w14:paraId="17D63DDA" w14:textId="77777777" w:rsidTr="000411EA">
        <w:trPr>
          <w:cantSplit/>
          <w:jc w:val="center"/>
        </w:trPr>
        <w:tc>
          <w:tcPr>
            <w:tcW w:w="1417" w:type="dxa"/>
            <w:tcBorders>
              <w:bottom w:val="nil"/>
            </w:tcBorders>
          </w:tcPr>
          <w:p w14:paraId="0110B82B" w14:textId="77777777" w:rsidR="00DC4684" w:rsidRDefault="00DC4684" w:rsidP="000411EA">
            <w:pPr>
              <w:pStyle w:val="TAC"/>
              <w:rPr>
                <w:rFonts w:eastAsiaTheme="minorEastAsia"/>
              </w:rPr>
            </w:pPr>
            <w:r>
              <w:rPr>
                <w:rFonts w:eastAsiaTheme="minorEastAsia"/>
                <w:lang w:eastAsia="zh-CN"/>
              </w:rPr>
              <w:t>60</w:t>
            </w:r>
          </w:p>
        </w:tc>
        <w:tc>
          <w:tcPr>
            <w:tcW w:w="1417" w:type="dxa"/>
          </w:tcPr>
          <w:p w14:paraId="7975F24E"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3CDD8C61" w14:textId="77777777" w:rsidR="00DC4684" w:rsidRDefault="00DC4684" w:rsidP="000411EA">
            <w:pPr>
              <w:pStyle w:val="TAC"/>
              <w:rPr>
                <w:rFonts w:eastAsiaTheme="minorEastAsia"/>
              </w:rPr>
            </w:pPr>
            <w:r>
              <w:rPr>
                <w:rFonts w:eastAsiaTheme="minorEastAsia"/>
              </w:rPr>
              <w:t>G-FR1-A2-5</w:t>
            </w:r>
          </w:p>
        </w:tc>
        <w:tc>
          <w:tcPr>
            <w:tcW w:w="1417" w:type="dxa"/>
          </w:tcPr>
          <w:p w14:paraId="1A5F35CA"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519F43F9" w14:textId="77777777" w:rsidR="00DC4684" w:rsidRDefault="00DC4684" w:rsidP="000411EA">
            <w:pPr>
              <w:pStyle w:val="TAC"/>
              <w:rPr>
                <w:rFonts w:eastAsiaTheme="minorEastAsia"/>
              </w:rPr>
            </w:pPr>
            <w:r>
              <w:rPr>
                <w:rFonts w:eastAsiaTheme="minorEastAsia"/>
                <w:lang w:eastAsia="zh-CN"/>
              </w:rPr>
              <w:t>-71.3</w:t>
            </w:r>
          </w:p>
        </w:tc>
        <w:tc>
          <w:tcPr>
            <w:tcW w:w="1417" w:type="dxa"/>
            <w:tcBorders>
              <w:bottom w:val="nil"/>
            </w:tcBorders>
          </w:tcPr>
          <w:p w14:paraId="65FF8D22" w14:textId="77777777" w:rsidR="00DC4684" w:rsidRDefault="00DC4684" w:rsidP="000411EA">
            <w:pPr>
              <w:pStyle w:val="TAC"/>
              <w:rPr>
                <w:rFonts w:eastAsiaTheme="minorEastAsia"/>
              </w:rPr>
            </w:pPr>
            <w:r>
              <w:rPr>
                <w:rFonts w:eastAsiaTheme="minorEastAsia"/>
                <w:lang w:eastAsia="zh-CN"/>
              </w:rPr>
              <w:t>AWGN</w:t>
            </w:r>
          </w:p>
        </w:tc>
      </w:tr>
      <w:tr w:rsidR="00DC4684" w14:paraId="5995096D" w14:textId="77777777" w:rsidTr="000411EA">
        <w:trPr>
          <w:cantSplit/>
          <w:jc w:val="center"/>
        </w:trPr>
        <w:tc>
          <w:tcPr>
            <w:tcW w:w="1417" w:type="dxa"/>
            <w:tcBorders>
              <w:top w:val="nil"/>
              <w:bottom w:val="single" w:sz="4" w:space="0" w:color="auto"/>
            </w:tcBorders>
          </w:tcPr>
          <w:p w14:paraId="110F8846" w14:textId="77777777" w:rsidR="00DC4684" w:rsidRDefault="00DC4684" w:rsidP="000411EA">
            <w:pPr>
              <w:pStyle w:val="TAC"/>
              <w:rPr>
                <w:rFonts w:eastAsiaTheme="minorEastAsia"/>
              </w:rPr>
            </w:pPr>
          </w:p>
        </w:tc>
        <w:tc>
          <w:tcPr>
            <w:tcW w:w="1417" w:type="dxa"/>
          </w:tcPr>
          <w:p w14:paraId="1BEBA220"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39B75E0C" w14:textId="77777777" w:rsidR="00DC4684" w:rsidRDefault="00DC4684" w:rsidP="000411EA">
            <w:pPr>
              <w:pStyle w:val="TAC"/>
              <w:rPr>
                <w:rFonts w:eastAsiaTheme="minorEastAsia"/>
              </w:rPr>
            </w:pPr>
            <w:r>
              <w:rPr>
                <w:rFonts w:eastAsiaTheme="minorEastAsia"/>
              </w:rPr>
              <w:t>G-FR1-A2-6</w:t>
            </w:r>
          </w:p>
        </w:tc>
        <w:tc>
          <w:tcPr>
            <w:tcW w:w="1417" w:type="dxa"/>
          </w:tcPr>
          <w:p w14:paraId="4A9FC395"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6E1F0112" w14:textId="77777777" w:rsidR="00DC4684" w:rsidRDefault="00DC4684" w:rsidP="000411EA">
            <w:pPr>
              <w:pStyle w:val="TAC"/>
              <w:rPr>
                <w:rFonts w:eastAsiaTheme="minorEastAsia"/>
              </w:rPr>
            </w:pPr>
          </w:p>
        </w:tc>
        <w:tc>
          <w:tcPr>
            <w:tcW w:w="1417" w:type="dxa"/>
            <w:tcBorders>
              <w:top w:val="nil"/>
              <w:bottom w:val="single" w:sz="4" w:space="0" w:color="auto"/>
            </w:tcBorders>
          </w:tcPr>
          <w:p w14:paraId="3678F67E" w14:textId="77777777" w:rsidR="00DC4684" w:rsidRDefault="00DC4684" w:rsidP="000411EA">
            <w:pPr>
              <w:pStyle w:val="TAC"/>
              <w:rPr>
                <w:rFonts w:eastAsiaTheme="minorEastAsia"/>
              </w:rPr>
            </w:pPr>
          </w:p>
        </w:tc>
      </w:tr>
      <w:tr w:rsidR="00DC4684" w14:paraId="5458D2F8" w14:textId="77777777" w:rsidTr="000411EA">
        <w:trPr>
          <w:cantSplit/>
          <w:jc w:val="center"/>
        </w:trPr>
        <w:tc>
          <w:tcPr>
            <w:tcW w:w="1417" w:type="dxa"/>
            <w:tcBorders>
              <w:bottom w:val="nil"/>
            </w:tcBorders>
          </w:tcPr>
          <w:p w14:paraId="459789A4" w14:textId="77777777" w:rsidR="00DC4684" w:rsidRDefault="00DC4684" w:rsidP="000411EA">
            <w:pPr>
              <w:pStyle w:val="TAC"/>
              <w:rPr>
                <w:rFonts w:eastAsiaTheme="minorEastAsia"/>
              </w:rPr>
            </w:pPr>
            <w:r>
              <w:rPr>
                <w:rFonts w:eastAsiaTheme="minorEastAsia"/>
                <w:lang w:eastAsia="zh-CN"/>
              </w:rPr>
              <w:t>70</w:t>
            </w:r>
          </w:p>
        </w:tc>
        <w:tc>
          <w:tcPr>
            <w:tcW w:w="1417" w:type="dxa"/>
          </w:tcPr>
          <w:p w14:paraId="618839C2"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21CB7DF" w14:textId="77777777" w:rsidR="00DC4684" w:rsidRDefault="00DC4684" w:rsidP="000411EA">
            <w:pPr>
              <w:pStyle w:val="TAC"/>
              <w:rPr>
                <w:rFonts w:eastAsiaTheme="minorEastAsia"/>
              </w:rPr>
            </w:pPr>
            <w:r>
              <w:rPr>
                <w:rFonts w:eastAsiaTheme="minorEastAsia"/>
              </w:rPr>
              <w:t>G-FR1-A2-5</w:t>
            </w:r>
          </w:p>
        </w:tc>
        <w:tc>
          <w:tcPr>
            <w:tcW w:w="1417" w:type="dxa"/>
          </w:tcPr>
          <w:p w14:paraId="62C6AB2B"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7AA1838F" w14:textId="77777777" w:rsidR="00DC4684" w:rsidRDefault="00DC4684" w:rsidP="000411EA">
            <w:pPr>
              <w:pStyle w:val="TAC"/>
              <w:rPr>
                <w:rFonts w:eastAsiaTheme="minorEastAsia"/>
              </w:rPr>
            </w:pPr>
            <w:r>
              <w:rPr>
                <w:rFonts w:eastAsiaTheme="minorEastAsia"/>
                <w:lang w:eastAsia="zh-CN"/>
              </w:rPr>
              <w:t>-70.7</w:t>
            </w:r>
          </w:p>
        </w:tc>
        <w:tc>
          <w:tcPr>
            <w:tcW w:w="1417" w:type="dxa"/>
            <w:tcBorders>
              <w:bottom w:val="nil"/>
            </w:tcBorders>
          </w:tcPr>
          <w:p w14:paraId="2140F738" w14:textId="77777777" w:rsidR="00DC4684" w:rsidRDefault="00DC4684" w:rsidP="000411EA">
            <w:pPr>
              <w:pStyle w:val="TAC"/>
              <w:rPr>
                <w:rFonts w:eastAsiaTheme="minorEastAsia"/>
              </w:rPr>
            </w:pPr>
            <w:r>
              <w:rPr>
                <w:rFonts w:eastAsiaTheme="minorEastAsia"/>
                <w:lang w:eastAsia="zh-CN"/>
              </w:rPr>
              <w:t>AWGN</w:t>
            </w:r>
          </w:p>
        </w:tc>
      </w:tr>
      <w:tr w:rsidR="00DC4684" w14:paraId="597AF025" w14:textId="77777777" w:rsidTr="000411EA">
        <w:trPr>
          <w:cantSplit/>
          <w:jc w:val="center"/>
        </w:trPr>
        <w:tc>
          <w:tcPr>
            <w:tcW w:w="1417" w:type="dxa"/>
            <w:tcBorders>
              <w:top w:val="nil"/>
              <w:bottom w:val="single" w:sz="4" w:space="0" w:color="auto"/>
            </w:tcBorders>
          </w:tcPr>
          <w:p w14:paraId="6EA253B3" w14:textId="77777777" w:rsidR="00DC4684" w:rsidRDefault="00DC4684" w:rsidP="000411EA">
            <w:pPr>
              <w:pStyle w:val="TAC"/>
              <w:rPr>
                <w:rFonts w:eastAsiaTheme="minorEastAsia"/>
              </w:rPr>
            </w:pPr>
          </w:p>
        </w:tc>
        <w:tc>
          <w:tcPr>
            <w:tcW w:w="1417" w:type="dxa"/>
          </w:tcPr>
          <w:p w14:paraId="6471F18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024C0A30" w14:textId="77777777" w:rsidR="00DC4684" w:rsidRDefault="00DC4684" w:rsidP="000411EA">
            <w:pPr>
              <w:pStyle w:val="TAC"/>
              <w:rPr>
                <w:rFonts w:eastAsiaTheme="minorEastAsia"/>
              </w:rPr>
            </w:pPr>
            <w:r>
              <w:rPr>
                <w:rFonts w:eastAsiaTheme="minorEastAsia"/>
              </w:rPr>
              <w:t>G-FR1-A2-6</w:t>
            </w:r>
          </w:p>
        </w:tc>
        <w:tc>
          <w:tcPr>
            <w:tcW w:w="1417" w:type="dxa"/>
          </w:tcPr>
          <w:p w14:paraId="3A2F78C1"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4A384920" w14:textId="77777777" w:rsidR="00DC4684" w:rsidRDefault="00DC4684" w:rsidP="000411EA">
            <w:pPr>
              <w:pStyle w:val="TAC"/>
              <w:rPr>
                <w:rFonts w:eastAsiaTheme="minorEastAsia"/>
              </w:rPr>
            </w:pPr>
          </w:p>
        </w:tc>
        <w:tc>
          <w:tcPr>
            <w:tcW w:w="1417" w:type="dxa"/>
            <w:tcBorders>
              <w:top w:val="nil"/>
              <w:bottom w:val="single" w:sz="4" w:space="0" w:color="auto"/>
            </w:tcBorders>
          </w:tcPr>
          <w:p w14:paraId="6C5A2644" w14:textId="77777777" w:rsidR="00DC4684" w:rsidRDefault="00DC4684" w:rsidP="000411EA">
            <w:pPr>
              <w:pStyle w:val="TAC"/>
              <w:rPr>
                <w:rFonts w:eastAsiaTheme="minorEastAsia"/>
              </w:rPr>
            </w:pPr>
          </w:p>
        </w:tc>
      </w:tr>
      <w:tr w:rsidR="00DC4684" w14:paraId="74CA1CE4" w14:textId="77777777" w:rsidTr="000411EA">
        <w:trPr>
          <w:cantSplit/>
          <w:jc w:val="center"/>
        </w:trPr>
        <w:tc>
          <w:tcPr>
            <w:tcW w:w="1417" w:type="dxa"/>
            <w:tcBorders>
              <w:bottom w:val="nil"/>
            </w:tcBorders>
          </w:tcPr>
          <w:p w14:paraId="5C5B9594" w14:textId="77777777" w:rsidR="00DC4684" w:rsidRDefault="00DC4684" w:rsidP="000411EA">
            <w:pPr>
              <w:pStyle w:val="TAC"/>
              <w:rPr>
                <w:rFonts w:eastAsiaTheme="minorEastAsia"/>
              </w:rPr>
            </w:pPr>
            <w:r>
              <w:rPr>
                <w:rFonts w:eastAsiaTheme="minorEastAsia"/>
                <w:lang w:eastAsia="zh-CN"/>
              </w:rPr>
              <w:t>80</w:t>
            </w:r>
          </w:p>
        </w:tc>
        <w:tc>
          <w:tcPr>
            <w:tcW w:w="1417" w:type="dxa"/>
          </w:tcPr>
          <w:p w14:paraId="40863C50"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8C491F7" w14:textId="77777777" w:rsidR="00DC4684" w:rsidRDefault="00DC4684" w:rsidP="000411EA">
            <w:pPr>
              <w:pStyle w:val="TAC"/>
              <w:rPr>
                <w:rFonts w:eastAsiaTheme="minorEastAsia"/>
              </w:rPr>
            </w:pPr>
            <w:r>
              <w:rPr>
                <w:rFonts w:eastAsiaTheme="minorEastAsia"/>
              </w:rPr>
              <w:t>G-FR1-A2-5</w:t>
            </w:r>
          </w:p>
        </w:tc>
        <w:tc>
          <w:tcPr>
            <w:tcW w:w="1417" w:type="dxa"/>
          </w:tcPr>
          <w:p w14:paraId="2820A6D2"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07AC83F5" w14:textId="77777777" w:rsidR="00DC4684" w:rsidRDefault="00DC4684" w:rsidP="000411EA">
            <w:pPr>
              <w:pStyle w:val="TAC"/>
              <w:rPr>
                <w:rFonts w:eastAsiaTheme="minorEastAsia"/>
              </w:rPr>
            </w:pPr>
            <w:r>
              <w:rPr>
                <w:rFonts w:eastAsiaTheme="minorEastAsia"/>
                <w:lang w:eastAsia="zh-CN"/>
              </w:rPr>
              <w:t>-70.1</w:t>
            </w:r>
          </w:p>
        </w:tc>
        <w:tc>
          <w:tcPr>
            <w:tcW w:w="1417" w:type="dxa"/>
            <w:tcBorders>
              <w:bottom w:val="nil"/>
            </w:tcBorders>
          </w:tcPr>
          <w:p w14:paraId="004F144A" w14:textId="77777777" w:rsidR="00DC4684" w:rsidRDefault="00DC4684" w:rsidP="000411EA">
            <w:pPr>
              <w:pStyle w:val="TAC"/>
              <w:rPr>
                <w:rFonts w:eastAsiaTheme="minorEastAsia"/>
              </w:rPr>
            </w:pPr>
            <w:r>
              <w:rPr>
                <w:rFonts w:eastAsiaTheme="minorEastAsia"/>
                <w:lang w:eastAsia="zh-CN"/>
              </w:rPr>
              <w:t>AWGN</w:t>
            </w:r>
          </w:p>
        </w:tc>
      </w:tr>
      <w:tr w:rsidR="00DC4684" w14:paraId="6184F812" w14:textId="77777777" w:rsidTr="000411EA">
        <w:trPr>
          <w:cantSplit/>
          <w:jc w:val="center"/>
        </w:trPr>
        <w:tc>
          <w:tcPr>
            <w:tcW w:w="1417" w:type="dxa"/>
            <w:tcBorders>
              <w:top w:val="nil"/>
              <w:bottom w:val="single" w:sz="4" w:space="0" w:color="auto"/>
            </w:tcBorders>
          </w:tcPr>
          <w:p w14:paraId="08C35802" w14:textId="77777777" w:rsidR="00DC4684" w:rsidRDefault="00DC4684" w:rsidP="000411EA">
            <w:pPr>
              <w:pStyle w:val="TAC"/>
              <w:rPr>
                <w:rFonts w:eastAsiaTheme="minorEastAsia"/>
              </w:rPr>
            </w:pPr>
          </w:p>
        </w:tc>
        <w:tc>
          <w:tcPr>
            <w:tcW w:w="1417" w:type="dxa"/>
          </w:tcPr>
          <w:p w14:paraId="49140C48"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12811E8" w14:textId="77777777" w:rsidR="00DC4684" w:rsidRDefault="00DC4684" w:rsidP="000411EA">
            <w:pPr>
              <w:pStyle w:val="TAC"/>
              <w:rPr>
                <w:rFonts w:eastAsiaTheme="minorEastAsia"/>
              </w:rPr>
            </w:pPr>
            <w:r>
              <w:rPr>
                <w:rFonts w:eastAsiaTheme="minorEastAsia"/>
              </w:rPr>
              <w:t>G-FR1-A2-6</w:t>
            </w:r>
          </w:p>
        </w:tc>
        <w:tc>
          <w:tcPr>
            <w:tcW w:w="1417" w:type="dxa"/>
          </w:tcPr>
          <w:p w14:paraId="1943AC67"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5439AAF5" w14:textId="77777777" w:rsidR="00DC4684" w:rsidRDefault="00DC4684" w:rsidP="000411EA">
            <w:pPr>
              <w:pStyle w:val="TAC"/>
              <w:rPr>
                <w:rFonts w:eastAsiaTheme="minorEastAsia"/>
              </w:rPr>
            </w:pPr>
          </w:p>
        </w:tc>
        <w:tc>
          <w:tcPr>
            <w:tcW w:w="1417" w:type="dxa"/>
            <w:tcBorders>
              <w:top w:val="nil"/>
              <w:bottom w:val="single" w:sz="4" w:space="0" w:color="auto"/>
            </w:tcBorders>
          </w:tcPr>
          <w:p w14:paraId="4360540B" w14:textId="77777777" w:rsidR="00DC4684" w:rsidRDefault="00DC4684" w:rsidP="000411EA">
            <w:pPr>
              <w:pStyle w:val="TAC"/>
              <w:rPr>
                <w:rFonts w:eastAsiaTheme="minorEastAsia"/>
              </w:rPr>
            </w:pPr>
          </w:p>
        </w:tc>
      </w:tr>
      <w:tr w:rsidR="00DC4684" w14:paraId="0E6B7B09" w14:textId="77777777" w:rsidTr="000411EA">
        <w:trPr>
          <w:cantSplit/>
          <w:jc w:val="center"/>
        </w:trPr>
        <w:tc>
          <w:tcPr>
            <w:tcW w:w="1417" w:type="dxa"/>
            <w:tcBorders>
              <w:bottom w:val="nil"/>
            </w:tcBorders>
          </w:tcPr>
          <w:p w14:paraId="452DAEB8" w14:textId="77777777" w:rsidR="00DC4684" w:rsidRDefault="00DC4684" w:rsidP="000411EA">
            <w:pPr>
              <w:pStyle w:val="TAC"/>
              <w:rPr>
                <w:rFonts w:eastAsiaTheme="minorEastAsia"/>
              </w:rPr>
            </w:pPr>
            <w:r>
              <w:rPr>
                <w:rFonts w:eastAsiaTheme="minorEastAsia"/>
                <w:lang w:eastAsia="zh-CN"/>
              </w:rPr>
              <w:t>90</w:t>
            </w:r>
          </w:p>
        </w:tc>
        <w:tc>
          <w:tcPr>
            <w:tcW w:w="1417" w:type="dxa"/>
          </w:tcPr>
          <w:p w14:paraId="04949D1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545A4EF2" w14:textId="77777777" w:rsidR="00DC4684" w:rsidRDefault="00DC4684" w:rsidP="000411EA">
            <w:pPr>
              <w:pStyle w:val="TAC"/>
              <w:rPr>
                <w:rFonts w:eastAsiaTheme="minorEastAsia"/>
              </w:rPr>
            </w:pPr>
            <w:r>
              <w:rPr>
                <w:rFonts w:eastAsiaTheme="minorEastAsia"/>
              </w:rPr>
              <w:t>G-FR1-A2-5</w:t>
            </w:r>
          </w:p>
        </w:tc>
        <w:tc>
          <w:tcPr>
            <w:tcW w:w="1417" w:type="dxa"/>
          </w:tcPr>
          <w:p w14:paraId="2793757A"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5F0EA1CF" w14:textId="77777777" w:rsidR="00DC4684" w:rsidRDefault="00DC4684" w:rsidP="000411EA">
            <w:pPr>
              <w:pStyle w:val="TAC"/>
              <w:rPr>
                <w:rFonts w:eastAsiaTheme="minorEastAsia"/>
              </w:rPr>
            </w:pPr>
            <w:r>
              <w:rPr>
                <w:rFonts w:eastAsiaTheme="minorEastAsia"/>
                <w:lang w:eastAsia="zh-CN"/>
              </w:rPr>
              <w:t>-69.5</w:t>
            </w:r>
          </w:p>
        </w:tc>
        <w:tc>
          <w:tcPr>
            <w:tcW w:w="1417" w:type="dxa"/>
            <w:tcBorders>
              <w:bottom w:val="nil"/>
            </w:tcBorders>
          </w:tcPr>
          <w:p w14:paraId="4F626FE5" w14:textId="77777777" w:rsidR="00DC4684" w:rsidRDefault="00DC4684" w:rsidP="000411EA">
            <w:pPr>
              <w:pStyle w:val="TAC"/>
              <w:rPr>
                <w:rFonts w:eastAsiaTheme="minorEastAsia"/>
              </w:rPr>
            </w:pPr>
            <w:r>
              <w:rPr>
                <w:rFonts w:eastAsiaTheme="minorEastAsia"/>
                <w:lang w:eastAsia="zh-CN"/>
              </w:rPr>
              <w:t>AWGN</w:t>
            </w:r>
          </w:p>
        </w:tc>
      </w:tr>
      <w:tr w:rsidR="00DC4684" w14:paraId="4632F723" w14:textId="77777777" w:rsidTr="000411EA">
        <w:trPr>
          <w:cantSplit/>
          <w:jc w:val="center"/>
        </w:trPr>
        <w:tc>
          <w:tcPr>
            <w:tcW w:w="1417" w:type="dxa"/>
            <w:tcBorders>
              <w:top w:val="nil"/>
              <w:bottom w:val="single" w:sz="4" w:space="0" w:color="auto"/>
            </w:tcBorders>
          </w:tcPr>
          <w:p w14:paraId="4C5BCFC0" w14:textId="77777777" w:rsidR="00DC4684" w:rsidRDefault="00DC4684" w:rsidP="000411EA">
            <w:pPr>
              <w:pStyle w:val="TAC"/>
              <w:rPr>
                <w:rFonts w:eastAsiaTheme="minorEastAsia"/>
              </w:rPr>
            </w:pPr>
          </w:p>
        </w:tc>
        <w:tc>
          <w:tcPr>
            <w:tcW w:w="1417" w:type="dxa"/>
          </w:tcPr>
          <w:p w14:paraId="793DDD86"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56869A5" w14:textId="77777777" w:rsidR="00DC4684" w:rsidRDefault="00DC4684" w:rsidP="000411EA">
            <w:pPr>
              <w:pStyle w:val="TAC"/>
              <w:rPr>
                <w:rFonts w:eastAsiaTheme="minorEastAsia"/>
              </w:rPr>
            </w:pPr>
            <w:r>
              <w:rPr>
                <w:rFonts w:eastAsiaTheme="minorEastAsia"/>
              </w:rPr>
              <w:t>G-FR1-A2-6</w:t>
            </w:r>
          </w:p>
        </w:tc>
        <w:tc>
          <w:tcPr>
            <w:tcW w:w="1417" w:type="dxa"/>
          </w:tcPr>
          <w:p w14:paraId="21A9C479"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08E30E28" w14:textId="77777777" w:rsidR="00DC4684" w:rsidRDefault="00DC4684" w:rsidP="000411EA">
            <w:pPr>
              <w:pStyle w:val="TAC"/>
              <w:rPr>
                <w:rFonts w:eastAsiaTheme="minorEastAsia"/>
              </w:rPr>
            </w:pPr>
          </w:p>
        </w:tc>
        <w:tc>
          <w:tcPr>
            <w:tcW w:w="1417" w:type="dxa"/>
            <w:tcBorders>
              <w:top w:val="nil"/>
              <w:bottom w:val="single" w:sz="4" w:space="0" w:color="auto"/>
            </w:tcBorders>
          </w:tcPr>
          <w:p w14:paraId="09A2D0DA" w14:textId="77777777" w:rsidR="00DC4684" w:rsidRDefault="00DC4684" w:rsidP="000411EA">
            <w:pPr>
              <w:pStyle w:val="TAC"/>
              <w:rPr>
                <w:rFonts w:eastAsiaTheme="minorEastAsia"/>
              </w:rPr>
            </w:pPr>
          </w:p>
        </w:tc>
      </w:tr>
      <w:tr w:rsidR="00DC4684" w14:paraId="57B029D3" w14:textId="77777777" w:rsidTr="000411EA">
        <w:trPr>
          <w:cantSplit/>
          <w:jc w:val="center"/>
        </w:trPr>
        <w:tc>
          <w:tcPr>
            <w:tcW w:w="1417" w:type="dxa"/>
            <w:tcBorders>
              <w:bottom w:val="nil"/>
            </w:tcBorders>
          </w:tcPr>
          <w:p w14:paraId="2C3FDF8B" w14:textId="77777777" w:rsidR="00DC4684" w:rsidRDefault="00DC4684" w:rsidP="000411EA">
            <w:pPr>
              <w:pStyle w:val="TAC"/>
              <w:rPr>
                <w:rFonts w:eastAsiaTheme="minorEastAsia"/>
              </w:rPr>
            </w:pPr>
            <w:r>
              <w:rPr>
                <w:rFonts w:eastAsiaTheme="minorEastAsia"/>
                <w:lang w:eastAsia="zh-CN"/>
              </w:rPr>
              <w:t>100</w:t>
            </w:r>
          </w:p>
        </w:tc>
        <w:tc>
          <w:tcPr>
            <w:tcW w:w="1417" w:type="dxa"/>
          </w:tcPr>
          <w:p w14:paraId="296FAB9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3C15ABDF" w14:textId="77777777" w:rsidR="00DC4684" w:rsidRDefault="00DC4684" w:rsidP="000411EA">
            <w:pPr>
              <w:pStyle w:val="TAC"/>
              <w:rPr>
                <w:rFonts w:eastAsiaTheme="minorEastAsia"/>
              </w:rPr>
            </w:pPr>
            <w:r>
              <w:rPr>
                <w:rFonts w:eastAsiaTheme="minorEastAsia"/>
              </w:rPr>
              <w:t>G-FR1-A2-5</w:t>
            </w:r>
          </w:p>
        </w:tc>
        <w:tc>
          <w:tcPr>
            <w:tcW w:w="1417" w:type="dxa"/>
          </w:tcPr>
          <w:p w14:paraId="266F6DD1"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1BD4C2AB" w14:textId="77777777" w:rsidR="00DC4684" w:rsidRDefault="00DC4684" w:rsidP="000411EA">
            <w:pPr>
              <w:pStyle w:val="TAC"/>
              <w:rPr>
                <w:rFonts w:eastAsiaTheme="minorEastAsia"/>
              </w:rPr>
            </w:pPr>
            <w:r>
              <w:rPr>
                <w:rFonts w:eastAsiaTheme="minorEastAsia"/>
                <w:lang w:eastAsia="zh-CN"/>
              </w:rPr>
              <w:t>-69.1</w:t>
            </w:r>
          </w:p>
        </w:tc>
        <w:tc>
          <w:tcPr>
            <w:tcW w:w="1417" w:type="dxa"/>
            <w:tcBorders>
              <w:bottom w:val="nil"/>
            </w:tcBorders>
          </w:tcPr>
          <w:p w14:paraId="4C3CE87F" w14:textId="77777777" w:rsidR="00DC4684" w:rsidRDefault="00DC4684" w:rsidP="000411EA">
            <w:pPr>
              <w:pStyle w:val="TAC"/>
              <w:rPr>
                <w:rFonts w:eastAsiaTheme="minorEastAsia"/>
              </w:rPr>
            </w:pPr>
            <w:r>
              <w:rPr>
                <w:rFonts w:eastAsiaTheme="minorEastAsia"/>
                <w:lang w:eastAsia="zh-CN"/>
              </w:rPr>
              <w:t>AWGN</w:t>
            </w:r>
          </w:p>
        </w:tc>
      </w:tr>
      <w:tr w:rsidR="00DC4684" w14:paraId="477ED4F5" w14:textId="77777777" w:rsidTr="000411EA">
        <w:trPr>
          <w:cantSplit/>
          <w:jc w:val="center"/>
        </w:trPr>
        <w:tc>
          <w:tcPr>
            <w:tcW w:w="1417" w:type="dxa"/>
            <w:tcBorders>
              <w:top w:val="nil"/>
            </w:tcBorders>
          </w:tcPr>
          <w:p w14:paraId="1C416DC1" w14:textId="77777777" w:rsidR="00DC4684" w:rsidRDefault="00DC4684" w:rsidP="000411EA">
            <w:pPr>
              <w:pStyle w:val="TAC"/>
              <w:rPr>
                <w:rFonts w:eastAsiaTheme="minorEastAsia"/>
              </w:rPr>
            </w:pPr>
          </w:p>
        </w:tc>
        <w:tc>
          <w:tcPr>
            <w:tcW w:w="1417" w:type="dxa"/>
          </w:tcPr>
          <w:p w14:paraId="151C4062"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77DEBD13" w14:textId="77777777" w:rsidR="00DC4684" w:rsidRDefault="00DC4684" w:rsidP="000411EA">
            <w:pPr>
              <w:pStyle w:val="TAC"/>
              <w:rPr>
                <w:rFonts w:eastAsiaTheme="minorEastAsia"/>
              </w:rPr>
            </w:pPr>
            <w:r>
              <w:rPr>
                <w:rFonts w:eastAsiaTheme="minorEastAsia"/>
              </w:rPr>
              <w:t>G-FR1-A2-6</w:t>
            </w:r>
          </w:p>
        </w:tc>
        <w:tc>
          <w:tcPr>
            <w:tcW w:w="1417" w:type="dxa"/>
          </w:tcPr>
          <w:p w14:paraId="37087B10"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tcBorders>
          </w:tcPr>
          <w:p w14:paraId="5B65E3B6" w14:textId="77777777" w:rsidR="00DC4684" w:rsidRDefault="00DC4684" w:rsidP="000411EA">
            <w:pPr>
              <w:pStyle w:val="TAC"/>
              <w:rPr>
                <w:rFonts w:eastAsiaTheme="minorEastAsia"/>
              </w:rPr>
            </w:pPr>
          </w:p>
        </w:tc>
        <w:tc>
          <w:tcPr>
            <w:tcW w:w="1417" w:type="dxa"/>
            <w:tcBorders>
              <w:top w:val="nil"/>
            </w:tcBorders>
          </w:tcPr>
          <w:p w14:paraId="6EDDA138" w14:textId="77777777" w:rsidR="00DC4684" w:rsidRDefault="00DC4684" w:rsidP="000411EA">
            <w:pPr>
              <w:pStyle w:val="TAC"/>
              <w:rPr>
                <w:rFonts w:eastAsiaTheme="minorEastAsia"/>
              </w:rPr>
            </w:pPr>
          </w:p>
        </w:tc>
      </w:tr>
      <w:tr w:rsidR="00DC4684" w14:paraId="4A396209" w14:textId="77777777" w:rsidTr="000411EA">
        <w:trPr>
          <w:cantSplit/>
          <w:jc w:val="center"/>
        </w:trPr>
        <w:tc>
          <w:tcPr>
            <w:tcW w:w="8502" w:type="dxa"/>
            <w:gridSpan w:val="6"/>
          </w:tcPr>
          <w:p w14:paraId="67BC9F55" w14:textId="77777777" w:rsidR="00DC4684" w:rsidRDefault="00DC4684" w:rsidP="000411EA">
            <w:pPr>
              <w:pStyle w:val="TAN"/>
              <w:rPr>
                <w:rFonts w:eastAsiaTheme="minorEastAsia"/>
              </w:rPr>
            </w:pPr>
            <w:r>
              <w:rPr>
                <w:rFonts w:eastAsiaTheme="minorEastAsia"/>
              </w:rPr>
              <w:t>NOTE:</w:t>
            </w:r>
            <w:r>
              <w:rPr>
                <w:rFonts w:eastAsiaTheme="minorEastAsia"/>
              </w:rPr>
              <w:tab/>
              <w:t xml:space="preserve">The wanted signal mean power is the power level of a single instance of the corresponding reference measurement channel. </w:t>
            </w:r>
            <w:r>
              <w:rPr>
                <w:rFonts w:eastAsiaTheme="minorEastAsia"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cs="Arial"/>
                <w:lang w:eastAsia="ko-KR"/>
              </w:rPr>
              <w:t xml:space="preserve">, except for one instance that might overlap one other instance to cover the full </w:t>
            </w:r>
            <w:r>
              <w:rPr>
                <w:rFonts w:eastAsiaTheme="minorEastAsia" w:cs="Arial"/>
                <w:i/>
                <w:lang w:eastAsia="ko-KR"/>
              </w:rPr>
              <w:t>IAB-DU channel bandwidth</w:t>
            </w:r>
            <w:r>
              <w:rPr>
                <w:rFonts w:eastAsiaTheme="minorEastAsia" w:cs="Arial"/>
                <w:lang w:eastAsia="ko-KR"/>
              </w:rPr>
              <w:t>.</w:t>
            </w:r>
          </w:p>
        </w:tc>
      </w:tr>
    </w:tbl>
    <w:p w14:paraId="1672CB2A" w14:textId="77777777" w:rsidR="00DC4684" w:rsidRDefault="00DC4684" w:rsidP="00DC4684">
      <w:pPr>
        <w:rPr>
          <w:rFonts w:eastAsiaTheme="minorEastAsia"/>
        </w:rPr>
      </w:pPr>
    </w:p>
    <w:p w14:paraId="74E9F738" w14:textId="77777777" w:rsidR="00DC4684" w:rsidRDefault="00DC4684" w:rsidP="00DC4684">
      <w:pPr>
        <w:pStyle w:val="TH"/>
        <w:rPr>
          <w:rFonts w:eastAsiaTheme="minorEastAsia"/>
        </w:rPr>
      </w:pPr>
      <w:r>
        <w:rPr>
          <w:rFonts w:eastAsiaTheme="minorEastAsia"/>
        </w:rPr>
        <w:t>Table 7.3.5-2: Medium Range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DC4684" w14:paraId="499EB2B6" w14:textId="77777777" w:rsidTr="000411EA">
        <w:trPr>
          <w:cantSplit/>
          <w:jc w:val="center"/>
        </w:trPr>
        <w:tc>
          <w:tcPr>
            <w:tcW w:w="1417" w:type="dxa"/>
            <w:tcBorders>
              <w:bottom w:val="single" w:sz="4" w:space="0" w:color="auto"/>
            </w:tcBorders>
          </w:tcPr>
          <w:p w14:paraId="4EBE18F4" w14:textId="77777777" w:rsidR="00DC4684" w:rsidRPr="00062001" w:rsidRDefault="00DC4684" w:rsidP="000411EA">
            <w:pPr>
              <w:pStyle w:val="TAH"/>
              <w:rPr>
                <w:rFonts w:eastAsiaTheme="minorEastAsia"/>
                <w:lang w:val="fr-FR"/>
              </w:rPr>
            </w:pPr>
            <w:r w:rsidRPr="00062001">
              <w:rPr>
                <w:rFonts w:eastAsiaTheme="minorEastAsia"/>
                <w:i/>
                <w:lang w:val="fr-FR"/>
              </w:rPr>
              <w:t>IAB-DU channel bandwidth</w:t>
            </w:r>
            <w:r w:rsidRPr="00062001">
              <w:rPr>
                <w:rFonts w:eastAsiaTheme="minorEastAsia"/>
                <w:lang w:val="fr-FR"/>
              </w:rPr>
              <w:t xml:space="preserve"> (MHz)</w:t>
            </w:r>
          </w:p>
        </w:tc>
        <w:tc>
          <w:tcPr>
            <w:tcW w:w="1417" w:type="dxa"/>
          </w:tcPr>
          <w:p w14:paraId="6DD01AFC" w14:textId="77777777" w:rsidR="00DC4684" w:rsidRDefault="00DC4684" w:rsidP="000411EA">
            <w:pPr>
              <w:pStyle w:val="TAH"/>
              <w:rPr>
                <w:rFonts w:eastAsiaTheme="minorEastAsia"/>
                <w:lang w:eastAsia="zh-CN"/>
              </w:rPr>
            </w:pPr>
            <w:r>
              <w:rPr>
                <w:rFonts w:eastAsiaTheme="minorEastAsia"/>
                <w:lang w:eastAsia="zh-CN"/>
              </w:rPr>
              <w:t>Subcarrier spacing (kHz)</w:t>
            </w:r>
          </w:p>
        </w:tc>
        <w:tc>
          <w:tcPr>
            <w:tcW w:w="1417" w:type="dxa"/>
          </w:tcPr>
          <w:p w14:paraId="63A82749" w14:textId="77777777" w:rsidR="00DC4684" w:rsidRDefault="00DC4684" w:rsidP="000411EA">
            <w:pPr>
              <w:pStyle w:val="TAH"/>
              <w:rPr>
                <w:rFonts w:eastAsiaTheme="minorEastAsia"/>
              </w:rPr>
            </w:pPr>
            <w:r>
              <w:rPr>
                <w:rFonts w:eastAsiaTheme="minorEastAsia"/>
              </w:rPr>
              <w:t>Reference measurement channel</w:t>
            </w:r>
          </w:p>
        </w:tc>
        <w:tc>
          <w:tcPr>
            <w:tcW w:w="1417" w:type="dxa"/>
          </w:tcPr>
          <w:p w14:paraId="44F81188" w14:textId="77777777" w:rsidR="00DC4684" w:rsidRDefault="00DC4684" w:rsidP="000411EA">
            <w:pPr>
              <w:pStyle w:val="TAH"/>
              <w:rPr>
                <w:rFonts w:eastAsiaTheme="minorEastAsia"/>
              </w:rPr>
            </w:pPr>
            <w:r>
              <w:rPr>
                <w:rFonts w:eastAsiaTheme="minorEastAsia"/>
              </w:rPr>
              <w:t>Wanted signal mean power (dBm)</w:t>
            </w:r>
          </w:p>
        </w:tc>
        <w:tc>
          <w:tcPr>
            <w:tcW w:w="1417" w:type="dxa"/>
            <w:tcBorders>
              <w:bottom w:val="single" w:sz="4" w:space="0" w:color="auto"/>
            </w:tcBorders>
          </w:tcPr>
          <w:p w14:paraId="7BC56B77" w14:textId="77777777" w:rsidR="00DC4684" w:rsidRDefault="00DC4684" w:rsidP="000411EA">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5FB8A4FF" w14:textId="77777777" w:rsidR="00DC4684" w:rsidRDefault="00DC4684" w:rsidP="000411EA">
            <w:pPr>
              <w:pStyle w:val="TAH"/>
              <w:rPr>
                <w:rFonts w:eastAsiaTheme="minorEastAsia"/>
              </w:rPr>
            </w:pPr>
            <w:r>
              <w:rPr>
                <w:rFonts w:eastAsiaTheme="minorEastAsia"/>
              </w:rPr>
              <w:t>Type of interfering signal</w:t>
            </w:r>
          </w:p>
        </w:tc>
      </w:tr>
      <w:tr w:rsidR="00DC4684" w14:paraId="439E12B2" w14:textId="77777777" w:rsidTr="000411EA">
        <w:trPr>
          <w:cantSplit/>
          <w:jc w:val="center"/>
        </w:trPr>
        <w:tc>
          <w:tcPr>
            <w:tcW w:w="1417" w:type="dxa"/>
            <w:tcBorders>
              <w:bottom w:val="nil"/>
            </w:tcBorders>
          </w:tcPr>
          <w:p w14:paraId="683AD56B" w14:textId="77777777" w:rsidR="00DC4684" w:rsidRDefault="00DC4684" w:rsidP="000411EA">
            <w:pPr>
              <w:pStyle w:val="TAC"/>
              <w:rPr>
                <w:rFonts w:eastAsiaTheme="minorEastAsia"/>
              </w:rPr>
            </w:pPr>
          </w:p>
        </w:tc>
        <w:tc>
          <w:tcPr>
            <w:tcW w:w="1417" w:type="dxa"/>
          </w:tcPr>
          <w:p w14:paraId="341A59E4" w14:textId="77777777" w:rsidR="00DC4684" w:rsidRDefault="00DC4684" w:rsidP="000411EA">
            <w:pPr>
              <w:pStyle w:val="TAC"/>
              <w:rPr>
                <w:rFonts w:eastAsiaTheme="minorEastAsia"/>
                <w:lang w:eastAsia="zh-CN"/>
              </w:rPr>
            </w:pPr>
          </w:p>
        </w:tc>
        <w:tc>
          <w:tcPr>
            <w:tcW w:w="1417" w:type="dxa"/>
          </w:tcPr>
          <w:p w14:paraId="71F74881" w14:textId="77777777" w:rsidR="00DC4684" w:rsidRDefault="00DC4684" w:rsidP="000411EA">
            <w:pPr>
              <w:pStyle w:val="TAC"/>
              <w:rPr>
                <w:rFonts w:eastAsiaTheme="minorEastAsia"/>
              </w:rPr>
            </w:pPr>
          </w:p>
        </w:tc>
        <w:tc>
          <w:tcPr>
            <w:tcW w:w="1417" w:type="dxa"/>
          </w:tcPr>
          <w:p w14:paraId="36A58469" w14:textId="77777777" w:rsidR="00DC4684" w:rsidRDefault="00DC4684" w:rsidP="000411EA">
            <w:pPr>
              <w:pStyle w:val="TAC"/>
              <w:rPr>
                <w:rFonts w:eastAsiaTheme="minorEastAsia"/>
              </w:rPr>
            </w:pPr>
          </w:p>
        </w:tc>
        <w:tc>
          <w:tcPr>
            <w:tcW w:w="1417" w:type="dxa"/>
            <w:tcBorders>
              <w:bottom w:val="nil"/>
            </w:tcBorders>
          </w:tcPr>
          <w:p w14:paraId="06D57A41" w14:textId="77777777" w:rsidR="00DC4684" w:rsidRDefault="00DC4684" w:rsidP="000411EA">
            <w:pPr>
              <w:pStyle w:val="TAC"/>
              <w:rPr>
                <w:rFonts w:eastAsiaTheme="minorEastAsia"/>
              </w:rPr>
            </w:pPr>
          </w:p>
        </w:tc>
        <w:tc>
          <w:tcPr>
            <w:tcW w:w="1417" w:type="dxa"/>
            <w:tcBorders>
              <w:bottom w:val="nil"/>
            </w:tcBorders>
          </w:tcPr>
          <w:p w14:paraId="46BFB561" w14:textId="77777777" w:rsidR="00DC4684" w:rsidRDefault="00DC4684" w:rsidP="000411EA">
            <w:pPr>
              <w:pStyle w:val="TAC"/>
              <w:rPr>
                <w:rFonts w:eastAsiaTheme="minorEastAsia"/>
              </w:rPr>
            </w:pPr>
          </w:p>
        </w:tc>
      </w:tr>
      <w:tr w:rsidR="00DC4684" w14:paraId="6AD698E2" w14:textId="77777777" w:rsidTr="000411EA">
        <w:trPr>
          <w:cantSplit/>
          <w:jc w:val="center"/>
        </w:trPr>
        <w:tc>
          <w:tcPr>
            <w:tcW w:w="1417" w:type="dxa"/>
            <w:tcBorders>
              <w:top w:val="nil"/>
              <w:bottom w:val="single" w:sz="4" w:space="0" w:color="auto"/>
            </w:tcBorders>
          </w:tcPr>
          <w:p w14:paraId="224002F1" w14:textId="77777777" w:rsidR="00DC4684" w:rsidRDefault="00DC4684" w:rsidP="000411EA">
            <w:pPr>
              <w:pStyle w:val="TAC"/>
              <w:rPr>
                <w:rFonts w:eastAsiaTheme="minorEastAsia"/>
              </w:rPr>
            </w:pPr>
          </w:p>
        </w:tc>
        <w:tc>
          <w:tcPr>
            <w:tcW w:w="1417" w:type="dxa"/>
          </w:tcPr>
          <w:p w14:paraId="0CBDADF2" w14:textId="77777777" w:rsidR="00DC4684" w:rsidRDefault="00DC4684" w:rsidP="000411EA">
            <w:pPr>
              <w:pStyle w:val="TAC"/>
              <w:rPr>
                <w:rFonts w:eastAsiaTheme="minorEastAsia"/>
                <w:lang w:eastAsia="zh-CN"/>
              </w:rPr>
            </w:pPr>
          </w:p>
        </w:tc>
        <w:tc>
          <w:tcPr>
            <w:tcW w:w="1417" w:type="dxa"/>
          </w:tcPr>
          <w:p w14:paraId="63C6E0F2" w14:textId="77777777" w:rsidR="00DC4684" w:rsidRDefault="00DC4684" w:rsidP="000411EA">
            <w:pPr>
              <w:pStyle w:val="TAC"/>
              <w:rPr>
                <w:rFonts w:eastAsiaTheme="minorEastAsia"/>
              </w:rPr>
            </w:pPr>
          </w:p>
        </w:tc>
        <w:tc>
          <w:tcPr>
            <w:tcW w:w="1417" w:type="dxa"/>
          </w:tcPr>
          <w:p w14:paraId="5FB0A16B" w14:textId="77777777" w:rsidR="00DC4684" w:rsidRDefault="00DC4684" w:rsidP="000411EA">
            <w:pPr>
              <w:pStyle w:val="TAC"/>
              <w:rPr>
                <w:rFonts w:eastAsiaTheme="minorEastAsia"/>
              </w:rPr>
            </w:pPr>
          </w:p>
        </w:tc>
        <w:tc>
          <w:tcPr>
            <w:tcW w:w="1417" w:type="dxa"/>
            <w:tcBorders>
              <w:top w:val="nil"/>
              <w:bottom w:val="single" w:sz="4" w:space="0" w:color="auto"/>
            </w:tcBorders>
          </w:tcPr>
          <w:p w14:paraId="162D693B" w14:textId="77777777" w:rsidR="00DC4684" w:rsidRDefault="00DC4684" w:rsidP="000411EA">
            <w:pPr>
              <w:pStyle w:val="TAC"/>
              <w:rPr>
                <w:rFonts w:eastAsiaTheme="minorEastAsia"/>
              </w:rPr>
            </w:pPr>
          </w:p>
        </w:tc>
        <w:tc>
          <w:tcPr>
            <w:tcW w:w="1417" w:type="dxa"/>
            <w:tcBorders>
              <w:top w:val="nil"/>
              <w:bottom w:val="single" w:sz="4" w:space="0" w:color="auto"/>
            </w:tcBorders>
          </w:tcPr>
          <w:p w14:paraId="672AAA5D" w14:textId="77777777" w:rsidR="00DC4684" w:rsidRDefault="00DC4684" w:rsidP="000411EA">
            <w:pPr>
              <w:pStyle w:val="TAC"/>
              <w:rPr>
                <w:rFonts w:eastAsiaTheme="minorEastAsia"/>
              </w:rPr>
            </w:pPr>
          </w:p>
        </w:tc>
      </w:tr>
      <w:tr w:rsidR="00DC4684" w14:paraId="70DCD3E6" w14:textId="77777777" w:rsidTr="000411EA">
        <w:trPr>
          <w:cantSplit/>
          <w:jc w:val="center"/>
        </w:trPr>
        <w:tc>
          <w:tcPr>
            <w:tcW w:w="1417" w:type="dxa"/>
            <w:tcBorders>
              <w:bottom w:val="nil"/>
            </w:tcBorders>
          </w:tcPr>
          <w:p w14:paraId="45B413E8" w14:textId="77777777" w:rsidR="00DC4684" w:rsidRDefault="00DC4684" w:rsidP="000411EA">
            <w:pPr>
              <w:pStyle w:val="TAC"/>
              <w:rPr>
                <w:rFonts w:eastAsiaTheme="minorEastAsia"/>
              </w:rPr>
            </w:pPr>
            <w:r>
              <w:rPr>
                <w:rFonts w:eastAsiaTheme="minorEastAsia"/>
                <w:lang w:eastAsia="zh-CN"/>
              </w:rPr>
              <w:t>10</w:t>
            </w:r>
          </w:p>
        </w:tc>
        <w:tc>
          <w:tcPr>
            <w:tcW w:w="1417" w:type="dxa"/>
          </w:tcPr>
          <w:p w14:paraId="286C8439"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6619497C" w14:textId="77777777" w:rsidR="00DC4684" w:rsidRDefault="00DC4684" w:rsidP="000411EA">
            <w:pPr>
              <w:pStyle w:val="TAC"/>
              <w:rPr>
                <w:rFonts w:eastAsiaTheme="minorEastAsia"/>
              </w:rPr>
            </w:pPr>
            <w:r>
              <w:rPr>
                <w:rFonts w:eastAsiaTheme="minorEastAsia"/>
              </w:rPr>
              <w:t>G-FR1-A2-1</w:t>
            </w:r>
          </w:p>
        </w:tc>
        <w:tc>
          <w:tcPr>
            <w:tcW w:w="1417" w:type="dxa"/>
          </w:tcPr>
          <w:p w14:paraId="7324FE86" w14:textId="77777777" w:rsidR="00DC4684" w:rsidRDefault="00DC4684" w:rsidP="000411EA">
            <w:pPr>
              <w:pStyle w:val="TAC"/>
              <w:rPr>
                <w:rFonts w:eastAsiaTheme="minorEastAsia"/>
                <w:lang w:eastAsia="zh-CN"/>
              </w:rPr>
            </w:pPr>
            <w:r>
              <w:rPr>
                <w:rFonts w:eastAsiaTheme="minorEastAsia"/>
                <w:lang w:eastAsia="zh-CN"/>
              </w:rPr>
              <w:t>-65.4</w:t>
            </w:r>
          </w:p>
        </w:tc>
        <w:tc>
          <w:tcPr>
            <w:tcW w:w="1417" w:type="dxa"/>
            <w:tcBorders>
              <w:bottom w:val="nil"/>
            </w:tcBorders>
          </w:tcPr>
          <w:p w14:paraId="6D454AC5" w14:textId="77777777" w:rsidR="00DC4684" w:rsidRDefault="00DC4684" w:rsidP="000411EA">
            <w:pPr>
              <w:pStyle w:val="TAC"/>
              <w:rPr>
                <w:rFonts w:eastAsiaTheme="minorEastAsia"/>
              </w:rPr>
            </w:pPr>
            <w:r>
              <w:rPr>
                <w:rFonts w:eastAsiaTheme="minorEastAsia"/>
                <w:lang w:eastAsia="zh-CN"/>
              </w:rPr>
              <w:t>-74.3</w:t>
            </w:r>
          </w:p>
        </w:tc>
        <w:tc>
          <w:tcPr>
            <w:tcW w:w="1417" w:type="dxa"/>
            <w:tcBorders>
              <w:bottom w:val="nil"/>
            </w:tcBorders>
          </w:tcPr>
          <w:p w14:paraId="16525D95" w14:textId="77777777" w:rsidR="00DC4684" w:rsidRDefault="00DC4684" w:rsidP="000411EA">
            <w:pPr>
              <w:pStyle w:val="TAC"/>
              <w:rPr>
                <w:rFonts w:eastAsiaTheme="minorEastAsia"/>
              </w:rPr>
            </w:pPr>
            <w:r>
              <w:rPr>
                <w:rFonts w:eastAsiaTheme="minorEastAsia"/>
                <w:lang w:eastAsia="zh-CN"/>
              </w:rPr>
              <w:t>AWGN</w:t>
            </w:r>
          </w:p>
        </w:tc>
      </w:tr>
      <w:tr w:rsidR="00DC4684" w14:paraId="586B5D8D" w14:textId="77777777" w:rsidTr="000411EA">
        <w:trPr>
          <w:cantSplit/>
          <w:jc w:val="center"/>
        </w:trPr>
        <w:tc>
          <w:tcPr>
            <w:tcW w:w="1417" w:type="dxa"/>
            <w:tcBorders>
              <w:top w:val="nil"/>
              <w:bottom w:val="nil"/>
            </w:tcBorders>
          </w:tcPr>
          <w:p w14:paraId="62BA164A" w14:textId="77777777" w:rsidR="00DC4684" w:rsidRDefault="00DC4684" w:rsidP="000411EA">
            <w:pPr>
              <w:pStyle w:val="TAC"/>
              <w:rPr>
                <w:rFonts w:eastAsiaTheme="minorEastAsia"/>
              </w:rPr>
            </w:pPr>
          </w:p>
        </w:tc>
        <w:tc>
          <w:tcPr>
            <w:tcW w:w="1417" w:type="dxa"/>
          </w:tcPr>
          <w:p w14:paraId="17F5F8EA"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525AEF4A" w14:textId="77777777" w:rsidR="00DC4684" w:rsidRDefault="00DC4684" w:rsidP="000411EA">
            <w:pPr>
              <w:pStyle w:val="TAC"/>
              <w:rPr>
                <w:rFonts w:eastAsiaTheme="minorEastAsia"/>
              </w:rPr>
            </w:pPr>
            <w:r>
              <w:rPr>
                <w:rFonts w:eastAsiaTheme="minorEastAsia"/>
              </w:rPr>
              <w:t>G-FR1-A2-2</w:t>
            </w:r>
          </w:p>
        </w:tc>
        <w:tc>
          <w:tcPr>
            <w:tcW w:w="1417" w:type="dxa"/>
          </w:tcPr>
          <w:p w14:paraId="059AD243" w14:textId="77777777" w:rsidR="00DC4684" w:rsidRDefault="00DC4684" w:rsidP="000411EA">
            <w:pPr>
              <w:pStyle w:val="TAC"/>
              <w:rPr>
                <w:rFonts w:eastAsiaTheme="minorEastAsia"/>
                <w:lang w:eastAsia="zh-CN"/>
              </w:rPr>
            </w:pPr>
            <w:r>
              <w:rPr>
                <w:rFonts w:eastAsiaTheme="minorEastAsia"/>
                <w:lang w:eastAsia="zh-CN"/>
              </w:rPr>
              <w:t>-66.1</w:t>
            </w:r>
          </w:p>
        </w:tc>
        <w:tc>
          <w:tcPr>
            <w:tcW w:w="1417" w:type="dxa"/>
            <w:tcBorders>
              <w:top w:val="nil"/>
              <w:bottom w:val="nil"/>
            </w:tcBorders>
          </w:tcPr>
          <w:p w14:paraId="1F8108CB" w14:textId="77777777" w:rsidR="00DC4684" w:rsidRDefault="00DC4684" w:rsidP="000411EA">
            <w:pPr>
              <w:pStyle w:val="TAC"/>
              <w:rPr>
                <w:rFonts w:eastAsiaTheme="minorEastAsia"/>
              </w:rPr>
            </w:pPr>
          </w:p>
        </w:tc>
        <w:tc>
          <w:tcPr>
            <w:tcW w:w="1417" w:type="dxa"/>
            <w:tcBorders>
              <w:top w:val="nil"/>
              <w:bottom w:val="nil"/>
            </w:tcBorders>
          </w:tcPr>
          <w:p w14:paraId="343B0CEB" w14:textId="77777777" w:rsidR="00DC4684" w:rsidRDefault="00DC4684" w:rsidP="000411EA">
            <w:pPr>
              <w:pStyle w:val="TAC"/>
              <w:rPr>
                <w:rFonts w:eastAsiaTheme="minorEastAsia"/>
              </w:rPr>
            </w:pPr>
          </w:p>
        </w:tc>
      </w:tr>
      <w:tr w:rsidR="00DC4684" w14:paraId="3AAA7FDA" w14:textId="77777777" w:rsidTr="000411EA">
        <w:trPr>
          <w:cantSplit/>
          <w:jc w:val="center"/>
        </w:trPr>
        <w:tc>
          <w:tcPr>
            <w:tcW w:w="1417" w:type="dxa"/>
            <w:tcBorders>
              <w:top w:val="nil"/>
              <w:bottom w:val="single" w:sz="4" w:space="0" w:color="auto"/>
            </w:tcBorders>
          </w:tcPr>
          <w:p w14:paraId="29F0BD52" w14:textId="77777777" w:rsidR="00DC4684" w:rsidRDefault="00DC4684" w:rsidP="000411EA">
            <w:pPr>
              <w:pStyle w:val="TAC"/>
              <w:rPr>
                <w:rFonts w:eastAsiaTheme="minorEastAsia"/>
              </w:rPr>
            </w:pPr>
          </w:p>
        </w:tc>
        <w:tc>
          <w:tcPr>
            <w:tcW w:w="1417" w:type="dxa"/>
          </w:tcPr>
          <w:p w14:paraId="139BB720"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7CD1347" w14:textId="77777777" w:rsidR="00DC4684" w:rsidRDefault="00DC4684" w:rsidP="000411EA">
            <w:pPr>
              <w:pStyle w:val="TAC"/>
              <w:rPr>
                <w:rFonts w:eastAsiaTheme="minorEastAsia"/>
              </w:rPr>
            </w:pPr>
            <w:r>
              <w:rPr>
                <w:rFonts w:eastAsiaTheme="minorEastAsia"/>
              </w:rPr>
              <w:t>G-FR1-A2-3</w:t>
            </w:r>
          </w:p>
        </w:tc>
        <w:tc>
          <w:tcPr>
            <w:tcW w:w="1417" w:type="dxa"/>
          </w:tcPr>
          <w:p w14:paraId="71695DA9"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single" w:sz="4" w:space="0" w:color="auto"/>
            </w:tcBorders>
          </w:tcPr>
          <w:p w14:paraId="723B188C" w14:textId="77777777" w:rsidR="00DC4684" w:rsidRDefault="00DC4684" w:rsidP="000411EA">
            <w:pPr>
              <w:pStyle w:val="TAC"/>
              <w:rPr>
                <w:rFonts w:eastAsiaTheme="minorEastAsia"/>
              </w:rPr>
            </w:pPr>
          </w:p>
        </w:tc>
        <w:tc>
          <w:tcPr>
            <w:tcW w:w="1417" w:type="dxa"/>
            <w:tcBorders>
              <w:top w:val="nil"/>
              <w:bottom w:val="single" w:sz="4" w:space="0" w:color="auto"/>
            </w:tcBorders>
          </w:tcPr>
          <w:p w14:paraId="6029B250" w14:textId="77777777" w:rsidR="00DC4684" w:rsidRDefault="00DC4684" w:rsidP="000411EA">
            <w:pPr>
              <w:pStyle w:val="TAC"/>
              <w:rPr>
                <w:rFonts w:eastAsiaTheme="minorEastAsia"/>
              </w:rPr>
            </w:pPr>
          </w:p>
        </w:tc>
      </w:tr>
      <w:tr w:rsidR="00DC4684" w14:paraId="25F6F495" w14:textId="77777777" w:rsidTr="000411EA">
        <w:trPr>
          <w:cantSplit/>
          <w:jc w:val="center"/>
        </w:trPr>
        <w:tc>
          <w:tcPr>
            <w:tcW w:w="1417" w:type="dxa"/>
            <w:tcBorders>
              <w:bottom w:val="nil"/>
            </w:tcBorders>
          </w:tcPr>
          <w:p w14:paraId="39F7B167" w14:textId="77777777" w:rsidR="00DC4684" w:rsidRDefault="00DC4684" w:rsidP="000411EA">
            <w:pPr>
              <w:pStyle w:val="TAC"/>
              <w:rPr>
                <w:rFonts w:eastAsiaTheme="minorEastAsia"/>
              </w:rPr>
            </w:pPr>
            <w:r>
              <w:rPr>
                <w:rFonts w:eastAsiaTheme="minorEastAsia"/>
                <w:lang w:eastAsia="zh-CN"/>
              </w:rPr>
              <w:t>15</w:t>
            </w:r>
          </w:p>
        </w:tc>
        <w:tc>
          <w:tcPr>
            <w:tcW w:w="1417" w:type="dxa"/>
          </w:tcPr>
          <w:p w14:paraId="6E5D82C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146ED547" w14:textId="77777777" w:rsidR="00DC4684" w:rsidRDefault="00DC4684" w:rsidP="000411EA">
            <w:pPr>
              <w:pStyle w:val="TAC"/>
              <w:rPr>
                <w:rFonts w:eastAsiaTheme="minorEastAsia"/>
              </w:rPr>
            </w:pPr>
            <w:r>
              <w:rPr>
                <w:rFonts w:eastAsiaTheme="minorEastAsia"/>
              </w:rPr>
              <w:t>G-FR1-A2-1</w:t>
            </w:r>
          </w:p>
        </w:tc>
        <w:tc>
          <w:tcPr>
            <w:tcW w:w="1417" w:type="dxa"/>
          </w:tcPr>
          <w:p w14:paraId="7AF8B545" w14:textId="77777777" w:rsidR="00DC4684" w:rsidRDefault="00DC4684" w:rsidP="000411EA">
            <w:pPr>
              <w:pStyle w:val="TAC"/>
              <w:rPr>
                <w:rFonts w:eastAsiaTheme="minorEastAsia"/>
                <w:lang w:eastAsia="zh-CN"/>
              </w:rPr>
            </w:pPr>
            <w:r>
              <w:rPr>
                <w:rFonts w:eastAsiaTheme="minorEastAsia"/>
                <w:lang w:eastAsia="zh-CN"/>
              </w:rPr>
              <w:t>-65.4</w:t>
            </w:r>
          </w:p>
        </w:tc>
        <w:tc>
          <w:tcPr>
            <w:tcW w:w="1417" w:type="dxa"/>
            <w:tcBorders>
              <w:bottom w:val="nil"/>
            </w:tcBorders>
          </w:tcPr>
          <w:p w14:paraId="324F05EA" w14:textId="77777777" w:rsidR="00DC4684" w:rsidRDefault="00DC4684" w:rsidP="000411EA">
            <w:pPr>
              <w:pStyle w:val="TAC"/>
              <w:rPr>
                <w:rFonts w:eastAsiaTheme="minorEastAsia"/>
              </w:rPr>
            </w:pPr>
            <w:r>
              <w:rPr>
                <w:rFonts w:eastAsiaTheme="minorEastAsia"/>
                <w:lang w:eastAsia="zh-CN"/>
              </w:rPr>
              <w:t>-72.5</w:t>
            </w:r>
          </w:p>
        </w:tc>
        <w:tc>
          <w:tcPr>
            <w:tcW w:w="1417" w:type="dxa"/>
            <w:tcBorders>
              <w:bottom w:val="nil"/>
            </w:tcBorders>
          </w:tcPr>
          <w:p w14:paraId="1CA2A093" w14:textId="77777777" w:rsidR="00DC4684" w:rsidRDefault="00DC4684" w:rsidP="000411EA">
            <w:pPr>
              <w:pStyle w:val="TAC"/>
              <w:rPr>
                <w:rFonts w:eastAsiaTheme="minorEastAsia"/>
              </w:rPr>
            </w:pPr>
            <w:r>
              <w:rPr>
                <w:rFonts w:eastAsiaTheme="minorEastAsia"/>
                <w:lang w:eastAsia="zh-CN"/>
              </w:rPr>
              <w:t>AWGN</w:t>
            </w:r>
          </w:p>
        </w:tc>
      </w:tr>
      <w:tr w:rsidR="00DC4684" w14:paraId="303C417D" w14:textId="77777777" w:rsidTr="000411EA">
        <w:trPr>
          <w:cantSplit/>
          <w:jc w:val="center"/>
        </w:trPr>
        <w:tc>
          <w:tcPr>
            <w:tcW w:w="1417" w:type="dxa"/>
            <w:tcBorders>
              <w:top w:val="nil"/>
              <w:bottom w:val="nil"/>
            </w:tcBorders>
          </w:tcPr>
          <w:p w14:paraId="0E11AF0E" w14:textId="77777777" w:rsidR="00DC4684" w:rsidRDefault="00DC4684" w:rsidP="000411EA">
            <w:pPr>
              <w:pStyle w:val="TAC"/>
              <w:rPr>
                <w:rFonts w:eastAsiaTheme="minorEastAsia"/>
              </w:rPr>
            </w:pPr>
          </w:p>
        </w:tc>
        <w:tc>
          <w:tcPr>
            <w:tcW w:w="1417" w:type="dxa"/>
          </w:tcPr>
          <w:p w14:paraId="57756508"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DB1BF8B" w14:textId="77777777" w:rsidR="00DC4684" w:rsidRDefault="00DC4684" w:rsidP="000411EA">
            <w:pPr>
              <w:pStyle w:val="TAC"/>
              <w:rPr>
                <w:rFonts w:eastAsiaTheme="minorEastAsia"/>
              </w:rPr>
            </w:pPr>
            <w:r>
              <w:rPr>
                <w:rFonts w:eastAsiaTheme="minorEastAsia"/>
              </w:rPr>
              <w:t>G-FR1-A2-2</w:t>
            </w:r>
          </w:p>
        </w:tc>
        <w:tc>
          <w:tcPr>
            <w:tcW w:w="1417" w:type="dxa"/>
          </w:tcPr>
          <w:p w14:paraId="370E16F5" w14:textId="77777777" w:rsidR="00DC4684" w:rsidRDefault="00DC4684" w:rsidP="000411EA">
            <w:pPr>
              <w:pStyle w:val="TAC"/>
              <w:rPr>
                <w:rFonts w:eastAsiaTheme="minorEastAsia"/>
                <w:lang w:eastAsia="zh-CN"/>
              </w:rPr>
            </w:pPr>
            <w:r>
              <w:rPr>
                <w:rFonts w:eastAsiaTheme="minorEastAsia"/>
                <w:lang w:eastAsia="zh-CN"/>
              </w:rPr>
              <w:t>-66.1</w:t>
            </w:r>
          </w:p>
        </w:tc>
        <w:tc>
          <w:tcPr>
            <w:tcW w:w="1417" w:type="dxa"/>
            <w:tcBorders>
              <w:top w:val="nil"/>
              <w:bottom w:val="nil"/>
            </w:tcBorders>
          </w:tcPr>
          <w:p w14:paraId="32937837" w14:textId="77777777" w:rsidR="00DC4684" w:rsidRDefault="00DC4684" w:rsidP="000411EA">
            <w:pPr>
              <w:pStyle w:val="TAC"/>
              <w:rPr>
                <w:rFonts w:eastAsiaTheme="minorEastAsia"/>
              </w:rPr>
            </w:pPr>
          </w:p>
        </w:tc>
        <w:tc>
          <w:tcPr>
            <w:tcW w:w="1417" w:type="dxa"/>
            <w:tcBorders>
              <w:top w:val="nil"/>
              <w:bottom w:val="nil"/>
            </w:tcBorders>
          </w:tcPr>
          <w:p w14:paraId="5E77AD32" w14:textId="77777777" w:rsidR="00DC4684" w:rsidRDefault="00DC4684" w:rsidP="000411EA">
            <w:pPr>
              <w:pStyle w:val="TAC"/>
              <w:rPr>
                <w:rFonts w:eastAsiaTheme="minorEastAsia"/>
              </w:rPr>
            </w:pPr>
          </w:p>
        </w:tc>
      </w:tr>
      <w:tr w:rsidR="00DC4684" w14:paraId="0CF81C93" w14:textId="77777777" w:rsidTr="000411EA">
        <w:trPr>
          <w:cantSplit/>
          <w:jc w:val="center"/>
        </w:trPr>
        <w:tc>
          <w:tcPr>
            <w:tcW w:w="1417" w:type="dxa"/>
            <w:tcBorders>
              <w:top w:val="nil"/>
              <w:bottom w:val="single" w:sz="4" w:space="0" w:color="auto"/>
            </w:tcBorders>
          </w:tcPr>
          <w:p w14:paraId="12A92896" w14:textId="77777777" w:rsidR="00DC4684" w:rsidRDefault="00DC4684" w:rsidP="000411EA">
            <w:pPr>
              <w:pStyle w:val="TAC"/>
              <w:rPr>
                <w:rFonts w:eastAsiaTheme="minorEastAsia"/>
              </w:rPr>
            </w:pPr>
          </w:p>
        </w:tc>
        <w:tc>
          <w:tcPr>
            <w:tcW w:w="1417" w:type="dxa"/>
          </w:tcPr>
          <w:p w14:paraId="7E86C39A"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30AE53B" w14:textId="77777777" w:rsidR="00DC4684" w:rsidRDefault="00DC4684" w:rsidP="000411EA">
            <w:pPr>
              <w:pStyle w:val="TAC"/>
              <w:rPr>
                <w:rFonts w:eastAsiaTheme="minorEastAsia"/>
              </w:rPr>
            </w:pPr>
            <w:r>
              <w:rPr>
                <w:rFonts w:eastAsiaTheme="minorEastAsia"/>
              </w:rPr>
              <w:t>G-FR1-A2-3</w:t>
            </w:r>
          </w:p>
        </w:tc>
        <w:tc>
          <w:tcPr>
            <w:tcW w:w="1417" w:type="dxa"/>
          </w:tcPr>
          <w:p w14:paraId="2408CCB2"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single" w:sz="4" w:space="0" w:color="auto"/>
            </w:tcBorders>
          </w:tcPr>
          <w:p w14:paraId="00A18E5A" w14:textId="77777777" w:rsidR="00DC4684" w:rsidRDefault="00DC4684" w:rsidP="000411EA">
            <w:pPr>
              <w:pStyle w:val="TAC"/>
              <w:rPr>
                <w:rFonts w:eastAsiaTheme="minorEastAsia"/>
              </w:rPr>
            </w:pPr>
          </w:p>
        </w:tc>
        <w:tc>
          <w:tcPr>
            <w:tcW w:w="1417" w:type="dxa"/>
            <w:tcBorders>
              <w:top w:val="nil"/>
              <w:bottom w:val="single" w:sz="4" w:space="0" w:color="auto"/>
            </w:tcBorders>
          </w:tcPr>
          <w:p w14:paraId="50DEC353" w14:textId="77777777" w:rsidR="00DC4684" w:rsidRDefault="00DC4684" w:rsidP="000411EA">
            <w:pPr>
              <w:pStyle w:val="TAC"/>
              <w:rPr>
                <w:rFonts w:eastAsiaTheme="minorEastAsia"/>
              </w:rPr>
            </w:pPr>
          </w:p>
        </w:tc>
      </w:tr>
      <w:tr w:rsidR="00DC4684" w14:paraId="6C434169" w14:textId="77777777" w:rsidTr="000411EA">
        <w:trPr>
          <w:cantSplit/>
          <w:jc w:val="center"/>
        </w:trPr>
        <w:tc>
          <w:tcPr>
            <w:tcW w:w="1417" w:type="dxa"/>
            <w:tcBorders>
              <w:bottom w:val="nil"/>
            </w:tcBorders>
          </w:tcPr>
          <w:p w14:paraId="256CF50B" w14:textId="77777777" w:rsidR="00DC4684" w:rsidRDefault="00DC4684" w:rsidP="000411EA">
            <w:pPr>
              <w:pStyle w:val="TAC"/>
              <w:rPr>
                <w:rFonts w:eastAsiaTheme="minorEastAsia"/>
              </w:rPr>
            </w:pPr>
            <w:r>
              <w:rPr>
                <w:rFonts w:eastAsiaTheme="minorEastAsia"/>
                <w:lang w:eastAsia="zh-CN"/>
              </w:rPr>
              <w:t>20</w:t>
            </w:r>
          </w:p>
        </w:tc>
        <w:tc>
          <w:tcPr>
            <w:tcW w:w="1417" w:type="dxa"/>
          </w:tcPr>
          <w:p w14:paraId="60015EF7"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FA51DDF" w14:textId="77777777" w:rsidR="00DC4684" w:rsidRDefault="00DC4684" w:rsidP="000411EA">
            <w:pPr>
              <w:pStyle w:val="TAC"/>
              <w:rPr>
                <w:rFonts w:eastAsiaTheme="minorEastAsia"/>
              </w:rPr>
            </w:pPr>
            <w:r>
              <w:rPr>
                <w:rFonts w:eastAsiaTheme="minorEastAsia"/>
              </w:rPr>
              <w:t>G-FR1-A2-4</w:t>
            </w:r>
          </w:p>
        </w:tc>
        <w:tc>
          <w:tcPr>
            <w:tcW w:w="1417" w:type="dxa"/>
          </w:tcPr>
          <w:p w14:paraId="6C77BC51"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48805421" w14:textId="77777777" w:rsidR="00DC4684" w:rsidRDefault="00DC4684" w:rsidP="000411EA">
            <w:pPr>
              <w:pStyle w:val="TAC"/>
              <w:rPr>
                <w:rFonts w:eastAsiaTheme="minorEastAsia"/>
              </w:rPr>
            </w:pPr>
            <w:r>
              <w:rPr>
                <w:rFonts w:eastAsiaTheme="minorEastAsia"/>
                <w:lang w:eastAsia="zh-CN"/>
              </w:rPr>
              <w:t>-71.2</w:t>
            </w:r>
          </w:p>
        </w:tc>
        <w:tc>
          <w:tcPr>
            <w:tcW w:w="1417" w:type="dxa"/>
            <w:tcBorders>
              <w:bottom w:val="nil"/>
            </w:tcBorders>
          </w:tcPr>
          <w:p w14:paraId="7E28549F" w14:textId="77777777" w:rsidR="00DC4684" w:rsidRDefault="00DC4684" w:rsidP="000411EA">
            <w:pPr>
              <w:pStyle w:val="TAC"/>
              <w:rPr>
                <w:rFonts w:eastAsiaTheme="minorEastAsia"/>
              </w:rPr>
            </w:pPr>
            <w:r>
              <w:rPr>
                <w:rFonts w:eastAsiaTheme="minorEastAsia"/>
                <w:lang w:eastAsia="zh-CN"/>
              </w:rPr>
              <w:t>AWGN</w:t>
            </w:r>
          </w:p>
        </w:tc>
      </w:tr>
      <w:tr w:rsidR="00DC4684" w14:paraId="11DDE667" w14:textId="77777777" w:rsidTr="000411EA">
        <w:trPr>
          <w:cantSplit/>
          <w:jc w:val="center"/>
        </w:trPr>
        <w:tc>
          <w:tcPr>
            <w:tcW w:w="1417" w:type="dxa"/>
            <w:tcBorders>
              <w:top w:val="nil"/>
              <w:bottom w:val="nil"/>
            </w:tcBorders>
          </w:tcPr>
          <w:p w14:paraId="6B31377A" w14:textId="77777777" w:rsidR="00DC4684" w:rsidRDefault="00DC4684" w:rsidP="000411EA">
            <w:pPr>
              <w:pStyle w:val="TAC"/>
              <w:rPr>
                <w:rFonts w:eastAsiaTheme="minorEastAsia"/>
              </w:rPr>
            </w:pPr>
          </w:p>
        </w:tc>
        <w:tc>
          <w:tcPr>
            <w:tcW w:w="1417" w:type="dxa"/>
          </w:tcPr>
          <w:p w14:paraId="5A2A3788"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0A1521F" w14:textId="77777777" w:rsidR="00DC4684" w:rsidRDefault="00DC4684" w:rsidP="000411EA">
            <w:pPr>
              <w:pStyle w:val="TAC"/>
              <w:rPr>
                <w:rFonts w:eastAsiaTheme="minorEastAsia"/>
              </w:rPr>
            </w:pPr>
            <w:r>
              <w:rPr>
                <w:rFonts w:eastAsiaTheme="minorEastAsia"/>
              </w:rPr>
              <w:t>G-FR1-A2-5</w:t>
            </w:r>
          </w:p>
        </w:tc>
        <w:tc>
          <w:tcPr>
            <w:tcW w:w="1417" w:type="dxa"/>
          </w:tcPr>
          <w:p w14:paraId="67D83072"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6BC786AA" w14:textId="77777777" w:rsidR="00DC4684" w:rsidRDefault="00DC4684" w:rsidP="000411EA">
            <w:pPr>
              <w:pStyle w:val="TAC"/>
              <w:rPr>
                <w:rFonts w:eastAsiaTheme="minorEastAsia"/>
              </w:rPr>
            </w:pPr>
          </w:p>
        </w:tc>
        <w:tc>
          <w:tcPr>
            <w:tcW w:w="1417" w:type="dxa"/>
            <w:tcBorders>
              <w:top w:val="nil"/>
              <w:bottom w:val="nil"/>
            </w:tcBorders>
          </w:tcPr>
          <w:p w14:paraId="60860E42" w14:textId="77777777" w:rsidR="00DC4684" w:rsidRDefault="00DC4684" w:rsidP="000411EA">
            <w:pPr>
              <w:pStyle w:val="TAC"/>
              <w:rPr>
                <w:rFonts w:eastAsiaTheme="minorEastAsia"/>
              </w:rPr>
            </w:pPr>
          </w:p>
        </w:tc>
      </w:tr>
      <w:tr w:rsidR="00DC4684" w14:paraId="5E2F918E" w14:textId="77777777" w:rsidTr="000411EA">
        <w:trPr>
          <w:cantSplit/>
          <w:jc w:val="center"/>
        </w:trPr>
        <w:tc>
          <w:tcPr>
            <w:tcW w:w="1417" w:type="dxa"/>
            <w:tcBorders>
              <w:top w:val="nil"/>
              <w:bottom w:val="single" w:sz="4" w:space="0" w:color="auto"/>
            </w:tcBorders>
          </w:tcPr>
          <w:p w14:paraId="08DCAA87" w14:textId="77777777" w:rsidR="00DC4684" w:rsidRDefault="00DC4684" w:rsidP="000411EA">
            <w:pPr>
              <w:pStyle w:val="TAC"/>
              <w:rPr>
                <w:rFonts w:eastAsiaTheme="minorEastAsia"/>
              </w:rPr>
            </w:pPr>
          </w:p>
        </w:tc>
        <w:tc>
          <w:tcPr>
            <w:tcW w:w="1417" w:type="dxa"/>
          </w:tcPr>
          <w:p w14:paraId="1486BDDC"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02E58F9" w14:textId="77777777" w:rsidR="00DC4684" w:rsidRDefault="00DC4684" w:rsidP="000411EA">
            <w:pPr>
              <w:pStyle w:val="TAC"/>
              <w:rPr>
                <w:rFonts w:eastAsiaTheme="minorEastAsia"/>
              </w:rPr>
            </w:pPr>
            <w:r>
              <w:rPr>
                <w:rFonts w:eastAsiaTheme="minorEastAsia"/>
              </w:rPr>
              <w:t>G-FR1-A2-6</w:t>
            </w:r>
          </w:p>
        </w:tc>
        <w:tc>
          <w:tcPr>
            <w:tcW w:w="1417" w:type="dxa"/>
          </w:tcPr>
          <w:p w14:paraId="5D17F6D6"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7B655A49" w14:textId="77777777" w:rsidR="00DC4684" w:rsidRDefault="00DC4684" w:rsidP="000411EA">
            <w:pPr>
              <w:pStyle w:val="TAC"/>
              <w:rPr>
                <w:rFonts w:eastAsiaTheme="minorEastAsia"/>
              </w:rPr>
            </w:pPr>
          </w:p>
        </w:tc>
        <w:tc>
          <w:tcPr>
            <w:tcW w:w="1417" w:type="dxa"/>
            <w:tcBorders>
              <w:top w:val="nil"/>
              <w:bottom w:val="single" w:sz="4" w:space="0" w:color="auto"/>
            </w:tcBorders>
          </w:tcPr>
          <w:p w14:paraId="7A45ADF5" w14:textId="77777777" w:rsidR="00DC4684" w:rsidRDefault="00DC4684" w:rsidP="000411EA">
            <w:pPr>
              <w:pStyle w:val="TAC"/>
              <w:rPr>
                <w:rFonts w:eastAsiaTheme="minorEastAsia"/>
              </w:rPr>
            </w:pPr>
          </w:p>
        </w:tc>
      </w:tr>
      <w:tr w:rsidR="00DC4684" w14:paraId="1B064587" w14:textId="77777777" w:rsidTr="000411EA">
        <w:trPr>
          <w:cantSplit/>
          <w:jc w:val="center"/>
        </w:trPr>
        <w:tc>
          <w:tcPr>
            <w:tcW w:w="1417" w:type="dxa"/>
            <w:tcBorders>
              <w:bottom w:val="nil"/>
            </w:tcBorders>
          </w:tcPr>
          <w:p w14:paraId="61EFD0AC" w14:textId="77777777" w:rsidR="00DC4684" w:rsidRDefault="00DC4684" w:rsidP="000411EA">
            <w:pPr>
              <w:pStyle w:val="TAC"/>
              <w:rPr>
                <w:rFonts w:eastAsiaTheme="minorEastAsia"/>
              </w:rPr>
            </w:pPr>
            <w:r>
              <w:rPr>
                <w:rFonts w:eastAsiaTheme="minorEastAsia"/>
                <w:lang w:eastAsia="zh-CN"/>
              </w:rPr>
              <w:t>25</w:t>
            </w:r>
          </w:p>
        </w:tc>
        <w:tc>
          <w:tcPr>
            <w:tcW w:w="1417" w:type="dxa"/>
          </w:tcPr>
          <w:p w14:paraId="48253964"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717822D" w14:textId="77777777" w:rsidR="00DC4684" w:rsidRDefault="00DC4684" w:rsidP="000411EA">
            <w:pPr>
              <w:pStyle w:val="TAC"/>
              <w:rPr>
                <w:rFonts w:eastAsiaTheme="minorEastAsia"/>
              </w:rPr>
            </w:pPr>
            <w:r>
              <w:rPr>
                <w:rFonts w:eastAsiaTheme="minorEastAsia"/>
              </w:rPr>
              <w:t>G-FR1-A2-4</w:t>
            </w:r>
          </w:p>
        </w:tc>
        <w:tc>
          <w:tcPr>
            <w:tcW w:w="1417" w:type="dxa"/>
          </w:tcPr>
          <w:p w14:paraId="3BE9D1D0"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1422EDC2" w14:textId="77777777" w:rsidR="00DC4684" w:rsidRDefault="00DC4684" w:rsidP="000411EA">
            <w:pPr>
              <w:pStyle w:val="TAC"/>
              <w:rPr>
                <w:rFonts w:eastAsiaTheme="minorEastAsia"/>
              </w:rPr>
            </w:pPr>
            <w:r>
              <w:rPr>
                <w:rFonts w:eastAsiaTheme="minorEastAsia"/>
                <w:lang w:eastAsia="zh-CN"/>
              </w:rPr>
              <w:t>-70.2</w:t>
            </w:r>
          </w:p>
        </w:tc>
        <w:tc>
          <w:tcPr>
            <w:tcW w:w="1417" w:type="dxa"/>
            <w:tcBorders>
              <w:bottom w:val="nil"/>
            </w:tcBorders>
          </w:tcPr>
          <w:p w14:paraId="1B07F31C" w14:textId="77777777" w:rsidR="00DC4684" w:rsidRDefault="00DC4684" w:rsidP="000411EA">
            <w:pPr>
              <w:pStyle w:val="TAC"/>
              <w:rPr>
                <w:rFonts w:eastAsiaTheme="minorEastAsia"/>
              </w:rPr>
            </w:pPr>
            <w:r>
              <w:rPr>
                <w:rFonts w:eastAsiaTheme="minorEastAsia"/>
                <w:lang w:eastAsia="zh-CN"/>
              </w:rPr>
              <w:t>AWGN</w:t>
            </w:r>
          </w:p>
        </w:tc>
      </w:tr>
      <w:tr w:rsidR="00DC4684" w14:paraId="3A8D537E" w14:textId="77777777" w:rsidTr="000411EA">
        <w:trPr>
          <w:cantSplit/>
          <w:jc w:val="center"/>
        </w:trPr>
        <w:tc>
          <w:tcPr>
            <w:tcW w:w="1417" w:type="dxa"/>
            <w:tcBorders>
              <w:top w:val="nil"/>
              <w:bottom w:val="nil"/>
            </w:tcBorders>
          </w:tcPr>
          <w:p w14:paraId="5AA6030A" w14:textId="77777777" w:rsidR="00DC4684" w:rsidRDefault="00DC4684" w:rsidP="000411EA">
            <w:pPr>
              <w:pStyle w:val="TAC"/>
              <w:rPr>
                <w:rFonts w:eastAsiaTheme="minorEastAsia"/>
              </w:rPr>
            </w:pPr>
          </w:p>
        </w:tc>
        <w:tc>
          <w:tcPr>
            <w:tcW w:w="1417" w:type="dxa"/>
          </w:tcPr>
          <w:p w14:paraId="2DCF7CE9"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0BF7CE2A" w14:textId="77777777" w:rsidR="00DC4684" w:rsidRDefault="00DC4684" w:rsidP="000411EA">
            <w:pPr>
              <w:pStyle w:val="TAC"/>
              <w:rPr>
                <w:rFonts w:eastAsiaTheme="minorEastAsia"/>
              </w:rPr>
            </w:pPr>
            <w:r>
              <w:rPr>
                <w:rFonts w:eastAsiaTheme="minorEastAsia"/>
              </w:rPr>
              <w:t>G-FR1-A2-5</w:t>
            </w:r>
          </w:p>
        </w:tc>
        <w:tc>
          <w:tcPr>
            <w:tcW w:w="1417" w:type="dxa"/>
          </w:tcPr>
          <w:p w14:paraId="3CACDABA"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4E4FF79F" w14:textId="77777777" w:rsidR="00DC4684" w:rsidRDefault="00DC4684" w:rsidP="000411EA">
            <w:pPr>
              <w:pStyle w:val="TAC"/>
              <w:rPr>
                <w:rFonts w:eastAsiaTheme="minorEastAsia"/>
              </w:rPr>
            </w:pPr>
          </w:p>
        </w:tc>
        <w:tc>
          <w:tcPr>
            <w:tcW w:w="1417" w:type="dxa"/>
            <w:tcBorders>
              <w:top w:val="nil"/>
              <w:bottom w:val="nil"/>
            </w:tcBorders>
          </w:tcPr>
          <w:p w14:paraId="6CDB77BC" w14:textId="77777777" w:rsidR="00DC4684" w:rsidRDefault="00DC4684" w:rsidP="000411EA">
            <w:pPr>
              <w:pStyle w:val="TAC"/>
              <w:rPr>
                <w:rFonts w:eastAsiaTheme="minorEastAsia"/>
              </w:rPr>
            </w:pPr>
          </w:p>
        </w:tc>
      </w:tr>
      <w:tr w:rsidR="00DC4684" w14:paraId="4120D070" w14:textId="77777777" w:rsidTr="000411EA">
        <w:trPr>
          <w:cantSplit/>
          <w:jc w:val="center"/>
        </w:trPr>
        <w:tc>
          <w:tcPr>
            <w:tcW w:w="1417" w:type="dxa"/>
            <w:tcBorders>
              <w:top w:val="nil"/>
              <w:bottom w:val="single" w:sz="4" w:space="0" w:color="auto"/>
            </w:tcBorders>
          </w:tcPr>
          <w:p w14:paraId="5AC8EDB3" w14:textId="77777777" w:rsidR="00DC4684" w:rsidRDefault="00DC4684" w:rsidP="000411EA">
            <w:pPr>
              <w:pStyle w:val="TAC"/>
              <w:rPr>
                <w:rFonts w:eastAsiaTheme="minorEastAsia"/>
              </w:rPr>
            </w:pPr>
          </w:p>
        </w:tc>
        <w:tc>
          <w:tcPr>
            <w:tcW w:w="1417" w:type="dxa"/>
          </w:tcPr>
          <w:p w14:paraId="6953DF91"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1B49AF6" w14:textId="77777777" w:rsidR="00DC4684" w:rsidRDefault="00DC4684" w:rsidP="000411EA">
            <w:pPr>
              <w:pStyle w:val="TAC"/>
              <w:rPr>
                <w:rFonts w:eastAsiaTheme="minorEastAsia"/>
              </w:rPr>
            </w:pPr>
            <w:r>
              <w:rPr>
                <w:rFonts w:eastAsiaTheme="minorEastAsia"/>
              </w:rPr>
              <w:t>G-FR1-A2-6</w:t>
            </w:r>
          </w:p>
        </w:tc>
        <w:tc>
          <w:tcPr>
            <w:tcW w:w="1417" w:type="dxa"/>
          </w:tcPr>
          <w:p w14:paraId="18A9AEAE"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409EFE7C" w14:textId="77777777" w:rsidR="00DC4684" w:rsidRDefault="00DC4684" w:rsidP="000411EA">
            <w:pPr>
              <w:pStyle w:val="TAC"/>
              <w:rPr>
                <w:rFonts w:eastAsiaTheme="minorEastAsia"/>
              </w:rPr>
            </w:pPr>
          </w:p>
        </w:tc>
        <w:tc>
          <w:tcPr>
            <w:tcW w:w="1417" w:type="dxa"/>
            <w:tcBorders>
              <w:top w:val="nil"/>
              <w:bottom w:val="single" w:sz="4" w:space="0" w:color="auto"/>
            </w:tcBorders>
          </w:tcPr>
          <w:p w14:paraId="2E95BA82" w14:textId="77777777" w:rsidR="00DC4684" w:rsidRDefault="00DC4684" w:rsidP="000411EA">
            <w:pPr>
              <w:pStyle w:val="TAC"/>
              <w:rPr>
                <w:rFonts w:eastAsiaTheme="minorEastAsia"/>
              </w:rPr>
            </w:pPr>
          </w:p>
        </w:tc>
      </w:tr>
      <w:tr w:rsidR="00DC4684" w14:paraId="0DF36207" w14:textId="77777777" w:rsidTr="000411EA">
        <w:trPr>
          <w:cantSplit/>
          <w:jc w:val="center"/>
        </w:trPr>
        <w:tc>
          <w:tcPr>
            <w:tcW w:w="1417" w:type="dxa"/>
            <w:tcBorders>
              <w:bottom w:val="nil"/>
            </w:tcBorders>
          </w:tcPr>
          <w:p w14:paraId="22E92FE8" w14:textId="77777777" w:rsidR="00DC4684" w:rsidRDefault="00DC4684" w:rsidP="000411EA">
            <w:pPr>
              <w:pStyle w:val="TAC"/>
              <w:rPr>
                <w:rFonts w:eastAsiaTheme="minorEastAsia"/>
              </w:rPr>
            </w:pPr>
            <w:r>
              <w:rPr>
                <w:rFonts w:eastAsiaTheme="minorEastAsia"/>
                <w:lang w:eastAsia="zh-CN"/>
              </w:rPr>
              <w:t>30</w:t>
            </w:r>
          </w:p>
        </w:tc>
        <w:tc>
          <w:tcPr>
            <w:tcW w:w="1417" w:type="dxa"/>
          </w:tcPr>
          <w:p w14:paraId="66DF9B3D"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B5369B3" w14:textId="77777777" w:rsidR="00DC4684" w:rsidRDefault="00DC4684" w:rsidP="000411EA">
            <w:pPr>
              <w:pStyle w:val="TAC"/>
              <w:rPr>
                <w:rFonts w:eastAsiaTheme="minorEastAsia"/>
              </w:rPr>
            </w:pPr>
            <w:r>
              <w:rPr>
                <w:rFonts w:eastAsiaTheme="minorEastAsia"/>
              </w:rPr>
              <w:t>G-FR1-A2-4</w:t>
            </w:r>
          </w:p>
        </w:tc>
        <w:tc>
          <w:tcPr>
            <w:tcW w:w="1417" w:type="dxa"/>
          </w:tcPr>
          <w:p w14:paraId="3A0AB924"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486D6DFF" w14:textId="77777777" w:rsidR="00DC4684" w:rsidRDefault="00DC4684" w:rsidP="000411EA">
            <w:pPr>
              <w:pStyle w:val="TAC"/>
              <w:rPr>
                <w:rFonts w:eastAsiaTheme="minorEastAsia"/>
              </w:rPr>
            </w:pPr>
            <w:r>
              <w:rPr>
                <w:rFonts w:eastAsiaTheme="minorEastAsia"/>
                <w:lang w:eastAsia="zh-CN"/>
              </w:rPr>
              <w:t>-69.4</w:t>
            </w:r>
          </w:p>
        </w:tc>
        <w:tc>
          <w:tcPr>
            <w:tcW w:w="1417" w:type="dxa"/>
            <w:tcBorders>
              <w:bottom w:val="nil"/>
            </w:tcBorders>
          </w:tcPr>
          <w:p w14:paraId="2921BA43" w14:textId="77777777" w:rsidR="00DC4684" w:rsidRDefault="00DC4684" w:rsidP="000411EA">
            <w:pPr>
              <w:pStyle w:val="TAC"/>
              <w:rPr>
                <w:rFonts w:eastAsiaTheme="minorEastAsia"/>
              </w:rPr>
            </w:pPr>
            <w:r>
              <w:rPr>
                <w:rFonts w:eastAsiaTheme="minorEastAsia"/>
                <w:lang w:eastAsia="zh-CN"/>
              </w:rPr>
              <w:t>AWGN</w:t>
            </w:r>
          </w:p>
        </w:tc>
      </w:tr>
      <w:tr w:rsidR="00DC4684" w14:paraId="35E85CDE" w14:textId="77777777" w:rsidTr="000411EA">
        <w:trPr>
          <w:cantSplit/>
          <w:jc w:val="center"/>
        </w:trPr>
        <w:tc>
          <w:tcPr>
            <w:tcW w:w="1417" w:type="dxa"/>
            <w:tcBorders>
              <w:top w:val="nil"/>
              <w:bottom w:val="nil"/>
            </w:tcBorders>
          </w:tcPr>
          <w:p w14:paraId="4D04572C" w14:textId="77777777" w:rsidR="00DC4684" w:rsidRDefault="00DC4684" w:rsidP="000411EA">
            <w:pPr>
              <w:pStyle w:val="TAC"/>
              <w:rPr>
                <w:rFonts w:eastAsiaTheme="minorEastAsia"/>
              </w:rPr>
            </w:pPr>
          </w:p>
        </w:tc>
        <w:tc>
          <w:tcPr>
            <w:tcW w:w="1417" w:type="dxa"/>
          </w:tcPr>
          <w:p w14:paraId="3A910867"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68FC33F4" w14:textId="77777777" w:rsidR="00DC4684" w:rsidRDefault="00DC4684" w:rsidP="000411EA">
            <w:pPr>
              <w:pStyle w:val="TAC"/>
              <w:rPr>
                <w:rFonts w:eastAsiaTheme="minorEastAsia"/>
              </w:rPr>
            </w:pPr>
            <w:r>
              <w:rPr>
                <w:rFonts w:eastAsiaTheme="minorEastAsia"/>
              </w:rPr>
              <w:t>G-FR1-A2-5</w:t>
            </w:r>
          </w:p>
        </w:tc>
        <w:tc>
          <w:tcPr>
            <w:tcW w:w="1417" w:type="dxa"/>
          </w:tcPr>
          <w:p w14:paraId="2E61FDFE"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0059D7C3" w14:textId="77777777" w:rsidR="00DC4684" w:rsidRDefault="00DC4684" w:rsidP="000411EA">
            <w:pPr>
              <w:pStyle w:val="TAC"/>
              <w:rPr>
                <w:rFonts w:eastAsiaTheme="minorEastAsia"/>
              </w:rPr>
            </w:pPr>
          </w:p>
        </w:tc>
        <w:tc>
          <w:tcPr>
            <w:tcW w:w="1417" w:type="dxa"/>
            <w:tcBorders>
              <w:top w:val="nil"/>
              <w:bottom w:val="nil"/>
            </w:tcBorders>
          </w:tcPr>
          <w:p w14:paraId="11B70931" w14:textId="77777777" w:rsidR="00DC4684" w:rsidRDefault="00DC4684" w:rsidP="000411EA">
            <w:pPr>
              <w:pStyle w:val="TAC"/>
              <w:rPr>
                <w:rFonts w:eastAsiaTheme="minorEastAsia"/>
              </w:rPr>
            </w:pPr>
          </w:p>
        </w:tc>
      </w:tr>
      <w:tr w:rsidR="00DC4684" w14:paraId="3E72A5A8" w14:textId="77777777" w:rsidTr="000411EA">
        <w:trPr>
          <w:cantSplit/>
          <w:jc w:val="center"/>
        </w:trPr>
        <w:tc>
          <w:tcPr>
            <w:tcW w:w="1417" w:type="dxa"/>
            <w:tcBorders>
              <w:top w:val="nil"/>
              <w:bottom w:val="single" w:sz="4" w:space="0" w:color="auto"/>
            </w:tcBorders>
          </w:tcPr>
          <w:p w14:paraId="2E3F7E1B" w14:textId="77777777" w:rsidR="00DC4684" w:rsidRDefault="00DC4684" w:rsidP="000411EA">
            <w:pPr>
              <w:pStyle w:val="TAC"/>
              <w:rPr>
                <w:rFonts w:eastAsiaTheme="minorEastAsia"/>
              </w:rPr>
            </w:pPr>
          </w:p>
        </w:tc>
        <w:tc>
          <w:tcPr>
            <w:tcW w:w="1417" w:type="dxa"/>
          </w:tcPr>
          <w:p w14:paraId="54D5AC7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4466F8E" w14:textId="77777777" w:rsidR="00DC4684" w:rsidRDefault="00DC4684" w:rsidP="000411EA">
            <w:pPr>
              <w:pStyle w:val="TAC"/>
              <w:rPr>
                <w:rFonts w:eastAsiaTheme="minorEastAsia"/>
              </w:rPr>
            </w:pPr>
            <w:r>
              <w:rPr>
                <w:rFonts w:eastAsiaTheme="minorEastAsia"/>
              </w:rPr>
              <w:t>G-FR1-A2-6</w:t>
            </w:r>
          </w:p>
        </w:tc>
        <w:tc>
          <w:tcPr>
            <w:tcW w:w="1417" w:type="dxa"/>
          </w:tcPr>
          <w:p w14:paraId="3D326D02"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528CB812" w14:textId="77777777" w:rsidR="00DC4684" w:rsidRDefault="00DC4684" w:rsidP="000411EA">
            <w:pPr>
              <w:pStyle w:val="TAC"/>
              <w:rPr>
                <w:rFonts w:eastAsiaTheme="minorEastAsia"/>
              </w:rPr>
            </w:pPr>
          </w:p>
        </w:tc>
        <w:tc>
          <w:tcPr>
            <w:tcW w:w="1417" w:type="dxa"/>
            <w:tcBorders>
              <w:top w:val="nil"/>
              <w:bottom w:val="single" w:sz="4" w:space="0" w:color="auto"/>
            </w:tcBorders>
          </w:tcPr>
          <w:p w14:paraId="7B7E7C47" w14:textId="77777777" w:rsidR="00DC4684" w:rsidRDefault="00DC4684" w:rsidP="000411EA">
            <w:pPr>
              <w:pStyle w:val="TAC"/>
              <w:rPr>
                <w:rFonts w:eastAsiaTheme="minorEastAsia"/>
              </w:rPr>
            </w:pPr>
          </w:p>
        </w:tc>
      </w:tr>
      <w:tr w:rsidR="00DC4684" w14:paraId="38C9D717" w14:textId="77777777" w:rsidTr="000411EA">
        <w:trPr>
          <w:cantSplit/>
          <w:jc w:val="center"/>
        </w:trPr>
        <w:tc>
          <w:tcPr>
            <w:tcW w:w="1417" w:type="dxa"/>
            <w:tcBorders>
              <w:top w:val="single" w:sz="4" w:space="0" w:color="auto"/>
              <w:bottom w:val="nil"/>
            </w:tcBorders>
          </w:tcPr>
          <w:p w14:paraId="4F49ED3B" w14:textId="77777777" w:rsidR="00DC4684" w:rsidRDefault="00DC4684" w:rsidP="000411EA">
            <w:pPr>
              <w:pStyle w:val="TAC"/>
              <w:rPr>
                <w:rFonts w:eastAsiaTheme="minorEastAsia"/>
                <w:lang w:val="en-US" w:eastAsia="zh-CN"/>
              </w:rPr>
            </w:pPr>
            <w:r>
              <w:rPr>
                <w:rFonts w:eastAsiaTheme="minorEastAsia" w:hint="eastAsia"/>
                <w:lang w:val="en-US" w:eastAsia="zh-CN"/>
              </w:rPr>
              <w:t>35</w:t>
            </w:r>
          </w:p>
        </w:tc>
        <w:tc>
          <w:tcPr>
            <w:tcW w:w="1417" w:type="dxa"/>
          </w:tcPr>
          <w:p w14:paraId="621ECA0C"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23A117D" w14:textId="77777777" w:rsidR="00DC4684" w:rsidRDefault="00DC4684" w:rsidP="000411EA">
            <w:pPr>
              <w:pStyle w:val="TAC"/>
              <w:rPr>
                <w:rFonts w:eastAsiaTheme="minorEastAsia"/>
              </w:rPr>
            </w:pPr>
            <w:r>
              <w:rPr>
                <w:rFonts w:eastAsiaTheme="minorEastAsia"/>
              </w:rPr>
              <w:t>G-FR1-A2-4</w:t>
            </w:r>
          </w:p>
        </w:tc>
        <w:tc>
          <w:tcPr>
            <w:tcW w:w="1417" w:type="dxa"/>
          </w:tcPr>
          <w:p w14:paraId="18BDCE2A"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single" w:sz="4" w:space="0" w:color="auto"/>
              <w:bottom w:val="nil"/>
            </w:tcBorders>
          </w:tcPr>
          <w:p w14:paraId="449AEE5C" w14:textId="77777777" w:rsidR="00DC4684" w:rsidRDefault="00DC4684" w:rsidP="000411EA">
            <w:pPr>
              <w:pStyle w:val="TAC"/>
              <w:rPr>
                <w:rFonts w:eastAsiaTheme="minorEastAsia"/>
              </w:rPr>
            </w:pPr>
            <w:r>
              <w:rPr>
                <w:rFonts w:cs="v5.0.0" w:hint="eastAsia"/>
                <w:lang w:val="en-US" w:eastAsia="zh-CN"/>
              </w:rPr>
              <w:t>-68.7</w:t>
            </w:r>
          </w:p>
        </w:tc>
        <w:tc>
          <w:tcPr>
            <w:tcW w:w="1417" w:type="dxa"/>
            <w:tcBorders>
              <w:top w:val="single" w:sz="4" w:space="0" w:color="auto"/>
              <w:bottom w:val="nil"/>
            </w:tcBorders>
          </w:tcPr>
          <w:p w14:paraId="06B715BE" w14:textId="77777777" w:rsidR="00DC4684" w:rsidRDefault="00DC4684" w:rsidP="000411EA">
            <w:pPr>
              <w:pStyle w:val="TAC"/>
              <w:rPr>
                <w:rFonts w:eastAsiaTheme="minorEastAsia"/>
              </w:rPr>
            </w:pPr>
            <w:r>
              <w:rPr>
                <w:rFonts w:eastAsiaTheme="minorEastAsia"/>
                <w:lang w:eastAsia="zh-CN"/>
              </w:rPr>
              <w:t>AWGN</w:t>
            </w:r>
          </w:p>
        </w:tc>
      </w:tr>
      <w:tr w:rsidR="00DC4684" w14:paraId="10C4BECF" w14:textId="77777777" w:rsidTr="000411EA">
        <w:trPr>
          <w:cantSplit/>
          <w:jc w:val="center"/>
        </w:trPr>
        <w:tc>
          <w:tcPr>
            <w:tcW w:w="1417" w:type="dxa"/>
            <w:tcBorders>
              <w:top w:val="nil"/>
              <w:bottom w:val="nil"/>
            </w:tcBorders>
          </w:tcPr>
          <w:p w14:paraId="324D689F" w14:textId="77777777" w:rsidR="00DC4684" w:rsidRDefault="00DC4684" w:rsidP="000411EA">
            <w:pPr>
              <w:pStyle w:val="TAC"/>
              <w:rPr>
                <w:rFonts w:eastAsiaTheme="minorEastAsia"/>
              </w:rPr>
            </w:pPr>
          </w:p>
        </w:tc>
        <w:tc>
          <w:tcPr>
            <w:tcW w:w="1417" w:type="dxa"/>
          </w:tcPr>
          <w:p w14:paraId="5EB3586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152590E" w14:textId="77777777" w:rsidR="00DC4684" w:rsidRDefault="00DC4684" w:rsidP="000411EA">
            <w:pPr>
              <w:pStyle w:val="TAC"/>
              <w:rPr>
                <w:rFonts w:eastAsiaTheme="minorEastAsia"/>
              </w:rPr>
            </w:pPr>
            <w:r>
              <w:rPr>
                <w:rFonts w:eastAsiaTheme="minorEastAsia"/>
              </w:rPr>
              <w:t>G-FR1-A2-5</w:t>
            </w:r>
          </w:p>
        </w:tc>
        <w:tc>
          <w:tcPr>
            <w:tcW w:w="1417" w:type="dxa"/>
          </w:tcPr>
          <w:p w14:paraId="6F2F436D"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033AA888" w14:textId="77777777" w:rsidR="00DC4684" w:rsidRDefault="00DC4684" w:rsidP="000411EA">
            <w:pPr>
              <w:pStyle w:val="TAC"/>
              <w:rPr>
                <w:rFonts w:eastAsiaTheme="minorEastAsia"/>
              </w:rPr>
            </w:pPr>
          </w:p>
        </w:tc>
        <w:tc>
          <w:tcPr>
            <w:tcW w:w="1417" w:type="dxa"/>
            <w:tcBorders>
              <w:top w:val="nil"/>
              <w:bottom w:val="nil"/>
            </w:tcBorders>
          </w:tcPr>
          <w:p w14:paraId="7C602DAA" w14:textId="77777777" w:rsidR="00DC4684" w:rsidRDefault="00DC4684" w:rsidP="000411EA">
            <w:pPr>
              <w:pStyle w:val="TAC"/>
              <w:rPr>
                <w:rFonts w:eastAsiaTheme="minorEastAsia"/>
              </w:rPr>
            </w:pPr>
          </w:p>
        </w:tc>
      </w:tr>
      <w:tr w:rsidR="00DC4684" w14:paraId="0DB0C0B8" w14:textId="77777777" w:rsidTr="000411EA">
        <w:trPr>
          <w:cantSplit/>
          <w:jc w:val="center"/>
        </w:trPr>
        <w:tc>
          <w:tcPr>
            <w:tcW w:w="1417" w:type="dxa"/>
            <w:tcBorders>
              <w:top w:val="nil"/>
              <w:bottom w:val="single" w:sz="4" w:space="0" w:color="auto"/>
            </w:tcBorders>
          </w:tcPr>
          <w:p w14:paraId="66D8D2E7" w14:textId="77777777" w:rsidR="00DC4684" w:rsidRDefault="00DC4684" w:rsidP="000411EA">
            <w:pPr>
              <w:pStyle w:val="TAC"/>
              <w:rPr>
                <w:rFonts w:eastAsiaTheme="minorEastAsia"/>
              </w:rPr>
            </w:pPr>
          </w:p>
        </w:tc>
        <w:tc>
          <w:tcPr>
            <w:tcW w:w="1417" w:type="dxa"/>
          </w:tcPr>
          <w:p w14:paraId="271FE19A"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0D1EAA30" w14:textId="77777777" w:rsidR="00DC4684" w:rsidRDefault="00DC4684" w:rsidP="000411EA">
            <w:pPr>
              <w:pStyle w:val="TAC"/>
              <w:rPr>
                <w:rFonts w:eastAsiaTheme="minorEastAsia"/>
              </w:rPr>
            </w:pPr>
            <w:r>
              <w:rPr>
                <w:rFonts w:eastAsiaTheme="minorEastAsia"/>
              </w:rPr>
              <w:t>G-FR1-A2-6</w:t>
            </w:r>
          </w:p>
        </w:tc>
        <w:tc>
          <w:tcPr>
            <w:tcW w:w="1417" w:type="dxa"/>
          </w:tcPr>
          <w:p w14:paraId="6C73B3B9"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2DC2BA91" w14:textId="77777777" w:rsidR="00DC4684" w:rsidRDefault="00DC4684" w:rsidP="000411EA">
            <w:pPr>
              <w:pStyle w:val="TAC"/>
              <w:rPr>
                <w:rFonts w:eastAsiaTheme="minorEastAsia"/>
              </w:rPr>
            </w:pPr>
          </w:p>
        </w:tc>
        <w:tc>
          <w:tcPr>
            <w:tcW w:w="1417" w:type="dxa"/>
            <w:tcBorders>
              <w:top w:val="nil"/>
              <w:bottom w:val="single" w:sz="4" w:space="0" w:color="auto"/>
            </w:tcBorders>
          </w:tcPr>
          <w:p w14:paraId="227C17FB" w14:textId="77777777" w:rsidR="00DC4684" w:rsidRDefault="00DC4684" w:rsidP="000411EA">
            <w:pPr>
              <w:pStyle w:val="TAC"/>
              <w:rPr>
                <w:rFonts w:eastAsiaTheme="minorEastAsia"/>
              </w:rPr>
            </w:pPr>
          </w:p>
        </w:tc>
      </w:tr>
      <w:tr w:rsidR="00DC4684" w14:paraId="4B6888DD" w14:textId="77777777" w:rsidTr="000411EA">
        <w:trPr>
          <w:cantSplit/>
          <w:jc w:val="center"/>
        </w:trPr>
        <w:tc>
          <w:tcPr>
            <w:tcW w:w="1417" w:type="dxa"/>
            <w:tcBorders>
              <w:bottom w:val="nil"/>
            </w:tcBorders>
          </w:tcPr>
          <w:p w14:paraId="50DDFFBA" w14:textId="77777777" w:rsidR="00DC4684" w:rsidRDefault="00DC4684" w:rsidP="000411EA">
            <w:pPr>
              <w:pStyle w:val="TAC"/>
              <w:rPr>
                <w:rFonts w:eastAsiaTheme="minorEastAsia"/>
              </w:rPr>
            </w:pPr>
            <w:r>
              <w:rPr>
                <w:rFonts w:eastAsiaTheme="minorEastAsia"/>
                <w:lang w:eastAsia="zh-CN"/>
              </w:rPr>
              <w:t>40</w:t>
            </w:r>
          </w:p>
        </w:tc>
        <w:tc>
          <w:tcPr>
            <w:tcW w:w="1417" w:type="dxa"/>
          </w:tcPr>
          <w:p w14:paraId="6FA854D7"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7CBA6E1" w14:textId="77777777" w:rsidR="00DC4684" w:rsidRDefault="00DC4684" w:rsidP="000411EA">
            <w:pPr>
              <w:pStyle w:val="TAC"/>
              <w:rPr>
                <w:rFonts w:eastAsiaTheme="minorEastAsia"/>
              </w:rPr>
            </w:pPr>
            <w:r>
              <w:rPr>
                <w:rFonts w:eastAsiaTheme="minorEastAsia"/>
              </w:rPr>
              <w:t>G-FR1-A2-4</w:t>
            </w:r>
          </w:p>
        </w:tc>
        <w:tc>
          <w:tcPr>
            <w:tcW w:w="1417" w:type="dxa"/>
          </w:tcPr>
          <w:p w14:paraId="4ACDD96F"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561B4D0B" w14:textId="77777777" w:rsidR="00DC4684" w:rsidRDefault="00DC4684" w:rsidP="000411EA">
            <w:pPr>
              <w:pStyle w:val="TAC"/>
              <w:rPr>
                <w:rFonts w:eastAsiaTheme="minorEastAsia"/>
              </w:rPr>
            </w:pPr>
            <w:r>
              <w:rPr>
                <w:rFonts w:eastAsiaTheme="minorEastAsia"/>
                <w:lang w:eastAsia="zh-CN"/>
              </w:rPr>
              <w:t>-68.1</w:t>
            </w:r>
          </w:p>
        </w:tc>
        <w:tc>
          <w:tcPr>
            <w:tcW w:w="1417" w:type="dxa"/>
            <w:tcBorders>
              <w:bottom w:val="nil"/>
            </w:tcBorders>
          </w:tcPr>
          <w:p w14:paraId="7067710A" w14:textId="77777777" w:rsidR="00DC4684" w:rsidRDefault="00DC4684" w:rsidP="000411EA">
            <w:pPr>
              <w:pStyle w:val="TAC"/>
              <w:rPr>
                <w:rFonts w:eastAsiaTheme="minorEastAsia"/>
              </w:rPr>
            </w:pPr>
            <w:r>
              <w:rPr>
                <w:rFonts w:eastAsiaTheme="minorEastAsia"/>
                <w:lang w:eastAsia="zh-CN"/>
              </w:rPr>
              <w:t>AWGN</w:t>
            </w:r>
          </w:p>
        </w:tc>
      </w:tr>
      <w:tr w:rsidR="00DC4684" w14:paraId="69E75837" w14:textId="77777777" w:rsidTr="000411EA">
        <w:trPr>
          <w:cantSplit/>
          <w:jc w:val="center"/>
        </w:trPr>
        <w:tc>
          <w:tcPr>
            <w:tcW w:w="1417" w:type="dxa"/>
            <w:tcBorders>
              <w:top w:val="nil"/>
              <w:bottom w:val="nil"/>
            </w:tcBorders>
          </w:tcPr>
          <w:p w14:paraId="0457666C" w14:textId="77777777" w:rsidR="00DC4684" w:rsidRDefault="00DC4684" w:rsidP="000411EA">
            <w:pPr>
              <w:pStyle w:val="TAC"/>
              <w:rPr>
                <w:rFonts w:eastAsiaTheme="minorEastAsia"/>
              </w:rPr>
            </w:pPr>
          </w:p>
        </w:tc>
        <w:tc>
          <w:tcPr>
            <w:tcW w:w="1417" w:type="dxa"/>
          </w:tcPr>
          <w:p w14:paraId="2800F26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76164D0" w14:textId="77777777" w:rsidR="00DC4684" w:rsidRDefault="00DC4684" w:rsidP="000411EA">
            <w:pPr>
              <w:pStyle w:val="TAC"/>
              <w:rPr>
                <w:rFonts w:eastAsiaTheme="minorEastAsia"/>
              </w:rPr>
            </w:pPr>
            <w:r>
              <w:rPr>
                <w:rFonts w:eastAsiaTheme="minorEastAsia"/>
              </w:rPr>
              <w:t>G-FR1-A2-5</w:t>
            </w:r>
          </w:p>
        </w:tc>
        <w:tc>
          <w:tcPr>
            <w:tcW w:w="1417" w:type="dxa"/>
          </w:tcPr>
          <w:p w14:paraId="7E656D41"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141D53D2" w14:textId="77777777" w:rsidR="00DC4684" w:rsidRDefault="00DC4684" w:rsidP="000411EA">
            <w:pPr>
              <w:pStyle w:val="TAC"/>
              <w:rPr>
                <w:rFonts w:eastAsiaTheme="minorEastAsia"/>
              </w:rPr>
            </w:pPr>
          </w:p>
        </w:tc>
        <w:tc>
          <w:tcPr>
            <w:tcW w:w="1417" w:type="dxa"/>
            <w:tcBorders>
              <w:top w:val="nil"/>
              <w:bottom w:val="nil"/>
            </w:tcBorders>
          </w:tcPr>
          <w:p w14:paraId="442566D8" w14:textId="77777777" w:rsidR="00DC4684" w:rsidRDefault="00DC4684" w:rsidP="000411EA">
            <w:pPr>
              <w:pStyle w:val="TAC"/>
              <w:rPr>
                <w:rFonts w:eastAsiaTheme="minorEastAsia"/>
              </w:rPr>
            </w:pPr>
          </w:p>
        </w:tc>
      </w:tr>
      <w:tr w:rsidR="00DC4684" w14:paraId="4ABDC382" w14:textId="77777777" w:rsidTr="000411EA">
        <w:trPr>
          <w:cantSplit/>
          <w:jc w:val="center"/>
        </w:trPr>
        <w:tc>
          <w:tcPr>
            <w:tcW w:w="1417" w:type="dxa"/>
            <w:tcBorders>
              <w:top w:val="nil"/>
              <w:bottom w:val="single" w:sz="4" w:space="0" w:color="auto"/>
            </w:tcBorders>
          </w:tcPr>
          <w:p w14:paraId="6B301776" w14:textId="77777777" w:rsidR="00DC4684" w:rsidRDefault="00DC4684" w:rsidP="000411EA">
            <w:pPr>
              <w:pStyle w:val="TAC"/>
              <w:rPr>
                <w:rFonts w:eastAsiaTheme="minorEastAsia"/>
              </w:rPr>
            </w:pPr>
          </w:p>
        </w:tc>
        <w:tc>
          <w:tcPr>
            <w:tcW w:w="1417" w:type="dxa"/>
          </w:tcPr>
          <w:p w14:paraId="2F00EFC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1FB339A" w14:textId="77777777" w:rsidR="00DC4684" w:rsidRDefault="00DC4684" w:rsidP="000411EA">
            <w:pPr>
              <w:pStyle w:val="TAC"/>
              <w:rPr>
                <w:rFonts w:eastAsiaTheme="minorEastAsia"/>
              </w:rPr>
            </w:pPr>
            <w:r>
              <w:rPr>
                <w:rFonts w:eastAsiaTheme="minorEastAsia"/>
              </w:rPr>
              <w:t>G-FR1-A2-6</w:t>
            </w:r>
          </w:p>
        </w:tc>
        <w:tc>
          <w:tcPr>
            <w:tcW w:w="1417" w:type="dxa"/>
          </w:tcPr>
          <w:p w14:paraId="2CF78F63"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304486C8" w14:textId="77777777" w:rsidR="00DC4684" w:rsidRDefault="00DC4684" w:rsidP="000411EA">
            <w:pPr>
              <w:pStyle w:val="TAC"/>
              <w:rPr>
                <w:rFonts w:eastAsiaTheme="minorEastAsia"/>
              </w:rPr>
            </w:pPr>
          </w:p>
        </w:tc>
        <w:tc>
          <w:tcPr>
            <w:tcW w:w="1417" w:type="dxa"/>
            <w:tcBorders>
              <w:top w:val="nil"/>
              <w:bottom w:val="single" w:sz="4" w:space="0" w:color="auto"/>
            </w:tcBorders>
          </w:tcPr>
          <w:p w14:paraId="4FF37AE0" w14:textId="77777777" w:rsidR="00DC4684" w:rsidRDefault="00DC4684" w:rsidP="000411EA">
            <w:pPr>
              <w:pStyle w:val="TAC"/>
              <w:rPr>
                <w:rFonts w:eastAsiaTheme="minorEastAsia"/>
              </w:rPr>
            </w:pPr>
          </w:p>
        </w:tc>
      </w:tr>
      <w:tr w:rsidR="00DC4684" w14:paraId="1B2A40D4" w14:textId="77777777" w:rsidTr="000411EA">
        <w:trPr>
          <w:cantSplit/>
          <w:jc w:val="center"/>
        </w:trPr>
        <w:tc>
          <w:tcPr>
            <w:tcW w:w="1417" w:type="dxa"/>
            <w:tcBorders>
              <w:top w:val="single" w:sz="4" w:space="0" w:color="auto"/>
              <w:bottom w:val="nil"/>
            </w:tcBorders>
          </w:tcPr>
          <w:p w14:paraId="6D022DC9" w14:textId="77777777" w:rsidR="00DC4684" w:rsidRDefault="00DC4684" w:rsidP="000411EA">
            <w:pPr>
              <w:pStyle w:val="TAC"/>
              <w:rPr>
                <w:rFonts w:eastAsiaTheme="minorEastAsia"/>
                <w:lang w:val="en-US" w:eastAsia="zh-CN"/>
              </w:rPr>
            </w:pPr>
            <w:r>
              <w:rPr>
                <w:rFonts w:eastAsiaTheme="minorEastAsia" w:hint="eastAsia"/>
                <w:lang w:val="en-US" w:eastAsia="zh-CN"/>
              </w:rPr>
              <w:t>45</w:t>
            </w:r>
          </w:p>
        </w:tc>
        <w:tc>
          <w:tcPr>
            <w:tcW w:w="1417" w:type="dxa"/>
          </w:tcPr>
          <w:p w14:paraId="07A376E0"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51436C9" w14:textId="77777777" w:rsidR="00DC4684" w:rsidRDefault="00DC4684" w:rsidP="000411EA">
            <w:pPr>
              <w:pStyle w:val="TAC"/>
              <w:rPr>
                <w:rFonts w:eastAsiaTheme="minorEastAsia"/>
              </w:rPr>
            </w:pPr>
            <w:r>
              <w:rPr>
                <w:rFonts w:eastAsiaTheme="minorEastAsia"/>
              </w:rPr>
              <w:t>G-FR1-A2-4</w:t>
            </w:r>
          </w:p>
        </w:tc>
        <w:tc>
          <w:tcPr>
            <w:tcW w:w="1417" w:type="dxa"/>
          </w:tcPr>
          <w:p w14:paraId="13867478"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single" w:sz="4" w:space="0" w:color="auto"/>
              <w:bottom w:val="nil"/>
            </w:tcBorders>
          </w:tcPr>
          <w:p w14:paraId="282EE2F5" w14:textId="77777777" w:rsidR="00DC4684" w:rsidRDefault="00DC4684" w:rsidP="000411EA">
            <w:pPr>
              <w:pStyle w:val="TAC"/>
              <w:rPr>
                <w:rFonts w:eastAsiaTheme="minorEastAsia"/>
              </w:rPr>
            </w:pPr>
            <w:r>
              <w:rPr>
                <w:rFonts w:cs="v5.0.0" w:hint="eastAsia"/>
                <w:lang w:val="en-US" w:eastAsia="zh-CN"/>
              </w:rPr>
              <w:t>-67.6</w:t>
            </w:r>
          </w:p>
        </w:tc>
        <w:tc>
          <w:tcPr>
            <w:tcW w:w="1417" w:type="dxa"/>
            <w:tcBorders>
              <w:top w:val="single" w:sz="4" w:space="0" w:color="auto"/>
              <w:bottom w:val="nil"/>
            </w:tcBorders>
          </w:tcPr>
          <w:p w14:paraId="29C58FCC" w14:textId="77777777" w:rsidR="00DC4684" w:rsidRDefault="00DC4684" w:rsidP="000411EA">
            <w:pPr>
              <w:pStyle w:val="TAC"/>
              <w:rPr>
                <w:rFonts w:eastAsiaTheme="minorEastAsia"/>
              </w:rPr>
            </w:pPr>
            <w:r>
              <w:rPr>
                <w:rFonts w:eastAsiaTheme="minorEastAsia"/>
                <w:lang w:eastAsia="zh-CN"/>
              </w:rPr>
              <w:t>AWGN</w:t>
            </w:r>
          </w:p>
        </w:tc>
      </w:tr>
      <w:tr w:rsidR="00DC4684" w14:paraId="1BDFD325" w14:textId="77777777" w:rsidTr="000411EA">
        <w:trPr>
          <w:cantSplit/>
          <w:jc w:val="center"/>
        </w:trPr>
        <w:tc>
          <w:tcPr>
            <w:tcW w:w="1417" w:type="dxa"/>
            <w:tcBorders>
              <w:top w:val="nil"/>
              <w:bottom w:val="nil"/>
            </w:tcBorders>
          </w:tcPr>
          <w:p w14:paraId="3F05D5F0" w14:textId="77777777" w:rsidR="00DC4684" w:rsidRDefault="00DC4684" w:rsidP="000411EA">
            <w:pPr>
              <w:pStyle w:val="TAC"/>
              <w:rPr>
                <w:rFonts w:eastAsiaTheme="minorEastAsia"/>
              </w:rPr>
            </w:pPr>
          </w:p>
        </w:tc>
        <w:tc>
          <w:tcPr>
            <w:tcW w:w="1417" w:type="dxa"/>
          </w:tcPr>
          <w:p w14:paraId="5DED389E"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0A1FCD5" w14:textId="77777777" w:rsidR="00DC4684" w:rsidRDefault="00DC4684" w:rsidP="000411EA">
            <w:pPr>
              <w:pStyle w:val="TAC"/>
              <w:rPr>
                <w:rFonts w:eastAsiaTheme="minorEastAsia"/>
              </w:rPr>
            </w:pPr>
            <w:r>
              <w:rPr>
                <w:rFonts w:eastAsiaTheme="minorEastAsia"/>
              </w:rPr>
              <w:t>G-FR1-A2-5</w:t>
            </w:r>
          </w:p>
        </w:tc>
        <w:tc>
          <w:tcPr>
            <w:tcW w:w="1417" w:type="dxa"/>
          </w:tcPr>
          <w:p w14:paraId="116D65C0"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2CE53FA8" w14:textId="77777777" w:rsidR="00DC4684" w:rsidRDefault="00DC4684" w:rsidP="000411EA">
            <w:pPr>
              <w:pStyle w:val="TAC"/>
              <w:rPr>
                <w:rFonts w:eastAsiaTheme="minorEastAsia"/>
              </w:rPr>
            </w:pPr>
          </w:p>
        </w:tc>
        <w:tc>
          <w:tcPr>
            <w:tcW w:w="1417" w:type="dxa"/>
            <w:tcBorders>
              <w:top w:val="nil"/>
              <w:bottom w:val="nil"/>
            </w:tcBorders>
          </w:tcPr>
          <w:p w14:paraId="71C7DFC1" w14:textId="77777777" w:rsidR="00DC4684" w:rsidRDefault="00DC4684" w:rsidP="000411EA">
            <w:pPr>
              <w:pStyle w:val="TAC"/>
              <w:rPr>
                <w:rFonts w:eastAsiaTheme="minorEastAsia"/>
              </w:rPr>
            </w:pPr>
          </w:p>
        </w:tc>
      </w:tr>
      <w:tr w:rsidR="00DC4684" w14:paraId="0588F583" w14:textId="77777777" w:rsidTr="000411EA">
        <w:trPr>
          <w:cantSplit/>
          <w:jc w:val="center"/>
        </w:trPr>
        <w:tc>
          <w:tcPr>
            <w:tcW w:w="1417" w:type="dxa"/>
            <w:tcBorders>
              <w:top w:val="nil"/>
              <w:bottom w:val="single" w:sz="4" w:space="0" w:color="auto"/>
            </w:tcBorders>
          </w:tcPr>
          <w:p w14:paraId="74B3F8CC" w14:textId="77777777" w:rsidR="00DC4684" w:rsidRDefault="00DC4684" w:rsidP="000411EA">
            <w:pPr>
              <w:pStyle w:val="TAC"/>
              <w:rPr>
                <w:rFonts w:eastAsiaTheme="minorEastAsia"/>
              </w:rPr>
            </w:pPr>
          </w:p>
        </w:tc>
        <w:tc>
          <w:tcPr>
            <w:tcW w:w="1417" w:type="dxa"/>
          </w:tcPr>
          <w:p w14:paraId="375C9974"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7677CDFB" w14:textId="77777777" w:rsidR="00DC4684" w:rsidRDefault="00DC4684" w:rsidP="000411EA">
            <w:pPr>
              <w:pStyle w:val="TAC"/>
              <w:rPr>
                <w:rFonts w:eastAsiaTheme="minorEastAsia"/>
              </w:rPr>
            </w:pPr>
            <w:r>
              <w:rPr>
                <w:rFonts w:eastAsiaTheme="minorEastAsia"/>
              </w:rPr>
              <w:t>G-FR1-A2-6</w:t>
            </w:r>
          </w:p>
        </w:tc>
        <w:tc>
          <w:tcPr>
            <w:tcW w:w="1417" w:type="dxa"/>
          </w:tcPr>
          <w:p w14:paraId="6D260407"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66756578" w14:textId="77777777" w:rsidR="00DC4684" w:rsidRDefault="00DC4684" w:rsidP="000411EA">
            <w:pPr>
              <w:pStyle w:val="TAC"/>
              <w:rPr>
                <w:rFonts w:eastAsiaTheme="minorEastAsia"/>
              </w:rPr>
            </w:pPr>
          </w:p>
        </w:tc>
        <w:tc>
          <w:tcPr>
            <w:tcW w:w="1417" w:type="dxa"/>
            <w:tcBorders>
              <w:top w:val="nil"/>
              <w:bottom w:val="single" w:sz="4" w:space="0" w:color="auto"/>
            </w:tcBorders>
          </w:tcPr>
          <w:p w14:paraId="40C2A035" w14:textId="77777777" w:rsidR="00DC4684" w:rsidRDefault="00DC4684" w:rsidP="000411EA">
            <w:pPr>
              <w:pStyle w:val="TAC"/>
              <w:rPr>
                <w:rFonts w:eastAsiaTheme="minorEastAsia"/>
              </w:rPr>
            </w:pPr>
          </w:p>
        </w:tc>
      </w:tr>
      <w:tr w:rsidR="00DC4684" w14:paraId="72ABBF1E" w14:textId="77777777" w:rsidTr="000411EA">
        <w:trPr>
          <w:cantSplit/>
          <w:jc w:val="center"/>
        </w:trPr>
        <w:tc>
          <w:tcPr>
            <w:tcW w:w="1417" w:type="dxa"/>
            <w:tcBorders>
              <w:bottom w:val="nil"/>
            </w:tcBorders>
          </w:tcPr>
          <w:p w14:paraId="723F5769" w14:textId="77777777" w:rsidR="00DC4684" w:rsidRDefault="00DC4684" w:rsidP="000411EA">
            <w:pPr>
              <w:pStyle w:val="TAC"/>
              <w:rPr>
                <w:rFonts w:eastAsiaTheme="minorEastAsia"/>
              </w:rPr>
            </w:pPr>
            <w:r>
              <w:rPr>
                <w:rFonts w:eastAsiaTheme="minorEastAsia"/>
                <w:lang w:eastAsia="zh-CN"/>
              </w:rPr>
              <w:t>50</w:t>
            </w:r>
          </w:p>
        </w:tc>
        <w:tc>
          <w:tcPr>
            <w:tcW w:w="1417" w:type="dxa"/>
          </w:tcPr>
          <w:p w14:paraId="0309598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18BC1F42" w14:textId="77777777" w:rsidR="00DC4684" w:rsidRDefault="00DC4684" w:rsidP="000411EA">
            <w:pPr>
              <w:pStyle w:val="TAC"/>
              <w:rPr>
                <w:rFonts w:eastAsiaTheme="minorEastAsia"/>
              </w:rPr>
            </w:pPr>
            <w:r>
              <w:rPr>
                <w:rFonts w:eastAsiaTheme="minorEastAsia"/>
              </w:rPr>
              <w:t>G-FR1-A2-4</w:t>
            </w:r>
          </w:p>
        </w:tc>
        <w:tc>
          <w:tcPr>
            <w:tcW w:w="1417" w:type="dxa"/>
          </w:tcPr>
          <w:p w14:paraId="0407D597"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3B99A539" w14:textId="77777777" w:rsidR="00DC4684" w:rsidRDefault="00DC4684" w:rsidP="000411EA">
            <w:pPr>
              <w:pStyle w:val="TAC"/>
              <w:rPr>
                <w:rFonts w:eastAsiaTheme="minorEastAsia"/>
              </w:rPr>
            </w:pPr>
            <w:r>
              <w:rPr>
                <w:rFonts w:eastAsiaTheme="minorEastAsia"/>
                <w:lang w:eastAsia="zh-CN"/>
              </w:rPr>
              <w:t>-67.1</w:t>
            </w:r>
          </w:p>
        </w:tc>
        <w:tc>
          <w:tcPr>
            <w:tcW w:w="1417" w:type="dxa"/>
            <w:tcBorders>
              <w:bottom w:val="nil"/>
            </w:tcBorders>
          </w:tcPr>
          <w:p w14:paraId="10644B5C" w14:textId="77777777" w:rsidR="00DC4684" w:rsidRDefault="00DC4684" w:rsidP="000411EA">
            <w:pPr>
              <w:pStyle w:val="TAC"/>
              <w:rPr>
                <w:rFonts w:eastAsiaTheme="minorEastAsia"/>
              </w:rPr>
            </w:pPr>
            <w:r>
              <w:rPr>
                <w:rFonts w:eastAsiaTheme="minorEastAsia"/>
                <w:lang w:eastAsia="zh-CN"/>
              </w:rPr>
              <w:t>AWGN</w:t>
            </w:r>
          </w:p>
        </w:tc>
      </w:tr>
      <w:tr w:rsidR="00DC4684" w14:paraId="5C5149E9" w14:textId="77777777" w:rsidTr="000411EA">
        <w:trPr>
          <w:cantSplit/>
          <w:jc w:val="center"/>
        </w:trPr>
        <w:tc>
          <w:tcPr>
            <w:tcW w:w="1417" w:type="dxa"/>
            <w:tcBorders>
              <w:top w:val="nil"/>
              <w:bottom w:val="nil"/>
            </w:tcBorders>
          </w:tcPr>
          <w:p w14:paraId="41CFD2AA" w14:textId="77777777" w:rsidR="00DC4684" w:rsidRDefault="00DC4684" w:rsidP="000411EA">
            <w:pPr>
              <w:pStyle w:val="TAC"/>
              <w:rPr>
                <w:rFonts w:eastAsiaTheme="minorEastAsia"/>
              </w:rPr>
            </w:pPr>
          </w:p>
        </w:tc>
        <w:tc>
          <w:tcPr>
            <w:tcW w:w="1417" w:type="dxa"/>
          </w:tcPr>
          <w:p w14:paraId="5CD1ABD5"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2B9EFAE" w14:textId="77777777" w:rsidR="00DC4684" w:rsidRDefault="00DC4684" w:rsidP="000411EA">
            <w:pPr>
              <w:pStyle w:val="TAC"/>
              <w:rPr>
                <w:rFonts w:eastAsiaTheme="minorEastAsia"/>
              </w:rPr>
            </w:pPr>
            <w:r>
              <w:rPr>
                <w:rFonts w:eastAsiaTheme="minorEastAsia"/>
              </w:rPr>
              <w:t>G-FR1-A2-5</w:t>
            </w:r>
          </w:p>
        </w:tc>
        <w:tc>
          <w:tcPr>
            <w:tcW w:w="1417" w:type="dxa"/>
          </w:tcPr>
          <w:p w14:paraId="622CD63A" w14:textId="77777777" w:rsidR="00DC4684" w:rsidRDefault="00DC4684" w:rsidP="000411EA">
            <w:pPr>
              <w:pStyle w:val="TAC"/>
              <w:rPr>
                <w:rFonts w:eastAsiaTheme="minorEastAsia"/>
                <w:lang w:eastAsia="zh-CN"/>
              </w:rPr>
            </w:pPr>
            <w:r>
              <w:rPr>
                <w:rFonts w:eastAsiaTheme="minorEastAsia"/>
                <w:lang w:eastAsia="zh-CN"/>
              </w:rPr>
              <w:t>59.8</w:t>
            </w:r>
          </w:p>
        </w:tc>
        <w:tc>
          <w:tcPr>
            <w:tcW w:w="1417" w:type="dxa"/>
            <w:tcBorders>
              <w:top w:val="nil"/>
              <w:bottom w:val="nil"/>
            </w:tcBorders>
          </w:tcPr>
          <w:p w14:paraId="6D235E30" w14:textId="77777777" w:rsidR="00DC4684" w:rsidRDefault="00DC4684" w:rsidP="000411EA">
            <w:pPr>
              <w:pStyle w:val="TAC"/>
              <w:rPr>
                <w:rFonts w:eastAsiaTheme="minorEastAsia"/>
              </w:rPr>
            </w:pPr>
          </w:p>
        </w:tc>
        <w:tc>
          <w:tcPr>
            <w:tcW w:w="1417" w:type="dxa"/>
            <w:tcBorders>
              <w:top w:val="nil"/>
              <w:bottom w:val="nil"/>
            </w:tcBorders>
          </w:tcPr>
          <w:p w14:paraId="00E13F98" w14:textId="77777777" w:rsidR="00DC4684" w:rsidRDefault="00DC4684" w:rsidP="000411EA">
            <w:pPr>
              <w:pStyle w:val="TAC"/>
              <w:rPr>
                <w:rFonts w:eastAsiaTheme="minorEastAsia"/>
              </w:rPr>
            </w:pPr>
          </w:p>
        </w:tc>
      </w:tr>
      <w:tr w:rsidR="00DC4684" w14:paraId="407A73FE" w14:textId="77777777" w:rsidTr="000411EA">
        <w:trPr>
          <w:cantSplit/>
          <w:jc w:val="center"/>
        </w:trPr>
        <w:tc>
          <w:tcPr>
            <w:tcW w:w="1417" w:type="dxa"/>
            <w:tcBorders>
              <w:top w:val="nil"/>
              <w:bottom w:val="single" w:sz="4" w:space="0" w:color="auto"/>
            </w:tcBorders>
          </w:tcPr>
          <w:p w14:paraId="358D697B" w14:textId="77777777" w:rsidR="00DC4684" w:rsidRDefault="00DC4684" w:rsidP="000411EA">
            <w:pPr>
              <w:pStyle w:val="TAC"/>
              <w:rPr>
                <w:rFonts w:eastAsiaTheme="minorEastAsia"/>
              </w:rPr>
            </w:pPr>
          </w:p>
        </w:tc>
        <w:tc>
          <w:tcPr>
            <w:tcW w:w="1417" w:type="dxa"/>
          </w:tcPr>
          <w:p w14:paraId="0D145FF7"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61B236C2" w14:textId="77777777" w:rsidR="00DC4684" w:rsidRDefault="00DC4684" w:rsidP="000411EA">
            <w:pPr>
              <w:pStyle w:val="TAC"/>
              <w:rPr>
                <w:rFonts w:eastAsiaTheme="minorEastAsia"/>
              </w:rPr>
            </w:pPr>
            <w:r>
              <w:rPr>
                <w:rFonts w:eastAsiaTheme="minorEastAsia"/>
              </w:rPr>
              <w:t>G-FR1-A2-6</w:t>
            </w:r>
          </w:p>
        </w:tc>
        <w:tc>
          <w:tcPr>
            <w:tcW w:w="1417" w:type="dxa"/>
          </w:tcPr>
          <w:p w14:paraId="0CEB9AE1"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45A15A84" w14:textId="77777777" w:rsidR="00DC4684" w:rsidRDefault="00DC4684" w:rsidP="000411EA">
            <w:pPr>
              <w:pStyle w:val="TAC"/>
              <w:rPr>
                <w:rFonts w:eastAsiaTheme="minorEastAsia"/>
              </w:rPr>
            </w:pPr>
          </w:p>
        </w:tc>
        <w:tc>
          <w:tcPr>
            <w:tcW w:w="1417" w:type="dxa"/>
            <w:tcBorders>
              <w:top w:val="nil"/>
              <w:bottom w:val="single" w:sz="4" w:space="0" w:color="auto"/>
            </w:tcBorders>
          </w:tcPr>
          <w:p w14:paraId="5A1A5D4F" w14:textId="77777777" w:rsidR="00DC4684" w:rsidRDefault="00DC4684" w:rsidP="000411EA">
            <w:pPr>
              <w:pStyle w:val="TAC"/>
              <w:rPr>
                <w:rFonts w:eastAsiaTheme="minorEastAsia"/>
              </w:rPr>
            </w:pPr>
          </w:p>
        </w:tc>
      </w:tr>
      <w:tr w:rsidR="00DC4684" w14:paraId="0A3C2950" w14:textId="77777777" w:rsidTr="000411EA">
        <w:trPr>
          <w:cantSplit/>
          <w:jc w:val="center"/>
        </w:trPr>
        <w:tc>
          <w:tcPr>
            <w:tcW w:w="1417" w:type="dxa"/>
            <w:tcBorders>
              <w:bottom w:val="nil"/>
            </w:tcBorders>
          </w:tcPr>
          <w:p w14:paraId="34C0BE60" w14:textId="77777777" w:rsidR="00DC4684" w:rsidRDefault="00DC4684" w:rsidP="000411EA">
            <w:pPr>
              <w:pStyle w:val="TAC"/>
              <w:rPr>
                <w:rFonts w:eastAsiaTheme="minorEastAsia"/>
              </w:rPr>
            </w:pPr>
            <w:r>
              <w:rPr>
                <w:rFonts w:eastAsiaTheme="minorEastAsia"/>
                <w:lang w:eastAsia="zh-CN"/>
              </w:rPr>
              <w:t>60</w:t>
            </w:r>
          </w:p>
        </w:tc>
        <w:tc>
          <w:tcPr>
            <w:tcW w:w="1417" w:type="dxa"/>
          </w:tcPr>
          <w:p w14:paraId="6154405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8343C4A" w14:textId="77777777" w:rsidR="00DC4684" w:rsidRDefault="00DC4684" w:rsidP="000411EA">
            <w:pPr>
              <w:pStyle w:val="TAC"/>
              <w:rPr>
                <w:rFonts w:eastAsiaTheme="minorEastAsia"/>
              </w:rPr>
            </w:pPr>
            <w:r>
              <w:rPr>
                <w:rFonts w:eastAsiaTheme="minorEastAsia"/>
              </w:rPr>
              <w:t>G-FR1-A2-5</w:t>
            </w:r>
          </w:p>
        </w:tc>
        <w:tc>
          <w:tcPr>
            <w:tcW w:w="1417" w:type="dxa"/>
          </w:tcPr>
          <w:p w14:paraId="06F9CD0F"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383C7AC3" w14:textId="77777777" w:rsidR="00DC4684" w:rsidRDefault="00DC4684" w:rsidP="000411EA">
            <w:pPr>
              <w:pStyle w:val="TAC"/>
              <w:rPr>
                <w:rFonts w:eastAsiaTheme="minorEastAsia"/>
              </w:rPr>
            </w:pPr>
            <w:r>
              <w:rPr>
                <w:rFonts w:eastAsiaTheme="minorEastAsia"/>
                <w:lang w:eastAsia="zh-CN"/>
              </w:rPr>
              <w:t>-66.3</w:t>
            </w:r>
          </w:p>
        </w:tc>
        <w:tc>
          <w:tcPr>
            <w:tcW w:w="1417" w:type="dxa"/>
            <w:tcBorders>
              <w:bottom w:val="nil"/>
            </w:tcBorders>
          </w:tcPr>
          <w:p w14:paraId="033E5B2B" w14:textId="77777777" w:rsidR="00DC4684" w:rsidRDefault="00DC4684" w:rsidP="000411EA">
            <w:pPr>
              <w:pStyle w:val="TAC"/>
              <w:rPr>
                <w:rFonts w:eastAsiaTheme="minorEastAsia"/>
              </w:rPr>
            </w:pPr>
            <w:r>
              <w:rPr>
                <w:rFonts w:eastAsiaTheme="minorEastAsia"/>
                <w:lang w:eastAsia="zh-CN"/>
              </w:rPr>
              <w:t>AWGN</w:t>
            </w:r>
          </w:p>
        </w:tc>
      </w:tr>
      <w:tr w:rsidR="00DC4684" w14:paraId="20BC08AF" w14:textId="77777777" w:rsidTr="000411EA">
        <w:trPr>
          <w:cantSplit/>
          <w:jc w:val="center"/>
        </w:trPr>
        <w:tc>
          <w:tcPr>
            <w:tcW w:w="1417" w:type="dxa"/>
            <w:tcBorders>
              <w:top w:val="nil"/>
              <w:bottom w:val="single" w:sz="4" w:space="0" w:color="auto"/>
            </w:tcBorders>
          </w:tcPr>
          <w:p w14:paraId="41098761" w14:textId="77777777" w:rsidR="00DC4684" w:rsidRDefault="00DC4684" w:rsidP="000411EA">
            <w:pPr>
              <w:pStyle w:val="TAC"/>
              <w:rPr>
                <w:rFonts w:eastAsiaTheme="minorEastAsia"/>
              </w:rPr>
            </w:pPr>
          </w:p>
        </w:tc>
        <w:tc>
          <w:tcPr>
            <w:tcW w:w="1417" w:type="dxa"/>
          </w:tcPr>
          <w:p w14:paraId="259B703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72DC72D" w14:textId="77777777" w:rsidR="00DC4684" w:rsidRDefault="00DC4684" w:rsidP="000411EA">
            <w:pPr>
              <w:pStyle w:val="TAC"/>
              <w:rPr>
                <w:rFonts w:eastAsiaTheme="minorEastAsia"/>
              </w:rPr>
            </w:pPr>
            <w:r>
              <w:rPr>
                <w:rFonts w:eastAsiaTheme="minorEastAsia"/>
              </w:rPr>
              <w:t>G-FR1-A2-6</w:t>
            </w:r>
          </w:p>
        </w:tc>
        <w:tc>
          <w:tcPr>
            <w:tcW w:w="1417" w:type="dxa"/>
          </w:tcPr>
          <w:p w14:paraId="123EDC39"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10932624" w14:textId="77777777" w:rsidR="00DC4684" w:rsidRDefault="00DC4684" w:rsidP="000411EA">
            <w:pPr>
              <w:pStyle w:val="TAC"/>
              <w:rPr>
                <w:rFonts w:eastAsiaTheme="minorEastAsia"/>
              </w:rPr>
            </w:pPr>
          </w:p>
        </w:tc>
        <w:tc>
          <w:tcPr>
            <w:tcW w:w="1417" w:type="dxa"/>
            <w:tcBorders>
              <w:top w:val="nil"/>
              <w:bottom w:val="single" w:sz="4" w:space="0" w:color="auto"/>
            </w:tcBorders>
          </w:tcPr>
          <w:p w14:paraId="782AE5BA" w14:textId="77777777" w:rsidR="00DC4684" w:rsidRDefault="00DC4684" w:rsidP="000411EA">
            <w:pPr>
              <w:pStyle w:val="TAC"/>
              <w:rPr>
                <w:rFonts w:eastAsiaTheme="minorEastAsia"/>
              </w:rPr>
            </w:pPr>
          </w:p>
        </w:tc>
      </w:tr>
      <w:tr w:rsidR="00DC4684" w14:paraId="7C027441" w14:textId="77777777" w:rsidTr="000411EA">
        <w:trPr>
          <w:cantSplit/>
          <w:jc w:val="center"/>
        </w:trPr>
        <w:tc>
          <w:tcPr>
            <w:tcW w:w="1417" w:type="dxa"/>
            <w:tcBorders>
              <w:bottom w:val="nil"/>
            </w:tcBorders>
          </w:tcPr>
          <w:p w14:paraId="68A5DBA4" w14:textId="77777777" w:rsidR="00DC4684" w:rsidRDefault="00DC4684" w:rsidP="000411EA">
            <w:pPr>
              <w:pStyle w:val="TAC"/>
              <w:rPr>
                <w:rFonts w:eastAsiaTheme="minorEastAsia"/>
              </w:rPr>
            </w:pPr>
            <w:r>
              <w:rPr>
                <w:rFonts w:eastAsiaTheme="minorEastAsia"/>
                <w:lang w:eastAsia="zh-CN"/>
              </w:rPr>
              <w:t>70</w:t>
            </w:r>
          </w:p>
        </w:tc>
        <w:tc>
          <w:tcPr>
            <w:tcW w:w="1417" w:type="dxa"/>
          </w:tcPr>
          <w:p w14:paraId="3DE81A04"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0C3AD376" w14:textId="77777777" w:rsidR="00DC4684" w:rsidRDefault="00DC4684" w:rsidP="000411EA">
            <w:pPr>
              <w:pStyle w:val="TAC"/>
              <w:rPr>
                <w:rFonts w:eastAsiaTheme="minorEastAsia"/>
              </w:rPr>
            </w:pPr>
            <w:r>
              <w:rPr>
                <w:rFonts w:eastAsiaTheme="minorEastAsia"/>
              </w:rPr>
              <w:t>G-FR1-A2-5</w:t>
            </w:r>
          </w:p>
        </w:tc>
        <w:tc>
          <w:tcPr>
            <w:tcW w:w="1417" w:type="dxa"/>
          </w:tcPr>
          <w:p w14:paraId="47CF1EB3"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6FD981C8" w14:textId="77777777" w:rsidR="00DC4684" w:rsidRDefault="00DC4684" w:rsidP="000411EA">
            <w:pPr>
              <w:pStyle w:val="TAC"/>
              <w:rPr>
                <w:rFonts w:eastAsiaTheme="minorEastAsia"/>
              </w:rPr>
            </w:pPr>
            <w:r>
              <w:rPr>
                <w:rFonts w:eastAsiaTheme="minorEastAsia"/>
                <w:lang w:eastAsia="zh-CN"/>
              </w:rPr>
              <w:t>-65.7</w:t>
            </w:r>
          </w:p>
        </w:tc>
        <w:tc>
          <w:tcPr>
            <w:tcW w:w="1417" w:type="dxa"/>
            <w:tcBorders>
              <w:bottom w:val="nil"/>
            </w:tcBorders>
          </w:tcPr>
          <w:p w14:paraId="0654BDCF" w14:textId="77777777" w:rsidR="00DC4684" w:rsidRDefault="00DC4684" w:rsidP="000411EA">
            <w:pPr>
              <w:pStyle w:val="TAC"/>
              <w:rPr>
                <w:rFonts w:eastAsiaTheme="minorEastAsia"/>
              </w:rPr>
            </w:pPr>
            <w:r>
              <w:rPr>
                <w:rFonts w:eastAsiaTheme="minorEastAsia"/>
                <w:lang w:eastAsia="zh-CN"/>
              </w:rPr>
              <w:t>AWGN</w:t>
            </w:r>
          </w:p>
        </w:tc>
      </w:tr>
      <w:tr w:rsidR="00DC4684" w14:paraId="0409083C" w14:textId="77777777" w:rsidTr="000411EA">
        <w:trPr>
          <w:cantSplit/>
          <w:jc w:val="center"/>
        </w:trPr>
        <w:tc>
          <w:tcPr>
            <w:tcW w:w="1417" w:type="dxa"/>
            <w:tcBorders>
              <w:top w:val="nil"/>
              <w:bottom w:val="single" w:sz="4" w:space="0" w:color="auto"/>
            </w:tcBorders>
          </w:tcPr>
          <w:p w14:paraId="0532DB73" w14:textId="77777777" w:rsidR="00DC4684" w:rsidRDefault="00DC4684" w:rsidP="000411EA">
            <w:pPr>
              <w:pStyle w:val="TAC"/>
              <w:rPr>
                <w:rFonts w:eastAsiaTheme="minorEastAsia"/>
              </w:rPr>
            </w:pPr>
          </w:p>
        </w:tc>
        <w:tc>
          <w:tcPr>
            <w:tcW w:w="1417" w:type="dxa"/>
          </w:tcPr>
          <w:p w14:paraId="0B198BB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6E12BE01" w14:textId="77777777" w:rsidR="00DC4684" w:rsidRDefault="00DC4684" w:rsidP="000411EA">
            <w:pPr>
              <w:pStyle w:val="TAC"/>
              <w:rPr>
                <w:rFonts w:eastAsiaTheme="minorEastAsia"/>
              </w:rPr>
            </w:pPr>
            <w:r>
              <w:rPr>
                <w:rFonts w:eastAsiaTheme="minorEastAsia"/>
              </w:rPr>
              <w:t>G-FR1-A2-6</w:t>
            </w:r>
          </w:p>
        </w:tc>
        <w:tc>
          <w:tcPr>
            <w:tcW w:w="1417" w:type="dxa"/>
          </w:tcPr>
          <w:p w14:paraId="60101F3A"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658ADF71" w14:textId="77777777" w:rsidR="00DC4684" w:rsidRDefault="00DC4684" w:rsidP="000411EA">
            <w:pPr>
              <w:pStyle w:val="TAC"/>
              <w:rPr>
                <w:rFonts w:eastAsiaTheme="minorEastAsia"/>
              </w:rPr>
            </w:pPr>
          </w:p>
        </w:tc>
        <w:tc>
          <w:tcPr>
            <w:tcW w:w="1417" w:type="dxa"/>
            <w:tcBorders>
              <w:top w:val="nil"/>
              <w:bottom w:val="single" w:sz="4" w:space="0" w:color="auto"/>
            </w:tcBorders>
          </w:tcPr>
          <w:p w14:paraId="1BAAD70F" w14:textId="77777777" w:rsidR="00DC4684" w:rsidRDefault="00DC4684" w:rsidP="000411EA">
            <w:pPr>
              <w:pStyle w:val="TAC"/>
              <w:rPr>
                <w:rFonts w:eastAsiaTheme="minorEastAsia"/>
              </w:rPr>
            </w:pPr>
          </w:p>
        </w:tc>
      </w:tr>
      <w:tr w:rsidR="00DC4684" w14:paraId="1CD31EB2" w14:textId="77777777" w:rsidTr="000411EA">
        <w:trPr>
          <w:cantSplit/>
          <w:jc w:val="center"/>
        </w:trPr>
        <w:tc>
          <w:tcPr>
            <w:tcW w:w="1417" w:type="dxa"/>
            <w:tcBorders>
              <w:bottom w:val="nil"/>
            </w:tcBorders>
          </w:tcPr>
          <w:p w14:paraId="698D9899" w14:textId="77777777" w:rsidR="00DC4684" w:rsidRDefault="00DC4684" w:rsidP="000411EA">
            <w:pPr>
              <w:pStyle w:val="TAC"/>
              <w:rPr>
                <w:rFonts w:eastAsiaTheme="minorEastAsia"/>
              </w:rPr>
            </w:pPr>
            <w:r>
              <w:rPr>
                <w:rFonts w:eastAsiaTheme="minorEastAsia"/>
                <w:lang w:eastAsia="zh-CN"/>
              </w:rPr>
              <w:t>80</w:t>
            </w:r>
          </w:p>
        </w:tc>
        <w:tc>
          <w:tcPr>
            <w:tcW w:w="1417" w:type="dxa"/>
          </w:tcPr>
          <w:p w14:paraId="78240543"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8EAD9D2" w14:textId="77777777" w:rsidR="00DC4684" w:rsidRDefault="00DC4684" w:rsidP="000411EA">
            <w:pPr>
              <w:pStyle w:val="TAC"/>
              <w:rPr>
                <w:rFonts w:eastAsiaTheme="minorEastAsia"/>
              </w:rPr>
            </w:pPr>
            <w:r>
              <w:rPr>
                <w:rFonts w:eastAsiaTheme="minorEastAsia"/>
              </w:rPr>
              <w:t>G-FR1-A2-5</w:t>
            </w:r>
          </w:p>
        </w:tc>
        <w:tc>
          <w:tcPr>
            <w:tcW w:w="1417" w:type="dxa"/>
          </w:tcPr>
          <w:p w14:paraId="04B31825"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65B20886" w14:textId="77777777" w:rsidR="00DC4684" w:rsidRDefault="00DC4684" w:rsidP="000411EA">
            <w:pPr>
              <w:pStyle w:val="TAC"/>
              <w:rPr>
                <w:rFonts w:eastAsiaTheme="minorEastAsia"/>
              </w:rPr>
            </w:pPr>
            <w:r>
              <w:rPr>
                <w:rFonts w:eastAsiaTheme="minorEastAsia"/>
                <w:lang w:eastAsia="zh-CN"/>
              </w:rPr>
              <w:t>-65.1</w:t>
            </w:r>
          </w:p>
        </w:tc>
        <w:tc>
          <w:tcPr>
            <w:tcW w:w="1417" w:type="dxa"/>
            <w:tcBorders>
              <w:bottom w:val="nil"/>
            </w:tcBorders>
          </w:tcPr>
          <w:p w14:paraId="79FDE8A6" w14:textId="77777777" w:rsidR="00DC4684" w:rsidRDefault="00DC4684" w:rsidP="000411EA">
            <w:pPr>
              <w:pStyle w:val="TAC"/>
              <w:rPr>
                <w:rFonts w:eastAsiaTheme="minorEastAsia"/>
              </w:rPr>
            </w:pPr>
            <w:r>
              <w:rPr>
                <w:rFonts w:eastAsiaTheme="minorEastAsia"/>
                <w:lang w:eastAsia="zh-CN"/>
              </w:rPr>
              <w:t>AWGN</w:t>
            </w:r>
          </w:p>
        </w:tc>
      </w:tr>
      <w:tr w:rsidR="00DC4684" w14:paraId="0ABD2126" w14:textId="77777777" w:rsidTr="000411EA">
        <w:trPr>
          <w:cantSplit/>
          <w:jc w:val="center"/>
        </w:trPr>
        <w:tc>
          <w:tcPr>
            <w:tcW w:w="1417" w:type="dxa"/>
            <w:tcBorders>
              <w:top w:val="nil"/>
              <w:bottom w:val="single" w:sz="4" w:space="0" w:color="auto"/>
            </w:tcBorders>
          </w:tcPr>
          <w:p w14:paraId="6A4D45D6" w14:textId="77777777" w:rsidR="00DC4684" w:rsidRDefault="00DC4684" w:rsidP="000411EA">
            <w:pPr>
              <w:pStyle w:val="TAC"/>
              <w:rPr>
                <w:rFonts w:eastAsiaTheme="minorEastAsia"/>
              </w:rPr>
            </w:pPr>
          </w:p>
        </w:tc>
        <w:tc>
          <w:tcPr>
            <w:tcW w:w="1417" w:type="dxa"/>
          </w:tcPr>
          <w:p w14:paraId="317D254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90B8B94" w14:textId="77777777" w:rsidR="00DC4684" w:rsidRDefault="00DC4684" w:rsidP="000411EA">
            <w:pPr>
              <w:pStyle w:val="TAC"/>
              <w:rPr>
                <w:rFonts w:eastAsiaTheme="minorEastAsia"/>
              </w:rPr>
            </w:pPr>
            <w:r>
              <w:rPr>
                <w:rFonts w:eastAsiaTheme="minorEastAsia"/>
              </w:rPr>
              <w:t>G-FR1-A2-6</w:t>
            </w:r>
          </w:p>
        </w:tc>
        <w:tc>
          <w:tcPr>
            <w:tcW w:w="1417" w:type="dxa"/>
          </w:tcPr>
          <w:p w14:paraId="3AF6797E"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1C9FB09D" w14:textId="77777777" w:rsidR="00DC4684" w:rsidRDefault="00DC4684" w:rsidP="000411EA">
            <w:pPr>
              <w:pStyle w:val="TAC"/>
              <w:rPr>
                <w:rFonts w:eastAsiaTheme="minorEastAsia"/>
              </w:rPr>
            </w:pPr>
          </w:p>
        </w:tc>
        <w:tc>
          <w:tcPr>
            <w:tcW w:w="1417" w:type="dxa"/>
            <w:tcBorders>
              <w:top w:val="nil"/>
              <w:bottom w:val="single" w:sz="4" w:space="0" w:color="auto"/>
            </w:tcBorders>
          </w:tcPr>
          <w:p w14:paraId="354748B5" w14:textId="77777777" w:rsidR="00DC4684" w:rsidRDefault="00DC4684" w:rsidP="000411EA">
            <w:pPr>
              <w:pStyle w:val="TAC"/>
              <w:rPr>
                <w:rFonts w:eastAsiaTheme="minorEastAsia"/>
              </w:rPr>
            </w:pPr>
          </w:p>
        </w:tc>
      </w:tr>
      <w:tr w:rsidR="00DC4684" w14:paraId="7A73C968" w14:textId="77777777" w:rsidTr="000411EA">
        <w:trPr>
          <w:cantSplit/>
          <w:jc w:val="center"/>
        </w:trPr>
        <w:tc>
          <w:tcPr>
            <w:tcW w:w="1417" w:type="dxa"/>
            <w:tcBorders>
              <w:bottom w:val="nil"/>
            </w:tcBorders>
          </w:tcPr>
          <w:p w14:paraId="14AD56AB" w14:textId="77777777" w:rsidR="00DC4684" w:rsidRDefault="00DC4684" w:rsidP="000411EA">
            <w:pPr>
              <w:pStyle w:val="TAC"/>
              <w:rPr>
                <w:rFonts w:eastAsiaTheme="minorEastAsia"/>
              </w:rPr>
            </w:pPr>
            <w:r>
              <w:rPr>
                <w:rFonts w:eastAsiaTheme="minorEastAsia"/>
                <w:lang w:eastAsia="zh-CN"/>
              </w:rPr>
              <w:t>90</w:t>
            </w:r>
          </w:p>
        </w:tc>
        <w:tc>
          <w:tcPr>
            <w:tcW w:w="1417" w:type="dxa"/>
          </w:tcPr>
          <w:p w14:paraId="58E2A9D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0A9BC25B" w14:textId="77777777" w:rsidR="00DC4684" w:rsidRDefault="00DC4684" w:rsidP="000411EA">
            <w:pPr>
              <w:pStyle w:val="TAC"/>
              <w:rPr>
                <w:rFonts w:eastAsiaTheme="minorEastAsia"/>
              </w:rPr>
            </w:pPr>
            <w:r>
              <w:rPr>
                <w:rFonts w:eastAsiaTheme="minorEastAsia"/>
              </w:rPr>
              <w:t>G-FR1-A2-5</w:t>
            </w:r>
          </w:p>
        </w:tc>
        <w:tc>
          <w:tcPr>
            <w:tcW w:w="1417" w:type="dxa"/>
          </w:tcPr>
          <w:p w14:paraId="147BD795"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6E0A1D48" w14:textId="77777777" w:rsidR="00DC4684" w:rsidRDefault="00DC4684" w:rsidP="000411EA">
            <w:pPr>
              <w:pStyle w:val="TAC"/>
              <w:rPr>
                <w:rFonts w:eastAsiaTheme="minorEastAsia"/>
              </w:rPr>
            </w:pPr>
            <w:r>
              <w:rPr>
                <w:rFonts w:eastAsiaTheme="minorEastAsia"/>
                <w:lang w:eastAsia="zh-CN"/>
              </w:rPr>
              <w:t>-64.5</w:t>
            </w:r>
          </w:p>
        </w:tc>
        <w:tc>
          <w:tcPr>
            <w:tcW w:w="1417" w:type="dxa"/>
            <w:tcBorders>
              <w:bottom w:val="nil"/>
            </w:tcBorders>
          </w:tcPr>
          <w:p w14:paraId="15124F2A" w14:textId="77777777" w:rsidR="00DC4684" w:rsidRDefault="00DC4684" w:rsidP="000411EA">
            <w:pPr>
              <w:pStyle w:val="TAC"/>
              <w:rPr>
                <w:rFonts w:eastAsiaTheme="minorEastAsia"/>
              </w:rPr>
            </w:pPr>
            <w:r>
              <w:rPr>
                <w:rFonts w:eastAsiaTheme="minorEastAsia"/>
                <w:lang w:eastAsia="zh-CN"/>
              </w:rPr>
              <w:t>AWGN</w:t>
            </w:r>
          </w:p>
        </w:tc>
      </w:tr>
      <w:tr w:rsidR="00DC4684" w14:paraId="39B3293C" w14:textId="77777777" w:rsidTr="000411EA">
        <w:trPr>
          <w:cantSplit/>
          <w:jc w:val="center"/>
        </w:trPr>
        <w:tc>
          <w:tcPr>
            <w:tcW w:w="1417" w:type="dxa"/>
            <w:tcBorders>
              <w:top w:val="nil"/>
              <w:bottom w:val="single" w:sz="4" w:space="0" w:color="auto"/>
            </w:tcBorders>
          </w:tcPr>
          <w:p w14:paraId="4702A21A" w14:textId="77777777" w:rsidR="00DC4684" w:rsidRDefault="00DC4684" w:rsidP="000411EA">
            <w:pPr>
              <w:pStyle w:val="TAC"/>
              <w:rPr>
                <w:rFonts w:eastAsiaTheme="minorEastAsia"/>
              </w:rPr>
            </w:pPr>
          </w:p>
        </w:tc>
        <w:tc>
          <w:tcPr>
            <w:tcW w:w="1417" w:type="dxa"/>
          </w:tcPr>
          <w:p w14:paraId="4B119B1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7D775416" w14:textId="77777777" w:rsidR="00DC4684" w:rsidRDefault="00DC4684" w:rsidP="000411EA">
            <w:pPr>
              <w:pStyle w:val="TAC"/>
              <w:rPr>
                <w:rFonts w:eastAsiaTheme="minorEastAsia"/>
              </w:rPr>
            </w:pPr>
            <w:r>
              <w:rPr>
                <w:rFonts w:eastAsiaTheme="minorEastAsia"/>
              </w:rPr>
              <w:t>G-FR1-A2-6</w:t>
            </w:r>
          </w:p>
        </w:tc>
        <w:tc>
          <w:tcPr>
            <w:tcW w:w="1417" w:type="dxa"/>
          </w:tcPr>
          <w:p w14:paraId="65E1B990"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1F98C6F8" w14:textId="77777777" w:rsidR="00DC4684" w:rsidRDefault="00DC4684" w:rsidP="000411EA">
            <w:pPr>
              <w:pStyle w:val="TAC"/>
              <w:rPr>
                <w:rFonts w:eastAsiaTheme="minorEastAsia"/>
              </w:rPr>
            </w:pPr>
          </w:p>
        </w:tc>
        <w:tc>
          <w:tcPr>
            <w:tcW w:w="1417" w:type="dxa"/>
            <w:tcBorders>
              <w:top w:val="nil"/>
              <w:bottom w:val="single" w:sz="4" w:space="0" w:color="auto"/>
            </w:tcBorders>
          </w:tcPr>
          <w:p w14:paraId="4315E306" w14:textId="77777777" w:rsidR="00DC4684" w:rsidRDefault="00DC4684" w:rsidP="000411EA">
            <w:pPr>
              <w:pStyle w:val="TAC"/>
              <w:rPr>
                <w:rFonts w:eastAsiaTheme="minorEastAsia"/>
              </w:rPr>
            </w:pPr>
          </w:p>
        </w:tc>
      </w:tr>
      <w:tr w:rsidR="00DC4684" w14:paraId="3FDFB1B5" w14:textId="77777777" w:rsidTr="000411EA">
        <w:trPr>
          <w:cantSplit/>
          <w:jc w:val="center"/>
        </w:trPr>
        <w:tc>
          <w:tcPr>
            <w:tcW w:w="1417" w:type="dxa"/>
            <w:tcBorders>
              <w:bottom w:val="nil"/>
            </w:tcBorders>
          </w:tcPr>
          <w:p w14:paraId="2941A449" w14:textId="77777777" w:rsidR="00DC4684" w:rsidRDefault="00DC4684" w:rsidP="000411EA">
            <w:pPr>
              <w:pStyle w:val="TAC"/>
              <w:rPr>
                <w:rFonts w:eastAsiaTheme="minorEastAsia"/>
              </w:rPr>
            </w:pPr>
            <w:r>
              <w:rPr>
                <w:rFonts w:eastAsiaTheme="minorEastAsia"/>
                <w:lang w:eastAsia="zh-CN"/>
              </w:rPr>
              <w:t>100</w:t>
            </w:r>
          </w:p>
        </w:tc>
        <w:tc>
          <w:tcPr>
            <w:tcW w:w="1417" w:type="dxa"/>
          </w:tcPr>
          <w:p w14:paraId="564854EB"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FEE9164" w14:textId="77777777" w:rsidR="00DC4684" w:rsidRDefault="00DC4684" w:rsidP="000411EA">
            <w:pPr>
              <w:pStyle w:val="TAC"/>
              <w:rPr>
                <w:rFonts w:eastAsiaTheme="minorEastAsia"/>
              </w:rPr>
            </w:pPr>
            <w:r>
              <w:rPr>
                <w:rFonts w:eastAsiaTheme="minorEastAsia"/>
              </w:rPr>
              <w:t>G-FR1-A2-5</w:t>
            </w:r>
          </w:p>
        </w:tc>
        <w:tc>
          <w:tcPr>
            <w:tcW w:w="1417" w:type="dxa"/>
          </w:tcPr>
          <w:p w14:paraId="6E4C70E2"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059379DA" w14:textId="77777777" w:rsidR="00DC4684" w:rsidRDefault="00DC4684" w:rsidP="000411EA">
            <w:pPr>
              <w:pStyle w:val="TAC"/>
              <w:rPr>
                <w:rFonts w:eastAsiaTheme="minorEastAsia"/>
              </w:rPr>
            </w:pPr>
            <w:r>
              <w:rPr>
                <w:rFonts w:eastAsiaTheme="minorEastAsia"/>
                <w:lang w:eastAsia="zh-CN"/>
              </w:rPr>
              <w:t>-64.1</w:t>
            </w:r>
          </w:p>
        </w:tc>
        <w:tc>
          <w:tcPr>
            <w:tcW w:w="1417" w:type="dxa"/>
            <w:tcBorders>
              <w:bottom w:val="nil"/>
            </w:tcBorders>
          </w:tcPr>
          <w:p w14:paraId="05B65B78" w14:textId="77777777" w:rsidR="00DC4684" w:rsidRDefault="00DC4684" w:rsidP="000411EA">
            <w:pPr>
              <w:pStyle w:val="TAC"/>
              <w:rPr>
                <w:rFonts w:eastAsiaTheme="minorEastAsia"/>
              </w:rPr>
            </w:pPr>
            <w:r>
              <w:rPr>
                <w:rFonts w:eastAsiaTheme="minorEastAsia"/>
                <w:lang w:eastAsia="zh-CN"/>
              </w:rPr>
              <w:t>AWGN</w:t>
            </w:r>
          </w:p>
        </w:tc>
      </w:tr>
      <w:tr w:rsidR="00DC4684" w14:paraId="2CD7EA09" w14:textId="77777777" w:rsidTr="000411EA">
        <w:trPr>
          <w:cantSplit/>
          <w:jc w:val="center"/>
        </w:trPr>
        <w:tc>
          <w:tcPr>
            <w:tcW w:w="1417" w:type="dxa"/>
            <w:tcBorders>
              <w:top w:val="nil"/>
            </w:tcBorders>
          </w:tcPr>
          <w:p w14:paraId="03B13F8E" w14:textId="77777777" w:rsidR="00DC4684" w:rsidRDefault="00DC4684" w:rsidP="000411EA">
            <w:pPr>
              <w:pStyle w:val="TAC"/>
              <w:rPr>
                <w:rFonts w:eastAsiaTheme="minorEastAsia"/>
              </w:rPr>
            </w:pPr>
          </w:p>
        </w:tc>
        <w:tc>
          <w:tcPr>
            <w:tcW w:w="1417" w:type="dxa"/>
          </w:tcPr>
          <w:p w14:paraId="41DFD30C"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42B0507F" w14:textId="77777777" w:rsidR="00DC4684" w:rsidRDefault="00DC4684" w:rsidP="000411EA">
            <w:pPr>
              <w:pStyle w:val="TAC"/>
              <w:rPr>
                <w:rFonts w:eastAsiaTheme="minorEastAsia"/>
              </w:rPr>
            </w:pPr>
            <w:r>
              <w:rPr>
                <w:rFonts w:eastAsiaTheme="minorEastAsia"/>
              </w:rPr>
              <w:t>G-FR1-A2-6</w:t>
            </w:r>
          </w:p>
        </w:tc>
        <w:tc>
          <w:tcPr>
            <w:tcW w:w="1417" w:type="dxa"/>
          </w:tcPr>
          <w:p w14:paraId="010CE983"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tcBorders>
          </w:tcPr>
          <w:p w14:paraId="6767041B" w14:textId="77777777" w:rsidR="00DC4684" w:rsidRDefault="00DC4684" w:rsidP="000411EA">
            <w:pPr>
              <w:pStyle w:val="TAC"/>
              <w:rPr>
                <w:rFonts w:eastAsiaTheme="minorEastAsia"/>
              </w:rPr>
            </w:pPr>
          </w:p>
        </w:tc>
        <w:tc>
          <w:tcPr>
            <w:tcW w:w="1417" w:type="dxa"/>
            <w:tcBorders>
              <w:top w:val="nil"/>
            </w:tcBorders>
          </w:tcPr>
          <w:p w14:paraId="76155E84" w14:textId="77777777" w:rsidR="00DC4684" w:rsidRDefault="00DC4684" w:rsidP="000411EA">
            <w:pPr>
              <w:pStyle w:val="TAC"/>
              <w:rPr>
                <w:rFonts w:eastAsiaTheme="minorEastAsia"/>
              </w:rPr>
            </w:pPr>
          </w:p>
        </w:tc>
      </w:tr>
      <w:tr w:rsidR="00DC4684" w14:paraId="3CE9524B" w14:textId="77777777" w:rsidTr="000411EA">
        <w:trPr>
          <w:cantSplit/>
          <w:jc w:val="center"/>
        </w:trPr>
        <w:tc>
          <w:tcPr>
            <w:tcW w:w="8502" w:type="dxa"/>
            <w:gridSpan w:val="6"/>
          </w:tcPr>
          <w:p w14:paraId="723A2D50" w14:textId="77777777" w:rsidR="00DC4684" w:rsidRDefault="00DC4684" w:rsidP="000411EA">
            <w:pPr>
              <w:pStyle w:val="TAN"/>
              <w:rPr>
                <w:rFonts w:eastAsiaTheme="minorEastAsia"/>
              </w:rPr>
            </w:pPr>
            <w:r>
              <w:rPr>
                <w:rFonts w:eastAsiaTheme="minorEastAsia"/>
              </w:rPr>
              <w:t>NOTE:</w:t>
            </w:r>
            <w:r>
              <w:rPr>
                <w:rFonts w:eastAsiaTheme="minorEastAsia"/>
              </w:rPr>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lang w:eastAsia="ko-KR"/>
              </w:rPr>
              <w:t xml:space="preserve">, except for one instance that might overlap one other instance to cover the full </w:t>
            </w:r>
            <w:r>
              <w:rPr>
                <w:rFonts w:eastAsiaTheme="minorEastAsia"/>
                <w:i/>
                <w:lang w:eastAsia="ko-KR"/>
              </w:rPr>
              <w:t>IAB-DU channel bandwidth</w:t>
            </w:r>
            <w:r>
              <w:rPr>
                <w:rFonts w:eastAsiaTheme="minorEastAsia"/>
                <w:lang w:eastAsia="ko-KR"/>
              </w:rPr>
              <w:t>.</w:t>
            </w:r>
          </w:p>
        </w:tc>
      </w:tr>
    </w:tbl>
    <w:p w14:paraId="5E06E761" w14:textId="77777777" w:rsidR="00DC4684" w:rsidRDefault="00DC4684" w:rsidP="00DC4684">
      <w:pPr>
        <w:rPr>
          <w:rFonts w:eastAsiaTheme="minorEastAsia"/>
        </w:rPr>
      </w:pPr>
    </w:p>
    <w:p w14:paraId="5CA7DD09" w14:textId="77777777" w:rsidR="00DC4684" w:rsidRDefault="00DC4684" w:rsidP="00DC4684">
      <w:pPr>
        <w:pStyle w:val="TH"/>
        <w:rPr>
          <w:rFonts w:eastAsiaTheme="minorEastAsia"/>
        </w:rPr>
      </w:pPr>
      <w:bookmarkStart w:id="5366" w:name="_Toc73962966"/>
      <w:bookmarkStart w:id="5367" w:name="_Toc75260143"/>
      <w:bookmarkStart w:id="5368" w:name="_Toc75275685"/>
      <w:bookmarkStart w:id="5369" w:name="_Toc75276196"/>
      <w:bookmarkStart w:id="5370" w:name="_Toc76541695"/>
      <w:bookmarkStart w:id="5371" w:name="_Toc82437464"/>
      <w:bookmarkStart w:id="5372" w:name="_Toc89944830"/>
      <w:bookmarkStart w:id="5373" w:name="_Toc98753848"/>
      <w:bookmarkStart w:id="5374" w:name="_Toc106180834"/>
      <w:bookmarkStart w:id="5375" w:name="_Toc114150879"/>
      <w:bookmarkStart w:id="5376" w:name="_Toc124151282"/>
      <w:bookmarkStart w:id="5377" w:name="_Toc124151802"/>
      <w:bookmarkStart w:id="5378" w:name="_Toc124152322"/>
      <w:bookmarkStart w:id="5379" w:name="_Toc130396854"/>
      <w:bookmarkStart w:id="5380" w:name="_Toc130397374"/>
      <w:r>
        <w:rPr>
          <w:rFonts w:eastAsiaTheme="minorEastAsia"/>
        </w:rPr>
        <w:t>Table 7.3.5-3: Local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DC4684" w14:paraId="743BDFFC" w14:textId="77777777" w:rsidTr="000411EA">
        <w:trPr>
          <w:cantSplit/>
          <w:jc w:val="center"/>
        </w:trPr>
        <w:tc>
          <w:tcPr>
            <w:tcW w:w="1417" w:type="dxa"/>
            <w:tcBorders>
              <w:bottom w:val="single" w:sz="4" w:space="0" w:color="auto"/>
            </w:tcBorders>
          </w:tcPr>
          <w:p w14:paraId="2ED79878" w14:textId="77777777" w:rsidR="00DC4684" w:rsidRPr="00062001" w:rsidRDefault="00DC4684" w:rsidP="000411EA">
            <w:pPr>
              <w:pStyle w:val="TAH"/>
              <w:rPr>
                <w:rFonts w:eastAsiaTheme="minorEastAsia"/>
                <w:lang w:val="fr-FR"/>
              </w:rPr>
            </w:pPr>
            <w:r w:rsidRPr="00062001">
              <w:rPr>
                <w:rFonts w:eastAsiaTheme="minorEastAsia"/>
                <w:i/>
                <w:lang w:val="fr-FR"/>
              </w:rPr>
              <w:t>IAB-DU channel bandwidth</w:t>
            </w:r>
            <w:r w:rsidRPr="00062001">
              <w:rPr>
                <w:rFonts w:eastAsiaTheme="minorEastAsia"/>
                <w:lang w:val="fr-FR"/>
              </w:rPr>
              <w:t xml:space="preserve"> (MHz)</w:t>
            </w:r>
          </w:p>
        </w:tc>
        <w:tc>
          <w:tcPr>
            <w:tcW w:w="1417" w:type="dxa"/>
          </w:tcPr>
          <w:p w14:paraId="20010EDC" w14:textId="77777777" w:rsidR="00DC4684" w:rsidRDefault="00DC4684" w:rsidP="000411EA">
            <w:pPr>
              <w:pStyle w:val="TAH"/>
              <w:rPr>
                <w:rFonts w:eastAsiaTheme="minorEastAsia"/>
                <w:lang w:eastAsia="zh-CN"/>
              </w:rPr>
            </w:pPr>
            <w:r>
              <w:rPr>
                <w:rFonts w:eastAsiaTheme="minorEastAsia"/>
                <w:lang w:eastAsia="zh-CN"/>
              </w:rPr>
              <w:t>Subcarrier spacing (kHz)</w:t>
            </w:r>
          </w:p>
        </w:tc>
        <w:tc>
          <w:tcPr>
            <w:tcW w:w="1417" w:type="dxa"/>
          </w:tcPr>
          <w:p w14:paraId="63A3CA89" w14:textId="77777777" w:rsidR="00DC4684" w:rsidRDefault="00DC4684" w:rsidP="000411EA">
            <w:pPr>
              <w:pStyle w:val="TAH"/>
              <w:rPr>
                <w:rFonts w:eastAsiaTheme="minorEastAsia"/>
              </w:rPr>
            </w:pPr>
            <w:r>
              <w:rPr>
                <w:rFonts w:eastAsiaTheme="minorEastAsia"/>
              </w:rPr>
              <w:t>Reference measurement channel</w:t>
            </w:r>
          </w:p>
        </w:tc>
        <w:tc>
          <w:tcPr>
            <w:tcW w:w="1417" w:type="dxa"/>
          </w:tcPr>
          <w:p w14:paraId="1D9DE7F4" w14:textId="77777777" w:rsidR="00DC4684" w:rsidRDefault="00DC4684" w:rsidP="000411EA">
            <w:pPr>
              <w:pStyle w:val="TAH"/>
              <w:rPr>
                <w:rFonts w:eastAsiaTheme="minorEastAsia"/>
              </w:rPr>
            </w:pPr>
            <w:r>
              <w:rPr>
                <w:rFonts w:eastAsiaTheme="minorEastAsia"/>
              </w:rPr>
              <w:t>Wanted signal mean power (dBm)</w:t>
            </w:r>
          </w:p>
        </w:tc>
        <w:tc>
          <w:tcPr>
            <w:tcW w:w="1417" w:type="dxa"/>
            <w:tcBorders>
              <w:bottom w:val="single" w:sz="4" w:space="0" w:color="auto"/>
            </w:tcBorders>
          </w:tcPr>
          <w:p w14:paraId="4DD82A9F" w14:textId="77777777" w:rsidR="00DC4684" w:rsidRDefault="00DC4684" w:rsidP="000411EA">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78E7EB54" w14:textId="77777777" w:rsidR="00DC4684" w:rsidRDefault="00DC4684" w:rsidP="000411EA">
            <w:pPr>
              <w:pStyle w:val="TAH"/>
              <w:rPr>
                <w:rFonts w:eastAsiaTheme="minorEastAsia"/>
              </w:rPr>
            </w:pPr>
            <w:r>
              <w:rPr>
                <w:rFonts w:eastAsiaTheme="minorEastAsia"/>
              </w:rPr>
              <w:t>Type of interfering signal</w:t>
            </w:r>
          </w:p>
        </w:tc>
      </w:tr>
      <w:tr w:rsidR="00DC4684" w14:paraId="73683CDC" w14:textId="77777777" w:rsidTr="000411EA">
        <w:trPr>
          <w:cantSplit/>
          <w:jc w:val="center"/>
        </w:trPr>
        <w:tc>
          <w:tcPr>
            <w:tcW w:w="1417" w:type="dxa"/>
            <w:tcBorders>
              <w:bottom w:val="nil"/>
            </w:tcBorders>
            <w:vAlign w:val="center"/>
          </w:tcPr>
          <w:p w14:paraId="380CCB19" w14:textId="77777777" w:rsidR="00DC4684" w:rsidRDefault="00DC4684" w:rsidP="000411EA">
            <w:pPr>
              <w:pStyle w:val="TAC"/>
              <w:rPr>
                <w:rFonts w:eastAsiaTheme="minorEastAsia"/>
              </w:rPr>
            </w:pPr>
          </w:p>
        </w:tc>
        <w:tc>
          <w:tcPr>
            <w:tcW w:w="1417" w:type="dxa"/>
          </w:tcPr>
          <w:p w14:paraId="5DD83DFF" w14:textId="77777777" w:rsidR="00DC4684" w:rsidRDefault="00DC4684" w:rsidP="000411EA">
            <w:pPr>
              <w:pStyle w:val="TAC"/>
              <w:rPr>
                <w:rFonts w:eastAsiaTheme="minorEastAsia"/>
                <w:lang w:eastAsia="zh-CN"/>
              </w:rPr>
            </w:pPr>
          </w:p>
        </w:tc>
        <w:tc>
          <w:tcPr>
            <w:tcW w:w="1417" w:type="dxa"/>
            <w:vAlign w:val="center"/>
          </w:tcPr>
          <w:p w14:paraId="4BCF3727" w14:textId="77777777" w:rsidR="00DC4684" w:rsidRDefault="00DC4684" w:rsidP="000411EA">
            <w:pPr>
              <w:pStyle w:val="TAC"/>
              <w:rPr>
                <w:rFonts w:eastAsiaTheme="minorEastAsia"/>
              </w:rPr>
            </w:pPr>
          </w:p>
        </w:tc>
        <w:tc>
          <w:tcPr>
            <w:tcW w:w="1417" w:type="dxa"/>
            <w:vAlign w:val="bottom"/>
          </w:tcPr>
          <w:p w14:paraId="6783B300" w14:textId="77777777" w:rsidR="00DC4684" w:rsidRDefault="00DC4684" w:rsidP="000411EA">
            <w:pPr>
              <w:pStyle w:val="TAC"/>
              <w:rPr>
                <w:rFonts w:eastAsiaTheme="minorEastAsia"/>
              </w:rPr>
            </w:pPr>
          </w:p>
        </w:tc>
        <w:tc>
          <w:tcPr>
            <w:tcW w:w="1417" w:type="dxa"/>
            <w:tcBorders>
              <w:bottom w:val="nil"/>
            </w:tcBorders>
            <w:vAlign w:val="center"/>
          </w:tcPr>
          <w:p w14:paraId="4276ED0D" w14:textId="77777777" w:rsidR="00DC4684" w:rsidRDefault="00DC4684" w:rsidP="000411EA">
            <w:pPr>
              <w:pStyle w:val="TAC"/>
              <w:rPr>
                <w:rFonts w:eastAsiaTheme="minorEastAsia"/>
              </w:rPr>
            </w:pPr>
          </w:p>
        </w:tc>
        <w:tc>
          <w:tcPr>
            <w:tcW w:w="1417" w:type="dxa"/>
            <w:tcBorders>
              <w:bottom w:val="nil"/>
            </w:tcBorders>
            <w:vAlign w:val="center"/>
          </w:tcPr>
          <w:p w14:paraId="6770F4B2" w14:textId="77777777" w:rsidR="00DC4684" w:rsidRDefault="00DC4684" w:rsidP="000411EA">
            <w:pPr>
              <w:pStyle w:val="TAC"/>
              <w:rPr>
                <w:rFonts w:eastAsiaTheme="minorEastAsia"/>
              </w:rPr>
            </w:pPr>
          </w:p>
        </w:tc>
      </w:tr>
      <w:tr w:rsidR="00DC4684" w14:paraId="38C2512E" w14:textId="77777777" w:rsidTr="000411EA">
        <w:trPr>
          <w:cantSplit/>
          <w:jc w:val="center"/>
        </w:trPr>
        <w:tc>
          <w:tcPr>
            <w:tcW w:w="1417" w:type="dxa"/>
            <w:tcBorders>
              <w:top w:val="nil"/>
              <w:bottom w:val="single" w:sz="4" w:space="0" w:color="auto"/>
            </w:tcBorders>
            <w:vAlign w:val="center"/>
          </w:tcPr>
          <w:p w14:paraId="00F3A8DB" w14:textId="77777777" w:rsidR="00DC4684" w:rsidRDefault="00DC4684" w:rsidP="000411EA">
            <w:pPr>
              <w:pStyle w:val="TAC"/>
              <w:rPr>
                <w:rFonts w:eastAsiaTheme="minorEastAsia"/>
              </w:rPr>
            </w:pPr>
          </w:p>
        </w:tc>
        <w:tc>
          <w:tcPr>
            <w:tcW w:w="1417" w:type="dxa"/>
          </w:tcPr>
          <w:p w14:paraId="1EA18073" w14:textId="77777777" w:rsidR="00DC4684" w:rsidRDefault="00DC4684" w:rsidP="000411EA">
            <w:pPr>
              <w:pStyle w:val="TAC"/>
              <w:rPr>
                <w:rFonts w:eastAsiaTheme="minorEastAsia"/>
                <w:lang w:eastAsia="zh-CN"/>
              </w:rPr>
            </w:pPr>
          </w:p>
        </w:tc>
        <w:tc>
          <w:tcPr>
            <w:tcW w:w="1417" w:type="dxa"/>
            <w:vAlign w:val="center"/>
          </w:tcPr>
          <w:p w14:paraId="34C979AC" w14:textId="77777777" w:rsidR="00DC4684" w:rsidRDefault="00DC4684" w:rsidP="000411EA">
            <w:pPr>
              <w:pStyle w:val="TAC"/>
              <w:rPr>
                <w:rFonts w:eastAsiaTheme="minorEastAsia"/>
              </w:rPr>
            </w:pPr>
          </w:p>
        </w:tc>
        <w:tc>
          <w:tcPr>
            <w:tcW w:w="1417" w:type="dxa"/>
            <w:vAlign w:val="bottom"/>
          </w:tcPr>
          <w:p w14:paraId="304D7BD0"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27939EDD"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5423A45" w14:textId="77777777" w:rsidR="00DC4684" w:rsidRDefault="00DC4684" w:rsidP="000411EA">
            <w:pPr>
              <w:pStyle w:val="TAC"/>
              <w:rPr>
                <w:rFonts w:eastAsiaTheme="minorEastAsia"/>
              </w:rPr>
            </w:pPr>
          </w:p>
        </w:tc>
      </w:tr>
      <w:tr w:rsidR="00DC4684" w14:paraId="6E251035" w14:textId="77777777" w:rsidTr="000411EA">
        <w:trPr>
          <w:cantSplit/>
          <w:jc w:val="center"/>
        </w:trPr>
        <w:tc>
          <w:tcPr>
            <w:tcW w:w="1417" w:type="dxa"/>
            <w:tcBorders>
              <w:bottom w:val="nil"/>
            </w:tcBorders>
            <w:vAlign w:val="center"/>
          </w:tcPr>
          <w:p w14:paraId="11B12748" w14:textId="77777777" w:rsidR="00DC4684" w:rsidRDefault="00DC4684" w:rsidP="000411EA">
            <w:pPr>
              <w:pStyle w:val="TAC"/>
              <w:rPr>
                <w:rFonts w:eastAsiaTheme="minorEastAsia"/>
              </w:rPr>
            </w:pPr>
            <w:r>
              <w:rPr>
                <w:rFonts w:eastAsiaTheme="minorEastAsia"/>
                <w:lang w:eastAsia="zh-CN"/>
              </w:rPr>
              <w:t>10</w:t>
            </w:r>
          </w:p>
        </w:tc>
        <w:tc>
          <w:tcPr>
            <w:tcW w:w="1417" w:type="dxa"/>
          </w:tcPr>
          <w:p w14:paraId="543CB944"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389C43D0" w14:textId="77777777" w:rsidR="00DC4684" w:rsidRDefault="00DC4684" w:rsidP="000411EA">
            <w:pPr>
              <w:pStyle w:val="TAC"/>
              <w:rPr>
                <w:rFonts w:eastAsiaTheme="minorEastAsia"/>
              </w:rPr>
            </w:pPr>
            <w:r>
              <w:rPr>
                <w:rFonts w:eastAsiaTheme="minorEastAsia"/>
              </w:rPr>
              <w:t>G-FR1-A2-1</w:t>
            </w:r>
          </w:p>
        </w:tc>
        <w:tc>
          <w:tcPr>
            <w:tcW w:w="1417" w:type="dxa"/>
            <w:vAlign w:val="bottom"/>
          </w:tcPr>
          <w:p w14:paraId="5DE261CB" w14:textId="77777777" w:rsidR="00DC4684" w:rsidRDefault="00DC4684" w:rsidP="000411EA">
            <w:pPr>
              <w:pStyle w:val="TAC"/>
              <w:rPr>
                <w:rFonts w:eastAsiaTheme="minorEastAsia"/>
                <w:lang w:eastAsia="zh-CN"/>
              </w:rPr>
            </w:pPr>
            <w:r>
              <w:rPr>
                <w:rFonts w:eastAsiaTheme="minorEastAsia"/>
                <w:lang w:eastAsia="zh-CN"/>
              </w:rPr>
              <w:t>-62.4</w:t>
            </w:r>
          </w:p>
        </w:tc>
        <w:tc>
          <w:tcPr>
            <w:tcW w:w="1417" w:type="dxa"/>
            <w:tcBorders>
              <w:bottom w:val="nil"/>
            </w:tcBorders>
            <w:vAlign w:val="center"/>
          </w:tcPr>
          <w:p w14:paraId="50CEA3C7" w14:textId="77777777" w:rsidR="00DC4684" w:rsidRDefault="00DC4684" w:rsidP="000411EA">
            <w:pPr>
              <w:pStyle w:val="TAC"/>
              <w:rPr>
                <w:rFonts w:eastAsiaTheme="minorEastAsia"/>
              </w:rPr>
            </w:pPr>
            <w:r>
              <w:rPr>
                <w:rFonts w:eastAsiaTheme="minorEastAsia"/>
                <w:lang w:eastAsia="zh-CN"/>
              </w:rPr>
              <w:t>-71.3</w:t>
            </w:r>
          </w:p>
        </w:tc>
        <w:tc>
          <w:tcPr>
            <w:tcW w:w="1417" w:type="dxa"/>
            <w:tcBorders>
              <w:bottom w:val="nil"/>
            </w:tcBorders>
            <w:vAlign w:val="center"/>
          </w:tcPr>
          <w:p w14:paraId="226DECE0" w14:textId="77777777" w:rsidR="00DC4684" w:rsidRDefault="00DC4684" w:rsidP="000411EA">
            <w:pPr>
              <w:pStyle w:val="TAC"/>
              <w:rPr>
                <w:rFonts w:eastAsiaTheme="minorEastAsia"/>
              </w:rPr>
            </w:pPr>
            <w:r>
              <w:rPr>
                <w:rFonts w:eastAsiaTheme="minorEastAsia"/>
                <w:lang w:eastAsia="zh-CN"/>
              </w:rPr>
              <w:t>AWGN</w:t>
            </w:r>
          </w:p>
        </w:tc>
      </w:tr>
      <w:tr w:rsidR="00DC4684" w14:paraId="7776AB52" w14:textId="77777777" w:rsidTr="000411EA">
        <w:trPr>
          <w:cantSplit/>
          <w:jc w:val="center"/>
        </w:trPr>
        <w:tc>
          <w:tcPr>
            <w:tcW w:w="1417" w:type="dxa"/>
            <w:tcBorders>
              <w:top w:val="nil"/>
              <w:bottom w:val="nil"/>
            </w:tcBorders>
            <w:vAlign w:val="center"/>
          </w:tcPr>
          <w:p w14:paraId="1EEBC25C" w14:textId="77777777" w:rsidR="00DC4684" w:rsidRDefault="00DC4684" w:rsidP="000411EA">
            <w:pPr>
              <w:pStyle w:val="TAC"/>
              <w:rPr>
                <w:rFonts w:eastAsiaTheme="minorEastAsia"/>
              </w:rPr>
            </w:pPr>
          </w:p>
        </w:tc>
        <w:tc>
          <w:tcPr>
            <w:tcW w:w="1417" w:type="dxa"/>
          </w:tcPr>
          <w:p w14:paraId="558BF5B3"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755DA94B" w14:textId="77777777" w:rsidR="00DC4684" w:rsidRDefault="00DC4684" w:rsidP="000411EA">
            <w:pPr>
              <w:pStyle w:val="TAC"/>
              <w:rPr>
                <w:rFonts w:eastAsiaTheme="minorEastAsia"/>
              </w:rPr>
            </w:pPr>
            <w:r>
              <w:rPr>
                <w:rFonts w:eastAsiaTheme="minorEastAsia"/>
              </w:rPr>
              <w:t>G-FR1-A2-2</w:t>
            </w:r>
          </w:p>
        </w:tc>
        <w:tc>
          <w:tcPr>
            <w:tcW w:w="1417" w:type="dxa"/>
            <w:vAlign w:val="bottom"/>
          </w:tcPr>
          <w:p w14:paraId="25349736"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nil"/>
            </w:tcBorders>
            <w:vAlign w:val="center"/>
          </w:tcPr>
          <w:p w14:paraId="6D99BAEC" w14:textId="77777777" w:rsidR="00DC4684" w:rsidRDefault="00DC4684" w:rsidP="000411EA">
            <w:pPr>
              <w:pStyle w:val="TAC"/>
              <w:rPr>
                <w:rFonts w:eastAsiaTheme="minorEastAsia"/>
              </w:rPr>
            </w:pPr>
          </w:p>
        </w:tc>
        <w:tc>
          <w:tcPr>
            <w:tcW w:w="1417" w:type="dxa"/>
            <w:tcBorders>
              <w:top w:val="nil"/>
              <w:bottom w:val="nil"/>
            </w:tcBorders>
            <w:vAlign w:val="center"/>
          </w:tcPr>
          <w:p w14:paraId="3DA4D470" w14:textId="77777777" w:rsidR="00DC4684" w:rsidRDefault="00DC4684" w:rsidP="000411EA">
            <w:pPr>
              <w:pStyle w:val="TAC"/>
              <w:rPr>
                <w:rFonts w:eastAsiaTheme="minorEastAsia"/>
              </w:rPr>
            </w:pPr>
          </w:p>
        </w:tc>
      </w:tr>
      <w:tr w:rsidR="00DC4684" w14:paraId="7B47405E" w14:textId="77777777" w:rsidTr="000411EA">
        <w:trPr>
          <w:cantSplit/>
          <w:jc w:val="center"/>
        </w:trPr>
        <w:tc>
          <w:tcPr>
            <w:tcW w:w="1417" w:type="dxa"/>
            <w:tcBorders>
              <w:top w:val="nil"/>
              <w:bottom w:val="single" w:sz="4" w:space="0" w:color="auto"/>
            </w:tcBorders>
            <w:vAlign w:val="center"/>
          </w:tcPr>
          <w:p w14:paraId="1E975271" w14:textId="77777777" w:rsidR="00DC4684" w:rsidRDefault="00DC4684" w:rsidP="000411EA">
            <w:pPr>
              <w:pStyle w:val="TAC"/>
              <w:rPr>
                <w:rFonts w:eastAsiaTheme="minorEastAsia"/>
              </w:rPr>
            </w:pPr>
          </w:p>
        </w:tc>
        <w:tc>
          <w:tcPr>
            <w:tcW w:w="1417" w:type="dxa"/>
          </w:tcPr>
          <w:p w14:paraId="2E427106"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45F6C0F5" w14:textId="77777777" w:rsidR="00DC4684" w:rsidRDefault="00DC4684" w:rsidP="000411EA">
            <w:pPr>
              <w:pStyle w:val="TAC"/>
              <w:rPr>
                <w:rFonts w:eastAsiaTheme="minorEastAsia"/>
              </w:rPr>
            </w:pPr>
            <w:r>
              <w:rPr>
                <w:rFonts w:eastAsiaTheme="minorEastAsia"/>
              </w:rPr>
              <w:t>G-FR1-A2-3</w:t>
            </w:r>
          </w:p>
        </w:tc>
        <w:tc>
          <w:tcPr>
            <w:tcW w:w="1417" w:type="dxa"/>
            <w:vAlign w:val="bottom"/>
          </w:tcPr>
          <w:p w14:paraId="26553F50" w14:textId="77777777" w:rsidR="00DC4684" w:rsidRDefault="00DC4684" w:rsidP="000411EA">
            <w:pPr>
              <w:pStyle w:val="TAC"/>
              <w:rPr>
                <w:rFonts w:eastAsiaTheme="minorEastAsia"/>
                <w:lang w:eastAsia="zh-CN"/>
              </w:rPr>
            </w:pPr>
            <w:r>
              <w:rPr>
                <w:rFonts w:eastAsiaTheme="minorEastAsia"/>
                <w:lang w:eastAsia="zh-CN"/>
              </w:rPr>
              <w:t>-60.1</w:t>
            </w:r>
          </w:p>
        </w:tc>
        <w:tc>
          <w:tcPr>
            <w:tcW w:w="1417" w:type="dxa"/>
            <w:tcBorders>
              <w:top w:val="nil"/>
              <w:bottom w:val="single" w:sz="4" w:space="0" w:color="auto"/>
            </w:tcBorders>
            <w:vAlign w:val="center"/>
          </w:tcPr>
          <w:p w14:paraId="2F6A9E67"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284BB40E" w14:textId="77777777" w:rsidR="00DC4684" w:rsidRDefault="00DC4684" w:rsidP="000411EA">
            <w:pPr>
              <w:pStyle w:val="TAC"/>
              <w:rPr>
                <w:rFonts w:eastAsiaTheme="minorEastAsia"/>
              </w:rPr>
            </w:pPr>
          </w:p>
        </w:tc>
      </w:tr>
      <w:tr w:rsidR="00DC4684" w14:paraId="73B63A6A" w14:textId="77777777" w:rsidTr="000411EA">
        <w:trPr>
          <w:cantSplit/>
          <w:jc w:val="center"/>
        </w:trPr>
        <w:tc>
          <w:tcPr>
            <w:tcW w:w="1417" w:type="dxa"/>
            <w:tcBorders>
              <w:bottom w:val="nil"/>
            </w:tcBorders>
            <w:vAlign w:val="center"/>
          </w:tcPr>
          <w:p w14:paraId="777D5AB2" w14:textId="77777777" w:rsidR="00DC4684" w:rsidRDefault="00DC4684" w:rsidP="000411EA">
            <w:pPr>
              <w:pStyle w:val="TAC"/>
              <w:rPr>
                <w:rFonts w:eastAsiaTheme="minorEastAsia"/>
              </w:rPr>
            </w:pPr>
            <w:r>
              <w:rPr>
                <w:rFonts w:eastAsiaTheme="minorEastAsia"/>
                <w:lang w:eastAsia="zh-CN"/>
              </w:rPr>
              <w:t>15</w:t>
            </w:r>
          </w:p>
        </w:tc>
        <w:tc>
          <w:tcPr>
            <w:tcW w:w="1417" w:type="dxa"/>
          </w:tcPr>
          <w:p w14:paraId="1F0D44F2"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5B1AA924" w14:textId="77777777" w:rsidR="00DC4684" w:rsidRDefault="00DC4684" w:rsidP="000411EA">
            <w:pPr>
              <w:pStyle w:val="TAC"/>
              <w:rPr>
                <w:rFonts w:eastAsiaTheme="minorEastAsia"/>
              </w:rPr>
            </w:pPr>
            <w:r>
              <w:rPr>
                <w:rFonts w:eastAsiaTheme="minorEastAsia"/>
              </w:rPr>
              <w:t>G-FR1-A2-1</w:t>
            </w:r>
          </w:p>
        </w:tc>
        <w:tc>
          <w:tcPr>
            <w:tcW w:w="1417" w:type="dxa"/>
            <w:vAlign w:val="bottom"/>
          </w:tcPr>
          <w:p w14:paraId="28D7B0E2" w14:textId="77777777" w:rsidR="00DC4684" w:rsidRDefault="00DC4684" w:rsidP="000411EA">
            <w:pPr>
              <w:pStyle w:val="TAC"/>
              <w:rPr>
                <w:rFonts w:eastAsiaTheme="minorEastAsia"/>
                <w:lang w:eastAsia="zh-CN"/>
              </w:rPr>
            </w:pPr>
            <w:r>
              <w:rPr>
                <w:rFonts w:eastAsiaTheme="minorEastAsia"/>
                <w:lang w:eastAsia="zh-CN"/>
              </w:rPr>
              <w:t>-62.4</w:t>
            </w:r>
          </w:p>
        </w:tc>
        <w:tc>
          <w:tcPr>
            <w:tcW w:w="1417" w:type="dxa"/>
            <w:tcBorders>
              <w:bottom w:val="nil"/>
            </w:tcBorders>
            <w:vAlign w:val="center"/>
          </w:tcPr>
          <w:p w14:paraId="75A989AB" w14:textId="77777777" w:rsidR="00DC4684" w:rsidRDefault="00DC4684" w:rsidP="000411EA">
            <w:pPr>
              <w:pStyle w:val="TAC"/>
              <w:rPr>
                <w:rFonts w:eastAsiaTheme="minorEastAsia"/>
              </w:rPr>
            </w:pPr>
            <w:r>
              <w:rPr>
                <w:rFonts w:eastAsiaTheme="minorEastAsia"/>
                <w:lang w:eastAsia="zh-CN"/>
              </w:rPr>
              <w:t>-69.5</w:t>
            </w:r>
          </w:p>
        </w:tc>
        <w:tc>
          <w:tcPr>
            <w:tcW w:w="1417" w:type="dxa"/>
            <w:tcBorders>
              <w:bottom w:val="nil"/>
            </w:tcBorders>
            <w:vAlign w:val="center"/>
          </w:tcPr>
          <w:p w14:paraId="04134E79" w14:textId="77777777" w:rsidR="00DC4684" w:rsidRDefault="00DC4684" w:rsidP="000411EA">
            <w:pPr>
              <w:pStyle w:val="TAC"/>
              <w:rPr>
                <w:rFonts w:eastAsiaTheme="minorEastAsia"/>
              </w:rPr>
            </w:pPr>
            <w:r>
              <w:rPr>
                <w:rFonts w:eastAsiaTheme="minorEastAsia"/>
                <w:lang w:eastAsia="zh-CN"/>
              </w:rPr>
              <w:t>AWGN</w:t>
            </w:r>
          </w:p>
        </w:tc>
      </w:tr>
      <w:tr w:rsidR="00DC4684" w14:paraId="311DE6B5" w14:textId="77777777" w:rsidTr="000411EA">
        <w:trPr>
          <w:cantSplit/>
          <w:jc w:val="center"/>
        </w:trPr>
        <w:tc>
          <w:tcPr>
            <w:tcW w:w="1417" w:type="dxa"/>
            <w:tcBorders>
              <w:top w:val="nil"/>
              <w:bottom w:val="nil"/>
            </w:tcBorders>
            <w:vAlign w:val="center"/>
          </w:tcPr>
          <w:p w14:paraId="30EBF922" w14:textId="77777777" w:rsidR="00DC4684" w:rsidRDefault="00DC4684" w:rsidP="000411EA">
            <w:pPr>
              <w:pStyle w:val="TAC"/>
              <w:rPr>
                <w:rFonts w:eastAsiaTheme="minorEastAsia"/>
              </w:rPr>
            </w:pPr>
          </w:p>
        </w:tc>
        <w:tc>
          <w:tcPr>
            <w:tcW w:w="1417" w:type="dxa"/>
          </w:tcPr>
          <w:p w14:paraId="67C1544E"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7ECC350F" w14:textId="77777777" w:rsidR="00DC4684" w:rsidRDefault="00DC4684" w:rsidP="000411EA">
            <w:pPr>
              <w:pStyle w:val="TAC"/>
              <w:rPr>
                <w:rFonts w:eastAsiaTheme="minorEastAsia"/>
              </w:rPr>
            </w:pPr>
            <w:r>
              <w:rPr>
                <w:rFonts w:eastAsiaTheme="minorEastAsia"/>
              </w:rPr>
              <w:t>G-FR1-A2-2</w:t>
            </w:r>
          </w:p>
        </w:tc>
        <w:tc>
          <w:tcPr>
            <w:tcW w:w="1417" w:type="dxa"/>
            <w:vAlign w:val="bottom"/>
          </w:tcPr>
          <w:p w14:paraId="7B1C82E5"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nil"/>
            </w:tcBorders>
            <w:vAlign w:val="center"/>
          </w:tcPr>
          <w:p w14:paraId="0FD6948A" w14:textId="77777777" w:rsidR="00DC4684" w:rsidRDefault="00DC4684" w:rsidP="000411EA">
            <w:pPr>
              <w:pStyle w:val="TAC"/>
              <w:rPr>
                <w:rFonts w:eastAsiaTheme="minorEastAsia"/>
              </w:rPr>
            </w:pPr>
          </w:p>
        </w:tc>
        <w:tc>
          <w:tcPr>
            <w:tcW w:w="1417" w:type="dxa"/>
            <w:tcBorders>
              <w:top w:val="nil"/>
              <w:bottom w:val="nil"/>
            </w:tcBorders>
            <w:vAlign w:val="center"/>
          </w:tcPr>
          <w:p w14:paraId="360D23A9" w14:textId="77777777" w:rsidR="00DC4684" w:rsidRDefault="00DC4684" w:rsidP="000411EA">
            <w:pPr>
              <w:pStyle w:val="TAC"/>
              <w:rPr>
                <w:rFonts w:eastAsiaTheme="minorEastAsia"/>
              </w:rPr>
            </w:pPr>
          </w:p>
        </w:tc>
      </w:tr>
      <w:tr w:rsidR="00DC4684" w14:paraId="03FF9C1D" w14:textId="77777777" w:rsidTr="000411EA">
        <w:trPr>
          <w:cantSplit/>
          <w:jc w:val="center"/>
        </w:trPr>
        <w:tc>
          <w:tcPr>
            <w:tcW w:w="1417" w:type="dxa"/>
            <w:tcBorders>
              <w:top w:val="nil"/>
              <w:bottom w:val="single" w:sz="4" w:space="0" w:color="auto"/>
            </w:tcBorders>
            <w:vAlign w:val="center"/>
          </w:tcPr>
          <w:p w14:paraId="63287F33" w14:textId="77777777" w:rsidR="00DC4684" w:rsidRDefault="00DC4684" w:rsidP="000411EA">
            <w:pPr>
              <w:pStyle w:val="TAC"/>
              <w:rPr>
                <w:rFonts w:eastAsiaTheme="minorEastAsia"/>
              </w:rPr>
            </w:pPr>
          </w:p>
        </w:tc>
        <w:tc>
          <w:tcPr>
            <w:tcW w:w="1417" w:type="dxa"/>
          </w:tcPr>
          <w:p w14:paraId="23A4B261"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005BE778" w14:textId="77777777" w:rsidR="00DC4684" w:rsidRDefault="00DC4684" w:rsidP="000411EA">
            <w:pPr>
              <w:pStyle w:val="TAC"/>
              <w:rPr>
                <w:rFonts w:eastAsiaTheme="minorEastAsia"/>
              </w:rPr>
            </w:pPr>
            <w:r>
              <w:rPr>
                <w:rFonts w:eastAsiaTheme="minorEastAsia"/>
              </w:rPr>
              <w:t>G-FR1-A2-3</w:t>
            </w:r>
          </w:p>
        </w:tc>
        <w:tc>
          <w:tcPr>
            <w:tcW w:w="1417" w:type="dxa"/>
            <w:vAlign w:val="bottom"/>
          </w:tcPr>
          <w:p w14:paraId="60CB8ADB" w14:textId="77777777" w:rsidR="00DC4684" w:rsidRDefault="00DC4684" w:rsidP="000411EA">
            <w:pPr>
              <w:pStyle w:val="TAC"/>
              <w:rPr>
                <w:rFonts w:eastAsiaTheme="minorEastAsia"/>
                <w:lang w:eastAsia="zh-CN"/>
              </w:rPr>
            </w:pPr>
            <w:r>
              <w:rPr>
                <w:rFonts w:eastAsiaTheme="minorEastAsia"/>
                <w:lang w:eastAsia="zh-CN"/>
              </w:rPr>
              <w:t>-60.1</w:t>
            </w:r>
          </w:p>
        </w:tc>
        <w:tc>
          <w:tcPr>
            <w:tcW w:w="1417" w:type="dxa"/>
            <w:tcBorders>
              <w:top w:val="nil"/>
              <w:bottom w:val="single" w:sz="4" w:space="0" w:color="auto"/>
            </w:tcBorders>
            <w:vAlign w:val="center"/>
          </w:tcPr>
          <w:p w14:paraId="7B9AF076"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0207E598" w14:textId="77777777" w:rsidR="00DC4684" w:rsidRDefault="00DC4684" w:rsidP="000411EA">
            <w:pPr>
              <w:pStyle w:val="TAC"/>
              <w:rPr>
                <w:rFonts w:eastAsiaTheme="minorEastAsia"/>
              </w:rPr>
            </w:pPr>
          </w:p>
        </w:tc>
      </w:tr>
      <w:tr w:rsidR="00DC4684" w14:paraId="4468B3D8" w14:textId="77777777" w:rsidTr="000411EA">
        <w:trPr>
          <w:cantSplit/>
          <w:jc w:val="center"/>
        </w:trPr>
        <w:tc>
          <w:tcPr>
            <w:tcW w:w="1417" w:type="dxa"/>
            <w:tcBorders>
              <w:bottom w:val="nil"/>
            </w:tcBorders>
            <w:vAlign w:val="center"/>
          </w:tcPr>
          <w:p w14:paraId="0014B83E" w14:textId="77777777" w:rsidR="00DC4684" w:rsidRDefault="00DC4684" w:rsidP="000411EA">
            <w:pPr>
              <w:pStyle w:val="TAC"/>
              <w:rPr>
                <w:rFonts w:eastAsiaTheme="minorEastAsia"/>
              </w:rPr>
            </w:pPr>
            <w:r>
              <w:rPr>
                <w:rFonts w:eastAsiaTheme="minorEastAsia"/>
                <w:lang w:eastAsia="zh-CN"/>
              </w:rPr>
              <w:t>20</w:t>
            </w:r>
          </w:p>
        </w:tc>
        <w:tc>
          <w:tcPr>
            <w:tcW w:w="1417" w:type="dxa"/>
          </w:tcPr>
          <w:p w14:paraId="35ECD35E"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59759837"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0F5D591D"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0B306CEE" w14:textId="77777777" w:rsidR="00DC4684" w:rsidRDefault="00DC4684" w:rsidP="000411EA">
            <w:pPr>
              <w:pStyle w:val="TAC"/>
              <w:rPr>
                <w:rFonts w:eastAsiaTheme="minorEastAsia"/>
              </w:rPr>
            </w:pPr>
            <w:r>
              <w:rPr>
                <w:rFonts w:eastAsiaTheme="minorEastAsia"/>
                <w:lang w:eastAsia="zh-CN"/>
              </w:rPr>
              <w:t>-68.2</w:t>
            </w:r>
          </w:p>
        </w:tc>
        <w:tc>
          <w:tcPr>
            <w:tcW w:w="1417" w:type="dxa"/>
            <w:tcBorders>
              <w:bottom w:val="nil"/>
            </w:tcBorders>
            <w:vAlign w:val="center"/>
          </w:tcPr>
          <w:p w14:paraId="5BCF8D33" w14:textId="77777777" w:rsidR="00DC4684" w:rsidRDefault="00DC4684" w:rsidP="000411EA">
            <w:pPr>
              <w:pStyle w:val="TAC"/>
              <w:rPr>
                <w:rFonts w:eastAsiaTheme="minorEastAsia"/>
              </w:rPr>
            </w:pPr>
            <w:r>
              <w:rPr>
                <w:rFonts w:eastAsiaTheme="minorEastAsia"/>
                <w:lang w:eastAsia="zh-CN"/>
              </w:rPr>
              <w:t>AWGN</w:t>
            </w:r>
          </w:p>
        </w:tc>
      </w:tr>
      <w:tr w:rsidR="00DC4684" w14:paraId="260AFD41" w14:textId="77777777" w:rsidTr="000411EA">
        <w:trPr>
          <w:cantSplit/>
          <w:jc w:val="center"/>
        </w:trPr>
        <w:tc>
          <w:tcPr>
            <w:tcW w:w="1417" w:type="dxa"/>
            <w:tcBorders>
              <w:top w:val="nil"/>
              <w:bottom w:val="nil"/>
            </w:tcBorders>
            <w:vAlign w:val="center"/>
          </w:tcPr>
          <w:p w14:paraId="7FC848E5" w14:textId="77777777" w:rsidR="00DC4684" w:rsidRDefault="00DC4684" w:rsidP="000411EA">
            <w:pPr>
              <w:pStyle w:val="TAC"/>
              <w:rPr>
                <w:rFonts w:eastAsiaTheme="minorEastAsia"/>
              </w:rPr>
            </w:pPr>
          </w:p>
        </w:tc>
        <w:tc>
          <w:tcPr>
            <w:tcW w:w="1417" w:type="dxa"/>
          </w:tcPr>
          <w:p w14:paraId="41A17AD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6AF1870E"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4ED709D7"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2AA14A5C" w14:textId="77777777" w:rsidR="00DC4684" w:rsidRDefault="00DC4684" w:rsidP="000411EA">
            <w:pPr>
              <w:pStyle w:val="TAC"/>
              <w:rPr>
                <w:rFonts w:eastAsiaTheme="minorEastAsia"/>
              </w:rPr>
            </w:pPr>
          </w:p>
        </w:tc>
        <w:tc>
          <w:tcPr>
            <w:tcW w:w="1417" w:type="dxa"/>
            <w:tcBorders>
              <w:top w:val="nil"/>
              <w:bottom w:val="nil"/>
            </w:tcBorders>
            <w:vAlign w:val="center"/>
          </w:tcPr>
          <w:p w14:paraId="08AE6951" w14:textId="77777777" w:rsidR="00DC4684" w:rsidRDefault="00DC4684" w:rsidP="000411EA">
            <w:pPr>
              <w:pStyle w:val="TAC"/>
              <w:rPr>
                <w:rFonts w:eastAsiaTheme="minorEastAsia"/>
              </w:rPr>
            </w:pPr>
          </w:p>
        </w:tc>
      </w:tr>
      <w:tr w:rsidR="00DC4684" w14:paraId="162D48F9" w14:textId="77777777" w:rsidTr="000411EA">
        <w:trPr>
          <w:cantSplit/>
          <w:jc w:val="center"/>
        </w:trPr>
        <w:tc>
          <w:tcPr>
            <w:tcW w:w="1417" w:type="dxa"/>
            <w:tcBorders>
              <w:top w:val="nil"/>
              <w:bottom w:val="single" w:sz="4" w:space="0" w:color="auto"/>
            </w:tcBorders>
            <w:vAlign w:val="center"/>
          </w:tcPr>
          <w:p w14:paraId="0EA25C44" w14:textId="77777777" w:rsidR="00DC4684" w:rsidRDefault="00DC4684" w:rsidP="000411EA">
            <w:pPr>
              <w:pStyle w:val="TAC"/>
              <w:rPr>
                <w:rFonts w:eastAsiaTheme="minorEastAsia"/>
              </w:rPr>
            </w:pPr>
          </w:p>
        </w:tc>
        <w:tc>
          <w:tcPr>
            <w:tcW w:w="1417" w:type="dxa"/>
          </w:tcPr>
          <w:p w14:paraId="05BA5248"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57F342C3"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2A550BEE"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1BB7822E"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A09D495" w14:textId="77777777" w:rsidR="00DC4684" w:rsidRDefault="00DC4684" w:rsidP="000411EA">
            <w:pPr>
              <w:pStyle w:val="TAC"/>
              <w:rPr>
                <w:rFonts w:eastAsiaTheme="minorEastAsia"/>
              </w:rPr>
            </w:pPr>
          </w:p>
        </w:tc>
      </w:tr>
      <w:tr w:rsidR="00DC4684" w14:paraId="59297E58" w14:textId="77777777" w:rsidTr="000411EA">
        <w:trPr>
          <w:cantSplit/>
          <w:jc w:val="center"/>
        </w:trPr>
        <w:tc>
          <w:tcPr>
            <w:tcW w:w="1417" w:type="dxa"/>
            <w:tcBorders>
              <w:bottom w:val="nil"/>
            </w:tcBorders>
            <w:vAlign w:val="center"/>
          </w:tcPr>
          <w:p w14:paraId="62554110" w14:textId="77777777" w:rsidR="00DC4684" w:rsidRDefault="00DC4684" w:rsidP="000411EA">
            <w:pPr>
              <w:pStyle w:val="TAC"/>
              <w:rPr>
                <w:rFonts w:eastAsiaTheme="minorEastAsia"/>
              </w:rPr>
            </w:pPr>
            <w:r>
              <w:rPr>
                <w:rFonts w:eastAsiaTheme="minorEastAsia"/>
                <w:lang w:eastAsia="zh-CN"/>
              </w:rPr>
              <w:t>25</w:t>
            </w:r>
          </w:p>
        </w:tc>
        <w:tc>
          <w:tcPr>
            <w:tcW w:w="1417" w:type="dxa"/>
          </w:tcPr>
          <w:p w14:paraId="7BADDD0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580523B1"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58372886"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571A73BF" w14:textId="77777777" w:rsidR="00DC4684" w:rsidRDefault="00DC4684" w:rsidP="000411EA">
            <w:pPr>
              <w:pStyle w:val="TAC"/>
              <w:rPr>
                <w:rFonts w:eastAsiaTheme="minorEastAsia"/>
              </w:rPr>
            </w:pPr>
            <w:r>
              <w:rPr>
                <w:rFonts w:eastAsiaTheme="minorEastAsia"/>
                <w:lang w:eastAsia="zh-CN"/>
              </w:rPr>
              <w:t>-67.2</w:t>
            </w:r>
          </w:p>
        </w:tc>
        <w:tc>
          <w:tcPr>
            <w:tcW w:w="1417" w:type="dxa"/>
            <w:tcBorders>
              <w:bottom w:val="nil"/>
            </w:tcBorders>
            <w:vAlign w:val="center"/>
          </w:tcPr>
          <w:p w14:paraId="2CD742C6" w14:textId="77777777" w:rsidR="00DC4684" w:rsidRDefault="00DC4684" w:rsidP="000411EA">
            <w:pPr>
              <w:pStyle w:val="TAC"/>
              <w:rPr>
                <w:rFonts w:eastAsiaTheme="minorEastAsia"/>
              </w:rPr>
            </w:pPr>
            <w:r>
              <w:rPr>
                <w:rFonts w:eastAsiaTheme="minorEastAsia"/>
                <w:lang w:eastAsia="zh-CN"/>
              </w:rPr>
              <w:t>AWGN</w:t>
            </w:r>
          </w:p>
        </w:tc>
      </w:tr>
      <w:tr w:rsidR="00DC4684" w14:paraId="5967EE3B" w14:textId="77777777" w:rsidTr="000411EA">
        <w:trPr>
          <w:cantSplit/>
          <w:jc w:val="center"/>
        </w:trPr>
        <w:tc>
          <w:tcPr>
            <w:tcW w:w="1417" w:type="dxa"/>
            <w:tcBorders>
              <w:top w:val="nil"/>
              <w:bottom w:val="nil"/>
            </w:tcBorders>
            <w:vAlign w:val="center"/>
          </w:tcPr>
          <w:p w14:paraId="27E0DCB2" w14:textId="77777777" w:rsidR="00DC4684" w:rsidRDefault="00DC4684" w:rsidP="000411EA">
            <w:pPr>
              <w:pStyle w:val="TAC"/>
              <w:rPr>
                <w:rFonts w:eastAsiaTheme="minorEastAsia"/>
              </w:rPr>
            </w:pPr>
          </w:p>
        </w:tc>
        <w:tc>
          <w:tcPr>
            <w:tcW w:w="1417" w:type="dxa"/>
          </w:tcPr>
          <w:p w14:paraId="787F73A0"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C83AE98"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72CDE597"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5FEDD308" w14:textId="77777777" w:rsidR="00DC4684" w:rsidRDefault="00DC4684" w:rsidP="000411EA">
            <w:pPr>
              <w:pStyle w:val="TAC"/>
              <w:rPr>
                <w:rFonts w:eastAsiaTheme="minorEastAsia"/>
              </w:rPr>
            </w:pPr>
          </w:p>
        </w:tc>
        <w:tc>
          <w:tcPr>
            <w:tcW w:w="1417" w:type="dxa"/>
            <w:tcBorders>
              <w:top w:val="nil"/>
              <w:bottom w:val="nil"/>
            </w:tcBorders>
            <w:vAlign w:val="center"/>
          </w:tcPr>
          <w:p w14:paraId="41C5B971" w14:textId="77777777" w:rsidR="00DC4684" w:rsidRDefault="00DC4684" w:rsidP="000411EA">
            <w:pPr>
              <w:pStyle w:val="TAC"/>
              <w:rPr>
                <w:rFonts w:eastAsiaTheme="minorEastAsia"/>
              </w:rPr>
            </w:pPr>
          </w:p>
        </w:tc>
      </w:tr>
      <w:tr w:rsidR="00DC4684" w14:paraId="69895E6D" w14:textId="77777777" w:rsidTr="000411EA">
        <w:trPr>
          <w:cantSplit/>
          <w:jc w:val="center"/>
        </w:trPr>
        <w:tc>
          <w:tcPr>
            <w:tcW w:w="1417" w:type="dxa"/>
            <w:tcBorders>
              <w:top w:val="nil"/>
              <w:bottom w:val="single" w:sz="4" w:space="0" w:color="auto"/>
            </w:tcBorders>
            <w:vAlign w:val="center"/>
          </w:tcPr>
          <w:p w14:paraId="032B2088" w14:textId="77777777" w:rsidR="00DC4684" w:rsidRDefault="00DC4684" w:rsidP="000411EA">
            <w:pPr>
              <w:pStyle w:val="TAC"/>
              <w:rPr>
                <w:rFonts w:eastAsiaTheme="minorEastAsia"/>
              </w:rPr>
            </w:pPr>
          </w:p>
        </w:tc>
        <w:tc>
          <w:tcPr>
            <w:tcW w:w="1417" w:type="dxa"/>
          </w:tcPr>
          <w:p w14:paraId="288BC5B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152DD6AE"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1A9194B9"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5E0349EF"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3F382FAA" w14:textId="77777777" w:rsidR="00DC4684" w:rsidRDefault="00DC4684" w:rsidP="000411EA">
            <w:pPr>
              <w:pStyle w:val="TAC"/>
              <w:rPr>
                <w:rFonts w:eastAsiaTheme="minorEastAsia"/>
              </w:rPr>
            </w:pPr>
          </w:p>
        </w:tc>
      </w:tr>
      <w:tr w:rsidR="00DC4684" w14:paraId="40B22E57" w14:textId="77777777" w:rsidTr="000411EA">
        <w:trPr>
          <w:cantSplit/>
          <w:jc w:val="center"/>
        </w:trPr>
        <w:tc>
          <w:tcPr>
            <w:tcW w:w="1417" w:type="dxa"/>
            <w:tcBorders>
              <w:bottom w:val="nil"/>
            </w:tcBorders>
            <w:vAlign w:val="center"/>
          </w:tcPr>
          <w:p w14:paraId="55F87B59" w14:textId="77777777" w:rsidR="00DC4684" w:rsidRDefault="00DC4684" w:rsidP="000411EA">
            <w:pPr>
              <w:pStyle w:val="TAC"/>
              <w:rPr>
                <w:rFonts w:eastAsiaTheme="minorEastAsia"/>
              </w:rPr>
            </w:pPr>
            <w:r>
              <w:rPr>
                <w:rFonts w:eastAsiaTheme="minorEastAsia"/>
                <w:lang w:eastAsia="zh-CN"/>
              </w:rPr>
              <w:t>30</w:t>
            </w:r>
          </w:p>
        </w:tc>
        <w:tc>
          <w:tcPr>
            <w:tcW w:w="1417" w:type="dxa"/>
          </w:tcPr>
          <w:p w14:paraId="38A0F9EC"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12A09E7D"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36ECED63"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3A5BCFD9" w14:textId="77777777" w:rsidR="00DC4684" w:rsidRDefault="00DC4684" w:rsidP="000411EA">
            <w:pPr>
              <w:pStyle w:val="TAC"/>
              <w:rPr>
                <w:rFonts w:eastAsiaTheme="minorEastAsia"/>
              </w:rPr>
            </w:pPr>
            <w:r>
              <w:rPr>
                <w:rFonts w:eastAsiaTheme="minorEastAsia"/>
                <w:lang w:eastAsia="zh-CN"/>
              </w:rPr>
              <w:t>-66.4</w:t>
            </w:r>
          </w:p>
        </w:tc>
        <w:tc>
          <w:tcPr>
            <w:tcW w:w="1417" w:type="dxa"/>
            <w:tcBorders>
              <w:bottom w:val="nil"/>
            </w:tcBorders>
            <w:vAlign w:val="center"/>
          </w:tcPr>
          <w:p w14:paraId="6F418C59" w14:textId="77777777" w:rsidR="00DC4684" w:rsidRDefault="00DC4684" w:rsidP="000411EA">
            <w:pPr>
              <w:pStyle w:val="TAC"/>
              <w:rPr>
                <w:rFonts w:eastAsiaTheme="minorEastAsia"/>
              </w:rPr>
            </w:pPr>
            <w:r>
              <w:rPr>
                <w:rFonts w:eastAsiaTheme="minorEastAsia"/>
                <w:lang w:eastAsia="zh-CN"/>
              </w:rPr>
              <w:t>AWGN</w:t>
            </w:r>
          </w:p>
        </w:tc>
      </w:tr>
      <w:tr w:rsidR="00DC4684" w14:paraId="6E99D661" w14:textId="77777777" w:rsidTr="000411EA">
        <w:trPr>
          <w:cantSplit/>
          <w:jc w:val="center"/>
        </w:trPr>
        <w:tc>
          <w:tcPr>
            <w:tcW w:w="1417" w:type="dxa"/>
            <w:tcBorders>
              <w:top w:val="nil"/>
              <w:bottom w:val="nil"/>
            </w:tcBorders>
            <w:vAlign w:val="center"/>
          </w:tcPr>
          <w:p w14:paraId="0EA88AC3" w14:textId="77777777" w:rsidR="00DC4684" w:rsidRDefault="00DC4684" w:rsidP="000411EA">
            <w:pPr>
              <w:pStyle w:val="TAC"/>
              <w:rPr>
                <w:rFonts w:eastAsiaTheme="minorEastAsia"/>
              </w:rPr>
            </w:pPr>
          </w:p>
        </w:tc>
        <w:tc>
          <w:tcPr>
            <w:tcW w:w="1417" w:type="dxa"/>
          </w:tcPr>
          <w:p w14:paraId="72E0156E"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19A31ED0"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21E1E329"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71D46E50" w14:textId="77777777" w:rsidR="00DC4684" w:rsidRDefault="00DC4684" w:rsidP="000411EA">
            <w:pPr>
              <w:pStyle w:val="TAC"/>
              <w:rPr>
                <w:rFonts w:eastAsiaTheme="minorEastAsia"/>
              </w:rPr>
            </w:pPr>
          </w:p>
        </w:tc>
        <w:tc>
          <w:tcPr>
            <w:tcW w:w="1417" w:type="dxa"/>
            <w:tcBorders>
              <w:top w:val="nil"/>
              <w:bottom w:val="nil"/>
            </w:tcBorders>
            <w:vAlign w:val="center"/>
          </w:tcPr>
          <w:p w14:paraId="7D98EBC5" w14:textId="77777777" w:rsidR="00DC4684" w:rsidRDefault="00DC4684" w:rsidP="000411EA">
            <w:pPr>
              <w:pStyle w:val="TAC"/>
              <w:rPr>
                <w:rFonts w:eastAsiaTheme="minorEastAsia"/>
              </w:rPr>
            </w:pPr>
          </w:p>
        </w:tc>
      </w:tr>
      <w:tr w:rsidR="00DC4684" w14:paraId="3FA87848" w14:textId="77777777" w:rsidTr="000411EA">
        <w:trPr>
          <w:cantSplit/>
          <w:jc w:val="center"/>
        </w:trPr>
        <w:tc>
          <w:tcPr>
            <w:tcW w:w="1417" w:type="dxa"/>
            <w:tcBorders>
              <w:top w:val="nil"/>
              <w:bottom w:val="single" w:sz="4" w:space="0" w:color="auto"/>
            </w:tcBorders>
            <w:vAlign w:val="center"/>
          </w:tcPr>
          <w:p w14:paraId="1EC24425" w14:textId="77777777" w:rsidR="00DC4684" w:rsidRDefault="00DC4684" w:rsidP="000411EA">
            <w:pPr>
              <w:pStyle w:val="TAC"/>
              <w:rPr>
                <w:rFonts w:eastAsiaTheme="minorEastAsia"/>
              </w:rPr>
            </w:pPr>
          </w:p>
        </w:tc>
        <w:tc>
          <w:tcPr>
            <w:tcW w:w="1417" w:type="dxa"/>
          </w:tcPr>
          <w:p w14:paraId="1DBD117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7954BE46"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431489C7"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05F664FF"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588D4BF9" w14:textId="77777777" w:rsidR="00DC4684" w:rsidRDefault="00DC4684" w:rsidP="000411EA">
            <w:pPr>
              <w:pStyle w:val="TAC"/>
              <w:rPr>
                <w:rFonts w:eastAsiaTheme="minorEastAsia"/>
              </w:rPr>
            </w:pPr>
          </w:p>
        </w:tc>
      </w:tr>
      <w:tr w:rsidR="00DC4684" w14:paraId="01841D02" w14:textId="77777777" w:rsidTr="000411EA">
        <w:trPr>
          <w:cantSplit/>
          <w:jc w:val="center"/>
        </w:trPr>
        <w:tc>
          <w:tcPr>
            <w:tcW w:w="1417" w:type="dxa"/>
            <w:tcBorders>
              <w:top w:val="single" w:sz="4" w:space="0" w:color="auto"/>
              <w:bottom w:val="nil"/>
            </w:tcBorders>
            <w:vAlign w:val="center"/>
          </w:tcPr>
          <w:p w14:paraId="3D1B406B" w14:textId="77777777" w:rsidR="00DC4684" w:rsidRDefault="00DC4684" w:rsidP="000411EA">
            <w:pPr>
              <w:pStyle w:val="TAC"/>
              <w:rPr>
                <w:rFonts w:eastAsiaTheme="minorEastAsia"/>
                <w:lang w:val="en-US" w:eastAsia="zh-CN"/>
              </w:rPr>
            </w:pPr>
            <w:r>
              <w:rPr>
                <w:rFonts w:eastAsiaTheme="minorEastAsia" w:hint="eastAsia"/>
                <w:lang w:val="en-US" w:eastAsia="zh-CN"/>
              </w:rPr>
              <w:t>35</w:t>
            </w:r>
          </w:p>
        </w:tc>
        <w:tc>
          <w:tcPr>
            <w:tcW w:w="1417" w:type="dxa"/>
          </w:tcPr>
          <w:p w14:paraId="59830FAD"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13FD52A4"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78581B8A"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single" w:sz="4" w:space="0" w:color="auto"/>
              <w:bottom w:val="nil"/>
            </w:tcBorders>
            <w:vAlign w:val="center"/>
          </w:tcPr>
          <w:p w14:paraId="672585A6" w14:textId="77777777" w:rsidR="00DC4684" w:rsidRDefault="00DC4684" w:rsidP="000411EA">
            <w:pPr>
              <w:pStyle w:val="TAC"/>
              <w:rPr>
                <w:rFonts w:eastAsiaTheme="minorEastAsia"/>
              </w:rPr>
            </w:pPr>
            <w:r>
              <w:rPr>
                <w:rFonts w:cs="v5.0.0" w:hint="eastAsia"/>
                <w:lang w:val="en-US" w:eastAsia="zh-CN"/>
              </w:rPr>
              <w:t>-65.7</w:t>
            </w:r>
          </w:p>
        </w:tc>
        <w:tc>
          <w:tcPr>
            <w:tcW w:w="1417" w:type="dxa"/>
            <w:tcBorders>
              <w:top w:val="single" w:sz="4" w:space="0" w:color="auto"/>
              <w:bottom w:val="nil"/>
            </w:tcBorders>
            <w:vAlign w:val="center"/>
          </w:tcPr>
          <w:p w14:paraId="25852FB6" w14:textId="77777777" w:rsidR="00DC4684" w:rsidRDefault="00DC4684" w:rsidP="000411EA">
            <w:pPr>
              <w:pStyle w:val="TAC"/>
              <w:rPr>
                <w:rFonts w:eastAsiaTheme="minorEastAsia"/>
              </w:rPr>
            </w:pPr>
            <w:r>
              <w:rPr>
                <w:rFonts w:eastAsiaTheme="minorEastAsia"/>
                <w:lang w:eastAsia="zh-CN"/>
              </w:rPr>
              <w:t>AWGN</w:t>
            </w:r>
          </w:p>
        </w:tc>
      </w:tr>
      <w:tr w:rsidR="00DC4684" w14:paraId="0A31C37F" w14:textId="77777777" w:rsidTr="000411EA">
        <w:trPr>
          <w:cantSplit/>
          <w:jc w:val="center"/>
        </w:trPr>
        <w:tc>
          <w:tcPr>
            <w:tcW w:w="1417" w:type="dxa"/>
            <w:tcBorders>
              <w:top w:val="nil"/>
              <w:bottom w:val="nil"/>
            </w:tcBorders>
            <w:vAlign w:val="center"/>
          </w:tcPr>
          <w:p w14:paraId="44597891" w14:textId="77777777" w:rsidR="00DC4684" w:rsidRDefault="00DC4684" w:rsidP="000411EA">
            <w:pPr>
              <w:pStyle w:val="TAC"/>
              <w:rPr>
                <w:rFonts w:eastAsiaTheme="minorEastAsia"/>
              </w:rPr>
            </w:pPr>
          </w:p>
        </w:tc>
        <w:tc>
          <w:tcPr>
            <w:tcW w:w="1417" w:type="dxa"/>
          </w:tcPr>
          <w:p w14:paraId="37733E46"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5B28E270"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4A83C8D0"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3CBBC382" w14:textId="77777777" w:rsidR="00DC4684" w:rsidRDefault="00DC4684" w:rsidP="000411EA">
            <w:pPr>
              <w:pStyle w:val="TAC"/>
              <w:rPr>
                <w:rFonts w:eastAsiaTheme="minorEastAsia"/>
              </w:rPr>
            </w:pPr>
          </w:p>
        </w:tc>
        <w:tc>
          <w:tcPr>
            <w:tcW w:w="1417" w:type="dxa"/>
            <w:tcBorders>
              <w:top w:val="nil"/>
              <w:bottom w:val="nil"/>
            </w:tcBorders>
            <w:vAlign w:val="center"/>
          </w:tcPr>
          <w:p w14:paraId="0A4813F1" w14:textId="77777777" w:rsidR="00DC4684" w:rsidRDefault="00DC4684" w:rsidP="000411EA">
            <w:pPr>
              <w:pStyle w:val="TAC"/>
              <w:rPr>
                <w:rFonts w:eastAsiaTheme="minorEastAsia"/>
              </w:rPr>
            </w:pPr>
          </w:p>
        </w:tc>
      </w:tr>
      <w:tr w:rsidR="00DC4684" w14:paraId="06ACC85E" w14:textId="77777777" w:rsidTr="000411EA">
        <w:trPr>
          <w:cantSplit/>
          <w:jc w:val="center"/>
        </w:trPr>
        <w:tc>
          <w:tcPr>
            <w:tcW w:w="1417" w:type="dxa"/>
            <w:tcBorders>
              <w:top w:val="nil"/>
              <w:bottom w:val="single" w:sz="4" w:space="0" w:color="auto"/>
            </w:tcBorders>
            <w:vAlign w:val="center"/>
          </w:tcPr>
          <w:p w14:paraId="3225826E" w14:textId="77777777" w:rsidR="00DC4684" w:rsidRDefault="00DC4684" w:rsidP="000411EA">
            <w:pPr>
              <w:pStyle w:val="TAC"/>
              <w:rPr>
                <w:rFonts w:eastAsiaTheme="minorEastAsia"/>
              </w:rPr>
            </w:pPr>
          </w:p>
        </w:tc>
        <w:tc>
          <w:tcPr>
            <w:tcW w:w="1417" w:type="dxa"/>
          </w:tcPr>
          <w:p w14:paraId="64097EA4"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5B4C3AC2"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167714DF"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7168742B"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4F3D888F" w14:textId="77777777" w:rsidR="00DC4684" w:rsidRDefault="00DC4684" w:rsidP="000411EA">
            <w:pPr>
              <w:pStyle w:val="TAC"/>
              <w:rPr>
                <w:rFonts w:eastAsiaTheme="minorEastAsia"/>
              </w:rPr>
            </w:pPr>
          </w:p>
        </w:tc>
      </w:tr>
      <w:tr w:rsidR="00DC4684" w14:paraId="09B5E7A6" w14:textId="77777777" w:rsidTr="000411EA">
        <w:trPr>
          <w:cantSplit/>
          <w:jc w:val="center"/>
        </w:trPr>
        <w:tc>
          <w:tcPr>
            <w:tcW w:w="1417" w:type="dxa"/>
            <w:tcBorders>
              <w:bottom w:val="nil"/>
            </w:tcBorders>
            <w:vAlign w:val="center"/>
          </w:tcPr>
          <w:p w14:paraId="2D8F7FA3" w14:textId="77777777" w:rsidR="00DC4684" w:rsidRDefault="00DC4684" w:rsidP="000411EA">
            <w:pPr>
              <w:pStyle w:val="TAC"/>
              <w:rPr>
                <w:rFonts w:eastAsiaTheme="minorEastAsia"/>
              </w:rPr>
            </w:pPr>
            <w:r>
              <w:rPr>
                <w:rFonts w:eastAsiaTheme="minorEastAsia"/>
                <w:lang w:eastAsia="zh-CN"/>
              </w:rPr>
              <w:t>40</w:t>
            </w:r>
          </w:p>
        </w:tc>
        <w:tc>
          <w:tcPr>
            <w:tcW w:w="1417" w:type="dxa"/>
          </w:tcPr>
          <w:p w14:paraId="7520609C"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76273D0D"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5A5E09A4"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4A4C466" w14:textId="77777777" w:rsidR="00DC4684" w:rsidRDefault="00DC4684" w:rsidP="000411EA">
            <w:pPr>
              <w:pStyle w:val="TAC"/>
              <w:rPr>
                <w:rFonts w:eastAsiaTheme="minorEastAsia"/>
              </w:rPr>
            </w:pPr>
            <w:r>
              <w:rPr>
                <w:rFonts w:eastAsiaTheme="minorEastAsia"/>
                <w:lang w:eastAsia="zh-CN"/>
              </w:rPr>
              <w:t>-65.1</w:t>
            </w:r>
          </w:p>
        </w:tc>
        <w:tc>
          <w:tcPr>
            <w:tcW w:w="1417" w:type="dxa"/>
            <w:tcBorders>
              <w:bottom w:val="nil"/>
            </w:tcBorders>
            <w:vAlign w:val="center"/>
          </w:tcPr>
          <w:p w14:paraId="200F6582" w14:textId="77777777" w:rsidR="00DC4684" w:rsidRDefault="00DC4684" w:rsidP="000411EA">
            <w:pPr>
              <w:pStyle w:val="TAC"/>
              <w:rPr>
                <w:rFonts w:eastAsiaTheme="minorEastAsia"/>
              </w:rPr>
            </w:pPr>
            <w:r>
              <w:rPr>
                <w:rFonts w:eastAsiaTheme="minorEastAsia"/>
                <w:lang w:eastAsia="zh-CN"/>
              </w:rPr>
              <w:t>AWGN</w:t>
            </w:r>
          </w:p>
        </w:tc>
      </w:tr>
      <w:tr w:rsidR="00DC4684" w14:paraId="0861AD06" w14:textId="77777777" w:rsidTr="000411EA">
        <w:trPr>
          <w:cantSplit/>
          <w:jc w:val="center"/>
        </w:trPr>
        <w:tc>
          <w:tcPr>
            <w:tcW w:w="1417" w:type="dxa"/>
            <w:tcBorders>
              <w:top w:val="nil"/>
              <w:bottom w:val="nil"/>
            </w:tcBorders>
            <w:vAlign w:val="center"/>
          </w:tcPr>
          <w:p w14:paraId="2284805B" w14:textId="77777777" w:rsidR="00DC4684" w:rsidRDefault="00DC4684" w:rsidP="000411EA">
            <w:pPr>
              <w:pStyle w:val="TAC"/>
              <w:rPr>
                <w:rFonts w:eastAsiaTheme="minorEastAsia"/>
              </w:rPr>
            </w:pPr>
          </w:p>
        </w:tc>
        <w:tc>
          <w:tcPr>
            <w:tcW w:w="1417" w:type="dxa"/>
          </w:tcPr>
          <w:p w14:paraId="503CED9D"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C746F9C"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29EA89C4"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25B3F2BB" w14:textId="77777777" w:rsidR="00DC4684" w:rsidRDefault="00DC4684" w:rsidP="000411EA">
            <w:pPr>
              <w:pStyle w:val="TAC"/>
              <w:rPr>
                <w:rFonts w:eastAsiaTheme="minorEastAsia"/>
              </w:rPr>
            </w:pPr>
          </w:p>
        </w:tc>
        <w:tc>
          <w:tcPr>
            <w:tcW w:w="1417" w:type="dxa"/>
            <w:tcBorders>
              <w:top w:val="nil"/>
              <w:bottom w:val="nil"/>
            </w:tcBorders>
            <w:vAlign w:val="center"/>
          </w:tcPr>
          <w:p w14:paraId="0373B133" w14:textId="77777777" w:rsidR="00DC4684" w:rsidRDefault="00DC4684" w:rsidP="000411EA">
            <w:pPr>
              <w:pStyle w:val="TAC"/>
              <w:rPr>
                <w:rFonts w:eastAsiaTheme="minorEastAsia"/>
              </w:rPr>
            </w:pPr>
          </w:p>
        </w:tc>
      </w:tr>
      <w:tr w:rsidR="00DC4684" w14:paraId="34EB4C43" w14:textId="77777777" w:rsidTr="000411EA">
        <w:trPr>
          <w:cantSplit/>
          <w:jc w:val="center"/>
        </w:trPr>
        <w:tc>
          <w:tcPr>
            <w:tcW w:w="1417" w:type="dxa"/>
            <w:tcBorders>
              <w:top w:val="nil"/>
              <w:bottom w:val="single" w:sz="4" w:space="0" w:color="auto"/>
            </w:tcBorders>
            <w:vAlign w:val="center"/>
          </w:tcPr>
          <w:p w14:paraId="26377B33" w14:textId="77777777" w:rsidR="00DC4684" w:rsidRDefault="00DC4684" w:rsidP="000411EA">
            <w:pPr>
              <w:pStyle w:val="TAC"/>
              <w:rPr>
                <w:rFonts w:eastAsiaTheme="minorEastAsia"/>
              </w:rPr>
            </w:pPr>
          </w:p>
        </w:tc>
        <w:tc>
          <w:tcPr>
            <w:tcW w:w="1417" w:type="dxa"/>
          </w:tcPr>
          <w:p w14:paraId="397E19F6"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35B6C251"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3F496FFF"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7F5A69EB"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4A9E45DF" w14:textId="77777777" w:rsidR="00DC4684" w:rsidRDefault="00DC4684" w:rsidP="000411EA">
            <w:pPr>
              <w:pStyle w:val="TAC"/>
              <w:rPr>
                <w:rFonts w:eastAsiaTheme="minorEastAsia"/>
              </w:rPr>
            </w:pPr>
          </w:p>
        </w:tc>
      </w:tr>
      <w:tr w:rsidR="00DC4684" w14:paraId="1FE60822" w14:textId="77777777" w:rsidTr="000411EA">
        <w:trPr>
          <w:cantSplit/>
          <w:jc w:val="center"/>
        </w:trPr>
        <w:tc>
          <w:tcPr>
            <w:tcW w:w="1417" w:type="dxa"/>
            <w:tcBorders>
              <w:top w:val="single" w:sz="4" w:space="0" w:color="auto"/>
              <w:bottom w:val="nil"/>
            </w:tcBorders>
            <w:vAlign w:val="center"/>
          </w:tcPr>
          <w:p w14:paraId="41D96E6C" w14:textId="77777777" w:rsidR="00DC4684" w:rsidRDefault="00DC4684" w:rsidP="000411EA">
            <w:pPr>
              <w:pStyle w:val="TAC"/>
              <w:rPr>
                <w:rFonts w:eastAsiaTheme="minorEastAsia"/>
                <w:lang w:val="en-US" w:eastAsia="zh-CN"/>
              </w:rPr>
            </w:pPr>
            <w:r>
              <w:rPr>
                <w:rFonts w:eastAsiaTheme="minorEastAsia" w:hint="eastAsia"/>
                <w:lang w:val="en-US" w:eastAsia="zh-CN"/>
              </w:rPr>
              <w:t>45</w:t>
            </w:r>
          </w:p>
        </w:tc>
        <w:tc>
          <w:tcPr>
            <w:tcW w:w="1417" w:type="dxa"/>
          </w:tcPr>
          <w:p w14:paraId="4D6DF508"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0E5E1EE8"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4BD46C71"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single" w:sz="4" w:space="0" w:color="auto"/>
              <w:bottom w:val="nil"/>
            </w:tcBorders>
            <w:vAlign w:val="center"/>
          </w:tcPr>
          <w:p w14:paraId="2F5113CD" w14:textId="77777777" w:rsidR="00DC4684" w:rsidRDefault="00DC4684" w:rsidP="000411EA">
            <w:pPr>
              <w:pStyle w:val="TAC"/>
              <w:rPr>
                <w:rFonts w:eastAsiaTheme="minorEastAsia"/>
              </w:rPr>
            </w:pPr>
            <w:r>
              <w:rPr>
                <w:rFonts w:cs="v5.0.0" w:hint="eastAsia"/>
                <w:lang w:val="en-US" w:eastAsia="zh-CN"/>
              </w:rPr>
              <w:t>-64.6</w:t>
            </w:r>
          </w:p>
        </w:tc>
        <w:tc>
          <w:tcPr>
            <w:tcW w:w="1417" w:type="dxa"/>
            <w:tcBorders>
              <w:top w:val="single" w:sz="4" w:space="0" w:color="auto"/>
              <w:bottom w:val="nil"/>
            </w:tcBorders>
            <w:vAlign w:val="center"/>
          </w:tcPr>
          <w:p w14:paraId="547176C3" w14:textId="77777777" w:rsidR="00DC4684" w:rsidRDefault="00DC4684" w:rsidP="000411EA">
            <w:pPr>
              <w:pStyle w:val="TAC"/>
              <w:rPr>
                <w:rFonts w:eastAsiaTheme="minorEastAsia"/>
              </w:rPr>
            </w:pPr>
            <w:r>
              <w:rPr>
                <w:rFonts w:eastAsiaTheme="minorEastAsia"/>
                <w:lang w:eastAsia="zh-CN"/>
              </w:rPr>
              <w:t>AWGN</w:t>
            </w:r>
          </w:p>
        </w:tc>
      </w:tr>
      <w:tr w:rsidR="00DC4684" w14:paraId="6B895AD0" w14:textId="77777777" w:rsidTr="000411EA">
        <w:trPr>
          <w:cantSplit/>
          <w:jc w:val="center"/>
        </w:trPr>
        <w:tc>
          <w:tcPr>
            <w:tcW w:w="1417" w:type="dxa"/>
            <w:tcBorders>
              <w:top w:val="nil"/>
              <w:bottom w:val="nil"/>
            </w:tcBorders>
            <w:vAlign w:val="center"/>
          </w:tcPr>
          <w:p w14:paraId="56D2CC67" w14:textId="77777777" w:rsidR="00DC4684" w:rsidRDefault="00DC4684" w:rsidP="000411EA">
            <w:pPr>
              <w:pStyle w:val="TAC"/>
              <w:rPr>
                <w:rFonts w:eastAsiaTheme="minorEastAsia"/>
              </w:rPr>
            </w:pPr>
          </w:p>
        </w:tc>
        <w:tc>
          <w:tcPr>
            <w:tcW w:w="1417" w:type="dxa"/>
          </w:tcPr>
          <w:p w14:paraId="6FF87344"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296AEE77"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064B2154"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0B4A3BAE" w14:textId="77777777" w:rsidR="00DC4684" w:rsidRDefault="00DC4684" w:rsidP="000411EA">
            <w:pPr>
              <w:pStyle w:val="TAC"/>
              <w:rPr>
                <w:rFonts w:eastAsiaTheme="minorEastAsia"/>
              </w:rPr>
            </w:pPr>
          </w:p>
        </w:tc>
        <w:tc>
          <w:tcPr>
            <w:tcW w:w="1417" w:type="dxa"/>
            <w:tcBorders>
              <w:top w:val="nil"/>
              <w:bottom w:val="nil"/>
            </w:tcBorders>
            <w:vAlign w:val="center"/>
          </w:tcPr>
          <w:p w14:paraId="39E04379" w14:textId="77777777" w:rsidR="00DC4684" w:rsidRDefault="00DC4684" w:rsidP="000411EA">
            <w:pPr>
              <w:pStyle w:val="TAC"/>
              <w:rPr>
                <w:rFonts w:eastAsiaTheme="minorEastAsia"/>
              </w:rPr>
            </w:pPr>
          </w:p>
        </w:tc>
      </w:tr>
      <w:tr w:rsidR="00DC4684" w14:paraId="7B83E0D3" w14:textId="77777777" w:rsidTr="000411EA">
        <w:trPr>
          <w:cantSplit/>
          <w:jc w:val="center"/>
        </w:trPr>
        <w:tc>
          <w:tcPr>
            <w:tcW w:w="1417" w:type="dxa"/>
            <w:tcBorders>
              <w:top w:val="nil"/>
              <w:bottom w:val="single" w:sz="4" w:space="0" w:color="auto"/>
            </w:tcBorders>
            <w:vAlign w:val="center"/>
          </w:tcPr>
          <w:p w14:paraId="0F6DBFF2" w14:textId="77777777" w:rsidR="00DC4684" w:rsidRDefault="00DC4684" w:rsidP="000411EA">
            <w:pPr>
              <w:pStyle w:val="TAC"/>
              <w:rPr>
                <w:rFonts w:eastAsiaTheme="minorEastAsia"/>
              </w:rPr>
            </w:pPr>
          </w:p>
        </w:tc>
        <w:tc>
          <w:tcPr>
            <w:tcW w:w="1417" w:type="dxa"/>
          </w:tcPr>
          <w:p w14:paraId="00696D6D"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67979F26"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3EC1699F"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1CFDC172"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4DF2ED3B" w14:textId="77777777" w:rsidR="00DC4684" w:rsidRDefault="00DC4684" w:rsidP="000411EA">
            <w:pPr>
              <w:pStyle w:val="TAC"/>
              <w:rPr>
                <w:rFonts w:eastAsiaTheme="minorEastAsia"/>
              </w:rPr>
            </w:pPr>
          </w:p>
        </w:tc>
      </w:tr>
      <w:tr w:rsidR="00DC4684" w14:paraId="09FFF3EA" w14:textId="77777777" w:rsidTr="000411EA">
        <w:trPr>
          <w:cantSplit/>
          <w:jc w:val="center"/>
        </w:trPr>
        <w:tc>
          <w:tcPr>
            <w:tcW w:w="1417" w:type="dxa"/>
            <w:tcBorders>
              <w:bottom w:val="nil"/>
            </w:tcBorders>
            <w:vAlign w:val="center"/>
          </w:tcPr>
          <w:p w14:paraId="0D54EA2E" w14:textId="77777777" w:rsidR="00DC4684" w:rsidRDefault="00DC4684" w:rsidP="000411EA">
            <w:pPr>
              <w:pStyle w:val="TAC"/>
              <w:rPr>
                <w:rFonts w:eastAsiaTheme="minorEastAsia"/>
              </w:rPr>
            </w:pPr>
            <w:r>
              <w:rPr>
                <w:rFonts w:eastAsiaTheme="minorEastAsia"/>
                <w:lang w:eastAsia="zh-CN"/>
              </w:rPr>
              <w:t>50</w:t>
            </w:r>
          </w:p>
        </w:tc>
        <w:tc>
          <w:tcPr>
            <w:tcW w:w="1417" w:type="dxa"/>
          </w:tcPr>
          <w:p w14:paraId="0DA88D01"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16360BE0"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32723FCE"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4069AD9" w14:textId="77777777" w:rsidR="00DC4684" w:rsidRDefault="00DC4684" w:rsidP="000411EA">
            <w:pPr>
              <w:pStyle w:val="TAC"/>
              <w:rPr>
                <w:rFonts w:eastAsiaTheme="minorEastAsia"/>
              </w:rPr>
            </w:pPr>
            <w:r>
              <w:rPr>
                <w:rFonts w:eastAsiaTheme="minorEastAsia"/>
                <w:lang w:eastAsia="zh-CN"/>
              </w:rPr>
              <w:t>-64.1</w:t>
            </w:r>
          </w:p>
        </w:tc>
        <w:tc>
          <w:tcPr>
            <w:tcW w:w="1417" w:type="dxa"/>
            <w:tcBorders>
              <w:bottom w:val="nil"/>
            </w:tcBorders>
            <w:vAlign w:val="center"/>
          </w:tcPr>
          <w:p w14:paraId="6C6F6EF1" w14:textId="77777777" w:rsidR="00DC4684" w:rsidRDefault="00DC4684" w:rsidP="000411EA">
            <w:pPr>
              <w:pStyle w:val="TAC"/>
              <w:rPr>
                <w:rFonts w:eastAsiaTheme="minorEastAsia"/>
              </w:rPr>
            </w:pPr>
            <w:r>
              <w:rPr>
                <w:rFonts w:eastAsiaTheme="minorEastAsia"/>
                <w:lang w:eastAsia="zh-CN"/>
              </w:rPr>
              <w:t>AWGN</w:t>
            </w:r>
          </w:p>
        </w:tc>
      </w:tr>
      <w:tr w:rsidR="00DC4684" w14:paraId="54ADC760" w14:textId="77777777" w:rsidTr="000411EA">
        <w:trPr>
          <w:cantSplit/>
          <w:jc w:val="center"/>
        </w:trPr>
        <w:tc>
          <w:tcPr>
            <w:tcW w:w="1417" w:type="dxa"/>
            <w:tcBorders>
              <w:top w:val="nil"/>
              <w:bottom w:val="nil"/>
            </w:tcBorders>
            <w:vAlign w:val="center"/>
          </w:tcPr>
          <w:p w14:paraId="3B3CFBE6" w14:textId="77777777" w:rsidR="00DC4684" w:rsidRDefault="00DC4684" w:rsidP="000411EA">
            <w:pPr>
              <w:pStyle w:val="TAC"/>
              <w:rPr>
                <w:rFonts w:eastAsiaTheme="minorEastAsia"/>
              </w:rPr>
            </w:pPr>
          </w:p>
        </w:tc>
        <w:tc>
          <w:tcPr>
            <w:tcW w:w="1417" w:type="dxa"/>
          </w:tcPr>
          <w:p w14:paraId="2D98809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E8B13FA"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488A2AD9"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779A962E" w14:textId="77777777" w:rsidR="00DC4684" w:rsidRDefault="00DC4684" w:rsidP="000411EA">
            <w:pPr>
              <w:pStyle w:val="TAC"/>
              <w:rPr>
                <w:rFonts w:eastAsiaTheme="minorEastAsia"/>
              </w:rPr>
            </w:pPr>
          </w:p>
        </w:tc>
        <w:tc>
          <w:tcPr>
            <w:tcW w:w="1417" w:type="dxa"/>
            <w:tcBorders>
              <w:top w:val="nil"/>
              <w:bottom w:val="nil"/>
            </w:tcBorders>
            <w:vAlign w:val="center"/>
          </w:tcPr>
          <w:p w14:paraId="00804A44" w14:textId="77777777" w:rsidR="00DC4684" w:rsidRDefault="00DC4684" w:rsidP="000411EA">
            <w:pPr>
              <w:pStyle w:val="TAC"/>
              <w:rPr>
                <w:rFonts w:eastAsiaTheme="minorEastAsia"/>
              </w:rPr>
            </w:pPr>
          </w:p>
        </w:tc>
      </w:tr>
      <w:tr w:rsidR="00DC4684" w14:paraId="57726CA2" w14:textId="77777777" w:rsidTr="000411EA">
        <w:trPr>
          <w:cantSplit/>
          <w:jc w:val="center"/>
        </w:trPr>
        <w:tc>
          <w:tcPr>
            <w:tcW w:w="1417" w:type="dxa"/>
            <w:tcBorders>
              <w:top w:val="nil"/>
              <w:bottom w:val="single" w:sz="4" w:space="0" w:color="auto"/>
            </w:tcBorders>
            <w:vAlign w:val="center"/>
          </w:tcPr>
          <w:p w14:paraId="29C6A251" w14:textId="77777777" w:rsidR="00DC4684" w:rsidRDefault="00DC4684" w:rsidP="000411EA">
            <w:pPr>
              <w:pStyle w:val="TAC"/>
              <w:rPr>
                <w:rFonts w:eastAsiaTheme="minorEastAsia"/>
              </w:rPr>
            </w:pPr>
          </w:p>
        </w:tc>
        <w:tc>
          <w:tcPr>
            <w:tcW w:w="1417" w:type="dxa"/>
          </w:tcPr>
          <w:p w14:paraId="444DC6B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76CCD9F4"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2BD25B6E"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400A531E"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7237CAA" w14:textId="77777777" w:rsidR="00DC4684" w:rsidRDefault="00DC4684" w:rsidP="000411EA">
            <w:pPr>
              <w:pStyle w:val="TAC"/>
              <w:rPr>
                <w:rFonts w:eastAsiaTheme="minorEastAsia"/>
              </w:rPr>
            </w:pPr>
          </w:p>
        </w:tc>
      </w:tr>
      <w:tr w:rsidR="00DC4684" w14:paraId="23F9C494" w14:textId="77777777" w:rsidTr="000411EA">
        <w:trPr>
          <w:cantSplit/>
          <w:jc w:val="center"/>
        </w:trPr>
        <w:tc>
          <w:tcPr>
            <w:tcW w:w="1417" w:type="dxa"/>
            <w:tcBorders>
              <w:bottom w:val="nil"/>
            </w:tcBorders>
            <w:vAlign w:val="center"/>
          </w:tcPr>
          <w:p w14:paraId="5BBE6BC0" w14:textId="77777777" w:rsidR="00DC4684" w:rsidRDefault="00DC4684" w:rsidP="000411EA">
            <w:pPr>
              <w:pStyle w:val="TAC"/>
              <w:rPr>
                <w:rFonts w:eastAsiaTheme="minorEastAsia"/>
              </w:rPr>
            </w:pPr>
            <w:r>
              <w:rPr>
                <w:rFonts w:eastAsiaTheme="minorEastAsia"/>
                <w:lang w:eastAsia="zh-CN"/>
              </w:rPr>
              <w:t>60</w:t>
            </w:r>
          </w:p>
        </w:tc>
        <w:tc>
          <w:tcPr>
            <w:tcW w:w="1417" w:type="dxa"/>
          </w:tcPr>
          <w:p w14:paraId="333889FB"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1B1224DF"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221D4BD1"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58F24B5E" w14:textId="77777777" w:rsidR="00DC4684" w:rsidRDefault="00DC4684" w:rsidP="000411EA">
            <w:pPr>
              <w:pStyle w:val="TAC"/>
              <w:rPr>
                <w:rFonts w:eastAsiaTheme="minorEastAsia"/>
              </w:rPr>
            </w:pPr>
            <w:r>
              <w:rPr>
                <w:rFonts w:eastAsiaTheme="minorEastAsia"/>
                <w:lang w:eastAsia="zh-CN"/>
              </w:rPr>
              <w:t>-63.3</w:t>
            </w:r>
          </w:p>
        </w:tc>
        <w:tc>
          <w:tcPr>
            <w:tcW w:w="1417" w:type="dxa"/>
            <w:tcBorders>
              <w:bottom w:val="nil"/>
            </w:tcBorders>
            <w:vAlign w:val="center"/>
          </w:tcPr>
          <w:p w14:paraId="62424910" w14:textId="77777777" w:rsidR="00DC4684" w:rsidRDefault="00DC4684" w:rsidP="000411EA">
            <w:pPr>
              <w:pStyle w:val="TAC"/>
              <w:rPr>
                <w:rFonts w:eastAsiaTheme="minorEastAsia"/>
              </w:rPr>
            </w:pPr>
            <w:r>
              <w:rPr>
                <w:rFonts w:eastAsiaTheme="minorEastAsia"/>
                <w:lang w:eastAsia="zh-CN"/>
              </w:rPr>
              <w:t>AWGN</w:t>
            </w:r>
          </w:p>
        </w:tc>
      </w:tr>
      <w:tr w:rsidR="00DC4684" w14:paraId="288D2B2F" w14:textId="77777777" w:rsidTr="000411EA">
        <w:trPr>
          <w:cantSplit/>
          <w:jc w:val="center"/>
        </w:trPr>
        <w:tc>
          <w:tcPr>
            <w:tcW w:w="1417" w:type="dxa"/>
            <w:tcBorders>
              <w:top w:val="nil"/>
              <w:bottom w:val="single" w:sz="4" w:space="0" w:color="auto"/>
            </w:tcBorders>
            <w:vAlign w:val="center"/>
          </w:tcPr>
          <w:p w14:paraId="3FF72C78" w14:textId="77777777" w:rsidR="00DC4684" w:rsidRDefault="00DC4684" w:rsidP="000411EA">
            <w:pPr>
              <w:pStyle w:val="TAC"/>
              <w:rPr>
                <w:rFonts w:eastAsiaTheme="minorEastAsia"/>
              </w:rPr>
            </w:pPr>
          </w:p>
        </w:tc>
        <w:tc>
          <w:tcPr>
            <w:tcW w:w="1417" w:type="dxa"/>
          </w:tcPr>
          <w:p w14:paraId="0871D51C"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12093AAA"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071C34AC"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601D64B4"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2AD2C66" w14:textId="77777777" w:rsidR="00DC4684" w:rsidRDefault="00DC4684" w:rsidP="000411EA">
            <w:pPr>
              <w:pStyle w:val="TAC"/>
              <w:rPr>
                <w:rFonts w:eastAsiaTheme="minorEastAsia"/>
              </w:rPr>
            </w:pPr>
          </w:p>
        </w:tc>
      </w:tr>
      <w:tr w:rsidR="00DC4684" w14:paraId="6F972894" w14:textId="77777777" w:rsidTr="000411EA">
        <w:trPr>
          <w:cantSplit/>
          <w:jc w:val="center"/>
        </w:trPr>
        <w:tc>
          <w:tcPr>
            <w:tcW w:w="1417" w:type="dxa"/>
            <w:tcBorders>
              <w:bottom w:val="nil"/>
            </w:tcBorders>
            <w:vAlign w:val="center"/>
          </w:tcPr>
          <w:p w14:paraId="4ABE73A7" w14:textId="77777777" w:rsidR="00DC4684" w:rsidRDefault="00DC4684" w:rsidP="000411EA">
            <w:pPr>
              <w:pStyle w:val="TAC"/>
              <w:rPr>
                <w:rFonts w:eastAsiaTheme="minorEastAsia"/>
              </w:rPr>
            </w:pPr>
            <w:r>
              <w:rPr>
                <w:rFonts w:eastAsiaTheme="minorEastAsia"/>
                <w:lang w:eastAsia="zh-CN"/>
              </w:rPr>
              <w:t>70</w:t>
            </w:r>
          </w:p>
        </w:tc>
        <w:tc>
          <w:tcPr>
            <w:tcW w:w="1417" w:type="dxa"/>
          </w:tcPr>
          <w:p w14:paraId="0767B5B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30B41F54"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0922A32C"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10DA97AB" w14:textId="77777777" w:rsidR="00DC4684" w:rsidRDefault="00DC4684" w:rsidP="000411EA">
            <w:pPr>
              <w:pStyle w:val="TAC"/>
              <w:rPr>
                <w:rFonts w:eastAsiaTheme="minorEastAsia"/>
              </w:rPr>
            </w:pPr>
            <w:r>
              <w:rPr>
                <w:rFonts w:eastAsiaTheme="minorEastAsia"/>
                <w:lang w:eastAsia="zh-CN"/>
              </w:rPr>
              <w:t>-62.7</w:t>
            </w:r>
          </w:p>
        </w:tc>
        <w:tc>
          <w:tcPr>
            <w:tcW w:w="1417" w:type="dxa"/>
            <w:tcBorders>
              <w:bottom w:val="nil"/>
            </w:tcBorders>
            <w:vAlign w:val="center"/>
          </w:tcPr>
          <w:p w14:paraId="2CF935F1" w14:textId="77777777" w:rsidR="00DC4684" w:rsidRDefault="00DC4684" w:rsidP="000411EA">
            <w:pPr>
              <w:pStyle w:val="TAC"/>
              <w:rPr>
                <w:rFonts w:eastAsiaTheme="minorEastAsia"/>
              </w:rPr>
            </w:pPr>
            <w:r>
              <w:rPr>
                <w:rFonts w:eastAsiaTheme="minorEastAsia"/>
                <w:lang w:eastAsia="zh-CN"/>
              </w:rPr>
              <w:t>AWGN</w:t>
            </w:r>
          </w:p>
        </w:tc>
      </w:tr>
      <w:tr w:rsidR="00DC4684" w14:paraId="4C3965BD" w14:textId="77777777" w:rsidTr="000411EA">
        <w:trPr>
          <w:cantSplit/>
          <w:jc w:val="center"/>
        </w:trPr>
        <w:tc>
          <w:tcPr>
            <w:tcW w:w="1417" w:type="dxa"/>
            <w:tcBorders>
              <w:top w:val="nil"/>
              <w:bottom w:val="single" w:sz="4" w:space="0" w:color="auto"/>
            </w:tcBorders>
            <w:vAlign w:val="center"/>
          </w:tcPr>
          <w:p w14:paraId="14FCA14A" w14:textId="77777777" w:rsidR="00DC4684" w:rsidRDefault="00DC4684" w:rsidP="000411EA">
            <w:pPr>
              <w:pStyle w:val="TAC"/>
              <w:rPr>
                <w:rFonts w:eastAsiaTheme="minorEastAsia"/>
              </w:rPr>
            </w:pPr>
          </w:p>
        </w:tc>
        <w:tc>
          <w:tcPr>
            <w:tcW w:w="1417" w:type="dxa"/>
          </w:tcPr>
          <w:p w14:paraId="3AC4608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1AB83AA5"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28AE7B5F"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48BFC487"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7FE340C9" w14:textId="77777777" w:rsidR="00DC4684" w:rsidRDefault="00DC4684" w:rsidP="000411EA">
            <w:pPr>
              <w:pStyle w:val="TAC"/>
              <w:rPr>
                <w:rFonts w:eastAsiaTheme="minorEastAsia"/>
              </w:rPr>
            </w:pPr>
          </w:p>
        </w:tc>
      </w:tr>
      <w:tr w:rsidR="00DC4684" w14:paraId="0504D8B4" w14:textId="77777777" w:rsidTr="000411EA">
        <w:trPr>
          <w:cantSplit/>
          <w:jc w:val="center"/>
        </w:trPr>
        <w:tc>
          <w:tcPr>
            <w:tcW w:w="1417" w:type="dxa"/>
            <w:tcBorders>
              <w:bottom w:val="nil"/>
            </w:tcBorders>
            <w:vAlign w:val="center"/>
          </w:tcPr>
          <w:p w14:paraId="5100F447" w14:textId="77777777" w:rsidR="00DC4684" w:rsidRDefault="00DC4684" w:rsidP="000411EA">
            <w:pPr>
              <w:pStyle w:val="TAC"/>
              <w:rPr>
                <w:rFonts w:eastAsiaTheme="minorEastAsia"/>
              </w:rPr>
            </w:pPr>
            <w:r>
              <w:rPr>
                <w:rFonts w:eastAsiaTheme="minorEastAsia"/>
                <w:lang w:eastAsia="zh-CN"/>
              </w:rPr>
              <w:t>80</w:t>
            </w:r>
          </w:p>
        </w:tc>
        <w:tc>
          <w:tcPr>
            <w:tcW w:w="1417" w:type="dxa"/>
          </w:tcPr>
          <w:p w14:paraId="2CA821DC"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927B523"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135CCCBF"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A27645F" w14:textId="77777777" w:rsidR="00DC4684" w:rsidRDefault="00DC4684" w:rsidP="000411EA">
            <w:pPr>
              <w:pStyle w:val="TAC"/>
              <w:rPr>
                <w:rFonts w:eastAsiaTheme="minorEastAsia"/>
              </w:rPr>
            </w:pPr>
            <w:r>
              <w:rPr>
                <w:rFonts w:eastAsiaTheme="minorEastAsia"/>
                <w:lang w:eastAsia="zh-CN"/>
              </w:rPr>
              <w:t>-62.1</w:t>
            </w:r>
          </w:p>
        </w:tc>
        <w:tc>
          <w:tcPr>
            <w:tcW w:w="1417" w:type="dxa"/>
            <w:tcBorders>
              <w:bottom w:val="nil"/>
            </w:tcBorders>
            <w:vAlign w:val="center"/>
          </w:tcPr>
          <w:p w14:paraId="04427811" w14:textId="77777777" w:rsidR="00DC4684" w:rsidRDefault="00DC4684" w:rsidP="000411EA">
            <w:pPr>
              <w:pStyle w:val="TAC"/>
              <w:rPr>
                <w:rFonts w:eastAsiaTheme="minorEastAsia"/>
              </w:rPr>
            </w:pPr>
            <w:r>
              <w:rPr>
                <w:rFonts w:eastAsiaTheme="minorEastAsia"/>
                <w:lang w:eastAsia="zh-CN"/>
              </w:rPr>
              <w:t>AWGN</w:t>
            </w:r>
          </w:p>
        </w:tc>
      </w:tr>
      <w:tr w:rsidR="00DC4684" w14:paraId="5D8725CA" w14:textId="77777777" w:rsidTr="000411EA">
        <w:trPr>
          <w:cantSplit/>
          <w:jc w:val="center"/>
        </w:trPr>
        <w:tc>
          <w:tcPr>
            <w:tcW w:w="1417" w:type="dxa"/>
            <w:tcBorders>
              <w:top w:val="nil"/>
              <w:bottom w:val="single" w:sz="4" w:space="0" w:color="auto"/>
            </w:tcBorders>
            <w:vAlign w:val="center"/>
          </w:tcPr>
          <w:p w14:paraId="25FA3188" w14:textId="77777777" w:rsidR="00DC4684" w:rsidRDefault="00DC4684" w:rsidP="000411EA">
            <w:pPr>
              <w:pStyle w:val="TAC"/>
              <w:rPr>
                <w:rFonts w:eastAsiaTheme="minorEastAsia"/>
              </w:rPr>
            </w:pPr>
          </w:p>
        </w:tc>
        <w:tc>
          <w:tcPr>
            <w:tcW w:w="1417" w:type="dxa"/>
          </w:tcPr>
          <w:p w14:paraId="0A4AF478"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78914CB3"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79385633"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014FE761"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716C29A9" w14:textId="77777777" w:rsidR="00DC4684" w:rsidRDefault="00DC4684" w:rsidP="000411EA">
            <w:pPr>
              <w:pStyle w:val="TAC"/>
              <w:rPr>
                <w:rFonts w:eastAsiaTheme="minorEastAsia"/>
              </w:rPr>
            </w:pPr>
          </w:p>
        </w:tc>
      </w:tr>
      <w:tr w:rsidR="00DC4684" w14:paraId="001C150C" w14:textId="77777777" w:rsidTr="000411EA">
        <w:trPr>
          <w:cantSplit/>
          <w:jc w:val="center"/>
        </w:trPr>
        <w:tc>
          <w:tcPr>
            <w:tcW w:w="1417" w:type="dxa"/>
            <w:tcBorders>
              <w:bottom w:val="nil"/>
            </w:tcBorders>
            <w:vAlign w:val="center"/>
          </w:tcPr>
          <w:p w14:paraId="24C1A341" w14:textId="77777777" w:rsidR="00DC4684" w:rsidRDefault="00DC4684" w:rsidP="000411EA">
            <w:pPr>
              <w:pStyle w:val="TAC"/>
              <w:rPr>
                <w:rFonts w:eastAsiaTheme="minorEastAsia"/>
              </w:rPr>
            </w:pPr>
            <w:r>
              <w:rPr>
                <w:rFonts w:eastAsiaTheme="minorEastAsia"/>
                <w:lang w:eastAsia="zh-CN"/>
              </w:rPr>
              <w:t>90</w:t>
            </w:r>
          </w:p>
        </w:tc>
        <w:tc>
          <w:tcPr>
            <w:tcW w:w="1417" w:type="dxa"/>
          </w:tcPr>
          <w:p w14:paraId="33A0CB88"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3AACEEDB"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17542838"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1297ABF6" w14:textId="77777777" w:rsidR="00DC4684" w:rsidRDefault="00DC4684" w:rsidP="000411EA">
            <w:pPr>
              <w:pStyle w:val="TAC"/>
              <w:rPr>
                <w:rFonts w:eastAsiaTheme="minorEastAsia"/>
              </w:rPr>
            </w:pPr>
            <w:r>
              <w:rPr>
                <w:rFonts w:eastAsiaTheme="minorEastAsia"/>
                <w:lang w:eastAsia="zh-CN"/>
              </w:rPr>
              <w:t>-61.5</w:t>
            </w:r>
          </w:p>
        </w:tc>
        <w:tc>
          <w:tcPr>
            <w:tcW w:w="1417" w:type="dxa"/>
            <w:tcBorders>
              <w:bottom w:val="nil"/>
            </w:tcBorders>
            <w:vAlign w:val="center"/>
          </w:tcPr>
          <w:p w14:paraId="5FACB802" w14:textId="77777777" w:rsidR="00DC4684" w:rsidRDefault="00DC4684" w:rsidP="000411EA">
            <w:pPr>
              <w:pStyle w:val="TAC"/>
              <w:rPr>
                <w:rFonts w:eastAsiaTheme="minorEastAsia"/>
              </w:rPr>
            </w:pPr>
            <w:r>
              <w:rPr>
                <w:rFonts w:eastAsiaTheme="minorEastAsia"/>
                <w:lang w:eastAsia="zh-CN"/>
              </w:rPr>
              <w:t>AWGN</w:t>
            </w:r>
          </w:p>
        </w:tc>
      </w:tr>
      <w:tr w:rsidR="00DC4684" w14:paraId="7050B9D1" w14:textId="77777777" w:rsidTr="000411EA">
        <w:trPr>
          <w:cantSplit/>
          <w:jc w:val="center"/>
        </w:trPr>
        <w:tc>
          <w:tcPr>
            <w:tcW w:w="1417" w:type="dxa"/>
            <w:tcBorders>
              <w:top w:val="nil"/>
              <w:bottom w:val="single" w:sz="4" w:space="0" w:color="auto"/>
            </w:tcBorders>
            <w:vAlign w:val="center"/>
          </w:tcPr>
          <w:p w14:paraId="50602B8D" w14:textId="77777777" w:rsidR="00DC4684" w:rsidRDefault="00DC4684" w:rsidP="000411EA">
            <w:pPr>
              <w:pStyle w:val="TAC"/>
              <w:rPr>
                <w:rFonts w:eastAsiaTheme="minorEastAsia"/>
              </w:rPr>
            </w:pPr>
          </w:p>
        </w:tc>
        <w:tc>
          <w:tcPr>
            <w:tcW w:w="1417" w:type="dxa"/>
          </w:tcPr>
          <w:p w14:paraId="147390ED"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308B87A6"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73DFC3F1"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6A6CF02E"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704709D2" w14:textId="77777777" w:rsidR="00DC4684" w:rsidRDefault="00DC4684" w:rsidP="000411EA">
            <w:pPr>
              <w:pStyle w:val="TAC"/>
              <w:rPr>
                <w:rFonts w:eastAsiaTheme="minorEastAsia"/>
              </w:rPr>
            </w:pPr>
          </w:p>
        </w:tc>
      </w:tr>
      <w:tr w:rsidR="00DC4684" w14:paraId="36DFAE9E" w14:textId="77777777" w:rsidTr="000411EA">
        <w:trPr>
          <w:cantSplit/>
          <w:jc w:val="center"/>
        </w:trPr>
        <w:tc>
          <w:tcPr>
            <w:tcW w:w="1417" w:type="dxa"/>
            <w:tcBorders>
              <w:bottom w:val="nil"/>
            </w:tcBorders>
            <w:vAlign w:val="center"/>
          </w:tcPr>
          <w:p w14:paraId="63F582EE" w14:textId="77777777" w:rsidR="00DC4684" w:rsidRDefault="00DC4684" w:rsidP="000411EA">
            <w:pPr>
              <w:pStyle w:val="TAC"/>
              <w:rPr>
                <w:rFonts w:eastAsiaTheme="minorEastAsia"/>
              </w:rPr>
            </w:pPr>
            <w:r>
              <w:rPr>
                <w:rFonts w:eastAsiaTheme="minorEastAsia"/>
                <w:lang w:eastAsia="zh-CN"/>
              </w:rPr>
              <w:t>100</w:t>
            </w:r>
          </w:p>
        </w:tc>
        <w:tc>
          <w:tcPr>
            <w:tcW w:w="1417" w:type="dxa"/>
          </w:tcPr>
          <w:p w14:paraId="5CACD5FA"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6D99B8C6"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3D5285C8"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21E31B41" w14:textId="77777777" w:rsidR="00DC4684" w:rsidRDefault="00DC4684" w:rsidP="000411EA">
            <w:pPr>
              <w:pStyle w:val="TAC"/>
              <w:rPr>
                <w:rFonts w:eastAsiaTheme="minorEastAsia"/>
              </w:rPr>
            </w:pPr>
            <w:r>
              <w:rPr>
                <w:rFonts w:eastAsiaTheme="minorEastAsia"/>
                <w:lang w:eastAsia="zh-CN"/>
              </w:rPr>
              <w:t>-61.1</w:t>
            </w:r>
          </w:p>
        </w:tc>
        <w:tc>
          <w:tcPr>
            <w:tcW w:w="1417" w:type="dxa"/>
            <w:tcBorders>
              <w:bottom w:val="nil"/>
            </w:tcBorders>
            <w:vAlign w:val="center"/>
          </w:tcPr>
          <w:p w14:paraId="20995F09" w14:textId="77777777" w:rsidR="00DC4684" w:rsidRDefault="00DC4684" w:rsidP="000411EA">
            <w:pPr>
              <w:pStyle w:val="TAC"/>
              <w:rPr>
                <w:rFonts w:eastAsiaTheme="minorEastAsia"/>
              </w:rPr>
            </w:pPr>
            <w:r>
              <w:rPr>
                <w:rFonts w:eastAsiaTheme="minorEastAsia"/>
                <w:lang w:eastAsia="zh-CN"/>
              </w:rPr>
              <w:t>AWGN</w:t>
            </w:r>
          </w:p>
        </w:tc>
      </w:tr>
      <w:tr w:rsidR="00DC4684" w14:paraId="1B5D3565" w14:textId="77777777" w:rsidTr="000411EA">
        <w:trPr>
          <w:cantSplit/>
          <w:jc w:val="center"/>
        </w:trPr>
        <w:tc>
          <w:tcPr>
            <w:tcW w:w="1417" w:type="dxa"/>
            <w:tcBorders>
              <w:top w:val="nil"/>
            </w:tcBorders>
            <w:vAlign w:val="center"/>
          </w:tcPr>
          <w:p w14:paraId="3E3AAEC7" w14:textId="77777777" w:rsidR="00DC4684" w:rsidRDefault="00DC4684" w:rsidP="000411EA">
            <w:pPr>
              <w:pStyle w:val="TAC"/>
              <w:rPr>
                <w:rFonts w:eastAsiaTheme="minorEastAsia"/>
              </w:rPr>
            </w:pPr>
          </w:p>
        </w:tc>
        <w:tc>
          <w:tcPr>
            <w:tcW w:w="1417" w:type="dxa"/>
          </w:tcPr>
          <w:p w14:paraId="6C4FD7CA"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4E1655DF"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49E91EA8"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tcBorders>
          </w:tcPr>
          <w:p w14:paraId="0F49FA49" w14:textId="77777777" w:rsidR="00DC4684" w:rsidRDefault="00DC4684" w:rsidP="000411EA">
            <w:pPr>
              <w:pStyle w:val="TAC"/>
              <w:rPr>
                <w:rFonts w:eastAsiaTheme="minorEastAsia"/>
              </w:rPr>
            </w:pPr>
          </w:p>
        </w:tc>
        <w:tc>
          <w:tcPr>
            <w:tcW w:w="1417" w:type="dxa"/>
            <w:tcBorders>
              <w:top w:val="nil"/>
            </w:tcBorders>
          </w:tcPr>
          <w:p w14:paraId="24138189" w14:textId="77777777" w:rsidR="00DC4684" w:rsidRDefault="00DC4684" w:rsidP="000411EA">
            <w:pPr>
              <w:pStyle w:val="TAC"/>
              <w:rPr>
                <w:rFonts w:eastAsiaTheme="minorEastAsia"/>
              </w:rPr>
            </w:pPr>
          </w:p>
        </w:tc>
      </w:tr>
      <w:tr w:rsidR="00DC4684" w14:paraId="6FD300CE" w14:textId="77777777" w:rsidTr="000411EA">
        <w:trPr>
          <w:cantSplit/>
          <w:jc w:val="center"/>
        </w:trPr>
        <w:tc>
          <w:tcPr>
            <w:tcW w:w="8502" w:type="dxa"/>
            <w:gridSpan w:val="6"/>
            <w:vAlign w:val="center"/>
          </w:tcPr>
          <w:p w14:paraId="61D62840" w14:textId="77777777" w:rsidR="00DC4684" w:rsidRDefault="00DC4684" w:rsidP="000411EA">
            <w:pPr>
              <w:pStyle w:val="TAN"/>
              <w:rPr>
                <w:rFonts w:eastAsiaTheme="minorEastAsia"/>
              </w:rPr>
            </w:pPr>
            <w:r>
              <w:rPr>
                <w:rFonts w:eastAsiaTheme="minorEastAsia"/>
              </w:rPr>
              <w:t>NOTE:</w:t>
            </w:r>
            <w:r>
              <w:rPr>
                <w:rFonts w:eastAsiaTheme="minorEastAsia"/>
              </w:rPr>
              <w:tab/>
              <w:t xml:space="preserve">The wanted signal mean power is the power level of a single instance of the corresponding reference measurement channel. </w:t>
            </w:r>
            <w:r>
              <w:rPr>
                <w:rFonts w:eastAsiaTheme="minorEastAsia"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cs="Arial"/>
                <w:lang w:eastAsia="ko-KR"/>
              </w:rPr>
              <w:t xml:space="preserve">, except for one instance that might overlap one other instance to cover the full </w:t>
            </w:r>
            <w:r>
              <w:rPr>
                <w:rFonts w:eastAsiaTheme="minorEastAsia" w:cs="Arial"/>
                <w:i/>
                <w:lang w:eastAsia="ko-KR"/>
              </w:rPr>
              <w:t>IAB-DU channel bandwidth</w:t>
            </w:r>
            <w:r>
              <w:rPr>
                <w:rFonts w:eastAsiaTheme="minorEastAsia" w:cs="Arial"/>
                <w:lang w:eastAsia="ko-KR"/>
              </w:rPr>
              <w:t>.</w:t>
            </w:r>
          </w:p>
        </w:tc>
      </w:tr>
    </w:tbl>
    <w:p w14:paraId="0CD2CBB6" w14:textId="77777777" w:rsidR="00DC4684" w:rsidRDefault="00DC4684" w:rsidP="00DC4684">
      <w:pPr>
        <w:rPr>
          <w:rFonts w:eastAsiaTheme="minorEastAsia"/>
        </w:rPr>
      </w:pPr>
    </w:p>
    <w:p w14:paraId="40A5F685" w14:textId="77777777" w:rsidR="006725BC" w:rsidRPr="00BE5108" w:rsidRDefault="006725BC" w:rsidP="006725BC">
      <w:pPr>
        <w:pStyle w:val="Heading2"/>
        <w:rPr>
          <w:rFonts w:eastAsiaTheme="minorEastAsia"/>
        </w:rPr>
      </w:pPr>
      <w:bookmarkStart w:id="5381" w:name="_Toc137558478"/>
      <w:bookmarkStart w:id="5382" w:name="_Toc138862303"/>
      <w:bookmarkStart w:id="5383" w:name="_Toc145532360"/>
      <w:bookmarkStart w:id="5384" w:name="_Toc163218773"/>
      <w:bookmarkStart w:id="5385" w:name="_Toc176702104"/>
      <w:bookmarkStart w:id="5386" w:name="_Toc187262547"/>
      <w:r w:rsidRPr="00BE5108">
        <w:rPr>
          <w:rFonts w:eastAsiaTheme="minorEastAsia"/>
        </w:rPr>
        <w:t>7.4</w:t>
      </w:r>
      <w:r w:rsidRPr="00BE5108">
        <w:rPr>
          <w:rFonts w:eastAsiaTheme="minorEastAsia"/>
        </w:rPr>
        <w:tab/>
        <w:t>In-band selectivity and blocking</w:t>
      </w:r>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p>
    <w:p w14:paraId="39EF269B" w14:textId="77777777" w:rsidR="00D60968" w:rsidRPr="00BE5108" w:rsidRDefault="00D60968" w:rsidP="00D60968">
      <w:pPr>
        <w:pStyle w:val="Heading3"/>
        <w:ind w:left="0" w:firstLine="0"/>
        <w:rPr>
          <w:rFonts w:eastAsiaTheme="minorEastAsia"/>
        </w:rPr>
      </w:pPr>
      <w:bookmarkStart w:id="5387" w:name="_Toc73962967"/>
      <w:bookmarkStart w:id="5388" w:name="_Toc75260144"/>
      <w:bookmarkStart w:id="5389" w:name="_Toc75275686"/>
      <w:bookmarkStart w:id="5390" w:name="_Toc75276197"/>
      <w:bookmarkStart w:id="5391" w:name="_Toc76541696"/>
      <w:bookmarkStart w:id="5392" w:name="_Toc82437465"/>
      <w:bookmarkStart w:id="5393" w:name="_Toc89944831"/>
      <w:bookmarkStart w:id="5394" w:name="_Toc98753849"/>
      <w:bookmarkStart w:id="5395" w:name="_Toc106180835"/>
      <w:bookmarkStart w:id="5396" w:name="_Toc114150880"/>
      <w:bookmarkStart w:id="5397" w:name="_Toc124151283"/>
      <w:bookmarkStart w:id="5398" w:name="_Toc124151803"/>
      <w:bookmarkStart w:id="5399" w:name="_Toc124152323"/>
      <w:bookmarkStart w:id="5400" w:name="_Toc130396855"/>
      <w:bookmarkStart w:id="5401" w:name="_Toc130397375"/>
      <w:bookmarkStart w:id="5402" w:name="_Toc137558479"/>
      <w:bookmarkStart w:id="5403" w:name="_Toc138862304"/>
      <w:bookmarkStart w:id="5404" w:name="_Toc145532361"/>
      <w:bookmarkStart w:id="5405" w:name="_Toc163218774"/>
      <w:bookmarkStart w:id="5406" w:name="_Toc176702105"/>
      <w:bookmarkStart w:id="5407" w:name="_Toc187262548"/>
      <w:r w:rsidRPr="00BE5108">
        <w:rPr>
          <w:rFonts w:eastAsiaTheme="minorEastAsia"/>
        </w:rPr>
        <w:t>7.4.1</w:t>
      </w:r>
      <w:r w:rsidRPr="00BE5108">
        <w:rPr>
          <w:rFonts w:eastAsiaTheme="minorEastAsia"/>
        </w:rPr>
        <w:tab/>
        <w:t>Adjacent Channel Selectivity (ACS)</w:t>
      </w:r>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26A8DD6E" w14:textId="77777777" w:rsidR="00D60968" w:rsidRPr="00BE5108" w:rsidRDefault="00D60968" w:rsidP="00D60968">
      <w:pPr>
        <w:pStyle w:val="Heading4"/>
        <w:ind w:left="864" w:hanging="864"/>
        <w:rPr>
          <w:rFonts w:eastAsiaTheme="minorEastAsia"/>
        </w:rPr>
      </w:pPr>
      <w:bookmarkStart w:id="5408" w:name="_Toc73962968"/>
      <w:bookmarkStart w:id="5409" w:name="_Toc75260145"/>
      <w:bookmarkStart w:id="5410" w:name="_Toc75275687"/>
      <w:bookmarkStart w:id="5411" w:name="_Toc75276198"/>
      <w:bookmarkStart w:id="5412" w:name="_Toc76541697"/>
      <w:bookmarkStart w:id="5413" w:name="_Toc82437466"/>
      <w:bookmarkStart w:id="5414" w:name="_Toc89944832"/>
      <w:bookmarkStart w:id="5415" w:name="_Toc98753850"/>
      <w:bookmarkStart w:id="5416" w:name="_Toc106180836"/>
      <w:bookmarkStart w:id="5417" w:name="_Toc114150881"/>
      <w:bookmarkStart w:id="5418" w:name="_Toc124151284"/>
      <w:bookmarkStart w:id="5419" w:name="_Toc124151804"/>
      <w:bookmarkStart w:id="5420" w:name="_Toc124152324"/>
      <w:bookmarkStart w:id="5421" w:name="_Toc130396856"/>
      <w:bookmarkStart w:id="5422" w:name="_Toc130397376"/>
      <w:bookmarkStart w:id="5423" w:name="_Toc137558480"/>
      <w:bookmarkStart w:id="5424" w:name="_Toc138862305"/>
      <w:bookmarkStart w:id="5425" w:name="_Toc145532362"/>
      <w:bookmarkStart w:id="5426" w:name="_Toc163218775"/>
      <w:bookmarkStart w:id="5427" w:name="_Toc176702106"/>
      <w:bookmarkStart w:id="5428" w:name="_Toc187262549"/>
      <w:r w:rsidRPr="00BE5108">
        <w:rPr>
          <w:rFonts w:eastAsiaTheme="minorEastAsia"/>
        </w:rPr>
        <w:t>7.4.1.1</w:t>
      </w:r>
      <w:r w:rsidRPr="00BE5108">
        <w:rPr>
          <w:rFonts w:eastAsiaTheme="minorEastAsia"/>
        </w:rPr>
        <w:tab/>
        <w:t>Definition and applicability</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p>
    <w:p w14:paraId="374385A0" w14:textId="77777777" w:rsidR="00D60968" w:rsidRPr="00BE5108" w:rsidRDefault="00D60968" w:rsidP="00D60968">
      <w:pPr>
        <w:rPr>
          <w:rFonts w:eastAsiaTheme="minorEastAsia"/>
          <w:lang w:eastAsia="ko-KR"/>
        </w:rPr>
      </w:pPr>
      <w:r w:rsidRPr="00BE5108">
        <w:rPr>
          <w:rFonts w:eastAsiaTheme="minorEastAsia"/>
          <w:lang w:eastAsia="ko-KR"/>
        </w:rPr>
        <w:t>Adjacent channel selectivity (ACS) is a measure of the receiver</w:t>
      </w:r>
      <w:r w:rsidRPr="00BE5108">
        <w:rPr>
          <w:rFonts w:eastAsiaTheme="minorEastAsia"/>
        </w:rPr>
        <w:t>'</w:t>
      </w:r>
      <w:r w:rsidRPr="00BE5108">
        <w:rPr>
          <w:rFonts w:eastAsiaTheme="minorEastAsia"/>
          <w:lang w:eastAsia="ko-KR"/>
        </w:rPr>
        <w:t xml:space="preserve">s ability to receive a wanted signal at its assigned channel frequency </w:t>
      </w:r>
      <w:r w:rsidRPr="00BE5108">
        <w:rPr>
          <w:rFonts w:eastAsiaTheme="minorEastAsia"/>
        </w:rPr>
        <w:t xml:space="preserve">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rPr>
        <w:t xml:space="preserve"> </w:t>
      </w:r>
      <w:r w:rsidRPr="00BE5108">
        <w:rPr>
          <w:rFonts w:eastAsiaTheme="minorEastAsia"/>
          <w:lang w:eastAsia="ko-KR"/>
        </w:rPr>
        <w:t>in the presence of an adjacent channel signal with a specified centre frequency offset of the interfering signal to the band edge of a victim system.</w:t>
      </w:r>
    </w:p>
    <w:p w14:paraId="346A1B99" w14:textId="77777777" w:rsidR="00D60968" w:rsidRPr="00BE5108" w:rsidRDefault="00D60968" w:rsidP="00D60968">
      <w:pPr>
        <w:pStyle w:val="Heading4"/>
        <w:ind w:left="864" w:hanging="864"/>
        <w:rPr>
          <w:rFonts w:eastAsiaTheme="minorEastAsia"/>
        </w:rPr>
      </w:pPr>
      <w:bookmarkStart w:id="5429" w:name="_Toc73962969"/>
      <w:bookmarkStart w:id="5430" w:name="_Toc75260146"/>
      <w:bookmarkStart w:id="5431" w:name="_Toc75275688"/>
      <w:bookmarkStart w:id="5432" w:name="_Toc75276199"/>
      <w:bookmarkStart w:id="5433" w:name="_Toc76541698"/>
      <w:bookmarkStart w:id="5434" w:name="_Toc82437467"/>
      <w:bookmarkStart w:id="5435" w:name="_Toc89944833"/>
      <w:bookmarkStart w:id="5436" w:name="_Toc98753851"/>
      <w:bookmarkStart w:id="5437" w:name="_Toc106180837"/>
      <w:bookmarkStart w:id="5438" w:name="_Toc114150882"/>
      <w:bookmarkStart w:id="5439" w:name="_Toc124151285"/>
      <w:bookmarkStart w:id="5440" w:name="_Toc124151805"/>
      <w:bookmarkStart w:id="5441" w:name="_Toc124152325"/>
      <w:bookmarkStart w:id="5442" w:name="_Toc130396857"/>
      <w:bookmarkStart w:id="5443" w:name="_Toc130397377"/>
      <w:bookmarkStart w:id="5444" w:name="_Toc137558481"/>
      <w:bookmarkStart w:id="5445" w:name="_Toc138862306"/>
      <w:bookmarkStart w:id="5446" w:name="_Toc145532363"/>
      <w:bookmarkStart w:id="5447" w:name="_Toc163218776"/>
      <w:bookmarkStart w:id="5448" w:name="_Toc176702107"/>
      <w:bookmarkStart w:id="5449" w:name="_Toc187262550"/>
      <w:r w:rsidRPr="00BE5108">
        <w:rPr>
          <w:rFonts w:eastAsiaTheme="minorEastAsia"/>
        </w:rPr>
        <w:t>7.4.1.2</w:t>
      </w:r>
      <w:r w:rsidRPr="00BE5108">
        <w:rPr>
          <w:rFonts w:eastAsiaTheme="minorEastAsia"/>
        </w:rPr>
        <w:tab/>
        <w:t>Minimum requirement</w:t>
      </w:r>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65B1999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695D3979"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7.4.1.2.</w:t>
      </w:r>
    </w:p>
    <w:p w14:paraId="3872C31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7.4.1.3.</w:t>
      </w:r>
    </w:p>
    <w:p w14:paraId="25B2B43A" w14:textId="77777777" w:rsidR="00D60968" w:rsidRPr="00BE5108" w:rsidRDefault="00D60968" w:rsidP="00D60968">
      <w:pPr>
        <w:pStyle w:val="Heading4"/>
        <w:ind w:left="864" w:hanging="864"/>
        <w:rPr>
          <w:rFonts w:eastAsiaTheme="minorEastAsia"/>
        </w:rPr>
      </w:pPr>
      <w:bookmarkStart w:id="5450" w:name="_Toc73962970"/>
      <w:bookmarkStart w:id="5451" w:name="_Toc75260147"/>
      <w:bookmarkStart w:id="5452" w:name="_Toc75275689"/>
      <w:bookmarkStart w:id="5453" w:name="_Toc75276200"/>
      <w:bookmarkStart w:id="5454" w:name="_Toc76541699"/>
      <w:bookmarkStart w:id="5455" w:name="_Toc82437468"/>
      <w:bookmarkStart w:id="5456" w:name="_Toc89944834"/>
      <w:bookmarkStart w:id="5457" w:name="_Toc98753852"/>
      <w:bookmarkStart w:id="5458" w:name="_Toc106180838"/>
      <w:bookmarkStart w:id="5459" w:name="_Toc114150883"/>
      <w:bookmarkStart w:id="5460" w:name="_Toc124151286"/>
      <w:bookmarkStart w:id="5461" w:name="_Toc124151806"/>
      <w:bookmarkStart w:id="5462" w:name="_Toc124152326"/>
      <w:bookmarkStart w:id="5463" w:name="_Toc130396858"/>
      <w:bookmarkStart w:id="5464" w:name="_Toc130397378"/>
      <w:bookmarkStart w:id="5465" w:name="_Toc137558482"/>
      <w:bookmarkStart w:id="5466" w:name="_Toc138862307"/>
      <w:bookmarkStart w:id="5467" w:name="_Toc145532364"/>
      <w:bookmarkStart w:id="5468" w:name="_Toc163218777"/>
      <w:bookmarkStart w:id="5469" w:name="_Toc176702108"/>
      <w:bookmarkStart w:id="5470" w:name="_Toc187262551"/>
      <w:r w:rsidRPr="00BE5108">
        <w:rPr>
          <w:rFonts w:eastAsiaTheme="minorEastAsia"/>
        </w:rPr>
        <w:t>7.4.1.3</w:t>
      </w:r>
      <w:r w:rsidRPr="00BE5108">
        <w:rPr>
          <w:rFonts w:eastAsiaTheme="minorEastAsia"/>
        </w:rPr>
        <w:tab/>
        <w:t>Test purpose</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53B8E65E" w14:textId="77777777" w:rsidR="00D60968" w:rsidRPr="00BE5108" w:rsidRDefault="00D60968" w:rsidP="00D60968">
      <w:pPr>
        <w:rPr>
          <w:rFonts w:eastAsiaTheme="minorEastAsia"/>
        </w:rPr>
      </w:pPr>
      <w:r w:rsidRPr="00BE5108">
        <w:rPr>
          <w:rFonts w:eastAsiaTheme="minorEastAsia"/>
        </w:rPr>
        <w:t>The test purpose is to verify the ability of the IAB receiver filter to suppress interfering signals in the channels adjacent to the wanted channel.</w:t>
      </w:r>
    </w:p>
    <w:p w14:paraId="776A810E" w14:textId="77777777" w:rsidR="00D60968" w:rsidRPr="00BE5108" w:rsidRDefault="00D60968" w:rsidP="00D60968">
      <w:pPr>
        <w:pStyle w:val="Heading4"/>
        <w:ind w:left="864" w:hanging="864"/>
        <w:rPr>
          <w:rFonts w:eastAsiaTheme="minorEastAsia"/>
        </w:rPr>
      </w:pPr>
      <w:bookmarkStart w:id="5471" w:name="_Toc73962971"/>
      <w:bookmarkStart w:id="5472" w:name="_Toc75260148"/>
      <w:bookmarkStart w:id="5473" w:name="_Toc75275690"/>
      <w:bookmarkStart w:id="5474" w:name="_Toc75276201"/>
      <w:bookmarkStart w:id="5475" w:name="_Toc76541700"/>
      <w:bookmarkStart w:id="5476" w:name="_Toc82437469"/>
      <w:bookmarkStart w:id="5477" w:name="_Toc89944835"/>
      <w:bookmarkStart w:id="5478" w:name="_Toc98753853"/>
      <w:bookmarkStart w:id="5479" w:name="_Toc106180839"/>
      <w:bookmarkStart w:id="5480" w:name="_Toc114150884"/>
      <w:bookmarkStart w:id="5481" w:name="_Toc124151287"/>
      <w:bookmarkStart w:id="5482" w:name="_Toc124151807"/>
      <w:bookmarkStart w:id="5483" w:name="_Toc124152327"/>
      <w:bookmarkStart w:id="5484" w:name="_Toc130396859"/>
      <w:bookmarkStart w:id="5485" w:name="_Toc130397379"/>
      <w:bookmarkStart w:id="5486" w:name="_Toc137558483"/>
      <w:bookmarkStart w:id="5487" w:name="_Toc138862308"/>
      <w:bookmarkStart w:id="5488" w:name="_Toc145532365"/>
      <w:bookmarkStart w:id="5489" w:name="_Toc163218778"/>
      <w:bookmarkStart w:id="5490" w:name="_Toc176702109"/>
      <w:bookmarkStart w:id="5491" w:name="_Toc187262552"/>
      <w:r w:rsidRPr="00BE5108">
        <w:rPr>
          <w:rFonts w:eastAsiaTheme="minorEastAsia"/>
        </w:rPr>
        <w:t>7.4.1.4</w:t>
      </w:r>
      <w:r w:rsidRPr="00BE5108">
        <w:rPr>
          <w:rFonts w:eastAsiaTheme="minorEastAsia"/>
        </w:rPr>
        <w:tab/>
        <w:t>Method of test</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p>
    <w:p w14:paraId="4BE5FF47" w14:textId="77777777" w:rsidR="00D60968" w:rsidRPr="00BE5108" w:rsidRDefault="00D60968" w:rsidP="00D60968">
      <w:pPr>
        <w:pStyle w:val="Heading5"/>
        <w:ind w:left="1008" w:hanging="1008"/>
        <w:rPr>
          <w:rFonts w:eastAsiaTheme="minorEastAsia"/>
        </w:rPr>
      </w:pPr>
      <w:bookmarkStart w:id="5492" w:name="_Toc73962972"/>
      <w:bookmarkStart w:id="5493" w:name="_Toc75260149"/>
      <w:bookmarkStart w:id="5494" w:name="_Toc75275691"/>
      <w:bookmarkStart w:id="5495" w:name="_Toc75276202"/>
      <w:bookmarkStart w:id="5496" w:name="_Toc76541701"/>
      <w:bookmarkStart w:id="5497" w:name="_Toc82437470"/>
      <w:bookmarkStart w:id="5498" w:name="_Toc89944836"/>
      <w:bookmarkStart w:id="5499" w:name="_Toc98753854"/>
      <w:bookmarkStart w:id="5500" w:name="_Toc106180840"/>
      <w:bookmarkStart w:id="5501" w:name="_Toc114150885"/>
      <w:bookmarkStart w:id="5502" w:name="_Toc124151288"/>
      <w:bookmarkStart w:id="5503" w:name="_Toc124151808"/>
      <w:bookmarkStart w:id="5504" w:name="_Toc124152328"/>
      <w:bookmarkStart w:id="5505" w:name="_Toc130396860"/>
      <w:bookmarkStart w:id="5506" w:name="_Toc130397380"/>
      <w:bookmarkStart w:id="5507" w:name="_Toc137558484"/>
      <w:bookmarkStart w:id="5508" w:name="_Toc138862309"/>
      <w:bookmarkStart w:id="5509" w:name="_Toc145532366"/>
      <w:bookmarkStart w:id="5510" w:name="_Toc163218779"/>
      <w:bookmarkStart w:id="5511" w:name="_Toc176702110"/>
      <w:bookmarkStart w:id="5512" w:name="_Toc187262553"/>
      <w:r w:rsidRPr="00BE5108">
        <w:rPr>
          <w:rFonts w:eastAsiaTheme="minorEastAsia"/>
        </w:rPr>
        <w:t>7.4.1.4.1</w:t>
      </w:r>
      <w:r w:rsidRPr="00BE5108">
        <w:rPr>
          <w:rFonts w:eastAsiaTheme="minorEastAsia"/>
        </w:rPr>
        <w:tab/>
        <w:t>Initial conditions</w:t>
      </w:r>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517F371C" w14:textId="77777777" w:rsidR="00D60968" w:rsidRPr="00BE5108" w:rsidRDefault="00D60968" w:rsidP="00D60968">
      <w:pPr>
        <w:rPr>
          <w:rFonts w:eastAsiaTheme="minorEastAsia"/>
        </w:rPr>
      </w:pPr>
      <w:r w:rsidRPr="00BE5108">
        <w:rPr>
          <w:rFonts w:eastAsiaTheme="minorEastAsia"/>
        </w:rPr>
        <w:t>Test environment: Normal; see annex B.2.</w:t>
      </w:r>
    </w:p>
    <w:p w14:paraId="187211BA"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6B1EDD44"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1A1B6B99"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28FB83A8" w14:textId="77777777" w:rsidR="00D60968" w:rsidRPr="00BE5108" w:rsidRDefault="00D60968" w:rsidP="00D60968">
      <w:pPr>
        <w:ind w:left="568" w:hanging="284"/>
        <w:rPr>
          <w:rFonts w:eastAsia="MS Gothic"/>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53F68AEA" w14:textId="77777777" w:rsidR="00D60968" w:rsidRPr="00BE5108" w:rsidRDefault="00D60968" w:rsidP="00D60968">
      <w:pPr>
        <w:pStyle w:val="Heading5"/>
        <w:ind w:left="1008" w:hanging="1008"/>
        <w:rPr>
          <w:rFonts w:eastAsiaTheme="minorEastAsia"/>
        </w:rPr>
      </w:pPr>
      <w:bookmarkStart w:id="5513" w:name="_Toc73962973"/>
      <w:bookmarkStart w:id="5514" w:name="_Toc75260150"/>
      <w:bookmarkStart w:id="5515" w:name="_Toc75275692"/>
      <w:bookmarkStart w:id="5516" w:name="_Toc75276203"/>
      <w:bookmarkStart w:id="5517" w:name="_Toc76541702"/>
      <w:bookmarkStart w:id="5518" w:name="_Toc82437471"/>
      <w:bookmarkStart w:id="5519" w:name="_Toc89944837"/>
      <w:bookmarkStart w:id="5520" w:name="_Toc98753855"/>
      <w:bookmarkStart w:id="5521" w:name="_Toc106180841"/>
      <w:bookmarkStart w:id="5522" w:name="_Toc114150886"/>
      <w:bookmarkStart w:id="5523" w:name="_Toc124151289"/>
      <w:bookmarkStart w:id="5524" w:name="_Toc124151809"/>
      <w:bookmarkStart w:id="5525" w:name="_Toc124152329"/>
      <w:bookmarkStart w:id="5526" w:name="_Toc130396861"/>
      <w:bookmarkStart w:id="5527" w:name="_Toc130397381"/>
      <w:bookmarkStart w:id="5528" w:name="_Toc137558485"/>
      <w:bookmarkStart w:id="5529" w:name="_Toc138862310"/>
      <w:bookmarkStart w:id="5530" w:name="_Toc145532367"/>
      <w:bookmarkStart w:id="5531" w:name="_Toc163218780"/>
      <w:bookmarkStart w:id="5532" w:name="_Toc176702111"/>
      <w:bookmarkStart w:id="5533" w:name="_Toc187262554"/>
      <w:r w:rsidRPr="00BE5108">
        <w:rPr>
          <w:rFonts w:eastAsiaTheme="minorEastAsia"/>
        </w:rPr>
        <w:t>7.4.1.4.2</w:t>
      </w:r>
      <w:r w:rsidRPr="00BE5108">
        <w:rPr>
          <w:rFonts w:eastAsiaTheme="minorEastAsia"/>
        </w:rPr>
        <w:tab/>
        <w:t>Procedure</w:t>
      </w:r>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p>
    <w:p w14:paraId="343C0667"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7DCE7D9F"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5B645A7" w14:textId="687DB798"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506BF750" w14:textId="77777777" w:rsidR="00E20B7A" w:rsidRDefault="00E20B7A" w:rsidP="00E20B7A">
      <w:pPr>
        <w:pStyle w:val="B1"/>
        <w:rPr>
          <w:rFonts w:eastAsia="MS Mincho"/>
        </w:rPr>
      </w:pPr>
      <w:r>
        <w:rPr>
          <w:rFonts w:eastAsiaTheme="minorEastAsia"/>
        </w:rPr>
        <w:t>2)</w:t>
      </w:r>
      <w:r>
        <w:rPr>
          <w:rFonts w:eastAsiaTheme="minorEastAsia"/>
        </w:rPr>
        <w:tab/>
        <w:t xml:space="preserve">For IAB-DU, set the signal generator for the wanted signal to transmit </w:t>
      </w:r>
      <w:r>
        <w:rPr>
          <w:rFonts w:eastAsia="MS Mincho"/>
        </w:rPr>
        <w:t>as specified in table 7.4.1.5.1-1.</w:t>
      </w:r>
    </w:p>
    <w:p w14:paraId="58FB9C17" w14:textId="77777777" w:rsidR="00E20B7A" w:rsidRDefault="00E20B7A" w:rsidP="00E20B7A">
      <w:pPr>
        <w:pStyle w:val="B1"/>
        <w:ind w:hanging="18"/>
        <w:rPr>
          <w:rFonts w:eastAsia="MS Mincho"/>
        </w:rPr>
      </w:pPr>
      <w:r>
        <w:rPr>
          <w:rFonts w:eastAsiaTheme="minorEastAsia"/>
        </w:rPr>
        <w:t xml:space="preserve">For IAB-MT, set the signal generator for the wanted signal to transmit </w:t>
      </w:r>
      <w:r>
        <w:rPr>
          <w:rFonts w:eastAsia="MS Mincho"/>
        </w:rPr>
        <w:t>as specified in table 7.4.1.5.2-1.</w:t>
      </w:r>
    </w:p>
    <w:p w14:paraId="47A00B00"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7.4.1.5.1-1 and </w:t>
      </w:r>
      <w:r>
        <w:rPr>
          <w:rFonts w:eastAsiaTheme="minorEastAsia"/>
        </w:rPr>
        <w:t xml:space="preserve">for the wanted signal of IAB-MT to transmit in </w:t>
      </w:r>
      <w:r w:rsidRPr="00BF7781">
        <w:rPr>
          <w:rFonts w:eastAsia="MS Mincho"/>
        </w:rPr>
        <w:t>table 7.4.1.5.2-1</w:t>
      </w:r>
      <w:r>
        <w:rPr>
          <w:rFonts w:eastAsia="MS Mincho"/>
        </w:rPr>
        <w:t xml:space="preserve">. </w:t>
      </w:r>
    </w:p>
    <w:p w14:paraId="730328AF" w14:textId="7BB09B8F" w:rsidR="00E20B7A" w:rsidRDefault="00E20B7A" w:rsidP="00E20B7A">
      <w:pPr>
        <w:pStyle w:val="B1"/>
        <w:ind w:left="302" w:hanging="18"/>
        <w:rPr>
          <w:rFonts w:eastAsiaTheme="minorEastAsia"/>
        </w:rPr>
      </w:pPr>
      <w:r>
        <w:rPr>
          <w:rFonts w:eastAsiaTheme="minorEastAsia"/>
        </w:rPr>
        <w:t>3)</w:t>
      </w:r>
      <w:r>
        <w:rPr>
          <w:rFonts w:eastAsiaTheme="minorEastAsia"/>
        </w:rPr>
        <w:tab/>
        <w:t xml:space="preserve">For IAB-DU, set the signal generator for the interfering signal to transmit at the frequency offset and </w:t>
      </w:r>
      <w:r>
        <w:rPr>
          <w:rFonts w:eastAsia="MS Mincho"/>
        </w:rPr>
        <w:t>as specified in table 7.4.1.5.1-1 and 7.4.1.5.1-2</w:t>
      </w:r>
      <w:r>
        <w:rPr>
          <w:rFonts w:eastAsiaTheme="minorEastAsia"/>
        </w:rPr>
        <w:t>.</w:t>
      </w:r>
      <w:r w:rsidRPr="0013062E">
        <w:rPr>
          <w:rFonts w:eastAsiaTheme="minorEastAsia"/>
        </w:rPr>
        <w:t xml:space="preserve"> </w:t>
      </w:r>
      <w:r>
        <w:rPr>
          <w:rFonts w:eastAsiaTheme="minorEastAsia"/>
        </w:rPr>
        <w:t xml:space="preserve">For IAB-MT, set the signal generator for the interfering signal to transmit at the frequency offset and </w:t>
      </w:r>
      <w:r>
        <w:rPr>
          <w:rFonts w:eastAsia="MS Mincho"/>
        </w:rPr>
        <w:t>as specified in table 7.4.1.5.2-1 and 7.4.1.5.2-2</w:t>
      </w:r>
      <w:r>
        <w:rPr>
          <w:rFonts w:eastAsiaTheme="minorEastAsia"/>
        </w:rPr>
        <w:t>.</w:t>
      </w:r>
    </w:p>
    <w:p w14:paraId="5B3CC778"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as specified in table 7.4.1.5.2-1 and 7.4.1.5.2-2</w:t>
      </w:r>
      <w:r>
        <w:rPr>
          <w:rFonts w:eastAsiaTheme="minorEastAsia"/>
        </w:rPr>
        <w:t>.</w:t>
      </w:r>
    </w:p>
    <w:p w14:paraId="1943AC49"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543528C3"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6699C2E" w14:textId="77777777" w:rsidR="00D60968" w:rsidRPr="00BE5108" w:rsidRDefault="00D60968" w:rsidP="00C70ADE">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C99544B" w14:textId="77777777" w:rsidR="00D60968" w:rsidRPr="00BE5108" w:rsidRDefault="00D60968" w:rsidP="00D60968">
      <w:pPr>
        <w:pStyle w:val="Heading4"/>
        <w:ind w:left="864" w:hanging="864"/>
        <w:rPr>
          <w:rFonts w:eastAsiaTheme="minorEastAsia"/>
        </w:rPr>
      </w:pPr>
      <w:bookmarkStart w:id="5534" w:name="_Toc73962974"/>
      <w:bookmarkStart w:id="5535" w:name="_Toc75260151"/>
      <w:bookmarkStart w:id="5536" w:name="_Toc75275693"/>
      <w:bookmarkStart w:id="5537" w:name="_Toc75276204"/>
      <w:bookmarkStart w:id="5538" w:name="_Toc76541703"/>
      <w:bookmarkStart w:id="5539" w:name="_Toc82437472"/>
      <w:bookmarkStart w:id="5540" w:name="_Toc89944838"/>
      <w:bookmarkStart w:id="5541" w:name="_Toc98753856"/>
      <w:bookmarkStart w:id="5542" w:name="_Toc106180842"/>
      <w:bookmarkStart w:id="5543" w:name="_Toc114150887"/>
      <w:bookmarkStart w:id="5544" w:name="_Toc124151290"/>
      <w:bookmarkStart w:id="5545" w:name="_Toc124151810"/>
      <w:bookmarkStart w:id="5546" w:name="_Toc124152330"/>
      <w:bookmarkStart w:id="5547" w:name="_Toc130396862"/>
      <w:bookmarkStart w:id="5548" w:name="_Toc130397382"/>
      <w:bookmarkStart w:id="5549" w:name="_Toc137558486"/>
      <w:bookmarkStart w:id="5550" w:name="_Toc138862311"/>
      <w:bookmarkStart w:id="5551" w:name="_Toc145532368"/>
      <w:bookmarkStart w:id="5552" w:name="_Toc163218781"/>
      <w:bookmarkStart w:id="5553" w:name="_Toc176702112"/>
      <w:bookmarkStart w:id="5554" w:name="_Toc187262555"/>
      <w:r w:rsidRPr="00BE5108">
        <w:rPr>
          <w:rFonts w:eastAsiaTheme="minorEastAsia"/>
        </w:rPr>
        <w:t>7.4.1.5</w:t>
      </w:r>
      <w:r w:rsidRPr="00BE5108">
        <w:rPr>
          <w:rFonts w:eastAsiaTheme="minorEastAsia"/>
        </w:rPr>
        <w:tab/>
        <w:t>Test requirements</w:t>
      </w:r>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5143BB4E" w14:textId="77777777" w:rsidR="00D60968" w:rsidRPr="00BE5108" w:rsidRDefault="00D60968" w:rsidP="00D60968">
      <w:pPr>
        <w:pStyle w:val="Heading5"/>
        <w:ind w:left="1008" w:hanging="1008"/>
        <w:rPr>
          <w:rFonts w:eastAsiaTheme="minorEastAsia"/>
        </w:rPr>
      </w:pPr>
      <w:bookmarkStart w:id="5555" w:name="_Toc73962975"/>
      <w:bookmarkStart w:id="5556" w:name="_Toc75260152"/>
      <w:bookmarkStart w:id="5557" w:name="_Toc75275694"/>
      <w:bookmarkStart w:id="5558" w:name="_Toc75276205"/>
      <w:bookmarkStart w:id="5559" w:name="_Toc76541704"/>
      <w:bookmarkStart w:id="5560" w:name="_Toc82437473"/>
      <w:bookmarkStart w:id="5561" w:name="_Toc89944839"/>
      <w:bookmarkStart w:id="5562" w:name="_Toc98753857"/>
      <w:bookmarkStart w:id="5563" w:name="_Toc106180843"/>
      <w:bookmarkStart w:id="5564" w:name="_Toc114150888"/>
      <w:bookmarkStart w:id="5565" w:name="_Toc124151291"/>
      <w:bookmarkStart w:id="5566" w:name="_Toc124151811"/>
      <w:bookmarkStart w:id="5567" w:name="_Toc124152331"/>
      <w:bookmarkStart w:id="5568" w:name="_Toc130396863"/>
      <w:bookmarkStart w:id="5569" w:name="_Toc130397383"/>
      <w:bookmarkStart w:id="5570" w:name="_Toc137558487"/>
      <w:bookmarkStart w:id="5571" w:name="_Toc138862312"/>
      <w:bookmarkStart w:id="5572" w:name="_Toc145532369"/>
      <w:bookmarkStart w:id="5573" w:name="_Toc163218782"/>
      <w:bookmarkStart w:id="5574" w:name="_Toc176702113"/>
      <w:bookmarkStart w:id="5575" w:name="_Toc187262556"/>
      <w:r w:rsidRPr="00BE5108">
        <w:rPr>
          <w:rFonts w:eastAsiaTheme="minorEastAsia"/>
        </w:rPr>
        <w:t>7.4.1.5.1</w:t>
      </w:r>
      <w:r w:rsidRPr="00BE5108">
        <w:rPr>
          <w:rFonts w:eastAsiaTheme="minorEastAsia"/>
        </w:rPr>
        <w:tab/>
        <w:t>Test requirements for IAB-DU</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2E757521" w14:textId="77777777"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of the reference measurement channel.</w:t>
      </w:r>
    </w:p>
    <w:p w14:paraId="6B1B4C00" w14:textId="2537974E" w:rsidR="00D60968" w:rsidRPr="00BE5108" w:rsidRDefault="00D60968" w:rsidP="00D60968">
      <w:pPr>
        <w:rPr>
          <w:rFonts w:eastAsia="MS Gothic"/>
        </w:rPr>
      </w:pPr>
      <w:r w:rsidRPr="00BE5108">
        <w:rPr>
          <w:rFonts w:eastAsiaTheme="minorEastAsia"/>
        </w:rPr>
        <w:t xml:space="preserve">For IAB,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sidDel="00B15E2E">
        <w:rPr>
          <w:rFonts w:eastAsiaTheme="minorEastAsia"/>
        </w:rPr>
        <w:t xml:space="preserve"> </w:t>
      </w:r>
      <w:r w:rsidRPr="00BE5108">
        <w:rPr>
          <w:rFonts w:eastAsiaTheme="minorEastAsia"/>
        </w:rPr>
        <w:t>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7.4.1.5.1-2 </w:t>
      </w:r>
      <w:r w:rsidRPr="00BE5108">
        <w:rPr>
          <w:rFonts w:eastAsia="MS Gothic"/>
        </w:rPr>
        <w:t>for ACS. The reference measurement channel for the wanted signal is identified in table 7.2.5</w:t>
      </w:r>
      <w:r w:rsidR="005C5C7A" w:rsidRPr="00BE5108">
        <w:rPr>
          <w:rFonts w:eastAsia="MS Gothic"/>
        </w:rPr>
        <w:t>.1</w:t>
      </w:r>
      <w:r w:rsidRPr="00BE5108">
        <w:rPr>
          <w:rFonts w:eastAsia="MS Gothic"/>
        </w:rPr>
        <w:t>-1, 7.2.5</w:t>
      </w:r>
      <w:r w:rsidR="005C5C7A" w:rsidRPr="00BE5108">
        <w:rPr>
          <w:rFonts w:eastAsia="MS Gothic"/>
        </w:rPr>
        <w:t>.1</w:t>
      </w:r>
      <w:r w:rsidRPr="00BE5108">
        <w:rPr>
          <w:rFonts w:eastAsia="MS Gothic"/>
        </w:rPr>
        <w:t>-2 and 7.2.5</w:t>
      </w:r>
      <w:r w:rsidR="005C5C7A" w:rsidRPr="00BE5108">
        <w:rPr>
          <w:rFonts w:eastAsia="MS Gothic"/>
        </w:rPr>
        <w:t>.1</w:t>
      </w:r>
      <w:r w:rsidRPr="00BE5108">
        <w:rPr>
          <w:rFonts w:eastAsia="MS Gothic"/>
        </w:rPr>
        <w:t>-3 for each channel bandwidth and further specified in annex A.1. The characteristics of the interfering signal is further specified in annex F.</w:t>
      </w:r>
    </w:p>
    <w:p w14:paraId="113F941D"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rPr>
        <w:t xml:space="preserve">IAB </w:t>
      </w:r>
      <w:r w:rsidRPr="00BE5108">
        <w:rPr>
          <w:rFonts w:eastAsia="MS Gothic"/>
        </w:rPr>
        <w:t>RF Bandwidth</w:t>
      </w:r>
      <w:r w:rsidRPr="00BE5108">
        <w:rPr>
          <w:rFonts w:eastAsiaTheme="minorEastAsia"/>
        </w:rPr>
        <w:t xml:space="preserve"> or 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 RF Bandwidth edges</w:t>
      </w:r>
      <w:r w:rsidRPr="00BE5108">
        <w:rPr>
          <w:rFonts w:eastAsia="MS Gothic"/>
        </w:rPr>
        <w:t xml:space="preserve"> </w:t>
      </w:r>
      <w:r w:rsidRPr="00BE5108">
        <w:rPr>
          <w:rFonts w:eastAsiaTheme="minorEastAsia"/>
        </w:rPr>
        <w:t xml:space="preserve">or Radio Bandwidth </w:t>
      </w:r>
      <w:r w:rsidRPr="00BE5108">
        <w:rPr>
          <w:rFonts w:eastAsia="MS Gothic"/>
        </w:rPr>
        <w:t>edges.</w:t>
      </w:r>
    </w:p>
    <w:p w14:paraId="4F21D69B"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ACS requirement shall apply in addition inside any sub-block gap, in case the sub-block gap size is at least as wide as the NR interfering signal in table 7.4.1.5.1-2. The interfering signal offset is defined relative to the sub-block edges inside the sub-block gap.</w:t>
      </w:r>
    </w:p>
    <w:p w14:paraId="6032C96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the ACS requirement shall apply in addition inside any Inter RF Bandwidth gap, in case the Inter RF Bandwidth gap size is at least as wide as the NR interfering signal in table 7.4.1.5.1</w:t>
      </w:r>
      <w:r w:rsidRPr="00BE5108">
        <w:rPr>
          <w:rFonts w:eastAsiaTheme="minorEastAsia"/>
        </w:rPr>
        <w:noBreakHyphen/>
        <w:t xml:space="preserve">2. The interfering signal offset is defined relative to the </w:t>
      </w:r>
      <w:r w:rsidRPr="00BE5108">
        <w:rPr>
          <w:rFonts w:eastAsiaTheme="minorEastAsia"/>
          <w:i/>
        </w:rPr>
        <w:t>IAB RF Bandwidth edges</w:t>
      </w:r>
      <w:r w:rsidRPr="00BE5108">
        <w:rPr>
          <w:rFonts w:eastAsiaTheme="minorEastAsia"/>
        </w:rPr>
        <w:t xml:space="preserve"> inside the Inter RF Bandwidth gap</w:t>
      </w:r>
    </w:p>
    <w:p w14:paraId="17647C9C" w14:textId="77777777" w:rsidR="00D60968" w:rsidRPr="00BE5108" w:rsidRDefault="00D60968" w:rsidP="00D60968">
      <w:pPr>
        <w:rPr>
          <w:rFonts w:eastAsiaTheme="minorEastAsia"/>
        </w:rPr>
      </w:pPr>
      <w:r w:rsidRPr="00BE5108">
        <w:rPr>
          <w:rFonts w:eastAsiaTheme="minorEastAsia"/>
        </w:rPr>
        <w:t xml:space="preserve">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050D3582"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1</w:t>
      </w:r>
      <w:r w:rsidRPr="00BE5108">
        <w:rPr>
          <w:rFonts w:eastAsiaTheme="minorEastAsia"/>
        </w:rPr>
        <w:t>: IAB A</w:t>
      </w:r>
      <w:r w:rsidRPr="00BE5108">
        <w:rPr>
          <w:rFonts w:eastAsiaTheme="minorEastAsia"/>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2189"/>
        <w:gridCol w:w="2268"/>
      </w:tblGrid>
      <w:tr w:rsidR="00D60968" w:rsidRPr="00BE5108" w14:paraId="10CA9BF7"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66CA5E9E" w14:textId="4779BE9C"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189" w:type="dxa"/>
            <w:tcBorders>
              <w:top w:val="single" w:sz="4" w:space="0" w:color="auto"/>
              <w:left w:val="single" w:sz="4" w:space="0" w:color="auto"/>
              <w:bottom w:val="single" w:sz="4" w:space="0" w:color="auto"/>
              <w:right w:val="single" w:sz="4" w:space="0" w:color="auto"/>
            </w:tcBorders>
            <w:hideMark/>
          </w:tcPr>
          <w:p w14:paraId="7C9CBB8C" w14:textId="04A9069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68" w:type="dxa"/>
            <w:tcBorders>
              <w:top w:val="single" w:sz="4" w:space="0" w:color="auto"/>
              <w:left w:val="single" w:sz="4" w:space="0" w:color="auto"/>
              <w:bottom w:val="single" w:sz="4" w:space="0" w:color="auto"/>
              <w:right w:val="single" w:sz="4" w:space="0" w:color="auto"/>
            </w:tcBorders>
            <w:hideMark/>
          </w:tcPr>
          <w:p w14:paraId="23D3D622" w14:textId="424E209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4586354"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47CDFC64" w14:textId="5A22267F" w:rsidR="00D60968" w:rsidRPr="00BE5108" w:rsidRDefault="002C5657" w:rsidP="00DF3C12">
            <w:pPr>
              <w:pStyle w:val="TAC"/>
              <w:tabs>
                <w:tab w:val="left" w:pos="540"/>
                <w:tab w:val="left" w:pos="1260"/>
                <w:tab w:val="left" w:pos="1800"/>
              </w:tabs>
              <w:rPr>
                <w:rFonts w:eastAsiaTheme="minorEastAsia"/>
                <w:lang w:eastAsia="zh-CN"/>
              </w:rPr>
            </w:pPr>
            <w:r>
              <w:rPr>
                <w:rFonts w:eastAsiaTheme="minorEastAsia"/>
                <w:lang w:eastAsia="zh-CN"/>
              </w:rPr>
              <w:t xml:space="preserve">10, 15, 20, </w:t>
            </w:r>
            <w:r>
              <w:rPr>
                <w:rFonts w:eastAsiaTheme="minorEastAsia"/>
                <w:lang w:eastAsia="zh-CN"/>
              </w:rPr>
              <w:br/>
              <w:t xml:space="preserve">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 xml:space="preserve">50, 60, 70, 80, 90, 100 </w:t>
            </w:r>
            <w:r>
              <w:rPr>
                <w:rFonts w:eastAsiaTheme="minorEastAsia"/>
                <w:lang w:eastAsia="zh-CN"/>
              </w:rPr>
              <w:br/>
              <w:t>(Note 1)</w:t>
            </w:r>
          </w:p>
        </w:tc>
        <w:tc>
          <w:tcPr>
            <w:tcW w:w="2189" w:type="dxa"/>
            <w:tcBorders>
              <w:top w:val="single" w:sz="4" w:space="0" w:color="auto"/>
              <w:left w:val="single" w:sz="4" w:space="0" w:color="auto"/>
              <w:bottom w:val="single" w:sz="4" w:space="0" w:color="auto"/>
              <w:right w:val="single" w:sz="4" w:space="0" w:color="auto"/>
            </w:tcBorders>
            <w:hideMark/>
          </w:tcPr>
          <w:p w14:paraId="445861DE" w14:textId="7A7F13E5"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68" w:type="dxa"/>
            <w:tcBorders>
              <w:top w:val="single" w:sz="4" w:space="0" w:color="auto"/>
              <w:left w:val="single" w:sz="4" w:space="0" w:color="auto"/>
              <w:bottom w:val="single" w:sz="4" w:space="0" w:color="auto"/>
              <w:right w:val="single" w:sz="4" w:space="0" w:color="auto"/>
            </w:tcBorders>
            <w:hideMark/>
          </w:tcPr>
          <w:p w14:paraId="0DAF5DD0" w14:textId="39DF0192"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-52</w:t>
            </w:r>
          </w:p>
          <w:p w14:paraId="1BAEB813" w14:textId="650B9F6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-47</w:t>
            </w:r>
          </w:p>
          <w:p w14:paraId="18D87DA2" w14:textId="0F505D4B"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tc>
      </w:tr>
      <w:tr w:rsidR="00D60968" w:rsidRPr="00BE5108" w14:paraId="07BCCC3F" w14:textId="77777777" w:rsidTr="00847BC2">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0DE75F31" w14:textId="4890F9F2"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bandwidth.</w:t>
            </w:r>
          </w:p>
          <w:p w14:paraId="003B8DD5" w14:textId="76F112B4" w:rsidR="00D60968" w:rsidRPr="00BE5108" w:rsidRDefault="00D60968" w:rsidP="00971936">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lang w:eastAsia="zh-CN"/>
              </w:rPr>
              <w:tab/>
            </w:r>
          </w:p>
        </w:tc>
      </w:tr>
    </w:tbl>
    <w:p w14:paraId="70F43246" w14:textId="77777777" w:rsidR="00D60968" w:rsidRPr="00BE5108" w:rsidRDefault="00D60968" w:rsidP="00D60968">
      <w:pPr>
        <w:rPr>
          <w:rFonts w:eastAsiaTheme="minorEastAsia"/>
        </w:rPr>
      </w:pPr>
    </w:p>
    <w:p w14:paraId="269E3C3F" w14:textId="77777777" w:rsidR="002C5657" w:rsidRDefault="002C5657" w:rsidP="002C5657">
      <w:pPr>
        <w:pStyle w:val="TH"/>
        <w:rPr>
          <w:rFonts w:eastAsiaTheme="minorEastAsia"/>
          <w:lang w:eastAsia="zh-CN"/>
        </w:rPr>
      </w:pPr>
      <w:bookmarkStart w:id="5576" w:name="_Toc73962976"/>
      <w:bookmarkStart w:id="5577" w:name="_Toc75260153"/>
      <w:bookmarkStart w:id="5578" w:name="_Toc75275695"/>
      <w:bookmarkStart w:id="5579" w:name="_Toc75276206"/>
      <w:bookmarkStart w:id="5580" w:name="_Toc76541705"/>
      <w:bookmarkStart w:id="5581" w:name="_Toc82437474"/>
      <w:bookmarkStart w:id="5582" w:name="_Toc89944840"/>
      <w:bookmarkStart w:id="5583" w:name="_Toc98753858"/>
      <w:bookmarkStart w:id="5584" w:name="_Toc106180844"/>
      <w:bookmarkStart w:id="5585" w:name="_Toc114150889"/>
      <w:bookmarkStart w:id="5586" w:name="_Toc124151292"/>
      <w:bookmarkStart w:id="5587" w:name="_Toc124151812"/>
      <w:bookmarkStart w:id="5588" w:name="_Toc124152332"/>
      <w:bookmarkStart w:id="5589" w:name="_Toc130396864"/>
      <w:bookmarkStart w:id="5590" w:name="_Toc130397384"/>
      <w:r>
        <w:rPr>
          <w:rFonts w:eastAsiaTheme="minorEastAsia"/>
        </w:rPr>
        <w:t xml:space="preserve">Table </w:t>
      </w:r>
      <w:r>
        <w:rPr>
          <w:rFonts w:eastAsiaTheme="minorEastAsia"/>
          <w:lang w:eastAsia="zh-CN"/>
        </w:rPr>
        <w:t>7.4.1.5.1</w:t>
      </w:r>
      <w:r>
        <w:rPr>
          <w:rFonts w:eastAsiaTheme="minorEastAsia"/>
        </w:rPr>
        <w:t>-</w:t>
      </w:r>
      <w:r>
        <w:rPr>
          <w:rFonts w:eastAsiaTheme="minorEastAsia"/>
          <w:lang w:eastAsia="zh-CN"/>
        </w:rPr>
        <w:t>2</w:t>
      </w:r>
      <w:r>
        <w:rPr>
          <w:rFonts w:eastAsiaTheme="minorEastAsia"/>
        </w:rPr>
        <w:t>: IAB A</w:t>
      </w:r>
      <w:r>
        <w:rPr>
          <w:rFonts w:eastAsiaTheme="minorEastAsia"/>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1"/>
        <w:gridCol w:w="2739"/>
        <w:gridCol w:w="2835"/>
      </w:tblGrid>
      <w:tr w:rsidR="002C5657" w14:paraId="65D8CFD0" w14:textId="77777777" w:rsidTr="000411EA">
        <w:trPr>
          <w:cantSplit/>
          <w:jc w:val="center"/>
        </w:trPr>
        <w:tc>
          <w:tcPr>
            <w:tcW w:w="2081" w:type="dxa"/>
            <w:shd w:val="clear" w:color="auto" w:fill="auto"/>
          </w:tcPr>
          <w:p w14:paraId="1F7A05F2" w14:textId="77777777" w:rsidR="002C5657" w:rsidRDefault="002C5657" w:rsidP="000411EA">
            <w:pPr>
              <w:pStyle w:val="TAH"/>
              <w:rPr>
                <w:rFonts w:eastAsiaTheme="minorEastAsia"/>
              </w:rPr>
            </w:pPr>
            <w:r>
              <w:rPr>
                <w:rFonts w:eastAsiaTheme="minorEastAsia"/>
                <w:i/>
              </w:rPr>
              <w:t>IAB-DU channel bandwidth</w:t>
            </w:r>
            <w:r>
              <w:rPr>
                <w:rFonts w:eastAsiaTheme="minorEastAsia"/>
              </w:rPr>
              <w:t xml:space="preserve"> of the lowest/highest carrier received (MHz)</w:t>
            </w:r>
          </w:p>
        </w:tc>
        <w:tc>
          <w:tcPr>
            <w:tcW w:w="2739" w:type="dxa"/>
            <w:shd w:val="clear" w:color="auto" w:fill="auto"/>
          </w:tcPr>
          <w:p w14:paraId="2742CC37" w14:textId="77777777" w:rsidR="002C5657" w:rsidRDefault="002C5657" w:rsidP="000411EA">
            <w:pPr>
              <w:pStyle w:val="TAH"/>
              <w:rPr>
                <w:rFonts w:eastAsiaTheme="minorEastAsia"/>
              </w:rPr>
            </w:pPr>
            <w:r>
              <w:rPr>
                <w:rFonts w:eastAsiaTheme="minorEastAsia"/>
              </w:rPr>
              <w:t xml:space="preserve">Interfering signal centre frequency offset </w:t>
            </w:r>
            <w:r>
              <w:rPr>
                <w:rFonts w:eastAsiaTheme="minorEastAsia" w:cs="Arial"/>
              </w:rPr>
              <w:t>from the lower/upper IAB RF Bandwidth edge or sub-block edge inside a sub-block gap</w:t>
            </w:r>
            <w:r>
              <w:rPr>
                <w:rFonts w:eastAsiaTheme="minorEastAsia"/>
              </w:rPr>
              <w:t xml:space="preserve"> (MHz)</w:t>
            </w:r>
          </w:p>
        </w:tc>
        <w:tc>
          <w:tcPr>
            <w:tcW w:w="2835" w:type="dxa"/>
            <w:tcBorders>
              <w:bottom w:val="single" w:sz="4" w:space="0" w:color="auto"/>
            </w:tcBorders>
            <w:shd w:val="clear" w:color="auto" w:fill="auto"/>
          </w:tcPr>
          <w:p w14:paraId="48A10F67" w14:textId="77777777" w:rsidR="002C5657" w:rsidRDefault="002C5657" w:rsidP="000411EA">
            <w:pPr>
              <w:pStyle w:val="TAH"/>
              <w:rPr>
                <w:rFonts w:eastAsiaTheme="minorEastAsia"/>
              </w:rPr>
            </w:pPr>
            <w:r>
              <w:rPr>
                <w:rFonts w:eastAsiaTheme="minorEastAsia"/>
              </w:rPr>
              <w:t>Type of interfering signal</w:t>
            </w:r>
          </w:p>
        </w:tc>
      </w:tr>
      <w:tr w:rsidR="002C5657" w14:paraId="154021F7" w14:textId="77777777" w:rsidTr="000411EA">
        <w:trPr>
          <w:cantSplit/>
          <w:jc w:val="center"/>
        </w:trPr>
        <w:tc>
          <w:tcPr>
            <w:tcW w:w="2081" w:type="dxa"/>
            <w:shd w:val="clear" w:color="auto" w:fill="auto"/>
          </w:tcPr>
          <w:p w14:paraId="49A93FE5" w14:textId="77777777" w:rsidR="002C5657" w:rsidRDefault="002C5657" w:rsidP="000411EA">
            <w:pPr>
              <w:pStyle w:val="TAC"/>
              <w:rPr>
                <w:rFonts w:eastAsiaTheme="minorEastAsia"/>
              </w:rPr>
            </w:pPr>
            <w:r>
              <w:rPr>
                <w:rFonts w:eastAsiaTheme="minorEastAsia"/>
                <w:lang w:eastAsia="zh-CN"/>
              </w:rPr>
              <w:t>10</w:t>
            </w:r>
          </w:p>
        </w:tc>
        <w:tc>
          <w:tcPr>
            <w:tcW w:w="2739" w:type="dxa"/>
            <w:shd w:val="clear" w:color="auto" w:fill="auto"/>
          </w:tcPr>
          <w:p w14:paraId="7D050C27" w14:textId="77777777" w:rsidR="002C5657" w:rsidRDefault="002C5657" w:rsidP="000411EA">
            <w:pPr>
              <w:pStyle w:val="TAC"/>
              <w:rPr>
                <w:rFonts w:eastAsiaTheme="minorEastAsia"/>
              </w:rPr>
            </w:pPr>
            <w:r>
              <w:rPr>
                <w:rFonts w:eastAsiaTheme="minorEastAsia" w:cs="Arial"/>
              </w:rPr>
              <w:t>±</w:t>
            </w:r>
            <w:r>
              <w:rPr>
                <w:rFonts w:eastAsiaTheme="minorEastAsia"/>
                <w:lang w:eastAsia="zh-CN"/>
              </w:rPr>
              <w:t>2.5075</w:t>
            </w:r>
          </w:p>
        </w:tc>
        <w:tc>
          <w:tcPr>
            <w:tcW w:w="2835" w:type="dxa"/>
            <w:tcBorders>
              <w:top w:val="nil"/>
              <w:bottom w:val="nil"/>
            </w:tcBorders>
            <w:shd w:val="clear" w:color="auto" w:fill="auto"/>
          </w:tcPr>
          <w:p w14:paraId="45B03DD0" w14:textId="77777777" w:rsidR="002C5657" w:rsidRDefault="002C5657" w:rsidP="000411EA">
            <w:pPr>
              <w:pStyle w:val="TAC"/>
              <w:rPr>
                <w:rFonts w:eastAsiaTheme="minorEastAsia"/>
              </w:rPr>
            </w:pPr>
            <w:r>
              <w:rPr>
                <w:rFonts w:eastAsiaTheme="minorEastAsia"/>
              </w:rPr>
              <w:t xml:space="preserve">5 MHz DFT-s-OFDM </w:t>
            </w:r>
            <w:r>
              <w:rPr>
                <w:rFonts w:eastAsiaTheme="minorEastAsia"/>
                <w:lang w:eastAsia="zh-CN"/>
              </w:rPr>
              <w:t>NR</w:t>
            </w:r>
            <w:r>
              <w:rPr>
                <w:rFonts w:eastAsiaTheme="minorEastAsia"/>
              </w:rPr>
              <w:t xml:space="preserve"> signal,</w:t>
            </w:r>
          </w:p>
        </w:tc>
      </w:tr>
      <w:tr w:rsidR="002C5657" w14:paraId="2879FA89" w14:textId="77777777" w:rsidTr="000411EA">
        <w:trPr>
          <w:cantSplit/>
          <w:jc w:val="center"/>
        </w:trPr>
        <w:tc>
          <w:tcPr>
            <w:tcW w:w="2081" w:type="dxa"/>
            <w:shd w:val="clear" w:color="auto" w:fill="auto"/>
          </w:tcPr>
          <w:p w14:paraId="5863CC8F" w14:textId="77777777" w:rsidR="002C5657" w:rsidRDefault="002C5657" w:rsidP="000411EA">
            <w:pPr>
              <w:pStyle w:val="TAC"/>
              <w:rPr>
                <w:rFonts w:eastAsiaTheme="minorEastAsia"/>
                <w:lang w:eastAsia="zh-CN"/>
              </w:rPr>
            </w:pPr>
            <w:r>
              <w:rPr>
                <w:rFonts w:eastAsiaTheme="minorEastAsia"/>
                <w:lang w:eastAsia="zh-CN"/>
              </w:rPr>
              <w:t>15</w:t>
            </w:r>
          </w:p>
        </w:tc>
        <w:tc>
          <w:tcPr>
            <w:tcW w:w="2739" w:type="dxa"/>
            <w:shd w:val="clear" w:color="auto" w:fill="auto"/>
          </w:tcPr>
          <w:p w14:paraId="07AB5CE6" w14:textId="77777777" w:rsidR="002C5657" w:rsidRDefault="002C5657" w:rsidP="000411EA">
            <w:pPr>
              <w:pStyle w:val="TAC"/>
              <w:rPr>
                <w:rFonts w:eastAsiaTheme="minorEastAsia" w:cs="Arial"/>
              </w:rPr>
            </w:pPr>
            <w:r>
              <w:rPr>
                <w:rFonts w:eastAsiaTheme="minorEastAsia" w:cs="Arial"/>
              </w:rPr>
              <w:t>±</w:t>
            </w:r>
            <w:r>
              <w:rPr>
                <w:rFonts w:eastAsiaTheme="minorEastAsia"/>
                <w:lang w:eastAsia="zh-CN"/>
              </w:rPr>
              <w:t>2.5125</w:t>
            </w:r>
          </w:p>
        </w:tc>
        <w:tc>
          <w:tcPr>
            <w:tcW w:w="2835" w:type="dxa"/>
            <w:tcBorders>
              <w:top w:val="nil"/>
              <w:bottom w:val="nil"/>
            </w:tcBorders>
            <w:shd w:val="clear" w:color="auto" w:fill="auto"/>
          </w:tcPr>
          <w:p w14:paraId="541799F4" w14:textId="77777777" w:rsidR="002C5657" w:rsidRDefault="002C5657" w:rsidP="000411EA">
            <w:pPr>
              <w:pStyle w:val="TAC"/>
              <w:rPr>
                <w:rFonts w:eastAsiaTheme="minorEastAsia"/>
              </w:rPr>
            </w:pPr>
            <w:r>
              <w:rPr>
                <w:rFonts w:eastAsiaTheme="minorEastAsia"/>
              </w:rPr>
              <w:t>15 kHz SCS, 25 RBs</w:t>
            </w:r>
          </w:p>
        </w:tc>
      </w:tr>
      <w:tr w:rsidR="002C5657" w14:paraId="4120D8C3" w14:textId="77777777" w:rsidTr="000411EA">
        <w:trPr>
          <w:cantSplit/>
          <w:jc w:val="center"/>
        </w:trPr>
        <w:tc>
          <w:tcPr>
            <w:tcW w:w="2081" w:type="dxa"/>
            <w:shd w:val="clear" w:color="auto" w:fill="auto"/>
          </w:tcPr>
          <w:p w14:paraId="6A8D2BE3" w14:textId="77777777" w:rsidR="002C5657" w:rsidRDefault="002C5657" w:rsidP="000411EA">
            <w:pPr>
              <w:pStyle w:val="TAC"/>
              <w:rPr>
                <w:rFonts w:eastAsiaTheme="minorEastAsia"/>
                <w:lang w:eastAsia="zh-CN"/>
              </w:rPr>
            </w:pPr>
            <w:r>
              <w:rPr>
                <w:rFonts w:eastAsiaTheme="minorEastAsia"/>
                <w:lang w:eastAsia="zh-CN"/>
              </w:rPr>
              <w:t>20</w:t>
            </w:r>
          </w:p>
        </w:tc>
        <w:tc>
          <w:tcPr>
            <w:tcW w:w="2739" w:type="dxa"/>
            <w:shd w:val="clear" w:color="auto" w:fill="auto"/>
          </w:tcPr>
          <w:p w14:paraId="44D9A6AA" w14:textId="77777777" w:rsidR="002C5657" w:rsidRDefault="002C5657" w:rsidP="000411EA">
            <w:pPr>
              <w:pStyle w:val="TAC"/>
              <w:rPr>
                <w:rFonts w:eastAsiaTheme="minorEastAsia" w:cs="Arial"/>
              </w:rPr>
            </w:pPr>
            <w:r>
              <w:rPr>
                <w:rFonts w:eastAsiaTheme="minorEastAsia" w:cs="Arial"/>
              </w:rPr>
              <w:t>±</w:t>
            </w:r>
            <w:r>
              <w:rPr>
                <w:rFonts w:eastAsiaTheme="minorEastAsia"/>
                <w:lang w:eastAsia="zh-CN"/>
              </w:rPr>
              <w:t>2.5025</w:t>
            </w:r>
          </w:p>
        </w:tc>
        <w:tc>
          <w:tcPr>
            <w:tcW w:w="2835" w:type="dxa"/>
            <w:tcBorders>
              <w:top w:val="nil"/>
              <w:bottom w:val="single" w:sz="4" w:space="0" w:color="auto"/>
            </w:tcBorders>
            <w:shd w:val="clear" w:color="auto" w:fill="auto"/>
          </w:tcPr>
          <w:p w14:paraId="6CDBA39E" w14:textId="77777777" w:rsidR="002C5657" w:rsidRDefault="002C5657" w:rsidP="000411EA">
            <w:pPr>
              <w:pStyle w:val="TAC"/>
              <w:rPr>
                <w:rFonts w:eastAsiaTheme="minorEastAsia"/>
              </w:rPr>
            </w:pPr>
          </w:p>
        </w:tc>
      </w:tr>
      <w:tr w:rsidR="002C5657" w14:paraId="44704A53" w14:textId="77777777" w:rsidTr="000411EA">
        <w:trPr>
          <w:cantSplit/>
          <w:jc w:val="center"/>
        </w:trPr>
        <w:tc>
          <w:tcPr>
            <w:tcW w:w="2081" w:type="dxa"/>
            <w:shd w:val="clear" w:color="auto" w:fill="auto"/>
          </w:tcPr>
          <w:p w14:paraId="24288E21" w14:textId="77777777" w:rsidR="002C5657" w:rsidRDefault="002C5657" w:rsidP="000411EA">
            <w:pPr>
              <w:pStyle w:val="TAC"/>
              <w:rPr>
                <w:rFonts w:eastAsiaTheme="minorEastAsia"/>
                <w:lang w:eastAsia="zh-CN"/>
              </w:rPr>
            </w:pPr>
            <w:r>
              <w:rPr>
                <w:rFonts w:eastAsiaTheme="minorEastAsia"/>
                <w:lang w:eastAsia="zh-CN"/>
              </w:rPr>
              <w:t>25</w:t>
            </w:r>
          </w:p>
        </w:tc>
        <w:tc>
          <w:tcPr>
            <w:tcW w:w="2739" w:type="dxa"/>
            <w:shd w:val="clear" w:color="auto" w:fill="auto"/>
          </w:tcPr>
          <w:p w14:paraId="42E140EF"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bottom w:val="nil"/>
            </w:tcBorders>
            <w:shd w:val="clear" w:color="auto" w:fill="auto"/>
          </w:tcPr>
          <w:p w14:paraId="5684EC76" w14:textId="77777777" w:rsidR="002C5657" w:rsidRDefault="002C5657" w:rsidP="000411EA">
            <w:pPr>
              <w:pStyle w:val="TAC"/>
              <w:rPr>
                <w:rFonts w:eastAsiaTheme="minorEastAsia"/>
              </w:rPr>
            </w:pPr>
          </w:p>
        </w:tc>
      </w:tr>
      <w:tr w:rsidR="002C5657" w14:paraId="05E05225" w14:textId="77777777" w:rsidTr="000411EA">
        <w:trPr>
          <w:cantSplit/>
          <w:jc w:val="center"/>
        </w:trPr>
        <w:tc>
          <w:tcPr>
            <w:tcW w:w="2081" w:type="dxa"/>
            <w:shd w:val="clear" w:color="auto" w:fill="auto"/>
          </w:tcPr>
          <w:p w14:paraId="22E03BBA" w14:textId="77777777" w:rsidR="002C5657" w:rsidRDefault="002C5657" w:rsidP="000411EA">
            <w:pPr>
              <w:pStyle w:val="TAC"/>
              <w:rPr>
                <w:rFonts w:eastAsiaTheme="minorEastAsia"/>
                <w:lang w:eastAsia="zh-CN"/>
              </w:rPr>
            </w:pPr>
            <w:r>
              <w:rPr>
                <w:rFonts w:eastAsiaTheme="minorEastAsia"/>
                <w:lang w:eastAsia="zh-CN"/>
              </w:rPr>
              <w:t>30</w:t>
            </w:r>
          </w:p>
        </w:tc>
        <w:tc>
          <w:tcPr>
            <w:tcW w:w="2739" w:type="dxa"/>
            <w:shd w:val="clear" w:color="auto" w:fill="auto"/>
          </w:tcPr>
          <w:p w14:paraId="0F6025CA"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76967A57" w14:textId="77777777" w:rsidR="002C5657" w:rsidRDefault="002C5657" w:rsidP="000411EA">
            <w:pPr>
              <w:pStyle w:val="TAC"/>
              <w:rPr>
                <w:rFonts w:eastAsiaTheme="minorEastAsia"/>
              </w:rPr>
            </w:pPr>
          </w:p>
        </w:tc>
      </w:tr>
      <w:tr w:rsidR="002C5657" w14:paraId="2A5BA580" w14:textId="77777777" w:rsidTr="000411EA">
        <w:trPr>
          <w:cantSplit/>
          <w:jc w:val="center"/>
        </w:trPr>
        <w:tc>
          <w:tcPr>
            <w:tcW w:w="2081" w:type="dxa"/>
            <w:shd w:val="clear" w:color="auto" w:fill="auto"/>
          </w:tcPr>
          <w:p w14:paraId="09BC16B5" w14:textId="77777777" w:rsidR="002C5657" w:rsidRDefault="002C5657" w:rsidP="000411EA">
            <w:pPr>
              <w:pStyle w:val="TAC"/>
              <w:rPr>
                <w:rFonts w:eastAsiaTheme="minorEastAsia"/>
                <w:lang w:val="en-US" w:eastAsia="zh-CN"/>
              </w:rPr>
            </w:pPr>
            <w:r>
              <w:rPr>
                <w:rFonts w:eastAsiaTheme="minorEastAsia" w:hint="eastAsia"/>
                <w:lang w:val="en-US" w:eastAsia="zh-CN"/>
              </w:rPr>
              <w:t>35</w:t>
            </w:r>
          </w:p>
        </w:tc>
        <w:tc>
          <w:tcPr>
            <w:tcW w:w="2739" w:type="dxa"/>
            <w:shd w:val="clear" w:color="auto" w:fill="auto"/>
          </w:tcPr>
          <w:p w14:paraId="0FBFD940" w14:textId="77777777" w:rsidR="002C5657" w:rsidRDefault="002C5657" w:rsidP="000411EA">
            <w:pPr>
              <w:pStyle w:val="TAC"/>
              <w:rPr>
                <w:rFonts w:eastAsiaTheme="minorEastAsia" w:cs="Arial"/>
              </w:rPr>
            </w:pPr>
            <w:r>
              <w:rPr>
                <w:rFonts w:cs="Arial"/>
              </w:rPr>
              <w:t>±9.4625</w:t>
            </w:r>
          </w:p>
        </w:tc>
        <w:tc>
          <w:tcPr>
            <w:tcW w:w="2835" w:type="dxa"/>
            <w:tcBorders>
              <w:top w:val="nil"/>
              <w:bottom w:val="nil"/>
            </w:tcBorders>
            <w:shd w:val="clear" w:color="auto" w:fill="auto"/>
          </w:tcPr>
          <w:p w14:paraId="4DFE2844" w14:textId="77777777" w:rsidR="002C5657" w:rsidRDefault="002C5657" w:rsidP="000411EA">
            <w:pPr>
              <w:pStyle w:val="TAC"/>
              <w:rPr>
                <w:rFonts w:eastAsiaTheme="minorEastAsia"/>
              </w:rPr>
            </w:pPr>
          </w:p>
        </w:tc>
      </w:tr>
      <w:tr w:rsidR="002C5657" w14:paraId="38E1B789" w14:textId="77777777" w:rsidTr="000411EA">
        <w:trPr>
          <w:cantSplit/>
          <w:jc w:val="center"/>
        </w:trPr>
        <w:tc>
          <w:tcPr>
            <w:tcW w:w="2081" w:type="dxa"/>
            <w:shd w:val="clear" w:color="auto" w:fill="auto"/>
          </w:tcPr>
          <w:p w14:paraId="18E8EF74" w14:textId="77777777" w:rsidR="002C5657" w:rsidRDefault="002C5657" w:rsidP="000411EA">
            <w:pPr>
              <w:pStyle w:val="TAC"/>
              <w:rPr>
                <w:rFonts w:eastAsiaTheme="minorEastAsia"/>
                <w:lang w:eastAsia="zh-CN"/>
              </w:rPr>
            </w:pPr>
            <w:r>
              <w:rPr>
                <w:rFonts w:eastAsiaTheme="minorEastAsia"/>
                <w:lang w:eastAsia="zh-CN"/>
              </w:rPr>
              <w:t>40</w:t>
            </w:r>
          </w:p>
        </w:tc>
        <w:tc>
          <w:tcPr>
            <w:tcW w:w="2739" w:type="dxa"/>
            <w:shd w:val="clear" w:color="auto" w:fill="auto"/>
          </w:tcPr>
          <w:p w14:paraId="3B36E159"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bottom w:val="nil"/>
            </w:tcBorders>
            <w:shd w:val="clear" w:color="auto" w:fill="auto"/>
          </w:tcPr>
          <w:p w14:paraId="436FF39D" w14:textId="77777777" w:rsidR="002C5657" w:rsidRDefault="002C5657" w:rsidP="000411EA">
            <w:pPr>
              <w:pStyle w:val="TAC"/>
              <w:rPr>
                <w:rFonts w:eastAsiaTheme="minorEastAsia"/>
              </w:rPr>
            </w:pPr>
          </w:p>
        </w:tc>
      </w:tr>
      <w:tr w:rsidR="002C5657" w14:paraId="306950B2" w14:textId="77777777" w:rsidTr="000411EA">
        <w:trPr>
          <w:cantSplit/>
          <w:jc w:val="center"/>
        </w:trPr>
        <w:tc>
          <w:tcPr>
            <w:tcW w:w="2081" w:type="dxa"/>
            <w:shd w:val="clear" w:color="auto" w:fill="auto"/>
          </w:tcPr>
          <w:p w14:paraId="464AD305" w14:textId="77777777" w:rsidR="002C5657" w:rsidRDefault="002C5657" w:rsidP="000411EA">
            <w:pPr>
              <w:pStyle w:val="TAC"/>
              <w:rPr>
                <w:rFonts w:eastAsiaTheme="minorEastAsia"/>
                <w:lang w:val="en-US" w:eastAsia="zh-CN"/>
              </w:rPr>
            </w:pPr>
            <w:r>
              <w:rPr>
                <w:rFonts w:eastAsiaTheme="minorEastAsia" w:hint="eastAsia"/>
                <w:lang w:val="en-US" w:eastAsia="zh-CN"/>
              </w:rPr>
              <w:t>45</w:t>
            </w:r>
          </w:p>
        </w:tc>
        <w:tc>
          <w:tcPr>
            <w:tcW w:w="2739" w:type="dxa"/>
            <w:shd w:val="clear" w:color="auto" w:fill="auto"/>
          </w:tcPr>
          <w:p w14:paraId="3F8E2EE6" w14:textId="77777777" w:rsidR="002C5657" w:rsidRDefault="002C5657" w:rsidP="000411EA">
            <w:pPr>
              <w:pStyle w:val="TAC"/>
              <w:rPr>
                <w:rFonts w:eastAsiaTheme="minorEastAsia" w:cs="Arial"/>
              </w:rPr>
            </w:pPr>
            <w:r>
              <w:rPr>
                <w:rFonts w:cs="Arial"/>
              </w:rPr>
              <w:t>±9.4725</w:t>
            </w:r>
          </w:p>
        </w:tc>
        <w:tc>
          <w:tcPr>
            <w:tcW w:w="2835" w:type="dxa"/>
            <w:tcBorders>
              <w:top w:val="nil"/>
              <w:bottom w:val="nil"/>
            </w:tcBorders>
            <w:shd w:val="clear" w:color="auto" w:fill="auto"/>
          </w:tcPr>
          <w:p w14:paraId="4CA9FD5A" w14:textId="77777777" w:rsidR="002C5657" w:rsidRDefault="002C5657" w:rsidP="000411EA">
            <w:pPr>
              <w:pStyle w:val="TAC"/>
              <w:rPr>
                <w:rFonts w:eastAsiaTheme="minorEastAsia"/>
              </w:rPr>
            </w:pPr>
          </w:p>
        </w:tc>
      </w:tr>
      <w:tr w:rsidR="002C5657" w14:paraId="7A51F40B" w14:textId="77777777" w:rsidTr="000411EA">
        <w:trPr>
          <w:cantSplit/>
          <w:jc w:val="center"/>
        </w:trPr>
        <w:tc>
          <w:tcPr>
            <w:tcW w:w="2081" w:type="dxa"/>
            <w:shd w:val="clear" w:color="auto" w:fill="auto"/>
          </w:tcPr>
          <w:p w14:paraId="53497ED3" w14:textId="77777777" w:rsidR="002C5657" w:rsidRDefault="002C5657" w:rsidP="000411EA">
            <w:pPr>
              <w:pStyle w:val="TAC"/>
              <w:rPr>
                <w:rFonts w:eastAsiaTheme="minorEastAsia"/>
                <w:lang w:eastAsia="zh-CN"/>
              </w:rPr>
            </w:pPr>
            <w:r>
              <w:rPr>
                <w:rFonts w:eastAsiaTheme="minorEastAsia"/>
                <w:lang w:eastAsia="zh-CN"/>
              </w:rPr>
              <w:t>50</w:t>
            </w:r>
          </w:p>
        </w:tc>
        <w:tc>
          <w:tcPr>
            <w:tcW w:w="2739" w:type="dxa"/>
            <w:shd w:val="clear" w:color="auto" w:fill="auto"/>
          </w:tcPr>
          <w:p w14:paraId="45934D67"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9.4625</w:t>
            </w:r>
          </w:p>
        </w:tc>
        <w:tc>
          <w:tcPr>
            <w:tcW w:w="2835" w:type="dxa"/>
            <w:tcBorders>
              <w:top w:val="nil"/>
              <w:bottom w:val="nil"/>
            </w:tcBorders>
            <w:shd w:val="clear" w:color="auto" w:fill="auto"/>
          </w:tcPr>
          <w:p w14:paraId="3F0D3FB6" w14:textId="77777777" w:rsidR="002C5657" w:rsidRDefault="002C5657" w:rsidP="000411EA">
            <w:pPr>
              <w:pStyle w:val="TAC"/>
              <w:rPr>
                <w:rFonts w:eastAsiaTheme="minorEastAsia"/>
              </w:rPr>
            </w:pPr>
            <w:r>
              <w:rPr>
                <w:rFonts w:eastAsiaTheme="minorEastAsia"/>
              </w:rPr>
              <w:t xml:space="preserve">20 MHz DFT-s-OFDM </w:t>
            </w:r>
            <w:r>
              <w:rPr>
                <w:rFonts w:eastAsiaTheme="minorEastAsia"/>
                <w:lang w:eastAsia="zh-CN"/>
              </w:rPr>
              <w:t>NR</w:t>
            </w:r>
          </w:p>
        </w:tc>
      </w:tr>
      <w:tr w:rsidR="002C5657" w14:paraId="14D84B2E" w14:textId="77777777" w:rsidTr="000411EA">
        <w:trPr>
          <w:cantSplit/>
          <w:jc w:val="center"/>
        </w:trPr>
        <w:tc>
          <w:tcPr>
            <w:tcW w:w="2081" w:type="dxa"/>
            <w:shd w:val="clear" w:color="auto" w:fill="auto"/>
          </w:tcPr>
          <w:p w14:paraId="350C3C6A" w14:textId="77777777" w:rsidR="002C5657" w:rsidRDefault="002C5657" w:rsidP="000411EA">
            <w:pPr>
              <w:pStyle w:val="TAC"/>
              <w:rPr>
                <w:rFonts w:eastAsiaTheme="minorEastAsia"/>
                <w:lang w:eastAsia="zh-CN"/>
              </w:rPr>
            </w:pPr>
            <w:r>
              <w:rPr>
                <w:rFonts w:eastAsiaTheme="minorEastAsia"/>
                <w:lang w:eastAsia="zh-CN"/>
              </w:rPr>
              <w:t>60</w:t>
            </w:r>
          </w:p>
        </w:tc>
        <w:tc>
          <w:tcPr>
            <w:tcW w:w="2739" w:type="dxa"/>
            <w:shd w:val="clear" w:color="auto" w:fill="auto"/>
          </w:tcPr>
          <w:p w14:paraId="31767012"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27B639E8" w14:textId="77777777" w:rsidR="002C5657" w:rsidRDefault="002C5657" w:rsidP="000411EA">
            <w:pPr>
              <w:pStyle w:val="TAC"/>
              <w:rPr>
                <w:rFonts w:eastAsiaTheme="minorEastAsia"/>
              </w:rPr>
            </w:pPr>
            <w:r>
              <w:rPr>
                <w:rFonts w:eastAsiaTheme="minorEastAsia"/>
              </w:rPr>
              <w:t>signal, 15 kHz SCS, 100 RBs</w:t>
            </w:r>
          </w:p>
        </w:tc>
      </w:tr>
      <w:tr w:rsidR="002C5657" w14:paraId="4B2876E4" w14:textId="77777777" w:rsidTr="000411EA">
        <w:trPr>
          <w:cantSplit/>
          <w:jc w:val="center"/>
        </w:trPr>
        <w:tc>
          <w:tcPr>
            <w:tcW w:w="2081" w:type="dxa"/>
            <w:shd w:val="clear" w:color="auto" w:fill="auto"/>
          </w:tcPr>
          <w:p w14:paraId="48C8EBA4" w14:textId="77777777" w:rsidR="002C5657" w:rsidRDefault="002C5657" w:rsidP="000411EA">
            <w:pPr>
              <w:pStyle w:val="TAC"/>
              <w:rPr>
                <w:rFonts w:eastAsiaTheme="minorEastAsia"/>
                <w:lang w:eastAsia="zh-CN"/>
              </w:rPr>
            </w:pPr>
            <w:r>
              <w:rPr>
                <w:rFonts w:eastAsiaTheme="minorEastAsia"/>
                <w:lang w:eastAsia="zh-CN"/>
              </w:rPr>
              <w:t>70</w:t>
            </w:r>
          </w:p>
        </w:tc>
        <w:tc>
          <w:tcPr>
            <w:tcW w:w="2739" w:type="dxa"/>
            <w:shd w:val="clear" w:color="auto" w:fill="auto"/>
          </w:tcPr>
          <w:p w14:paraId="5F04DACD"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bottom w:val="nil"/>
            </w:tcBorders>
            <w:shd w:val="clear" w:color="auto" w:fill="auto"/>
          </w:tcPr>
          <w:p w14:paraId="584ADDB6" w14:textId="77777777" w:rsidR="002C5657" w:rsidRDefault="002C5657" w:rsidP="000411EA">
            <w:pPr>
              <w:pStyle w:val="TAC"/>
              <w:rPr>
                <w:rFonts w:eastAsiaTheme="minorEastAsia"/>
              </w:rPr>
            </w:pPr>
          </w:p>
        </w:tc>
      </w:tr>
      <w:tr w:rsidR="002C5657" w14:paraId="20890C5A" w14:textId="77777777" w:rsidTr="000411EA">
        <w:trPr>
          <w:cantSplit/>
          <w:jc w:val="center"/>
        </w:trPr>
        <w:tc>
          <w:tcPr>
            <w:tcW w:w="2081" w:type="dxa"/>
            <w:shd w:val="clear" w:color="auto" w:fill="auto"/>
          </w:tcPr>
          <w:p w14:paraId="6A65F89E" w14:textId="77777777" w:rsidR="002C5657" w:rsidRDefault="002C5657" w:rsidP="000411EA">
            <w:pPr>
              <w:pStyle w:val="TAC"/>
              <w:rPr>
                <w:rFonts w:eastAsiaTheme="minorEastAsia"/>
                <w:lang w:eastAsia="zh-CN"/>
              </w:rPr>
            </w:pPr>
            <w:r>
              <w:rPr>
                <w:rFonts w:eastAsiaTheme="minorEastAsia"/>
                <w:lang w:eastAsia="zh-CN"/>
              </w:rPr>
              <w:t>80</w:t>
            </w:r>
          </w:p>
        </w:tc>
        <w:tc>
          <w:tcPr>
            <w:tcW w:w="2739" w:type="dxa"/>
            <w:shd w:val="clear" w:color="auto" w:fill="auto"/>
          </w:tcPr>
          <w:p w14:paraId="64FFC5E6"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9.4625</w:t>
            </w:r>
          </w:p>
        </w:tc>
        <w:tc>
          <w:tcPr>
            <w:tcW w:w="2835" w:type="dxa"/>
            <w:tcBorders>
              <w:top w:val="nil"/>
              <w:bottom w:val="nil"/>
            </w:tcBorders>
            <w:shd w:val="clear" w:color="auto" w:fill="auto"/>
          </w:tcPr>
          <w:p w14:paraId="4357F61A" w14:textId="77777777" w:rsidR="002C5657" w:rsidRDefault="002C5657" w:rsidP="000411EA">
            <w:pPr>
              <w:pStyle w:val="TAC"/>
              <w:rPr>
                <w:rFonts w:eastAsiaTheme="minorEastAsia"/>
              </w:rPr>
            </w:pPr>
          </w:p>
        </w:tc>
      </w:tr>
      <w:tr w:rsidR="002C5657" w14:paraId="26AF74E8" w14:textId="77777777" w:rsidTr="000411EA">
        <w:trPr>
          <w:cantSplit/>
          <w:jc w:val="center"/>
        </w:trPr>
        <w:tc>
          <w:tcPr>
            <w:tcW w:w="2081" w:type="dxa"/>
            <w:shd w:val="clear" w:color="auto" w:fill="auto"/>
          </w:tcPr>
          <w:p w14:paraId="44ABA86B" w14:textId="77777777" w:rsidR="002C5657" w:rsidRDefault="002C5657" w:rsidP="000411EA">
            <w:pPr>
              <w:pStyle w:val="TAC"/>
              <w:rPr>
                <w:rFonts w:eastAsiaTheme="minorEastAsia"/>
                <w:lang w:eastAsia="zh-CN"/>
              </w:rPr>
            </w:pPr>
            <w:r>
              <w:rPr>
                <w:rFonts w:eastAsiaTheme="minorEastAsia"/>
                <w:lang w:eastAsia="zh-CN"/>
              </w:rPr>
              <w:t>90</w:t>
            </w:r>
          </w:p>
        </w:tc>
        <w:tc>
          <w:tcPr>
            <w:tcW w:w="2739" w:type="dxa"/>
            <w:shd w:val="clear" w:color="auto" w:fill="auto"/>
          </w:tcPr>
          <w:p w14:paraId="0868F4E7"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3D880834" w14:textId="77777777" w:rsidR="002C5657" w:rsidRDefault="002C5657" w:rsidP="000411EA">
            <w:pPr>
              <w:pStyle w:val="TAC"/>
              <w:rPr>
                <w:rFonts w:eastAsiaTheme="minorEastAsia"/>
              </w:rPr>
            </w:pPr>
          </w:p>
        </w:tc>
      </w:tr>
      <w:tr w:rsidR="002C5657" w14:paraId="1859E92E" w14:textId="77777777" w:rsidTr="000411EA">
        <w:trPr>
          <w:cantSplit/>
          <w:jc w:val="center"/>
        </w:trPr>
        <w:tc>
          <w:tcPr>
            <w:tcW w:w="2081" w:type="dxa"/>
            <w:shd w:val="clear" w:color="auto" w:fill="auto"/>
          </w:tcPr>
          <w:p w14:paraId="34249CBB" w14:textId="77777777" w:rsidR="002C5657" w:rsidRDefault="002C5657" w:rsidP="000411EA">
            <w:pPr>
              <w:pStyle w:val="TAC"/>
              <w:rPr>
                <w:rFonts w:eastAsiaTheme="minorEastAsia"/>
                <w:lang w:eastAsia="zh-CN"/>
              </w:rPr>
            </w:pPr>
            <w:r>
              <w:rPr>
                <w:rFonts w:eastAsiaTheme="minorEastAsia"/>
                <w:lang w:eastAsia="zh-CN"/>
              </w:rPr>
              <w:t>100</w:t>
            </w:r>
          </w:p>
        </w:tc>
        <w:tc>
          <w:tcPr>
            <w:tcW w:w="2739" w:type="dxa"/>
            <w:shd w:val="clear" w:color="auto" w:fill="auto"/>
          </w:tcPr>
          <w:p w14:paraId="7B9D9177"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tcBorders>
            <w:shd w:val="clear" w:color="auto" w:fill="auto"/>
          </w:tcPr>
          <w:p w14:paraId="66E272C5" w14:textId="77777777" w:rsidR="002C5657" w:rsidRDefault="002C5657" w:rsidP="000411EA">
            <w:pPr>
              <w:pStyle w:val="TAC"/>
              <w:rPr>
                <w:rFonts w:eastAsiaTheme="minorEastAsia"/>
              </w:rPr>
            </w:pPr>
          </w:p>
        </w:tc>
      </w:tr>
    </w:tbl>
    <w:p w14:paraId="4C53359E" w14:textId="77777777" w:rsidR="002C5657" w:rsidRDefault="002C5657" w:rsidP="002C5657">
      <w:pPr>
        <w:rPr>
          <w:rFonts w:eastAsiaTheme="minorEastAsia"/>
        </w:rPr>
      </w:pPr>
    </w:p>
    <w:p w14:paraId="37EEF8E8" w14:textId="77777777" w:rsidR="00D60968" w:rsidRPr="00BE5108" w:rsidRDefault="00D60968" w:rsidP="00D60968">
      <w:pPr>
        <w:pStyle w:val="Heading5"/>
        <w:ind w:left="1008" w:hanging="1008"/>
        <w:rPr>
          <w:rFonts w:eastAsiaTheme="minorEastAsia"/>
        </w:rPr>
      </w:pPr>
      <w:bookmarkStart w:id="5591" w:name="_Toc137558488"/>
      <w:bookmarkStart w:id="5592" w:name="_Toc138862313"/>
      <w:bookmarkStart w:id="5593" w:name="_Toc145532370"/>
      <w:bookmarkStart w:id="5594" w:name="_Toc163218783"/>
      <w:bookmarkStart w:id="5595" w:name="_Toc176702114"/>
      <w:bookmarkStart w:id="5596" w:name="_Toc187262557"/>
      <w:r w:rsidRPr="00BE5108">
        <w:rPr>
          <w:rFonts w:eastAsiaTheme="minorEastAsia"/>
        </w:rPr>
        <w:t>7.4.1.5.2</w:t>
      </w:r>
      <w:r w:rsidRPr="00BE5108">
        <w:rPr>
          <w:rFonts w:eastAsiaTheme="minorEastAsia"/>
        </w:rPr>
        <w:tab/>
        <w:t>Test requirements for IAB-MT</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p>
    <w:p w14:paraId="65CF9E71" w14:textId="77777777" w:rsidR="00D60968" w:rsidRPr="00BE5108" w:rsidRDefault="00D60968" w:rsidP="00D60968">
      <w:pPr>
        <w:rPr>
          <w:rFonts w:eastAsiaTheme="minorEastAsia"/>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w:t>
      </w:r>
    </w:p>
    <w:p w14:paraId="68FE3DCC" w14:textId="7EBD9904" w:rsidR="00D60968" w:rsidRPr="00BE5108" w:rsidRDefault="00D60968" w:rsidP="00D60968">
      <w:pPr>
        <w:rPr>
          <w:rFonts w:eastAsia="MS Gothic"/>
        </w:rPr>
      </w:pPr>
      <w:r w:rsidRPr="00BE5108">
        <w:rPr>
          <w:rFonts w:eastAsiaTheme="minorEastAsia"/>
        </w:rPr>
        <w:t xml:space="preserve">For IAB-MT,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7.4.1.5.2-2 </w:t>
      </w:r>
      <w:r w:rsidRPr="00BE5108">
        <w:rPr>
          <w:rFonts w:eastAsia="MS Gothic"/>
        </w:rPr>
        <w:t>for ACS. The reference measurement channel for the wanted signal is identified in table 7.2.</w:t>
      </w:r>
      <w:r w:rsidR="003B4DE0" w:rsidRPr="00BE5108">
        <w:rPr>
          <w:rFonts w:eastAsia="MS Gothic"/>
        </w:rPr>
        <w:t>5.</w:t>
      </w:r>
      <w:r w:rsidRPr="00BE5108">
        <w:rPr>
          <w:rFonts w:eastAsia="MS Gothic"/>
        </w:rPr>
        <w:t>2-1 and 7.2.</w:t>
      </w:r>
      <w:r w:rsidR="003B4DE0" w:rsidRPr="00BE5108">
        <w:rPr>
          <w:rFonts w:eastAsia="MS Gothic"/>
        </w:rPr>
        <w:t>5.</w:t>
      </w:r>
      <w:r w:rsidRPr="00BE5108">
        <w:rPr>
          <w:rFonts w:eastAsia="MS Gothic"/>
        </w:rPr>
        <w:t xml:space="preserve">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F.</w:t>
      </w:r>
    </w:p>
    <w:p w14:paraId="7C95B8C3"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i/>
        </w:rPr>
        <w:t xml:space="preserve">IAB-MT </w:t>
      </w:r>
      <w:r w:rsidRPr="00BE5108">
        <w:rPr>
          <w:rFonts w:eastAsia="MS Gothic"/>
          <w:i/>
        </w:rPr>
        <w:t>RF Bandwidth</w:t>
      </w:r>
      <w:r w:rsidRPr="00BE5108">
        <w:rPr>
          <w:rFonts w:eastAsiaTheme="minorEastAsia"/>
        </w:rPr>
        <w:t xml:space="preserve"> or </w:t>
      </w:r>
      <w:r w:rsidRPr="00BE5108">
        <w:rPr>
          <w:rFonts w:eastAsiaTheme="minorEastAsia"/>
          <w:i/>
        </w:rPr>
        <w:t>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IAB-MT RF Bandwidth</w:t>
      </w:r>
      <w:r w:rsidRPr="00BE5108">
        <w:rPr>
          <w:rFonts w:eastAsia="MS Gothic"/>
        </w:rPr>
        <w:t xml:space="preserve"> edges </w:t>
      </w:r>
      <w:r w:rsidRPr="00BE5108">
        <w:rPr>
          <w:rFonts w:eastAsiaTheme="minorEastAsia"/>
        </w:rPr>
        <w:t xml:space="preserve">or </w:t>
      </w:r>
      <w:r w:rsidRPr="00BE5108">
        <w:rPr>
          <w:rFonts w:eastAsiaTheme="minorEastAsia"/>
          <w:i/>
        </w:rPr>
        <w:t>Radio Bandwidth</w:t>
      </w:r>
      <w:r w:rsidRPr="00BE5108">
        <w:rPr>
          <w:rFonts w:eastAsiaTheme="minorEastAsia"/>
        </w:rPr>
        <w:t xml:space="preserve"> </w:t>
      </w:r>
      <w:r w:rsidRPr="00BE5108">
        <w:rPr>
          <w:rFonts w:eastAsia="MS Gothic"/>
        </w:rPr>
        <w:t>edges.</w:t>
      </w:r>
    </w:p>
    <w:p w14:paraId="16DE0222" w14:textId="77777777" w:rsidR="00D60968" w:rsidRPr="00BE5108" w:rsidRDefault="00D60968" w:rsidP="00D60968">
      <w:pPr>
        <w:rPr>
          <w:rFonts w:eastAsiaTheme="minorEastAsia"/>
        </w:rPr>
      </w:pPr>
      <w:r w:rsidRPr="00BE5108">
        <w:rPr>
          <w:rFonts w:eastAsiaTheme="minorEastAsia"/>
        </w:rPr>
        <w:t xml:space="preserve">For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ACS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NR interfering signal in table 7.4.1.5.2-2.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5E049E67"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ACS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the NR interfering signal in table 7.4.1.5.2</w:t>
      </w:r>
      <w:r w:rsidRPr="00BE5108">
        <w:rPr>
          <w:rFonts w:eastAsiaTheme="minorEastAsia"/>
        </w:rPr>
        <w:noBreakHyphen/>
        <w:t xml:space="preserve">2. The interfering signal offset is defined relative to the </w:t>
      </w:r>
      <w:r w:rsidRPr="00BE5108">
        <w:rPr>
          <w:rFonts w:eastAsiaTheme="minorEastAsia"/>
          <w:i/>
        </w:rPr>
        <w:t>IAB-MT RF Bandwidth edges</w:t>
      </w:r>
      <w:r w:rsidRPr="00BE5108">
        <w:rPr>
          <w:rFonts w:eastAsiaTheme="minorEastAsia"/>
        </w:rPr>
        <w:t xml:space="preserve"> inside the </w:t>
      </w:r>
      <w:r w:rsidRPr="00BE5108">
        <w:rPr>
          <w:rFonts w:eastAsiaTheme="minorEastAsia"/>
          <w:i/>
        </w:rPr>
        <w:t>Inter RF Bandwidth gap</w:t>
      </w:r>
      <w:r w:rsidRPr="00BE5108">
        <w:rPr>
          <w:rFonts w:eastAsiaTheme="minorEastAsia"/>
        </w:rPr>
        <w:t>.</w:t>
      </w:r>
    </w:p>
    <w:p w14:paraId="723DBD44"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92D077" w14:textId="77777777" w:rsidR="00D60968" w:rsidRPr="00BE5108" w:rsidRDefault="00D60968" w:rsidP="00D60968">
      <w:pPr>
        <w:pStyle w:val="TH"/>
        <w:rPr>
          <w:rFonts w:eastAsiaTheme="minorEastAsia"/>
        </w:rPr>
      </w:pPr>
      <w:r w:rsidRPr="00BE5108">
        <w:rPr>
          <w:rFonts w:eastAsiaTheme="minorEastAsia"/>
        </w:rPr>
        <w:t>Table 7.4.1.5.2-1: ACS requirement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1792"/>
        <w:gridCol w:w="2240"/>
      </w:tblGrid>
      <w:tr w:rsidR="00D60968" w:rsidRPr="00BE5108" w14:paraId="3406DCD0"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2C543B53" w14:textId="2C89F838"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IAB-MT</w:t>
            </w:r>
            <w:r w:rsidR="00D84951"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Pr="00BE5108">
              <w:rPr>
                <w:rFonts w:eastAsiaTheme="minorEastAsia"/>
                <w:i/>
              </w:rPr>
              <w: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792" w:type="dxa"/>
            <w:tcBorders>
              <w:top w:val="single" w:sz="4" w:space="0" w:color="auto"/>
              <w:left w:val="single" w:sz="4" w:space="0" w:color="auto"/>
              <w:bottom w:val="single" w:sz="4" w:space="0" w:color="auto"/>
              <w:right w:val="single" w:sz="4" w:space="0" w:color="auto"/>
            </w:tcBorders>
            <w:hideMark/>
          </w:tcPr>
          <w:p w14:paraId="3674ADAE" w14:textId="4F04FF73"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40" w:type="dxa"/>
            <w:tcBorders>
              <w:top w:val="single" w:sz="4" w:space="0" w:color="auto"/>
              <w:left w:val="single" w:sz="4" w:space="0" w:color="auto"/>
              <w:bottom w:val="single" w:sz="4" w:space="0" w:color="auto"/>
              <w:right w:val="single" w:sz="4" w:space="0" w:color="auto"/>
            </w:tcBorders>
            <w:hideMark/>
          </w:tcPr>
          <w:p w14:paraId="3537AD79" w14:textId="28F7BB5F"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3D5ABCDB"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0651F9F2" w14:textId="1E048A58" w:rsidR="00D60968" w:rsidRPr="00BE5108" w:rsidRDefault="002C5657" w:rsidP="00DF3C12">
            <w:pPr>
              <w:pStyle w:val="TAC"/>
              <w:rPr>
                <w:rFonts w:eastAsiaTheme="minorEastAsia"/>
              </w:rPr>
            </w:pPr>
            <w:r>
              <w:rPr>
                <w:rFonts w:eastAsiaTheme="minorEastAsia"/>
              </w:rPr>
              <w:t xml:space="preserve">10, 15, 20, </w:t>
            </w:r>
            <w:r>
              <w:rPr>
                <w:rFonts w:eastAsiaTheme="minorEastAsia"/>
              </w:rPr>
              <w:br/>
              <w:t xml:space="preserve">25, 30, </w:t>
            </w:r>
            <w:r>
              <w:rPr>
                <w:rFonts w:eastAsiaTheme="minorEastAsia" w:hint="eastAsia"/>
                <w:lang w:val="en-US" w:eastAsia="zh-CN"/>
              </w:rPr>
              <w:t xml:space="preserve">35, </w:t>
            </w:r>
            <w:r>
              <w:rPr>
                <w:rFonts w:eastAsiaTheme="minorEastAsia"/>
              </w:rPr>
              <w:t xml:space="preserve">40, </w:t>
            </w:r>
            <w:r>
              <w:rPr>
                <w:rFonts w:eastAsiaTheme="minorEastAsia" w:hint="eastAsia"/>
                <w:lang w:val="en-US" w:eastAsia="zh-CN"/>
              </w:rPr>
              <w:t xml:space="preserve">45, </w:t>
            </w:r>
            <w:r>
              <w:rPr>
                <w:rFonts w:eastAsiaTheme="minorEastAsia"/>
              </w:rPr>
              <w:t xml:space="preserve">50, 60, 70, 80, 90, 100 </w:t>
            </w:r>
            <w:r>
              <w:rPr>
                <w:rFonts w:eastAsiaTheme="minorEastAsia"/>
              </w:rPr>
              <w:br/>
              <w:t>(Note 1)</w:t>
            </w:r>
          </w:p>
        </w:tc>
        <w:tc>
          <w:tcPr>
            <w:tcW w:w="1792" w:type="dxa"/>
            <w:tcBorders>
              <w:top w:val="single" w:sz="4" w:space="0" w:color="auto"/>
              <w:left w:val="single" w:sz="4" w:space="0" w:color="auto"/>
              <w:bottom w:val="single" w:sz="4" w:space="0" w:color="auto"/>
              <w:right w:val="single" w:sz="4" w:space="0" w:color="auto"/>
            </w:tcBorders>
            <w:hideMark/>
          </w:tcPr>
          <w:p w14:paraId="11EE7F5A" w14:textId="2DCF0F73"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40" w:type="dxa"/>
            <w:tcBorders>
              <w:top w:val="single" w:sz="4" w:space="0" w:color="auto"/>
              <w:left w:val="single" w:sz="4" w:space="0" w:color="auto"/>
              <w:bottom w:val="single" w:sz="4" w:space="0" w:color="auto"/>
              <w:right w:val="single" w:sz="4" w:space="0" w:color="auto"/>
            </w:tcBorders>
            <w:hideMark/>
          </w:tcPr>
          <w:p w14:paraId="05984949" w14:textId="34F8F700"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-52</w:t>
            </w:r>
          </w:p>
          <w:p w14:paraId="3E4021BA" w14:textId="48285453"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-44</w:t>
            </w:r>
          </w:p>
        </w:tc>
      </w:tr>
      <w:tr w:rsidR="00D60968" w:rsidRPr="00BE5108" w14:paraId="2BB7DCEA" w14:textId="77777777" w:rsidTr="00847BC2">
        <w:trPr>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5D0BE0B1" w14:textId="0AEA90EF" w:rsidR="00D60968" w:rsidRPr="00BE5108" w:rsidRDefault="00D6096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bandwidth.</w:t>
            </w:r>
          </w:p>
        </w:tc>
      </w:tr>
    </w:tbl>
    <w:p w14:paraId="47A2C517" w14:textId="77777777" w:rsidR="00D60968" w:rsidRPr="00BE5108" w:rsidRDefault="00D60968" w:rsidP="00D60968">
      <w:pPr>
        <w:rPr>
          <w:rFonts w:eastAsiaTheme="minorEastAsia"/>
        </w:rPr>
      </w:pPr>
    </w:p>
    <w:p w14:paraId="2F9ECDB8" w14:textId="77777777" w:rsidR="002C5657" w:rsidRDefault="002C5657" w:rsidP="002C5657">
      <w:pPr>
        <w:pStyle w:val="TH"/>
        <w:rPr>
          <w:rFonts w:eastAsiaTheme="minorEastAsia"/>
        </w:rPr>
      </w:pPr>
      <w:bookmarkStart w:id="5597" w:name="_Toc73962977"/>
      <w:bookmarkStart w:id="5598" w:name="_Toc75260154"/>
      <w:bookmarkStart w:id="5599" w:name="_Toc75275696"/>
      <w:bookmarkStart w:id="5600" w:name="_Toc75276207"/>
      <w:bookmarkStart w:id="5601" w:name="_Toc76541706"/>
      <w:bookmarkStart w:id="5602" w:name="_Toc82437475"/>
      <w:bookmarkStart w:id="5603" w:name="_Toc89944841"/>
      <w:bookmarkStart w:id="5604" w:name="_Toc98753859"/>
      <w:bookmarkStart w:id="5605" w:name="_Toc106180845"/>
      <w:bookmarkStart w:id="5606" w:name="_Toc114150890"/>
      <w:bookmarkStart w:id="5607" w:name="_Toc124151293"/>
      <w:bookmarkStart w:id="5608" w:name="_Toc124151813"/>
      <w:bookmarkStart w:id="5609" w:name="_Toc124152333"/>
      <w:bookmarkStart w:id="5610" w:name="_Toc130396865"/>
      <w:bookmarkStart w:id="5611" w:name="_Toc130397385"/>
      <w:r>
        <w:rPr>
          <w:rFonts w:eastAsiaTheme="minorEastAsia"/>
        </w:rPr>
        <w:t>Table 7.4.1.5.2-2: IAB-MT ACS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2646"/>
        <w:gridCol w:w="2693"/>
      </w:tblGrid>
      <w:tr w:rsidR="002C5657" w14:paraId="5D37B48D"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7A46CFCD" w14:textId="77777777" w:rsidR="002C5657" w:rsidRDefault="002C5657" w:rsidP="000411EA">
            <w:pPr>
              <w:pStyle w:val="TAH"/>
              <w:rPr>
                <w:rFonts w:eastAsiaTheme="minorEastAsia"/>
              </w:rPr>
            </w:pPr>
            <w:r>
              <w:rPr>
                <w:rFonts w:eastAsiaTheme="minorEastAsia"/>
                <w:i/>
              </w:rPr>
              <w:t>IAB-MT channel bandwidth</w:t>
            </w:r>
            <w:r>
              <w:rPr>
                <w:rFonts w:eastAsiaTheme="minorEastAsia"/>
              </w:rPr>
              <w:t xml:space="preserve"> of the </w:t>
            </w:r>
            <w:r>
              <w:rPr>
                <w:rFonts w:eastAsiaTheme="minorEastAsia"/>
                <w:i/>
              </w:rPr>
              <w:t>lowest/highest carrier</w:t>
            </w:r>
            <w:r>
              <w:rPr>
                <w:rFonts w:eastAsiaTheme="minorEastAsia"/>
              </w:rPr>
              <w:t xml:space="preserve"> received (MHz)</w:t>
            </w:r>
          </w:p>
        </w:tc>
        <w:tc>
          <w:tcPr>
            <w:tcW w:w="2646" w:type="dxa"/>
            <w:tcBorders>
              <w:top w:val="single" w:sz="4" w:space="0" w:color="auto"/>
              <w:left w:val="single" w:sz="4" w:space="0" w:color="auto"/>
              <w:bottom w:val="single" w:sz="4" w:space="0" w:color="auto"/>
              <w:right w:val="single" w:sz="4" w:space="0" w:color="auto"/>
            </w:tcBorders>
          </w:tcPr>
          <w:p w14:paraId="099EE203" w14:textId="77777777" w:rsidR="002C5657" w:rsidRDefault="002C5657" w:rsidP="000411EA">
            <w:pPr>
              <w:pStyle w:val="TAH"/>
              <w:rPr>
                <w:rFonts w:eastAsiaTheme="minorEastAsia"/>
              </w:rPr>
            </w:pPr>
            <w:r>
              <w:rPr>
                <w:rFonts w:eastAsiaTheme="minorEastAsia"/>
              </w:rPr>
              <w:t xml:space="preserve">Interfering signal centre frequency offset </w:t>
            </w:r>
            <w:r>
              <w:rPr>
                <w:rFonts w:eastAsiaTheme="minorEastAsia" w:cs="Arial"/>
              </w:rPr>
              <w:t>from the lower/upper IAB-MT</w:t>
            </w:r>
            <w:r>
              <w:rPr>
                <w:rFonts w:eastAsiaTheme="minorEastAsia" w:cs="Arial"/>
                <w:i/>
              </w:rPr>
              <w:t xml:space="preserve"> RF Bandwidth edge</w:t>
            </w:r>
            <w:r>
              <w:rPr>
                <w:rFonts w:eastAsiaTheme="minorEastAsia" w:cs="Arial"/>
              </w:rPr>
              <w:t xml:space="preserve"> or </w:t>
            </w:r>
            <w:r>
              <w:rPr>
                <w:rFonts w:eastAsiaTheme="minorEastAsia" w:cs="Arial"/>
                <w:i/>
              </w:rPr>
              <w:t>sub-block</w:t>
            </w:r>
            <w:r>
              <w:rPr>
                <w:rFonts w:eastAsiaTheme="minorEastAsia" w:cs="Arial"/>
              </w:rPr>
              <w:t xml:space="preserve"> edge inside a </w:t>
            </w:r>
            <w:r>
              <w:rPr>
                <w:rFonts w:eastAsiaTheme="minorEastAsia" w:cs="Arial"/>
                <w:i/>
              </w:rPr>
              <w:t>sub-block gap</w:t>
            </w:r>
            <w:r>
              <w:rPr>
                <w:rFonts w:eastAsiaTheme="minorEastAsia"/>
              </w:rPr>
              <w:t xml:space="preserve"> (MHz)</w:t>
            </w:r>
          </w:p>
        </w:tc>
        <w:tc>
          <w:tcPr>
            <w:tcW w:w="2693" w:type="dxa"/>
            <w:tcBorders>
              <w:top w:val="single" w:sz="4" w:space="0" w:color="auto"/>
              <w:left w:val="single" w:sz="4" w:space="0" w:color="auto"/>
              <w:bottom w:val="single" w:sz="4" w:space="0" w:color="auto"/>
              <w:right w:val="single" w:sz="4" w:space="0" w:color="auto"/>
            </w:tcBorders>
          </w:tcPr>
          <w:p w14:paraId="2F514E5B" w14:textId="77777777" w:rsidR="002C5657" w:rsidRDefault="002C5657" w:rsidP="000411EA">
            <w:pPr>
              <w:pStyle w:val="TAH"/>
              <w:rPr>
                <w:rFonts w:eastAsiaTheme="minorEastAsia"/>
              </w:rPr>
            </w:pPr>
            <w:r>
              <w:rPr>
                <w:rFonts w:eastAsiaTheme="minorEastAsia"/>
              </w:rPr>
              <w:t>Type of interfering signal</w:t>
            </w:r>
          </w:p>
        </w:tc>
      </w:tr>
      <w:tr w:rsidR="002C5657" w14:paraId="5D7742D3"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3D16679B" w14:textId="77777777" w:rsidR="002C5657" w:rsidRDefault="002C5657" w:rsidP="000411EA">
            <w:pPr>
              <w:pStyle w:val="TAC"/>
              <w:rPr>
                <w:rFonts w:eastAsiaTheme="minorEastAsia"/>
              </w:rPr>
            </w:pPr>
            <w:r>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tcPr>
          <w:p w14:paraId="1F916BBE" w14:textId="77777777" w:rsidR="002C5657" w:rsidRDefault="002C5657" w:rsidP="000411EA">
            <w:pPr>
              <w:pStyle w:val="TAC"/>
              <w:rPr>
                <w:rFonts w:eastAsiaTheme="minorEastAsia"/>
              </w:rPr>
            </w:pPr>
            <w:r>
              <w:rPr>
                <w:rFonts w:eastAsiaTheme="minorEastAsia" w:cs="Arial"/>
              </w:rPr>
              <w:t>±</w:t>
            </w:r>
            <w:r>
              <w:rPr>
                <w:rFonts w:eastAsiaTheme="minorEastAsia"/>
              </w:rPr>
              <w:t>2.5075</w:t>
            </w:r>
          </w:p>
        </w:tc>
        <w:tc>
          <w:tcPr>
            <w:tcW w:w="2693" w:type="dxa"/>
            <w:tcBorders>
              <w:top w:val="single" w:sz="4" w:space="0" w:color="auto"/>
              <w:left w:val="single" w:sz="4" w:space="0" w:color="auto"/>
              <w:bottom w:val="nil"/>
              <w:right w:val="single" w:sz="4" w:space="0" w:color="auto"/>
            </w:tcBorders>
          </w:tcPr>
          <w:p w14:paraId="28DF27F9" w14:textId="77777777" w:rsidR="002C5657" w:rsidRDefault="002C5657" w:rsidP="000411EA">
            <w:pPr>
              <w:pStyle w:val="TAC"/>
              <w:tabs>
                <w:tab w:val="left" w:pos="540"/>
                <w:tab w:val="left" w:pos="1260"/>
                <w:tab w:val="left" w:pos="1800"/>
              </w:tabs>
              <w:rPr>
                <w:rFonts w:eastAsiaTheme="minorEastAsia"/>
              </w:rPr>
            </w:pPr>
            <w:r>
              <w:rPr>
                <w:rFonts w:eastAsiaTheme="minorEastAsia"/>
              </w:rPr>
              <w:t>5 MHz CP-OFDM NR signal</w:t>
            </w:r>
          </w:p>
          <w:p w14:paraId="140D4E08" w14:textId="77777777" w:rsidR="002C5657" w:rsidRDefault="002C5657" w:rsidP="000411EA">
            <w:pPr>
              <w:pStyle w:val="TAC"/>
              <w:rPr>
                <w:rFonts w:eastAsiaTheme="minorEastAsia"/>
              </w:rPr>
            </w:pPr>
            <w:r>
              <w:rPr>
                <w:rFonts w:eastAsiaTheme="minorEastAsia"/>
              </w:rPr>
              <w:t>15 kHz SCS, 25 RBs</w:t>
            </w:r>
          </w:p>
        </w:tc>
      </w:tr>
      <w:tr w:rsidR="002C5657" w14:paraId="0F406271"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434B8227" w14:textId="77777777" w:rsidR="002C5657" w:rsidRDefault="002C5657" w:rsidP="000411EA">
            <w:pPr>
              <w:pStyle w:val="TAC"/>
              <w:rPr>
                <w:rFonts w:eastAsiaTheme="minorEastAsia"/>
              </w:rPr>
            </w:pPr>
            <w:r>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tcPr>
          <w:p w14:paraId="42CCE26B" w14:textId="77777777" w:rsidR="002C5657" w:rsidRDefault="002C5657" w:rsidP="000411EA">
            <w:pPr>
              <w:pStyle w:val="TAC"/>
              <w:rPr>
                <w:rFonts w:eastAsiaTheme="minorEastAsia"/>
              </w:rPr>
            </w:pPr>
            <w:r>
              <w:rPr>
                <w:rFonts w:eastAsiaTheme="minorEastAsia" w:cs="Arial"/>
              </w:rPr>
              <w:t>±</w:t>
            </w:r>
            <w:r>
              <w:rPr>
                <w:rFonts w:eastAsiaTheme="minorEastAsia"/>
              </w:rPr>
              <w:t>2.5125</w:t>
            </w:r>
          </w:p>
        </w:tc>
        <w:tc>
          <w:tcPr>
            <w:tcW w:w="2693" w:type="dxa"/>
            <w:tcBorders>
              <w:top w:val="nil"/>
              <w:left w:val="single" w:sz="4" w:space="0" w:color="auto"/>
              <w:bottom w:val="nil"/>
              <w:right w:val="single" w:sz="4" w:space="0" w:color="auto"/>
            </w:tcBorders>
          </w:tcPr>
          <w:p w14:paraId="4916EAF4" w14:textId="77777777" w:rsidR="002C5657" w:rsidRDefault="002C5657" w:rsidP="000411EA">
            <w:pPr>
              <w:pStyle w:val="TAC"/>
              <w:rPr>
                <w:rFonts w:eastAsiaTheme="minorEastAsia"/>
              </w:rPr>
            </w:pPr>
          </w:p>
        </w:tc>
      </w:tr>
      <w:tr w:rsidR="002C5657" w14:paraId="5C41A0D2"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340D4DB0" w14:textId="77777777" w:rsidR="002C5657" w:rsidRDefault="002C5657" w:rsidP="000411EA">
            <w:pPr>
              <w:pStyle w:val="TAC"/>
              <w:rPr>
                <w:rFonts w:eastAsiaTheme="minorEastAsia"/>
              </w:rPr>
            </w:pPr>
            <w:r>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tcPr>
          <w:p w14:paraId="7D6A1B19" w14:textId="77777777" w:rsidR="002C5657" w:rsidRDefault="002C5657" w:rsidP="000411EA">
            <w:pPr>
              <w:pStyle w:val="TAC"/>
              <w:rPr>
                <w:rFonts w:eastAsiaTheme="minorEastAsia"/>
              </w:rPr>
            </w:pPr>
            <w:r>
              <w:rPr>
                <w:rFonts w:eastAsiaTheme="minorEastAsia" w:cs="Arial"/>
              </w:rPr>
              <w:t>±</w:t>
            </w:r>
            <w:r>
              <w:rPr>
                <w:rFonts w:eastAsiaTheme="minorEastAsia"/>
              </w:rPr>
              <w:t>2.5025</w:t>
            </w:r>
          </w:p>
        </w:tc>
        <w:tc>
          <w:tcPr>
            <w:tcW w:w="2693" w:type="dxa"/>
            <w:tcBorders>
              <w:top w:val="nil"/>
              <w:left w:val="single" w:sz="4" w:space="0" w:color="auto"/>
              <w:bottom w:val="single" w:sz="4" w:space="0" w:color="auto"/>
              <w:right w:val="single" w:sz="4" w:space="0" w:color="auto"/>
            </w:tcBorders>
          </w:tcPr>
          <w:p w14:paraId="6A9E76D4" w14:textId="77777777" w:rsidR="002C5657" w:rsidRDefault="002C5657" w:rsidP="000411EA">
            <w:pPr>
              <w:pStyle w:val="TAC"/>
              <w:rPr>
                <w:rFonts w:eastAsiaTheme="minorEastAsia"/>
              </w:rPr>
            </w:pPr>
          </w:p>
        </w:tc>
      </w:tr>
      <w:tr w:rsidR="002C5657" w14:paraId="1544D2D8"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5CC37127" w14:textId="77777777" w:rsidR="002C5657" w:rsidRDefault="002C5657" w:rsidP="000411EA">
            <w:pPr>
              <w:pStyle w:val="TAC"/>
              <w:rPr>
                <w:rFonts w:eastAsiaTheme="minorEastAsia"/>
              </w:rPr>
            </w:pPr>
            <w:r>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tcPr>
          <w:p w14:paraId="50D8CF57" w14:textId="77777777" w:rsidR="002C5657" w:rsidRDefault="002C5657" w:rsidP="000411EA">
            <w:pPr>
              <w:pStyle w:val="TAC"/>
              <w:rPr>
                <w:rFonts w:eastAsiaTheme="minorEastAsia"/>
              </w:rPr>
            </w:pPr>
            <w:r>
              <w:rPr>
                <w:rFonts w:eastAsiaTheme="minorEastAsia" w:cs="Arial"/>
              </w:rPr>
              <w:t>±9.4675</w:t>
            </w:r>
          </w:p>
        </w:tc>
        <w:tc>
          <w:tcPr>
            <w:tcW w:w="2693" w:type="dxa"/>
            <w:tcBorders>
              <w:top w:val="single" w:sz="4" w:space="0" w:color="auto"/>
              <w:left w:val="single" w:sz="4" w:space="0" w:color="auto"/>
              <w:bottom w:val="nil"/>
              <w:right w:val="single" w:sz="4" w:space="0" w:color="auto"/>
            </w:tcBorders>
          </w:tcPr>
          <w:p w14:paraId="28972535" w14:textId="77777777" w:rsidR="002C5657" w:rsidRDefault="002C5657" w:rsidP="000411EA">
            <w:pPr>
              <w:pStyle w:val="TAC"/>
              <w:tabs>
                <w:tab w:val="left" w:pos="540"/>
                <w:tab w:val="left" w:pos="1260"/>
                <w:tab w:val="left" w:pos="1800"/>
              </w:tabs>
              <w:rPr>
                <w:rFonts w:eastAsiaTheme="minorEastAsia"/>
              </w:rPr>
            </w:pPr>
            <w:r>
              <w:rPr>
                <w:rFonts w:eastAsiaTheme="minorEastAsia"/>
              </w:rPr>
              <w:t>20 MHz CP-OFDM NR signal</w:t>
            </w:r>
          </w:p>
          <w:p w14:paraId="497B2B9C" w14:textId="77777777" w:rsidR="002C5657" w:rsidRDefault="002C5657" w:rsidP="000411EA">
            <w:pPr>
              <w:pStyle w:val="TAC"/>
              <w:rPr>
                <w:rFonts w:eastAsiaTheme="minorEastAsia"/>
              </w:rPr>
            </w:pPr>
            <w:r>
              <w:rPr>
                <w:rFonts w:eastAsiaTheme="minorEastAsia"/>
              </w:rPr>
              <w:t>15 kHz SCS, 100 RBs</w:t>
            </w:r>
          </w:p>
        </w:tc>
      </w:tr>
      <w:tr w:rsidR="002C5657" w14:paraId="1D02B7CF"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0C5973C6" w14:textId="77777777" w:rsidR="002C5657" w:rsidRDefault="002C5657" w:rsidP="000411EA">
            <w:pPr>
              <w:pStyle w:val="TAC"/>
              <w:rPr>
                <w:rFonts w:eastAsiaTheme="minorEastAsia"/>
              </w:rPr>
            </w:pPr>
            <w:r>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tcPr>
          <w:p w14:paraId="5EBB3B75" w14:textId="77777777" w:rsidR="002C5657" w:rsidRDefault="002C5657" w:rsidP="000411EA">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4FE4F11D" w14:textId="77777777" w:rsidR="002C5657" w:rsidRDefault="002C5657" w:rsidP="000411EA">
            <w:pPr>
              <w:pStyle w:val="TAC"/>
              <w:rPr>
                <w:rFonts w:eastAsiaTheme="minorEastAsia"/>
              </w:rPr>
            </w:pPr>
          </w:p>
        </w:tc>
      </w:tr>
      <w:tr w:rsidR="002C5657" w14:paraId="691D33CD"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0C52449D" w14:textId="77777777" w:rsidR="002C5657" w:rsidRDefault="002C5657" w:rsidP="000411EA">
            <w:pPr>
              <w:pStyle w:val="TAC"/>
              <w:rPr>
                <w:rFonts w:eastAsiaTheme="minorEastAsia"/>
                <w:lang w:val="en-US" w:eastAsia="zh-CN"/>
              </w:rPr>
            </w:pPr>
            <w:r>
              <w:rPr>
                <w:rFonts w:eastAsiaTheme="minorEastAsia" w:hint="eastAsia"/>
                <w:lang w:val="en-US" w:eastAsia="zh-CN"/>
              </w:rPr>
              <w:t>35</w:t>
            </w:r>
          </w:p>
        </w:tc>
        <w:tc>
          <w:tcPr>
            <w:tcW w:w="2646" w:type="dxa"/>
            <w:tcBorders>
              <w:top w:val="single" w:sz="4" w:space="0" w:color="auto"/>
              <w:left w:val="single" w:sz="4" w:space="0" w:color="auto"/>
              <w:bottom w:val="single" w:sz="4" w:space="0" w:color="auto"/>
              <w:right w:val="single" w:sz="4" w:space="0" w:color="auto"/>
            </w:tcBorders>
          </w:tcPr>
          <w:p w14:paraId="4B1EE84B" w14:textId="77777777" w:rsidR="002C5657" w:rsidRDefault="002C5657" w:rsidP="000411EA">
            <w:pPr>
              <w:pStyle w:val="TAC"/>
              <w:rPr>
                <w:rFonts w:eastAsiaTheme="minorEastAsia" w:cs="Arial"/>
              </w:rPr>
            </w:pPr>
            <w:r>
              <w:rPr>
                <w:rFonts w:cs="Arial"/>
              </w:rPr>
              <w:t>±9.4625</w:t>
            </w:r>
          </w:p>
        </w:tc>
        <w:tc>
          <w:tcPr>
            <w:tcW w:w="2693" w:type="dxa"/>
            <w:tcBorders>
              <w:top w:val="nil"/>
              <w:left w:val="single" w:sz="4" w:space="0" w:color="auto"/>
              <w:bottom w:val="nil"/>
              <w:right w:val="single" w:sz="4" w:space="0" w:color="auto"/>
            </w:tcBorders>
          </w:tcPr>
          <w:p w14:paraId="7BC253FE" w14:textId="77777777" w:rsidR="002C5657" w:rsidRDefault="002C5657" w:rsidP="000411EA">
            <w:pPr>
              <w:pStyle w:val="TAC"/>
              <w:rPr>
                <w:rFonts w:eastAsiaTheme="minorEastAsia"/>
              </w:rPr>
            </w:pPr>
          </w:p>
        </w:tc>
      </w:tr>
      <w:tr w:rsidR="002C5657" w14:paraId="109016A1"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20593B7B" w14:textId="77777777" w:rsidR="002C5657" w:rsidRDefault="002C5657" w:rsidP="000411EA">
            <w:pPr>
              <w:pStyle w:val="TAC"/>
              <w:rPr>
                <w:rFonts w:eastAsiaTheme="minorEastAsia"/>
              </w:rPr>
            </w:pPr>
            <w:r>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tcPr>
          <w:p w14:paraId="1A4BA8C4" w14:textId="77777777" w:rsidR="002C5657" w:rsidRDefault="002C5657" w:rsidP="000411EA">
            <w:pPr>
              <w:pStyle w:val="TAC"/>
              <w:rPr>
                <w:rFonts w:eastAsiaTheme="minorEastAsia"/>
              </w:rPr>
            </w:pPr>
            <w:r>
              <w:rPr>
                <w:rFonts w:eastAsiaTheme="minorEastAsia" w:cs="Arial"/>
              </w:rPr>
              <w:t>±9.4675</w:t>
            </w:r>
          </w:p>
        </w:tc>
        <w:tc>
          <w:tcPr>
            <w:tcW w:w="2693" w:type="dxa"/>
            <w:tcBorders>
              <w:top w:val="nil"/>
              <w:left w:val="single" w:sz="4" w:space="0" w:color="auto"/>
              <w:bottom w:val="nil"/>
              <w:right w:val="single" w:sz="4" w:space="0" w:color="auto"/>
            </w:tcBorders>
          </w:tcPr>
          <w:p w14:paraId="63961AD4" w14:textId="77777777" w:rsidR="002C5657" w:rsidRDefault="002C5657" w:rsidP="000411EA">
            <w:pPr>
              <w:pStyle w:val="TAC"/>
              <w:rPr>
                <w:rFonts w:eastAsiaTheme="minorEastAsia"/>
              </w:rPr>
            </w:pPr>
          </w:p>
        </w:tc>
      </w:tr>
      <w:tr w:rsidR="002C5657" w14:paraId="2BFB0CE8"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02C0C947" w14:textId="77777777" w:rsidR="002C5657" w:rsidRDefault="002C5657" w:rsidP="000411EA">
            <w:pPr>
              <w:pStyle w:val="TAC"/>
              <w:rPr>
                <w:rFonts w:eastAsiaTheme="minorEastAsia"/>
                <w:lang w:val="en-US" w:eastAsia="zh-CN"/>
              </w:rPr>
            </w:pPr>
            <w:r>
              <w:rPr>
                <w:rFonts w:eastAsiaTheme="minorEastAsia" w:hint="eastAsia"/>
                <w:lang w:val="en-US" w:eastAsia="zh-CN"/>
              </w:rPr>
              <w:t>45</w:t>
            </w:r>
          </w:p>
        </w:tc>
        <w:tc>
          <w:tcPr>
            <w:tcW w:w="2646" w:type="dxa"/>
            <w:tcBorders>
              <w:top w:val="single" w:sz="4" w:space="0" w:color="auto"/>
              <w:left w:val="single" w:sz="4" w:space="0" w:color="auto"/>
              <w:bottom w:val="single" w:sz="4" w:space="0" w:color="auto"/>
              <w:right w:val="single" w:sz="4" w:space="0" w:color="auto"/>
            </w:tcBorders>
          </w:tcPr>
          <w:p w14:paraId="38F65168" w14:textId="77777777" w:rsidR="002C5657" w:rsidRDefault="002C5657" w:rsidP="000411EA">
            <w:pPr>
              <w:pStyle w:val="TAC"/>
              <w:rPr>
                <w:rFonts w:eastAsiaTheme="minorEastAsia" w:cs="Arial"/>
              </w:rPr>
            </w:pPr>
            <w:r>
              <w:rPr>
                <w:rFonts w:cs="Arial"/>
              </w:rPr>
              <w:t>±9.4725</w:t>
            </w:r>
          </w:p>
        </w:tc>
        <w:tc>
          <w:tcPr>
            <w:tcW w:w="2693" w:type="dxa"/>
            <w:tcBorders>
              <w:top w:val="nil"/>
              <w:left w:val="single" w:sz="4" w:space="0" w:color="auto"/>
              <w:bottom w:val="nil"/>
              <w:right w:val="single" w:sz="4" w:space="0" w:color="auto"/>
            </w:tcBorders>
          </w:tcPr>
          <w:p w14:paraId="5C9DC77E" w14:textId="77777777" w:rsidR="002C5657" w:rsidRDefault="002C5657" w:rsidP="000411EA">
            <w:pPr>
              <w:pStyle w:val="TAC"/>
              <w:rPr>
                <w:rFonts w:eastAsiaTheme="minorEastAsia"/>
              </w:rPr>
            </w:pPr>
          </w:p>
        </w:tc>
      </w:tr>
      <w:tr w:rsidR="002C5657" w14:paraId="0ED48ADF"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592AFBD8" w14:textId="77777777" w:rsidR="002C5657" w:rsidRDefault="002C5657" w:rsidP="000411EA">
            <w:pPr>
              <w:pStyle w:val="TAC"/>
              <w:rPr>
                <w:rFonts w:eastAsiaTheme="minorEastAsia"/>
              </w:rPr>
            </w:pPr>
            <w:r>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tcPr>
          <w:p w14:paraId="610C65F5" w14:textId="77777777" w:rsidR="002C5657" w:rsidRDefault="002C5657" w:rsidP="000411EA">
            <w:pPr>
              <w:pStyle w:val="TAC"/>
              <w:rPr>
                <w:rFonts w:eastAsiaTheme="minorEastAsia"/>
              </w:rPr>
            </w:pPr>
            <w:r>
              <w:rPr>
                <w:rFonts w:eastAsiaTheme="minorEastAsia" w:cs="Arial"/>
              </w:rPr>
              <w:t>±9.4625</w:t>
            </w:r>
          </w:p>
        </w:tc>
        <w:tc>
          <w:tcPr>
            <w:tcW w:w="2693" w:type="dxa"/>
            <w:tcBorders>
              <w:top w:val="nil"/>
              <w:left w:val="single" w:sz="4" w:space="0" w:color="auto"/>
              <w:bottom w:val="nil"/>
              <w:right w:val="single" w:sz="4" w:space="0" w:color="auto"/>
            </w:tcBorders>
          </w:tcPr>
          <w:p w14:paraId="33B055B3" w14:textId="77777777" w:rsidR="002C5657" w:rsidRDefault="002C5657" w:rsidP="000411EA">
            <w:pPr>
              <w:pStyle w:val="TAC"/>
              <w:rPr>
                <w:rFonts w:eastAsiaTheme="minorEastAsia"/>
              </w:rPr>
            </w:pPr>
          </w:p>
        </w:tc>
      </w:tr>
      <w:tr w:rsidR="002C5657" w14:paraId="328ECC2E"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0AE0547F" w14:textId="77777777" w:rsidR="002C5657" w:rsidRDefault="002C5657" w:rsidP="000411EA">
            <w:pPr>
              <w:pStyle w:val="TAC"/>
              <w:rPr>
                <w:rFonts w:eastAsiaTheme="minorEastAsia"/>
              </w:rPr>
            </w:pPr>
            <w:r>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tcPr>
          <w:p w14:paraId="5B164A8D" w14:textId="77777777" w:rsidR="002C5657" w:rsidRDefault="002C5657" w:rsidP="000411EA">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0136E8D4" w14:textId="77777777" w:rsidR="002C5657" w:rsidRDefault="002C5657" w:rsidP="000411EA">
            <w:pPr>
              <w:pStyle w:val="TAC"/>
              <w:rPr>
                <w:rFonts w:eastAsiaTheme="minorEastAsia"/>
              </w:rPr>
            </w:pPr>
          </w:p>
        </w:tc>
      </w:tr>
      <w:tr w:rsidR="002C5657" w14:paraId="1E4DE359"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2B3BDF46" w14:textId="77777777" w:rsidR="002C5657" w:rsidRDefault="002C5657" w:rsidP="000411EA">
            <w:pPr>
              <w:pStyle w:val="TAC"/>
              <w:rPr>
                <w:rFonts w:eastAsiaTheme="minorEastAsia"/>
              </w:rPr>
            </w:pPr>
            <w:r>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tcPr>
          <w:p w14:paraId="32F14840" w14:textId="77777777" w:rsidR="002C5657" w:rsidRDefault="002C5657" w:rsidP="000411EA">
            <w:pPr>
              <w:pStyle w:val="TAC"/>
              <w:rPr>
                <w:rFonts w:eastAsiaTheme="minorEastAsia"/>
              </w:rPr>
            </w:pPr>
            <w:r>
              <w:rPr>
                <w:rFonts w:eastAsiaTheme="minorEastAsia" w:cs="Arial"/>
              </w:rPr>
              <w:t>±9.4675</w:t>
            </w:r>
          </w:p>
        </w:tc>
        <w:tc>
          <w:tcPr>
            <w:tcW w:w="2693" w:type="dxa"/>
            <w:tcBorders>
              <w:top w:val="nil"/>
              <w:left w:val="single" w:sz="4" w:space="0" w:color="auto"/>
              <w:bottom w:val="nil"/>
              <w:right w:val="single" w:sz="4" w:space="0" w:color="auto"/>
            </w:tcBorders>
          </w:tcPr>
          <w:p w14:paraId="6D6D89D7" w14:textId="77777777" w:rsidR="002C5657" w:rsidRDefault="002C5657" w:rsidP="000411EA">
            <w:pPr>
              <w:pStyle w:val="TAC"/>
              <w:rPr>
                <w:rFonts w:eastAsiaTheme="minorEastAsia"/>
              </w:rPr>
            </w:pPr>
          </w:p>
        </w:tc>
      </w:tr>
      <w:tr w:rsidR="002C5657" w14:paraId="4489DC37"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2D178E4C" w14:textId="77777777" w:rsidR="002C5657" w:rsidRDefault="002C5657" w:rsidP="000411EA">
            <w:pPr>
              <w:pStyle w:val="TAC"/>
              <w:rPr>
                <w:rFonts w:eastAsiaTheme="minorEastAsia"/>
              </w:rPr>
            </w:pPr>
            <w:r>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tcPr>
          <w:p w14:paraId="7BBABF97" w14:textId="77777777" w:rsidR="002C5657" w:rsidRDefault="002C5657" w:rsidP="000411EA">
            <w:pPr>
              <w:pStyle w:val="TAC"/>
              <w:rPr>
                <w:rFonts w:eastAsiaTheme="minorEastAsia"/>
              </w:rPr>
            </w:pPr>
            <w:r>
              <w:rPr>
                <w:rFonts w:eastAsiaTheme="minorEastAsia" w:cs="Arial"/>
              </w:rPr>
              <w:t>±9.4625</w:t>
            </w:r>
          </w:p>
        </w:tc>
        <w:tc>
          <w:tcPr>
            <w:tcW w:w="2693" w:type="dxa"/>
            <w:tcBorders>
              <w:top w:val="nil"/>
              <w:left w:val="single" w:sz="4" w:space="0" w:color="auto"/>
              <w:bottom w:val="nil"/>
              <w:right w:val="single" w:sz="4" w:space="0" w:color="auto"/>
            </w:tcBorders>
          </w:tcPr>
          <w:p w14:paraId="4654F6B8" w14:textId="77777777" w:rsidR="002C5657" w:rsidRDefault="002C5657" w:rsidP="000411EA">
            <w:pPr>
              <w:pStyle w:val="TAC"/>
              <w:rPr>
                <w:rFonts w:eastAsiaTheme="minorEastAsia"/>
              </w:rPr>
            </w:pPr>
          </w:p>
        </w:tc>
      </w:tr>
      <w:tr w:rsidR="002C5657" w14:paraId="29C6ECC9"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77D20EFB" w14:textId="77777777" w:rsidR="002C5657" w:rsidRDefault="002C5657" w:rsidP="000411EA">
            <w:pPr>
              <w:pStyle w:val="TAC"/>
              <w:rPr>
                <w:rFonts w:eastAsiaTheme="minorEastAsia"/>
              </w:rPr>
            </w:pPr>
            <w:r>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tcPr>
          <w:p w14:paraId="5095ADB1" w14:textId="77777777" w:rsidR="002C5657" w:rsidRDefault="002C5657" w:rsidP="000411EA">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1935388B" w14:textId="77777777" w:rsidR="002C5657" w:rsidRDefault="002C5657" w:rsidP="000411EA">
            <w:pPr>
              <w:pStyle w:val="TAC"/>
              <w:rPr>
                <w:rFonts w:eastAsiaTheme="minorEastAsia"/>
              </w:rPr>
            </w:pPr>
          </w:p>
        </w:tc>
      </w:tr>
      <w:tr w:rsidR="002C5657" w14:paraId="00DE3416"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4F76AF03" w14:textId="77777777" w:rsidR="002C5657" w:rsidRDefault="002C5657" w:rsidP="000411EA">
            <w:pPr>
              <w:pStyle w:val="TAC"/>
              <w:rPr>
                <w:rFonts w:eastAsiaTheme="minorEastAsia"/>
              </w:rPr>
            </w:pPr>
            <w:r>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tcPr>
          <w:p w14:paraId="1724F7AF" w14:textId="77777777" w:rsidR="002C5657" w:rsidRDefault="002C5657" w:rsidP="000411EA">
            <w:pPr>
              <w:pStyle w:val="TAC"/>
              <w:rPr>
                <w:rFonts w:eastAsiaTheme="minorEastAsia"/>
              </w:rPr>
            </w:pPr>
            <w:r>
              <w:rPr>
                <w:rFonts w:eastAsiaTheme="minorEastAsia" w:cs="Arial"/>
              </w:rPr>
              <w:t>±9.4675</w:t>
            </w:r>
          </w:p>
        </w:tc>
        <w:tc>
          <w:tcPr>
            <w:tcW w:w="2693" w:type="dxa"/>
            <w:tcBorders>
              <w:top w:val="nil"/>
              <w:left w:val="single" w:sz="4" w:space="0" w:color="auto"/>
              <w:bottom w:val="single" w:sz="4" w:space="0" w:color="auto"/>
              <w:right w:val="single" w:sz="4" w:space="0" w:color="auto"/>
            </w:tcBorders>
          </w:tcPr>
          <w:p w14:paraId="003EB624" w14:textId="77777777" w:rsidR="002C5657" w:rsidRDefault="002C5657" w:rsidP="000411EA">
            <w:pPr>
              <w:pStyle w:val="TAC"/>
              <w:rPr>
                <w:rFonts w:eastAsiaTheme="minorEastAsia"/>
              </w:rPr>
            </w:pPr>
          </w:p>
        </w:tc>
      </w:tr>
    </w:tbl>
    <w:p w14:paraId="6780DB86" w14:textId="77777777" w:rsidR="002C5657" w:rsidRDefault="002C5657" w:rsidP="002C5657">
      <w:pPr>
        <w:rPr>
          <w:rFonts w:eastAsiaTheme="minorEastAsia"/>
        </w:rPr>
      </w:pPr>
    </w:p>
    <w:p w14:paraId="61666C29" w14:textId="77777777" w:rsidR="00D60968" w:rsidRPr="00BE5108" w:rsidRDefault="00431A0C" w:rsidP="00D60968">
      <w:pPr>
        <w:pStyle w:val="Heading3"/>
        <w:ind w:left="0" w:firstLine="0"/>
        <w:rPr>
          <w:rFonts w:eastAsiaTheme="minorEastAsia"/>
        </w:rPr>
      </w:pPr>
      <w:bookmarkStart w:id="5612" w:name="_Toc137558489"/>
      <w:bookmarkStart w:id="5613" w:name="_Toc138862314"/>
      <w:bookmarkStart w:id="5614" w:name="_Toc145532371"/>
      <w:bookmarkStart w:id="5615" w:name="_Toc163218784"/>
      <w:bookmarkStart w:id="5616" w:name="_Toc176702115"/>
      <w:bookmarkStart w:id="5617" w:name="_Toc187262558"/>
      <w:r w:rsidRPr="00BE5108">
        <w:rPr>
          <w:rFonts w:eastAsiaTheme="minorEastAsia"/>
        </w:rPr>
        <w:t>7.4.2</w:t>
      </w:r>
      <w:r w:rsidRPr="00BE5108">
        <w:rPr>
          <w:rFonts w:eastAsiaTheme="minorEastAsia"/>
        </w:rPr>
        <w:tab/>
      </w:r>
      <w:r w:rsidR="00D60968" w:rsidRPr="00BE5108">
        <w:rPr>
          <w:rFonts w:eastAsiaTheme="minorEastAsia"/>
        </w:rPr>
        <w:t>In-band blocking</w:t>
      </w:r>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315055B5" w14:textId="77777777" w:rsidR="00D60968" w:rsidRPr="00BE5108" w:rsidRDefault="00D60968" w:rsidP="00D60968">
      <w:pPr>
        <w:pStyle w:val="Heading4"/>
        <w:ind w:left="864" w:hanging="864"/>
        <w:rPr>
          <w:rFonts w:eastAsiaTheme="minorEastAsia"/>
        </w:rPr>
      </w:pPr>
      <w:bookmarkStart w:id="5618" w:name="_Toc73962978"/>
      <w:bookmarkStart w:id="5619" w:name="_Toc75260155"/>
      <w:bookmarkStart w:id="5620" w:name="_Toc75275697"/>
      <w:bookmarkStart w:id="5621" w:name="_Toc75276208"/>
      <w:bookmarkStart w:id="5622" w:name="_Toc76541707"/>
      <w:bookmarkStart w:id="5623" w:name="_Toc82437476"/>
      <w:bookmarkStart w:id="5624" w:name="_Toc89944842"/>
      <w:bookmarkStart w:id="5625" w:name="_Toc98753860"/>
      <w:bookmarkStart w:id="5626" w:name="_Toc106180846"/>
      <w:bookmarkStart w:id="5627" w:name="_Toc114150891"/>
      <w:bookmarkStart w:id="5628" w:name="_Toc124151294"/>
      <w:bookmarkStart w:id="5629" w:name="_Toc124151814"/>
      <w:bookmarkStart w:id="5630" w:name="_Toc124152334"/>
      <w:bookmarkStart w:id="5631" w:name="_Toc130396866"/>
      <w:bookmarkStart w:id="5632" w:name="_Toc130397386"/>
      <w:bookmarkStart w:id="5633" w:name="_Toc137558490"/>
      <w:bookmarkStart w:id="5634" w:name="_Toc138862315"/>
      <w:bookmarkStart w:id="5635" w:name="_Toc145532372"/>
      <w:bookmarkStart w:id="5636" w:name="_Toc163218785"/>
      <w:bookmarkStart w:id="5637" w:name="_Toc176702116"/>
      <w:bookmarkStart w:id="5638" w:name="_Toc187262559"/>
      <w:r w:rsidRPr="00BE5108">
        <w:rPr>
          <w:rFonts w:eastAsiaTheme="minorEastAsia"/>
        </w:rPr>
        <w:t>7.4.2.1</w:t>
      </w:r>
      <w:r w:rsidRPr="00BE5108">
        <w:rPr>
          <w:rFonts w:eastAsiaTheme="minorEastAsia"/>
        </w:rPr>
        <w:tab/>
        <w:t>Definition and applicability</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p>
    <w:p w14:paraId="71F4E169" w14:textId="77777777" w:rsidR="00D60968" w:rsidRPr="00BE5108" w:rsidRDefault="00D60968" w:rsidP="00D60968">
      <w:pPr>
        <w:rPr>
          <w:rFonts w:eastAsiaTheme="minorEastAsia"/>
          <w:lang w:eastAsia="ko-KR"/>
        </w:rPr>
      </w:pPr>
      <w:r w:rsidRPr="00BE5108">
        <w:rPr>
          <w:rFonts w:eastAsiaTheme="minorEastAsia"/>
          <w:lang w:eastAsia="ko-KR"/>
        </w:rPr>
        <w:t>The in-band blocking characteristics is a measure of the receiver</w:t>
      </w:r>
      <w:r w:rsidRPr="00BE5108">
        <w:rPr>
          <w:rFonts w:eastAsiaTheme="minorEastAsia"/>
        </w:rPr>
        <w:t>'</w:t>
      </w:r>
      <w:r w:rsidRPr="00BE5108">
        <w:rPr>
          <w:rFonts w:eastAsiaTheme="minorEastAsia"/>
          <w:lang w:eastAsia="ko-KR"/>
        </w:rPr>
        <w:t>s ability to receive a wanted signal at its assigned channel</w:t>
      </w:r>
      <w:r w:rsidRPr="00BE5108">
        <w:rPr>
          <w:rFonts w:eastAsiaTheme="minorEastAsia"/>
        </w:rPr>
        <w:t xml:space="preserve">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lang w:eastAsia="ko-KR"/>
        </w:rPr>
        <w:t xml:space="preserve"> in the presence of an unwanted interferer, which is an NR signal for general blocking or an NR signal with one resource block for narrowband blocking.</w:t>
      </w:r>
    </w:p>
    <w:p w14:paraId="5A785F1F" w14:textId="77777777" w:rsidR="00D60968" w:rsidRPr="00BE5108" w:rsidRDefault="00D60968" w:rsidP="00D60968">
      <w:pPr>
        <w:pStyle w:val="Heading4"/>
        <w:ind w:left="864" w:hanging="864"/>
        <w:rPr>
          <w:rFonts w:eastAsiaTheme="minorEastAsia"/>
        </w:rPr>
      </w:pPr>
      <w:bookmarkStart w:id="5639" w:name="_Toc73962979"/>
      <w:bookmarkStart w:id="5640" w:name="_Toc75260156"/>
      <w:bookmarkStart w:id="5641" w:name="_Toc75275698"/>
      <w:bookmarkStart w:id="5642" w:name="_Toc75276209"/>
      <w:bookmarkStart w:id="5643" w:name="_Toc76541708"/>
      <w:bookmarkStart w:id="5644" w:name="_Toc82437477"/>
      <w:bookmarkStart w:id="5645" w:name="_Toc89944843"/>
      <w:bookmarkStart w:id="5646" w:name="_Toc98753861"/>
      <w:bookmarkStart w:id="5647" w:name="_Toc106180847"/>
      <w:bookmarkStart w:id="5648" w:name="_Toc114150892"/>
      <w:bookmarkStart w:id="5649" w:name="_Toc124151295"/>
      <w:bookmarkStart w:id="5650" w:name="_Toc124151815"/>
      <w:bookmarkStart w:id="5651" w:name="_Toc124152335"/>
      <w:bookmarkStart w:id="5652" w:name="_Toc130396867"/>
      <w:bookmarkStart w:id="5653" w:name="_Toc130397387"/>
      <w:bookmarkStart w:id="5654" w:name="_Toc137558491"/>
      <w:bookmarkStart w:id="5655" w:name="_Toc138862316"/>
      <w:bookmarkStart w:id="5656" w:name="_Toc145532373"/>
      <w:bookmarkStart w:id="5657" w:name="_Toc163218786"/>
      <w:bookmarkStart w:id="5658" w:name="_Toc176702117"/>
      <w:bookmarkStart w:id="5659" w:name="_Toc187262560"/>
      <w:r w:rsidRPr="00BE5108">
        <w:rPr>
          <w:rFonts w:eastAsiaTheme="minorEastAsia"/>
        </w:rPr>
        <w:t>7.4.2.2</w:t>
      </w:r>
      <w:r w:rsidRPr="00BE5108">
        <w:rPr>
          <w:rFonts w:eastAsiaTheme="minorEastAsia"/>
        </w:rPr>
        <w:tab/>
        <w:t>Minimum requirement</w:t>
      </w:r>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p>
    <w:p w14:paraId="56E60A57"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5227A2E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7.4.2.2.</w:t>
      </w:r>
    </w:p>
    <w:p w14:paraId="55A0E543"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7.4.2.3.</w:t>
      </w:r>
    </w:p>
    <w:p w14:paraId="18880C6A" w14:textId="77777777" w:rsidR="00D60968" w:rsidRPr="00BE5108" w:rsidRDefault="00D60968" w:rsidP="00D60968">
      <w:pPr>
        <w:pStyle w:val="Heading4"/>
        <w:ind w:left="864" w:hanging="864"/>
        <w:rPr>
          <w:rFonts w:eastAsiaTheme="minorEastAsia"/>
        </w:rPr>
      </w:pPr>
      <w:bookmarkStart w:id="5660" w:name="_Toc73962980"/>
      <w:bookmarkStart w:id="5661" w:name="_Toc75260157"/>
      <w:bookmarkStart w:id="5662" w:name="_Toc75275699"/>
      <w:bookmarkStart w:id="5663" w:name="_Toc75276210"/>
      <w:bookmarkStart w:id="5664" w:name="_Toc76541709"/>
      <w:bookmarkStart w:id="5665" w:name="_Toc82437478"/>
      <w:bookmarkStart w:id="5666" w:name="_Toc89944844"/>
      <w:bookmarkStart w:id="5667" w:name="_Toc98753862"/>
      <w:bookmarkStart w:id="5668" w:name="_Toc106180848"/>
      <w:bookmarkStart w:id="5669" w:name="_Toc114150893"/>
      <w:bookmarkStart w:id="5670" w:name="_Toc124151296"/>
      <w:bookmarkStart w:id="5671" w:name="_Toc124151816"/>
      <w:bookmarkStart w:id="5672" w:name="_Toc124152336"/>
      <w:bookmarkStart w:id="5673" w:name="_Toc130396868"/>
      <w:bookmarkStart w:id="5674" w:name="_Toc130397388"/>
      <w:bookmarkStart w:id="5675" w:name="_Toc137558492"/>
      <w:bookmarkStart w:id="5676" w:name="_Toc138862317"/>
      <w:bookmarkStart w:id="5677" w:name="_Toc145532374"/>
      <w:bookmarkStart w:id="5678" w:name="_Toc163218787"/>
      <w:bookmarkStart w:id="5679" w:name="_Toc176702118"/>
      <w:bookmarkStart w:id="5680" w:name="_Toc187262561"/>
      <w:r w:rsidRPr="00BE5108">
        <w:rPr>
          <w:rFonts w:eastAsiaTheme="minorEastAsia"/>
        </w:rPr>
        <w:t>7.4.2.3</w:t>
      </w:r>
      <w:r w:rsidRPr="00BE5108">
        <w:rPr>
          <w:rFonts w:eastAsiaTheme="minorEastAsia"/>
        </w:rPr>
        <w:tab/>
        <w:t>Test purpose</w:t>
      </w:r>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36510684" w14:textId="77777777" w:rsidR="00D60968" w:rsidRPr="00BE5108" w:rsidRDefault="00D60968" w:rsidP="00D60968">
      <w:pPr>
        <w:rPr>
          <w:rFonts w:eastAsiaTheme="minorEastAsia"/>
        </w:rPr>
      </w:pPr>
      <w:r w:rsidRPr="00BE5108">
        <w:rPr>
          <w:rFonts w:eastAsiaTheme="minorEastAsia"/>
        </w:rPr>
        <w:t xml:space="preserve">The test purpose is to verify the ability of the IAB receiver </w:t>
      </w:r>
      <w:r w:rsidRPr="00BE5108">
        <w:rPr>
          <w:rFonts w:eastAsiaTheme="minorEastAsia"/>
          <w:snapToGrid w:val="0"/>
          <w:lang w:eastAsia="de-DE"/>
        </w:rPr>
        <w:t>to withstand high-levels of in-band interference from unwanted signals at specified frequency offsets without undue degradation of its sensitivity.</w:t>
      </w:r>
    </w:p>
    <w:p w14:paraId="5D73BEC8" w14:textId="77777777" w:rsidR="00D60968" w:rsidRPr="00BE5108" w:rsidRDefault="00D60968" w:rsidP="00D60968">
      <w:pPr>
        <w:pStyle w:val="Heading4"/>
        <w:ind w:left="864" w:hanging="864"/>
        <w:rPr>
          <w:rFonts w:eastAsiaTheme="minorEastAsia"/>
        </w:rPr>
      </w:pPr>
      <w:bookmarkStart w:id="5681" w:name="_Toc73962981"/>
      <w:bookmarkStart w:id="5682" w:name="_Toc75260158"/>
      <w:bookmarkStart w:id="5683" w:name="_Toc75275700"/>
      <w:bookmarkStart w:id="5684" w:name="_Toc75276211"/>
      <w:bookmarkStart w:id="5685" w:name="_Toc76541710"/>
      <w:bookmarkStart w:id="5686" w:name="_Toc82437479"/>
      <w:bookmarkStart w:id="5687" w:name="_Toc89944845"/>
      <w:bookmarkStart w:id="5688" w:name="_Toc98753863"/>
      <w:bookmarkStart w:id="5689" w:name="_Toc106180849"/>
      <w:bookmarkStart w:id="5690" w:name="_Toc114150894"/>
      <w:bookmarkStart w:id="5691" w:name="_Toc124151297"/>
      <w:bookmarkStart w:id="5692" w:name="_Toc124151817"/>
      <w:bookmarkStart w:id="5693" w:name="_Toc124152337"/>
      <w:bookmarkStart w:id="5694" w:name="_Toc130396869"/>
      <w:bookmarkStart w:id="5695" w:name="_Toc130397389"/>
      <w:bookmarkStart w:id="5696" w:name="_Toc137558493"/>
      <w:bookmarkStart w:id="5697" w:name="_Toc138862318"/>
      <w:bookmarkStart w:id="5698" w:name="_Toc145532375"/>
      <w:bookmarkStart w:id="5699" w:name="_Toc163218788"/>
      <w:bookmarkStart w:id="5700" w:name="_Toc176702119"/>
      <w:bookmarkStart w:id="5701" w:name="_Toc187262562"/>
      <w:r w:rsidRPr="00BE5108">
        <w:rPr>
          <w:rFonts w:eastAsiaTheme="minorEastAsia"/>
        </w:rPr>
        <w:t>7.4.2.4</w:t>
      </w:r>
      <w:r w:rsidRPr="00BE5108">
        <w:rPr>
          <w:rFonts w:eastAsiaTheme="minorEastAsia"/>
        </w:rPr>
        <w:tab/>
        <w:t>Method of test</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3C6AEDC7" w14:textId="77777777" w:rsidR="00D60968" w:rsidRPr="00BE5108" w:rsidRDefault="00D60968" w:rsidP="00D60968">
      <w:pPr>
        <w:pStyle w:val="Heading5"/>
        <w:ind w:left="1008" w:hanging="1008"/>
        <w:rPr>
          <w:rFonts w:eastAsiaTheme="minorEastAsia"/>
        </w:rPr>
      </w:pPr>
      <w:bookmarkStart w:id="5702" w:name="_Toc73962982"/>
      <w:bookmarkStart w:id="5703" w:name="_Toc75260159"/>
      <w:bookmarkStart w:id="5704" w:name="_Toc75275701"/>
      <w:bookmarkStart w:id="5705" w:name="_Toc75276212"/>
      <w:bookmarkStart w:id="5706" w:name="_Toc76541711"/>
      <w:bookmarkStart w:id="5707" w:name="_Toc82437480"/>
      <w:bookmarkStart w:id="5708" w:name="_Toc89944846"/>
      <w:bookmarkStart w:id="5709" w:name="_Toc98753864"/>
      <w:bookmarkStart w:id="5710" w:name="_Toc106180850"/>
      <w:bookmarkStart w:id="5711" w:name="_Toc114150895"/>
      <w:bookmarkStart w:id="5712" w:name="_Toc124151298"/>
      <w:bookmarkStart w:id="5713" w:name="_Toc124151818"/>
      <w:bookmarkStart w:id="5714" w:name="_Toc124152338"/>
      <w:bookmarkStart w:id="5715" w:name="_Toc130396870"/>
      <w:bookmarkStart w:id="5716" w:name="_Toc130397390"/>
      <w:bookmarkStart w:id="5717" w:name="_Toc137558494"/>
      <w:bookmarkStart w:id="5718" w:name="_Toc138862319"/>
      <w:bookmarkStart w:id="5719" w:name="_Toc145532376"/>
      <w:bookmarkStart w:id="5720" w:name="_Toc163218789"/>
      <w:bookmarkStart w:id="5721" w:name="_Toc176702120"/>
      <w:bookmarkStart w:id="5722" w:name="_Toc187262563"/>
      <w:r w:rsidRPr="00BE5108">
        <w:rPr>
          <w:rFonts w:eastAsiaTheme="minorEastAsia"/>
        </w:rPr>
        <w:t>7.4.2.4.1</w:t>
      </w:r>
      <w:r w:rsidRPr="00BE5108">
        <w:rPr>
          <w:rFonts w:eastAsiaTheme="minorEastAsia"/>
        </w:rPr>
        <w:tab/>
        <w:t>Initial conditions</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p>
    <w:p w14:paraId="6D30AD14" w14:textId="77777777" w:rsidR="00D60968" w:rsidRPr="00BE5108" w:rsidRDefault="00D60968" w:rsidP="00D60968">
      <w:pPr>
        <w:rPr>
          <w:rFonts w:eastAsiaTheme="minorEastAsia"/>
        </w:rPr>
      </w:pPr>
      <w:r w:rsidRPr="00BE5108">
        <w:rPr>
          <w:rFonts w:eastAsiaTheme="minorEastAsia"/>
        </w:rPr>
        <w:t>Test environment: Normal; see annex B.2.</w:t>
      </w:r>
    </w:p>
    <w:p w14:paraId="7F6CC489"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0ABCA7BF"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 and/or CA:</w:t>
      </w:r>
    </w:p>
    <w:p w14:paraId="027BF42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685129C4"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xml:space="preserve"> see clause 4.9.1.</w:t>
      </w:r>
    </w:p>
    <w:p w14:paraId="0CBC429D"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2D543590" w14:textId="77777777" w:rsidR="00D60968" w:rsidRPr="00BE5108" w:rsidRDefault="00D60968" w:rsidP="00D60968">
      <w:pPr>
        <w:pStyle w:val="Heading5"/>
        <w:ind w:left="1008" w:hanging="1008"/>
        <w:rPr>
          <w:rFonts w:eastAsiaTheme="minorEastAsia"/>
        </w:rPr>
      </w:pPr>
      <w:bookmarkStart w:id="5723" w:name="_Toc73962983"/>
      <w:bookmarkStart w:id="5724" w:name="_Toc75260160"/>
      <w:bookmarkStart w:id="5725" w:name="_Toc75275702"/>
      <w:bookmarkStart w:id="5726" w:name="_Toc75276213"/>
      <w:bookmarkStart w:id="5727" w:name="_Toc76541712"/>
      <w:bookmarkStart w:id="5728" w:name="_Toc82437481"/>
      <w:bookmarkStart w:id="5729" w:name="_Toc89944847"/>
      <w:bookmarkStart w:id="5730" w:name="_Toc98753865"/>
      <w:bookmarkStart w:id="5731" w:name="_Toc106180851"/>
      <w:bookmarkStart w:id="5732" w:name="_Toc114150896"/>
      <w:bookmarkStart w:id="5733" w:name="_Toc124151299"/>
      <w:bookmarkStart w:id="5734" w:name="_Toc124151819"/>
      <w:bookmarkStart w:id="5735" w:name="_Toc124152339"/>
      <w:bookmarkStart w:id="5736" w:name="_Toc130396871"/>
      <w:bookmarkStart w:id="5737" w:name="_Toc130397391"/>
      <w:bookmarkStart w:id="5738" w:name="_Toc137558495"/>
      <w:bookmarkStart w:id="5739" w:name="_Toc138862320"/>
      <w:bookmarkStart w:id="5740" w:name="_Toc145532377"/>
      <w:bookmarkStart w:id="5741" w:name="_Toc163218790"/>
      <w:bookmarkStart w:id="5742" w:name="_Toc176702121"/>
      <w:bookmarkStart w:id="5743" w:name="_Toc187262564"/>
      <w:r w:rsidRPr="00BE5108">
        <w:rPr>
          <w:rFonts w:eastAsiaTheme="minorEastAsia"/>
        </w:rPr>
        <w:t>7.4.2.4.2</w:t>
      </w:r>
      <w:r w:rsidRPr="00BE5108">
        <w:rPr>
          <w:rFonts w:eastAsiaTheme="minorEastAsia"/>
        </w:rPr>
        <w:tab/>
        <w:t>Procedure for general blocking</w:t>
      </w:r>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p>
    <w:p w14:paraId="12979574"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5C4D493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1BFDFD00" w14:textId="4AA41B8C"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7B0B090A" w14:textId="77777777" w:rsidR="00E20B7A" w:rsidRPr="00BE5108" w:rsidRDefault="00E20B7A" w:rsidP="00E20B7A">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7.4.2.5.1-1.</w:t>
      </w:r>
    </w:p>
    <w:p w14:paraId="7166C3C9" w14:textId="77777777" w:rsidR="00E20B7A" w:rsidRDefault="00E20B7A" w:rsidP="00E20B7A">
      <w:pPr>
        <w:pStyle w:val="B1"/>
        <w:ind w:hanging="18"/>
        <w:rPr>
          <w:rFonts w:eastAsia="MS Mincho"/>
          <w:b/>
          <w:bCs/>
        </w:rPr>
      </w:pPr>
      <w:r w:rsidRPr="00BE5108">
        <w:rPr>
          <w:rFonts w:eastAsiaTheme="minorEastAsia"/>
        </w:rPr>
        <w:t xml:space="preserve">For IAB-MT, set the signal generator for the wanted signal to transmit </w:t>
      </w:r>
      <w:r w:rsidRPr="00BE5108">
        <w:rPr>
          <w:rFonts w:eastAsia="MS Mincho"/>
        </w:rPr>
        <w:t>as specified in table 7.4.2.5.2-1</w:t>
      </w:r>
      <w:r w:rsidRPr="00BE5108">
        <w:rPr>
          <w:rFonts w:eastAsia="MS Mincho"/>
          <w:b/>
          <w:bCs/>
        </w:rPr>
        <w:t>.</w:t>
      </w:r>
    </w:p>
    <w:p w14:paraId="40AA2C60" w14:textId="414CB07D"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 xml:space="preserve">7.4.2.5.1-1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5.2-1</w:t>
      </w:r>
      <w:r>
        <w:rPr>
          <w:rFonts w:eastAsia="MS Mincho"/>
        </w:rPr>
        <w:t xml:space="preserve">. </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7.4.2.5.1-1</w:t>
      </w:r>
      <w:r w:rsidRPr="00BE5108">
        <w:rPr>
          <w:rFonts w:eastAsiaTheme="minorEastAsia"/>
        </w:rPr>
        <w:t>. The interfering signal shall be swept with a step size of 1 MHz starting from the minimum offset to the channel edges of the wanted signals as specified in table 7.4.2.5.1-1.</w:t>
      </w:r>
      <w:r w:rsidRPr="000B7F00">
        <w:rPr>
          <w:rFonts w:eastAsiaTheme="minorEastAsia"/>
        </w:rPr>
        <w:t xml:space="preserve"> </w:t>
      </w:r>
    </w:p>
    <w:p w14:paraId="5B752AB3"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7.4.2.5.2-1</w:t>
      </w:r>
      <w:r w:rsidRPr="00BE5108">
        <w:rPr>
          <w:rFonts w:eastAsiaTheme="minorEastAsia"/>
        </w:rPr>
        <w:t>. The interfering signal shall be swept with a step size of 1 MHz starting from the minimum offset to the channel edges of the wanted signals as specified in table 7.4.2.5.2-1.</w:t>
      </w:r>
    </w:p>
    <w:p w14:paraId="38F40E56" w14:textId="77777777" w:rsidR="00E20B7A" w:rsidRPr="00BE5108"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BE5108">
        <w:rPr>
          <w:rFonts w:eastAsia="MS Mincho"/>
        </w:rPr>
        <w:t>7.4.2.5.2-1</w:t>
      </w:r>
      <w:r>
        <w:rPr>
          <w:rFonts w:eastAsiaTheme="minorEastAsia"/>
        </w:rPr>
        <w:t>.</w:t>
      </w:r>
    </w:p>
    <w:p w14:paraId="6FEDE421"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455AF0A"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3628DF9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591645DF" w14:textId="77777777" w:rsidR="00D60968" w:rsidRPr="00BE5108" w:rsidRDefault="00D60968" w:rsidP="00D60968">
      <w:pPr>
        <w:pStyle w:val="Heading5"/>
        <w:ind w:left="1008" w:hanging="1008"/>
        <w:rPr>
          <w:rFonts w:eastAsiaTheme="minorEastAsia"/>
        </w:rPr>
      </w:pPr>
      <w:bookmarkStart w:id="5744" w:name="_Toc73962984"/>
      <w:bookmarkStart w:id="5745" w:name="_Toc75260161"/>
      <w:bookmarkStart w:id="5746" w:name="_Toc75275703"/>
      <w:bookmarkStart w:id="5747" w:name="_Toc75276214"/>
      <w:bookmarkStart w:id="5748" w:name="_Toc76541713"/>
      <w:bookmarkStart w:id="5749" w:name="_Toc82437482"/>
      <w:bookmarkStart w:id="5750" w:name="_Toc89944848"/>
      <w:bookmarkStart w:id="5751" w:name="_Toc98753866"/>
      <w:bookmarkStart w:id="5752" w:name="_Toc106180852"/>
      <w:bookmarkStart w:id="5753" w:name="_Toc114150897"/>
      <w:bookmarkStart w:id="5754" w:name="_Toc124151300"/>
      <w:bookmarkStart w:id="5755" w:name="_Toc124151820"/>
      <w:bookmarkStart w:id="5756" w:name="_Toc124152340"/>
      <w:bookmarkStart w:id="5757" w:name="_Toc130396872"/>
      <w:bookmarkStart w:id="5758" w:name="_Toc130397392"/>
      <w:bookmarkStart w:id="5759" w:name="_Toc137558496"/>
      <w:bookmarkStart w:id="5760" w:name="_Toc138862321"/>
      <w:bookmarkStart w:id="5761" w:name="_Toc145532378"/>
      <w:bookmarkStart w:id="5762" w:name="_Toc163218791"/>
      <w:bookmarkStart w:id="5763" w:name="_Toc176702122"/>
      <w:bookmarkStart w:id="5764" w:name="_Toc187262565"/>
      <w:r w:rsidRPr="00BE5108">
        <w:rPr>
          <w:rFonts w:eastAsiaTheme="minorEastAsia"/>
        </w:rPr>
        <w:t>7.4.2.4.3</w:t>
      </w:r>
      <w:r w:rsidRPr="00BE5108">
        <w:rPr>
          <w:rFonts w:eastAsiaTheme="minorEastAsia"/>
        </w:rPr>
        <w:tab/>
        <w:t>Procedure for narrowband blocking</w:t>
      </w:r>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468367AF"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A2D7F17"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E715903" w14:textId="14C1B5AF"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43052F8D" w14:textId="77777777" w:rsidR="00E20B7A" w:rsidRPr="00BE5108" w:rsidRDefault="00E20B7A" w:rsidP="00E20B7A">
      <w:pPr>
        <w:pStyle w:val="B1"/>
        <w:rPr>
          <w:rFonts w:eastAsiaTheme="minorEastAsia"/>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7.4.2.5.1-2</w:t>
      </w:r>
      <w:r w:rsidRPr="00BE5108">
        <w:rPr>
          <w:rFonts w:eastAsiaTheme="minorEastAsia"/>
        </w:rPr>
        <w:t>.</w:t>
      </w:r>
    </w:p>
    <w:p w14:paraId="38FE14A8"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7.4.2.5.2-2</w:t>
      </w:r>
      <w:r w:rsidRPr="00BE5108">
        <w:rPr>
          <w:rFonts w:eastAsiaTheme="minorEastAsia"/>
        </w:rPr>
        <w:t>.</w:t>
      </w:r>
    </w:p>
    <w:p w14:paraId="5BD3CDD0" w14:textId="361B88D9"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7.4.2.5.1-</w:t>
      </w:r>
      <w:r>
        <w:rPr>
          <w:rFonts w:eastAsia="MS Mincho"/>
        </w:rPr>
        <w:t>2</w:t>
      </w:r>
      <w:r w:rsidRPr="00523AC1">
        <w:rPr>
          <w:rFonts w:eastAsia="MS Mincho"/>
        </w:rPr>
        <w:t xml:space="preserve">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w:t>
      </w:r>
      <w:r>
        <w:rPr>
          <w:rFonts w:eastAsia="MS Mincho"/>
        </w:rPr>
        <w:t>2.</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7.4.2.5.1-2 and 7.4.2.5.1-3</w:t>
      </w:r>
      <w:r w:rsidRPr="00BE5108">
        <w:rPr>
          <w:rFonts w:eastAsiaTheme="minorEastAsia"/>
        </w:rPr>
        <w:t>. Set-up and sweep the interfering RB centre frequency offset to the channel edge of the wanted signal according to table 7.4.2.5.1-3.</w:t>
      </w:r>
    </w:p>
    <w:p w14:paraId="678B93C1"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7.4.2.5.2-2 and 7.4.2.5.2-3</w:t>
      </w:r>
      <w:r w:rsidRPr="00BE5108">
        <w:rPr>
          <w:rFonts w:eastAsiaTheme="minorEastAsia"/>
        </w:rPr>
        <w:t>. Set-up and sweep the interfering RB centre frequency offset to the channel edge of the wanted signal according to table 7.4.2.5.2-3.</w:t>
      </w:r>
    </w:p>
    <w:p w14:paraId="505FE264" w14:textId="595DB3B7" w:rsidR="00D60968" w:rsidRPr="00BE5108" w:rsidRDefault="00E20B7A" w:rsidP="00D60968">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2F5C85">
        <w:rPr>
          <w:rFonts w:eastAsia="MS Mincho"/>
        </w:rPr>
        <w:t>7.4.2.5.2-2 and 7.4.2.5.2-3</w:t>
      </w:r>
      <w:r>
        <w:rPr>
          <w:rFonts w:eastAsiaTheme="minorEastAsia"/>
        </w:rPr>
        <w:t>.</w:t>
      </w:r>
      <w:r w:rsidRPr="00FE5E85">
        <w:rPr>
          <w:rFonts w:eastAsiaTheme="minorEastAsia"/>
        </w:rPr>
        <w:t xml:space="preserve"> </w:t>
      </w:r>
      <w:r w:rsidRPr="00BE5108">
        <w:rPr>
          <w:rFonts w:eastAsiaTheme="minorEastAsia"/>
        </w:rPr>
        <w:t>Set-up and sweep the interfering RB centre frequency offset to the channel edge of the wanted signal according to table 7.4.2.5.2-3.</w:t>
      </w:r>
      <w:r w:rsidR="00D60968" w:rsidRPr="00BE5108">
        <w:rPr>
          <w:rFonts w:eastAsiaTheme="minorEastAsia"/>
        </w:rPr>
        <w:t>4)</w:t>
      </w:r>
      <w:r w:rsidR="00D60968" w:rsidRPr="00BE5108">
        <w:rPr>
          <w:rFonts w:eastAsiaTheme="minorEastAsia"/>
        </w:rPr>
        <w:tab/>
        <w:t>Measure the throughput according to annex A.1.</w:t>
      </w:r>
    </w:p>
    <w:p w14:paraId="097D0527"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C3B4F1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2A55AF06" w14:textId="77777777" w:rsidR="00D60968" w:rsidRPr="00BE5108" w:rsidRDefault="00D60968" w:rsidP="00D60968">
      <w:pPr>
        <w:pStyle w:val="Heading4"/>
        <w:ind w:left="864" w:hanging="864"/>
        <w:rPr>
          <w:rFonts w:eastAsiaTheme="minorEastAsia"/>
        </w:rPr>
      </w:pPr>
      <w:bookmarkStart w:id="5765" w:name="_Toc73962985"/>
      <w:bookmarkStart w:id="5766" w:name="_Toc75260162"/>
      <w:bookmarkStart w:id="5767" w:name="_Toc75275704"/>
      <w:bookmarkStart w:id="5768" w:name="_Toc75276215"/>
      <w:bookmarkStart w:id="5769" w:name="_Toc76541714"/>
      <w:bookmarkStart w:id="5770" w:name="_Toc82437483"/>
      <w:bookmarkStart w:id="5771" w:name="_Toc89944849"/>
      <w:bookmarkStart w:id="5772" w:name="_Toc98753867"/>
      <w:bookmarkStart w:id="5773" w:name="_Toc106180853"/>
      <w:bookmarkStart w:id="5774" w:name="_Toc114150898"/>
      <w:bookmarkStart w:id="5775" w:name="_Toc124151301"/>
      <w:bookmarkStart w:id="5776" w:name="_Toc124151821"/>
      <w:bookmarkStart w:id="5777" w:name="_Toc124152341"/>
      <w:bookmarkStart w:id="5778" w:name="_Toc130396873"/>
      <w:bookmarkStart w:id="5779" w:name="_Toc130397393"/>
      <w:bookmarkStart w:id="5780" w:name="_Toc137558497"/>
      <w:bookmarkStart w:id="5781" w:name="_Toc138862322"/>
      <w:bookmarkStart w:id="5782" w:name="_Toc145532379"/>
      <w:bookmarkStart w:id="5783" w:name="_Toc163218792"/>
      <w:bookmarkStart w:id="5784" w:name="_Toc176702123"/>
      <w:bookmarkStart w:id="5785" w:name="_Toc187262566"/>
      <w:r w:rsidRPr="00BE5108">
        <w:rPr>
          <w:rFonts w:eastAsiaTheme="minorEastAsia"/>
        </w:rPr>
        <w:t>7.4.2.5</w:t>
      </w:r>
      <w:r w:rsidRPr="00BE5108">
        <w:rPr>
          <w:rFonts w:eastAsiaTheme="minorEastAsia"/>
        </w:rPr>
        <w:tab/>
        <w:t>Test requirements</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34283D37" w14:textId="77777777" w:rsidR="00D60968" w:rsidRPr="00BE5108" w:rsidRDefault="00D60968" w:rsidP="00D60968">
      <w:pPr>
        <w:pStyle w:val="Heading5"/>
        <w:ind w:left="1008" w:hanging="1008"/>
        <w:rPr>
          <w:rFonts w:eastAsiaTheme="minorEastAsia"/>
        </w:rPr>
      </w:pPr>
      <w:bookmarkStart w:id="5786" w:name="_Toc73962986"/>
      <w:bookmarkStart w:id="5787" w:name="_Toc75260163"/>
      <w:bookmarkStart w:id="5788" w:name="_Toc75275705"/>
      <w:bookmarkStart w:id="5789" w:name="_Toc75276216"/>
      <w:bookmarkStart w:id="5790" w:name="_Toc76541715"/>
      <w:bookmarkStart w:id="5791" w:name="_Toc82437484"/>
      <w:bookmarkStart w:id="5792" w:name="_Toc89944850"/>
      <w:bookmarkStart w:id="5793" w:name="_Toc98753868"/>
      <w:bookmarkStart w:id="5794" w:name="_Toc106180854"/>
      <w:bookmarkStart w:id="5795" w:name="_Toc114150899"/>
      <w:bookmarkStart w:id="5796" w:name="_Toc124151302"/>
      <w:bookmarkStart w:id="5797" w:name="_Toc124151822"/>
      <w:bookmarkStart w:id="5798" w:name="_Toc124152342"/>
      <w:bookmarkStart w:id="5799" w:name="_Toc130396874"/>
      <w:bookmarkStart w:id="5800" w:name="_Toc130397394"/>
      <w:bookmarkStart w:id="5801" w:name="_Toc137558498"/>
      <w:bookmarkStart w:id="5802" w:name="_Toc138862323"/>
      <w:bookmarkStart w:id="5803" w:name="_Toc145532380"/>
      <w:bookmarkStart w:id="5804" w:name="_Toc163218793"/>
      <w:bookmarkStart w:id="5805" w:name="_Toc176702124"/>
      <w:bookmarkStart w:id="5806" w:name="_Toc187262567"/>
      <w:r w:rsidRPr="00BE5108">
        <w:rPr>
          <w:rFonts w:eastAsiaTheme="minorEastAsia"/>
        </w:rPr>
        <w:t>7.4.2.5.1</w:t>
      </w:r>
      <w:r w:rsidRPr="00BE5108">
        <w:rPr>
          <w:rFonts w:eastAsiaTheme="minorEastAsia"/>
        </w:rPr>
        <w:tab/>
        <w:t>Test requirements for IAB-DU</w:t>
      </w:r>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06C13E20" w14:textId="1B49812E"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7.4.2.5.1-1, 7.4.2.5.1-2 and 7.4.2.5.1-3 for general blocking and narrowband blocking requirements. </w:t>
      </w:r>
      <w:r w:rsidRPr="00BE5108">
        <w:rPr>
          <w:rFonts w:eastAsia="MS Gothic"/>
        </w:rPr>
        <w:t>The reference measurement channel for the wanted signal is identified in clause 7.2.5</w:t>
      </w:r>
      <w:r w:rsidR="003B4DE0" w:rsidRPr="00BE5108">
        <w:rPr>
          <w:rFonts w:eastAsia="MS Gothic"/>
        </w:rPr>
        <w:t>.1</w:t>
      </w:r>
      <w:r w:rsidRPr="00BE5108">
        <w:rPr>
          <w:rFonts w:eastAsia="MS Gothic"/>
        </w:rPr>
        <w:t xml:space="preserve"> for each channel bandwidth and further specified in annex A.1. The characteristics of the interfering signal is further specified in annex E.</w:t>
      </w:r>
    </w:p>
    <w:p w14:paraId="3E790E9E"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IAB RF Bandwidth or Radio Bandwidth. The interfering signal offset is defined relative to the </w:t>
      </w:r>
      <w:r w:rsidRPr="00BE5108">
        <w:rPr>
          <w:rFonts w:eastAsiaTheme="minorEastAsia"/>
          <w:i/>
        </w:rPr>
        <w:t>IAB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3297B1"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in-band blocking requirement applies from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excluding the downlink frequency range of the </w:t>
      </w:r>
      <w:r w:rsidRPr="00BE5108">
        <w:rPr>
          <w:rFonts w:eastAsiaTheme="minorEastAsia"/>
          <w:i/>
        </w:rPr>
        <w:t>operating band</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0F24867"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9D06EDC" w14:textId="77777777" w:rsidR="00D60968" w:rsidRPr="00BE5108" w:rsidRDefault="00D60968" w:rsidP="00D60968">
      <w:pPr>
        <w:pStyle w:val="TH"/>
        <w:rPr>
          <w:rFonts w:eastAsiaTheme="minorEastAsia"/>
          <w:i/>
        </w:rPr>
      </w:pPr>
      <w:r w:rsidRPr="00BE5108">
        <w:rPr>
          <w:rFonts w:eastAsiaTheme="minorEastAsia"/>
        </w:rPr>
        <w:t>Table 7.4.2.5.1-0: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4"/>
        <w:gridCol w:w="3472"/>
        <w:gridCol w:w="1219"/>
      </w:tblGrid>
      <w:tr w:rsidR="00D60968" w:rsidRPr="00BE5108" w14:paraId="463767C6" w14:textId="77777777" w:rsidTr="00847BC2">
        <w:trPr>
          <w:cantSplit/>
          <w:jc w:val="center"/>
        </w:trPr>
        <w:tc>
          <w:tcPr>
            <w:tcW w:w="1334" w:type="dxa"/>
            <w:tcBorders>
              <w:bottom w:val="single" w:sz="4" w:space="0" w:color="auto"/>
            </w:tcBorders>
          </w:tcPr>
          <w:p w14:paraId="3C39C6CA" w14:textId="37DC6080" w:rsidR="00D60968" w:rsidRPr="00BE5108" w:rsidRDefault="00D60968" w:rsidP="00DF3C12">
            <w:pPr>
              <w:pStyle w:val="TAH"/>
              <w:rPr>
                <w:rFonts w:eastAsiaTheme="minorEastAsia"/>
                <w:lang w:eastAsia="zh-CN"/>
              </w:rPr>
            </w:pPr>
            <w:r w:rsidRPr="00BE5108">
              <w:rPr>
                <w:rFonts w:eastAsiaTheme="minorEastAsia"/>
                <w:lang w:eastAsia="zh-CN"/>
              </w:rPr>
              <w:t>IAB</w:t>
            </w:r>
            <w:r w:rsidR="00A24CAD" w:rsidRPr="00BE5108">
              <w:rPr>
                <w:rFonts w:eastAsiaTheme="minorEastAsia"/>
                <w:lang w:eastAsia="zh-CN"/>
              </w:rPr>
              <w:t>-DU</w:t>
            </w:r>
            <w:r w:rsidR="00847BC2" w:rsidRPr="00BE5108">
              <w:rPr>
                <w:rFonts w:eastAsiaTheme="minorEastAsia"/>
                <w:lang w:eastAsia="zh-CN"/>
              </w:rPr>
              <w:t xml:space="preserve"> </w:t>
            </w:r>
            <w:r w:rsidRPr="00BE5108">
              <w:rPr>
                <w:rFonts w:eastAsiaTheme="minorEastAsia"/>
                <w:lang w:eastAsia="zh-CN"/>
              </w:rPr>
              <w:t>type</w:t>
            </w:r>
          </w:p>
        </w:tc>
        <w:tc>
          <w:tcPr>
            <w:tcW w:w="3472" w:type="dxa"/>
            <w:shd w:val="clear" w:color="auto" w:fill="auto"/>
          </w:tcPr>
          <w:p w14:paraId="0F8BF732" w14:textId="7808DB40"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shd w:val="clear" w:color="auto" w:fill="auto"/>
          </w:tcPr>
          <w:p w14:paraId="0796FB68" w14:textId="793DAF05"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6C06F566" w14:textId="77777777" w:rsidTr="00847BC2">
        <w:trPr>
          <w:cantSplit/>
          <w:jc w:val="center"/>
        </w:trPr>
        <w:tc>
          <w:tcPr>
            <w:tcW w:w="1334" w:type="dxa"/>
            <w:tcBorders>
              <w:bottom w:val="nil"/>
            </w:tcBorders>
          </w:tcPr>
          <w:p w14:paraId="5694EA19" w14:textId="789ADB5C" w:rsidR="00D60968" w:rsidRPr="00BE5108" w:rsidRDefault="00D60968" w:rsidP="00A24CAD">
            <w:pPr>
              <w:pStyle w:val="TAC"/>
              <w:rPr>
                <w:rFonts w:eastAsiaTheme="minorEastAsia"/>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472" w:type="dxa"/>
            <w:shd w:val="clear" w:color="auto" w:fill="auto"/>
          </w:tcPr>
          <w:p w14:paraId="29E5B2C0" w14:textId="76E646D0" w:rsidR="00D60968" w:rsidRPr="00BE5108" w:rsidRDefault="00D60968" w:rsidP="00DF3C12">
            <w:pPr>
              <w:pStyle w:val="TAC"/>
              <w:rPr>
                <w:rFonts w:eastAsiaTheme="minorEastAsia" w:cs="Arial"/>
              </w:rPr>
            </w:pP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lang w:eastAsia="zh-CN"/>
              </w:rPr>
              <w:t>100</w:t>
            </w:r>
            <w:r w:rsidR="00847BC2" w:rsidRPr="00BE5108">
              <w:rPr>
                <w:rFonts w:eastAsiaTheme="minorEastAsia" w:cs="Arial"/>
                <w:lang w:eastAsia="zh-CN"/>
              </w:rPr>
              <w:t xml:space="preserve"> </w:t>
            </w:r>
            <w:r w:rsidRPr="00BE5108">
              <w:rPr>
                <w:rFonts w:eastAsiaTheme="minorEastAsia" w:cs="Arial"/>
                <w:lang w:eastAsia="zh-CN"/>
              </w:rPr>
              <w:t>MHz</w:t>
            </w:r>
          </w:p>
        </w:tc>
        <w:tc>
          <w:tcPr>
            <w:tcW w:w="1219" w:type="dxa"/>
            <w:shd w:val="clear" w:color="auto" w:fill="auto"/>
          </w:tcPr>
          <w:p w14:paraId="6C073847"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33145481" w14:textId="77777777" w:rsidTr="00847BC2">
        <w:trPr>
          <w:cantSplit/>
          <w:jc w:val="center"/>
        </w:trPr>
        <w:tc>
          <w:tcPr>
            <w:tcW w:w="1334" w:type="dxa"/>
            <w:tcBorders>
              <w:top w:val="nil"/>
            </w:tcBorders>
          </w:tcPr>
          <w:p w14:paraId="620142C3" w14:textId="77777777" w:rsidR="00D60968" w:rsidRPr="00BE5108" w:rsidRDefault="00D60968" w:rsidP="00DF3C12">
            <w:pPr>
              <w:pStyle w:val="TAC"/>
              <w:rPr>
                <w:rFonts w:eastAsiaTheme="minorEastAsia"/>
                <w:lang w:eastAsia="zh-CN"/>
              </w:rPr>
            </w:pPr>
          </w:p>
        </w:tc>
        <w:tc>
          <w:tcPr>
            <w:tcW w:w="3472" w:type="dxa"/>
            <w:shd w:val="clear" w:color="auto" w:fill="auto"/>
          </w:tcPr>
          <w:p w14:paraId="656B24A7" w14:textId="3B2A3686" w:rsidR="00D60968" w:rsidRPr="00BE5108" w:rsidRDefault="00D60968"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5A6A177F" w14:textId="77777777" w:rsidR="00D60968" w:rsidRPr="00BE5108" w:rsidRDefault="00D60968" w:rsidP="00DF3C12">
            <w:pPr>
              <w:pStyle w:val="TAC"/>
              <w:rPr>
                <w:rFonts w:eastAsiaTheme="minorEastAsia"/>
              </w:rPr>
            </w:pPr>
            <w:r w:rsidRPr="00BE5108">
              <w:rPr>
                <w:rFonts w:eastAsiaTheme="minorEastAsia"/>
              </w:rPr>
              <w:t>60</w:t>
            </w:r>
          </w:p>
        </w:tc>
      </w:tr>
      <w:tr w:rsidR="00D60968" w:rsidRPr="00BE5108" w14:paraId="25EAD6AA" w14:textId="77777777" w:rsidTr="00847BC2">
        <w:trPr>
          <w:jc w:val="center"/>
        </w:trPr>
        <w:tc>
          <w:tcPr>
            <w:tcW w:w="1334" w:type="dxa"/>
          </w:tcPr>
          <w:p w14:paraId="2DFAABE3" w14:textId="77777777" w:rsidR="00D60968" w:rsidRPr="00BE5108" w:rsidRDefault="00D60968" w:rsidP="00DF3C12">
            <w:pPr>
              <w:pStyle w:val="TAL"/>
              <w:rPr>
                <w:rFonts w:eastAsiaTheme="minorEastAsia"/>
              </w:rPr>
            </w:pPr>
          </w:p>
        </w:tc>
        <w:tc>
          <w:tcPr>
            <w:tcW w:w="3472" w:type="dxa"/>
            <w:shd w:val="clear" w:color="auto" w:fill="auto"/>
          </w:tcPr>
          <w:p w14:paraId="04A0E0D6" w14:textId="4F9AD4A8" w:rsidR="00D60968" w:rsidRPr="00BE5108" w:rsidRDefault="00D60968" w:rsidP="00DF3C12">
            <w:pPr>
              <w:pStyle w:val="TAL"/>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2ADE1C27" w14:textId="77777777" w:rsidR="00D60968" w:rsidRPr="00BE5108" w:rsidRDefault="00D60968" w:rsidP="00DF3C12">
            <w:pPr>
              <w:pStyle w:val="TAC"/>
              <w:rPr>
                <w:rFonts w:eastAsiaTheme="minorEastAsia"/>
              </w:rPr>
            </w:pPr>
            <w:r w:rsidRPr="00BE5108">
              <w:rPr>
                <w:rFonts w:eastAsiaTheme="minorEastAsia"/>
              </w:rPr>
              <w:t>60</w:t>
            </w:r>
          </w:p>
        </w:tc>
      </w:tr>
    </w:tbl>
    <w:p w14:paraId="3D3A1113" w14:textId="77777777" w:rsidR="00D60968" w:rsidRPr="00BE5108" w:rsidRDefault="00D60968" w:rsidP="00D60968">
      <w:pPr>
        <w:rPr>
          <w:rFonts w:eastAsiaTheme="minorEastAsia"/>
        </w:rPr>
      </w:pPr>
    </w:p>
    <w:p w14:paraId="77ADCD28"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in-band blocking requirements apply in addition inside any sub-block gap, in case the sub-block gap size is at least as wide as twice the interfering signal minimum offset in table 7.4.2.5.1-1. The interfering signal offset is defined relative to the sub-block edges inside the sub-block gap.</w:t>
      </w:r>
    </w:p>
    <w:p w14:paraId="61A46DC4"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The requirement applies in addition inside any Inter RF Bandwidth gap, in case the Inter RF Bandwidth gap size is at least as wide as twice the interfering signal minimum offset in table 7.4.2.5.1-1.</w:t>
      </w:r>
    </w:p>
    <w:p w14:paraId="7C13EA51" w14:textId="77777777" w:rsidR="00D60968" w:rsidRPr="00BE5108" w:rsidRDefault="00D60968" w:rsidP="00D60968">
      <w:pPr>
        <w:rPr>
          <w:rFonts w:eastAsiaTheme="minorEastAsia"/>
        </w:rPr>
      </w:pPr>
      <w:r w:rsidRPr="00BE5108">
        <w:rPr>
          <w:rFonts w:eastAsiaTheme="minorEastAsia"/>
        </w:rPr>
        <w:t>For a IAB operating in non-contiguous spectrum within any operating band, the narrowband blocking requirement applies in addition inside any sub-block gap, in case the sub-block gap size is at least as wide as the channel bandwidth of the NR interfering signal in table 7.4.2.5.1-3. The interfering signal offset is defined relative to the sub-block edges inside the sub-block gap.</w:t>
      </w:r>
    </w:p>
    <w:p w14:paraId="231117C5" w14:textId="77777777" w:rsidR="00D60968" w:rsidRPr="00BE5108" w:rsidRDefault="00D60968" w:rsidP="00D60968">
      <w:pPr>
        <w:rPr>
          <w:rFonts w:eastAsiaTheme="minorEastAsia"/>
        </w:rPr>
      </w:pPr>
      <w:r w:rsidRPr="00BE5108">
        <w:rPr>
          <w:rFonts w:eastAsia="MS Gothic"/>
        </w:rPr>
        <w:t>For a</w:t>
      </w:r>
      <w:r w:rsidRPr="00BE5108">
        <w:rPr>
          <w:rFonts w:eastAsiaTheme="minorEastAsia"/>
        </w:rPr>
        <w:t xml:space="preserve"> </w:t>
      </w:r>
      <w:r w:rsidRPr="00BE5108">
        <w:rPr>
          <w:rFonts w:eastAsiaTheme="minorEastAsia"/>
          <w:i/>
        </w:rPr>
        <w:t>multi-band connector</w:t>
      </w:r>
      <w:r w:rsidRPr="00BE5108">
        <w:rPr>
          <w:rFonts w:eastAsia="MS Gothic"/>
        </w:rPr>
        <w:t xml:space="preserve">, the narrowband blocking requirement applies in addition inside any Inter RF Bandwidth gap, in case the Inter RF Bandwidth gap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7.4.2.5.1-3</w:t>
      </w:r>
      <w:r w:rsidRPr="00BE5108">
        <w:rPr>
          <w:rFonts w:eastAsia="MS Gothic"/>
        </w:rPr>
        <w:t xml:space="preserve">. The interfering signal offset is defined relative to the </w:t>
      </w:r>
      <w:r w:rsidRPr="00BE5108">
        <w:rPr>
          <w:rFonts w:eastAsiaTheme="minorEastAsia"/>
          <w:i/>
        </w:rPr>
        <w:t xml:space="preserve">IAB </w:t>
      </w:r>
      <w:r w:rsidRPr="00BE5108">
        <w:rPr>
          <w:rFonts w:eastAsia="MS Gothic"/>
          <w:i/>
        </w:rPr>
        <w:t>RF Bandwidth edges</w:t>
      </w:r>
      <w:r w:rsidRPr="00BE5108">
        <w:rPr>
          <w:rFonts w:eastAsia="MS Gothic"/>
        </w:rPr>
        <w:t xml:space="preserve"> inside the </w:t>
      </w:r>
      <w:r w:rsidRPr="00BE5108">
        <w:rPr>
          <w:rFonts w:eastAsia="MS Gothic"/>
          <w:i/>
        </w:rPr>
        <w:t>Inter RF Bandwidth gap</w:t>
      </w:r>
      <w:r w:rsidRPr="00BE5108">
        <w:rPr>
          <w:rFonts w:eastAsia="MS Gothic"/>
        </w:rPr>
        <w:t>.</w:t>
      </w:r>
    </w:p>
    <w:p w14:paraId="61C99B3C"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1</w:t>
      </w:r>
      <w:r w:rsidRPr="00BE5108">
        <w:rPr>
          <w:rFonts w:eastAsiaTheme="minorEastAsia"/>
        </w:rPr>
        <w:t>: IAB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33"/>
        <w:gridCol w:w="1606"/>
        <w:gridCol w:w="2440"/>
        <w:gridCol w:w="1428"/>
        <w:gridCol w:w="2224"/>
      </w:tblGrid>
      <w:tr w:rsidR="00D60968" w:rsidRPr="00BE5108" w14:paraId="564A87A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E552F42" w14:textId="2C545833"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606" w:type="dxa"/>
            <w:tcBorders>
              <w:top w:val="single" w:sz="4" w:space="0" w:color="auto"/>
              <w:left w:val="single" w:sz="4" w:space="0" w:color="auto"/>
              <w:bottom w:val="single" w:sz="4" w:space="0" w:color="auto"/>
              <w:right w:val="single" w:sz="4" w:space="0" w:color="auto"/>
            </w:tcBorders>
            <w:hideMark/>
          </w:tcPr>
          <w:p w14:paraId="75029E03" w14:textId="0099A16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440" w:type="dxa"/>
            <w:tcBorders>
              <w:top w:val="single" w:sz="4" w:space="0" w:color="auto"/>
              <w:left w:val="single" w:sz="4" w:space="0" w:color="auto"/>
              <w:bottom w:val="single" w:sz="4" w:space="0" w:color="auto"/>
              <w:right w:val="single" w:sz="4" w:space="0" w:color="auto"/>
            </w:tcBorders>
            <w:hideMark/>
          </w:tcPr>
          <w:p w14:paraId="0074CB49" w14:textId="6E7692E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1428" w:type="dxa"/>
            <w:tcBorders>
              <w:top w:val="single" w:sz="4" w:space="0" w:color="auto"/>
              <w:left w:val="single" w:sz="4" w:space="0" w:color="auto"/>
              <w:bottom w:val="single" w:sz="4" w:space="0" w:color="auto"/>
              <w:right w:val="single" w:sz="4" w:space="0" w:color="auto"/>
            </w:tcBorders>
            <w:hideMark/>
          </w:tcPr>
          <w:p w14:paraId="1BA75C1B" w14:textId="73EBFEF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minimum</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224" w:type="dxa"/>
            <w:tcBorders>
              <w:top w:val="single" w:sz="4" w:space="0" w:color="auto"/>
              <w:left w:val="single" w:sz="4" w:space="0" w:color="auto"/>
              <w:bottom w:val="single" w:sz="4" w:space="0" w:color="auto"/>
              <w:right w:val="single" w:sz="4" w:space="0" w:color="auto"/>
            </w:tcBorders>
            <w:hideMark/>
          </w:tcPr>
          <w:p w14:paraId="7E852E34" w14:textId="199D8C19"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5D82433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442CC31" w14:textId="638EA765"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p>
        </w:tc>
        <w:tc>
          <w:tcPr>
            <w:tcW w:w="1606" w:type="dxa"/>
            <w:tcBorders>
              <w:top w:val="single" w:sz="4" w:space="0" w:color="auto"/>
              <w:left w:val="single" w:sz="4" w:space="0" w:color="auto"/>
              <w:bottom w:val="single" w:sz="4" w:space="0" w:color="auto"/>
              <w:right w:val="single" w:sz="4" w:space="0" w:color="auto"/>
            </w:tcBorders>
            <w:hideMark/>
          </w:tcPr>
          <w:p w14:paraId="11A021F6" w14:textId="4B38570C"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hideMark/>
          </w:tcPr>
          <w:p w14:paraId="474389A6" w14:textId="6A33CAE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05047063" w14:textId="7D045F34"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16583998" w14:textId="2CC1F00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hideMark/>
          </w:tcPr>
          <w:p w14:paraId="51A63577"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rPr>
              <w:t>7.5</w:t>
            </w:r>
          </w:p>
        </w:tc>
        <w:tc>
          <w:tcPr>
            <w:tcW w:w="2224" w:type="dxa"/>
            <w:tcBorders>
              <w:top w:val="single" w:sz="4" w:space="0" w:color="auto"/>
              <w:left w:val="single" w:sz="4" w:space="0" w:color="auto"/>
              <w:bottom w:val="single" w:sz="4" w:space="0" w:color="auto"/>
              <w:right w:val="single" w:sz="4" w:space="0" w:color="auto"/>
            </w:tcBorders>
            <w:hideMark/>
          </w:tcPr>
          <w:p w14:paraId="705DE760" w14:textId="4CE4A1E2"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2C5657" w:rsidRPr="00BE5108" w14:paraId="0953F02B"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695959D6" w14:textId="06CD9623" w:rsidR="002C5657" w:rsidRPr="00BE5108" w:rsidRDefault="002C5657" w:rsidP="002C5657">
            <w:pPr>
              <w:pStyle w:val="TAC"/>
              <w:tabs>
                <w:tab w:val="left" w:pos="540"/>
                <w:tab w:val="left" w:pos="1260"/>
                <w:tab w:val="left" w:pos="1800"/>
              </w:tabs>
              <w:rPr>
                <w:rFonts w:eastAsiaTheme="minorEastAsia"/>
                <w:lang w:eastAsia="zh-CN"/>
              </w:rPr>
            </w:pPr>
            <w:r>
              <w:rPr>
                <w:rFonts w:eastAsiaTheme="minorEastAsia"/>
                <w:lang w:eastAsia="zh-CN"/>
              </w:rPr>
              <w:t xml:space="preserve">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50, 60, 70, 80, 90, 100</w:t>
            </w:r>
          </w:p>
        </w:tc>
        <w:tc>
          <w:tcPr>
            <w:tcW w:w="1606" w:type="dxa"/>
            <w:tcBorders>
              <w:top w:val="single" w:sz="4" w:space="0" w:color="auto"/>
              <w:left w:val="single" w:sz="4" w:space="0" w:color="auto"/>
              <w:bottom w:val="single" w:sz="4" w:space="0" w:color="auto"/>
              <w:right w:val="single" w:sz="4" w:space="0" w:color="auto"/>
            </w:tcBorders>
          </w:tcPr>
          <w:p w14:paraId="23D8642D" w14:textId="315230DD" w:rsidR="002C5657" w:rsidRPr="00BE5108" w:rsidRDefault="002C5657" w:rsidP="002C5657">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Pr="00BE5108">
              <w:rPr>
                <w:rFonts w:eastAsiaTheme="minorEastAsia"/>
              </w:rPr>
              <w:t xml:space="preserve"> + 6 dB</w:t>
            </w:r>
          </w:p>
        </w:tc>
        <w:tc>
          <w:tcPr>
            <w:tcW w:w="2440" w:type="dxa"/>
            <w:tcBorders>
              <w:top w:val="single" w:sz="4" w:space="0" w:color="auto"/>
              <w:left w:val="single" w:sz="4" w:space="0" w:color="auto"/>
              <w:bottom w:val="single" w:sz="4" w:space="0" w:color="auto"/>
              <w:right w:val="single" w:sz="4" w:space="0" w:color="auto"/>
            </w:tcBorders>
          </w:tcPr>
          <w:p w14:paraId="3F87C85F" w14:textId="2EE43F39"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lang w:eastAsia="zh-CN"/>
              </w:rPr>
              <w:t>Wide Area IAB-DU: -43</w:t>
            </w:r>
          </w:p>
          <w:p w14:paraId="571EBCED" w14:textId="037FB143"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lang w:eastAsia="zh-CN"/>
              </w:rPr>
              <w:t>Medium Range IAB-DU: -38</w:t>
            </w:r>
          </w:p>
          <w:p w14:paraId="5142B6D3" w14:textId="28D85400"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lang w:eastAsia="zh-CN"/>
              </w:rPr>
              <w:t>Local Area IAB-DU: -35</w:t>
            </w:r>
          </w:p>
        </w:tc>
        <w:tc>
          <w:tcPr>
            <w:tcW w:w="1428" w:type="dxa"/>
            <w:tcBorders>
              <w:top w:val="single" w:sz="4" w:space="0" w:color="auto"/>
              <w:left w:val="single" w:sz="4" w:space="0" w:color="auto"/>
              <w:bottom w:val="single" w:sz="4" w:space="0" w:color="auto"/>
              <w:right w:val="single" w:sz="4" w:space="0" w:color="auto"/>
            </w:tcBorders>
          </w:tcPr>
          <w:p w14:paraId="076C979E" w14:textId="77777777"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C014F81" w14:textId="5CEC37D6" w:rsidR="002C5657" w:rsidRPr="00BE5108" w:rsidRDefault="002C5657" w:rsidP="002C5657">
            <w:pPr>
              <w:pStyle w:val="TAC"/>
              <w:tabs>
                <w:tab w:val="left" w:pos="540"/>
                <w:tab w:val="left" w:pos="1260"/>
                <w:tab w:val="left" w:pos="1800"/>
              </w:tabs>
              <w:rPr>
                <w:rFonts w:eastAsiaTheme="minorEastAsia"/>
                <w:lang w:eastAsia="ja-JP"/>
              </w:rPr>
            </w:pPr>
            <w:r w:rsidRPr="00BE5108">
              <w:rPr>
                <w:rFonts w:eastAsiaTheme="minorEastAsia"/>
                <w:lang w:eastAsia="zh-CN"/>
              </w:rPr>
              <w:t xml:space="preserve">20 </w:t>
            </w:r>
            <w:r w:rsidRPr="00BE5108">
              <w:rPr>
                <w:rFonts w:eastAsiaTheme="minorEastAsia"/>
              </w:rPr>
              <w:t xml:space="preserve">MHz DFT-s-OFDM </w:t>
            </w:r>
            <w:r w:rsidRPr="00BE5108">
              <w:rPr>
                <w:rFonts w:eastAsiaTheme="minorEastAsia"/>
                <w:lang w:eastAsia="zh-CN"/>
              </w:rPr>
              <w:t xml:space="preserve">NR </w:t>
            </w:r>
            <w:r w:rsidRPr="00BE5108">
              <w:rPr>
                <w:rFonts w:eastAsiaTheme="minorEastAsia"/>
              </w:rPr>
              <w:t>signal, 15 kHz SCS, 100 RBs</w:t>
            </w:r>
          </w:p>
        </w:tc>
      </w:tr>
      <w:tr w:rsidR="002C5657" w:rsidRPr="00BE5108" w14:paraId="22B47C1A"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4314F1A" w14:textId="5AB15329" w:rsidR="002C5657" w:rsidRPr="00BE5108" w:rsidRDefault="002C5657" w:rsidP="002C5657">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P</w:t>
            </w:r>
            <w:r w:rsidRPr="00BE5108">
              <w:rPr>
                <w:rFonts w:eastAsiaTheme="minorEastAsia"/>
                <w:vertAlign w:val="subscript"/>
                <w:lang w:eastAsia="zh-CN"/>
              </w:rPr>
              <w:t>REFSENS</w:t>
            </w:r>
            <w:r w:rsidRPr="00BE5108">
              <w:rPr>
                <w:rFonts w:eastAsiaTheme="minorEastAsia"/>
                <w:lang w:eastAsia="zh-CN"/>
              </w:rPr>
              <w:t xml:space="preserve"> depends on the RAT. For NR, </w:t>
            </w:r>
            <w:r w:rsidRPr="00BE5108">
              <w:rPr>
                <w:rFonts w:eastAsiaTheme="minorEastAsia"/>
              </w:rPr>
              <w:t>P</w:t>
            </w:r>
            <w:r w:rsidRPr="00BE5108">
              <w:rPr>
                <w:rFonts w:eastAsiaTheme="minorEastAsia"/>
                <w:vertAlign w:val="subscript"/>
              </w:rPr>
              <w:t>REFSENS</w:t>
            </w:r>
            <w:r w:rsidRPr="00BE5108">
              <w:rPr>
                <w:rFonts w:eastAsiaTheme="minorEastAsia"/>
              </w:rPr>
              <w:t xml:space="preserve"> depends also on the</w:t>
            </w:r>
            <w:r w:rsidRPr="00BE5108">
              <w:rPr>
                <w:rFonts w:eastAsiaTheme="minorEastAsia"/>
                <w:lang w:eastAsia="zh-CN"/>
              </w:rPr>
              <w:t xml:space="preserve"> </w:t>
            </w:r>
            <w:r w:rsidRPr="00BE5108">
              <w:rPr>
                <w:rFonts w:eastAsiaTheme="minorEastAsia"/>
                <w:i/>
                <w:lang w:eastAsia="zh-CN"/>
              </w:rPr>
              <w:t>IAB-DU channel bandwidth</w:t>
            </w:r>
            <w:r w:rsidRPr="00BE5108">
              <w:rPr>
                <w:rFonts w:eastAsiaTheme="minorEastAsia"/>
                <w:lang w:eastAsia="zh-CN"/>
              </w:rPr>
              <w:t xml:space="preserve"> as specified in TS 38.174 [2], table 7.2.2-1, 7.2.2-2 and 7.2.2-3. </w:t>
            </w:r>
          </w:p>
        </w:tc>
      </w:tr>
    </w:tbl>
    <w:p w14:paraId="0109BB67" w14:textId="77777777" w:rsidR="00D60968" w:rsidRPr="00BE5108" w:rsidRDefault="00D60968" w:rsidP="00D60968">
      <w:pPr>
        <w:rPr>
          <w:rFonts w:eastAsiaTheme="minorEastAsia"/>
        </w:rPr>
      </w:pPr>
    </w:p>
    <w:p w14:paraId="6D671C9B"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7.4.2.5.2</w:t>
      </w:r>
      <w:r w:rsidRPr="00BE5108">
        <w:rPr>
          <w:rFonts w:eastAsiaTheme="minorEastAsia"/>
        </w:rPr>
        <w:t>-</w:t>
      </w:r>
      <w:r w:rsidRPr="00BE5108">
        <w:rPr>
          <w:rFonts w:eastAsiaTheme="minorEastAsia"/>
          <w:lang w:eastAsia="zh-CN"/>
        </w:rPr>
        <w:t>2</w:t>
      </w:r>
      <w:r w:rsidRPr="00BE5108">
        <w:rPr>
          <w:rFonts w:eastAsiaTheme="minorEastAsia"/>
        </w:rPr>
        <w:t>: IAB-DU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72"/>
        <w:gridCol w:w="2366"/>
        <w:gridCol w:w="2593"/>
      </w:tblGrid>
      <w:tr w:rsidR="00D60968" w:rsidRPr="00BE5108" w14:paraId="0947787A"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27C15D5F" w14:textId="12FECA8A"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366" w:type="dxa"/>
            <w:tcBorders>
              <w:top w:val="single" w:sz="4" w:space="0" w:color="auto"/>
              <w:left w:val="single" w:sz="4" w:space="0" w:color="auto"/>
              <w:bottom w:val="single" w:sz="4" w:space="0" w:color="auto"/>
              <w:right w:val="single" w:sz="4" w:space="0" w:color="auto"/>
            </w:tcBorders>
            <w:hideMark/>
          </w:tcPr>
          <w:p w14:paraId="4027DCA7" w14:textId="21A0D22D"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593" w:type="dxa"/>
            <w:tcBorders>
              <w:top w:val="single" w:sz="4" w:space="0" w:color="auto"/>
              <w:left w:val="single" w:sz="4" w:space="0" w:color="auto"/>
              <w:bottom w:val="single" w:sz="4" w:space="0" w:color="auto"/>
              <w:right w:val="single" w:sz="4" w:space="0" w:color="auto"/>
            </w:tcBorders>
            <w:hideMark/>
          </w:tcPr>
          <w:p w14:paraId="5448D606" w14:textId="2CEBDED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9A91295"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04B47510" w14:textId="77777777" w:rsidR="002C5657" w:rsidRDefault="002C5657" w:rsidP="002C5657">
            <w:pPr>
              <w:pStyle w:val="TAC"/>
              <w:tabs>
                <w:tab w:val="left" w:pos="540"/>
                <w:tab w:val="left" w:pos="1260"/>
                <w:tab w:val="left" w:pos="1800"/>
              </w:tabs>
              <w:rPr>
                <w:rFonts w:eastAsiaTheme="minorEastAsia"/>
                <w:lang w:eastAsia="zh-CN"/>
              </w:rPr>
            </w:pPr>
            <w:r>
              <w:rPr>
                <w:rFonts w:eastAsiaTheme="minorEastAsia"/>
                <w:lang w:eastAsia="zh-CN"/>
              </w:rPr>
              <w:t xml:space="preserve">10, 15, 20, 25, 30,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50, 60, 70, 80, 90, 100</w:t>
            </w:r>
          </w:p>
          <w:p w14:paraId="256093E4" w14:textId="19FB950C" w:rsidR="00D60968" w:rsidRPr="00BE5108" w:rsidRDefault="002C5657" w:rsidP="002C5657">
            <w:pPr>
              <w:pStyle w:val="TAC"/>
              <w:tabs>
                <w:tab w:val="left" w:pos="540"/>
                <w:tab w:val="left" w:pos="1260"/>
                <w:tab w:val="left" w:pos="1800"/>
              </w:tabs>
              <w:rPr>
                <w:rFonts w:eastAsiaTheme="minorEastAsia"/>
                <w:lang w:eastAsia="zh-CN"/>
              </w:rPr>
            </w:pPr>
            <w:r>
              <w:rPr>
                <w:rFonts w:eastAsiaTheme="minorEastAsia"/>
                <w:lang w:eastAsia="zh-CN"/>
              </w:rPr>
              <w:t>(Note 1)</w:t>
            </w:r>
          </w:p>
        </w:tc>
        <w:tc>
          <w:tcPr>
            <w:tcW w:w="2366" w:type="dxa"/>
            <w:tcBorders>
              <w:top w:val="single" w:sz="4" w:space="0" w:color="auto"/>
              <w:left w:val="single" w:sz="4" w:space="0" w:color="auto"/>
              <w:bottom w:val="single" w:sz="4" w:space="0" w:color="auto"/>
              <w:right w:val="single" w:sz="4" w:space="0" w:color="auto"/>
            </w:tcBorders>
            <w:hideMark/>
          </w:tcPr>
          <w:p w14:paraId="05166AB2" w14:textId="773E853E"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593" w:type="dxa"/>
            <w:tcBorders>
              <w:top w:val="single" w:sz="4" w:space="0" w:color="auto"/>
              <w:left w:val="single" w:sz="4" w:space="0" w:color="auto"/>
              <w:bottom w:val="single" w:sz="4" w:space="0" w:color="auto"/>
              <w:right w:val="single" w:sz="4" w:space="0" w:color="auto"/>
            </w:tcBorders>
            <w:hideMark/>
          </w:tcPr>
          <w:p w14:paraId="4807F279" w14:textId="136DDEB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-49</w:t>
            </w:r>
          </w:p>
          <w:p w14:paraId="73EDF48E" w14:textId="02666CA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p w14:paraId="0ACBDB4F" w14:textId="092213EE"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-41</w:t>
            </w:r>
          </w:p>
        </w:tc>
      </w:tr>
      <w:tr w:rsidR="00D60968" w:rsidRPr="00BE5108" w14:paraId="795BCED5" w14:textId="77777777" w:rsidTr="00847BC2">
        <w:trPr>
          <w:jc w:val="center"/>
        </w:trPr>
        <w:tc>
          <w:tcPr>
            <w:tcW w:w="9631" w:type="dxa"/>
            <w:gridSpan w:val="3"/>
            <w:tcBorders>
              <w:top w:val="single" w:sz="4" w:space="0" w:color="auto"/>
              <w:left w:val="single" w:sz="4" w:space="0" w:color="auto"/>
              <w:bottom w:val="single" w:sz="4" w:space="0" w:color="auto"/>
              <w:right w:val="single" w:sz="4" w:space="0" w:color="auto"/>
            </w:tcBorders>
          </w:tcPr>
          <w:p w14:paraId="763AB066" w14:textId="61A50AFD"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p>
          <w:p w14:paraId="448E23D4" w14:textId="093BCD91"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p w14:paraId="1C014FB7" w14:textId="46D61893"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3:</w:t>
            </w:r>
            <w:r w:rsidRPr="00BE5108">
              <w:rPr>
                <w:rFonts w:eastAsiaTheme="minorEastAsia"/>
                <w:lang w:eastAsia="zh-CN"/>
              </w:rPr>
              <w:tab/>
              <w:t>7.5</w:t>
            </w:r>
            <w:r w:rsidR="00847BC2" w:rsidRPr="00BE5108">
              <w:rPr>
                <w:rFonts w:eastAsiaTheme="minorEastAsia"/>
                <w:lang w:eastAsia="zh-CN"/>
              </w:rPr>
              <w:t xml:space="preserve"> </w:t>
            </w:r>
            <w:r w:rsidRPr="00BE5108">
              <w:rPr>
                <w:rFonts w:eastAsiaTheme="minorEastAsia"/>
                <w:lang w:eastAsia="zh-CN"/>
              </w:rPr>
              <w:t>kHz</w:t>
            </w:r>
            <w:r w:rsidR="00847BC2" w:rsidRPr="00BE5108">
              <w:rPr>
                <w:rFonts w:eastAsiaTheme="minorEastAsia"/>
                <w:lang w:eastAsia="zh-CN"/>
              </w:rPr>
              <w:t xml:space="preserve"> </w:t>
            </w:r>
            <w:r w:rsidRPr="00BE5108">
              <w:rPr>
                <w:rFonts w:eastAsiaTheme="minorEastAsia"/>
                <w:lang w:eastAsia="zh-CN"/>
              </w:rPr>
              <w:t>shift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not</w:t>
            </w:r>
            <w:r w:rsidR="00847BC2" w:rsidRPr="00BE5108">
              <w:rPr>
                <w:rFonts w:eastAsiaTheme="minorEastAsia"/>
                <w:lang w:eastAsia="zh-CN"/>
              </w:rPr>
              <w:t xml:space="preserve"> </w:t>
            </w:r>
            <w:r w:rsidRPr="00BE5108">
              <w:rPr>
                <w:rFonts w:eastAsiaTheme="minorEastAsia"/>
                <w:lang w:eastAsia="zh-CN"/>
              </w:rPr>
              <w:t>applied</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p>
        </w:tc>
      </w:tr>
    </w:tbl>
    <w:p w14:paraId="521AB9CA" w14:textId="77777777" w:rsidR="00D60968" w:rsidRPr="00BE5108" w:rsidRDefault="00D60968" w:rsidP="00D60968">
      <w:pPr>
        <w:rPr>
          <w:rFonts w:eastAsiaTheme="minorEastAsia"/>
        </w:rPr>
      </w:pPr>
    </w:p>
    <w:p w14:paraId="0245639F" w14:textId="77777777" w:rsidR="002C5657" w:rsidRDefault="002C5657" w:rsidP="002C5657">
      <w:pPr>
        <w:pStyle w:val="TH"/>
        <w:rPr>
          <w:rFonts w:eastAsiaTheme="minorEastAsia"/>
        </w:rPr>
      </w:pPr>
      <w:bookmarkStart w:id="5807" w:name="_Toc73962987"/>
      <w:bookmarkStart w:id="5808" w:name="_Toc75260164"/>
      <w:bookmarkStart w:id="5809" w:name="_Toc75275706"/>
      <w:bookmarkStart w:id="5810" w:name="_Toc75276217"/>
      <w:bookmarkStart w:id="5811" w:name="_Toc76541716"/>
      <w:bookmarkStart w:id="5812" w:name="_Toc82437485"/>
      <w:bookmarkStart w:id="5813" w:name="_Toc89944851"/>
      <w:bookmarkStart w:id="5814" w:name="_Toc98753869"/>
      <w:bookmarkStart w:id="5815" w:name="_Toc106180855"/>
      <w:bookmarkStart w:id="5816" w:name="_Toc114150900"/>
      <w:bookmarkStart w:id="5817" w:name="_Toc124151303"/>
      <w:bookmarkStart w:id="5818" w:name="_Toc124151823"/>
      <w:bookmarkStart w:id="5819" w:name="_Toc124152343"/>
      <w:bookmarkStart w:id="5820" w:name="_Toc130396875"/>
      <w:bookmarkStart w:id="5821" w:name="_Toc130397395"/>
      <w:r>
        <w:rPr>
          <w:rFonts w:eastAsiaTheme="minorEastAsia"/>
        </w:rPr>
        <w:t xml:space="preserve">Table </w:t>
      </w:r>
      <w:r>
        <w:rPr>
          <w:rFonts w:eastAsiaTheme="minorEastAsia"/>
          <w:lang w:eastAsia="zh-CN"/>
        </w:rPr>
        <w:t>7.4.2.5.1</w:t>
      </w:r>
      <w:r>
        <w:rPr>
          <w:rFonts w:eastAsiaTheme="minorEastAsia"/>
        </w:rPr>
        <w:t>-</w:t>
      </w:r>
      <w:r>
        <w:rPr>
          <w:rFonts w:eastAsiaTheme="minorEastAsia"/>
          <w:lang w:eastAsia="zh-CN"/>
        </w:rPr>
        <w:t>3</w:t>
      </w:r>
      <w:r>
        <w:rPr>
          <w:rFonts w:eastAsiaTheme="minorEastAsia"/>
        </w:rPr>
        <w:t>: IAB-DU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2C5657" w14:paraId="606398A8" w14:textId="77777777" w:rsidTr="000411EA">
        <w:trPr>
          <w:cantSplit/>
          <w:jc w:val="center"/>
        </w:trPr>
        <w:tc>
          <w:tcPr>
            <w:tcW w:w="1606" w:type="dxa"/>
            <w:tcBorders>
              <w:bottom w:val="single" w:sz="4" w:space="0" w:color="auto"/>
            </w:tcBorders>
            <w:shd w:val="clear" w:color="auto" w:fill="auto"/>
          </w:tcPr>
          <w:p w14:paraId="3B0B7CF7" w14:textId="77777777" w:rsidR="002C5657" w:rsidRDefault="002C5657" w:rsidP="000411EA">
            <w:pPr>
              <w:pStyle w:val="TAH"/>
              <w:rPr>
                <w:rFonts w:eastAsiaTheme="minorEastAsia"/>
                <w:lang w:eastAsia="zh-CN"/>
              </w:rPr>
            </w:pPr>
            <w:r>
              <w:rPr>
                <w:rFonts w:eastAsiaTheme="minorEastAsia"/>
                <w:i/>
              </w:rPr>
              <w:t>IAB-DU channel bandwidth</w:t>
            </w:r>
            <w:r>
              <w:rPr>
                <w:rFonts w:eastAsiaTheme="minorEastAsia"/>
              </w:rPr>
              <w:t xml:space="preserve"> of the lowest/highest carrier received (MHz)</w:t>
            </w:r>
          </w:p>
        </w:tc>
        <w:tc>
          <w:tcPr>
            <w:tcW w:w="2646" w:type="dxa"/>
            <w:shd w:val="clear" w:color="auto" w:fill="auto"/>
          </w:tcPr>
          <w:p w14:paraId="42C5DE08" w14:textId="77777777" w:rsidR="002C5657" w:rsidRDefault="002C5657" w:rsidP="000411EA">
            <w:pPr>
              <w:pStyle w:val="TAH"/>
              <w:rPr>
                <w:rFonts w:eastAsiaTheme="minorEastAsia"/>
              </w:rPr>
            </w:pPr>
            <w:r>
              <w:rPr>
                <w:rFonts w:eastAsiaTheme="minorEastAsia" w:cs="Arial"/>
              </w:rPr>
              <w:t xml:space="preserve">Interfering RB centre frequency offset to the lower/upper IAB-DU RF Bandwidth edge or sub-block edge inside a sub-block gap </w:t>
            </w:r>
            <w:r>
              <w:rPr>
                <w:rFonts w:eastAsiaTheme="minorEastAsia"/>
              </w:rPr>
              <w:t>(kHz)</w:t>
            </w:r>
          </w:p>
          <w:p w14:paraId="3BE3C2A1" w14:textId="77777777" w:rsidR="002C5657" w:rsidRDefault="002C5657" w:rsidP="000411EA">
            <w:pPr>
              <w:pStyle w:val="TAH"/>
              <w:rPr>
                <w:rFonts w:eastAsiaTheme="minorEastAsia"/>
                <w:lang w:eastAsia="zh-CN"/>
              </w:rPr>
            </w:pPr>
            <w:r>
              <w:rPr>
                <w:rFonts w:eastAsiaTheme="minorEastAsia"/>
              </w:rPr>
              <w:t>(Note 2)</w:t>
            </w:r>
          </w:p>
        </w:tc>
        <w:tc>
          <w:tcPr>
            <w:tcW w:w="2693" w:type="dxa"/>
            <w:tcBorders>
              <w:bottom w:val="single" w:sz="4" w:space="0" w:color="auto"/>
            </w:tcBorders>
            <w:shd w:val="clear" w:color="auto" w:fill="auto"/>
          </w:tcPr>
          <w:p w14:paraId="2BAE7FA5" w14:textId="77777777" w:rsidR="002C5657" w:rsidRDefault="002C5657" w:rsidP="000411EA">
            <w:pPr>
              <w:pStyle w:val="TAH"/>
              <w:rPr>
                <w:rFonts w:eastAsiaTheme="minorEastAsia"/>
                <w:lang w:eastAsia="zh-CN"/>
              </w:rPr>
            </w:pPr>
            <w:r>
              <w:rPr>
                <w:rFonts w:eastAsiaTheme="minorEastAsia"/>
              </w:rPr>
              <w:t>Type of interfering signal</w:t>
            </w:r>
          </w:p>
        </w:tc>
      </w:tr>
      <w:tr w:rsidR="002C5657" w14:paraId="2741FBD9" w14:textId="77777777" w:rsidTr="000411EA">
        <w:trPr>
          <w:cantSplit/>
          <w:jc w:val="center"/>
        </w:trPr>
        <w:tc>
          <w:tcPr>
            <w:tcW w:w="1606" w:type="dxa"/>
            <w:tcBorders>
              <w:top w:val="nil"/>
              <w:bottom w:val="nil"/>
            </w:tcBorders>
            <w:shd w:val="clear" w:color="auto" w:fill="auto"/>
          </w:tcPr>
          <w:p w14:paraId="67E45C51" w14:textId="77777777" w:rsidR="002C5657" w:rsidRDefault="002C5657" w:rsidP="000411EA">
            <w:pPr>
              <w:pStyle w:val="TAC"/>
              <w:rPr>
                <w:rFonts w:eastAsiaTheme="minorEastAsia"/>
              </w:rPr>
            </w:pPr>
            <w:r>
              <w:rPr>
                <w:rFonts w:eastAsiaTheme="minorEastAsia"/>
                <w:lang w:eastAsia="zh-CN"/>
              </w:rPr>
              <w:t>10</w:t>
            </w:r>
          </w:p>
        </w:tc>
        <w:tc>
          <w:tcPr>
            <w:tcW w:w="2646" w:type="dxa"/>
            <w:shd w:val="clear" w:color="auto" w:fill="auto"/>
          </w:tcPr>
          <w:p w14:paraId="3EB66FDC"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355</w:t>
            </w:r>
            <w:r>
              <w:rPr>
                <w:rFonts w:eastAsiaTheme="minorEastAsia" w:cs="Arial"/>
              </w:rPr>
              <w:t>+m*180),</w:t>
            </w:r>
          </w:p>
          <w:p w14:paraId="77EE1BFE" w14:textId="77777777" w:rsidR="002C5657" w:rsidRDefault="002C5657" w:rsidP="000411EA">
            <w:pPr>
              <w:pStyle w:val="TAC"/>
              <w:rPr>
                <w:rFonts w:eastAsiaTheme="minorEastAsia" w:cs="Arial"/>
              </w:rPr>
            </w:pPr>
            <w:r>
              <w:rPr>
                <w:rFonts w:eastAsiaTheme="minorEastAsia" w:cs="Arial"/>
              </w:rPr>
              <w:t>m=0, 1, 2, 3, 4, 9, 14, 19, 24</w:t>
            </w:r>
          </w:p>
        </w:tc>
        <w:tc>
          <w:tcPr>
            <w:tcW w:w="2693" w:type="dxa"/>
            <w:tcBorders>
              <w:top w:val="nil"/>
              <w:bottom w:val="nil"/>
            </w:tcBorders>
            <w:shd w:val="clear" w:color="auto" w:fill="auto"/>
          </w:tcPr>
          <w:p w14:paraId="04B4CDA6" w14:textId="77777777" w:rsidR="002C5657" w:rsidRDefault="002C5657" w:rsidP="000411EA">
            <w:pPr>
              <w:pStyle w:val="TAC"/>
              <w:rPr>
                <w:rFonts w:eastAsiaTheme="minorEastAsia"/>
              </w:rPr>
            </w:pPr>
            <w:r>
              <w:rPr>
                <w:rFonts w:eastAsiaTheme="minorEastAsia"/>
              </w:rPr>
              <w:t xml:space="preserve">5 MHz DFT-s-OFDM </w:t>
            </w:r>
            <w:r>
              <w:rPr>
                <w:rFonts w:eastAsiaTheme="minorEastAsia"/>
                <w:lang w:eastAsia="zh-CN"/>
              </w:rPr>
              <w:t>NR</w:t>
            </w:r>
            <w:r>
              <w:rPr>
                <w:rFonts w:eastAsiaTheme="minorEastAsia"/>
              </w:rPr>
              <w:t xml:space="preserve"> signal, 15 kHz SCS, 1 RB</w:t>
            </w:r>
          </w:p>
        </w:tc>
      </w:tr>
      <w:tr w:rsidR="002C5657" w14:paraId="448DB04F" w14:textId="77777777" w:rsidTr="000411EA">
        <w:trPr>
          <w:cantSplit/>
          <w:jc w:val="center"/>
        </w:trPr>
        <w:tc>
          <w:tcPr>
            <w:tcW w:w="1606" w:type="dxa"/>
            <w:tcBorders>
              <w:top w:val="nil"/>
              <w:bottom w:val="nil"/>
            </w:tcBorders>
            <w:shd w:val="clear" w:color="auto" w:fill="auto"/>
          </w:tcPr>
          <w:p w14:paraId="2967838F" w14:textId="77777777" w:rsidR="002C5657" w:rsidRDefault="002C5657" w:rsidP="000411EA">
            <w:pPr>
              <w:pStyle w:val="TAC"/>
              <w:rPr>
                <w:rFonts w:eastAsiaTheme="minorEastAsia"/>
                <w:lang w:eastAsia="zh-CN"/>
              </w:rPr>
            </w:pPr>
            <w:r>
              <w:rPr>
                <w:rFonts w:eastAsiaTheme="minorEastAsia"/>
                <w:lang w:eastAsia="zh-CN"/>
              </w:rPr>
              <w:t>15</w:t>
            </w:r>
          </w:p>
        </w:tc>
        <w:tc>
          <w:tcPr>
            <w:tcW w:w="2646" w:type="dxa"/>
            <w:shd w:val="clear" w:color="auto" w:fill="auto"/>
          </w:tcPr>
          <w:p w14:paraId="032EC29F"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360</w:t>
            </w:r>
            <w:r>
              <w:rPr>
                <w:rFonts w:eastAsiaTheme="minorEastAsia" w:cs="Arial"/>
              </w:rPr>
              <w:t>+m*180),</w:t>
            </w:r>
          </w:p>
          <w:p w14:paraId="33ECEDAF" w14:textId="77777777" w:rsidR="002C5657" w:rsidRDefault="002C5657" w:rsidP="000411EA">
            <w:pPr>
              <w:pStyle w:val="TAC"/>
              <w:keepNext w:val="0"/>
              <w:keepLines w:val="0"/>
              <w:rPr>
                <w:rFonts w:eastAsiaTheme="minorEastAsia" w:cs="Arial"/>
              </w:rPr>
            </w:pPr>
            <w:r>
              <w:rPr>
                <w:rFonts w:eastAsiaTheme="minorEastAsia" w:cs="Arial"/>
              </w:rPr>
              <w:t>m=0, 1, 2, 3, 4, 9, 14, 19, 24</w:t>
            </w:r>
          </w:p>
        </w:tc>
        <w:tc>
          <w:tcPr>
            <w:tcW w:w="2693" w:type="dxa"/>
            <w:tcBorders>
              <w:top w:val="nil"/>
              <w:bottom w:val="nil"/>
            </w:tcBorders>
            <w:shd w:val="clear" w:color="auto" w:fill="auto"/>
          </w:tcPr>
          <w:p w14:paraId="23671497" w14:textId="77777777" w:rsidR="002C5657" w:rsidRDefault="002C5657" w:rsidP="000411EA">
            <w:pPr>
              <w:pStyle w:val="TAC"/>
              <w:rPr>
                <w:rFonts w:eastAsiaTheme="minorEastAsia"/>
              </w:rPr>
            </w:pPr>
          </w:p>
        </w:tc>
      </w:tr>
      <w:tr w:rsidR="002C5657" w14:paraId="6EEA09D4" w14:textId="77777777" w:rsidTr="000411EA">
        <w:trPr>
          <w:cantSplit/>
          <w:jc w:val="center"/>
        </w:trPr>
        <w:tc>
          <w:tcPr>
            <w:tcW w:w="1606" w:type="dxa"/>
            <w:tcBorders>
              <w:top w:val="nil"/>
              <w:bottom w:val="single" w:sz="4" w:space="0" w:color="auto"/>
            </w:tcBorders>
            <w:shd w:val="clear" w:color="auto" w:fill="auto"/>
          </w:tcPr>
          <w:p w14:paraId="0AB19D2C" w14:textId="77777777" w:rsidR="002C5657" w:rsidRDefault="002C5657" w:rsidP="000411EA">
            <w:pPr>
              <w:pStyle w:val="TAC"/>
              <w:rPr>
                <w:rFonts w:eastAsiaTheme="minorEastAsia"/>
                <w:lang w:eastAsia="zh-CN"/>
              </w:rPr>
            </w:pPr>
            <w:r>
              <w:rPr>
                <w:rFonts w:eastAsiaTheme="minorEastAsia"/>
                <w:lang w:eastAsia="zh-CN"/>
              </w:rPr>
              <w:t>20</w:t>
            </w:r>
          </w:p>
        </w:tc>
        <w:tc>
          <w:tcPr>
            <w:tcW w:w="2646" w:type="dxa"/>
            <w:shd w:val="clear" w:color="auto" w:fill="auto"/>
          </w:tcPr>
          <w:p w14:paraId="5AE7459F"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350</w:t>
            </w:r>
            <w:r>
              <w:rPr>
                <w:rFonts w:eastAsiaTheme="minorEastAsia" w:cs="Arial"/>
              </w:rPr>
              <w:t>+m*180),</w:t>
            </w:r>
          </w:p>
          <w:p w14:paraId="7566DE25" w14:textId="77777777" w:rsidR="002C5657" w:rsidRDefault="002C5657" w:rsidP="000411EA">
            <w:pPr>
              <w:pStyle w:val="TAC"/>
              <w:keepNext w:val="0"/>
              <w:keepLines w:val="0"/>
              <w:rPr>
                <w:rFonts w:eastAsiaTheme="minorEastAsia" w:cs="Arial"/>
              </w:rPr>
            </w:pPr>
            <w:r>
              <w:rPr>
                <w:rFonts w:eastAsiaTheme="minorEastAsia" w:cs="Arial"/>
              </w:rPr>
              <w:t>m=0, 1, 2, 3, 4, 9, 14, 19, 24</w:t>
            </w:r>
          </w:p>
        </w:tc>
        <w:tc>
          <w:tcPr>
            <w:tcW w:w="2693" w:type="dxa"/>
            <w:tcBorders>
              <w:top w:val="nil"/>
              <w:bottom w:val="single" w:sz="4" w:space="0" w:color="auto"/>
            </w:tcBorders>
            <w:shd w:val="clear" w:color="auto" w:fill="auto"/>
          </w:tcPr>
          <w:p w14:paraId="0665152D" w14:textId="77777777" w:rsidR="002C5657" w:rsidRDefault="002C5657" w:rsidP="000411EA">
            <w:pPr>
              <w:pStyle w:val="TAC"/>
              <w:rPr>
                <w:rFonts w:eastAsiaTheme="minorEastAsia"/>
              </w:rPr>
            </w:pPr>
          </w:p>
        </w:tc>
      </w:tr>
      <w:tr w:rsidR="002C5657" w14:paraId="66F599FA" w14:textId="77777777" w:rsidTr="000411EA">
        <w:trPr>
          <w:cantSplit/>
          <w:jc w:val="center"/>
        </w:trPr>
        <w:tc>
          <w:tcPr>
            <w:tcW w:w="1606" w:type="dxa"/>
            <w:tcBorders>
              <w:bottom w:val="nil"/>
            </w:tcBorders>
            <w:shd w:val="clear" w:color="auto" w:fill="auto"/>
          </w:tcPr>
          <w:p w14:paraId="238809D8" w14:textId="77777777" w:rsidR="002C5657" w:rsidRDefault="002C5657" w:rsidP="000411EA">
            <w:pPr>
              <w:pStyle w:val="TAC"/>
              <w:rPr>
                <w:rFonts w:eastAsiaTheme="minorEastAsia"/>
                <w:lang w:eastAsia="zh-CN"/>
              </w:rPr>
            </w:pPr>
            <w:r>
              <w:rPr>
                <w:rFonts w:eastAsiaTheme="minorEastAsia"/>
                <w:lang w:eastAsia="zh-CN"/>
              </w:rPr>
              <w:t>25</w:t>
            </w:r>
          </w:p>
        </w:tc>
        <w:tc>
          <w:tcPr>
            <w:tcW w:w="2646" w:type="dxa"/>
            <w:shd w:val="clear" w:color="auto" w:fill="auto"/>
          </w:tcPr>
          <w:p w14:paraId="34EE78D0"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3B9D9922"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bottom w:val="nil"/>
            </w:tcBorders>
            <w:shd w:val="clear" w:color="auto" w:fill="auto"/>
          </w:tcPr>
          <w:p w14:paraId="28087177" w14:textId="77777777" w:rsidR="002C5657" w:rsidRDefault="002C5657" w:rsidP="000411EA">
            <w:pPr>
              <w:pStyle w:val="TAC"/>
              <w:rPr>
                <w:rFonts w:eastAsiaTheme="minorEastAsia"/>
              </w:rPr>
            </w:pPr>
            <w:r>
              <w:rPr>
                <w:rFonts w:eastAsiaTheme="minorEastAsia"/>
              </w:rPr>
              <w:t xml:space="preserve">20 MHz DFT-s-OFDM </w:t>
            </w:r>
            <w:r>
              <w:rPr>
                <w:rFonts w:eastAsiaTheme="minorEastAsia"/>
                <w:lang w:eastAsia="zh-CN"/>
              </w:rPr>
              <w:t>NR</w:t>
            </w:r>
            <w:r>
              <w:rPr>
                <w:rFonts w:eastAsiaTheme="minorEastAsia"/>
              </w:rPr>
              <w:t xml:space="preserve"> signal, 15 kHz SCS, 1 RB</w:t>
            </w:r>
          </w:p>
        </w:tc>
      </w:tr>
      <w:tr w:rsidR="002C5657" w14:paraId="3A003305" w14:textId="77777777" w:rsidTr="000411EA">
        <w:trPr>
          <w:cantSplit/>
          <w:jc w:val="center"/>
        </w:trPr>
        <w:tc>
          <w:tcPr>
            <w:tcW w:w="1606" w:type="dxa"/>
            <w:tcBorders>
              <w:top w:val="nil"/>
              <w:bottom w:val="nil"/>
            </w:tcBorders>
            <w:shd w:val="clear" w:color="auto" w:fill="auto"/>
          </w:tcPr>
          <w:p w14:paraId="7720EB0D" w14:textId="77777777" w:rsidR="002C5657" w:rsidRDefault="002C5657" w:rsidP="000411EA">
            <w:pPr>
              <w:pStyle w:val="TAC"/>
              <w:rPr>
                <w:rFonts w:eastAsiaTheme="minorEastAsia"/>
                <w:lang w:eastAsia="zh-CN"/>
              </w:rPr>
            </w:pPr>
            <w:r>
              <w:rPr>
                <w:rFonts w:eastAsiaTheme="minorEastAsia"/>
                <w:lang w:eastAsia="zh-CN"/>
              </w:rPr>
              <w:t>30</w:t>
            </w:r>
          </w:p>
        </w:tc>
        <w:tc>
          <w:tcPr>
            <w:tcW w:w="2646" w:type="dxa"/>
            <w:shd w:val="clear" w:color="auto" w:fill="auto"/>
          </w:tcPr>
          <w:p w14:paraId="44E64CC1"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521B6BD8"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01050E3F" w14:textId="77777777" w:rsidR="002C5657" w:rsidRDefault="002C5657" w:rsidP="000411EA">
            <w:pPr>
              <w:pStyle w:val="TAC"/>
              <w:rPr>
                <w:rFonts w:eastAsiaTheme="minorEastAsia"/>
              </w:rPr>
            </w:pPr>
          </w:p>
        </w:tc>
      </w:tr>
      <w:tr w:rsidR="002C5657" w14:paraId="441A9B4B" w14:textId="77777777" w:rsidTr="000411EA">
        <w:trPr>
          <w:cantSplit/>
          <w:jc w:val="center"/>
        </w:trPr>
        <w:tc>
          <w:tcPr>
            <w:tcW w:w="1606" w:type="dxa"/>
            <w:tcBorders>
              <w:top w:val="nil"/>
              <w:bottom w:val="nil"/>
            </w:tcBorders>
            <w:shd w:val="clear" w:color="auto" w:fill="auto"/>
          </w:tcPr>
          <w:p w14:paraId="34B22022" w14:textId="77777777" w:rsidR="002C5657" w:rsidRDefault="002C5657" w:rsidP="000411EA">
            <w:pPr>
              <w:pStyle w:val="TAC"/>
              <w:rPr>
                <w:rFonts w:eastAsiaTheme="minorEastAsia"/>
                <w:lang w:val="en-US" w:eastAsia="zh-CN"/>
              </w:rPr>
            </w:pPr>
            <w:r>
              <w:rPr>
                <w:rFonts w:eastAsiaTheme="minorEastAsia" w:hint="eastAsia"/>
                <w:lang w:val="en-US" w:eastAsia="zh-CN"/>
              </w:rPr>
              <w:t>35</w:t>
            </w:r>
          </w:p>
        </w:tc>
        <w:tc>
          <w:tcPr>
            <w:tcW w:w="2646" w:type="dxa"/>
            <w:shd w:val="clear" w:color="auto" w:fill="auto"/>
          </w:tcPr>
          <w:p w14:paraId="30878B13" w14:textId="77777777" w:rsidR="002C5657" w:rsidRDefault="002C5657" w:rsidP="000411EA">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w:t>
            </w:r>
            <w:r>
              <w:rPr>
                <w:rFonts w:ascii="Arial" w:hAnsi="Arial" w:hint="eastAsia"/>
                <w:sz w:val="18"/>
                <w:lang w:val="en-US" w:eastAsia="zh-CN"/>
              </w:rPr>
              <w:t>6</w:t>
            </w:r>
            <w:r>
              <w:rPr>
                <w:rFonts w:ascii="Arial" w:hAnsi="Arial"/>
                <w:sz w:val="18"/>
                <w:lang w:eastAsia="zh-CN"/>
              </w:rPr>
              <w:t>0</w:t>
            </w:r>
            <w:r>
              <w:rPr>
                <w:rFonts w:ascii="Arial" w:hAnsi="Arial" w:cs="Arial"/>
                <w:sz w:val="18"/>
              </w:rPr>
              <w:t>+m*180),</w:t>
            </w:r>
          </w:p>
          <w:p w14:paraId="5AEF1FC2" w14:textId="77777777" w:rsidR="002C5657" w:rsidRDefault="002C5657" w:rsidP="000411EA">
            <w:pPr>
              <w:pStyle w:val="TAC"/>
              <w:keepNext w:val="0"/>
              <w:keepLines w:val="0"/>
              <w:rPr>
                <w:rFonts w:eastAsiaTheme="minorEastAsia"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22A236BC" w14:textId="77777777" w:rsidR="002C5657" w:rsidRDefault="002C5657" w:rsidP="000411EA">
            <w:pPr>
              <w:pStyle w:val="TAC"/>
              <w:rPr>
                <w:rFonts w:eastAsiaTheme="minorEastAsia"/>
              </w:rPr>
            </w:pPr>
          </w:p>
        </w:tc>
      </w:tr>
      <w:tr w:rsidR="002C5657" w14:paraId="0E36C673" w14:textId="77777777" w:rsidTr="000411EA">
        <w:trPr>
          <w:cantSplit/>
          <w:jc w:val="center"/>
        </w:trPr>
        <w:tc>
          <w:tcPr>
            <w:tcW w:w="1606" w:type="dxa"/>
            <w:tcBorders>
              <w:top w:val="nil"/>
              <w:bottom w:val="nil"/>
            </w:tcBorders>
            <w:shd w:val="clear" w:color="auto" w:fill="auto"/>
          </w:tcPr>
          <w:p w14:paraId="4BC473A6" w14:textId="77777777" w:rsidR="002C5657" w:rsidRDefault="002C5657" w:rsidP="000411EA">
            <w:pPr>
              <w:pStyle w:val="TAC"/>
              <w:rPr>
                <w:rFonts w:eastAsiaTheme="minorEastAsia"/>
                <w:lang w:eastAsia="zh-CN"/>
              </w:rPr>
            </w:pPr>
            <w:r>
              <w:rPr>
                <w:rFonts w:eastAsiaTheme="minorEastAsia"/>
                <w:lang w:eastAsia="zh-CN"/>
              </w:rPr>
              <w:t>40</w:t>
            </w:r>
          </w:p>
        </w:tc>
        <w:tc>
          <w:tcPr>
            <w:tcW w:w="2646" w:type="dxa"/>
            <w:shd w:val="clear" w:color="auto" w:fill="auto"/>
          </w:tcPr>
          <w:p w14:paraId="4A957441"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6299D05B"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41DB1EBB" w14:textId="77777777" w:rsidR="002C5657" w:rsidRDefault="002C5657" w:rsidP="000411EA">
            <w:pPr>
              <w:pStyle w:val="TAC"/>
              <w:rPr>
                <w:rFonts w:eastAsiaTheme="minorEastAsia"/>
              </w:rPr>
            </w:pPr>
          </w:p>
        </w:tc>
      </w:tr>
      <w:tr w:rsidR="002C5657" w14:paraId="7D7ACF77" w14:textId="77777777" w:rsidTr="000411EA">
        <w:trPr>
          <w:cantSplit/>
          <w:jc w:val="center"/>
        </w:trPr>
        <w:tc>
          <w:tcPr>
            <w:tcW w:w="1606" w:type="dxa"/>
            <w:tcBorders>
              <w:top w:val="nil"/>
              <w:bottom w:val="nil"/>
            </w:tcBorders>
            <w:shd w:val="clear" w:color="auto" w:fill="auto"/>
          </w:tcPr>
          <w:p w14:paraId="6667ED70" w14:textId="77777777" w:rsidR="002C5657" w:rsidRDefault="002C5657" w:rsidP="000411EA">
            <w:pPr>
              <w:pStyle w:val="TAC"/>
              <w:rPr>
                <w:rFonts w:eastAsiaTheme="minorEastAsia"/>
                <w:lang w:val="en-US" w:eastAsia="zh-CN"/>
              </w:rPr>
            </w:pPr>
            <w:r>
              <w:rPr>
                <w:rFonts w:eastAsiaTheme="minorEastAsia" w:hint="eastAsia"/>
                <w:lang w:val="en-US" w:eastAsia="zh-CN"/>
              </w:rPr>
              <w:t>45</w:t>
            </w:r>
          </w:p>
        </w:tc>
        <w:tc>
          <w:tcPr>
            <w:tcW w:w="2646" w:type="dxa"/>
            <w:shd w:val="clear" w:color="auto" w:fill="auto"/>
          </w:tcPr>
          <w:p w14:paraId="3C0CBC5A" w14:textId="77777777" w:rsidR="002C5657" w:rsidRDefault="002C5657" w:rsidP="000411EA">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570</w:t>
            </w:r>
            <w:r>
              <w:rPr>
                <w:rFonts w:ascii="Arial" w:hAnsi="Arial" w:cs="Arial"/>
                <w:sz w:val="18"/>
              </w:rPr>
              <w:t>+m*180),</w:t>
            </w:r>
          </w:p>
          <w:p w14:paraId="4FA29A4B" w14:textId="77777777" w:rsidR="002C5657" w:rsidRDefault="002C5657" w:rsidP="000411EA">
            <w:pPr>
              <w:pStyle w:val="TAC"/>
              <w:keepNext w:val="0"/>
              <w:keepLines w:val="0"/>
              <w:rPr>
                <w:rFonts w:eastAsiaTheme="minorEastAsia"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2C0601AB" w14:textId="77777777" w:rsidR="002C5657" w:rsidRDefault="002C5657" w:rsidP="000411EA">
            <w:pPr>
              <w:pStyle w:val="TAC"/>
              <w:rPr>
                <w:rFonts w:eastAsiaTheme="minorEastAsia"/>
              </w:rPr>
            </w:pPr>
          </w:p>
        </w:tc>
      </w:tr>
      <w:tr w:rsidR="002C5657" w14:paraId="7C128665" w14:textId="77777777" w:rsidTr="000411EA">
        <w:trPr>
          <w:cantSplit/>
          <w:jc w:val="center"/>
        </w:trPr>
        <w:tc>
          <w:tcPr>
            <w:tcW w:w="1606" w:type="dxa"/>
            <w:tcBorders>
              <w:top w:val="nil"/>
              <w:bottom w:val="nil"/>
            </w:tcBorders>
            <w:shd w:val="clear" w:color="auto" w:fill="auto"/>
          </w:tcPr>
          <w:p w14:paraId="6B75F9F8" w14:textId="77777777" w:rsidR="002C5657" w:rsidRDefault="002C5657" w:rsidP="000411EA">
            <w:pPr>
              <w:pStyle w:val="TAC"/>
              <w:rPr>
                <w:rFonts w:eastAsiaTheme="minorEastAsia"/>
                <w:lang w:eastAsia="zh-CN"/>
              </w:rPr>
            </w:pPr>
            <w:r>
              <w:rPr>
                <w:rFonts w:eastAsiaTheme="minorEastAsia"/>
                <w:lang w:eastAsia="zh-CN"/>
              </w:rPr>
              <w:t>50</w:t>
            </w:r>
          </w:p>
        </w:tc>
        <w:tc>
          <w:tcPr>
            <w:tcW w:w="2646" w:type="dxa"/>
            <w:shd w:val="clear" w:color="auto" w:fill="auto"/>
          </w:tcPr>
          <w:p w14:paraId="2803951C"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560</w:t>
            </w:r>
            <w:r>
              <w:rPr>
                <w:rFonts w:eastAsiaTheme="minorEastAsia" w:cs="Arial"/>
              </w:rPr>
              <w:t>+m*180),</w:t>
            </w:r>
          </w:p>
          <w:p w14:paraId="2C7C09F2"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2D965A4A" w14:textId="77777777" w:rsidR="002C5657" w:rsidRDefault="002C5657" w:rsidP="000411EA">
            <w:pPr>
              <w:pStyle w:val="TAC"/>
              <w:rPr>
                <w:rFonts w:eastAsiaTheme="minorEastAsia"/>
              </w:rPr>
            </w:pPr>
          </w:p>
        </w:tc>
      </w:tr>
      <w:tr w:rsidR="002C5657" w14:paraId="04221589" w14:textId="77777777" w:rsidTr="000411EA">
        <w:trPr>
          <w:cantSplit/>
          <w:jc w:val="center"/>
        </w:trPr>
        <w:tc>
          <w:tcPr>
            <w:tcW w:w="1606" w:type="dxa"/>
            <w:tcBorders>
              <w:top w:val="nil"/>
              <w:bottom w:val="nil"/>
            </w:tcBorders>
            <w:shd w:val="clear" w:color="auto" w:fill="auto"/>
          </w:tcPr>
          <w:p w14:paraId="6DBAD5C3" w14:textId="77777777" w:rsidR="002C5657" w:rsidRDefault="002C5657" w:rsidP="000411EA">
            <w:pPr>
              <w:pStyle w:val="TAC"/>
              <w:rPr>
                <w:rFonts w:eastAsiaTheme="minorEastAsia"/>
                <w:lang w:eastAsia="zh-CN"/>
              </w:rPr>
            </w:pPr>
            <w:r>
              <w:rPr>
                <w:rFonts w:eastAsiaTheme="minorEastAsia"/>
                <w:lang w:eastAsia="zh-CN"/>
              </w:rPr>
              <w:t>60</w:t>
            </w:r>
          </w:p>
        </w:tc>
        <w:tc>
          <w:tcPr>
            <w:tcW w:w="2646" w:type="dxa"/>
            <w:shd w:val="clear" w:color="auto" w:fill="auto"/>
          </w:tcPr>
          <w:p w14:paraId="33A78A75"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3D7784A5"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2D287520" w14:textId="77777777" w:rsidR="002C5657" w:rsidRDefault="002C5657" w:rsidP="000411EA">
            <w:pPr>
              <w:pStyle w:val="TAC"/>
              <w:rPr>
                <w:rFonts w:eastAsiaTheme="minorEastAsia"/>
              </w:rPr>
            </w:pPr>
          </w:p>
        </w:tc>
      </w:tr>
      <w:tr w:rsidR="002C5657" w14:paraId="36D9A422" w14:textId="77777777" w:rsidTr="000411EA">
        <w:trPr>
          <w:cantSplit/>
          <w:jc w:val="center"/>
        </w:trPr>
        <w:tc>
          <w:tcPr>
            <w:tcW w:w="1606" w:type="dxa"/>
            <w:tcBorders>
              <w:top w:val="nil"/>
              <w:bottom w:val="nil"/>
            </w:tcBorders>
            <w:shd w:val="clear" w:color="auto" w:fill="auto"/>
          </w:tcPr>
          <w:p w14:paraId="2AA0D222" w14:textId="77777777" w:rsidR="002C5657" w:rsidRDefault="002C5657" w:rsidP="000411EA">
            <w:pPr>
              <w:pStyle w:val="TAC"/>
              <w:rPr>
                <w:rFonts w:eastAsiaTheme="minorEastAsia"/>
                <w:lang w:eastAsia="zh-CN"/>
              </w:rPr>
            </w:pPr>
            <w:r>
              <w:rPr>
                <w:rFonts w:eastAsiaTheme="minorEastAsia"/>
                <w:lang w:eastAsia="zh-CN"/>
              </w:rPr>
              <w:t>70</w:t>
            </w:r>
          </w:p>
        </w:tc>
        <w:tc>
          <w:tcPr>
            <w:tcW w:w="2646" w:type="dxa"/>
            <w:shd w:val="clear" w:color="auto" w:fill="auto"/>
          </w:tcPr>
          <w:p w14:paraId="76AA2004"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779B2619"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1611759C" w14:textId="77777777" w:rsidR="002C5657" w:rsidRDefault="002C5657" w:rsidP="000411EA">
            <w:pPr>
              <w:pStyle w:val="TAC"/>
              <w:rPr>
                <w:rFonts w:eastAsiaTheme="minorEastAsia"/>
              </w:rPr>
            </w:pPr>
          </w:p>
        </w:tc>
      </w:tr>
      <w:tr w:rsidR="002C5657" w14:paraId="040B367A" w14:textId="77777777" w:rsidTr="000411EA">
        <w:trPr>
          <w:cantSplit/>
          <w:jc w:val="center"/>
        </w:trPr>
        <w:tc>
          <w:tcPr>
            <w:tcW w:w="1606" w:type="dxa"/>
            <w:tcBorders>
              <w:top w:val="nil"/>
              <w:bottom w:val="nil"/>
            </w:tcBorders>
            <w:shd w:val="clear" w:color="auto" w:fill="auto"/>
          </w:tcPr>
          <w:p w14:paraId="567A8A9C" w14:textId="77777777" w:rsidR="002C5657" w:rsidRDefault="002C5657" w:rsidP="000411EA">
            <w:pPr>
              <w:pStyle w:val="TAC"/>
              <w:rPr>
                <w:rFonts w:eastAsiaTheme="minorEastAsia"/>
                <w:lang w:eastAsia="zh-CN"/>
              </w:rPr>
            </w:pPr>
            <w:r>
              <w:rPr>
                <w:rFonts w:eastAsiaTheme="minorEastAsia"/>
                <w:lang w:eastAsia="zh-CN"/>
              </w:rPr>
              <w:t>80</w:t>
            </w:r>
          </w:p>
        </w:tc>
        <w:tc>
          <w:tcPr>
            <w:tcW w:w="2646" w:type="dxa"/>
            <w:shd w:val="clear" w:color="auto" w:fill="auto"/>
          </w:tcPr>
          <w:p w14:paraId="36246FD8"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560</w:t>
            </w:r>
            <w:r>
              <w:rPr>
                <w:rFonts w:eastAsiaTheme="minorEastAsia" w:cs="Arial"/>
              </w:rPr>
              <w:t>+m*180),</w:t>
            </w:r>
          </w:p>
          <w:p w14:paraId="2EE37DE6"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68619E85" w14:textId="77777777" w:rsidR="002C5657" w:rsidRDefault="002C5657" w:rsidP="000411EA">
            <w:pPr>
              <w:pStyle w:val="TAC"/>
              <w:rPr>
                <w:rFonts w:eastAsiaTheme="minorEastAsia"/>
              </w:rPr>
            </w:pPr>
          </w:p>
        </w:tc>
      </w:tr>
      <w:tr w:rsidR="002C5657" w14:paraId="3D2212CD" w14:textId="77777777" w:rsidTr="000411EA">
        <w:trPr>
          <w:cantSplit/>
          <w:jc w:val="center"/>
        </w:trPr>
        <w:tc>
          <w:tcPr>
            <w:tcW w:w="1606" w:type="dxa"/>
            <w:tcBorders>
              <w:top w:val="nil"/>
              <w:bottom w:val="nil"/>
            </w:tcBorders>
            <w:shd w:val="clear" w:color="auto" w:fill="auto"/>
          </w:tcPr>
          <w:p w14:paraId="3D3597D9" w14:textId="77777777" w:rsidR="002C5657" w:rsidRDefault="002C5657" w:rsidP="000411EA">
            <w:pPr>
              <w:pStyle w:val="TAC"/>
              <w:rPr>
                <w:rFonts w:eastAsiaTheme="minorEastAsia"/>
                <w:lang w:eastAsia="zh-CN"/>
              </w:rPr>
            </w:pPr>
            <w:r>
              <w:rPr>
                <w:rFonts w:eastAsiaTheme="minorEastAsia"/>
                <w:lang w:eastAsia="zh-CN"/>
              </w:rPr>
              <w:t>90</w:t>
            </w:r>
          </w:p>
        </w:tc>
        <w:tc>
          <w:tcPr>
            <w:tcW w:w="2646" w:type="dxa"/>
            <w:shd w:val="clear" w:color="auto" w:fill="auto"/>
          </w:tcPr>
          <w:p w14:paraId="4C0F3C25"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7F8328E3"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65C47750" w14:textId="77777777" w:rsidR="002C5657" w:rsidRDefault="002C5657" w:rsidP="000411EA">
            <w:pPr>
              <w:pStyle w:val="TAC"/>
              <w:rPr>
                <w:rFonts w:eastAsiaTheme="minorEastAsia"/>
              </w:rPr>
            </w:pPr>
          </w:p>
        </w:tc>
      </w:tr>
      <w:tr w:rsidR="002C5657" w14:paraId="31D94EBD" w14:textId="77777777" w:rsidTr="000411EA">
        <w:trPr>
          <w:cantSplit/>
          <w:jc w:val="center"/>
        </w:trPr>
        <w:tc>
          <w:tcPr>
            <w:tcW w:w="1606" w:type="dxa"/>
            <w:tcBorders>
              <w:top w:val="nil"/>
            </w:tcBorders>
            <w:shd w:val="clear" w:color="auto" w:fill="auto"/>
          </w:tcPr>
          <w:p w14:paraId="5F381B09" w14:textId="77777777" w:rsidR="002C5657" w:rsidRDefault="002C5657" w:rsidP="000411EA">
            <w:pPr>
              <w:pStyle w:val="TAC"/>
              <w:rPr>
                <w:rFonts w:eastAsiaTheme="minorEastAsia"/>
                <w:lang w:eastAsia="zh-CN"/>
              </w:rPr>
            </w:pPr>
            <w:r>
              <w:rPr>
                <w:rFonts w:eastAsiaTheme="minorEastAsia"/>
                <w:lang w:eastAsia="zh-CN"/>
              </w:rPr>
              <w:t>100</w:t>
            </w:r>
          </w:p>
        </w:tc>
        <w:tc>
          <w:tcPr>
            <w:tcW w:w="2646" w:type="dxa"/>
            <w:shd w:val="clear" w:color="auto" w:fill="auto"/>
          </w:tcPr>
          <w:p w14:paraId="06721CF0"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62CCCF8B"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tcBorders>
            <w:shd w:val="clear" w:color="auto" w:fill="auto"/>
          </w:tcPr>
          <w:p w14:paraId="6642F5B7" w14:textId="77777777" w:rsidR="002C5657" w:rsidRDefault="002C5657" w:rsidP="000411EA">
            <w:pPr>
              <w:pStyle w:val="TAC"/>
              <w:rPr>
                <w:rFonts w:eastAsiaTheme="minorEastAsia"/>
              </w:rPr>
            </w:pPr>
          </w:p>
        </w:tc>
      </w:tr>
      <w:tr w:rsidR="002C5657" w14:paraId="763CB446" w14:textId="77777777" w:rsidTr="000411EA">
        <w:trPr>
          <w:cantSplit/>
          <w:jc w:val="center"/>
        </w:trPr>
        <w:tc>
          <w:tcPr>
            <w:tcW w:w="6945" w:type="dxa"/>
            <w:gridSpan w:val="3"/>
            <w:shd w:val="clear" w:color="auto" w:fill="auto"/>
          </w:tcPr>
          <w:p w14:paraId="78AE79A8" w14:textId="77777777" w:rsidR="002C5657" w:rsidRDefault="002C5657" w:rsidP="000411EA">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Theme="minorEastAsia"/>
                <w:i/>
              </w:rPr>
              <w:t>channel bandwidth</w:t>
            </w:r>
            <w:r>
              <w:rPr>
                <w:rFonts w:eastAsiaTheme="minorEastAsia"/>
              </w:rPr>
              <w:t xml:space="preserve"> of the interfering signal is located adjacently to the lower/upper </w:t>
            </w:r>
            <w:r>
              <w:rPr>
                <w:rFonts w:eastAsiaTheme="minorEastAsia"/>
                <w:i/>
              </w:rPr>
              <w:t>IAB-DU RF Bandwidth edge</w:t>
            </w:r>
            <w:r>
              <w:rPr>
                <w:rFonts w:eastAsiaTheme="minorEastAsia" w:cs="Arial"/>
              </w:rPr>
              <w:t xml:space="preserve"> or </w:t>
            </w:r>
            <w:r>
              <w:rPr>
                <w:rFonts w:eastAsiaTheme="minorEastAsia" w:cs="Arial"/>
                <w:i/>
              </w:rPr>
              <w:t>sub-block</w:t>
            </w:r>
            <w:r>
              <w:rPr>
                <w:rFonts w:eastAsiaTheme="minorEastAsia" w:cs="Arial"/>
              </w:rPr>
              <w:t xml:space="preserve"> edge inside a sub-block gap</w:t>
            </w:r>
            <w:r>
              <w:rPr>
                <w:rFonts w:eastAsiaTheme="minorEastAsia"/>
              </w:rPr>
              <w:t>.</w:t>
            </w:r>
          </w:p>
          <w:p w14:paraId="587E096E" w14:textId="77777777" w:rsidR="002C5657" w:rsidRDefault="002C5657" w:rsidP="000411EA">
            <w:pPr>
              <w:pStyle w:val="TAN"/>
              <w:rPr>
                <w:rFonts w:eastAsiaTheme="minorEastAsia"/>
              </w:rPr>
            </w:pPr>
            <w:r>
              <w:rPr>
                <w:rFonts w:eastAsiaTheme="minorEastAsia"/>
              </w:rPr>
              <w:t>NOTE 2:</w:t>
            </w:r>
            <w:r>
              <w:rPr>
                <w:rFonts w:eastAsiaTheme="minorEastAsia"/>
                <w:lang w:eastAsia="zh-CN"/>
              </w:rPr>
              <w:tab/>
            </w:r>
            <w:r>
              <w:rPr>
                <w:rFonts w:eastAsiaTheme="minorEastAsia"/>
              </w:rPr>
              <w:t>The centre of the interfering RB refers to the frequency location between the two central subcarriers.</w:t>
            </w:r>
          </w:p>
        </w:tc>
      </w:tr>
    </w:tbl>
    <w:p w14:paraId="11DCD02D" w14:textId="77777777" w:rsidR="002C5657" w:rsidRDefault="002C5657" w:rsidP="002C5657">
      <w:pPr>
        <w:rPr>
          <w:rFonts w:eastAsiaTheme="minorEastAsia"/>
        </w:rPr>
      </w:pPr>
    </w:p>
    <w:p w14:paraId="1AFBFCD9" w14:textId="77777777" w:rsidR="00D60968" w:rsidRPr="00BE5108" w:rsidRDefault="00D60968" w:rsidP="00D60968">
      <w:pPr>
        <w:pStyle w:val="Heading5"/>
        <w:ind w:left="1008" w:hanging="1008"/>
        <w:rPr>
          <w:rFonts w:eastAsiaTheme="minorEastAsia"/>
        </w:rPr>
      </w:pPr>
      <w:bookmarkStart w:id="5822" w:name="_Toc137558499"/>
      <w:bookmarkStart w:id="5823" w:name="_Toc138862324"/>
      <w:bookmarkStart w:id="5824" w:name="_Toc145532381"/>
      <w:bookmarkStart w:id="5825" w:name="_Toc163218794"/>
      <w:bookmarkStart w:id="5826" w:name="_Toc176702125"/>
      <w:bookmarkStart w:id="5827" w:name="_Toc187262568"/>
      <w:r w:rsidRPr="00BE5108">
        <w:rPr>
          <w:rFonts w:eastAsiaTheme="minorEastAsia"/>
        </w:rPr>
        <w:t>7.4.2.5.2</w:t>
      </w:r>
      <w:r w:rsidRPr="00BE5108">
        <w:rPr>
          <w:rFonts w:eastAsiaTheme="minorEastAsia"/>
        </w:rPr>
        <w:tab/>
        <w:t>Test requirements for IAB-MT</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501FE174" w14:textId="77777777" w:rsidR="00D60968" w:rsidRPr="00BE5108" w:rsidRDefault="00D60968" w:rsidP="00D60968">
      <w:pPr>
        <w:rPr>
          <w:rFonts w:eastAsia="MS Gothic"/>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7.4.2.5.2-1, 7.4.2.5.2-2 and 7.4.2.5.2-3 for general blocking and narrowband blocking requirements. </w:t>
      </w:r>
      <w:r w:rsidRPr="00BE5108">
        <w:rPr>
          <w:rFonts w:eastAsia="MS Gothic"/>
        </w:rPr>
        <w:t xml:space="preserve">The reference measurement channel for the wanted signal is identified in clause 7.2.2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E. </w:t>
      </w:r>
    </w:p>
    <w:p w14:paraId="72190A10"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w:t>
      </w:r>
      <w:r w:rsidRPr="00BE5108">
        <w:rPr>
          <w:rFonts w:eastAsiaTheme="minorEastAsia"/>
          <w:i/>
        </w:rPr>
        <w:t>IAB-MT RF Bandwidth</w:t>
      </w:r>
      <w:r w:rsidRPr="00BE5108">
        <w:rPr>
          <w:rFonts w:eastAsiaTheme="minorEastAsia"/>
        </w:rPr>
        <w:t xml:space="preserve"> or </w:t>
      </w:r>
      <w:r w:rsidRPr="00BE5108">
        <w:rPr>
          <w:rFonts w:eastAsiaTheme="minorEastAsia"/>
          <w:i/>
        </w:rPr>
        <w:t>Radio Bandwidth</w:t>
      </w:r>
      <w:r w:rsidRPr="00BE5108">
        <w:rPr>
          <w:rFonts w:eastAsiaTheme="minorEastAsia"/>
        </w:rPr>
        <w:t xml:space="preserve">. The interfering signal offset is defined relative to the </w:t>
      </w:r>
      <w:r w:rsidRPr="00BE5108">
        <w:rPr>
          <w:rFonts w:eastAsiaTheme="minorEastAsia"/>
          <w:i/>
        </w:rPr>
        <w:t>IAB-MT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A3E95E" w14:textId="77777777" w:rsidR="00D60968" w:rsidRPr="00BE5108" w:rsidRDefault="00D60968" w:rsidP="00D60968">
      <w:pPr>
        <w:rPr>
          <w:rFonts w:eastAsiaTheme="minorEastAsia"/>
        </w:rPr>
      </w:pPr>
      <w:r w:rsidRPr="00BE5108">
        <w:rPr>
          <w:rFonts w:eastAsiaTheme="minorEastAsia"/>
        </w:rPr>
        <w:t xml:space="preserve">The in-band blocking requirement shall apply from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 xml:space="preserve">wide area IAB-MT </w:t>
      </w:r>
      <w:r w:rsidRPr="00BE5108">
        <w:rPr>
          <w:rFonts w:eastAsiaTheme="minorEastAsia"/>
        </w:rPr>
        <w:t>is defined in table 7.4.2.5.2-0.</w:t>
      </w:r>
    </w:p>
    <w:p w14:paraId="3C3CA82B"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p>
    <w:p w14:paraId="7E0C5E79"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7.4.2.5.2-0: Δf</w:t>
      </w:r>
      <w:r w:rsidRPr="00BE5108">
        <w:rPr>
          <w:rFonts w:ascii="Arial" w:eastAsiaTheme="minorEastAsia" w:hAnsi="Arial"/>
          <w:b/>
          <w:vertAlign w:val="subscript"/>
        </w:rPr>
        <w:t>OOB</w:t>
      </w:r>
      <w:r w:rsidRPr="00BE5108">
        <w:rPr>
          <w:rFonts w:ascii="Arial" w:eastAsiaTheme="minorEastAsia" w:hAnsi="Arial"/>
          <w:b/>
        </w:rPr>
        <w:t xml:space="preserve"> offset for NR </w:t>
      </w:r>
      <w:r w:rsidRPr="00BE5108">
        <w:rPr>
          <w:rFonts w:ascii="Arial" w:eastAsiaTheme="minorEastAsia"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472"/>
        <w:gridCol w:w="1219"/>
      </w:tblGrid>
      <w:tr w:rsidR="00D60968" w:rsidRPr="00BE5108" w14:paraId="745B012A"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3B913487" w14:textId="7AFCA39F"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IAB-MT</w:t>
            </w:r>
            <w:r w:rsidR="00847BC2" w:rsidRPr="00BE5108">
              <w:rPr>
                <w:rFonts w:ascii="Arial" w:eastAsiaTheme="minorEastAsia" w:hAnsi="Arial"/>
                <w:b/>
                <w:sz w:val="18"/>
              </w:rPr>
              <w:t xml:space="preserve"> </w:t>
            </w:r>
            <w:r w:rsidRPr="00BE5108">
              <w:rPr>
                <w:rFonts w:ascii="Arial" w:eastAsiaTheme="minorEastAsia" w:hAnsi="Arial"/>
                <w:b/>
                <w:sz w:val="18"/>
              </w:rPr>
              <w:t>type</w:t>
            </w:r>
          </w:p>
        </w:tc>
        <w:tc>
          <w:tcPr>
            <w:tcW w:w="3472" w:type="dxa"/>
            <w:tcBorders>
              <w:top w:val="single" w:sz="4" w:space="0" w:color="auto"/>
              <w:left w:val="single" w:sz="4" w:space="0" w:color="auto"/>
              <w:bottom w:val="single" w:sz="4" w:space="0" w:color="auto"/>
              <w:right w:val="single" w:sz="4" w:space="0" w:color="auto"/>
            </w:tcBorders>
            <w:hideMark/>
          </w:tcPr>
          <w:p w14:paraId="4C990086" w14:textId="2B480858"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Operating</w:t>
            </w:r>
            <w:r w:rsidR="00847BC2" w:rsidRPr="00BE5108">
              <w:rPr>
                <w:rFonts w:ascii="Arial" w:eastAsiaTheme="minorEastAsia" w:hAnsi="Arial"/>
                <w:b/>
                <w:i/>
                <w:sz w:val="18"/>
              </w:rPr>
              <w:t xml:space="preserve"> </w:t>
            </w:r>
            <w:r w:rsidRPr="00BE5108">
              <w:rPr>
                <w:rFonts w:ascii="Arial" w:eastAsiaTheme="minorEastAsia" w:hAnsi="Arial"/>
                <w:b/>
                <w:i/>
                <w:sz w:val="18"/>
              </w:rPr>
              <w:t>band</w:t>
            </w:r>
            <w:r w:rsidR="00847BC2" w:rsidRPr="00BE5108">
              <w:rPr>
                <w:rFonts w:ascii="Arial" w:eastAsiaTheme="minorEastAsia" w:hAnsi="Arial"/>
                <w:b/>
                <w:sz w:val="18"/>
              </w:rPr>
              <w:t xml:space="preserve"> </w:t>
            </w:r>
            <w:r w:rsidRPr="00BE5108">
              <w:rPr>
                <w:rFonts w:ascii="Arial" w:eastAsiaTheme="minorEastAsia" w:hAnsi="Arial"/>
                <w:b/>
                <w:sz w:val="18"/>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24B5FA96" w14:textId="6E70F1C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Δf</w:t>
            </w:r>
            <w:r w:rsidRPr="00BE5108">
              <w:rPr>
                <w:rFonts w:ascii="Arial" w:eastAsiaTheme="minorEastAsia" w:hAnsi="Arial"/>
                <w:b/>
                <w:sz w:val="18"/>
                <w:vertAlign w:val="subscript"/>
              </w:rPr>
              <w:t>OOB</w:t>
            </w:r>
            <w:r w:rsidR="00847BC2" w:rsidRPr="00BE5108">
              <w:rPr>
                <w:rFonts w:ascii="Arial" w:eastAsiaTheme="minorEastAsia" w:hAnsi="Arial"/>
                <w:b/>
                <w:sz w:val="18"/>
              </w:rPr>
              <w:t xml:space="preserve"> </w:t>
            </w:r>
            <w:r w:rsidRPr="00BE5108">
              <w:rPr>
                <w:rFonts w:ascii="Arial" w:eastAsiaTheme="minorEastAsia" w:hAnsi="Arial"/>
                <w:b/>
                <w:sz w:val="18"/>
              </w:rPr>
              <w:t>(MHz)</w:t>
            </w:r>
          </w:p>
        </w:tc>
      </w:tr>
      <w:tr w:rsidR="00D60968" w:rsidRPr="00BE5108" w14:paraId="3D3659DA" w14:textId="77777777" w:rsidTr="00847BC2">
        <w:trPr>
          <w:jc w:val="center"/>
        </w:trPr>
        <w:tc>
          <w:tcPr>
            <w:tcW w:w="1266" w:type="dxa"/>
            <w:tcBorders>
              <w:top w:val="single" w:sz="4" w:space="0" w:color="auto"/>
              <w:left w:val="single" w:sz="4" w:space="0" w:color="auto"/>
              <w:bottom w:val="nil"/>
              <w:right w:val="single" w:sz="4" w:space="0" w:color="auto"/>
            </w:tcBorders>
            <w:vAlign w:val="center"/>
            <w:hideMark/>
          </w:tcPr>
          <w:p w14:paraId="62489CB2" w14:textId="2CA6C182" w:rsidR="00D60968" w:rsidRPr="00BE5108" w:rsidRDefault="00D60968"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Pr="00BE5108">
              <w:rPr>
                <w:rFonts w:ascii="Arial" w:eastAsiaTheme="minorEastAsia" w:hAnsi="Arial"/>
                <w:i/>
                <w:sz w:val="18"/>
              </w:rPr>
              <w:t>type</w:t>
            </w:r>
            <w:r w:rsidR="00847BC2" w:rsidRPr="00BE5108">
              <w:rPr>
                <w:rFonts w:ascii="Arial" w:eastAsiaTheme="minorEastAsia" w:hAnsi="Arial"/>
                <w:i/>
                <w:sz w:val="18"/>
              </w:rPr>
              <w:t xml:space="preserve"> </w:t>
            </w:r>
            <w:r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16B03CFF" w14:textId="1716D9DE"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sz w:val="18"/>
              </w:rPr>
              <w:t>&lt;</w:t>
            </w:r>
            <w:r w:rsidR="00847BC2" w:rsidRPr="00BE5108">
              <w:rPr>
                <w:rFonts w:ascii="Arial" w:eastAsiaTheme="minorEastAsia" w:hAnsi="Arial" w:cs="Arial"/>
                <w:sz w:val="18"/>
              </w:rPr>
              <w:t xml:space="preserve"> </w:t>
            </w: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p>
        </w:tc>
        <w:tc>
          <w:tcPr>
            <w:tcW w:w="1219" w:type="dxa"/>
            <w:tcBorders>
              <w:top w:val="single" w:sz="4" w:space="0" w:color="auto"/>
              <w:left w:val="single" w:sz="4" w:space="0" w:color="auto"/>
              <w:bottom w:val="single" w:sz="4" w:space="0" w:color="auto"/>
              <w:right w:val="single" w:sz="4" w:space="0" w:color="auto"/>
            </w:tcBorders>
            <w:hideMark/>
          </w:tcPr>
          <w:p w14:paraId="0220BE6F"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r>
      <w:tr w:rsidR="00D60968" w:rsidRPr="00BE5108" w14:paraId="22DFD8E7" w14:textId="77777777" w:rsidTr="00847BC2">
        <w:trPr>
          <w:jc w:val="center"/>
        </w:trPr>
        <w:tc>
          <w:tcPr>
            <w:tcW w:w="1266" w:type="dxa"/>
            <w:tcBorders>
              <w:top w:val="nil"/>
              <w:left w:val="single" w:sz="4" w:space="0" w:color="auto"/>
              <w:bottom w:val="single" w:sz="4" w:space="0" w:color="auto"/>
              <w:right w:val="single" w:sz="4" w:space="0" w:color="auto"/>
            </w:tcBorders>
          </w:tcPr>
          <w:p w14:paraId="6921DC82" w14:textId="77777777" w:rsidR="00D60968" w:rsidRPr="00BE5108" w:rsidRDefault="00D60968" w:rsidP="00DF3C12">
            <w:pPr>
              <w:keepNext/>
              <w:keepLines/>
              <w:spacing w:after="0"/>
              <w:rPr>
                <w:rFonts w:ascii="Arial" w:eastAsiaTheme="minorEastAsia" w:hAnsi="Arial"/>
                <w:sz w:val="18"/>
              </w:rPr>
            </w:pPr>
          </w:p>
        </w:tc>
        <w:tc>
          <w:tcPr>
            <w:tcW w:w="3472" w:type="dxa"/>
            <w:tcBorders>
              <w:top w:val="single" w:sz="4" w:space="0" w:color="auto"/>
              <w:left w:val="single" w:sz="4" w:space="0" w:color="auto"/>
              <w:bottom w:val="single" w:sz="4" w:space="0" w:color="auto"/>
              <w:right w:val="single" w:sz="4" w:space="0" w:color="auto"/>
            </w:tcBorders>
            <w:hideMark/>
          </w:tcPr>
          <w:p w14:paraId="53154FAD" w14:textId="4E24BDEA"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900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739E81A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bl>
    <w:p w14:paraId="0090E07A" w14:textId="77777777" w:rsidR="00D60968" w:rsidRPr="00BE5108" w:rsidRDefault="00D60968" w:rsidP="00D60968">
      <w:pPr>
        <w:rPr>
          <w:rFonts w:eastAsiaTheme="minorEastAsia"/>
        </w:rPr>
      </w:pPr>
    </w:p>
    <w:p w14:paraId="51005188" w14:textId="77777777" w:rsidR="00D60968" w:rsidRPr="00BE5108" w:rsidRDefault="00D60968" w:rsidP="00057BA3">
      <w:pPr>
        <w:keepNext/>
        <w:keepLines/>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in-band blocking requirements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w:t>
      </w:r>
      <w:r w:rsidRPr="00BE5108">
        <w:rPr>
          <w:rFonts w:eastAsiaTheme="minorEastAsia"/>
        </w:rPr>
        <w:t xml:space="preserve"> size is at least as wide as twice the interfering signal minimum offset in Table 7.4.2.5.2-1.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1444A48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xml:space="preserve">. The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twice the interfering signal minimum offset in Table 7.4.2.5.2-1.</w:t>
      </w:r>
    </w:p>
    <w:p w14:paraId="28679C7E" w14:textId="77777777" w:rsidR="00D60968" w:rsidRPr="00BE5108" w:rsidRDefault="00D60968" w:rsidP="00D60968">
      <w:pPr>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narrowband blocking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channel bandwidth of the NR interfering signal in Table 7.4.2.5.2-3.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29EB4705" w14:textId="77777777" w:rsidR="00D60968" w:rsidRPr="00BE5108" w:rsidRDefault="00D60968" w:rsidP="00D60968">
      <w:pPr>
        <w:rPr>
          <w:rFonts w:eastAsiaTheme="minorEastAsia"/>
        </w:rPr>
      </w:pPr>
      <w:r w:rsidRPr="00BE5108">
        <w:rPr>
          <w:rFonts w:eastAsia="MS Gothic"/>
        </w:rPr>
        <w:t xml:space="preserve">For a </w:t>
      </w:r>
      <w:r w:rsidRPr="00BE5108">
        <w:rPr>
          <w:rFonts w:eastAsiaTheme="minorEastAsia"/>
          <w:i/>
        </w:rPr>
        <w:t>multi-band connector</w:t>
      </w:r>
      <w:r w:rsidRPr="00BE5108">
        <w:rPr>
          <w:rFonts w:eastAsia="MS Gothic"/>
        </w:rPr>
        <w:t xml:space="preserve">, the narrowband blocking requirement shall apply in addition inside any </w:t>
      </w:r>
      <w:r w:rsidRPr="00BE5108">
        <w:rPr>
          <w:rFonts w:eastAsia="MS Gothic"/>
          <w:i/>
        </w:rPr>
        <w:t>Inter RF Bandwidth gap</w:t>
      </w:r>
      <w:r w:rsidRPr="00BE5108">
        <w:rPr>
          <w:rFonts w:eastAsia="MS Gothic"/>
        </w:rPr>
        <w:t xml:space="preserve">, in case the </w:t>
      </w:r>
      <w:r w:rsidRPr="00BE5108">
        <w:rPr>
          <w:rFonts w:eastAsia="MS Gothic"/>
          <w:i/>
        </w:rPr>
        <w:t>Inter RF Bandwidth gap</w:t>
      </w:r>
      <w:r w:rsidRPr="00BE5108">
        <w:rPr>
          <w:rFonts w:eastAsia="MS Gothic"/>
        </w:rPr>
        <w:t xml:space="preserve">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7.4.2.5.2-3</w:t>
      </w:r>
      <w:r w:rsidRPr="00BE5108">
        <w:rPr>
          <w:rFonts w:eastAsia="MS Gothic"/>
        </w:rPr>
        <w:t xml:space="preserve">. The interfering signal offset is defined relative to the </w:t>
      </w:r>
      <w:r w:rsidRPr="00BE5108">
        <w:rPr>
          <w:rFonts w:eastAsiaTheme="minorEastAsia"/>
          <w:i/>
        </w:rPr>
        <w:t xml:space="preserve">IAB-MT </w:t>
      </w:r>
      <w:r w:rsidRPr="00BE5108">
        <w:rPr>
          <w:rFonts w:eastAsia="MS Gothic"/>
          <w:i/>
        </w:rPr>
        <w:t>RF Bandwidth</w:t>
      </w:r>
      <w:r w:rsidRPr="00BE5108">
        <w:rPr>
          <w:rFonts w:eastAsia="MS Gothic"/>
        </w:rPr>
        <w:t xml:space="preserve"> edges inside the </w:t>
      </w:r>
      <w:r w:rsidRPr="00BE5108">
        <w:rPr>
          <w:rFonts w:eastAsia="MS Gothic"/>
          <w:i/>
        </w:rPr>
        <w:t>Inter RF Bandwidth gap</w:t>
      </w:r>
      <w:r w:rsidRPr="00BE5108">
        <w:rPr>
          <w:rFonts w:eastAsia="MS Gothic"/>
        </w:rPr>
        <w:t>.</w:t>
      </w:r>
    </w:p>
    <w:p w14:paraId="42105BF7"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7.4.2.5.2-1: IAB-MT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7"/>
        <w:gridCol w:w="1792"/>
        <w:gridCol w:w="2105"/>
        <w:gridCol w:w="1838"/>
        <w:gridCol w:w="2295"/>
      </w:tblGrid>
      <w:tr w:rsidR="00D60968" w:rsidRPr="00BE5108" w14:paraId="57164ABC"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8A4E1B5" w14:textId="098BBDA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792" w:type="dxa"/>
            <w:tcBorders>
              <w:top w:val="single" w:sz="4" w:space="0" w:color="auto"/>
              <w:left w:val="single" w:sz="4" w:space="0" w:color="auto"/>
              <w:bottom w:val="single" w:sz="4" w:space="0" w:color="auto"/>
              <w:right w:val="single" w:sz="4" w:space="0" w:color="auto"/>
            </w:tcBorders>
            <w:hideMark/>
          </w:tcPr>
          <w:p w14:paraId="3873A177" w14:textId="3827029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105" w:type="dxa"/>
            <w:tcBorders>
              <w:top w:val="single" w:sz="4" w:space="0" w:color="auto"/>
              <w:left w:val="single" w:sz="4" w:space="0" w:color="auto"/>
              <w:bottom w:val="single" w:sz="4" w:space="0" w:color="auto"/>
              <w:right w:val="single" w:sz="4" w:space="0" w:color="auto"/>
            </w:tcBorders>
            <w:hideMark/>
          </w:tcPr>
          <w:p w14:paraId="47061B5C" w14:textId="0F25205E"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c>
          <w:tcPr>
            <w:tcW w:w="1838" w:type="dxa"/>
            <w:tcBorders>
              <w:top w:val="single" w:sz="4" w:space="0" w:color="auto"/>
              <w:left w:val="single" w:sz="4" w:space="0" w:color="auto"/>
              <w:bottom w:val="single" w:sz="4" w:space="0" w:color="auto"/>
              <w:right w:val="single" w:sz="4" w:space="0" w:color="auto"/>
            </w:tcBorders>
            <w:hideMark/>
          </w:tcPr>
          <w:p w14:paraId="50547D0D" w14:textId="728D49B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minimum</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from</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i/>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295" w:type="dxa"/>
            <w:tcBorders>
              <w:top w:val="single" w:sz="4" w:space="0" w:color="auto"/>
              <w:left w:val="single" w:sz="4" w:space="0" w:color="auto"/>
              <w:bottom w:val="single" w:sz="4" w:space="0" w:color="auto"/>
              <w:right w:val="single" w:sz="4" w:space="0" w:color="auto"/>
            </w:tcBorders>
            <w:hideMark/>
          </w:tcPr>
          <w:p w14:paraId="544E3363" w14:textId="0579725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4165D234"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D3DEC1C" w14:textId="5D9919D4"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p>
        </w:tc>
        <w:tc>
          <w:tcPr>
            <w:tcW w:w="1792" w:type="dxa"/>
            <w:tcBorders>
              <w:top w:val="single" w:sz="4" w:space="0" w:color="auto"/>
              <w:left w:val="single" w:sz="4" w:space="0" w:color="auto"/>
              <w:bottom w:val="single" w:sz="4" w:space="0" w:color="auto"/>
              <w:right w:val="single" w:sz="4" w:space="0" w:color="auto"/>
            </w:tcBorders>
            <w:hideMark/>
          </w:tcPr>
          <w:p w14:paraId="1B97B189" w14:textId="5490AA5F"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25829390" w14:textId="10AD07AC"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1D63B708" w14:textId="6F08C5CB"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15717ED5"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7.5</w:t>
            </w:r>
          </w:p>
        </w:tc>
        <w:tc>
          <w:tcPr>
            <w:tcW w:w="2295" w:type="dxa"/>
            <w:tcBorders>
              <w:top w:val="single" w:sz="4" w:space="0" w:color="auto"/>
              <w:left w:val="single" w:sz="4" w:space="0" w:color="auto"/>
              <w:bottom w:val="single" w:sz="4" w:space="0" w:color="auto"/>
              <w:right w:val="single" w:sz="4" w:space="0" w:color="auto"/>
            </w:tcBorders>
            <w:hideMark/>
          </w:tcPr>
          <w:p w14:paraId="3E1B6B73" w14:textId="4DE48511"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3CF5EBDA" w14:textId="0A09F919"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7B0651D"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7A3DDDB8" w14:textId="5A4AF1FC" w:rsidR="00D60968" w:rsidRPr="00BE5108" w:rsidRDefault="00456238" w:rsidP="00DF3C12">
            <w:pPr>
              <w:pStyle w:val="TAC"/>
              <w:rPr>
                <w:rFonts w:eastAsiaTheme="minorEastAsia"/>
              </w:rPr>
            </w:pPr>
            <w:r>
              <w:rPr>
                <w:rFonts w:eastAsiaTheme="minorEastAsia"/>
              </w:rPr>
              <w:t xml:space="preserve">25, 30, </w:t>
            </w:r>
            <w:r>
              <w:rPr>
                <w:rFonts w:eastAsiaTheme="minorEastAsia" w:hint="eastAsia"/>
                <w:lang w:val="en-US" w:eastAsia="zh-CN"/>
              </w:rPr>
              <w:t xml:space="preserve">35, </w:t>
            </w:r>
            <w:r>
              <w:rPr>
                <w:rFonts w:eastAsiaTheme="minorEastAsia"/>
              </w:rPr>
              <w:t xml:space="preserve">40, </w:t>
            </w:r>
            <w:r>
              <w:rPr>
                <w:rFonts w:eastAsiaTheme="minorEastAsia" w:hint="eastAsia"/>
                <w:lang w:val="en-US" w:eastAsia="zh-CN"/>
              </w:rPr>
              <w:t xml:space="preserve">45, </w:t>
            </w:r>
            <w:r>
              <w:rPr>
                <w:rFonts w:eastAsiaTheme="minorEastAsia"/>
              </w:rPr>
              <w:t>50, 60, 70, 80, 90, 100</w:t>
            </w:r>
          </w:p>
        </w:tc>
        <w:tc>
          <w:tcPr>
            <w:tcW w:w="1792" w:type="dxa"/>
            <w:tcBorders>
              <w:top w:val="single" w:sz="4" w:space="0" w:color="auto"/>
              <w:left w:val="single" w:sz="4" w:space="0" w:color="auto"/>
              <w:bottom w:val="single" w:sz="4" w:space="0" w:color="auto"/>
              <w:right w:val="single" w:sz="4" w:space="0" w:color="auto"/>
            </w:tcBorders>
            <w:hideMark/>
          </w:tcPr>
          <w:p w14:paraId="326FCAF7" w14:textId="54B463E5"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05CA2799" w14:textId="5B5B8525"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375DBF19" w14:textId="2851F7AA"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2278E37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30</w:t>
            </w:r>
          </w:p>
        </w:tc>
        <w:tc>
          <w:tcPr>
            <w:tcW w:w="2295" w:type="dxa"/>
            <w:tcBorders>
              <w:top w:val="single" w:sz="4" w:space="0" w:color="auto"/>
              <w:left w:val="single" w:sz="4" w:space="0" w:color="auto"/>
              <w:bottom w:val="single" w:sz="4" w:space="0" w:color="auto"/>
              <w:right w:val="single" w:sz="4" w:space="0" w:color="auto"/>
            </w:tcBorders>
            <w:hideMark/>
          </w:tcPr>
          <w:p w14:paraId="12BC4892" w14:textId="11759563"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C38BCD0" w14:textId="0471F35C"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48D4AFE" w14:textId="77777777" w:rsidTr="00847BC2">
        <w:trPr>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523AC14" w14:textId="4B181458" w:rsidR="00D60968" w:rsidRPr="00BE5108" w:rsidRDefault="00D60968" w:rsidP="0009791D">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tc>
      </w:tr>
    </w:tbl>
    <w:p w14:paraId="0B82AFF1" w14:textId="77777777" w:rsidR="00D60968" w:rsidRPr="00BE5108" w:rsidRDefault="00D60968" w:rsidP="00D60968">
      <w:pPr>
        <w:rPr>
          <w:rFonts w:eastAsiaTheme="minorEastAsia"/>
        </w:rPr>
      </w:pPr>
    </w:p>
    <w:p w14:paraId="2FA476D6"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7.4.2.5.2-2: IAB-MT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93"/>
        <w:gridCol w:w="1690"/>
        <w:gridCol w:w="2269"/>
      </w:tblGrid>
      <w:tr w:rsidR="00D60968" w:rsidRPr="00BE5108" w14:paraId="55DBF31B"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536FB1C1" w14:textId="226974AD"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690" w:type="dxa"/>
            <w:tcBorders>
              <w:top w:val="single" w:sz="4" w:space="0" w:color="auto"/>
              <w:left w:val="single" w:sz="4" w:space="0" w:color="auto"/>
              <w:bottom w:val="single" w:sz="4" w:space="0" w:color="auto"/>
              <w:right w:val="single" w:sz="4" w:space="0" w:color="auto"/>
            </w:tcBorders>
            <w:hideMark/>
          </w:tcPr>
          <w:p w14:paraId="7F0313EC" w14:textId="172D2188"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269" w:type="dxa"/>
            <w:tcBorders>
              <w:top w:val="single" w:sz="4" w:space="0" w:color="auto"/>
              <w:left w:val="single" w:sz="4" w:space="0" w:color="auto"/>
              <w:bottom w:val="single" w:sz="4" w:space="0" w:color="auto"/>
              <w:right w:val="single" w:sz="4" w:space="0" w:color="auto"/>
            </w:tcBorders>
            <w:hideMark/>
          </w:tcPr>
          <w:p w14:paraId="34204AA2" w14:textId="7EA50959"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r>
      <w:tr w:rsidR="00D60968" w:rsidRPr="00BE5108" w14:paraId="4C827C38"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720A2CDF" w14:textId="683704FB" w:rsidR="00D60968" w:rsidRPr="00BE5108" w:rsidRDefault="00456238" w:rsidP="00DF3C12">
            <w:pPr>
              <w:keepNext/>
              <w:keepLines/>
              <w:tabs>
                <w:tab w:val="left" w:pos="540"/>
                <w:tab w:val="left" w:pos="1260"/>
                <w:tab w:val="left" w:pos="1800"/>
              </w:tabs>
              <w:spacing w:after="0"/>
              <w:jc w:val="center"/>
              <w:rPr>
                <w:rFonts w:ascii="Arial" w:eastAsiaTheme="minorEastAsia" w:hAnsi="Arial"/>
                <w:sz w:val="18"/>
              </w:rPr>
            </w:pPr>
            <w:r>
              <w:rPr>
                <w:rFonts w:ascii="Arial" w:eastAsiaTheme="minorEastAsia" w:hAnsi="Arial"/>
                <w:sz w:val="18"/>
              </w:rPr>
              <w:t xml:space="preserve">10, 15, 20, 25, 30, </w:t>
            </w:r>
            <w:r>
              <w:rPr>
                <w:rFonts w:ascii="Arial" w:eastAsiaTheme="minorEastAsia" w:hAnsi="Arial" w:hint="eastAsia"/>
                <w:sz w:val="18"/>
                <w:lang w:val="en-US" w:eastAsia="zh-CN"/>
              </w:rPr>
              <w:t xml:space="preserve">35, </w:t>
            </w:r>
            <w:r>
              <w:rPr>
                <w:rFonts w:ascii="Arial" w:eastAsiaTheme="minorEastAsia" w:hAnsi="Arial"/>
                <w:sz w:val="18"/>
              </w:rPr>
              <w:t xml:space="preserve">40, </w:t>
            </w:r>
            <w:r>
              <w:rPr>
                <w:rFonts w:ascii="Arial" w:eastAsiaTheme="minorEastAsia" w:hAnsi="Arial" w:hint="eastAsia"/>
                <w:sz w:val="18"/>
                <w:lang w:val="en-US" w:eastAsia="zh-CN"/>
              </w:rPr>
              <w:t xml:space="preserve">45, </w:t>
            </w:r>
            <w:r>
              <w:rPr>
                <w:rFonts w:ascii="Arial" w:eastAsiaTheme="minorEastAsia" w:hAnsi="Arial"/>
                <w:sz w:val="18"/>
              </w:rPr>
              <w:t>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B684D98" w14:textId="2EE96653"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lang w:eastAsia="ja-JP"/>
              </w:rPr>
            </w:pPr>
            <w:r w:rsidRPr="00BE5108">
              <w:rPr>
                <w:rFonts w:ascii="Arial" w:eastAsiaTheme="minorEastAsia" w:hAnsi="Arial" w:cs="Arial"/>
                <w:sz w:val="18"/>
              </w:rPr>
              <w:t>P</w:t>
            </w:r>
            <w:r w:rsidRPr="00BE5108">
              <w:rPr>
                <w:rFonts w:ascii="Arial" w:eastAsiaTheme="minorEastAsia" w:hAnsi="Arial" w:cs="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6</w:t>
            </w:r>
            <w:r w:rsidR="00847BC2" w:rsidRPr="00BE5108">
              <w:rPr>
                <w:rFonts w:ascii="Arial" w:eastAsiaTheme="minorEastAsia" w:hAnsi="Arial"/>
                <w:sz w:val="18"/>
              </w:rPr>
              <w:t xml:space="preserve"> </w:t>
            </w:r>
            <w:r w:rsidRPr="00BE5108">
              <w:rPr>
                <w:rFonts w:ascii="Arial" w:eastAsiaTheme="minorEastAsia" w:hAnsi="Arial"/>
                <w:sz w:val="18"/>
              </w:rPr>
              <w:t>dB</w:t>
            </w:r>
          </w:p>
        </w:tc>
        <w:tc>
          <w:tcPr>
            <w:tcW w:w="2269" w:type="dxa"/>
            <w:tcBorders>
              <w:top w:val="single" w:sz="4" w:space="0" w:color="auto"/>
              <w:left w:val="single" w:sz="4" w:space="0" w:color="auto"/>
              <w:bottom w:val="single" w:sz="4" w:space="0" w:color="auto"/>
              <w:right w:val="single" w:sz="4" w:space="0" w:color="auto"/>
            </w:tcBorders>
            <w:hideMark/>
          </w:tcPr>
          <w:p w14:paraId="3B7566F5" w14:textId="13916608"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Wide</w:t>
            </w:r>
            <w:r w:rsidR="00847BC2" w:rsidRPr="00BE5108">
              <w:rPr>
                <w:rFonts w:ascii="Arial" w:eastAsiaTheme="minorEastAsia" w:hAnsi="Arial"/>
                <w:sz w:val="18"/>
              </w:rPr>
              <w:t xml:space="preserve"> </w:t>
            </w:r>
            <w:r w:rsidRPr="00BE5108">
              <w:rPr>
                <w:rFonts w:ascii="Arial" w:eastAsiaTheme="minorEastAsia" w:hAnsi="Arial"/>
                <w:sz w:val="18"/>
              </w:rPr>
              <w:t>Area</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-49</w:t>
            </w:r>
          </w:p>
          <w:p w14:paraId="21FB9B53" w14:textId="608EDC7F"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-41</w:t>
            </w:r>
          </w:p>
        </w:tc>
      </w:tr>
      <w:tr w:rsidR="00D60968" w:rsidRPr="00BE5108" w14:paraId="1FFE5A5F" w14:textId="77777777" w:rsidTr="00847BC2">
        <w:trPr>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4E44B9B" w14:textId="71FD89EB" w:rsidR="00D60968" w:rsidRPr="00BE5108" w:rsidRDefault="00D60968" w:rsidP="0009791D">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p>
          <w:p w14:paraId="05355C4B" w14:textId="5EC63AAD" w:rsidR="00D60968" w:rsidRPr="00BE5108" w:rsidRDefault="00D60968" w:rsidP="0009791D">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p w14:paraId="6B225AB2" w14:textId="560C8223" w:rsidR="00D60968" w:rsidRPr="00BE5108" w:rsidRDefault="00D60968" w:rsidP="0009791D">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7.5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shift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r>
    </w:tbl>
    <w:p w14:paraId="05BAFD9D" w14:textId="0A7859DB" w:rsidR="00D60968" w:rsidRPr="00BE5108" w:rsidRDefault="00D60968" w:rsidP="00D60968">
      <w:pPr>
        <w:rPr>
          <w:rFonts w:eastAsiaTheme="minorEastAsia"/>
        </w:rPr>
      </w:pPr>
    </w:p>
    <w:p w14:paraId="42A531B4" w14:textId="77777777" w:rsidR="00456238" w:rsidRDefault="00456238" w:rsidP="00456238">
      <w:pPr>
        <w:pStyle w:val="TH"/>
        <w:rPr>
          <w:rFonts w:eastAsiaTheme="minorEastAsia"/>
        </w:rPr>
      </w:pPr>
      <w:bookmarkStart w:id="5828" w:name="_Toc73962988"/>
      <w:bookmarkStart w:id="5829" w:name="_Toc75260165"/>
      <w:bookmarkStart w:id="5830" w:name="_Toc75275707"/>
      <w:bookmarkStart w:id="5831" w:name="_Toc75276218"/>
      <w:bookmarkStart w:id="5832" w:name="_Toc76541717"/>
      <w:bookmarkStart w:id="5833" w:name="_Toc82437486"/>
      <w:bookmarkStart w:id="5834" w:name="_Toc89944852"/>
      <w:bookmarkStart w:id="5835" w:name="_Toc98753870"/>
      <w:bookmarkStart w:id="5836" w:name="_Toc106180856"/>
      <w:bookmarkStart w:id="5837" w:name="_Toc114150901"/>
      <w:bookmarkStart w:id="5838" w:name="_Toc124151304"/>
      <w:bookmarkStart w:id="5839" w:name="_Toc124151824"/>
      <w:bookmarkStart w:id="5840" w:name="_Toc124152344"/>
      <w:bookmarkStart w:id="5841" w:name="_Toc130396876"/>
      <w:bookmarkStart w:id="5842" w:name="_Toc130397396"/>
      <w:r>
        <w:rPr>
          <w:rFonts w:eastAsiaTheme="minorEastAsia"/>
        </w:rPr>
        <w:t>Table 7.4.2.5.2-3: IAB-MT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456238" w14:paraId="373452BA"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56709F7B" w14:textId="77777777" w:rsidR="00456238" w:rsidRDefault="00456238" w:rsidP="00456238">
            <w:pPr>
              <w:pStyle w:val="TAH"/>
              <w:rPr>
                <w:rFonts w:eastAsiaTheme="minorEastAsia"/>
              </w:rPr>
            </w:pPr>
            <w:r>
              <w:rPr>
                <w:rFonts w:eastAsiaTheme="minorEastAsia"/>
              </w:rPr>
              <w:t>IAB-MT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tcPr>
          <w:p w14:paraId="39A30A66" w14:textId="77777777" w:rsidR="00456238" w:rsidRDefault="00456238" w:rsidP="00456238">
            <w:pPr>
              <w:pStyle w:val="TAH"/>
              <w:rPr>
                <w:rFonts w:eastAsiaTheme="minorEastAsia"/>
              </w:rPr>
            </w:pPr>
            <w:r>
              <w:rPr>
                <w:rFonts w:eastAsiaTheme="minorEastAsia" w:cs="Arial"/>
              </w:rPr>
              <w:t xml:space="preserve">Interfering RB centre frequency offset to the lower/upper IAB-MT RF Bandwidth edge or sub-block edge inside a sub-block gap </w:t>
            </w:r>
            <w:r>
              <w:rPr>
                <w:rFonts w:eastAsiaTheme="minorEastAsia"/>
              </w:rPr>
              <w:t>(kHz) (Note 2)</w:t>
            </w:r>
          </w:p>
        </w:tc>
        <w:tc>
          <w:tcPr>
            <w:tcW w:w="2693" w:type="dxa"/>
            <w:tcBorders>
              <w:top w:val="single" w:sz="4" w:space="0" w:color="auto"/>
              <w:left w:val="single" w:sz="4" w:space="0" w:color="auto"/>
              <w:bottom w:val="single" w:sz="4" w:space="0" w:color="auto"/>
              <w:right w:val="single" w:sz="4" w:space="0" w:color="auto"/>
            </w:tcBorders>
          </w:tcPr>
          <w:p w14:paraId="3ED2C74B" w14:textId="77777777" w:rsidR="00456238" w:rsidRDefault="00456238" w:rsidP="00456238">
            <w:pPr>
              <w:pStyle w:val="TAH"/>
              <w:rPr>
                <w:rFonts w:eastAsiaTheme="minorEastAsia"/>
              </w:rPr>
            </w:pPr>
            <w:r>
              <w:rPr>
                <w:rFonts w:eastAsiaTheme="minorEastAsia"/>
              </w:rPr>
              <w:t>Type of interfering signal</w:t>
            </w:r>
          </w:p>
        </w:tc>
      </w:tr>
      <w:tr w:rsidR="00456238" w14:paraId="37F3578D"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6D56722C" w14:textId="77777777" w:rsidR="00456238" w:rsidRDefault="00456238" w:rsidP="00456238">
            <w:pPr>
              <w:pStyle w:val="TAC"/>
              <w:rPr>
                <w:rFonts w:eastAsiaTheme="minorEastAsia"/>
              </w:rPr>
            </w:pPr>
            <w:r>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tcPr>
          <w:p w14:paraId="28670290" w14:textId="77777777" w:rsidR="00456238" w:rsidRDefault="00456238" w:rsidP="00456238">
            <w:pPr>
              <w:pStyle w:val="TAC"/>
              <w:rPr>
                <w:rFonts w:eastAsiaTheme="minorEastAsia" w:cs="Arial"/>
              </w:rPr>
            </w:pPr>
            <w:r>
              <w:rPr>
                <w:rFonts w:eastAsiaTheme="minorEastAsia" w:cs="Arial"/>
              </w:rPr>
              <w:t>±(</w:t>
            </w:r>
            <w:r>
              <w:rPr>
                <w:rFonts w:eastAsiaTheme="minorEastAsia"/>
              </w:rPr>
              <w:t>355</w:t>
            </w:r>
            <w:r>
              <w:rPr>
                <w:rFonts w:eastAsiaTheme="minorEastAsia" w:cs="Arial"/>
              </w:rPr>
              <w:t>+m*180),</w:t>
            </w:r>
          </w:p>
          <w:p w14:paraId="12DA1C77" w14:textId="77777777" w:rsidR="00456238" w:rsidRDefault="00456238" w:rsidP="00456238">
            <w:pPr>
              <w:pStyle w:val="TAC"/>
              <w:rPr>
                <w:rFonts w:eastAsiaTheme="minorEastAsia"/>
              </w:rPr>
            </w:pPr>
            <w:r>
              <w:rPr>
                <w:rFonts w:eastAsiaTheme="minorEastAsia" w:cs="Arial"/>
              </w:rPr>
              <w:t>m=0, 1, 2, 3, 4, 9, 14, 19, 24</w:t>
            </w:r>
          </w:p>
        </w:tc>
        <w:tc>
          <w:tcPr>
            <w:tcW w:w="2693" w:type="dxa"/>
            <w:tcBorders>
              <w:top w:val="single" w:sz="4" w:space="0" w:color="auto"/>
              <w:left w:val="single" w:sz="4" w:space="0" w:color="auto"/>
              <w:bottom w:val="nil"/>
              <w:right w:val="single" w:sz="4" w:space="0" w:color="auto"/>
            </w:tcBorders>
          </w:tcPr>
          <w:p w14:paraId="5482C604" w14:textId="77777777" w:rsidR="00456238" w:rsidRDefault="00456238" w:rsidP="00456238">
            <w:pPr>
              <w:pStyle w:val="TAC"/>
              <w:rPr>
                <w:rFonts w:eastAsiaTheme="minorEastAsia"/>
              </w:rPr>
            </w:pPr>
            <w:r>
              <w:rPr>
                <w:rFonts w:eastAsiaTheme="minorEastAsia"/>
              </w:rPr>
              <w:t>5 MHz CP-OFDM NR signal, 15 kHz SCS, 1 RB</w:t>
            </w:r>
          </w:p>
        </w:tc>
      </w:tr>
      <w:tr w:rsidR="00456238" w14:paraId="4D2C2D1A"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0D729CBC" w14:textId="77777777" w:rsidR="00456238" w:rsidRDefault="00456238" w:rsidP="00456238">
            <w:pPr>
              <w:pStyle w:val="TAC"/>
              <w:rPr>
                <w:rFonts w:eastAsiaTheme="minorEastAsia"/>
              </w:rPr>
            </w:pPr>
            <w:r>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tcPr>
          <w:p w14:paraId="00F389FA" w14:textId="77777777" w:rsidR="00456238" w:rsidRDefault="00456238" w:rsidP="00456238">
            <w:pPr>
              <w:pStyle w:val="TAC"/>
              <w:rPr>
                <w:rFonts w:eastAsiaTheme="minorEastAsia" w:cs="Arial"/>
              </w:rPr>
            </w:pPr>
            <w:r>
              <w:rPr>
                <w:rFonts w:eastAsiaTheme="minorEastAsia" w:cs="Arial"/>
              </w:rPr>
              <w:t>±(</w:t>
            </w:r>
            <w:r>
              <w:rPr>
                <w:rFonts w:eastAsiaTheme="minorEastAsia"/>
              </w:rPr>
              <w:t>360</w:t>
            </w:r>
            <w:r>
              <w:rPr>
                <w:rFonts w:eastAsiaTheme="minorEastAsia" w:cs="Arial"/>
              </w:rPr>
              <w:t>+m*180),</w:t>
            </w:r>
          </w:p>
          <w:p w14:paraId="1A00FFB5" w14:textId="77777777" w:rsidR="00456238" w:rsidRDefault="00456238" w:rsidP="00456238">
            <w:pPr>
              <w:pStyle w:val="TAC"/>
              <w:rPr>
                <w:rFonts w:eastAsiaTheme="minorEastAsia"/>
              </w:rPr>
            </w:pPr>
            <w:r>
              <w:rPr>
                <w:rFonts w:eastAsiaTheme="minorEastAsia" w:cs="Arial"/>
              </w:rPr>
              <w:t>m=0, 1, 2, 3, 4, 9, 14, 19, 24</w:t>
            </w:r>
          </w:p>
        </w:tc>
        <w:tc>
          <w:tcPr>
            <w:tcW w:w="2693" w:type="dxa"/>
            <w:tcBorders>
              <w:top w:val="nil"/>
              <w:left w:val="single" w:sz="4" w:space="0" w:color="auto"/>
              <w:bottom w:val="nil"/>
              <w:right w:val="single" w:sz="4" w:space="0" w:color="auto"/>
            </w:tcBorders>
          </w:tcPr>
          <w:p w14:paraId="335E8BF6" w14:textId="77777777" w:rsidR="00456238" w:rsidRDefault="00456238" w:rsidP="00456238">
            <w:pPr>
              <w:pStyle w:val="TAC"/>
              <w:rPr>
                <w:rFonts w:eastAsiaTheme="minorEastAsia"/>
              </w:rPr>
            </w:pPr>
          </w:p>
        </w:tc>
      </w:tr>
      <w:tr w:rsidR="00456238" w14:paraId="793C7709"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32CB20A4" w14:textId="77777777" w:rsidR="00456238" w:rsidRDefault="00456238" w:rsidP="00456238">
            <w:pPr>
              <w:pStyle w:val="TAC"/>
              <w:rPr>
                <w:rFonts w:eastAsiaTheme="minorEastAsia"/>
              </w:rPr>
            </w:pPr>
            <w:r>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tcPr>
          <w:p w14:paraId="35AFFBCF" w14:textId="77777777" w:rsidR="00456238" w:rsidRDefault="00456238" w:rsidP="00456238">
            <w:pPr>
              <w:pStyle w:val="TAC"/>
              <w:rPr>
                <w:rFonts w:eastAsiaTheme="minorEastAsia" w:cs="Arial"/>
              </w:rPr>
            </w:pPr>
            <w:r>
              <w:rPr>
                <w:rFonts w:eastAsiaTheme="minorEastAsia" w:cs="Arial"/>
              </w:rPr>
              <w:t>±(</w:t>
            </w:r>
            <w:r>
              <w:rPr>
                <w:rFonts w:eastAsiaTheme="minorEastAsia"/>
              </w:rPr>
              <w:t>350</w:t>
            </w:r>
            <w:r>
              <w:rPr>
                <w:rFonts w:eastAsiaTheme="minorEastAsia" w:cs="Arial"/>
              </w:rPr>
              <w:t>+m*180),</w:t>
            </w:r>
          </w:p>
          <w:p w14:paraId="3B5C11EF" w14:textId="77777777" w:rsidR="00456238" w:rsidRDefault="00456238" w:rsidP="00456238">
            <w:pPr>
              <w:pStyle w:val="TAC"/>
              <w:rPr>
                <w:rFonts w:eastAsiaTheme="minorEastAsia"/>
              </w:rPr>
            </w:pPr>
            <w:r>
              <w:rPr>
                <w:rFonts w:eastAsiaTheme="minorEastAsia" w:cs="Arial"/>
              </w:rPr>
              <w:t>m=0, 1, 2, 3, 4, 9, 14, 19, 24</w:t>
            </w:r>
          </w:p>
        </w:tc>
        <w:tc>
          <w:tcPr>
            <w:tcW w:w="2693" w:type="dxa"/>
            <w:tcBorders>
              <w:top w:val="nil"/>
              <w:left w:val="single" w:sz="4" w:space="0" w:color="auto"/>
              <w:bottom w:val="single" w:sz="4" w:space="0" w:color="auto"/>
              <w:right w:val="single" w:sz="4" w:space="0" w:color="auto"/>
            </w:tcBorders>
          </w:tcPr>
          <w:p w14:paraId="5628E094" w14:textId="77777777" w:rsidR="00456238" w:rsidRDefault="00456238" w:rsidP="00456238">
            <w:pPr>
              <w:pStyle w:val="TAC"/>
              <w:rPr>
                <w:rFonts w:eastAsiaTheme="minorEastAsia"/>
              </w:rPr>
            </w:pPr>
          </w:p>
        </w:tc>
      </w:tr>
      <w:tr w:rsidR="00456238" w14:paraId="7F018A39"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1FAF9C57" w14:textId="77777777" w:rsidR="00456238" w:rsidRDefault="00456238" w:rsidP="00456238">
            <w:pPr>
              <w:pStyle w:val="TAC"/>
              <w:rPr>
                <w:rFonts w:eastAsiaTheme="minorEastAsia"/>
              </w:rPr>
            </w:pPr>
            <w:r>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tcPr>
          <w:p w14:paraId="2F0D8A0D"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3575E366"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single" w:sz="4" w:space="0" w:color="auto"/>
              <w:left w:val="single" w:sz="4" w:space="0" w:color="auto"/>
              <w:bottom w:val="nil"/>
              <w:right w:val="single" w:sz="4" w:space="0" w:color="auto"/>
            </w:tcBorders>
          </w:tcPr>
          <w:p w14:paraId="06A18F42" w14:textId="77777777" w:rsidR="00456238" w:rsidRDefault="00456238" w:rsidP="00456238">
            <w:pPr>
              <w:pStyle w:val="TAC"/>
              <w:rPr>
                <w:rFonts w:eastAsiaTheme="minorEastAsia"/>
              </w:rPr>
            </w:pPr>
            <w:r>
              <w:t xml:space="preserve">20 MHz CP-OFDM </w:t>
            </w:r>
            <w:r>
              <w:rPr>
                <w:lang w:eastAsia="zh-CN"/>
              </w:rPr>
              <w:t>NR</w:t>
            </w:r>
            <w:r>
              <w:t xml:space="preserve"> signal, 15 kHz SCS, 1 RB</w:t>
            </w:r>
          </w:p>
        </w:tc>
      </w:tr>
      <w:tr w:rsidR="00456238" w14:paraId="3AB123A4"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7920B633" w14:textId="77777777" w:rsidR="00456238" w:rsidRDefault="00456238" w:rsidP="00456238">
            <w:pPr>
              <w:pStyle w:val="TAC"/>
              <w:rPr>
                <w:rFonts w:eastAsiaTheme="minorEastAsia"/>
              </w:rPr>
            </w:pPr>
            <w:r>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tcPr>
          <w:p w14:paraId="76FAA85A" w14:textId="77777777" w:rsidR="00456238" w:rsidRDefault="00456238" w:rsidP="00456238">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09197F35"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3231C722" w14:textId="77777777" w:rsidR="00456238" w:rsidRDefault="00456238" w:rsidP="00456238">
            <w:pPr>
              <w:pStyle w:val="TAC"/>
              <w:rPr>
                <w:rFonts w:eastAsiaTheme="minorEastAsia"/>
              </w:rPr>
            </w:pPr>
          </w:p>
        </w:tc>
      </w:tr>
      <w:tr w:rsidR="00456238" w14:paraId="747B5824"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38B11E93" w14:textId="77777777" w:rsidR="00456238" w:rsidRDefault="00456238" w:rsidP="00456238">
            <w:pPr>
              <w:pStyle w:val="TAC"/>
              <w:rPr>
                <w:rFonts w:eastAsiaTheme="minorEastAsia"/>
                <w:lang w:val="en-US" w:eastAsia="zh-CN"/>
              </w:rPr>
            </w:pPr>
            <w:r>
              <w:rPr>
                <w:rFonts w:eastAsiaTheme="minorEastAsia" w:hint="eastAsia"/>
                <w:lang w:val="en-US" w:eastAsia="zh-CN"/>
              </w:rPr>
              <w:t>35</w:t>
            </w:r>
          </w:p>
        </w:tc>
        <w:tc>
          <w:tcPr>
            <w:tcW w:w="2646" w:type="dxa"/>
            <w:tcBorders>
              <w:top w:val="single" w:sz="4" w:space="0" w:color="auto"/>
              <w:left w:val="single" w:sz="4" w:space="0" w:color="auto"/>
              <w:bottom w:val="single" w:sz="4" w:space="0" w:color="auto"/>
              <w:right w:val="single" w:sz="4" w:space="0" w:color="auto"/>
            </w:tcBorders>
          </w:tcPr>
          <w:p w14:paraId="7DEEB8A0" w14:textId="77777777" w:rsidR="00456238" w:rsidRDefault="00456238" w:rsidP="00456238">
            <w:pPr>
              <w:pStyle w:val="TAC"/>
              <w:rPr>
                <w:rFonts w:eastAsiaTheme="minorEastAsia" w:cs="Arial"/>
              </w:rPr>
            </w:pPr>
            <w:r>
              <w:rPr>
                <w:rFonts w:eastAsiaTheme="minorEastAsia" w:cs="Arial"/>
              </w:rPr>
              <w:t>±</w:t>
            </w:r>
            <w:r>
              <w:rPr>
                <w:rFonts w:eastAsiaTheme="minorEastAsia" w:cs="Arial"/>
                <w:lang w:val="en-US" w:eastAsia="zh-CN"/>
              </w:rPr>
              <w:t>(</w:t>
            </w:r>
            <w:r>
              <w:rPr>
                <w:rFonts w:eastAsiaTheme="minorEastAsia" w:cs="Arial"/>
                <w:lang w:eastAsia="zh-CN"/>
              </w:rPr>
              <w:t>5</w:t>
            </w:r>
            <w:r>
              <w:rPr>
                <w:rFonts w:eastAsiaTheme="minorEastAsia" w:cs="Arial" w:hint="eastAsia"/>
                <w:lang w:val="en-US" w:eastAsia="zh-CN"/>
              </w:rPr>
              <w:t>6</w:t>
            </w:r>
            <w:r>
              <w:rPr>
                <w:rFonts w:eastAsiaTheme="minorEastAsia" w:cs="Arial"/>
                <w:lang w:eastAsia="zh-CN"/>
              </w:rPr>
              <w:t>0</w:t>
            </w:r>
            <w:r>
              <w:rPr>
                <w:rFonts w:eastAsiaTheme="minorEastAsia" w:cs="Arial"/>
              </w:rPr>
              <w:t>+m*180),</w:t>
            </w:r>
          </w:p>
          <w:p w14:paraId="4A2DE06A" w14:textId="77777777" w:rsidR="00456238" w:rsidRDefault="00456238" w:rsidP="00456238">
            <w:pPr>
              <w:pStyle w:val="TAC"/>
              <w:rPr>
                <w:rFonts w:eastAsiaTheme="minorEastAsia" w:cs="Arial"/>
              </w:rPr>
            </w:pPr>
            <w:r>
              <w:rPr>
                <w:rFonts w:eastAsiaTheme="minorEastAsia" w:cs="Arial"/>
              </w:rPr>
              <w:t xml:space="preserve">m=0, 1, 2, 3, 4, </w:t>
            </w:r>
            <w:r>
              <w:rPr>
                <w:rFonts w:eastAsiaTheme="minorEastAsia" w:cs="Arial"/>
                <w:lang w:val="en-US" w:eastAsia="zh-CN"/>
              </w:rPr>
              <w:t>29</w:t>
            </w:r>
            <w:r>
              <w:rPr>
                <w:rFonts w:eastAsiaTheme="minorEastAsia" w:cs="Arial"/>
              </w:rPr>
              <w:t xml:space="preserve">, </w:t>
            </w:r>
            <w:r>
              <w:rPr>
                <w:rFonts w:eastAsiaTheme="minorEastAsia" w:cs="Arial"/>
                <w:lang w:val="en-US" w:eastAsia="zh-CN"/>
              </w:rPr>
              <w:t>5</w:t>
            </w:r>
            <w:r>
              <w:rPr>
                <w:rFonts w:eastAsiaTheme="minorEastAsia" w:cs="Arial"/>
              </w:rPr>
              <w:t xml:space="preserve">4, </w:t>
            </w:r>
            <w:r>
              <w:rPr>
                <w:rFonts w:eastAsiaTheme="minorEastAsia" w:cs="Arial"/>
                <w:lang w:val="en-US" w:eastAsia="zh-CN"/>
              </w:rPr>
              <w:t>7</w:t>
            </w:r>
            <w:r>
              <w:rPr>
                <w:rFonts w:eastAsiaTheme="minorEastAsia" w:cs="Arial"/>
              </w:rPr>
              <w:t xml:space="preserve">9, </w:t>
            </w:r>
            <w:r>
              <w:rPr>
                <w:rFonts w:eastAsiaTheme="minorEastAsia" w:cs="Arial"/>
                <w:lang w:val="en-US" w:eastAsia="zh-CN"/>
              </w:rPr>
              <w:t>99</w:t>
            </w:r>
          </w:p>
        </w:tc>
        <w:tc>
          <w:tcPr>
            <w:tcW w:w="2693" w:type="dxa"/>
            <w:tcBorders>
              <w:top w:val="nil"/>
              <w:left w:val="single" w:sz="4" w:space="0" w:color="auto"/>
              <w:bottom w:val="nil"/>
              <w:right w:val="single" w:sz="4" w:space="0" w:color="auto"/>
            </w:tcBorders>
          </w:tcPr>
          <w:p w14:paraId="5D0719F3" w14:textId="77777777" w:rsidR="00456238" w:rsidRDefault="00456238" w:rsidP="00456238">
            <w:pPr>
              <w:pStyle w:val="TAC"/>
              <w:rPr>
                <w:rFonts w:eastAsiaTheme="minorEastAsia"/>
              </w:rPr>
            </w:pPr>
          </w:p>
        </w:tc>
      </w:tr>
      <w:tr w:rsidR="00456238" w14:paraId="4F7E6832"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3AF14741" w14:textId="77777777" w:rsidR="00456238" w:rsidRDefault="00456238" w:rsidP="00456238">
            <w:pPr>
              <w:pStyle w:val="TAC"/>
              <w:rPr>
                <w:rFonts w:eastAsiaTheme="minorEastAsia"/>
              </w:rPr>
            </w:pPr>
            <w:r>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tcPr>
          <w:p w14:paraId="55474AED"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2B12366C"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74BE9C48" w14:textId="77777777" w:rsidR="00456238" w:rsidRDefault="00456238" w:rsidP="00456238">
            <w:pPr>
              <w:pStyle w:val="TAC"/>
              <w:rPr>
                <w:rFonts w:eastAsiaTheme="minorEastAsia"/>
              </w:rPr>
            </w:pPr>
          </w:p>
        </w:tc>
      </w:tr>
      <w:tr w:rsidR="00456238" w14:paraId="3CA56199"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3F7031B0" w14:textId="77777777" w:rsidR="00456238" w:rsidRDefault="00456238" w:rsidP="00456238">
            <w:pPr>
              <w:pStyle w:val="TAC"/>
              <w:rPr>
                <w:rFonts w:eastAsiaTheme="minorEastAsia"/>
                <w:lang w:val="en-US" w:eastAsia="zh-CN"/>
              </w:rPr>
            </w:pPr>
            <w:r>
              <w:rPr>
                <w:rFonts w:eastAsiaTheme="minorEastAsia" w:hint="eastAsia"/>
                <w:lang w:val="en-US" w:eastAsia="zh-CN"/>
              </w:rPr>
              <w:t>45</w:t>
            </w:r>
          </w:p>
        </w:tc>
        <w:tc>
          <w:tcPr>
            <w:tcW w:w="2646" w:type="dxa"/>
            <w:tcBorders>
              <w:top w:val="single" w:sz="4" w:space="0" w:color="auto"/>
              <w:left w:val="single" w:sz="4" w:space="0" w:color="auto"/>
              <w:bottom w:val="single" w:sz="4" w:space="0" w:color="auto"/>
              <w:right w:val="single" w:sz="4" w:space="0" w:color="auto"/>
            </w:tcBorders>
          </w:tcPr>
          <w:p w14:paraId="4E2EF984" w14:textId="77777777" w:rsidR="00456238" w:rsidRDefault="00456238" w:rsidP="00456238">
            <w:pPr>
              <w:pStyle w:val="TAC"/>
              <w:rPr>
                <w:rFonts w:eastAsiaTheme="minorEastAsia" w:cs="Arial"/>
              </w:rPr>
            </w:pPr>
            <w:r>
              <w:rPr>
                <w:rFonts w:eastAsiaTheme="minorEastAsia" w:cs="Arial"/>
              </w:rPr>
              <w:t>±</w:t>
            </w:r>
            <w:r>
              <w:rPr>
                <w:rFonts w:eastAsiaTheme="minorEastAsia" w:cs="Arial"/>
                <w:lang w:val="en-US" w:eastAsia="zh-CN"/>
              </w:rPr>
              <w:t>(</w:t>
            </w:r>
            <w:r>
              <w:rPr>
                <w:rFonts w:eastAsiaTheme="minorEastAsia" w:cs="Arial"/>
                <w:lang w:eastAsia="zh-CN"/>
              </w:rPr>
              <w:t>570</w:t>
            </w:r>
            <w:r>
              <w:rPr>
                <w:rFonts w:eastAsiaTheme="minorEastAsia" w:cs="Arial"/>
              </w:rPr>
              <w:t>+m*180),</w:t>
            </w:r>
          </w:p>
          <w:p w14:paraId="7B2708DA" w14:textId="77777777" w:rsidR="00456238" w:rsidRDefault="00456238" w:rsidP="00456238">
            <w:pPr>
              <w:pStyle w:val="TAC"/>
              <w:rPr>
                <w:rFonts w:eastAsiaTheme="minorEastAsia" w:cs="Arial"/>
              </w:rPr>
            </w:pPr>
            <w:r>
              <w:rPr>
                <w:rFonts w:eastAsiaTheme="minorEastAsia" w:cs="Arial"/>
              </w:rPr>
              <w:t xml:space="preserve">m=0, 1, 2, 3, 4, </w:t>
            </w:r>
            <w:r>
              <w:rPr>
                <w:rFonts w:eastAsiaTheme="minorEastAsia" w:cs="Arial"/>
                <w:lang w:val="en-US" w:eastAsia="zh-CN"/>
              </w:rPr>
              <w:t>29</w:t>
            </w:r>
            <w:r>
              <w:rPr>
                <w:rFonts w:eastAsiaTheme="minorEastAsia" w:cs="Arial"/>
              </w:rPr>
              <w:t xml:space="preserve">, </w:t>
            </w:r>
            <w:r>
              <w:rPr>
                <w:rFonts w:eastAsiaTheme="minorEastAsia" w:cs="Arial"/>
                <w:lang w:val="en-US" w:eastAsia="zh-CN"/>
              </w:rPr>
              <w:t>5</w:t>
            </w:r>
            <w:r>
              <w:rPr>
                <w:rFonts w:eastAsiaTheme="minorEastAsia" w:cs="Arial"/>
              </w:rPr>
              <w:t xml:space="preserve">4, </w:t>
            </w:r>
            <w:r>
              <w:rPr>
                <w:rFonts w:eastAsiaTheme="minorEastAsia" w:cs="Arial"/>
                <w:lang w:val="en-US" w:eastAsia="zh-CN"/>
              </w:rPr>
              <w:t>7</w:t>
            </w:r>
            <w:r>
              <w:rPr>
                <w:rFonts w:eastAsiaTheme="minorEastAsia" w:cs="Arial"/>
              </w:rPr>
              <w:t xml:space="preserve">9, </w:t>
            </w:r>
            <w:r>
              <w:rPr>
                <w:rFonts w:eastAsiaTheme="minorEastAsia" w:cs="Arial"/>
                <w:lang w:val="en-US" w:eastAsia="zh-CN"/>
              </w:rPr>
              <w:t>99</w:t>
            </w:r>
          </w:p>
        </w:tc>
        <w:tc>
          <w:tcPr>
            <w:tcW w:w="2693" w:type="dxa"/>
            <w:tcBorders>
              <w:top w:val="nil"/>
              <w:left w:val="single" w:sz="4" w:space="0" w:color="auto"/>
              <w:bottom w:val="nil"/>
              <w:right w:val="single" w:sz="4" w:space="0" w:color="auto"/>
            </w:tcBorders>
          </w:tcPr>
          <w:p w14:paraId="238B9379" w14:textId="77777777" w:rsidR="00456238" w:rsidRDefault="00456238" w:rsidP="00456238">
            <w:pPr>
              <w:pStyle w:val="TAC"/>
              <w:rPr>
                <w:rFonts w:eastAsiaTheme="minorEastAsia"/>
              </w:rPr>
            </w:pPr>
          </w:p>
        </w:tc>
      </w:tr>
      <w:tr w:rsidR="00456238" w14:paraId="634A0D5C"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2F9DFFDA" w14:textId="77777777" w:rsidR="00456238" w:rsidRDefault="00456238" w:rsidP="00456238">
            <w:pPr>
              <w:pStyle w:val="TAC"/>
              <w:rPr>
                <w:rFonts w:eastAsiaTheme="minorEastAsia"/>
              </w:rPr>
            </w:pPr>
            <w:r>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tcPr>
          <w:p w14:paraId="5B6D1CCB" w14:textId="77777777" w:rsidR="00456238" w:rsidRDefault="00456238" w:rsidP="00456238">
            <w:pPr>
              <w:pStyle w:val="TAC"/>
              <w:rPr>
                <w:rFonts w:eastAsiaTheme="minorEastAsia" w:cs="Arial"/>
              </w:rPr>
            </w:pPr>
            <w:r>
              <w:rPr>
                <w:rFonts w:eastAsiaTheme="minorEastAsia" w:cs="Arial"/>
              </w:rPr>
              <w:t>±(</w:t>
            </w:r>
            <w:r>
              <w:rPr>
                <w:rFonts w:eastAsiaTheme="minorEastAsia"/>
              </w:rPr>
              <w:t>560</w:t>
            </w:r>
            <w:r>
              <w:rPr>
                <w:rFonts w:eastAsiaTheme="minorEastAsia" w:cs="Arial"/>
              </w:rPr>
              <w:t>+m*180),</w:t>
            </w:r>
          </w:p>
          <w:p w14:paraId="03F68658"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238C9558" w14:textId="77777777" w:rsidR="00456238" w:rsidRDefault="00456238" w:rsidP="00456238">
            <w:pPr>
              <w:pStyle w:val="TAC"/>
              <w:rPr>
                <w:rFonts w:eastAsiaTheme="minorEastAsia"/>
              </w:rPr>
            </w:pPr>
          </w:p>
        </w:tc>
      </w:tr>
      <w:tr w:rsidR="00456238" w14:paraId="432AE469"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2AEF6BB3" w14:textId="77777777" w:rsidR="00456238" w:rsidRDefault="00456238" w:rsidP="00456238">
            <w:pPr>
              <w:pStyle w:val="TAC"/>
              <w:rPr>
                <w:rFonts w:eastAsiaTheme="minorEastAsia"/>
              </w:rPr>
            </w:pPr>
            <w:r>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tcPr>
          <w:p w14:paraId="3E036D5F" w14:textId="77777777" w:rsidR="00456238" w:rsidRDefault="00456238" w:rsidP="00456238">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2487A9F5"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038FEAAF" w14:textId="77777777" w:rsidR="00456238" w:rsidRDefault="00456238" w:rsidP="00456238">
            <w:pPr>
              <w:pStyle w:val="TAC"/>
              <w:rPr>
                <w:rFonts w:eastAsiaTheme="minorEastAsia"/>
              </w:rPr>
            </w:pPr>
          </w:p>
        </w:tc>
      </w:tr>
      <w:tr w:rsidR="00456238" w14:paraId="32C5B354"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5F8969C2" w14:textId="77777777" w:rsidR="00456238" w:rsidRDefault="00456238" w:rsidP="00456238">
            <w:pPr>
              <w:pStyle w:val="TAC"/>
              <w:rPr>
                <w:rFonts w:eastAsiaTheme="minorEastAsia"/>
              </w:rPr>
            </w:pPr>
            <w:r>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tcPr>
          <w:p w14:paraId="35AB1A9C"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00289211"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2F783CEA" w14:textId="77777777" w:rsidR="00456238" w:rsidRDefault="00456238" w:rsidP="00456238">
            <w:pPr>
              <w:pStyle w:val="TAC"/>
              <w:rPr>
                <w:rFonts w:eastAsiaTheme="minorEastAsia"/>
              </w:rPr>
            </w:pPr>
          </w:p>
        </w:tc>
      </w:tr>
      <w:tr w:rsidR="00456238" w14:paraId="1F06D625"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657D68F7" w14:textId="77777777" w:rsidR="00456238" w:rsidRDefault="00456238" w:rsidP="00456238">
            <w:pPr>
              <w:pStyle w:val="TAC"/>
              <w:rPr>
                <w:rFonts w:eastAsiaTheme="minorEastAsia"/>
              </w:rPr>
            </w:pPr>
            <w:r>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tcPr>
          <w:p w14:paraId="1730C890" w14:textId="77777777" w:rsidR="00456238" w:rsidRDefault="00456238" w:rsidP="00456238">
            <w:pPr>
              <w:pStyle w:val="TAC"/>
              <w:rPr>
                <w:rFonts w:eastAsiaTheme="minorEastAsia" w:cs="Arial"/>
              </w:rPr>
            </w:pPr>
            <w:r>
              <w:rPr>
                <w:rFonts w:eastAsiaTheme="minorEastAsia" w:cs="Arial"/>
              </w:rPr>
              <w:t>±(</w:t>
            </w:r>
            <w:r>
              <w:rPr>
                <w:rFonts w:eastAsiaTheme="minorEastAsia"/>
              </w:rPr>
              <w:t>560</w:t>
            </w:r>
            <w:r>
              <w:rPr>
                <w:rFonts w:eastAsiaTheme="minorEastAsia" w:cs="Arial"/>
              </w:rPr>
              <w:t>+m*180),</w:t>
            </w:r>
          </w:p>
          <w:p w14:paraId="458B0751"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01A48173" w14:textId="77777777" w:rsidR="00456238" w:rsidRDefault="00456238" w:rsidP="00456238">
            <w:pPr>
              <w:pStyle w:val="TAC"/>
              <w:rPr>
                <w:rFonts w:eastAsiaTheme="minorEastAsia"/>
              </w:rPr>
            </w:pPr>
          </w:p>
        </w:tc>
      </w:tr>
      <w:tr w:rsidR="00456238" w14:paraId="2FF494E7"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64521A37" w14:textId="77777777" w:rsidR="00456238" w:rsidRDefault="00456238" w:rsidP="00456238">
            <w:pPr>
              <w:pStyle w:val="TAC"/>
              <w:rPr>
                <w:rFonts w:eastAsiaTheme="minorEastAsia"/>
              </w:rPr>
            </w:pPr>
            <w:r>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tcPr>
          <w:p w14:paraId="3CC48DFB" w14:textId="77777777" w:rsidR="00456238" w:rsidRDefault="00456238" w:rsidP="00456238">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5B8797D2"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7BD8319F" w14:textId="77777777" w:rsidR="00456238" w:rsidRDefault="00456238" w:rsidP="00456238">
            <w:pPr>
              <w:pStyle w:val="TAC"/>
              <w:rPr>
                <w:rFonts w:eastAsiaTheme="minorEastAsia"/>
              </w:rPr>
            </w:pPr>
          </w:p>
        </w:tc>
      </w:tr>
      <w:tr w:rsidR="00456238" w14:paraId="0CDDF87A"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55012A5F" w14:textId="77777777" w:rsidR="00456238" w:rsidRDefault="00456238" w:rsidP="00456238">
            <w:pPr>
              <w:pStyle w:val="TAC"/>
              <w:rPr>
                <w:rFonts w:eastAsiaTheme="minorEastAsia"/>
              </w:rPr>
            </w:pPr>
            <w:r>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tcPr>
          <w:p w14:paraId="28C37127"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6CD8BB8F"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single" w:sz="4" w:space="0" w:color="auto"/>
              <w:right w:val="single" w:sz="4" w:space="0" w:color="auto"/>
            </w:tcBorders>
          </w:tcPr>
          <w:p w14:paraId="51A04759" w14:textId="77777777" w:rsidR="00456238" w:rsidRDefault="00456238" w:rsidP="00456238">
            <w:pPr>
              <w:pStyle w:val="TAC"/>
              <w:rPr>
                <w:rFonts w:eastAsiaTheme="minorEastAsia"/>
              </w:rPr>
            </w:pPr>
          </w:p>
        </w:tc>
      </w:tr>
      <w:tr w:rsidR="00456238" w14:paraId="21463C2A" w14:textId="77777777" w:rsidTr="000411EA">
        <w:trPr>
          <w:jc w:val="center"/>
        </w:trPr>
        <w:tc>
          <w:tcPr>
            <w:tcW w:w="6945" w:type="dxa"/>
            <w:gridSpan w:val="3"/>
            <w:tcBorders>
              <w:top w:val="single" w:sz="4" w:space="0" w:color="auto"/>
              <w:left w:val="single" w:sz="4" w:space="0" w:color="auto"/>
              <w:bottom w:val="single" w:sz="4" w:space="0" w:color="auto"/>
              <w:right w:val="single" w:sz="4" w:space="0" w:color="auto"/>
            </w:tcBorders>
          </w:tcPr>
          <w:p w14:paraId="3A921D50" w14:textId="77777777" w:rsidR="00456238" w:rsidRDefault="00456238" w:rsidP="00456238">
            <w:pPr>
              <w:pStyle w:val="TAN"/>
              <w:rPr>
                <w:rFonts w:eastAsiaTheme="minorEastAsia"/>
              </w:rPr>
            </w:pPr>
            <w:r>
              <w:rPr>
                <w:rFonts w:eastAsiaTheme="minorEastAsia"/>
              </w:rPr>
              <w:t>NOTE 1:</w:t>
            </w:r>
            <w:r>
              <w:rPr>
                <w:rFonts w:eastAsiaTheme="minorEastAsia"/>
              </w:rPr>
              <w:tab/>
              <w:t>Interfering signal consisting of one resource block positioned at the stated offset, the channel bandwidth of the interfering signal is located adjacently to the lower/upper IAB-MT</w:t>
            </w:r>
            <w:r>
              <w:rPr>
                <w:rFonts w:eastAsiaTheme="minorEastAsia"/>
                <w:i/>
              </w:rPr>
              <w:t xml:space="preserve"> RF Bandwidth edge</w:t>
            </w:r>
            <w:r>
              <w:rPr>
                <w:rFonts w:eastAsiaTheme="minorEastAsia" w:cs="Arial"/>
              </w:rPr>
              <w:t xml:space="preserve"> or </w:t>
            </w:r>
            <w:r>
              <w:rPr>
                <w:rFonts w:eastAsiaTheme="minorEastAsia" w:cs="Arial"/>
                <w:i/>
              </w:rPr>
              <w:t xml:space="preserve">sub-block </w:t>
            </w:r>
            <w:r>
              <w:rPr>
                <w:rFonts w:eastAsiaTheme="minorEastAsia" w:cs="Arial"/>
              </w:rPr>
              <w:t xml:space="preserve">edge inside a </w:t>
            </w:r>
            <w:r>
              <w:rPr>
                <w:rFonts w:eastAsiaTheme="minorEastAsia" w:cs="Arial"/>
                <w:i/>
              </w:rPr>
              <w:t>sub-block gap</w:t>
            </w:r>
            <w:r>
              <w:rPr>
                <w:rFonts w:eastAsiaTheme="minorEastAsia"/>
              </w:rPr>
              <w:t xml:space="preserve">. </w:t>
            </w:r>
          </w:p>
          <w:p w14:paraId="127B5A5C" w14:textId="77777777" w:rsidR="00456238" w:rsidRDefault="00456238" w:rsidP="00456238">
            <w:pPr>
              <w:pStyle w:val="TAN"/>
              <w:rPr>
                <w:rFonts w:eastAsiaTheme="minorEastAsia"/>
              </w:rPr>
            </w:pPr>
            <w:r>
              <w:rPr>
                <w:rFonts w:eastAsiaTheme="minorEastAsia"/>
              </w:rPr>
              <w:t>NOTE 2:</w:t>
            </w:r>
            <w:r>
              <w:rPr>
                <w:rFonts w:eastAsiaTheme="minorEastAsia"/>
              </w:rPr>
              <w:tab/>
              <w:t>The centre of the interfering RB refers to the frequency location between the two central subcarriers.</w:t>
            </w:r>
          </w:p>
        </w:tc>
      </w:tr>
    </w:tbl>
    <w:p w14:paraId="1E7EC857" w14:textId="77777777" w:rsidR="00456238" w:rsidRDefault="00456238" w:rsidP="00456238">
      <w:pPr>
        <w:rPr>
          <w:rFonts w:eastAsiaTheme="minorEastAsia"/>
        </w:rPr>
      </w:pPr>
    </w:p>
    <w:p w14:paraId="490F6F43" w14:textId="77777777" w:rsidR="006725BC" w:rsidRPr="00BE5108" w:rsidRDefault="006725BC" w:rsidP="006725BC">
      <w:pPr>
        <w:pStyle w:val="Heading2"/>
        <w:rPr>
          <w:rFonts w:eastAsiaTheme="minorEastAsia"/>
        </w:rPr>
      </w:pPr>
      <w:bookmarkStart w:id="5843" w:name="_Toc137558500"/>
      <w:bookmarkStart w:id="5844" w:name="_Toc138862325"/>
      <w:bookmarkStart w:id="5845" w:name="_Toc145532382"/>
      <w:bookmarkStart w:id="5846" w:name="_Toc163218795"/>
      <w:bookmarkStart w:id="5847" w:name="_Toc176702126"/>
      <w:bookmarkStart w:id="5848" w:name="_Toc187262569"/>
      <w:r w:rsidRPr="00BE5108">
        <w:rPr>
          <w:rFonts w:eastAsiaTheme="minorEastAsia"/>
        </w:rPr>
        <w:t>7.5</w:t>
      </w:r>
      <w:r w:rsidRPr="00BE5108">
        <w:rPr>
          <w:rFonts w:eastAsiaTheme="minorEastAsia"/>
        </w:rPr>
        <w:tab/>
        <w:t>Out-of-band blocking</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702C427E" w14:textId="77777777" w:rsidR="00D60968" w:rsidRPr="00BE5108" w:rsidRDefault="00D60968" w:rsidP="00D60968">
      <w:pPr>
        <w:pStyle w:val="Heading3"/>
        <w:ind w:left="0" w:firstLine="0"/>
        <w:rPr>
          <w:rFonts w:eastAsiaTheme="minorEastAsia"/>
        </w:rPr>
      </w:pPr>
      <w:bookmarkStart w:id="5849" w:name="_Toc73962989"/>
      <w:bookmarkStart w:id="5850" w:name="_Toc75260166"/>
      <w:bookmarkStart w:id="5851" w:name="_Toc75275708"/>
      <w:bookmarkStart w:id="5852" w:name="_Toc75276219"/>
      <w:bookmarkStart w:id="5853" w:name="_Toc76541718"/>
      <w:bookmarkStart w:id="5854" w:name="_Toc82437487"/>
      <w:bookmarkStart w:id="5855" w:name="_Toc89944853"/>
      <w:bookmarkStart w:id="5856" w:name="_Toc98753871"/>
      <w:bookmarkStart w:id="5857" w:name="_Toc106180857"/>
      <w:bookmarkStart w:id="5858" w:name="_Toc114150902"/>
      <w:bookmarkStart w:id="5859" w:name="_Toc124151305"/>
      <w:bookmarkStart w:id="5860" w:name="_Toc124151825"/>
      <w:bookmarkStart w:id="5861" w:name="_Toc124152345"/>
      <w:bookmarkStart w:id="5862" w:name="_Toc130396877"/>
      <w:bookmarkStart w:id="5863" w:name="_Toc130397397"/>
      <w:bookmarkStart w:id="5864" w:name="_Toc137558501"/>
      <w:bookmarkStart w:id="5865" w:name="_Toc138862326"/>
      <w:bookmarkStart w:id="5866" w:name="_Toc145532383"/>
      <w:bookmarkStart w:id="5867" w:name="_Toc163218796"/>
      <w:bookmarkStart w:id="5868" w:name="_Toc176702127"/>
      <w:bookmarkStart w:id="5869" w:name="_Toc187262570"/>
      <w:r w:rsidRPr="00BE5108">
        <w:rPr>
          <w:rFonts w:eastAsiaTheme="minorEastAsia"/>
        </w:rPr>
        <w:t>7.5.1</w:t>
      </w:r>
      <w:r w:rsidRPr="00BE5108">
        <w:rPr>
          <w:rFonts w:eastAsiaTheme="minorEastAsia"/>
        </w:rPr>
        <w:tab/>
        <w:t>Definition and applicability</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14:paraId="6CFFBDDA" w14:textId="77777777" w:rsidR="00D60968" w:rsidRPr="00BE5108" w:rsidRDefault="00D60968" w:rsidP="00D60968">
      <w:pPr>
        <w:rPr>
          <w:rFonts w:eastAsiaTheme="minorEastAsia"/>
        </w:rPr>
      </w:pPr>
      <w:r w:rsidRPr="00BE5108">
        <w:rPr>
          <w:rFonts w:eastAsiaTheme="minorEastAsia"/>
        </w:rPr>
        <w:t xml:space="preserve">The out-of-band blocking characteristics is a measure of the receiver ability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2A234B8F" w14:textId="77777777" w:rsidR="00D60968" w:rsidRPr="00BE5108" w:rsidRDefault="00D60968" w:rsidP="00D60968">
      <w:pPr>
        <w:pStyle w:val="Heading3"/>
        <w:ind w:left="0" w:firstLine="0"/>
        <w:rPr>
          <w:rFonts w:eastAsiaTheme="minorEastAsia"/>
        </w:rPr>
      </w:pPr>
      <w:bookmarkStart w:id="5870" w:name="_Toc73962990"/>
      <w:bookmarkStart w:id="5871" w:name="_Toc75260167"/>
      <w:bookmarkStart w:id="5872" w:name="_Toc75275709"/>
      <w:bookmarkStart w:id="5873" w:name="_Toc75276220"/>
      <w:bookmarkStart w:id="5874" w:name="_Toc76541719"/>
      <w:bookmarkStart w:id="5875" w:name="_Toc82437488"/>
      <w:bookmarkStart w:id="5876" w:name="_Toc89944854"/>
      <w:bookmarkStart w:id="5877" w:name="_Toc98753872"/>
      <w:bookmarkStart w:id="5878" w:name="_Toc106180858"/>
      <w:bookmarkStart w:id="5879" w:name="_Toc114150903"/>
      <w:bookmarkStart w:id="5880" w:name="_Toc124151306"/>
      <w:bookmarkStart w:id="5881" w:name="_Toc124151826"/>
      <w:bookmarkStart w:id="5882" w:name="_Toc124152346"/>
      <w:bookmarkStart w:id="5883" w:name="_Toc130396878"/>
      <w:bookmarkStart w:id="5884" w:name="_Toc130397398"/>
      <w:bookmarkStart w:id="5885" w:name="_Toc137558502"/>
      <w:bookmarkStart w:id="5886" w:name="_Toc138862327"/>
      <w:bookmarkStart w:id="5887" w:name="_Toc145532384"/>
      <w:bookmarkStart w:id="5888" w:name="_Toc163218797"/>
      <w:bookmarkStart w:id="5889" w:name="_Toc176702128"/>
      <w:bookmarkStart w:id="5890" w:name="_Toc187262571"/>
      <w:r w:rsidRPr="00BE5108">
        <w:rPr>
          <w:rFonts w:eastAsiaTheme="minorEastAsia"/>
        </w:rPr>
        <w:t>7.5.2</w:t>
      </w:r>
      <w:r w:rsidRPr="00BE5108">
        <w:rPr>
          <w:rFonts w:eastAsiaTheme="minorEastAsia"/>
        </w:rPr>
        <w:tab/>
        <w:t>Minimum requirement</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27166E10"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22892FBC" w14:textId="77777777" w:rsidR="00A24CAD"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xml:space="preserve">], clause 7.5.3. </w:t>
      </w:r>
    </w:p>
    <w:p w14:paraId="03F9038F" w14:textId="77777777" w:rsidR="00A24CAD"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IAB-MT</w:t>
      </w:r>
      <w:r w:rsidRPr="00BE5108">
        <w:rPr>
          <w:rFonts w:eastAsiaTheme="minorEastAsia"/>
        </w:rPr>
        <w:t xml:space="preserve"> are defined in TS 38.174 [2], clause 7.5.5.</w:t>
      </w:r>
    </w:p>
    <w:p w14:paraId="030A4AA3" w14:textId="77777777" w:rsidR="00A24CAD" w:rsidRPr="00BE5108" w:rsidRDefault="00D60968" w:rsidP="00D60968">
      <w:pPr>
        <w:rPr>
          <w:rFonts w:eastAsiaTheme="minorEastAsia"/>
        </w:rPr>
      </w:pPr>
      <w:r w:rsidRPr="00BE5108">
        <w:rPr>
          <w:rFonts w:eastAsiaTheme="minorEastAsia"/>
        </w:rPr>
        <w:t xml:space="preserve">Co-location minimum requirements for </w:t>
      </w:r>
      <w:r w:rsidRPr="00BE5108">
        <w:rPr>
          <w:rFonts w:eastAsiaTheme="minorEastAsia"/>
          <w:i/>
        </w:rPr>
        <w:t>IAB type 1-H</w:t>
      </w:r>
      <w:r w:rsidR="00A24CAD" w:rsidRPr="00BE5108">
        <w:rPr>
          <w:rFonts w:eastAsiaTheme="minorEastAsia"/>
        </w:rPr>
        <w:t>:</w:t>
      </w:r>
    </w:p>
    <w:p w14:paraId="3CDDFFD8" w14:textId="77777777" w:rsidR="00D60968"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IAB-DU</w:t>
      </w:r>
      <w:r w:rsidRPr="00BE5108">
        <w:rPr>
          <w:rFonts w:eastAsiaTheme="minorEastAsia"/>
        </w:rPr>
        <w:t xml:space="preserve"> </w:t>
      </w:r>
      <w:r w:rsidR="00D60968" w:rsidRPr="00BE5108">
        <w:rPr>
          <w:rFonts w:eastAsiaTheme="minorEastAsia"/>
        </w:rPr>
        <w:t>are defined in TS 38.174 [</w:t>
      </w:r>
      <w:r w:rsidR="00EF698C" w:rsidRPr="00BE5108">
        <w:rPr>
          <w:rFonts w:eastAsiaTheme="minorEastAsia"/>
        </w:rPr>
        <w:t>2</w:t>
      </w:r>
      <w:r w:rsidR="00D60968" w:rsidRPr="00BE5108">
        <w:rPr>
          <w:rFonts w:eastAsiaTheme="minorEastAsia"/>
        </w:rPr>
        <w:t>], clause 7.5.4.</w:t>
      </w:r>
    </w:p>
    <w:p w14:paraId="2BACD6E4"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clause 7.5.6.</w:t>
      </w:r>
    </w:p>
    <w:p w14:paraId="20BCB602" w14:textId="77777777" w:rsidR="00D60968" w:rsidRPr="00BE5108" w:rsidRDefault="00D60968" w:rsidP="00D60968">
      <w:pPr>
        <w:rPr>
          <w:rFonts w:eastAsiaTheme="minorEastAsia"/>
        </w:rPr>
      </w:pPr>
    </w:p>
    <w:p w14:paraId="029F21A7" w14:textId="77777777" w:rsidR="00D60968" w:rsidRPr="00BE5108" w:rsidRDefault="00D60968" w:rsidP="00D60968">
      <w:pPr>
        <w:pStyle w:val="Heading3"/>
        <w:ind w:left="0" w:firstLine="0"/>
        <w:rPr>
          <w:rFonts w:eastAsiaTheme="minorEastAsia"/>
        </w:rPr>
      </w:pPr>
      <w:bookmarkStart w:id="5891" w:name="_Toc73962991"/>
      <w:bookmarkStart w:id="5892" w:name="_Toc75260168"/>
      <w:bookmarkStart w:id="5893" w:name="_Toc75275710"/>
      <w:bookmarkStart w:id="5894" w:name="_Toc75276221"/>
      <w:bookmarkStart w:id="5895" w:name="_Toc76541720"/>
      <w:bookmarkStart w:id="5896" w:name="_Toc82437489"/>
      <w:bookmarkStart w:id="5897" w:name="_Toc89944855"/>
      <w:bookmarkStart w:id="5898" w:name="_Toc98753873"/>
      <w:bookmarkStart w:id="5899" w:name="_Toc106180859"/>
      <w:bookmarkStart w:id="5900" w:name="_Toc114150904"/>
      <w:bookmarkStart w:id="5901" w:name="_Toc124151307"/>
      <w:bookmarkStart w:id="5902" w:name="_Toc124151827"/>
      <w:bookmarkStart w:id="5903" w:name="_Toc124152347"/>
      <w:bookmarkStart w:id="5904" w:name="_Toc130396879"/>
      <w:bookmarkStart w:id="5905" w:name="_Toc130397399"/>
      <w:bookmarkStart w:id="5906" w:name="_Toc137558503"/>
      <w:bookmarkStart w:id="5907" w:name="_Toc138862328"/>
      <w:bookmarkStart w:id="5908" w:name="_Toc145532385"/>
      <w:bookmarkStart w:id="5909" w:name="_Toc163218798"/>
      <w:bookmarkStart w:id="5910" w:name="_Toc176702129"/>
      <w:bookmarkStart w:id="5911" w:name="_Toc187262572"/>
      <w:r w:rsidRPr="00BE5108">
        <w:rPr>
          <w:rFonts w:eastAsiaTheme="minorEastAsia"/>
        </w:rPr>
        <w:t>7.5.3</w:t>
      </w:r>
      <w:r w:rsidRPr="00BE5108">
        <w:rPr>
          <w:rFonts w:eastAsiaTheme="minorEastAsia"/>
        </w:rPr>
        <w:tab/>
        <w:t>Test purpose</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2DDABC9D" w14:textId="77777777" w:rsidR="00D60968" w:rsidRPr="00BE5108" w:rsidRDefault="00D60968" w:rsidP="00D60968">
      <w:pPr>
        <w:rPr>
          <w:rFonts w:eastAsiaTheme="minorEastAsia"/>
        </w:rPr>
      </w:pPr>
      <w:r w:rsidRPr="00BE5108">
        <w:rPr>
          <w:rFonts w:eastAsiaTheme="minorEastAsia"/>
        </w:rPr>
        <w:t xml:space="preserve">To verify the ability of the receiver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3B82AEAD" w14:textId="77777777" w:rsidR="00D60968" w:rsidRPr="00BE5108" w:rsidRDefault="00D60968" w:rsidP="00D60968">
      <w:pPr>
        <w:pStyle w:val="Heading3"/>
        <w:ind w:left="0" w:firstLine="0"/>
        <w:rPr>
          <w:rFonts w:eastAsiaTheme="minorEastAsia"/>
        </w:rPr>
      </w:pPr>
      <w:bookmarkStart w:id="5912" w:name="_Toc73962992"/>
      <w:bookmarkStart w:id="5913" w:name="_Toc75260169"/>
      <w:bookmarkStart w:id="5914" w:name="_Toc75275711"/>
      <w:bookmarkStart w:id="5915" w:name="_Toc75276222"/>
      <w:bookmarkStart w:id="5916" w:name="_Toc76541721"/>
      <w:bookmarkStart w:id="5917" w:name="_Toc82437490"/>
      <w:bookmarkStart w:id="5918" w:name="_Toc89944856"/>
      <w:bookmarkStart w:id="5919" w:name="_Toc98753874"/>
      <w:bookmarkStart w:id="5920" w:name="_Toc106180860"/>
      <w:bookmarkStart w:id="5921" w:name="_Toc114150905"/>
      <w:bookmarkStart w:id="5922" w:name="_Toc124151308"/>
      <w:bookmarkStart w:id="5923" w:name="_Toc124151828"/>
      <w:bookmarkStart w:id="5924" w:name="_Toc124152348"/>
      <w:bookmarkStart w:id="5925" w:name="_Toc130396880"/>
      <w:bookmarkStart w:id="5926" w:name="_Toc130397400"/>
      <w:bookmarkStart w:id="5927" w:name="_Toc137558504"/>
      <w:bookmarkStart w:id="5928" w:name="_Toc138862329"/>
      <w:bookmarkStart w:id="5929" w:name="_Toc145532386"/>
      <w:bookmarkStart w:id="5930" w:name="_Toc163218799"/>
      <w:bookmarkStart w:id="5931" w:name="_Toc176702130"/>
      <w:bookmarkStart w:id="5932" w:name="_Toc187262573"/>
      <w:r w:rsidRPr="00BE5108">
        <w:rPr>
          <w:rFonts w:eastAsiaTheme="minorEastAsia"/>
        </w:rPr>
        <w:t>7.5.4</w:t>
      </w:r>
      <w:r w:rsidRPr="00BE5108">
        <w:rPr>
          <w:rFonts w:eastAsiaTheme="minorEastAsia"/>
        </w:rPr>
        <w:tab/>
        <w:t>Method of test</w:t>
      </w:r>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1F73F2F3" w14:textId="77777777" w:rsidR="00D60968" w:rsidRPr="00BE5108" w:rsidRDefault="00D60968" w:rsidP="00D60968">
      <w:pPr>
        <w:pStyle w:val="Heading4"/>
        <w:ind w:left="864" w:hanging="864"/>
        <w:rPr>
          <w:rFonts w:eastAsiaTheme="minorEastAsia"/>
        </w:rPr>
      </w:pPr>
      <w:bookmarkStart w:id="5933" w:name="_Toc73962993"/>
      <w:bookmarkStart w:id="5934" w:name="_Toc75260170"/>
      <w:bookmarkStart w:id="5935" w:name="_Toc75275712"/>
      <w:bookmarkStart w:id="5936" w:name="_Toc75276223"/>
      <w:bookmarkStart w:id="5937" w:name="_Toc76541722"/>
      <w:bookmarkStart w:id="5938" w:name="_Toc82437491"/>
      <w:bookmarkStart w:id="5939" w:name="_Toc89944857"/>
      <w:bookmarkStart w:id="5940" w:name="_Toc98753875"/>
      <w:bookmarkStart w:id="5941" w:name="_Toc106180861"/>
      <w:bookmarkStart w:id="5942" w:name="_Toc114150906"/>
      <w:bookmarkStart w:id="5943" w:name="_Toc124151309"/>
      <w:bookmarkStart w:id="5944" w:name="_Toc124151829"/>
      <w:bookmarkStart w:id="5945" w:name="_Toc124152349"/>
      <w:bookmarkStart w:id="5946" w:name="_Toc130396881"/>
      <w:bookmarkStart w:id="5947" w:name="_Toc130397401"/>
      <w:bookmarkStart w:id="5948" w:name="_Toc137558505"/>
      <w:bookmarkStart w:id="5949" w:name="_Toc138862330"/>
      <w:bookmarkStart w:id="5950" w:name="_Toc145532387"/>
      <w:bookmarkStart w:id="5951" w:name="_Toc163218800"/>
      <w:bookmarkStart w:id="5952" w:name="_Toc176702131"/>
      <w:bookmarkStart w:id="5953" w:name="_Toc187262574"/>
      <w:r w:rsidRPr="00BE5108">
        <w:rPr>
          <w:rFonts w:eastAsiaTheme="minorEastAsia"/>
        </w:rPr>
        <w:t>7.5.4.1</w:t>
      </w:r>
      <w:r w:rsidRPr="00BE5108">
        <w:rPr>
          <w:rFonts w:eastAsiaTheme="minorEastAsia"/>
        </w:rPr>
        <w:tab/>
        <w:t>Initial conditions</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3E3C0E6C" w14:textId="77777777" w:rsidR="00D60968" w:rsidRPr="00BE5108" w:rsidRDefault="00D60968" w:rsidP="00D60968">
      <w:pPr>
        <w:rPr>
          <w:rFonts w:eastAsiaTheme="minorEastAsia"/>
        </w:rPr>
      </w:pPr>
      <w:r w:rsidRPr="00BE5108">
        <w:rPr>
          <w:rFonts w:eastAsiaTheme="minorEastAsia"/>
        </w:rPr>
        <w:t>Test environment: Normal; see annex B.2.</w:t>
      </w:r>
    </w:p>
    <w:p w14:paraId="21021D47" w14:textId="77777777" w:rsidR="00D60968" w:rsidRPr="00BE5108" w:rsidRDefault="00D60968" w:rsidP="00D60968">
      <w:pPr>
        <w:rPr>
          <w:rFonts w:eastAsiaTheme="minorEastAsia"/>
        </w:rPr>
      </w:pPr>
      <w:r w:rsidRPr="00BE5108">
        <w:rPr>
          <w:rFonts w:eastAsiaTheme="minorEastAsia"/>
        </w:rPr>
        <w:t>RF channels to be tested for single carrier (SC):</w:t>
      </w:r>
    </w:p>
    <w:p w14:paraId="6929F0AD" w14:textId="77777777" w:rsidR="00D60968" w:rsidRPr="00BE5108" w:rsidRDefault="00D60968" w:rsidP="00D60968">
      <w:pPr>
        <w:ind w:left="568" w:hanging="284"/>
        <w:rPr>
          <w:rFonts w:eastAsiaTheme="minorEastAsia"/>
          <w:i/>
        </w:rPr>
      </w:pPr>
      <w:r w:rsidRPr="00BE5108">
        <w:rPr>
          <w:rFonts w:eastAsiaTheme="minorEastAsia"/>
        </w:rPr>
        <w:t>-</w:t>
      </w:r>
      <w:r w:rsidRPr="00BE5108">
        <w:rPr>
          <w:rFonts w:eastAsiaTheme="minorEastAsia"/>
        </w:rPr>
        <w:tab/>
        <w:t>M; see clause 4.9.1</w:t>
      </w:r>
    </w:p>
    <w:p w14:paraId="09030C6B"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55002A1B"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025C215C"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237867D8" w14:textId="77777777" w:rsidR="00D60968" w:rsidRPr="00BE5108" w:rsidRDefault="00D60968" w:rsidP="00D60968">
      <w:pPr>
        <w:rPr>
          <w:rFonts w:eastAsia="MS Gothic"/>
        </w:rPr>
      </w:pPr>
      <w:r w:rsidRPr="00BE5108">
        <w:rPr>
          <w:rFonts w:eastAsia="MS Gothic"/>
        </w:rPr>
        <w:t xml:space="preserve">In addition, </w:t>
      </w:r>
      <w:r w:rsidRPr="00BE5108">
        <w:rPr>
          <w:rFonts w:eastAsiaTheme="minorEastAsia"/>
          <w:snapToGrid w:val="0"/>
        </w:rPr>
        <w:t xml:space="preserve">for a multi-band </w:t>
      </w:r>
      <w:r w:rsidRPr="00BE5108">
        <w:rPr>
          <w:rFonts w:eastAsiaTheme="minorEastAsia"/>
          <w:i/>
          <w:snapToGrid w:val="0"/>
        </w:rPr>
        <w:t>connector</w:t>
      </w:r>
      <w:r w:rsidRPr="00BE5108">
        <w:rPr>
          <w:rFonts w:eastAsia="MS Gothic"/>
          <w:i/>
        </w:rPr>
        <w:t>:</w:t>
      </w:r>
    </w:p>
    <w:p w14:paraId="5D347D65"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above the highest operating band may be omitted.</w:t>
      </w:r>
    </w:p>
    <w:p w14:paraId="41BB77D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below the lowest operating band may be omitted.</w:t>
      </w:r>
    </w:p>
    <w:p w14:paraId="4FF04486" w14:textId="77777777" w:rsidR="00D60968" w:rsidRPr="00BE5108" w:rsidRDefault="00D60968" w:rsidP="00D60968">
      <w:pPr>
        <w:pStyle w:val="Heading4"/>
        <w:ind w:left="864" w:hanging="864"/>
        <w:rPr>
          <w:rFonts w:eastAsiaTheme="minorEastAsia"/>
        </w:rPr>
      </w:pPr>
      <w:bookmarkStart w:id="5954" w:name="_Toc73962994"/>
      <w:bookmarkStart w:id="5955" w:name="_Toc75260171"/>
      <w:bookmarkStart w:id="5956" w:name="_Toc75275713"/>
      <w:bookmarkStart w:id="5957" w:name="_Toc75276224"/>
      <w:bookmarkStart w:id="5958" w:name="_Toc76541723"/>
      <w:bookmarkStart w:id="5959" w:name="_Toc82437492"/>
      <w:bookmarkStart w:id="5960" w:name="_Toc89944858"/>
      <w:bookmarkStart w:id="5961" w:name="_Toc98753876"/>
      <w:bookmarkStart w:id="5962" w:name="_Toc106180862"/>
      <w:bookmarkStart w:id="5963" w:name="_Toc114150907"/>
      <w:bookmarkStart w:id="5964" w:name="_Toc124151310"/>
      <w:bookmarkStart w:id="5965" w:name="_Toc124151830"/>
      <w:bookmarkStart w:id="5966" w:name="_Toc124152350"/>
      <w:bookmarkStart w:id="5967" w:name="_Toc130396882"/>
      <w:bookmarkStart w:id="5968" w:name="_Toc130397402"/>
      <w:bookmarkStart w:id="5969" w:name="_Toc137558506"/>
      <w:bookmarkStart w:id="5970" w:name="_Toc138862331"/>
      <w:bookmarkStart w:id="5971" w:name="_Toc145532388"/>
      <w:bookmarkStart w:id="5972" w:name="_Toc163218801"/>
      <w:bookmarkStart w:id="5973" w:name="_Toc176702132"/>
      <w:bookmarkStart w:id="5974" w:name="_Toc187262575"/>
      <w:r w:rsidRPr="00BE5108">
        <w:rPr>
          <w:rFonts w:eastAsiaTheme="minorEastAsia"/>
        </w:rPr>
        <w:t>7.5.4.2</w:t>
      </w:r>
      <w:r w:rsidRPr="00BE5108">
        <w:rPr>
          <w:rFonts w:eastAsiaTheme="minorEastAsia"/>
        </w:rPr>
        <w:tab/>
        <w:t>Procedure</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p>
    <w:p w14:paraId="4F8199FA"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9FCE8BB"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367930C4" w14:textId="6DED76C2"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w:t>
      </w:r>
    </w:p>
    <w:p w14:paraId="0FBD3C7C" w14:textId="77777777" w:rsidR="00122C41" w:rsidRPr="00333BED" w:rsidRDefault="00122C41" w:rsidP="00122C41">
      <w:pPr>
        <w:ind w:left="568" w:hanging="284"/>
        <w:rPr>
          <w:rFonts w:eastAsia="MS Mincho"/>
        </w:rPr>
      </w:pPr>
      <w:r w:rsidRPr="00333BED">
        <w:rPr>
          <w:rFonts w:eastAsia="DengXian"/>
        </w:rPr>
        <w:t>2)</w:t>
      </w:r>
      <w:r w:rsidRPr="00333BED">
        <w:rPr>
          <w:rFonts w:eastAsia="DengXian"/>
        </w:rPr>
        <w:tab/>
        <w:t xml:space="preserve">For IAB-DU, set the signal generator for the wanted signal as defined in clause 7.5.5 to transmit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MS Mincho"/>
        </w:rPr>
        <w:t>.</w:t>
      </w:r>
    </w:p>
    <w:p w14:paraId="69C61A84" w14:textId="77777777" w:rsidR="00122C41" w:rsidRDefault="00122C41" w:rsidP="00122C41">
      <w:pPr>
        <w:ind w:left="568" w:hanging="18"/>
        <w:rPr>
          <w:rFonts w:eastAsia="MS Mincho"/>
        </w:rPr>
      </w:pPr>
      <w:r w:rsidRPr="00333BED">
        <w:rPr>
          <w:rFonts w:eastAsia="DengXian"/>
        </w:rPr>
        <w:t xml:space="preserve">For IAB-MT, set the signal generator for the wanted signal as defined in clause 7.5.5 to transmit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MS Mincho"/>
        </w:rPr>
        <w:t>.</w:t>
      </w:r>
    </w:p>
    <w:p w14:paraId="037CAF58" w14:textId="7AC446DF" w:rsidR="00122C41" w:rsidRPr="00333BED" w:rsidRDefault="00122C41" w:rsidP="00122C41">
      <w:pPr>
        <w:ind w:left="568" w:hanging="284"/>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w:t>
      </w:r>
      <w:r w:rsidRPr="00333BED">
        <w:rPr>
          <w:rFonts w:eastAsia="MS Mincho"/>
        </w:rPr>
        <w:t xml:space="preserve">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Pr>
          <w:rFonts w:eastAsia="MS Gothic"/>
        </w:rPr>
        <w:t xml:space="preserve"> </w:t>
      </w:r>
      <w:r>
        <w:rPr>
          <w:rFonts w:eastAsia="MS Mincho"/>
        </w:rPr>
        <w:t xml:space="preserve">and </w:t>
      </w:r>
      <w:r>
        <w:rPr>
          <w:rFonts w:eastAsiaTheme="minorEastAsia"/>
        </w:rPr>
        <w:t xml:space="preserve">for the wanted signal of IAB-MT to transmit in </w:t>
      </w:r>
      <w:r w:rsidRPr="00333BED">
        <w:rPr>
          <w:rFonts w:eastAsia="MS Mincho"/>
        </w:rPr>
        <w:t xml:space="preserve">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Pr>
          <w:rFonts w:eastAsia="MS Mincho"/>
        </w:rPr>
        <w:t>.</w:t>
      </w:r>
      <w:r w:rsidRPr="00333BED">
        <w:rPr>
          <w:rFonts w:eastAsia="DengXian"/>
        </w:rPr>
        <w:t>3)</w:t>
      </w:r>
      <w:r w:rsidRPr="00333BED">
        <w:rPr>
          <w:rFonts w:eastAsia="DengXian"/>
        </w:rPr>
        <w:tab/>
        <w:t xml:space="preserve">For IAB-DU, set the Signal generator for the interfering signal to transmit at the frequency offset and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DengXian"/>
        </w:rPr>
        <w:t>.</w:t>
      </w:r>
      <w:r>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615F6283" w14:textId="77777777" w:rsidR="00122C41" w:rsidRDefault="00122C41" w:rsidP="00122C41">
      <w:pPr>
        <w:ind w:left="568" w:hanging="284"/>
        <w:rPr>
          <w:rFonts w:eastAsia="DengXian"/>
        </w:rPr>
      </w:pPr>
      <w:r w:rsidRPr="00333BED">
        <w:rPr>
          <w:rFonts w:eastAsia="DengXian"/>
        </w:rPr>
        <w:tab/>
        <w:t xml:space="preserve">For IAB-MT, set the Signal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 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2353277D" w14:textId="77777777" w:rsidR="00122C41" w:rsidRPr="00333BED" w:rsidRDefault="00122C41" w:rsidP="00DA354A">
      <w:pPr>
        <w:ind w:left="568"/>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w:t>
      </w:r>
      <w:r w:rsidRPr="00333BED">
        <w:rPr>
          <w:rFonts w:eastAsia="DengXian"/>
        </w:rPr>
        <w:t xml:space="preserve">set the </w:t>
      </w:r>
      <w:r>
        <w:rPr>
          <w:rFonts w:eastAsia="DengXian"/>
        </w:rPr>
        <w:t>s</w:t>
      </w:r>
      <w:r w:rsidRPr="00333BED">
        <w:rPr>
          <w:rFonts w:eastAsia="DengXian"/>
        </w:rPr>
        <w:t xml:space="preserve">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w:t>
      </w:r>
      <w:r w:rsidRPr="000B0D9B">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033E8C16"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190DD1F"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7D7F996B"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232DA6B1" w14:textId="77777777" w:rsidR="00D60968" w:rsidRPr="00BE5108" w:rsidRDefault="00D60968" w:rsidP="00D60968">
      <w:pPr>
        <w:pStyle w:val="Heading3"/>
        <w:ind w:left="0" w:firstLine="0"/>
        <w:rPr>
          <w:rFonts w:eastAsiaTheme="minorEastAsia"/>
        </w:rPr>
      </w:pPr>
      <w:bookmarkStart w:id="5975" w:name="_Toc73962995"/>
      <w:bookmarkStart w:id="5976" w:name="_Toc75260172"/>
      <w:bookmarkStart w:id="5977" w:name="_Toc75275714"/>
      <w:bookmarkStart w:id="5978" w:name="_Toc75276225"/>
      <w:bookmarkStart w:id="5979" w:name="_Toc76541724"/>
      <w:bookmarkStart w:id="5980" w:name="_Toc82437493"/>
      <w:bookmarkStart w:id="5981" w:name="_Toc89944859"/>
      <w:bookmarkStart w:id="5982" w:name="_Toc98753877"/>
      <w:bookmarkStart w:id="5983" w:name="_Toc106180863"/>
      <w:bookmarkStart w:id="5984" w:name="_Toc114150908"/>
      <w:bookmarkStart w:id="5985" w:name="_Toc124151311"/>
      <w:bookmarkStart w:id="5986" w:name="_Toc124151831"/>
      <w:bookmarkStart w:id="5987" w:name="_Toc124152351"/>
      <w:bookmarkStart w:id="5988" w:name="_Toc130396883"/>
      <w:bookmarkStart w:id="5989" w:name="_Toc130397403"/>
      <w:bookmarkStart w:id="5990" w:name="_Toc137558507"/>
      <w:bookmarkStart w:id="5991" w:name="_Toc138862332"/>
      <w:bookmarkStart w:id="5992" w:name="_Toc145532389"/>
      <w:bookmarkStart w:id="5993" w:name="_Toc163218802"/>
      <w:bookmarkStart w:id="5994" w:name="_Toc176702133"/>
      <w:bookmarkStart w:id="5995" w:name="_Toc187262576"/>
      <w:r w:rsidRPr="00BE5108">
        <w:rPr>
          <w:rFonts w:eastAsiaTheme="minorEastAsia"/>
        </w:rPr>
        <w:t>7.5.5</w:t>
      </w:r>
      <w:r w:rsidRPr="00BE5108">
        <w:rPr>
          <w:rFonts w:eastAsiaTheme="minorEastAsia"/>
        </w:rPr>
        <w:tab/>
        <w:t>Test requirements</w:t>
      </w:r>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p>
    <w:p w14:paraId="2960A1DA" w14:textId="77777777" w:rsidR="00D60968" w:rsidRPr="00BE5108" w:rsidRDefault="00D60968" w:rsidP="00D60968">
      <w:pPr>
        <w:pStyle w:val="Heading4"/>
        <w:ind w:left="864" w:hanging="864"/>
        <w:rPr>
          <w:rFonts w:eastAsiaTheme="minorEastAsia"/>
        </w:rPr>
      </w:pPr>
      <w:bookmarkStart w:id="5996" w:name="_Toc73962996"/>
      <w:bookmarkStart w:id="5997" w:name="_Toc75260173"/>
      <w:bookmarkStart w:id="5998" w:name="_Toc75275715"/>
      <w:bookmarkStart w:id="5999" w:name="_Toc75276226"/>
      <w:bookmarkStart w:id="6000" w:name="_Toc76541725"/>
      <w:bookmarkStart w:id="6001" w:name="_Toc82437494"/>
      <w:bookmarkStart w:id="6002" w:name="_Toc89944860"/>
      <w:bookmarkStart w:id="6003" w:name="_Toc98753878"/>
      <w:bookmarkStart w:id="6004" w:name="_Toc106180864"/>
      <w:bookmarkStart w:id="6005" w:name="_Toc114150909"/>
      <w:bookmarkStart w:id="6006" w:name="_Toc124151312"/>
      <w:bookmarkStart w:id="6007" w:name="_Toc124151832"/>
      <w:bookmarkStart w:id="6008" w:name="_Toc124152352"/>
      <w:bookmarkStart w:id="6009" w:name="_Toc130396884"/>
      <w:bookmarkStart w:id="6010" w:name="_Toc130397404"/>
      <w:bookmarkStart w:id="6011" w:name="_Toc137558508"/>
      <w:bookmarkStart w:id="6012" w:name="_Toc138862333"/>
      <w:bookmarkStart w:id="6013" w:name="_Toc145532390"/>
      <w:bookmarkStart w:id="6014" w:name="_Toc163218803"/>
      <w:bookmarkStart w:id="6015" w:name="_Toc176702134"/>
      <w:bookmarkStart w:id="6016" w:name="_Toc187262577"/>
      <w:r w:rsidRPr="00BE5108">
        <w:rPr>
          <w:rFonts w:eastAsiaTheme="minorEastAsia"/>
        </w:rPr>
        <w:t>7.5.5.1</w:t>
      </w:r>
      <w:r w:rsidRPr="00BE5108">
        <w:rPr>
          <w:rFonts w:eastAsiaTheme="minorEastAsia"/>
        </w:rPr>
        <w:tab/>
        <w:t>General requirements for IAB-DU</w:t>
      </w:r>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p>
    <w:p w14:paraId="7B2E01F5" w14:textId="77777777" w:rsidR="00D60968" w:rsidRPr="00BE5108" w:rsidRDefault="00D60968" w:rsidP="00D60968">
      <w:pPr>
        <w:keepNext/>
        <w:numPr>
          <w:ilvl w:val="12"/>
          <w:numId w:val="0"/>
        </w:numPr>
        <w:rPr>
          <w:rFonts w:eastAsia="MS Gothic"/>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7.5.5.1-1. </w:t>
      </w:r>
      <w:r w:rsidRPr="00BE5108">
        <w:rPr>
          <w:rFonts w:eastAsia="MS Gothic"/>
        </w:rPr>
        <w:t xml:space="preserve">The reference measurement channel for the wanted signal is identified </w:t>
      </w:r>
      <w:r w:rsidRPr="00BE5108">
        <w:rPr>
          <w:rFonts w:eastAsiaTheme="minorEastAsia"/>
        </w:rPr>
        <w:t xml:space="preserve">in </w:t>
      </w:r>
      <w:r w:rsidRPr="00BE5108">
        <w:rPr>
          <w:rFonts w:eastAsia="MS Gothic"/>
        </w:rPr>
        <w:t>clause 7.2.</w:t>
      </w:r>
      <w:r w:rsidRPr="00BE5108">
        <w:rPr>
          <w:rFonts w:eastAsiaTheme="minorEastAsia"/>
        </w:rPr>
        <w:t>2 f</w:t>
      </w:r>
      <w:r w:rsidRPr="00BE5108">
        <w:rPr>
          <w:rFonts w:eastAsia="MS Gothic"/>
        </w:rPr>
        <w:t xml:space="preserve">or each channel bandwidth and further specified in annex A.1. </w:t>
      </w:r>
    </w:p>
    <w:p w14:paraId="2F0E051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out-of-band blocking requirement apply from 1 MHz to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7E56120"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CBDD72"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IAB capable of multi-band operation,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7.4.2.5 shall be excluded from the out-of-band blocking requirement.</w:t>
      </w:r>
    </w:p>
    <w:p w14:paraId="38FB2991" w14:textId="77777777" w:rsidR="00D60968" w:rsidRPr="00BE5108" w:rsidRDefault="00D60968" w:rsidP="00D60968">
      <w:pPr>
        <w:pStyle w:val="TH"/>
        <w:rPr>
          <w:rFonts w:eastAsiaTheme="minorEastAsia"/>
          <w:lang w:eastAsia="zh-CN"/>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5.1</w:t>
      </w:r>
      <w:r w:rsidRPr="00BE5108">
        <w:rPr>
          <w:rFonts w:eastAsia="MS Gothic"/>
        </w:rPr>
        <w:t xml:space="preserve">-1: </w:t>
      </w:r>
      <w:r w:rsidRPr="00BE5108">
        <w:rPr>
          <w:rFonts w:eastAsiaTheme="minorEastAsia"/>
        </w:rPr>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6"/>
        <w:gridCol w:w="3613"/>
        <w:gridCol w:w="2662"/>
      </w:tblGrid>
      <w:tr w:rsidR="00D60968" w:rsidRPr="00BE5108" w14:paraId="668A7E70" w14:textId="77777777" w:rsidTr="00847BC2">
        <w:trPr>
          <w:jc w:val="center"/>
        </w:trPr>
        <w:tc>
          <w:tcPr>
            <w:tcW w:w="3356" w:type="dxa"/>
          </w:tcPr>
          <w:p w14:paraId="167680A3" w14:textId="0FF1194B" w:rsidR="00D60968" w:rsidRPr="00BE5108" w:rsidRDefault="00D6096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3613" w:type="dxa"/>
          </w:tcPr>
          <w:p w14:paraId="5B31A256" w14:textId="4253ABF7" w:rsidR="00D60968" w:rsidRPr="00BE5108" w:rsidRDefault="00D6096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2662" w:type="dxa"/>
          </w:tcPr>
          <w:p w14:paraId="1A2DB521" w14:textId="5DD7092E" w:rsidR="00D60968" w:rsidRPr="00BE5108" w:rsidRDefault="00D6096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D60968" w:rsidRPr="00BE5108" w14:paraId="01F90CEF" w14:textId="77777777" w:rsidTr="00847BC2">
        <w:trPr>
          <w:cantSplit/>
          <w:jc w:val="center"/>
        </w:trPr>
        <w:tc>
          <w:tcPr>
            <w:tcW w:w="3356" w:type="dxa"/>
            <w:tcBorders>
              <w:left w:val="single" w:sz="4" w:space="0" w:color="auto"/>
            </w:tcBorders>
          </w:tcPr>
          <w:p w14:paraId="6A218B84" w14:textId="5D554DA7" w:rsidR="00D60968" w:rsidRPr="00BE5108" w:rsidRDefault="00D6096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r w:rsidRPr="00BE5108">
              <w:rPr>
                <w:rFonts w:eastAsiaTheme="minorEastAsia" w:cs="Arial"/>
              </w:rPr>
              <w:br/>
              <w:t>(Note</w:t>
            </w:r>
            <w:r w:rsidR="00847BC2" w:rsidRPr="00BE5108">
              <w:rPr>
                <w:rFonts w:eastAsiaTheme="minorEastAsia" w:cs="Arial"/>
              </w:rPr>
              <w:t xml:space="preserve"> </w:t>
            </w:r>
            <w:r w:rsidRPr="00BE5108">
              <w:rPr>
                <w:rFonts w:eastAsiaTheme="minorEastAsia" w:cs="Arial"/>
              </w:rPr>
              <w:t>1)</w:t>
            </w:r>
          </w:p>
        </w:tc>
        <w:tc>
          <w:tcPr>
            <w:tcW w:w="3613" w:type="dxa"/>
          </w:tcPr>
          <w:p w14:paraId="23F23852" w14:textId="4EF49F5E" w:rsidR="00D60968" w:rsidRPr="00BE5108" w:rsidRDefault="00D60968"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p>
        </w:tc>
        <w:tc>
          <w:tcPr>
            <w:tcW w:w="2662" w:type="dxa"/>
          </w:tcPr>
          <w:p w14:paraId="1E6774D0" w14:textId="5A349260" w:rsidR="00D60968" w:rsidRPr="00BE5108" w:rsidRDefault="00D60968" w:rsidP="00DF3C12">
            <w:pPr>
              <w:pStyle w:val="TAL"/>
              <w:rPr>
                <w:rFonts w:eastAsiaTheme="minorEastAsia" w:cs="Arial"/>
              </w:rPr>
            </w:pPr>
            <w:r w:rsidRPr="00BE5108">
              <w:rPr>
                <w:rFonts w:eastAsiaTheme="minorEastAsia" w:cs="Arial"/>
              </w:rPr>
              <w:t>CW</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p>
        </w:tc>
      </w:tr>
      <w:tr w:rsidR="00D60968" w:rsidRPr="00BE5108" w14:paraId="17018C91" w14:textId="77777777" w:rsidTr="00847BC2">
        <w:trPr>
          <w:cantSplit/>
          <w:jc w:val="center"/>
        </w:trPr>
        <w:tc>
          <w:tcPr>
            <w:tcW w:w="9631" w:type="dxa"/>
            <w:gridSpan w:val="3"/>
            <w:tcBorders>
              <w:left w:val="single" w:sz="4" w:space="0" w:color="auto"/>
            </w:tcBorders>
          </w:tcPr>
          <w:p w14:paraId="0C5AEB4C" w14:textId="21E07C50" w:rsidR="00D60968" w:rsidRPr="00BE5108" w:rsidRDefault="00D60968"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r w:rsidR="00847BC2" w:rsidRPr="00BE5108">
              <w:rPr>
                <w:rFonts w:eastAsiaTheme="minorEastAsia"/>
              </w:rPr>
              <w:t xml:space="preserve"> </w:t>
            </w:r>
          </w:p>
        </w:tc>
      </w:tr>
    </w:tbl>
    <w:p w14:paraId="317A54DE" w14:textId="77777777" w:rsidR="00D60968" w:rsidRPr="00BE5108" w:rsidRDefault="00D60968" w:rsidP="00D60968">
      <w:pPr>
        <w:rPr>
          <w:rFonts w:eastAsiaTheme="minorEastAsia"/>
        </w:rPr>
      </w:pPr>
    </w:p>
    <w:p w14:paraId="3D169959" w14:textId="77777777" w:rsidR="00D60968" w:rsidRPr="00BE5108" w:rsidRDefault="00D60968" w:rsidP="00D60968">
      <w:pPr>
        <w:pStyle w:val="Heading4"/>
        <w:ind w:left="864" w:hanging="864"/>
        <w:rPr>
          <w:rFonts w:eastAsiaTheme="minorEastAsia"/>
        </w:rPr>
      </w:pPr>
      <w:bookmarkStart w:id="6017" w:name="_Toc73962997"/>
      <w:bookmarkStart w:id="6018" w:name="_Toc75260174"/>
      <w:bookmarkStart w:id="6019" w:name="_Toc75275716"/>
      <w:bookmarkStart w:id="6020" w:name="_Toc75276227"/>
      <w:bookmarkStart w:id="6021" w:name="_Toc76541726"/>
      <w:bookmarkStart w:id="6022" w:name="_Toc82437495"/>
      <w:bookmarkStart w:id="6023" w:name="_Toc89944861"/>
      <w:bookmarkStart w:id="6024" w:name="_Toc98753879"/>
      <w:bookmarkStart w:id="6025" w:name="_Toc106180865"/>
      <w:bookmarkStart w:id="6026" w:name="_Toc114150910"/>
      <w:bookmarkStart w:id="6027" w:name="_Toc124151313"/>
      <w:bookmarkStart w:id="6028" w:name="_Toc124151833"/>
      <w:bookmarkStart w:id="6029" w:name="_Toc124152353"/>
      <w:bookmarkStart w:id="6030" w:name="_Toc130396885"/>
      <w:bookmarkStart w:id="6031" w:name="_Toc130397405"/>
      <w:bookmarkStart w:id="6032" w:name="_Toc137558509"/>
      <w:bookmarkStart w:id="6033" w:name="_Toc138862334"/>
      <w:bookmarkStart w:id="6034" w:name="_Toc145532391"/>
      <w:bookmarkStart w:id="6035" w:name="_Toc163218804"/>
      <w:bookmarkStart w:id="6036" w:name="_Toc176702135"/>
      <w:bookmarkStart w:id="6037" w:name="_Toc187262578"/>
      <w:r w:rsidRPr="00BE5108">
        <w:rPr>
          <w:rFonts w:eastAsiaTheme="minorEastAsia"/>
        </w:rPr>
        <w:t>7.5.5.2</w:t>
      </w:r>
      <w:r w:rsidRPr="00BE5108">
        <w:rPr>
          <w:rFonts w:eastAsiaTheme="minorEastAsia"/>
        </w:rPr>
        <w:tab/>
        <w:t>Co-location requirements for IAB-DU</w:t>
      </w:r>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p>
    <w:p w14:paraId="2705B6DD" w14:textId="77777777" w:rsidR="00D60968" w:rsidRPr="00BE5108" w:rsidRDefault="00D60968" w:rsidP="00D60968">
      <w:pPr>
        <w:rPr>
          <w:rFonts w:eastAsiaTheme="minorEastAsia"/>
          <w:i/>
        </w:rPr>
      </w:pPr>
      <w:r w:rsidRPr="00BE5108">
        <w:rPr>
          <w:rFonts w:eastAsiaTheme="minorEastAsia"/>
        </w:rPr>
        <w:t>This additional blocking requirement may be applied for the protection of NR IAB receivers when GSM, CDMA, UTRA, E-UTRA BS or NR IAB operating in a different frequency band are co-located with a NR IAB. The requirement is applicable to all channel bandwidths supported by the NR IAB.</w:t>
      </w:r>
    </w:p>
    <w:p w14:paraId="2144F35C"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NR IAB receiver and are based on co-location with base stations or IAB of the same class.</w:t>
      </w:r>
    </w:p>
    <w:p w14:paraId="6D38D74D"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IAB antenna input using the parameters in table 7.5.5.2-1 for all the IAB classes. </w:t>
      </w:r>
      <w:r w:rsidRPr="00BE5108">
        <w:rPr>
          <w:rFonts w:eastAsia="MS Gothic"/>
        </w:rPr>
        <w:t>The reference measurement channel for the wanted signal is identified in tables 7.2.</w:t>
      </w:r>
      <w:r w:rsidRPr="00BE5108">
        <w:rPr>
          <w:rFonts w:eastAsiaTheme="minorEastAsia"/>
        </w:rPr>
        <w:t>5</w:t>
      </w:r>
      <w:r w:rsidRPr="00BE5108">
        <w:rPr>
          <w:rFonts w:eastAsia="MS Gothic"/>
        </w:rPr>
        <w:t>-1</w:t>
      </w:r>
      <w:r w:rsidRPr="00BE5108">
        <w:rPr>
          <w:rFonts w:eastAsiaTheme="minorEastAsia"/>
        </w:rPr>
        <w:t>, 7.2.5-2 and 7.2.5-3</w:t>
      </w:r>
      <w:r w:rsidRPr="00BE5108">
        <w:rPr>
          <w:rFonts w:eastAsia="MS Gothic"/>
        </w:rPr>
        <w:t xml:space="preserve"> for each channel bandwidth and further specified in annex A.1.</w:t>
      </w:r>
      <w:r w:rsidRPr="00BE5108" w:rsidDel="006E20ED">
        <w:rPr>
          <w:rFonts w:eastAsia="MS Gothic"/>
        </w:rPr>
        <w:t xml:space="preserve"> </w:t>
      </w:r>
    </w:p>
    <w:p w14:paraId="38A89EBB" w14:textId="77777777" w:rsidR="00D60968" w:rsidRPr="00BE5108" w:rsidRDefault="00D60968" w:rsidP="00D60968">
      <w:pPr>
        <w:rPr>
          <w:rFonts w:eastAsiaTheme="minorEastAsia"/>
        </w:rPr>
      </w:pPr>
      <w:r w:rsidRPr="00BE5108">
        <w:rPr>
          <w:rFonts w:eastAsiaTheme="minorEastAsia"/>
        </w:rPr>
        <w:t xml:space="preserve"> For </w:t>
      </w:r>
      <w:r w:rsidRPr="00BE5108">
        <w:rPr>
          <w:rFonts w:eastAsiaTheme="minorEastAsia"/>
          <w:i/>
        </w:rPr>
        <w:t>IAB type 1-H</w:t>
      </w:r>
      <w:r w:rsidRPr="00BE5108">
        <w:rPr>
          <w:rFonts w:eastAsiaTheme="minorEastAsia"/>
        </w:rPr>
        <w:t xml:space="preserve"> blocking requirement for co-location with IAB in other bands is applied for all operating bands for which co-location protection is provided.</w:t>
      </w:r>
    </w:p>
    <w:p w14:paraId="37DE4C38"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661EC37A"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lang w:eastAsia="zh-CN"/>
        </w:rPr>
        <w:t>5.5.2</w:t>
      </w:r>
      <w:r w:rsidRPr="00BE5108">
        <w:rPr>
          <w:rFonts w:eastAsia="MS Gothic"/>
        </w:rPr>
        <w:t xml:space="preserve">-1: </w:t>
      </w:r>
      <w:r w:rsidRPr="00BE5108">
        <w:rPr>
          <w:rFonts w:eastAsiaTheme="minorEastAsia"/>
        </w:rPr>
        <w:t xml:space="preserve">Blocking performance requirement for </w:t>
      </w:r>
      <w:r w:rsidRPr="00BE5108">
        <w:rPr>
          <w:rFonts w:eastAsiaTheme="minorEastAsia"/>
          <w:lang w:eastAsia="zh-CN"/>
        </w:rPr>
        <w:t xml:space="preserve">NR </w:t>
      </w:r>
      <w:r w:rsidRPr="00BE5108">
        <w:rPr>
          <w:rFonts w:eastAsiaTheme="minorEastAsia"/>
        </w:rPr>
        <w:t>IAB when co-located with BS/IAB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D60968" w:rsidRPr="00BE5108" w14:paraId="0A0B38C4" w14:textId="77777777" w:rsidTr="00847BC2">
        <w:trPr>
          <w:tblHeader/>
          <w:jc w:val="center"/>
        </w:trPr>
        <w:tc>
          <w:tcPr>
            <w:tcW w:w="1810" w:type="dxa"/>
          </w:tcPr>
          <w:p w14:paraId="453E15EF" w14:textId="24E31B37"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Pr>
          <w:p w14:paraId="79DC39E7" w14:textId="04C0B29F"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10" w:type="dxa"/>
          </w:tcPr>
          <w:p w14:paraId="10A64915" w14:textId="5C3E1824"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00" w:type="dxa"/>
          </w:tcPr>
          <w:p w14:paraId="564E6F56" w14:textId="1107B040"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MR</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396" w:type="dxa"/>
          </w:tcPr>
          <w:p w14:paraId="1A1225BD" w14:textId="53F00273"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299" w:type="dxa"/>
          </w:tcPr>
          <w:p w14:paraId="453E81ED" w14:textId="6F708BF8"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0B485C33" w14:textId="77777777" w:rsidTr="00847BC2">
        <w:trPr>
          <w:jc w:val="center"/>
        </w:trPr>
        <w:tc>
          <w:tcPr>
            <w:tcW w:w="1810" w:type="dxa"/>
          </w:tcPr>
          <w:p w14:paraId="6B8D7E9C" w14:textId="5DED8767" w:rsidR="00D60968" w:rsidRPr="00BE5108" w:rsidRDefault="00D60968" w:rsidP="00DF3C12">
            <w:pPr>
              <w:pStyle w:val="TAC"/>
              <w:rPr>
                <w:rFonts w:eastAsiaTheme="minorEastAsia" w:cs="Arial"/>
                <w:szCs w:val="18"/>
                <w:lang w:eastAsia="ja-JP"/>
              </w:rPr>
            </w:pP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lang w:eastAsia="zh-CN"/>
              </w:rPr>
              <w:t>operating</w:t>
            </w:r>
            <w:r w:rsidR="00847BC2" w:rsidRPr="00BE5108">
              <w:rPr>
                <w:rFonts w:eastAsiaTheme="minorEastAsia"/>
                <w:lang w:eastAsia="zh-CN"/>
              </w:rPr>
              <w:t xml:space="preserve"> </w:t>
            </w:r>
            <w:r w:rsidRPr="00BE5108">
              <w:rPr>
                <w:rFonts w:eastAsiaTheme="minorEastAsia"/>
                <w:lang w:eastAsia="zh-CN"/>
              </w:rPr>
              <w:t>band</w:t>
            </w:r>
          </w:p>
        </w:tc>
        <w:tc>
          <w:tcPr>
            <w:tcW w:w="1714" w:type="dxa"/>
            <w:vAlign w:val="center"/>
          </w:tcPr>
          <w:p w14:paraId="2E3F047C" w14:textId="0482270D"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p>
        </w:tc>
        <w:tc>
          <w:tcPr>
            <w:tcW w:w="1710" w:type="dxa"/>
            <w:vAlign w:val="center"/>
          </w:tcPr>
          <w:p w14:paraId="429BCC68"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lang w:eastAsia="zh-CN"/>
              </w:rPr>
              <w:t>16</w:t>
            </w:r>
          </w:p>
        </w:tc>
        <w:tc>
          <w:tcPr>
            <w:tcW w:w="1700" w:type="dxa"/>
            <w:vAlign w:val="center"/>
          </w:tcPr>
          <w:p w14:paraId="6DFD96EF" w14:textId="77777777" w:rsidR="00D60968" w:rsidRPr="00BE5108" w:rsidRDefault="00D60968" w:rsidP="00DF3C12">
            <w:pPr>
              <w:pStyle w:val="TAC"/>
              <w:rPr>
                <w:rFonts w:eastAsiaTheme="minorEastAsia"/>
                <w:szCs w:val="18"/>
                <w:lang w:eastAsia="ja-JP"/>
              </w:rPr>
            </w:pPr>
            <w:r w:rsidRPr="00BE5108">
              <w:rPr>
                <w:rFonts w:eastAsiaTheme="minorEastAsia" w:cs="Arial"/>
                <w:szCs w:val="18"/>
                <w:lang w:eastAsia="ja-JP"/>
              </w:rPr>
              <w:t>+</w:t>
            </w:r>
            <w:r w:rsidRPr="00BE5108">
              <w:rPr>
                <w:rFonts w:eastAsiaTheme="minorEastAsia" w:cs="Arial"/>
                <w:szCs w:val="18"/>
                <w:lang w:eastAsia="zh-CN"/>
              </w:rPr>
              <w:t>8</w:t>
            </w:r>
          </w:p>
        </w:tc>
        <w:tc>
          <w:tcPr>
            <w:tcW w:w="1396" w:type="dxa"/>
            <w:vAlign w:val="center"/>
          </w:tcPr>
          <w:p w14:paraId="349430E8" w14:textId="17FDD965" w:rsidR="00D60968" w:rsidRPr="00BE5108" w:rsidRDefault="00D60968" w:rsidP="00DF3C12">
            <w:pPr>
              <w:pStyle w:val="TAC"/>
              <w:rPr>
                <w:rFonts w:eastAsiaTheme="minorEastAsia"/>
                <w:szCs w:val="18"/>
                <w:lang w:eastAsia="ja-JP"/>
              </w:rPr>
            </w:pPr>
            <w:r w:rsidRPr="00BE5108">
              <w:rPr>
                <w:rFonts w:eastAsiaTheme="minorEastAsia"/>
                <w:lang w:eastAsia="zh-CN"/>
              </w:rPr>
              <w:t>x</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p>
        </w:tc>
        <w:tc>
          <w:tcPr>
            <w:tcW w:w="1299" w:type="dxa"/>
            <w:vAlign w:val="center"/>
          </w:tcPr>
          <w:p w14:paraId="34250548" w14:textId="40A2D250"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72FDB47B" w14:textId="77777777" w:rsidTr="00847BC2">
        <w:trPr>
          <w:jc w:val="center"/>
        </w:trPr>
        <w:tc>
          <w:tcPr>
            <w:tcW w:w="9629" w:type="dxa"/>
            <w:gridSpan w:val="6"/>
          </w:tcPr>
          <w:p w14:paraId="7205B71D" w14:textId="786F42F3" w:rsidR="00D60968" w:rsidRPr="00BE5108" w:rsidRDefault="00D60968" w:rsidP="00DF3C12">
            <w:pPr>
              <w:pStyle w:val="TAN"/>
              <w:rPr>
                <w:rFonts w:eastAsiaTheme="minorEastAsia"/>
              </w:rPr>
            </w:pPr>
            <w:r w:rsidRPr="00BE5108">
              <w:rPr>
                <w:rFonts w:eastAsiaTheme="minorEastAsia"/>
              </w:rPr>
              <w:t>N</w:t>
            </w:r>
            <w:r w:rsidRPr="00BE5108">
              <w:rPr>
                <w:rFonts w:eastAsiaTheme="minorEastAsia"/>
                <w:lang w:eastAsia="zh-CN"/>
              </w:rPr>
              <w:t>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p>
          <w:p w14:paraId="604EC247" w14:textId="29025B6F"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-7</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GSM850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CDMA850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DCS1800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PCS1900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-6</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E-UTRA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bands</w:t>
            </w:r>
          </w:p>
          <w:p w14:paraId="4880099D" w14:textId="199A314A" w:rsidR="00D60968" w:rsidRPr="00BE5108" w:rsidRDefault="00D60968" w:rsidP="00DF3C12">
            <w:pPr>
              <w:pStyle w:val="TAN"/>
              <w:rPr>
                <w:rFonts w:eastAsiaTheme="minorEastAsia"/>
                <w:lang w:eastAsia="zh-CN"/>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p>
        </w:tc>
      </w:tr>
    </w:tbl>
    <w:p w14:paraId="0A01DAD5" w14:textId="77777777" w:rsidR="00D60968" w:rsidRPr="00BE5108" w:rsidRDefault="00D60968" w:rsidP="00D60968">
      <w:pPr>
        <w:rPr>
          <w:rFonts w:eastAsiaTheme="minorEastAsia"/>
        </w:rPr>
      </w:pPr>
    </w:p>
    <w:p w14:paraId="0434D282" w14:textId="77777777" w:rsidR="00D60968" w:rsidRPr="00BE5108" w:rsidRDefault="00D60968" w:rsidP="00D60968">
      <w:pPr>
        <w:pStyle w:val="Heading4"/>
        <w:ind w:left="864" w:hanging="864"/>
        <w:rPr>
          <w:rFonts w:eastAsiaTheme="minorEastAsia"/>
        </w:rPr>
      </w:pPr>
      <w:bookmarkStart w:id="6038" w:name="_Toc73962998"/>
      <w:bookmarkStart w:id="6039" w:name="_Toc75260175"/>
      <w:bookmarkStart w:id="6040" w:name="_Toc75275717"/>
      <w:bookmarkStart w:id="6041" w:name="_Toc75276228"/>
      <w:bookmarkStart w:id="6042" w:name="_Toc76541727"/>
      <w:bookmarkStart w:id="6043" w:name="_Toc82437496"/>
      <w:bookmarkStart w:id="6044" w:name="_Toc89944862"/>
      <w:bookmarkStart w:id="6045" w:name="_Toc98753880"/>
      <w:bookmarkStart w:id="6046" w:name="_Toc106180866"/>
      <w:bookmarkStart w:id="6047" w:name="_Toc114150911"/>
      <w:bookmarkStart w:id="6048" w:name="_Toc124151314"/>
      <w:bookmarkStart w:id="6049" w:name="_Toc124151834"/>
      <w:bookmarkStart w:id="6050" w:name="_Toc124152354"/>
      <w:bookmarkStart w:id="6051" w:name="_Toc130396886"/>
      <w:bookmarkStart w:id="6052" w:name="_Toc130397406"/>
      <w:bookmarkStart w:id="6053" w:name="_Toc137558510"/>
      <w:bookmarkStart w:id="6054" w:name="_Toc138862335"/>
      <w:bookmarkStart w:id="6055" w:name="_Toc145532392"/>
      <w:bookmarkStart w:id="6056" w:name="_Toc163218805"/>
      <w:bookmarkStart w:id="6057" w:name="_Toc176702136"/>
      <w:bookmarkStart w:id="6058" w:name="_Toc187262579"/>
      <w:r w:rsidRPr="00BE5108">
        <w:rPr>
          <w:rFonts w:eastAsiaTheme="minorEastAsia"/>
        </w:rPr>
        <w:t>7.5.5.3</w:t>
      </w:r>
      <w:r w:rsidRPr="00BE5108">
        <w:rPr>
          <w:rFonts w:eastAsiaTheme="minorEastAsia"/>
        </w:rPr>
        <w:tab/>
        <w:t>General requirements for IAB-MT</w:t>
      </w:r>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p>
    <w:p w14:paraId="797C7062"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7.5.5.3-2. </w:t>
      </w:r>
      <w:r w:rsidRPr="00BE5108">
        <w:rPr>
          <w:rFonts w:eastAsia="MS Gothic"/>
        </w:rPr>
        <w:t xml:space="preserve">The reference measurement channel for the wanted signal is identified </w:t>
      </w:r>
      <w:r w:rsidRPr="00BE5108">
        <w:rPr>
          <w:rFonts w:eastAsiaTheme="minorEastAsia"/>
        </w:rPr>
        <w:t>in subclause 7.2.1 and sub</w:t>
      </w:r>
      <w:r w:rsidRPr="00BE5108">
        <w:rPr>
          <w:rFonts w:eastAsia="MS Gothic"/>
        </w:rPr>
        <w:t>clause 7.2.</w:t>
      </w:r>
      <w:r w:rsidRPr="00BE5108">
        <w:rPr>
          <w:rFonts w:eastAsiaTheme="minorEastAsia"/>
        </w:rPr>
        <w:t>2 f</w:t>
      </w:r>
      <w:r w:rsidRPr="00BE5108">
        <w:rPr>
          <w:rFonts w:eastAsia="MS Gothic"/>
        </w:rPr>
        <w:t>or each</w:t>
      </w:r>
      <w:r w:rsidR="008C5635" w:rsidRPr="00BE5108">
        <w:rPr>
          <w:rFonts w:eastAsia="MS Gothic"/>
        </w:rPr>
        <w:t xml:space="preserve"> </w:t>
      </w:r>
      <w:r w:rsidR="008C5635" w:rsidRPr="00BE5108">
        <w:rPr>
          <w:rFonts w:eastAsia="MS Gothic"/>
          <w:i/>
        </w:rPr>
        <w:t>IAB-MT channel bandwidt</w:t>
      </w:r>
      <w:r w:rsidR="008C5635" w:rsidRPr="00BE5108">
        <w:rPr>
          <w:rFonts w:eastAsia="MS Gothic"/>
        </w:rPr>
        <w:t>h</w:t>
      </w:r>
      <w:r w:rsidRPr="00BE5108">
        <w:rPr>
          <w:rFonts w:eastAsia="MS Gothic"/>
        </w:rPr>
        <w:t xml:space="preserve"> and further specified in annex A.1. </w:t>
      </w:r>
    </w:p>
    <w:p w14:paraId="35F0516B" w14:textId="77777777" w:rsidR="00D60968" w:rsidRPr="00BE5108" w:rsidRDefault="00D60968" w:rsidP="00D60968">
      <w:pPr>
        <w:rPr>
          <w:rFonts w:eastAsia="Calibri"/>
        </w:rPr>
      </w:pPr>
      <w:r w:rsidRPr="00BE5108">
        <w:rPr>
          <w:rFonts w:eastAsiaTheme="minorEastAsia"/>
        </w:rPr>
        <w:t xml:space="preserve">The out-of-band blocking requirement apply from 1 MHz to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IAB-MT</w:t>
      </w:r>
      <w:r w:rsidRPr="00BE5108">
        <w:rPr>
          <w:rFonts w:eastAsiaTheme="minorEastAsia"/>
        </w:rPr>
        <w:t xml:space="preserve"> is defined in table 7.5.5.3-1.</w:t>
      </w:r>
    </w:p>
    <w:p w14:paraId="5F704C69" w14:textId="77777777" w:rsidR="00D60968" w:rsidRPr="00BE5108" w:rsidRDefault="00D60968" w:rsidP="00D60968">
      <w:pPr>
        <w:pStyle w:val="TH"/>
        <w:rPr>
          <w:rFonts w:eastAsiaTheme="minorEastAsia"/>
        </w:rPr>
      </w:pPr>
      <w:r w:rsidRPr="00BE5108">
        <w:rPr>
          <w:rFonts w:eastAsiaTheme="minorEastAsia"/>
        </w:rPr>
        <w:t>Table 7.5.5.3-1: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472"/>
        <w:gridCol w:w="1219"/>
      </w:tblGrid>
      <w:tr w:rsidR="00D60968" w:rsidRPr="00BE5108" w14:paraId="793577EA"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hideMark/>
          </w:tcPr>
          <w:p w14:paraId="7230507A" w14:textId="60CA9C1A" w:rsidR="00D60968" w:rsidRPr="00BE5108" w:rsidRDefault="00D60968" w:rsidP="00DF3C12">
            <w:pPr>
              <w:pStyle w:val="TAH"/>
              <w:rPr>
                <w:rFonts w:eastAsiaTheme="minorEastAsia"/>
              </w:rPr>
            </w:pPr>
            <w:r w:rsidRPr="00BE5108">
              <w:rPr>
                <w:rFonts w:eastAsiaTheme="minorEastAsia"/>
              </w:rPr>
              <w:t>IAB-MT</w:t>
            </w:r>
            <w:r w:rsidR="00D84951" w:rsidRPr="00BE5108">
              <w:rPr>
                <w:rFonts w:eastAsiaTheme="minorEastAsia"/>
              </w:rPr>
              <w:t xml:space="preserve"> </w:t>
            </w:r>
            <w:r w:rsidRPr="00BE5108">
              <w:rPr>
                <w:rFonts w:eastAsiaTheme="minorEastAsia"/>
              </w:rPr>
              <w:t>type</w:t>
            </w:r>
          </w:p>
        </w:tc>
        <w:tc>
          <w:tcPr>
            <w:tcW w:w="3472" w:type="dxa"/>
            <w:tcBorders>
              <w:top w:val="single" w:sz="4" w:space="0" w:color="auto"/>
              <w:left w:val="single" w:sz="4" w:space="0" w:color="auto"/>
              <w:bottom w:val="single" w:sz="4" w:space="0" w:color="auto"/>
              <w:right w:val="single" w:sz="4" w:space="0" w:color="auto"/>
            </w:tcBorders>
            <w:hideMark/>
          </w:tcPr>
          <w:p w14:paraId="428C4D95" w14:textId="2EA6D3BA"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1B893150" w14:textId="3AC49D77"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7DE9A393" w14:textId="77777777" w:rsidTr="00847BC2">
        <w:trPr>
          <w:jc w:val="center"/>
        </w:trPr>
        <w:tc>
          <w:tcPr>
            <w:tcW w:w="1316" w:type="dxa"/>
            <w:tcBorders>
              <w:top w:val="single" w:sz="4" w:space="0" w:color="auto"/>
              <w:left w:val="single" w:sz="4" w:space="0" w:color="auto"/>
              <w:bottom w:val="nil"/>
              <w:right w:val="single" w:sz="4" w:space="0" w:color="auto"/>
            </w:tcBorders>
            <w:vAlign w:val="center"/>
            <w:hideMark/>
          </w:tcPr>
          <w:p w14:paraId="13465282" w14:textId="18FBB2AF" w:rsidR="00D60968" w:rsidRPr="00BE5108" w:rsidRDefault="00222CAC"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00D60968" w:rsidRPr="00BE5108">
              <w:rPr>
                <w:rFonts w:ascii="Arial" w:eastAsiaTheme="minorEastAsia" w:hAnsi="Arial"/>
                <w:i/>
                <w:sz w:val="18"/>
              </w:rPr>
              <w:t>type</w:t>
            </w:r>
            <w:r w:rsidR="00847BC2" w:rsidRPr="00BE5108">
              <w:rPr>
                <w:rFonts w:ascii="Arial" w:eastAsiaTheme="minorEastAsia" w:hAnsi="Arial"/>
                <w:i/>
                <w:sz w:val="18"/>
              </w:rPr>
              <w:t xml:space="preserve"> </w:t>
            </w:r>
            <w:r w:rsidR="00D60968"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0BD7FA81" w14:textId="7823AFEF" w:rsidR="00D60968" w:rsidRPr="00BE5108" w:rsidRDefault="00D60968" w:rsidP="00DF3C12">
            <w:pPr>
              <w:pStyle w:val="TAL"/>
              <w:rPr>
                <w:rFonts w:eastAsiaTheme="minorEastAsia"/>
              </w:rPr>
            </w:pP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p>
        </w:tc>
        <w:tc>
          <w:tcPr>
            <w:tcW w:w="1219" w:type="dxa"/>
            <w:tcBorders>
              <w:top w:val="single" w:sz="4" w:space="0" w:color="auto"/>
              <w:left w:val="single" w:sz="4" w:space="0" w:color="auto"/>
              <w:bottom w:val="single" w:sz="4" w:space="0" w:color="auto"/>
              <w:right w:val="single" w:sz="4" w:space="0" w:color="auto"/>
            </w:tcBorders>
            <w:hideMark/>
          </w:tcPr>
          <w:p w14:paraId="77B1DFF5"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6F054F9F" w14:textId="77777777" w:rsidTr="00847BC2">
        <w:trPr>
          <w:jc w:val="center"/>
        </w:trPr>
        <w:tc>
          <w:tcPr>
            <w:tcW w:w="1316" w:type="dxa"/>
            <w:tcBorders>
              <w:top w:val="nil"/>
              <w:left w:val="single" w:sz="4" w:space="0" w:color="auto"/>
              <w:bottom w:val="single" w:sz="4" w:space="0" w:color="auto"/>
              <w:right w:val="single" w:sz="4" w:space="0" w:color="auto"/>
            </w:tcBorders>
            <w:vAlign w:val="center"/>
            <w:hideMark/>
          </w:tcPr>
          <w:p w14:paraId="07353C10" w14:textId="77777777" w:rsidR="00D60968" w:rsidRPr="00BE5108" w:rsidRDefault="00D60968" w:rsidP="00DF3C12">
            <w:pPr>
              <w:rPr>
                <w:rFonts w:eastAsiaTheme="minorEastAsia"/>
              </w:rPr>
            </w:pPr>
          </w:p>
        </w:tc>
        <w:tc>
          <w:tcPr>
            <w:tcW w:w="3472" w:type="dxa"/>
            <w:tcBorders>
              <w:top w:val="single" w:sz="4" w:space="0" w:color="auto"/>
              <w:left w:val="single" w:sz="4" w:space="0" w:color="auto"/>
              <w:bottom w:val="single" w:sz="4" w:space="0" w:color="auto"/>
              <w:right w:val="single" w:sz="4" w:space="0" w:color="auto"/>
            </w:tcBorders>
            <w:hideMark/>
          </w:tcPr>
          <w:p w14:paraId="204DD674" w14:textId="30777962" w:rsidR="00D60968" w:rsidRPr="00BE5108" w:rsidRDefault="00D60968" w:rsidP="00DF3C12">
            <w:pPr>
              <w:pStyle w:val="TAL"/>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6528F329" w14:textId="77777777" w:rsidR="00D60968" w:rsidRPr="00BE5108" w:rsidRDefault="00D60968" w:rsidP="00DF3C12">
            <w:pPr>
              <w:pStyle w:val="TAC"/>
              <w:rPr>
                <w:rFonts w:eastAsiaTheme="minorEastAsia"/>
              </w:rPr>
            </w:pPr>
            <w:r w:rsidRPr="00BE5108">
              <w:rPr>
                <w:rFonts w:eastAsiaTheme="minorEastAsia"/>
              </w:rPr>
              <w:t>60</w:t>
            </w:r>
          </w:p>
        </w:tc>
      </w:tr>
    </w:tbl>
    <w:p w14:paraId="39CC7DE6" w14:textId="77777777" w:rsidR="00D60968" w:rsidRPr="00BE5108" w:rsidRDefault="00D60968" w:rsidP="00D60968">
      <w:pPr>
        <w:rPr>
          <w:rFonts w:eastAsia="Calibri"/>
        </w:rPr>
      </w:pPr>
    </w:p>
    <w:p w14:paraId="7506B333" w14:textId="691A4F66" w:rsidR="00D60968" w:rsidRPr="00BE5108" w:rsidRDefault="00D60968" w:rsidP="00D60968">
      <w:pPr>
        <w:rPr>
          <w:rFonts w:eastAsiaTheme="minorEastAsia"/>
          <w:i/>
        </w:rPr>
      </w:pPr>
      <w:r w:rsidRPr="00BE5108">
        <w:rPr>
          <w:rFonts w:eastAsiaTheme="minorEastAsia"/>
        </w:rPr>
        <w:t xml:space="preserve">Minimum conducted requirement is defined and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r w:rsidR="00D84951" w:rsidRPr="00BE5108">
        <w:rPr>
          <w:rFonts w:eastAsiaTheme="minorEastAsia"/>
          <w:i/>
        </w:rPr>
        <w:t xml:space="preserve"> </w:t>
      </w:r>
      <w:r w:rsidRPr="00BE5108">
        <w:rPr>
          <w:rFonts w:eastAsiaTheme="minorEastAsia"/>
          <w:i/>
        </w:rPr>
        <w:t>type 1-H.</w:t>
      </w:r>
    </w:p>
    <w:p w14:paraId="1D1592C8"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7.4.2.2 shall be excluded from the out-of-band blocking requirement.</w:t>
      </w:r>
    </w:p>
    <w:p w14:paraId="5FACC1D2"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5.3</w:t>
      </w:r>
      <w:r w:rsidRPr="00BE5108">
        <w:rPr>
          <w:rFonts w:eastAsia="MS Gothic"/>
        </w:rPr>
        <w:t xml:space="preserve">-2: </w:t>
      </w:r>
      <w:r w:rsidRPr="00BE5108">
        <w:rPr>
          <w:rFonts w:eastAsiaTheme="minorEastAsia"/>
        </w:rP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560"/>
        <w:gridCol w:w="2199"/>
      </w:tblGrid>
      <w:tr w:rsidR="00D60968" w:rsidRPr="00BE5108" w14:paraId="48DFF77C" w14:textId="77777777" w:rsidTr="00847BC2">
        <w:trPr>
          <w:jc w:val="center"/>
        </w:trPr>
        <w:tc>
          <w:tcPr>
            <w:tcW w:w="1595" w:type="dxa"/>
            <w:tcBorders>
              <w:top w:val="single" w:sz="4" w:space="0" w:color="auto"/>
              <w:left w:val="single" w:sz="4" w:space="0" w:color="auto"/>
              <w:bottom w:val="single" w:sz="4" w:space="0" w:color="auto"/>
              <w:right w:val="single" w:sz="4" w:space="0" w:color="auto"/>
            </w:tcBorders>
            <w:hideMark/>
          </w:tcPr>
          <w:p w14:paraId="019473DA" w14:textId="703BA835"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559" w:type="dxa"/>
            <w:tcBorders>
              <w:top w:val="single" w:sz="4" w:space="0" w:color="auto"/>
              <w:left w:val="single" w:sz="4" w:space="0" w:color="auto"/>
              <w:bottom w:val="single" w:sz="4" w:space="0" w:color="auto"/>
              <w:right w:val="single" w:sz="4" w:space="0" w:color="auto"/>
            </w:tcBorders>
            <w:hideMark/>
          </w:tcPr>
          <w:p w14:paraId="372D2E83" w14:textId="04BB6902"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197" w:type="dxa"/>
            <w:tcBorders>
              <w:top w:val="single" w:sz="4" w:space="0" w:color="auto"/>
              <w:left w:val="single" w:sz="4" w:space="0" w:color="auto"/>
              <w:bottom w:val="single" w:sz="4" w:space="0" w:color="auto"/>
              <w:right w:val="single" w:sz="4" w:space="0" w:color="auto"/>
            </w:tcBorders>
            <w:hideMark/>
          </w:tcPr>
          <w:p w14:paraId="5B5E39E5" w14:textId="4CD64CD4"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11E4BFCE" w14:textId="77777777" w:rsidTr="00847BC2">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3261C19" w14:textId="72B9EB47" w:rsidR="00D60968" w:rsidRPr="00BE5108" w:rsidRDefault="00D60968" w:rsidP="00DF3C12">
            <w:pPr>
              <w:pStyle w:val="TAL"/>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Pr="00BE5108">
              <w:rPr>
                <w:rFonts w:eastAsiaTheme="minorEastAsia"/>
              </w:rPr>
              <w:br/>
              <w:t>(Note)</w:t>
            </w:r>
          </w:p>
        </w:tc>
        <w:tc>
          <w:tcPr>
            <w:tcW w:w="1559" w:type="dxa"/>
            <w:tcBorders>
              <w:top w:val="single" w:sz="4" w:space="0" w:color="auto"/>
              <w:left w:val="single" w:sz="4" w:space="0" w:color="auto"/>
              <w:bottom w:val="single" w:sz="4" w:space="0" w:color="auto"/>
              <w:right w:val="single" w:sz="4" w:space="0" w:color="auto"/>
            </w:tcBorders>
            <w:hideMark/>
          </w:tcPr>
          <w:p w14:paraId="7810D2EE" w14:textId="1C187490" w:rsidR="00D60968" w:rsidRPr="00BE5108" w:rsidRDefault="00D60968" w:rsidP="00DF3C12">
            <w:pPr>
              <w:pStyle w:val="TAL"/>
              <w:rPr>
                <w:rFonts w:eastAsiaTheme="minorEastAsia"/>
              </w:rPr>
            </w:pPr>
            <w:r w:rsidRPr="00BE5108">
              <w:rPr>
                <w:rFonts w:eastAsiaTheme="minorEastAsia"/>
              </w:rPr>
              <w:t>-15</w:t>
            </w:r>
            <w:r w:rsidR="00847BC2" w:rsidRPr="00BE5108">
              <w:rPr>
                <w:rFonts w:eastAsiaTheme="minorEastAsia"/>
              </w:rPr>
              <w:t xml:space="preserve"> </w:t>
            </w:r>
          </w:p>
        </w:tc>
        <w:tc>
          <w:tcPr>
            <w:tcW w:w="2197" w:type="dxa"/>
            <w:tcBorders>
              <w:top w:val="single" w:sz="4" w:space="0" w:color="auto"/>
              <w:left w:val="single" w:sz="4" w:space="0" w:color="auto"/>
              <w:bottom w:val="single" w:sz="4" w:space="0" w:color="auto"/>
              <w:right w:val="single" w:sz="4" w:space="0" w:color="auto"/>
            </w:tcBorders>
            <w:hideMark/>
          </w:tcPr>
          <w:p w14:paraId="3878EB39" w14:textId="2ABE4E9F" w:rsidR="00D60968" w:rsidRPr="00BE5108" w:rsidRDefault="00D60968" w:rsidP="00DF3C1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p>
        </w:tc>
      </w:tr>
      <w:tr w:rsidR="00D60968" w:rsidRPr="00BE5108" w14:paraId="5E83C343" w14:textId="77777777" w:rsidTr="00847BC2">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0F9EEA00" w14:textId="1DC268F1"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tc>
      </w:tr>
    </w:tbl>
    <w:p w14:paraId="7FE6C331" w14:textId="77777777" w:rsidR="00D60968" w:rsidRPr="00BE5108" w:rsidRDefault="00D60968" w:rsidP="00D60968">
      <w:pPr>
        <w:rPr>
          <w:rFonts w:eastAsia="Calibri"/>
        </w:rPr>
      </w:pPr>
    </w:p>
    <w:p w14:paraId="52DB378B" w14:textId="77777777" w:rsidR="00D60968" w:rsidRPr="00BE5108" w:rsidRDefault="00D60968" w:rsidP="00D60968">
      <w:pPr>
        <w:pStyle w:val="Heading4"/>
        <w:ind w:left="864" w:hanging="864"/>
        <w:rPr>
          <w:rFonts w:eastAsiaTheme="minorEastAsia"/>
        </w:rPr>
      </w:pPr>
      <w:bookmarkStart w:id="6059" w:name="_Toc73962999"/>
      <w:bookmarkStart w:id="6060" w:name="_Toc75260176"/>
      <w:bookmarkStart w:id="6061" w:name="_Toc75275718"/>
      <w:bookmarkStart w:id="6062" w:name="_Toc75276229"/>
      <w:bookmarkStart w:id="6063" w:name="_Toc76541728"/>
      <w:bookmarkStart w:id="6064" w:name="_Toc82437497"/>
      <w:bookmarkStart w:id="6065" w:name="_Toc89944863"/>
      <w:bookmarkStart w:id="6066" w:name="_Toc98753881"/>
      <w:bookmarkStart w:id="6067" w:name="_Toc106180867"/>
      <w:bookmarkStart w:id="6068" w:name="_Toc114150912"/>
      <w:bookmarkStart w:id="6069" w:name="_Toc124151315"/>
      <w:bookmarkStart w:id="6070" w:name="_Toc124151835"/>
      <w:bookmarkStart w:id="6071" w:name="_Toc124152355"/>
      <w:bookmarkStart w:id="6072" w:name="_Toc130396887"/>
      <w:bookmarkStart w:id="6073" w:name="_Toc130397407"/>
      <w:bookmarkStart w:id="6074" w:name="_Toc137558511"/>
      <w:bookmarkStart w:id="6075" w:name="_Toc138862336"/>
      <w:bookmarkStart w:id="6076" w:name="_Toc145532393"/>
      <w:bookmarkStart w:id="6077" w:name="_Toc163218806"/>
      <w:bookmarkStart w:id="6078" w:name="_Toc176702137"/>
      <w:bookmarkStart w:id="6079" w:name="_Toc187262580"/>
      <w:r w:rsidRPr="00BE5108">
        <w:rPr>
          <w:rFonts w:eastAsiaTheme="minorEastAsia"/>
        </w:rPr>
        <w:t>7.5.5.4</w:t>
      </w:r>
      <w:r w:rsidRPr="00BE5108">
        <w:rPr>
          <w:rFonts w:eastAsiaTheme="minorEastAsia"/>
        </w:rPr>
        <w:tab/>
        <w:t>Co-location requirements for IAB-MT</w:t>
      </w:r>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p>
    <w:p w14:paraId="3EEEBC5E" w14:textId="080EFA18" w:rsidR="00D60968" w:rsidRPr="00BE5108" w:rsidRDefault="00D60968" w:rsidP="00D60968">
      <w:pPr>
        <w:rPr>
          <w:rFonts w:eastAsiaTheme="minorEastAsia"/>
          <w:i/>
        </w:rPr>
      </w:pPr>
      <w:r w:rsidRPr="00BE5108">
        <w:rPr>
          <w:rFonts w:eastAsiaTheme="minorEastAsia"/>
        </w:rPr>
        <w:t>This additional blocking requirement may be applied for the protection of IAB-MT receivers when GSM, CDMA, UTRA, E-UTRA, NR BS or IAB-</w:t>
      </w:r>
      <w:r w:rsidR="008C5635" w:rsidRPr="00BE5108">
        <w:rPr>
          <w:rFonts w:eastAsiaTheme="minorEastAsia"/>
        </w:rPr>
        <w:t>n</w:t>
      </w:r>
      <w:r w:rsidRPr="00BE5108">
        <w:rPr>
          <w:rFonts w:eastAsiaTheme="minorEastAsia"/>
        </w:rPr>
        <w:t>ode operating in a different frequency band are co-located with an IAB</w:t>
      </w:r>
      <w:r w:rsidR="008C5635" w:rsidRPr="00BE5108">
        <w:rPr>
          <w:rFonts w:eastAsiaTheme="minorEastAsia"/>
        </w:rPr>
        <w:t>-n</w:t>
      </w:r>
      <w:r w:rsidRPr="00BE5108">
        <w:rPr>
          <w:rFonts w:eastAsiaTheme="minorEastAsia"/>
        </w:rPr>
        <w:t>ode. The requirement is applicable to all</w:t>
      </w:r>
      <w:r w:rsidR="00D84951" w:rsidRPr="00BE5108">
        <w:rPr>
          <w:rFonts w:eastAsiaTheme="minorEastAsia"/>
        </w:rPr>
        <w:t xml:space="preserve"> </w:t>
      </w:r>
      <w:r w:rsidR="008C5635" w:rsidRPr="00BE5108">
        <w:rPr>
          <w:rFonts w:eastAsiaTheme="minorEastAsia"/>
          <w:i/>
        </w:rPr>
        <w:t>IAB-MT channel bandwidth</w:t>
      </w:r>
      <w:r w:rsidRPr="00BE5108">
        <w:rPr>
          <w:rFonts w:eastAsiaTheme="minorEastAsia"/>
          <w:i/>
        </w:rPr>
        <w:t>s</w:t>
      </w:r>
      <w:r w:rsidRPr="00BE5108">
        <w:rPr>
          <w:rFonts w:eastAsiaTheme="minorEastAsia"/>
        </w:rPr>
        <w:t xml:space="preserve"> supported by the IAB</w:t>
      </w:r>
      <w:r w:rsidR="008C5635" w:rsidRPr="00BE5108">
        <w:rPr>
          <w:rFonts w:eastAsiaTheme="minorEastAsia"/>
        </w:rPr>
        <w:t>-n</w:t>
      </w:r>
      <w:r w:rsidRPr="00BE5108">
        <w:rPr>
          <w:rFonts w:eastAsiaTheme="minorEastAsia"/>
        </w:rPr>
        <w:t>ode.</w:t>
      </w:r>
    </w:p>
    <w:p w14:paraId="67BD3910"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IAB</w:t>
      </w:r>
      <w:r w:rsidR="008C5635" w:rsidRPr="00BE5108">
        <w:rPr>
          <w:rFonts w:eastAsiaTheme="minorEastAsia"/>
        </w:rPr>
        <w:t>-n</w:t>
      </w:r>
      <w:r w:rsidRPr="00BE5108">
        <w:rPr>
          <w:rFonts w:eastAsiaTheme="minorEastAsia"/>
        </w:rPr>
        <w:t>ode receiver and are based on co-location with base stations of the same class.</w:t>
      </w:r>
    </w:p>
    <w:p w14:paraId="61430FA0" w14:textId="77777777" w:rsidR="00D60968" w:rsidRPr="00BE5108" w:rsidRDefault="00D60968" w:rsidP="00D60968">
      <w:p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input using the parameters in table 7.5.5.4-1 for all the IAB classes. </w:t>
      </w:r>
      <w:r w:rsidRPr="00BE5108">
        <w:rPr>
          <w:rFonts w:eastAsia="MS Gothic"/>
        </w:rPr>
        <w:t>The reference measurement channel for the wanted signal is identified in subclause 7.2.</w:t>
      </w:r>
      <w:r w:rsidRPr="00BE5108">
        <w:rPr>
          <w:rFonts w:eastAsiaTheme="minorEastAsia"/>
        </w:rPr>
        <w:t>1 and subclause 7.2.2</w:t>
      </w:r>
      <w:r w:rsidRPr="00BE5108">
        <w:rPr>
          <w:rFonts w:eastAsia="MS Gothic"/>
        </w:rPr>
        <w:t xml:space="preserve"> for each </w:t>
      </w:r>
      <w:r w:rsidRPr="00BE5108">
        <w:rPr>
          <w:rFonts w:eastAsia="MS Gothic"/>
          <w:i/>
        </w:rPr>
        <w:t>IAB</w:t>
      </w:r>
      <w:r w:rsidR="008C5635" w:rsidRPr="00BE5108">
        <w:rPr>
          <w:rFonts w:eastAsia="MS Gothic"/>
          <w:i/>
        </w:rPr>
        <w:t>-MT</w:t>
      </w:r>
      <w:r w:rsidRPr="00BE5108">
        <w:rPr>
          <w:rFonts w:eastAsia="MS Gothic"/>
          <w:i/>
        </w:rPr>
        <w:t xml:space="preserve"> channel bandwidth</w:t>
      </w:r>
      <w:r w:rsidRPr="00BE5108">
        <w:rPr>
          <w:rFonts w:eastAsia="MS Gothic"/>
        </w:rPr>
        <w:t xml:space="preserve"> and further specified in annex A.1.</w:t>
      </w:r>
    </w:p>
    <w:p w14:paraId="64BB4DC8" w14:textId="77777777" w:rsidR="00D60968" w:rsidRPr="00BE5108" w:rsidRDefault="00D60968" w:rsidP="00D60968">
      <w:pPr>
        <w:rPr>
          <w:rFonts w:eastAsia="Calibri"/>
        </w:rPr>
      </w:pPr>
      <w:r w:rsidRPr="00BE5108">
        <w:rPr>
          <w:rFonts w:eastAsiaTheme="minorEastAsia"/>
        </w:rPr>
        <w:t>The blocking requirement for co-location with BS or IAB-</w:t>
      </w:r>
      <w:r w:rsidR="008C5635" w:rsidRPr="00BE5108">
        <w:rPr>
          <w:rFonts w:eastAsiaTheme="minorEastAsia"/>
        </w:rPr>
        <w:t>n</w:t>
      </w:r>
      <w:r w:rsidRPr="00BE5108">
        <w:rPr>
          <w:rFonts w:eastAsiaTheme="minorEastAsia"/>
        </w:rPr>
        <w:t xml:space="preserve">ode in other bands is applied for all </w:t>
      </w:r>
      <w:r w:rsidRPr="00BE5108">
        <w:rPr>
          <w:rFonts w:eastAsiaTheme="minorEastAsia"/>
          <w:i/>
        </w:rPr>
        <w:t>operating bands</w:t>
      </w:r>
      <w:r w:rsidRPr="00BE5108">
        <w:rPr>
          <w:rFonts w:eastAsiaTheme="minorEastAsia"/>
        </w:rPr>
        <w:t xml:space="preserve"> for which co-location protection is provided.</w:t>
      </w:r>
    </w:p>
    <w:p w14:paraId="00A3D7A3"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89443DC"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5.5.4</w:t>
      </w:r>
      <w:r w:rsidRPr="00BE5108">
        <w:rPr>
          <w:rFonts w:eastAsia="MS Gothic"/>
        </w:rPr>
        <w:t xml:space="preserve">-1: </w:t>
      </w:r>
      <w:r w:rsidRPr="00BE5108">
        <w:rPr>
          <w:rFonts w:eastAsiaTheme="minorEastAsia"/>
        </w:rPr>
        <w:t xml:space="preserve">Blocking performance requirement for the IAB </w:t>
      </w:r>
      <w:r w:rsidR="008C5635" w:rsidRPr="00BE5108">
        <w:rPr>
          <w:rFonts w:eastAsiaTheme="minorEastAsia"/>
        </w:rPr>
        <w:t>n</w:t>
      </w:r>
      <w:r w:rsidRPr="00BE5108">
        <w:rPr>
          <w:rFonts w:eastAsiaTheme="minorEastAsia"/>
        </w:rPr>
        <w:t>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D60968" w:rsidRPr="00BE5108" w14:paraId="41627868" w14:textId="77777777" w:rsidTr="00847BC2">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5AFC18E0" w14:textId="09F904CD"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Borders>
              <w:top w:val="single" w:sz="4" w:space="0" w:color="auto"/>
              <w:left w:val="single" w:sz="4" w:space="0" w:color="auto"/>
              <w:bottom w:val="single" w:sz="4" w:space="0" w:color="auto"/>
              <w:right w:val="single" w:sz="4" w:space="0" w:color="auto"/>
            </w:tcBorders>
            <w:hideMark/>
          </w:tcPr>
          <w:p w14:paraId="1453396F" w14:textId="7670D563"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(dBm)</w:t>
            </w:r>
          </w:p>
        </w:tc>
        <w:tc>
          <w:tcPr>
            <w:tcW w:w="1710" w:type="dxa"/>
            <w:tcBorders>
              <w:top w:val="single" w:sz="4" w:space="0" w:color="auto"/>
              <w:left w:val="single" w:sz="4" w:space="0" w:color="auto"/>
              <w:bottom w:val="single" w:sz="4" w:space="0" w:color="auto"/>
              <w:right w:val="single" w:sz="4" w:space="0" w:color="auto"/>
            </w:tcBorders>
            <w:hideMark/>
          </w:tcPr>
          <w:p w14:paraId="57CF1045" w14:textId="58F5F4A9"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396" w:type="dxa"/>
            <w:tcBorders>
              <w:top w:val="single" w:sz="4" w:space="0" w:color="auto"/>
              <w:left w:val="single" w:sz="4" w:space="0" w:color="auto"/>
              <w:bottom w:val="single" w:sz="4" w:space="0" w:color="auto"/>
              <w:right w:val="single" w:sz="4" w:space="0" w:color="auto"/>
            </w:tcBorders>
            <w:hideMark/>
          </w:tcPr>
          <w:p w14:paraId="3DB002B4" w14:textId="529E2245"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299" w:type="dxa"/>
            <w:tcBorders>
              <w:top w:val="single" w:sz="4" w:space="0" w:color="auto"/>
              <w:left w:val="single" w:sz="4" w:space="0" w:color="auto"/>
              <w:bottom w:val="single" w:sz="4" w:space="0" w:color="auto"/>
              <w:right w:val="single" w:sz="4" w:space="0" w:color="auto"/>
            </w:tcBorders>
            <w:hideMark/>
          </w:tcPr>
          <w:p w14:paraId="246492DA" w14:textId="09E92423"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6F28F1AE" w14:textId="77777777" w:rsidTr="00847BC2">
        <w:trPr>
          <w:jc w:val="center"/>
        </w:trPr>
        <w:tc>
          <w:tcPr>
            <w:tcW w:w="1810" w:type="dxa"/>
            <w:tcBorders>
              <w:top w:val="single" w:sz="4" w:space="0" w:color="auto"/>
              <w:left w:val="single" w:sz="4" w:space="0" w:color="auto"/>
              <w:bottom w:val="single" w:sz="4" w:space="0" w:color="auto"/>
              <w:right w:val="single" w:sz="4" w:space="0" w:color="auto"/>
            </w:tcBorders>
            <w:hideMark/>
          </w:tcPr>
          <w:p w14:paraId="79B204FF" w14:textId="733772C9" w:rsidR="00D60968" w:rsidRPr="00BE5108" w:rsidRDefault="00D60968" w:rsidP="00DF3C12">
            <w:pPr>
              <w:pStyle w:val="TAC"/>
              <w:rPr>
                <w:rFonts w:eastAsiaTheme="minorEastAsia" w:cs="Arial"/>
                <w:szCs w:val="18"/>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p>
        </w:tc>
        <w:tc>
          <w:tcPr>
            <w:tcW w:w="1714" w:type="dxa"/>
            <w:tcBorders>
              <w:top w:val="single" w:sz="4" w:space="0" w:color="auto"/>
              <w:left w:val="single" w:sz="4" w:space="0" w:color="auto"/>
              <w:bottom w:val="single" w:sz="4" w:space="0" w:color="auto"/>
              <w:right w:val="single" w:sz="4" w:space="0" w:color="auto"/>
            </w:tcBorders>
            <w:hideMark/>
          </w:tcPr>
          <w:p w14:paraId="3D7694F6" w14:textId="52F46078"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10" w:type="dxa"/>
            <w:tcBorders>
              <w:top w:val="single" w:sz="4" w:space="0" w:color="auto"/>
              <w:left w:val="single" w:sz="4" w:space="0" w:color="auto"/>
              <w:bottom w:val="single" w:sz="4" w:space="0" w:color="auto"/>
              <w:right w:val="single" w:sz="4" w:space="0" w:color="auto"/>
            </w:tcBorders>
            <w:hideMark/>
          </w:tcPr>
          <w:p w14:paraId="093D719E"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rPr>
              <w:t>16</w:t>
            </w:r>
          </w:p>
        </w:tc>
        <w:tc>
          <w:tcPr>
            <w:tcW w:w="1396" w:type="dxa"/>
            <w:tcBorders>
              <w:top w:val="single" w:sz="4" w:space="0" w:color="auto"/>
              <w:left w:val="single" w:sz="4" w:space="0" w:color="auto"/>
              <w:bottom w:val="single" w:sz="4" w:space="0" w:color="auto"/>
              <w:right w:val="single" w:sz="4" w:space="0" w:color="auto"/>
            </w:tcBorders>
            <w:hideMark/>
          </w:tcPr>
          <w:p w14:paraId="153C827B" w14:textId="0537FC65" w:rsidR="00D60968" w:rsidRPr="00BE5108" w:rsidRDefault="00D60968" w:rsidP="00DF3C12">
            <w:pPr>
              <w:pStyle w:val="TAC"/>
              <w:rPr>
                <w:rFonts w:eastAsiaTheme="minorEastAsia"/>
                <w:szCs w:val="18"/>
                <w:lang w:eastAsia="ja-JP"/>
              </w:rPr>
            </w:pPr>
            <w:r w:rsidRPr="00BE5108">
              <w:rPr>
                <w:rFonts w:eastAsiaTheme="minorEastAsia"/>
              </w:rPr>
              <w:t>x</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299" w:type="dxa"/>
            <w:tcBorders>
              <w:top w:val="single" w:sz="4" w:space="0" w:color="auto"/>
              <w:left w:val="single" w:sz="4" w:space="0" w:color="auto"/>
              <w:bottom w:val="single" w:sz="4" w:space="0" w:color="auto"/>
              <w:right w:val="single" w:sz="4" w:space="0" w:color="auto"/>
            </w:tcBorders>
            <w:hideMark/>
          </w:tcPr>
          <w:p w14:paraId="4D66787B" w14:textId="07D53EB8"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12F0977D" w14:textId="77777777" w:rsidTr="00847BC2">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10CC88BD" w14:textId="1254D526"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w:t>
            </w:r>
            <w:r w:rsidR="00AF5CDD" w:rsidRPr="00BE5108">
              <w:rPr>
                <w:rFonts w:eastAsiaTheme="minorEastAsia"/>
                <w:i/>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p w14:paraId="11A67D20" w14:textId="2B6B4C40"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GSM850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CDMA850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DCS1800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PCS1900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bands</w:t>
            </w:r>
          </w:p>
          <w:p w14:paraId="3B1AEC86" w14:textId="7F5F677F" w:rsidR="00D60968" w:rsidRPr="00BE5108" w:rsidRDefault="00D60968" w:rsidP="00DF3C12">
            <w:pPr>
              <w:pStyle w:val="TAN"/>
              <w:rPr>
                <w:rFonts w:eastAsiaTheme="minorEastAsia"/>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Pr="00BE5108">
              <w:rPr>
                <w:rFonts w:eastAsiaTheme="minorEastAsia"/>
                <w:lang w:eastAsia="ja-JP"/>
              </w:rPr>
              <w:t>.</w:t>
            </w:r>
          </w:p>
        </w:tc>
      </w:tr>
    </w:tbl>
    <w:p w14:paraId="32F062D7" w14:textId="77777777" w:rsidR="00D60968" w:rsidRPr="00BE5108" w:rsidRDefault="00D60968" w:rsidP="00412605">
      <w:pPr>
        <w:rPr>
          <w:rFonts w:eastAsiaTheme="minorEastAsia"/>
        </w:rPr>
      </w:pPr>
    </w:p>
    <w:p w14:paraId="4B0C9012" w14:textId="77777777" w:rsidR="006725BC" w:rsidRPr="00BE5108" w:rsidRDefault="006725BC" w:rsidP="006725BC">
      <w:pPr>
        <w:pStyle w:val="Heading2"/>
        <w:rPr>
          <w:rFonts w:eastAsiaTheme="minorEastAsia"/>
        </w:rPr>
      </w:pPr>
      <w:bookmarkStart w:id="6080" w:name="_Toc73963000"/>
      <w:bookmarkStart w:id="6081" w:name="_Toc75260177"/>
      <w:bookmarkStart w:id="6082" w:name="_Toc75275719"/>
      <w:bookmarkStart w:id="6083" w:name="_Toc75276230"/>
      <w:bookmarkStart w:id="6084" w:name="_Toc76541729"/>
      <w:bookmarkStart w:id="6085" w:name="_Toc82437498"/>
      <w:bookmarkStart w:id="6086" w:name="_Toc89944864"/>
      <w:bookmarkStart w:id="6087" w:name="_Toc98753882"/>
      <w:bookmarkStart w:id="6088" w:name="_Toc106180868"/>
      <w:bookmarkStart w:id="6089" w:name="_Toc114150913"/>
      <w:bookmarkStart w:id="6090" w:name="_Toc124151316"/>
      <w:bookmarkStart w:id="6091" w:name="_Toc124151836"/>
      <w:bookmarkStart w:id="6092" w:name="_Toc124152356"/>
      <w:bookmarkStart w:id="6093" w:name="_Toc130396888"/>
      <w:bookmarkStart w:id="6094" w:name="_Toc130397408"/>
      <w:bookmarkStart w:id="6095" w:name="_Toc137558512"/>
      <w:bookmarkStart w:id="6096" w:name="_Toc138862337"/>
      <w:bookmarkStart w:id="6097" w:name="_Toc145532394"/>
      <w:bookmarkStart w:id="6098" w:name="_Toc163218807"/>
      <w:bookmarkStart w:id="6099" w:name="_Toc176702138"/>
      <w:bookmarkStart w:id="6100" w:name="_Toc187262581"/>
      <w:r w:rsidRPr="00BE5108">
        <w:rPr>
          <w:rFonts w:eastAsiaTheme="minorEastAsia"/>
        </w:rPr>
        <w:t>7.6</w:t>
      </w:r>
      <w:r w:rsidRPr="00BE5108">
        <w:rPr>
          <w:rFonts w:eastAsiaTheme="minorEastAsia"/>
        </w:rPr>
        <w:tab/>
        <w:t>Receiver spurious emissions</w:t>
      </w:r>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14:paraId="3BFFE4B2" w14:textId="77777777" w:rsidR="00D60968" w:rsidRPr="00BE5108" w:rsidRDefault="00D60968" w:rsidP="00D60968">
      <w:pPr>
        <w:pStyle w:val="Heading3"/>
        <w:ind w:left="0" w:firstLine="0"/>
        <w:rPr>
          <w:rFonts w:eastAsiaTheme="minorEastAsia"/>
        </w:rPr>
      </w:pPr>
      <w:bookmarkStart w:id="6101" w:name="_Toc73963001"/>
      <w:bookmarkStart w:id="6102" w:name="_Toc75260178"/>
      <w:bookmarkStart w:id="6103" w:name="_Toc75275720"/>
      <w:bookmarkStart w:id="6104" w:name="_Toc75276231"/>
      <w:bookmarkStart w:id="6105" w:name="_Toc76541730"/>
      <w:bookmarkStart w:id="6106" w:name="_Toc82437499"/>
      <w:bookmarkStart w:id="6107" w:name="_Toc89944865"/>
      <w:bookmarkStart w:id="6108" w:name="_Toc98753883"/>
      <w:bookmarkStart w:id="6109" w:name="_Toc106180869"/>
      <w:bookmarkStart w:id="6110" w:name="_Toc114150914"/>
      <w:bookmarkStart w:id="6111" w:name="_Toc124151317"/>
      <w:bookmarkStart w:id="6112" w:name="_Toc124151837"/>
      <w:bookmarkStart w:id="6113" w:name="_Toc124152357"/>
      <w:bookmarkStart w:id="6114" w:name="_Toc130396889"/>
      <w:bookmarkStart w:id="6115" w:name="_Toc130397409"/>
      <w:bookmarkStart w:id="6116" w:name="_Toc137558513"/>
      <w:bookmarkStart w:id="6117" w:name="_Toc138862338"/>
      <w:bookmarkStart w:id="6118" w:name="_Toc145532395"/>
      <w:bookmarkStart w:id="6119" w:name="_Toc163218808"/>
      <w:bookmarkStart w:id="6120" w:name="_Toc176702139"/>
      <w:bookmarkStart w:id="6121" w:name="_Toc187262582"/>
      <w:r w:rsidRPr="00BE5108">
        <w:rPr>
          <w:rFonts w:eastAsiaTheme="minorEastAsia"/>
        </w:rPr>
        <w:t>7.6.1</w:t>
      </w:r>
      <w:r w:rsidRPr="00BE5108">
        <w:rPr>
          <w:rFonts w:eastAsiaTheme="minorEastAsia"/>
        </w:rPr>
        <w:tab/>
        <w:t>Definition and applicability</w:t>
      </w:r>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p>
    <w:p w14:paraId="62F5588E" w14:textId="77777777" w:rsidR="00D60968" w:rsidRPr="00BE5108" w:rsidRDefault="00D60968" w:rsidP="00D60968">
      <w:pPr>
        <w:rPr>
          <w:rFonts w:eastAsiaTheme="minorEastAsia"/>
        </w:rPr>
      </w:pPr>
      <w:r w:rsidRPr="00BE5108">
        <w:rPr>
          <w:rFonts w:eastAsia="Yu Gothic"/>
        </w:rPr>
        <w:t xml:space="preserve">The receiver spurious emissions power is the power of emissions generated or amplified in a receiver unit that appear at the </w:t>
      </w:r>
      <w:r w:rsidRPr="00BE5108">
        <w:rPr>
          <w:rFonts w:eastAsia="Yu Gothic"/>
          <w:i/>
        </w:rPr>
        <w:t>TAB connector</w:t>
      </w:r>
      <w:r w:rsidRPr="00BE5108">
        <w:rPr>
          <w:rFonts w:eastAsia="Yu Gothic"/>
        </w:rPr>
        <w:t xml:space="preserve"> (for </w:t>
      </w:r>
      <w:r w:rsidR="00AB3799" w:rsidRPr="00BE5108">
        <w:rPr>
          <w:rFonts w:eastAsia="Yu Gothic"/>
          <w:i/>
        </w:rPr>
        <w:t>IAB type 1-H</w:t>
      </w:r>
      <w:r w:rsidRPr="00BE5108">
        <w:rPr>
          <w:rFonts w:eastAsia="Yu Gothic"/>
        </w:rPr>
        <w:t xml:space="preserve">). </w:t>
      </w:r>
      <w:r w:rsidRPr="00BE5108">
        <w:rPr>
          <w:rFonts w:eastAsiaTheme="minorEastAsia"/>
        </w:rPr>
        <w:t xml:space="preserve">The requirements apply to all IAB-DU and IAB-MT with separate RX and TX </w:t>
      </w:r>
      <w:r w:rsidRPr="00BE5108">
        <w:rPr>
          <w:rFonts w:eastAsiaTheme="minorEastAsia"/>
          <w:i/>
        </w:rPr>
        <w:t>TAB connectors</w:t>
      </w:r>
      <w:r w:rsidRPr="00BE5108">
        <w:rPr>
          <w:rFonts w:eastAsiaTheme="minorEastAsia"/>
        </w:rPr>
        <w:t>.</w:t>
      </w:r>
    </w:p>
    <w:p w14:paraId="79531BE5"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both RX and TX in TDD, the requirements apply during the </w:t>
      </w:r>
      <w:r w:rsidRPr="00BE5108">
        <w:rPr>
          <w:rFonts w:eastAsiaTheme="minorEastAsia"/>
          <w:i/>
        </w:rPr>
        <w:t>transmitter OFF period</w:t>
      </w:r>
      <w:r w:rsidRPr="00BE5108">
        <w:rPr>
          <w:rFonts w:eastAsiaTheme="minorEastAsia"/>
        </w:rPr>
        <w:t xml:space="preserve">. </w:t>
      </w:r>
    </w:p>
    <w:p w14:paraId="04621801" w14:textId="77777777" w:rsidR="00D60968" w:rsidRPr="00BE5108" w:rsidRDefault="00D60968" w:rsidP="00D60968">
      <w:pPr>
        <w:rPr>
          <w:rFonts w:eastAsiaTheme="minorEastAsia"/>
        </w:rPr>
      </w:pPr>
      <w:r w:rsidRPr="00BE5108">
        <w:rPr>
          <w:rFonts w:eastAsiaTheme="minorEastAsia"/>
        </w:rPr>
        <w:t xml:space="preserve">For RX-only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the spurious emissions requirements are subject to exclusion zones in each supported </w:t>
      </w:r>
      <w:r w:rsidRPr="00BE5108">
        <w:rPr>
          <w:rFonts w:eastAsiaTheme="minorEastAsia"/>
          <w:i/>
        </w:rPr>
        <w:t>operating band</w:t>
      </w:r>
      <w:r w:rsidRPr="00BE5108">
        <w:rPr>
          <w:rFonts w:eastAsiaTheme="minorEastAsia"/>
        </w:rPr>
        <w:t xml:space="preserve">. For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that both transmit and receive in </w:t>
      </w:r>
      <w:r w:rsidRPr="00BE5108">
        <w:rPr>
          <w:rFonts w:eastAsiaTheme="minorEastAsia"/>
          <w:i/>
        </w:rPr>
        <w:t>operating band</w:t>
      </w:r>
      <w:r w:rsidRPr="00BE5108">
        <w:rPr>
          <w:rFonts w:eastAsiaTheme="minorEastAsia"/>
        </w:rPr>
        <w:t xml:space="preserve"> supporting TDD, RX spurious emissions requirements are applicable during the </w:t>
      </w:r>
      <w:r w:rsidRPr="00BE5108">
        <w:rPr>
          <w:rFonts w:eastAsiaTheme="minorEastAsia"/>
          <w:i/>
        </w:rPr>
        <w:t>TX OFF period</w:t>
      </w:r>
      <w:r w:rsidRPr="00BE5108">
        <w:rPr>
          <w:rFonts w:eastAsiaTheme="minorEastAsia"/>
        </w:rPr>
        <w:t xml:space="preserve">, and are subject to exclusion zones in each supported </w:t>
      </w:r>
      <w:r w:rsidRPr="00BE5108">
        <w:rPr>
          <w:rFonts w:eastAsiaTheme="minorEastAsia"/>
          <w:i/>
        </w:rPr>
        <w:t>operating band</w:t>
      </w:r>
      <w:r w:rsidRPr="00BE5108">
        <w:rPr>
          <w:rFonts w:eastAsiaTheme="minorEastAsia"/>
        </w:rPr>
        <w:t>.</w:t>
      </w:r>
    </w:p>
    <w:p w14:paraId="423FA2EC" w14:textId="77777777" w:rsidR="00D60968" w:rsidRPr="00BE5108" w:rsidRDefault="00D60968" w:rsidP="00D60968">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manufacturer shall declare </w:t>
      </w:r>
      <w:r w:rsidRPr="00BE5108">
        <w:rPr>
          <w:rFonts w:eastAsiaTheme="minorEastAsia"/>
          <w:i/>
        </w:rPr>
        <w:t>TAB connector RX min cell groups</w:t>
      </w:r>
      <w:r w:rsidRPr="00BE5108">
        <w:rPr>
          <w:rFonts w:eastAsiaTheme="minorEastAsia"/>
        </w:rPr>
        <w:t>.</w:t>
      </w:r>
      <w:r w:rsidRPr="00BE5108">
        <w:rPr>
          <w:rFonts w:eastAsia="MS Mincho"/>
          <w:iCs/>
          <w:lang w:eastAsia="ja-JP"/>
        </w:rPr>
        <w:t xml:space="preserve"> The declaration is done separately for IAB-DU and IAB-MT.</w:t>
      </w:r>
      <w:r w:rsidRPr="00BE5108">
        <w:rPr>
          <w:rFonts w:eastAsiaTheme="minorEastAsia"/>
        </w:rPr>
        <w:t xml:space="preserve"> Every </w:t>
      </w:r>
      <w:r w:rsidRPr="00BE5108">
        <w:rPr>
          <w:rFonts w:eastAsiaTheme="minorEastAsia"/>
          <w:i/>
        </w:rPr>
        <w:t>TAB connector</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supporting reception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 RX min cell group</w:t>
      </w:r>
      <w:r w:rsidRPr="00BE5108">
        <w:rPr>
          <w:rFonts w:eastAsiaTheme="minorEastAsia"/>
        </w:rPr>
        <w:t xml:space="preserve">, where mapping of </w:t>
      </w:r>
      <w:r w:rsidRPr="00BE5108">
        <w:rPr>
          <w:rFonts w:eastAsiaTheme="minorEastAsia"/>
          <w:i/>
        </w:rPr>
        <w:t>TAB connectors</w:t>
      </w:r>
      <w:r w:rsidRPr="00BE5108">
        <w:rPr>
          <w:rFonts w:eastAsiaTheme="minorEastAsia"/>
        </w:rPr>
        <w:t xml:space="preserve"> to cells/beams is implementation dependent.</w:t>
      </w:r>
    </w:p>
    <w:p w14:paraId="1E5A194B" w14:textId="77777777" w:rsidR="00D60968" w:rsidRPr="00BE5108" w:rsidRDefault="00D60968" w:rsidP="00D60968">
      <w:pPr>
        <w:rPr>
          <w:rFonts w:eastAsiaTheme="minorEastAsia"/>
        </w:rPr>
      </w:pPr>
      <w:r w:rsidRPr="00BE5108">
        <w:rPr>
          <w:rFonts w:eastAsiaTheme="minorEastAsia"/>
        </w:rPr>
        <w:t>The number of active receiver units that are considered when calculating the conducted RX spurious emission limits (N</w:t>
      </w:r>
      <w:r w:rsidRPr="00BE5108">
        <w:rPr>
          <w:rFonts w:eastAsiaTheme="minorEastAsia"/>
          <w:vertAlign w:val="subscript"/>
        </w:rPr>
        <w:t>RXU,counted</w:t>
      </w:r>
      <w:r w:rsidRPr="00BE5108">
        <w:rPr>
          <w:rFonts w:eastAsiaTheme="minorEastAsia"/>
        </w:rPr>
        <w:t xml:space="preserve">) for </w:t>
      </w:r>
      <w:r w:rsidR="00AB3799" w:rsidRPr="00BE5108">
        <w:rPr>
          <w:rFonts w:eastAsiaTheme="minorEastAsia"/>
        </w:rPr>
        <w:t>IAB type 1-H</w:t>
      </w:r>
      <w:r w:rsidRPr="00BE5108">
        <w:rPr>
          <w:rFonts w:eastAsiaTheme="minorEastAsia"/>
        </w:rPr>
        <w:t xml:space="preserve"> is calculated as follows:</w:t>
      </w:r>
    </w:p>
    <w:p w14:paraId="018918C2" w14:textId="51CC067C" w:rsidR="00D60968" w:rsidRPr="00BE5108" w:rsidRDefault="00D60968" w:rsidP="00D60968">
      <w:pPr>
        <w:ind w:left="568" w:hanging="284"/>
        <w:rPr>
          <w:rFonts w:eastAsiaTheme="minorEastAsia"/>
        </w:rPr>
      </w:pPr>
      <w:r w:rsidRPr="00BE5108">
        <w:rPr>
          <w:rFonts w:eastAsiaTheme="minorEastAsia"/>
        </w:rPr>
        <w:tab/>
        <w:t>N</w:t>
      </w:r>
      <w:r w:rsidRPr="00BE5108">
        <w:rPr>
          <w:rFonts w:eastAsiaTheme="minorEastAsia"/>
          <w:vertAlign w:val="subscript"/>
        </w:rPr>
        <w:t>RXU,counted</w:t>
      </w:r>
      <w:r w:rsidRPr="00BE5108">
        <w:rPr>
          <w:rFonts w:eastAsiaTheme="minorEastAsia"/>
        </w:rPr>
        <w:t xml:space="preserve"> = </w:t>
      </w:r>
      <w:r w:rsidRPr="00BE5108">
        <w:rPr>
          <w:rFonts w:eastAsiaTheme="minorEastAsia"/>
          <w:i/>
        </w:rPr>
        <w:t>min(N</w:t>
      </w:r>
      <w:r w:rsidRPr="00BE5108">
        <w:rPr>
          <w:rFonts w:eastAsiaTheme="minorEastAsia"/>
          <w:i/>
          <w:vertAlign w:val="subscript"/>
        </w:rPr>
        <w:t>RXU,active</w:t>
      </w:r>
      <w:r w:rsidR="00D84951" w:rsidRPr="00BE5108">
        <w:rPr>
          <w:rFonts w:eastAsiaTheme="minorEastAsia"/>
          <w:i/>
          <w:vertAlign w:val="subscript"/>
        </w:rPr>
        <w:t>,</w:t>
      </w:r>
      <w:r w:rsidRPr="00BE5108">
        <w:rPr>
          <w:rFonts w:eastAsiaTheme="minorEastAsia"/>
          <w:i/>
        </w:rPr>
        <w:t xml:space="preserve"> 8</w:t>
      </w:r>
      <w:r w:rsidRPr="00BE5108">
        <w:rPr>
          <w:rFonts w:eastAsiaTheme="minorEastAsia"/>
        </w:rPr>
        <w:t xml:space="preserve"> </w:t>
      </w:r>
      <w:r w:rsidRPr="00BE5108">
        <w:rPr>
          <w:rFonts w:eastAsiaTheme="minorEastAsia"/>
          <w:i/>
          <w:lang w:eastAsia="ja-JP"/>
        </w:rPr>
        <w:t xml:space="preserve">× </w:t>
      </w:r>
      <w:r w:rsidRPr="00BE5108">
        <w:rPr>
          <w:rFonts w:eastAsiaTheme="minorEastAsia"/>
          <w:i/>
        </w:rPr>
        <w:t>N</w:t>
      </w:r>
      <w:r w:rsidRPr="00BE5108">
        <w:rPr>
          <w:rFonts w:eastAsiaTheme="minorEastAsia"/>
          <w:i/>
          <w:vertAlign w:val="subscript"/>
        </w:rPr>
        <w:t>cells</w:t>
      </w:r>
      <w:r w:rsidRPr="00BE5108">
        <w:rPr>
          <w:rFonts w:eastAsiaTheme="minorEastAsia"/>
          <w:i/>
        </w:rPr>
        <w:t>)</w:t>
      </w:r>
    </w:p>
    <w:p w14:paraId="03877B09" w14:textId="77777777" w:rsidR="00D60968" w:rsidRPr="00BE5108" w:rsidRDefault="00D60968" w:rsidP="00D60968">
      <w:pPr>
        <w:rPr>
          <w:rFonts w:eastAsia="MS Mincho"/>
          <w:lang w:eastAsia="ja-JP"/>
        </w:rPr>
      </w:pPr>
      <w:r w:rsidRPr="00BE5108">
        <w:rPr>
          <w:rFonts w:eastAsiaTheme="minorEastAsia"/>
        </w:rPr>
        <w:t>N</w:t>
      </w:r>
      <w:r w:rsidRPr="00BE5108">
        <w:rPr>
          <w:rFonts w:eastAsiaTheme="minorEastAsia"/>
          <w:vertAlign w:val="subscript"/>
        </w:rPr>
        <w:t>RXU,countedpercell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RXU,countedpercell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RXU,counted </w:t>
      </w:r>
      <w:r w:rsidRPr="00BE5108">
        <w:rPr>
          <w:rFonts w:eastAsiaTheme="minorEastAsia"/>
          <w:iCs/>
          <w:lang w:eastAsia="ja-JP"/>
        </w:rPr>
        <w:t>/ N</w:t>
      </w:r>
      <w:r w:rsidRPr="00BE5108">
        <w:rPr>
          <w:rFonts w:eastAsiaTheme="minorEastAsia"/>
          <w:iCs/>
          <w:vertAlign w:val="subscript"/>
          <w:lang w:eastAsia="ja-JP"/>
        </w:rPr>
        <w:t>cells</w:t>
      </w:r>
      <w:r w:rsidRPr="00BE5108">
        <w:rPr>
          <w:rFonts w:eastAsiaTheme="minorEastAsia"/>
          <w:iCs/>
          <w:lang w:eastAsia="ja-JP"/>
        </w:rPr>
        <w:t>, where N</w:t>
      </w:r>
      <w:r w:rsidRPr="00BE5108">
        <w:rPr>
          <w:rFonts w:eastAsiaTheme="minorEastAsia"/>
          <w:iCs/>
          <w:vertAlign w:val="subscript"/>
          <w:lang w:eastAsia="ja-JP"/>
        </w:rPr>
        <w:t>cells</w:t>
      </w:r>
      <w:r w:rsidRPr="00BE5108">
        <w:rPr>
          <w:rFonts w:eastAsiaTheme="minorEastAsia"/>
          <w:iCs/>
          <w:lang w:eastAsia="ja-JP"/>
        </w:rPr>
        <w:t xml:space="preserve"> is defined in clause 6.1.</w:t>
      </w:r>
    </w:p>
    <w:p w14:paraId="7F87B05B" w14:textId="77777777" w:rsidR="00D60968" w:rsidRPr="00BE5108" w:rsidRDefault="00D60968" w:rsidP="00D60968">
      <w:pPr>
        <w:keepLines/>
        <w:ind w:left="1135" w:hanging="851"/>
        <w:rPr>
          <w:rFonts w:eastAsiaTheme="minorEastAsia"/>
        </w:rPr>
      </w:pPr>
      <w:r w:rsidRPr="00BE5108">
        <w:rPr>
          <w:rFonts w:eastAsiaTheme="minorEastAsia"/>
        </w:rPr>
        <w:t>NOTE:</w:t>
      </w:r>
      <w:r w:rsidRPr="00BE5108">
        <w:rPr>
          <w:rFonts w:eastAsiaTheme="minorEastAsia"/>
        </w:rPr>
        <w:tab/>
        <w:t>N</w:t>
      </w:r>
      <w:r w:rsidRPr="00BE5108">
        <w:rPr>
          <w:rFonts w:eastAsiaTheme="minorEastAsia"/>
          <w:vertAlign w:val="subscript"/>
        </w:rPr>
        <w:t>RXU,active</w:t>
      </w:r>
      <w:r w:rsidRPr="00BE5108">
        <w:rPr>
          <w:rFonts w:eastAsiaTheme="minorEastAsia"/>
        </w:rPr>
        <w:t xml:space="preserve"> is the number of actually active receiver units and is independent to the declaration of N</w:t>
      </w:r>
      <w:r w:rsidRPr="00BE5108">
        <w:rPr>
          <w:rFonts w:eastAsiaTheme="minorEastAsia"/>
          <w:vertAlign w:val="subscript"/>
        </w:rPr>
        <w:t>cells</w:t>
      </w:r>
      <w:r w:rsidRPr="00BE5108">
        <w:rPr>
          <w:rFonts w:eastAsiaTheme="minorEastAsia"/>
        </w:rPr>
        <w:t>.</w:t>
      </w:r>
    </w:p>
    <w:p w14:paraId="13857F37" w14:textId="77777777" w:rsidR="00D60968" w:rsidRPr="00BE5108" w:rsidRDefault="00D60968" w:rsidP="00D60968">
      <w:pPr>
        <w:pStyle w:val="Heading3"/>
        <w:ind w:left="0" w:firstLine="0"/>
        <w:rPr>
          <w:rFonts w:eastAsiaTheme="minorEastAsia"/>
        </w:rPr>
      </w:pPr>
      <w:bookmarkStart w:id="6122" w:name="_Toc73963002"/>
      <w:bookmarkStart w:id="6123" w:name="_Toc75260179"/>
      <w:bookmarkStart w:id="6124" w:name="_Toc75275721"/>
      <w:bookmarkStart w:id="6125" w:name="_Toc75276232"/>
      <w:bookmarkStart w:id="6126" w:name="_Toc76541731"/>
      <w:bookmarkStart w:id="6127" w:name="_Toc82437500"/>
      <w:bookmarkStart w:id="6128" w:name="_Toc89944866"/>
      <w:bookmarkStart w:id="6129" w:name="_Toc98753884"/>
      <w:bookmarkStart w:id="6130" w:name="_Toc106180870"/>
      <w:bookmarkStart w:id="6131" w:name="_Toc114150915"/>
      <w:bookmarkStart w:id="6132" w:name="_Toc124151318"/>
      <w:bookmarkStart w:id="6133" w:name="_Toc124151838"/>
      <w:bookmarkStart w:id="6134" w:name="_Toc124152358"/>
      <w:bookmarkStart w:id="6135" w:name="_Toc130396890"/>
      <w:bookmarkStart w:id="6136" w:name="_Toc130397410"/>
      <w:bookmarkStart w:id="6137" w:name="_Toc137558514"/>
      <w:bookmarkStart w:id="6138" w:name="_Toc138862339"/>
      <w:bookmarkStart w:id="6139" w:name="_Toc145532396"/>
      <w:bookmarkStart w:id="6140" w:name="_Toc163218809"/>
      <w:bookmarkStart w:id="6141" w:name="_Toc176702140"/>
      <w:bookmarkStart w:id="6142" w:name="_Toc187262583"/>
      <w:r w:rsidRPr="00BE5108">
        <w:rPr>
          <w:rFonts w:eastAsiaTheme="minorEastAsia"/>
        </w:rPr>
        <w:t>7.6.2</w:t>
      </w:r>
      <w:r w:rsidRPr="00BE5108">
        <w:rPr>
          <w:rFonts w:eastAsiaTheme="minorEastAsia"/>
        </w:rPr>
        <w:tab/>
        <w:t>Minimum requirement</w:t>
      </w:r>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p>
    <w:p w14:paraId="036E27A4"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3F37D12"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7.6.2.</w:t>
      </w:r>
    </w:p>
    <w:p w14:paraId="1F11E1C0"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7.6.3.</w:t>
      </w:r>
    </w:p>
    <w:p w14:paraId="0C0E3DCC" w14:textId="77777777" w:rsidR="00D60968" w:rsidRPr="00BE5108" w:rsidRDefault="00D60968" w:rsidP="00D60968">
      <w:pPr>
        <w:pStyle w:val="Heading3"/>
        <w:ind w:left="0" w:firstLine="0"/>
        <w:rPr>
          <w:rFonts w:eastAsiaTheme="minorEastAsia"/>
        </w:rPr>
      </w:pPr>
      <w:bookmarkStart w:id="6143" w:name="_Toc73963003"/>
      <w:bookmarkStart w:id="6144" w:name="_Toc75260180"/>
      <w:bookmarkStart w:id="6145" w:name="_Toc75275722"/>
      <w:bookmarkStart w:id="6146" w:name="_Toc75276233"/>
      <w:bookmarkStart w:id="6147" w:name="_Toc76541732"/>
      <w:bookmarkStart w:id="6148" w:name="_Toc82437501"/>
      <w:bookmarkStart w:id="6149" w:name="_Toc89944867"/>
      <w:bookmarkStart w:id="6150" w:name="_Toc98753885"/>
      <w:bookmarkStart w:id="6151" w:name="_Toc106180871"/>
      <w:bookmarkStart w:id="6152" w:name="_Toc114150916"/>
      <w:bookmarkStart w:id="6153" w:name="_Toc124151319"/>
      <w:bookmarkStart w:id="6154" w:name="_Toc124151839"/>
      <w:bookmarkStart w:id="6155" w:name="_Toc124152359"/>
      <w:bookmarkStart w:id="6156" w:name="_Toc130396891"/>
      <w:bookmarkStart w:id="6157" w:name="_Toc130397411"/>
      <w:bookmarkStart w:id="6158" w:name="_Toc137558515"/>
      <w:bookmarkStart w:id="6159" w:name="_Toc138862340"/>
      <w:bookmarkStart w:id="6160" w:name="_Toc145532397"/>
      <w:bookmarkStart w:id="6161" w:name="_Toc163218810"/>
      <w:bookmarkStart w:id="6162" w:name="_Toc176702141"/>
      <w:bookmarkStart w:id="6163" w:name="_Toc187262584"/>
      <w:r w:rsidRPr="00BE5108">
        <w:rPr>
          <w:rFonts w:eastAsiaTheme="minorEastAsia"/>
        </w:rPr>
        <w:t>7.6.3</w:t>
      </w:r>
      <w:r w:rsidRPr="00BE5108">
        <w:rPr>
          <w:rFonts w:eastAsiaTheme="minorEastAsia"/>
        </w:rPr>
        <w:tab/>
        <w:t>Test purpose</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p>
    <w:p w14:paraId="196573AF" w14:textId="77777777" w:rsidR="00D60968" w:rsidRPr="00BE5108" w:rsidRDefault="00D60968" w:rsidP="00D60968">
      <w:pPr>
        <w:rPr>
          <w:rFonts w:eastAsiaTheme="minorEastAsia"/>
        </w:rPr>
      </w:pPr>
      <w:r w:rsidRPr="00BE5108">
        <w:rPr>
          <w:rFonts w:eastAsiaTheme="minorEastAsia"/>
        </w:rPr>
        <w:t>The test purpose is to verify the ability of the IAB to limit the interference caused by receiver spurious emissions to other systems.</w:t>
      </w:r>
    </w:p>
    <w:p w14:paraId="6413B95E" w14:textId="77777777" w:rsidR="00D60968" w:rsidRPr="00BE5108" w:rsidRDefault="00D60968" w:rsidP="00D60968">
      <w:pPr>
        <w:pStyle w:val="Heading3"/>
        <w:ind w:left="0" w:firstLine="0"/>
        <w:rPr>
          <w:rFonts w:eastAsiaTheme="minorEastAsia"/>
        </w:rPr>
      </w:pPr>
      <w:bookmarkStart w:id="6164" w:name="_Toc73963004"/>
      <w:bookmarkStart w:id="6165" w:name="_Toc75260181"/>
      <w:bookmarkStart w:id="6166" w:name="_Toc75275723"/>
      <w:bookmarkStart w:id="6167" w:name="_Toc75276234"/>
      <w:bookmarkStart w:id="6168" w:name="_Toc76541733"/>
      <w:bookmarkStart w:id="6169" w:name="_Toc82437502"/>
      <w:bookmarkStart w:id="6170" w:name="_Toc89944868"/>
      <w:bookmarkStart w:id="6171" w:name="_Toc98753886"/>
      <w:bookmarkStart w:id="6172" w:name="_Toc106180872"/>
      <w:bookmarkStart w:id="6173" w:name="_Toc114150917"/>
      <w:bookmarkStart w:id="6174" w:name="_Toc124151320"/>
      <w:bookmarkStart w:id="6175" w:name="_Toc124151840"/>
      <w:bookmarkStart w:id="6176" w:name="_Toc124152360"/>
      <w:bookmarkStart w:id="6177" w:name="_Toc130396892"/>
      <w:bookmarkStart w:id="6178" w:name="_Toc130397412"/>
      <w:bookmarkStart w:id="6179" w:name="_Toc137558516"/>
      <w:bookmarkStart w:id="6180" w:name="_Toc138862341"/>
      <w:bookmarkStart w:id="6181" w:name="_Toc145532398"/>
      <w:bookmarkStart w:id="6182" w:name="_Toc163218811"/>
      <w:bookmarkStart w:id="6183" w:name="_Toc176702142"/>
      <w:bookmarkStart w:id="6184" w:name="_Toc187262585"/>
      <w:r w:rsidRPr="00BE5108">
        <w:rPr>
          <w:rFonts w:eastAsiaTheme="minorEastAsia"/>
        </w:rPr>
        <w:t>7.6.4</w:t>
      </w:r>
      <w:r w:rsidRPr="00BE5108">
        <w:rPr>
          <w:rFonts w:eastAsiaTheme="minorEastAsia"/>
        </w:rPr>
        <w:tab/>
        <w:t>Method of test</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63BB3F36" w14:textId="77777777" w:rsidR="00D60968" w:rsidRPr="00BE5108" w:rsidRDefault="00D60968" w:rsidP="00D60968">
      <w:pPr>
        <w:pStyle w:val="Heading4"/>
        <w:ind w:left="864" w:hanging="864"/>
        <w:rPr>
          <w:rFonts w:eastAsiaTheme="minorEastAsia"/>
        </w:rPr>
      </w:pPr>
      <w:bookmarkStart w:id="6185" w:name="_Toc73963005"/>
      <w:bookmarkStart w:id="6186" w:name="_Toc75260182"/>
      <w:bookmarkStart w:id="6187" w:name="_Toc75275724"/>
      <w:bookmarkStart w:id="6188" w:name="_Toc75276235"/>
      <w:bookmarkStart w:id="6189" w:name="_Toc76541734"/>
      <w:bookmarkStart w:id="6190" w:name="_Toc82437503"/>
      <w:bookmarkStart w:id="6191" w:name="_Toc89944869"/>
      <w:bookmarkStart w:id="6192" w:name="_Toc98753887"/>
      <w:bookmarkStart w:id="6193" w:name="_Toc106180873"/>
      <w:bookmarkStart w:id="6194" w:name="_Toc114150918"/>
      <w:bookmarkStart w:id="6195" w:name="_Toc124151321"/>
      <w:bookmarkStart w:id="6196" w:name="_Toc124151841"/>
      <w:bookmarkStart w:id="6197" w:name="_Toc124152361"/>
      <w:bookmarkStart w:id="6198" w:name="_Toc130396893"/>
      <w:bookmarkStart w:id="6199" w:name="_Toc130397413"/>
      <w:bookmarkStart w:id="6200" w:name="_Toc137558517"/>
      <w:bookmarkStart w:id="6201" w:name="_Toc138862342"/>
      <w:bookmarkStart w:id="6202" w:name="_Toc145532399"/>
      <w:bookmarkStart w:id="6203" w:name="_Toc163218812"/>
      <w:bookmarkStart w:id="6204" w:name="_Toc176702143"/>
      <w:bookmarkStart w:id="6205" w:name="_Toc187262586"/>
      <w:r w:rsidRPr="00BE5108">
        <w:rPr>
          <w:rFonts w:eastAsiaTheme="minorEastAsia"/>
        </w:rPr>
        <w:t>7.6.4.1</w:t>
      </w:r>
      <w:r w:rsidRPr="00BE5108">
        <w:rPr>
          <w:rFonts w:eastAsiaTheme="minorEastAsia"/>
        </w:rPr>
        <w:tab/>
        <w:t>Initial conditions</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p>
    <w:p w14:paraId="2174E252" w14:textId="77777777" w:rsidR="00D60968" w:rsidRPr="00BE5108" w:rsidRDefault="00D60968" w:rsidP="00D60968">
      <w:pPr>
        <w:rPr>
          <w:rFonts w:eastAsiaTheme="minorEastAsia"/>
        </w:rPr>
      </w:pPr>
      <w:r w:rsidRPr="00BE5108">
        <w:rPr>
          <w:rFonts w:eastAsiaTheme="minorEastAsia"/>
        </w:rPr>
        <w:t>Test environment: Normal; see annex B.2.</w:t>
      </w:r>
    </w:p>
    <w:p w14:paraId="1C1B2641"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58974382" w14:textId="77777777" w:rsidR="00D60968" w:rsidRPr="00BE5108" w:rsidRDefault="00D60968" w:rsidP="00D60968">
      <w:pPr>
        <w:rPr>
          <w:rFonts w:eastAsiaTheme="minorEastAsia"/>
        </w:rPr>
      </w:pPr>
      <w:r w:rsidRPr="00BE5108">
        <w:rPr>
          <w:rFonts w:eastAsiaTheme="minorEastAsia"/>
          <w:i/>
        </w:rPr>
        <w:t>IAB RF Bandwidth</w:t>
      </w:r>
      <w:r w:rsidRPr="00BE5108">
        <w:rPr>
          <w:rFonts w:eastAsiaTheme="minorEastAsia"/>
        </w:rPr>
        <w:t xml:space="preserve"> positions</w:t>
      </w:r>
      <w:r w:rsidRPr="00BE5108" w:rsidDel="00015834">
        <w:rPr>
          <w:rFonts w:eastAsiaTheme="minorEastAsia"/>
        </w:rPr>
        <w:t xml:space="preserve"> </w:t>
      </w:r>
      <w:r w:rsidRPr="00BE5108">
        <w:rPr>
          <w:rFonts w:eastAsiaTheme="minorEastAsia"/>
        </w:rPr>
        <w:t>to be tested for multi-carrier:</w:t>
      </w:r>
    </w:p>
    <w:p w14:paraId="3E05BF66"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in single-band operation, see clause 4.9.1,</w:t>
      </w:r>
    </w:p>
    <w:p w14:paraId="7D8C787A"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in multi-band operation, see clause 4.9.1.</w:t>
      </w:r>
    </w:p>
    <w:p w14:paraId="10F6EB04" w14:textId="77777777" w:rsidR="00D60968" w:rsidRPr="00BE5108" w:rsidRDefault="00D60968" w:rsidP="00D60968">
      <w:pPr>
        <w:pStyle w:val="Heading4"/>
        <w:ind w:left="864" w:hanging="864"/>
        <w:rPr>
          <w:rFonts w:eastAsiaTheme="minorEastAsia"/>
        </w:rPr>
      </w:pPr>
      <w:bookmarkStart w:id="6206" w:name="_Toc73963006"/>
      <w:bookmarkStart w:id="6207" w:name="_Toc75260183"/>
      <w:bookmarkStart w:id="6208" w:name="_Toc75275725"/>
      <w:bookmarkStart w:id="6209" w:name="_Toc75276236"/>
      <w:bookmarkStart w:id="6210" w:name="_Toc76541735"/>
      <w:bookmarkStart w:id="6211" w:name="_Toc82437504"/>
      <w:bookmarkStart w:id="6212" w:name="_Toc89944870"/>
      <w:bookmarkStart w:id="6213" w:name="_Toc98753888"/>
      <w:bookmarkStart w:id="6214" w:name="_Toc106180874"/>
      <w:bookmarkStart w:id="6215" w:name="_Toc114150919"/>
      <w:bookmarkStart w:id="6216" w:name="_Toc124151322"/>
      <w:bookmarkStart w:id="6217" w:name="_Toc124151842"/>
      <w:bookmarkStart w:id="6218" w:name="_Toc124152362"/>
      <w:bookmarkStart w:id="6219" w:name="_Toc130396894"/>
      <w:bookmarkStart w:id="6220" w:name="_Toc130397414"/>
      <w:bookmarkStart w:id="6221" w:name="_Toc137558518"/>
      <w:bookmarkStart w:id="6222" w:name="_Toc138862343"/>
      <w:bookmarkStart w:id="6223" w:name="_Toc145532400"/>
      <w:bookmarkStart w:id="6224" w:name="_Toc163218813"/>
      <w:bookmarkStart w:id="6225" w:name="_Toc176702144"/>
      <w:bookmarkStart w:id="6226" w:name="_Toc187262587"/>
      <w:r w:rsidRPr="00BE5108">
        <w:rPr>
          <w:rFonts w:eastAsiaTheme="minorEastAsia"/>
        </w:rPr>
        <w:t>7.6.4.2</w:t>
      </w:r>
      <w:r w:rsidRPr="00BE5108">
        <w:rPr>
          <w:rFonts w:eastAsiaTheme="minorEastAsia"/>
        </w:rPr>
        <w:tab/>
        <w:t>Procedure</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6BA2B452" w14:textId="77777777" w:rsidR="00D60968" w:rsidRPr="00BE5108" w:rsidRDefault="00D60968" w:rsidP="00D60968">
      <w:pPr>
        <w:rPr>
          <w:rFonts w:eastAsiaTheme="minorEastAsia"/>
        </w:rPr>
      </w:pPr>
      <w:r w:rsidRPr="00BE5108">
        <w:rPr>
          <w:rFonts w:eastAsiaTheme="minorEastAsia"/>
        </w:rPr>
        <w:t>The minimum requirement is applied to all connectors under test,</w:t>
      </w:r>
    </w:p>
    <w:p w14:paraId="5BEC8CA6" w14:textId="49F1E165"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2</w:t>
      </w:r>
      <w:r w:rsidRPr="00BE5108">
        <w:rPr>
          <w:rFonts w:eastAsiaTheme="minorEastAsia"/>
        </w:rPr>
        <w:t xml:space="preserve">.4.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CDC94A6" w14:textId="5F60AF57"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.4 for</w:t>
      </w:r>
      <w:r w:rsidRPr="00BE5108">
        <w:rPr>
          <w:rFonts w:eastAsiaTheme="minorEastAsia"/>
          <w:i/>
        </w:rPr>
        <w:t xml:space="preserve"> IAB type 1-H</w:t>
      </w:r>
      <w:r w:rsidRPr="00BE5108">
        <w:rPr>
          <w:rFonts w:eastAsiaTheme="minorEastAsia"/>
        </w:rPr>
        <w:t xml:space="preserve">. </w:t>
      </w:r>
    </w:p>
    <w:p w14:paraId="396433F1" w14:textId="77777777" w:rsidR="00DA52DD" w:rsidRPr="00870CFF" w:rsidRDefault="00DA52DD" w:rsidP="00DA52DD">
      <w:pPr>
        <w:pStyle w:val="B1"/>
        <w:rPr>
          <w:rFonts w:eastAsia="DengXian"/>
        </w:rPr>
      </w:pPr>
      <w:r w:rsidRPr="00870CFF">
        <w:rPr>
          <w:rFonts w:eastAsia="DengXian"/>
          <w:snapToGrid w:val="0"/>
        </w:rPr>
        <w:t>2)</w:t>
      </w:r>
      <w:r w:rsidRPr="00870CFF">
        <w:rPr>
          <w:rFonts w:eastAsia="DengXian"/>
          <w:snapToGrid w:val="0"/>
        </w:rPr>
        <w:tab/>
      </w:r>
      <w:r w:rsidRPr="00870CFF">
        <w:rPr>
          <w:rFonts w:eastAsia="DengXian"/>
        </w:rPr>
        <w:t xml:space="preserve">For TDD connectors capable of transmit and receive ensure the transmitter is OFF. </w:t>
      </w:r>
      <w:r w:rsidRPr="00870CFF">
        <w:t xml:space="preserve">For </w:t>
      </w:r>
      <w:r w:rsidRPr="00870CFF">
        <w:rPr>
          <w:i/>
          <w:iCs/>
        </w:rPr>
        <w:t>IAB type 1-H</w:t>
      </w:r>
      <w:r w:rsidRPr="00870CFF">
        <w:t xml:space="preserve"> supporting simultaneous reception of IAB-DU and IAB-MT (</w:t>
      </w:r>
      <w:r>
        <w:rPr>
          <w:rFonts w:cs="Arial"/>
          <w:szCs w:val="18"/>
        </w:rPr>
        <w:t>D.IAB-2</w:t>
      </w:r>
      <w:r w:rsidRPr="00870CFF">
        <w:t>), both IAB-DU and IAB-MT shall be configured to simultaneously receive only during the test.</w:t>
      </w:r>
    </w:p>
    <w:p w14:paraId="7AFA7B1C"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For IAB-DU, set the measurement equipment parameters as specified in table 7.6.5.1-1.</w:t>
      </w:r>
    </w:p>
    <w:p w14:paraId="7651CE44" w14:textId="77777777" w:rsidR="00D60968" w:rsidRPr="00BE5108" w:rsidRDefault="00D60968" w:rsidP="00D60968">
      <w:pPr>
        <w:pStyle w:val="B1"/>
        <w:ind w:hanging="18"/>
        <w:rPr>
          <w:rFonts w:eastAsiaTheme="minorEastAsia"/>
        </w:rPr>
      </w:pPr>
      <w:r w:rsidRPr="00BE5108">
        <w:rPr>
          <w:rFonts w:eastAsiaTheme="minorEastAsia"/>
        </w:rPr>
        <w:t>For IAB-MT, set the measurement equipment parameters as specified in table 7.6.5.3-1.</w:t>
      </w:r>
    </w:p>
    <w:p w14:paraId="3B62F287"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For IAB-DU, measure the spurious emissions over each frequency range described in table 7.6.5.1-1.</w:t>
      </w:r>
    </w:p>
    <w:p w14:paraId="5DFEE734" w14:textId="77777777" w:rsidR="00D60968" w:rsidRPr="00BE5108" w:rsidRDefault="00D60968" w:rsidP="00D60968">
      <w:pPr>
        <w:pStyle w:val="B1"/>
        <w:ind w:hanging="18"/>
        <w:rPr>
          <w:rFonts w:eastAsiaTheme="minorEastAsia"/>
        </w:rPr>
      </w:pPr>
      <w:r w:rsidRPr="00BE5108">
        <w:rPr>
          <w:rFonts w:eastAsiaTheme="minorEastAsia"/>
        </w:rPr>
        <w:t>For IAB-MT, measure the spurious emissions over each frequency range described in table 7.6.5.3-1.</w:t>
      </w:r>
    </w:p>
    <w:p w14:paraId="16F89EA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5AEAD0DE"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D5BC5F0" w14:textId="77777777" w:rsidR="00D60968" w:rsidRPr="00BE5108" w:rsidRDefault="00D60968" w:rsidP="00D60968">
      <w:pPr>
        <w:pStyle w:val="Heading3"/>
        <w:ind w:left="0" w:firstLine="0"/>
        <w:rPr>
          <w:rFonts w:eastAsiaTheme="minorEastAsia"/>
        </w:rPr>
      </w:pPr>
      <w:bookmarkStart w:id="6227" w:name="_Toc73963007"/>
      <w:bookmarkStart w:id="6228" w:name="_Toc75260184"/>
      <w:bookmarkStart w:id="6229" w:name="_Toc75275726"/>
      <w:bookmarkStart w:id="6230" w:name="_Toc75276237"/>
      <w:bookmarkStart w:id="6231" w:name="_Toc76541736"/>
      <w:bookmarkStart w:id="6232" w:name="_Toc82437505"/>
      <w:bookmarkStart w:id="6233" w:name="_Toc89944871"/>
      <w:bookmarkStart w:id="6234" w:name="_Toc98753889"/>
      <w:bookmarkStart w:id="6235" w:name="_Toc106180875"/>
      <w:bookmarkStart w:id="6236" w:name="_Toc114150920"/>
      <w:bookmarkStart w:id="6237" w:name="_Toc124151323"/>
      <w:bookmarkStart w:id="6238" w:name="_Toc124151843"/>
      <w:bookmarkStart w:id="6239" w:name="_Toc124152363"/>
      <w:bookmarkStart w:id="6240" w:name="_Toc130396895"/>
      <w:bookmarkStart w:id="6241" w:name="_Toc130397415"/>
      <w:bookmarkStart w:id="6242" w:name="_Toc137558519"/>
      <w:bookmarkStart w:id="6243" w:name="_Toc138862344"/>
      <w:bookmarkStart w:id="6244" w:name="_Toc145532401"/>
      <w:bookmarkStart w:id="6245" w:name="_Toc163218814"/>
      <w:bookmarkStart w:id="6246" w:name="_Toc176702145"/>
      <w:bookmarkStart w:id="6247" w:name="_Toc187262588"/>
      <w:r w:rsidRPr="00BE5108">
        <w:rPr>
          <w:rFonts w:eastAsiaTheme="minorEastAsia"/>
        </w:rPr>
        <w:t>7.6.5</w:t>
      </w:r>
      <w:r w:rsidRPr="00BE5108">
        <w:rPr>
          <w:rFonts w:eastAsiaTheme="minorEastAsia"/>
        </w:rPr>
        <w:tab/>
        <w:t>Test requirements</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44C57A9A" w14:textId="77777777" w:rsidR="00D60968" w:rsidRPr="00BE5108" w:rsidRDefault="00D60968" w:rsidP="00D60968">
      <w:pPr>
        <w:pStyle w:val="Heading4"/>
        <w:ind w:left="864" w:hanging="864"/>
        <w:rPr>
          <w:rFonts w:eastAsiaTheme="minorEastAsia"/>
        </w:rPr>
      </w:pPr>
      <w:bookmarkStart w:id="6248" w:name="_Toc73963008"/>
      <w:bookmarkStart w:id="6249" w:name="_Toc75260185"/>
      <w:bookmarkStart w:id="6250" w:name="_Toc75275727"/>
      <w:bookmarkStart w:id="6251" w:name="_Toc75276238"/>
      <w:bookmarkStart w:id="6252" w:name="_Toc76541737"/>
      <w:bookmarkStart w:id="6253" w:name="_Toc82437506"/>
      <w:bookmarkStart w:id="6254" w:name="_Toc89944872"/>
      <w:bookmarkStart w:id="6255" w:name="_Toc98753890"/>
      <w:bookmarkStart w:id="6256" w:name="_Toc106180876"/>
      <w:bookmarkStart w:id="6257" w:name="_Toc114150921"/>
      <w:bookmarkStart w:id="6258" w:name="_Toc124151324"/>
      <w:bookmarkStart w:id="6259" w:name="_Toc124151844"/>
      <w:bookmarkStart w:id="6260" w:name="_Toc124152364"/>
      <w:bookmarkStart w:id="6261" w:name="_Toc130396896"/>
      <w:bookmarkStart w:id="6262" w:name="_Toc130397416"/>
      <w:bookmarkStart w:id="6263" w:name="_Toc137558520"/>
      <w:bookmarkStart w:id="6264" w:name="_Toc138862345"/>
      <w:bookmarkStart w:id="6265" w:name="_Toc145532402"/>
      <w:bookmarkStart w:id="6266" w:name="_Toc163218815"/>
      <w:bookmarkStart w:id="6267" w:name="_Toc176702146"/>
      <w:bookmarkStart w:id="6268" w:name="_Toc187262589"/>
      <w:r w:rsidRPr="00BE5108">
        <w:rPr>
          <w:rFonts w:eastAsiaTheme="minorEastAsia"/>
        </w:rPr>
        <w:t>7.6.5.1</w:t>
      </w:r>
      <w:r w:rsidRPr="00BE5108">
        <w:rPr>
          <w:rFonts w:eastAsiaTheme="minorEastAsia"/>
        </w:rPr>
        <w:tab/>
        <w:t>Basic limits for IAB-DU</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p>
    <w:p w14:paraId="66FD4DDE" w14:textId="77777777" w:rsidR="00D60968" w:rsidRPr="00BE5108" w:rsidRDefault="00D60968" w:rsidP="00D60968">
      <w:pPr>
        <w:rPr>
          <w:rFonts w:eastAsia="Yu Gothic"/>
        </w:rPr>
      </w:pPr>
      <w:r w:rsidRPr="00BE5108">
        <w:rPr>
          <w:rFonts w:eastAsiaTheme="minorEastAsia"/>
        </w:rPr>
        <w:t>The receiver spurious emissions limits are provided in table 7.6.5.1-1.</w:t>
      </w:r>
    </w:p>
    <w:p w14:paraId="1EA13B61" w14:textId="77777777" w:rsidR="00D60968" w:rsidRPr="00BE5108" w:rsidRDefault="00D60968" w:rsidP="00D60968">
      <w:pPr>
        <w:pStyle w:val="TH"/>
        <w:rPr>
          <w:rFonts w:eastAsiaTheme="minorEastAsia"/>
        </w:rPr>
      </w:pPr>
      <w:r w:rsidRPr="00BE5108">
        <w:rPr>
          <w:rFonts w:eastAsiaTheme="minorEastAsia"/>
        </w:rPr>
        <w:t>Table 7.6.5.1-1: General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310BAFEA" w14:textId="77777777" w:rsidTr="00847BC2">
        <w:trPr>
          <w:tblHeader/>
          <w:jc w:val="center"/>
        </w:trPr>
        <w:tc>
          <w:tcPr>
            <w:tcW w:w="1897" w:type="dxa"/>
          </w:tcPr>
          <w:p w14:paraId="2A6FCA23" w14:textId="16BEA71E" w:rsidR="00D60968" w:rsidRPr="00BE5108" w:rsidRDefault="00D60968" w:rsidP="00DF3C12">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Pr>
          <w:p w14:paraId="1DAA68A6" w14:textId="333433F3" w:rsidR="00D60968" w:rsidRPr="00BE5108" w:rsidRDefault="00D60968" w:rsidP="00DF3C12">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701" w:type="dxa"/>
          </w:tcPr>
          <w:p w14:paraId="2D7D6A2B" w14:textId="15940C71" w:rsidR="00D60968" w:rsidRPr="00BE5108" w:rsidRDefault="00D60968" w:rsidP="00DF3C12">
            <w:pPr>
              <w:pStyle w:val="TAH"/>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bandwidth</w:t>
            </w:r>
          </w:p>
        </w:tc>
        <w:tc>
          <w:tcPr>
            <w:tcW w:w="3969" w:type="dxa"/>
          </w:tcPr>
          <w:p w14:paraId="3F5EC07F" w14:textId="77777777" w:rsidR="00D60968" w:rsidRPr="00BE5108" w:rsidRDefault="00D60968" w:rsidP="00DF3C12">
            <w:pPr>
              <w:pStyle w:val="TAH"/>
              <w:rPr>
                <w:rFonts w:eastAsiaTheme="minorEastAsia"/>
              </w:rPr>
            </w:pPr>
            <w:r w:rsidRPr="00BE5108">
              <w:rPr>
                <w:rFonts w:eastAsiaTheme="minorEastAsia"/>
              </w:rPr>
              <w:t>Notes</w:t>
            </w:r>
          </w:p>
        </w:tc>
      </w:tr>
      <w:tr w:rsidR="00D60968" w:rsidRPr="00BE5108" w14:paraId="7C4D1E0C" w14:textId="77777777" w:rsidTr="00847BC2">
        <w:trPr>
          <w:jc w:val="center"/>
        </w:trPr>
        <w:tc>
          <w:tcPr>
            <w:tcW w:w="1897" w:type="dxa"/>
          </w:tcPr>
          <w:p w14:paraId="28686D70" w14:textId="6CE8E06F" w:rsidR="00D60968" w:rsidRPr="00BE5108" w:rsidRDefault="00D60968"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Pr>
          <w:p w14:paraId="493B3BD3" w14:textId="67CEBD6E" w:rsidR="00D60968" w:rsidRPr="00BE5108" w:rsidRDefault="00D60968" w:rsidP="00DF3C12">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Pr>
          <w:p w14:paraId="0072FB34" w14:textId="772CDA8B" w:rsidR="00D60968" w:rsidRPr="00BE5108" w:rsidRDefault="00D60968"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Pr>
          <w:p w14:paraId="561B9C6E" w14:textId="515ABB01"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D60968" w:rsidRPr="00BE5108" w14:paraId="59086AF9" w14:textId="77777777" w:rsidTr="00847BC2">
        <w:trPr>
          <w:jc w:val="center"/>
        </w:trPr>
        <w:tc>
          <w:tcPr>
            <w:tcW w:w="1897" w:type="dxa"/>
          </w:tcPr>
          <w:p w14:paraId="3586A1DB" w14:textId="158B16FB"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Pr>
          <w:p w14:paraId="08FC0CD4" w14:textId="7B2673E1"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884D251" w14:textId="4831BA57"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2A855B33" w14:textId="49AC193F"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D60968" w:rsidRPr="00BE5108" w14:paraId="36A1E6F9" w14:textId="77777777" w:rsidTr="00847BC2">
        <w:trPr>
          <w:jc w:val="center"/>
        </w:trPr>
        <w:tc>
          <w:tcPr>
            <w:tcW w:w="1897" w:type="dxa"/>
          </w:tcPr>
          <w:p w14:paraId="32FCBC2F" w14:textId="5E55F36E" w:rsidR="00D60968" w:rsidRPr="00BE5108" w:rsidRDefault="00D60968" w:rsidP="00DF3C12">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Pr>
          <w:p w14:paraId="24CC15DE" w14:textId="23B8A61C"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46FA15E" w14:textId="2EA64CC0"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098E6413" w14:textId="1B756926"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D60968" w:rsidRPr="00BE5108" w14:paraId="270D695A" w14:textId="77777777" w:rsidTr="00847BC2">
        <w:trPr>
          <w:jc w:val="center"/>
        </w:trPr>
        <w:tc>
          <w:tcPr>
            <w:tcW w:w="8843" w:type="dxa"/>
            <w:gridSpan w:val="4"/>
          </w:tcPr>
          <w:p w14:paraId="7C26AF87" w14:textId="61ADA69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Measurement</w:t>
            </w:r>
            <w:r w:rsidR="00847BC2" w:rsidRPr="00BE5108">
              <w:rPr>
                <w:rFonts w:eastAsiaTheme="minorEastAsia" w:cs="Arial"/>
              </w:rPr>
              <w:t xml:space="preserve"> </w:t>
            </w:r>
            <w:r w:rsidRPr="00BE5108">
              <w:rPr>
                <w:rFonts w:eastAsiaTheme="minorEastAsia" w:cs="Arial"/>
              </w:rPr>
              <w:t>bandwidths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s4.1.</w:t>
            </w:r>
          </w:p>
          <w:p w14:paraId="7328BC69" w14:textId="1D2CF46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7CD0F769" w14:textId="7692E3D0"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77B06D4E" w14:textId="089822C5" w:rsidR="00D60968" w:rsidRPr="00BE5108" w:rsidRDefault="00D60968" w:rsidP="00DF3C12">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p w14:paraId="465E3469" w14:textId="10A87E28" w:rsidR="00D60968" w:rsidRPr="00BE5108" w:rsidRDefault="00D60968" w:rsidP="00DF3C12">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5:</w:t>
            </w:r>
            <w:r w:rsidRPr="00BE5108">
              <w:rPr>
                <w:rFonts w:eastAsia="Yu Gothic"/>
              </w:rPr>
              <w:tab/>
            </w:r>
            <w:r w:rsidRPr="00BE5108">
              <w:rPr>
                <w:rFonts w:eastAsiaTheme="minorEastAsia"/>
              </w:rPr>
              <w:t>Void</w:t>
            </w:r>
            <w:r w:rsidR="00847BC2" w:rsidRPr="00BE5108">
              <w:rPr>
                <w:rFonts w:eastAsiaTheme="minorEastAsia"/>
              </w:rPr>
              <w:t xml:space="preserve"> </w:t>
            </w:r>
          </w:p>
        </w:tc>
      </w:tr>
    </w:tbl>
    <w:p w14:paraId="488F66EE" w14:textId="77777777" w:rsidR="00D60968" w:rsidRPr="00BE5108" w:rsidRDefault="00D60968" w:rsidP="00D60968">
      <w:pPr>
        <w:rPr>
          <w:rFonts w:eastAsiaTheme="minorEastAsia"/>
        </w:rPr>
      </w:pPr>
    </w:p>
    <w:p w14:paraId="406C8C02" w14:textId="77777777" w:rsidR="00D60968" w:rsidRPr="00BE5108" w:rsidRDefault="00D60968" w:rsidP="00D60968">
      <w:pPr>
        <w:pStyle w:val="Heading4"/>
        <w:ind w:left="864" w:hanging="864"/>
        <w:rPr>
          <w:rFonts w:eastAsiaTheme="minorEastAsia"/>
        </w:rPr>
      </w:pPr>
      <w:bookmarkStart w:id="6269" w:name="_Toc73963009"/>
      <w:bookmarkStart w:id="6270" w:name="_Toc75260186"/>
      <w:bookmarkStart w:id="6271" w:name="_Toc75275728"/>
      <w:bookmarkStart w:id="6272" w:name="_Toc75276239"/>
      <w:bookmarkStart w:id="6273" w:name="_Toc76541738"/>
      <w:bookmarkStart w:id="6274" w:name="_Toc82437507"/>
      <w:bookmarkStart w:id="6275" w:name="_Toc89944873"/>
      <w:bookmarkStart w:id="6276" w:name="_Toc98753891"/>
      <w:bookmarkStart w:id="6277" w:name="_Toc106180877"/>
      <w:bookmarkStart w:id="6278" w:name="_Toc114150922"/>
      <w:bookmarkStart w:id="6279" w:name="_Toc124151325"/>
      <w:bookmarkStart w:id="6280" w:name="_Toc124151845"/>
      <w:bookmarkStart w:id="6281" w:name="_Toc124152365"/>
      <w:bookmarkStart w:id="6282" w:name="_Toc130396897"/>
      <w:bookmarkStart w:id="6283" w:name="_Toc130397417"/>
      <w:bookmarkStart w:id="6284" w:name="_Toc137558521"/>
      <w:bookmarkStart w:id="6285" w:name="_Toc138862346"/>
      <w:bookmarkStart w:id="6286" w:name="_Toc145532403"/>
      <w:bookmarkStart w:id="6287" w:name="_Toc163218816"/>
      <w:bookmarkStart w:id="6288" w:name="_Toc176702147"/>
      <w:bookmarkStart w:id="6289" w:name="_Toc187262590"/>
      <w:r w:rsidRPr="00BE5108">
        <w:rPr>
          <w:rFonts w:eastAsiaTheme="minorEastAsia"/>
        </w:rPr>
        <w:t>7.6.5.2</w:t>
      </w:r>
      <w:r w:rsidRPr="00BE5108">
        <w:rPr>
          <w:rFonts w:eastAsiaTheme="minorEastAsia"/>
        </w:rPr>
        <w:tab/>
        <w:t>Test requirement for IAB-DU</w:t>
      </w:r>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1F43F083"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7.6.5.1-1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0C6E8585"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IAB-DU.</w:t>
      </w:r>
    </w:p>
    <w:p w14:paraId="0704EE13"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IAB-DU receiver spurious emissions requirement can be demonstrated by meeting at least one of the following criteria as determined by the manufacturer:</w:t>
      </w:r>
    </w:p>
    <w:p w14:paraId="632E0F90" w14:textId="77777777" w:rsidR="00D60968" w:rsidRPr="00BE5108" w:rsidRDefault="00D60968" w:rsidP="00D60968">
      <w:pPr>
        <w:pStyle w:val="B4"/>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IAB-DU limit above for the respective frequency span.</w:t>
      </w:r>
    </w:p>
    <w:p w14:paraId="7917FE25" w14:textId="77777777" w:rsidR="00D60968" w:rsidRPr="00BE5108" w:rsidRDefault="00D60968" w:rsidP="00D60968">
      <w:pPr>
        <w:pStyle w:val="B4"/>
        <w:rPr>
          <w:rFonts w:eastAsiaTheme="minorEastAsia"/>
        </w:rPr>
      </w:pPr>
      <w:r w:rsidRPr="00BE5108">
        <w:rPr>
          <w:rFonts w:eastAsiaTheme="minorEastAsia"/>
        </w:rPr>
        <w:t>Or</w:t>
      </w:r>
    </w:p>
    <w:p w14:paraId="7E593341" w14:textId="56DCAFB0" w:rsidR="00D60968" w:rsidRPr="00BE5108" w:rsidRDefault="00D60968" w:rsidP="00C70ADE">
      <w:pPr>
        <w:pStyle w:val="B4"/>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IAB-DU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3F1037B4" w14:textId="77777777" w:rsidR="00D60968" w:rsidRPr="00BE5108" w:rsidRDefault="00D60968" w:rsidP="00D60968">
      <w:pPr>
        <w:pStyle w:val="Heading4"/>
        <w:ind w:left="864" w:hanging="864"/>
        <w:rPr>
          <w:rFonts w:eastAsiaTheme="minorEastAsia"/>
        </w:rPr>
      </w:pPr>
      <w:bookmarkStart w:id="6290" w:name="_Toc73963010"/>
      <w:bookmarkStart w:id="6291" w:name="_Toc75260187"/>
      <w:bookmarkStart w:id="6292" w:name="_Toc75275729"/>
      <w:bookmarkStart w:id="6293" w:name="_Toc75276240"/>
      <w:bookmarkStart w:id="6294" w:name="_Toc76541739"/>
      <w:bookmarkStart w:id="6295" w:name="_Toc82437508"/>
      <w:bookmarkStart w:id="6296" w:name="_Toc89944874"/>
      <w:bookmarkStart w:id="6297" w:name="_Toc98753892"/>
      <w:bookmarkStart w:id="6298" w:name="_Toc106180878"/>
      <w:bookmarkStart w:id="6299" w:name="_Toc114150923"/>
      <w:bookmarkStart w:id="6300" w:name="_Toc124151326"/>
      <w:bookmarkStart w:id="6301" w:name="_Toc124151846"/>
      <w:bookmarkStart w:id="6302" w:name="_Toc124152366"/>
      <w:bookmarkStart w:id="6303" w:name="_Toc130396898"/>
      <w:bookmarkStart w:id="6304" w:name="_Toc130397418"/>
      <w:bookmarkStart w:id="6305" w:name="_Toc137558522"/>
      <w:bookmarkStart w:id="6306" w:name="_Toc138862347"/>
      <w:bookmarkStart w:id="6307" w:name="_Toc145532404"/>
      <w:bookmarkStart w:id="6308" w:name="_Toc163218817"/>
      <w:bookmarkStart w:id="6309" w:name="_Toc176702148"/>
      <w:bookmarkStart w:id="6310" w:name="_Toc187262591"/>
      <w:r w:rsidRPr="00BE5108">
        <w:rPr>
          <w:rFonts w:eastAsiaTheme="minorEastAsia"/>
        </w:rPr>
        <w:t>7.6.5.3</w:t>
      </w:r>
      <w:r w:rsidRPr="00BE5108">
        <w:rPr>
          <w:rFonts w:eastAsiaTheme="minorEastAsia"/>
        </w:rPr>
        <w:tab/>
        <w:t>Basic limits for IAB-MT</w:t>
      </w:r>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p>
    <w:p w14:paraId="6C35CE3A" w14:textId="77777777" w:rsidR="00D60968" w:rsidRPr="00BE5108" w:rsidRDefault="00D60968" w:rsidP="00D60968">
      <w:pPr>
        <w:rPr>
          <w:rFonts w:eastAsia="Yu Gothic"/>
        </w:rPr>
      </w:pPr>
      <w:r w:rsidRPr="00BE5108">
        <w:rPr>
          <w:rFonts w:eastAsiaTheme="minorEastAsia"/>
        </w:rPr>
        <w:t xml:space="preserve">The IAB-MT receiver spurious emissions </w:t>
      </w:r>
      <w:r w:rsidRPr="00BE5108">
        <w:rPr>
          <w:rFonts w:eastAsiaTheme="minorEastAsia"/>
          <w:i/>
        </w:rPr>
        <w:t>basic limits</w:t>
      </w:r>
      <w:r w:rsidRPr="00BE5108">
        <w:rPr>
          <w:rFonts w:eastAsiaTheme="minorEastAsia"/>
        </w:rPr>
        <w:t xml:space="preserve"> are provided in table 7.6.5.3-1.</w:t>
      </w:r>
    </w:p>
    <w:p w14:paraId="67357F1A" w14:textId="77777777" w:rsidR="00D60968" w:rsidRPr="00BE5108" w:rsidRDefault="00D60968" w:rsidP="001929D1">
      <w:pPr>
        <w:pStyle w:val="TH"/>
        <w:rPr>
          <w:rFonts w:eastAsiaTheme="minorEastAsia"/>
        </w:rPr>
      </w:pPr>
      <w:r w:rsidRPr="00BE5108">
        <w:rPr>
          <w:rFonts w:eastAsiaTheme="minorEastAsia"/>
        </w:rPr>
        <w:t>Table 7.6.5.3-1: General IAB-MT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2A8CCABF" w14:textId="77777777" w:rsidTr="00847BC2">
        <w:trPr>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0A5A085A" w14:textId="3C761914" w:rsidR="00D60968" w:rsidRPr="00BE5108" w:rsidRDefault="00D60968" w:rsidP="001929D1">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6" w:space="0" w:color="000000"/>
              <w:right w:val="single" w:sz="6" w:space="0" w:color="000000"/>
            </w:tcBorders>
            <w:hideMark/>
          </w:tcPr>
          <w:p w14:paraId="3AFF1A7F" w14:textId="18404A1D" w:rsidR="00D60968" w:rsidRPr="00BE5108" w:rsidRDefault="00D60968" w:rsidP="001929D1">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701" w:type="dxa"/>
            <w:tcBorders>
              <w:top w:val="single" w:sz="6" w:space="0" w:color="000000"/>
              <w:left w:val="single" w:sz="6" w:space="0" w:color="000000"/>
              <w:bottom w:val="single" w:sz="6" w:space="0" w:color="000000"/>
              <w:right w:val="single" w:sz="6" w:space="0" w:color="000000"/>
            </w:tcBorders>
            <w:hideMark/>
          </w:tcPr>
          <w:p w14:paraId="67A83DA5" w14:textId="33A926A5" w:rsidR="00D60968" w:rsidRPr="00BE5108" w:rsidRDefault="00D60968" w:rsidP="001929D1">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3969" w:type="dxa"/>
            <w:tcBorders>
              <w:top w:val="single" w:sz="6" w:space="0" w:color="000000"/>
              <w:left w:val="single" w:sz="6" w:space="0" w:color="000000"/>
              <w:bottom w:val="single" w:sz="6" w:space="0" w:color="000000"/>
              <w:right w:val="single" w:sz="6" w:space="0" w:color="000000"/>
            </w:tcBorders>
            <w:hideMark/>
          </w:tcPr>
          <w:p w14:paraId="3C51D608" w14:textId="77777777" w:rsidR="00D60968" w:rsidRPr="00BE5108" w:rsidRDefault="00D60968" w:rsidP="001929D1">
            <w:pPr>
              <w:pStyle w:val="TAH"/>
              <w:rPr>
                <w:rFonts w:eastAsiaTheme="minorEastAsia"/>
              </w:rPr>
            </w:pPr>
            <w:r w:rsidRPr="00BE5108">
              <w:rPr>
                <w:rFonts w:eastAsiaTheme="minorEastAsia"/>
              </w:rPr>
              <w:t>Note</w:t>
            </w:r>
          </w:p>
        </w:tc>
      </w:tr>
      <w:tr w:rsidR="00D60968" w:rsidRPr="00BE5108" w14:paraId="61B055B8"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64AD30E" w14:textId="5CA2E4BA" w:rsidR="00D60968" w:rsidRPr="00BE5108" w:rsidRDefault="00D60968" w:rsidP="001929D1">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2F8FBFD7" w14:textId="224E3C03" w:rsidR="00D60968" w:rsidRPr="00BE5108" w:rsidRDefault="00D60968" w:rsidP="001929D1">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8BF6968" w14:textId="5AC499A3" w:rsidR="00D60968" w:rsidRPr="00BE5108" w:rsidRDefault="00D60968" w:rsidP="001929D1">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Borders>
              <w:top w:val="single" w:sz="6" w:space="0" w:color="000000"/>
              <w:left w:val="single" w:sz="6" w:space="0" w:color="000000"/>
              <w:bottom w:val="single" w:sz="6" w:space="0" w:color="000000"/>
              <w:right w:val="single" w:sz="6" w:space="0" w:color="000000"/>
            </w:tcBorders>
            <w:hideMark/>
          </w:tcPr>
          <w:p w14:paraId="223B8D81" w14:textId="1143CD73" w:rsidR="00D60968" w:rsidRPr="00BE5108" w:rsidRDefault="00D60968" w:rsidP="001929D1">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D60968" w:rsidRPr="00BE5108" w14:paraId="2A4D6D1A"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44D5551A" w14:textId="53EC711C" w:rsidR="00D60968" w:rsidRPr="00BE5108" w:rsidRDefault="00D60968" w:rsidP="001929D1">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472E9771" w14:textId="3C6E6A5F" w:rsidR="00D60968" w:rsidRPr="00BE5108" w:rsidRDefault="00D60968" w:rsidP="001929D1">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6174B173" w14:textId="075658CB" w:rsidR="00D60968" w:rsidRPr="00BE5108" w:rsidRDefault="00D60968" w:rsidP="001929D1">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4C87C17" w14:textId="1CC3A2A0" w:rsidR="00D60968" w:rsidRPr="00BE5108" w:rsidRDefault="00D60968" w:rsidP="001929D1">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D60968" w:rsidRPr="00BE5108" w14:paraId="5F2A3E30"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75F43C0" w14:textId="70615791" w:rsidR="00D60968" w:rsidRPr="00BE5108" w:rsidRDefault="00D60968" w:rsidP="001929D1">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1CB71DA1" w14:textId="1E5E8987" w:rsidR="00D60968" w:rsidRPr="00BE5108" w:rsidRDefault="00D60968" w:rsidP="001929D1">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7F86D26" w14:textId="3381EA39" w:rsidR="00D60968" w:rsidRPr="00BE5108" w:rsidRDefault="00D60968" w:rsidP="001929D1">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0802578" w14:textId="5BD8F76C" w:rsidR="00D60968" w:rsidRPr="00BE5108" w:rsidRDefault="00D60968" w:rsidP="001929D1">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D60968" w:rsidRPr="00BE5108" w14:paraId="640057F2" w14:textId="77777777" w:rsidTr="00847BC2">
        <w:trPr>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72A0B038" w14:textId="54E9C68A" w:rsidR="00D60968" w:rsidRPr="00BE5108" w:rsidRDefault="00D60968" w:rsidP="001929D1">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1:</w:t>
            </w:r>
            <w:r w:rsidRPr="00BE5108">
              <w:rPr>
                <w:rFonts w:eastAsia="Yu Gothic"/>
              </w:rPr>
              <w:tab/>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Pr="00BE5108">
              <w:rPr>
                <w:rFonts w:eastAsiaTheme="minorEastAsia"/>
              </w:rPr>
              <w: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s4.1.</w:t>
            </w:r>
          </w:p>
          <w:p w14:paraId="19954D0E" w14:textId="2F931477" w:rsidR="00D60968" w:rsidRPr="00BE5108" w:rsidRDefault="00D60968" w:rsidP="001929D1">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2:</w:t>
            </w:r>
            <w:r w:rsidRPr="00BE5108">
              <w:rPr>
                <w:rFonts w:eastAsia="Yu Gothic"/>
              </w:rPr>
              <w:tab/>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s2.5</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1.</w:t>
            </w:r>
          </w:p>
          <w:p w14:paraId="0FB9DD8B" w14:textId="1547A400" w:rsidR="00D60968" w:rsidRPr="00BE5108" w:rsidRDefault="00D60968" w:rsidP="001929D1">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This</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reaching</w:t>
            </w:r>
            <w:r w:rsidR="00847BC2" w:rsidRPr="00BE5108">
              <w:rPr>
                <w:rFonts w:eastAsiaTheme="minorEastAsia"/>
              </w:rPr>
              <w:t xml:space="preserve"> </w:t>
            </w:r>
            <w:r w:rsidRPr="00BE5108">
              <w:rPr>
                <w:rFonts w:eastAsiaTheme="minorEastAsia"/>
              </w:rPr>
              <w:t>beyond</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6874CD99" w14:textId="65435912" w:rsidR="00D60968" w:rsidRPr="00BE5108" w:rsidRDefault="00D60968" w:rsidP="001929D1">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tc>
      </w:tr>
    </w:tbl>
    <w:p w14:paraId="7C3AD84B" w14:textId="77777777" w:rsidR="00D60968" w:rsidRPr="00BE5108" w:rsidRDefault="00D60968" w:rsidP="00D60968">
      <w:pPr>
        <w:rPr>
          <w:rFonts w:eastAsiaTheme="minorEastAsia"/>
        </w:rPr>
      </w:pPr>
    </w:p>
    <w:p w14:paraId="7888BF56" w14:textId="77777777" w:rsidR="00D60968" w:rsidRPr="00BE5108" w:rsidRDefault="00D60968" w:rsidP="00D60968">
      <w:pPr>
        <w:pStyle w:val="Heading4"/>
        <w:ind w:left="864" w:hanging="864"/>
        <w:rPr>
          <w:rFonts w:eastAsiaTheme="minorEastAsia"/>
        </w:rPr>
      </w:pPr>
      <w:bookmarkStart w:id="6311" w:name="_Toc73963011"/>
      <w:bookmarkStart w:id="6312" w:name="_Toc75260188"/>
      <w:bookmarkStart w:id="6313" w:name="_Toc75275730"/>
      <w:bookmarkStart w:id="6314" w:name="_Toc75276241"/>
      <w:bookmarkStart w:id="6315" w:name="_Toc76541740"/>
      <w:bookmarkStart w:id="6316" w:name="_Toc82437509"/>
      <w:bookmarkStart w:id="6317" w:name="_Toc89944875"/>
      <w:bookmarkStart w:id="6318" w:name="_Toc98753893"/>
      <w:bookmarkStart w:id="6319" w:name="_Toc106180879"/>
      <w:bookmarkStart w:id="6320" w:name="_Toc114150924"/>
      <w:bookmarkStart w:id="6321" w:name="_Toc124151327"/>
      <w:bookmarkStart w:id="6322" w:name="_Toc124151847"/>
      <w:bookmarkStart w:id="6323" w:name="_Toc124152367"/>
      <w:bookmarkStart w:id="6324" w:name="_Toc130396899"/>
      <w:bookmarkStart w:id="6325" w:name="_Toc130397419"/>
      <w:bookmarkStart w:id="6326" w:name="_Toc137558523"/>
      <w:bookmarkStart w:id="6327" w:name="_Toc138862348"/>
      <w:bookmarkStart w:id="6328" w:name="_Toc145532405"/>
      <w:bookmarkStart w:id="6329" w:name="_Toc163218818"/>
      <w:bookmarkStart w:id="6330" w:name="_Toc176702149"/>
      <w:bookmarkStart w:id="6331" w:name="_Toc187262592"/>
      <w:r w:rsidRPr="00BE5108">
        <w:rPr>
          <w:rFonts w:eastAsiaTheme="minorEastAsia"/>
        </w:rPr>
        <w:t>7.6.5.4</w:t>
      </w:r>
      <w:r w:rsidRPr="00BE5108">
        <w:rPr>
          <w:rFonts w:eastAsiaTheme="minorEastAsia"/>
        </w:rPr>
        <w:tab/>
        <w:t>Test requirement for IAB-MT</w:t>
      </w:r>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31213D74"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7.6.5.3-1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IAB-MT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633F64AE"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IAB-MT.</w:t>
      </w:r>
    </w:p>
    <w:p w14:paraId="12064360"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IAB-MT receiver spurious emissions requirement can be demonstrated by meeting at least one of the following criteria as determined by the manufacturer:</w:t>
      </w:r>
    </w:p>
    <w:p w14:paraId="15537D63" w14:textId="77777777" w:rsidR="00D60968" w:rsidRPr="00BE5108" w:rsidRDefault="00D60968" w:rsidP="00D60968">
      <w:pPr>
        <w:pStyle w:val="B3"/>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IAB-MT limit above for the respective frequency span.</w:t>
      </w:r>
    </w:p>
    <w:p w14:paraId="3EFE0BB1" w14:textId="77777777" w:rsidR="00D60968" w:rsidRPr="00BE5108" w:rsidRDefault="00D60968" w:rsidP="00D60968">
      <w:pPr>
        <w:pStyle w:val="B4"/>
        <w:rPr>
          <w:rFonts w:eastAsiaTheme="minorEastAsia"/>
        </w:rPr>
      </w:pPr>
      <w:r w:rsidRPr="00BE5108">
        <w:rPr>
          <w:rFonts w:eastAsiaTheme="minorEastAsia"/>
        </w:rPr>
        <w:t>Or</w:t>
      </w:r>
    </w:p>
    <w:p w14:paraId="33135F24" w14:textId="77777777" w:rsidR="00D60968" w:rsidRPr="00BE5108" w:rsidRDefault="00D60968" w:rsidP="00412605">
      <w:pPr>
        <w:pStyle w:val="B3"/>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IAB-MT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0935B9C1" w14:textId="77777777" w:rsidR="006725BC" w:rsidRPr="00BE5108" w:rsidRDefault="006725BC" w:rsidP="006725BC">
      <w:pPr>
        <w:pStyle w:val="Heading2"/>
        <w:rPr>
          <w:rFonts w:eastAsiaTheme="minorEastAsia"/>
        </w:rPr>
      </w:pPr>
      <w:bookmarkStart w:id="6332" w:name="_Toc73963012"/>
      <w:bookmarkStart w:id="6333" w:name="_Toc75260189"/>
      <w:bookmarkStart w:id="6334" w:name="_Toc75275731"/>
      <w:bookmarkStart w:id="6335" w:name="_Toc75276242"/>
      <w:bookmarkStart w:id="6336" w:name="_Toc76541741"/>
      <w:bookmarkStart w:id="6337" w:name="_Toc82437510"/>
      <w:bookmarkStart w:id="6338" w:name="_Toc89944876"/>
      <w:bookmarkStart w:id="6339" w:name="_Toc98753894"/>
      <w:bookmarkStart w:id="6340" w:name="_Toc106180880"/>
      <w:bookmarkStart w:id="6341" w:name="_Toc114150925"/>
      <w:bookmarkStart w:id="6342" w:name="_Toc124151328"/>
      <w:bookmarkStart w:id="6343" w:name="_Toc124151848"/>
      <w:bookmarkStart w:id="6344" w:name="_Toc124152368"/>
      <w:bookmarkStart w:id="6345" w:name="_Toc130396900"/>
      <w:bookmarkStart w:id="6346" w:name="_Toc130397420"/>
      <w:bookmarkStart w:id="6347" w:name="_Toc137558524"/>
      <w:bookmarkStart w:id="6348" w:name="_Toc138862349"/>
      <w:bookmarkStart w:id="6349" w:name="_Toc145532406"/>
      <w:bookmarkStart w:id="6350" w:name="_Toc163218819"/>
      <w:bookmarkStart w:id="6351" w:name="_Toc176702150"/>
      <w:bookmarkStart w:id="6352" w:name="_Toc187262593"/>
      <w:r w:rsidRPr="00BE5108">
        <w:rPr>
          <w:rFonts w:eastAsiaTheme="minorEastAsia"/>
        </w:rPr>
        <w:t>7.7</w:t>
      </w:r>
      <w:r w:rsidRPr="00BE5108">
        <w:rPr>
          <w:rFonts w:eastAsiaTheme="minorEastAsia"/>
        </w:rPr>
        <w:tab/>
        <w:t>Receiver intermodulation</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p>
    <w:p w14:paraId="6D23D423" w14:textId="77777777" w:rsidR="00C87888" w:rsidRPr="00BE5108" w:rsidRDefault="00C87888" w:rsidP="00C87888">
      <w:pPr>
        <w:pStyle w:val="Heading3"/>
        <w:rPr>
          <w:rFonts w:eastAsiaTheme="minorEastAsia"/>
        </w:rPr>
      </w:pPr>
      <w:bookmarkStart w:id="6353" w:name="_Toc73963013"/>
      <w:bookmarkStart w:id="6354" w:name="_Toc75260190"/>
      <w:bookmarkStart w:id="6355" w:name="_Toc75275732"/>
      <w:bookmarkStart w:id="6356" w:name="_Toc75276243"/>
      <w:bookmarkStart w:id="6357" w:name="_Toc76541742"/>
      <w:bookmarkStart w:id="6358" w:name="_Toc82437511"/>
      <w:bookmarkStart w:id="6359" w:name="_Toc89944877"/>
      <w:bookmarkStart w:id="6360" w:name="_Toc98753895"/>
      <w:bookmarkStart w:id="6361" w:name="_Toc106180881"/>
      <w:bookmarkStart w:id="6362" w:name="_Toc114150926"/>
      <w:bookmarkStart w:id="6363" w:name="_Toc124151329"/>
      <w:bookmarkStart w:id="6364" w:name="_Toc124151849"/>
      <w:bookmarkStart w:id="6365" w:name="_Toc124152369"/>
      <w:bookmarkStart w:id="6366" w:name="_Toc130396901"/>
      <w:bookmarkStart w:id="6367" w:name="_Toc130397421"/>
      <w:bookmarkStart w:id="6368" w:name="_Toc137558525"/>
      <w:bookmarkStart w:id="6369" w:name="_Toc138862350"/>
      <w:bookmarkStart w:id="6370" w:name="_Toc145532407"/>
      <w:bookmarkStart w:id="6371" w:name="_Toc163218820"/>
      <w:bookmarkStart w:id="6372" w:name="_Toc176702151"/>
      <w:bookmarkStart w:id="6373" w:name="_Toc187262594"/>
      <w:r w:rsidRPr="00BE5108">
        <w:rPr>
          <w:rFonts w:eastAsiaTheme="minorEastAsia"/>
        </w:rPr>
        <w:t>7.7.1</w:t>
      </w:r>
      <w:r w:rsidRPr="00BE5108">
        <w:rPr>
          <w:rFonts w:eastAsiaTheme="minorEastAsia"/>
        </w:rPr>
        <w:tab/>
        <w:t>Definition and applicability</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p>
    <w:p w14:paraId="128E374E" w14:textId="77777777" w:rsidR="00C87888" w:rsidRPr="00BE5108" w:rsidRDefault="00C87888" w:rsidP="00C87888">
      <w:pPr>
        <w:rPr>
          <w:rFonts w:eastAsiaTheme="minorEastAsia"/>
        </w:rPr>
      </w:pPr>
      <w:r w:rsidRPr="00BE5108">
        <w:rPr>
          <w:rFonts w:eastAsiaTheme="minorEastAsia"/>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BE5108">
        <w:rPr>
          <w:rFonts w:eastAsiaTheme="minorEastAsia"/>
          <w:lang w:eastAsia="zh-CN"/>
        </w:rPr>
        <w:t xml:space="preserve"> </w:t>
      </w:r>
      <w:r w:rsidRPr="00BE5108">
        <w:rPr>
          <w:rFonts w:eastAsiaTheme="minorEastAsia"/>
        </w:rPr>
        <w:t>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IAB</w:t>
      </w:r>
      <w:r w:rsidRPr="00BE5108">
        <w:rPr>
          <w:rFonts w:eastAsia="Yu Gothic"/>
          <w:i/>
        </w:rPr>
        <w:t xml:space="preserve"> type 1-</w:t>
      </w:r>
      <w:r w:rsidRPr="00BE5108">
        <w:rPr>
          <w:rFonts w:eastAsiaTheme="minorEastAsia"/>
          <w:i/>
          <w:lang w:eastAsia="zh-CN"/>
        </w:rPr>
        <w:t>H</w:t>
      </w:r>
      <w:r w:rsidRPr="00BE5108">
        <w:rPr>
          <w:rFonts w:eastAsiaTheme="minorEastAsia"/>
        </w:rPr>
        <w:t xml:space="preserve"> in the presence of two interfering signals which have a specific frequency relationship to the wanted signal.</w:t>
      </w:r>
    </w:p>
    <w:p w14:paraId="74EC7716" w14:textId="77777777" w:rsidR="00C87888" w:rsidRPr="00BE5108" w:rsidRDefault="00C87888" w:rsidP="00C87888">
      <w:pPr>
        <w:pStyle w:val="Heading3"/>
        <w:rPr>
          <w:rFonts w:eastAsiaTheme="minorEastAsia"/>
        </w:rPr>
      </w:pPr>
      <w:bookmarkStart w:id="6374" w:name="_Toc73963014"/>
      <w:bookmarkStart w:id="6375" w:name="_Toc75260191"/>
      <w:bookmarkStart w:id="6376" w:name="_Toc75275733"/>
      <w:bookmarkStart w:id="6377" w:name="_Toc75276244"/>
      <w:bookmarkStart w:id="6378" w:name="_Toc76541743"/>
      <w:bookmarkStart w:id="6379" w:name="_Toc82437512"/>
      <w:bookmarkStart w:id="6380" w:name="_Toc89944878"/>
      <w:bookmarkStart w:id="6381" w:name="_Toc98753896"/>
      <w:bookmarkStart w:id="6382" w:name="_Toc106180882"/>
      <w:bookmarkStart w:id="6383" w:name="_Toc114150927"/>
      <w:bookmarkStart w:id="6384" w:name="_Toc124151330"/>
      <w:bookmarkStart w:id="6385" w:name="_Toc124151850"/>
      <w:bookmarkStart w:id="6386" w:name="_Toc124152370"/>
      <w:bookmarkStart w:id="6387" w:name="_Toc130396902"/>
      <w:bookmarkStart w:id="6388" w:name="_Toc130397422"/>
      <w:bookmarkStart w:id="6389" w:name="_Toc137558526"/>
      <w:bookmarkStart w:id="6390" w:name="_Toc138862351"/>
      <w:bookmarkStart w:id="6391" w:name="_Toc145532408"/>
      <w:bookmarkStart w:id="6392" w:name="_Toc163218821"/>
      <w:bookmarkStart w:id="6393" w:name="_Toc176702152"/>
      <w:bookmarkStart w:id="6394" w:name="_Toc187262595"/>
      <w:r w:rsidRPr="00BE5108">
        <w:rPr>
          <w:rFonts w:eastAsiaTheme="minorEastAsia"/>
        </w:rPr>
        <w:t>7.7.2</w:t>
      </w:r>
      <w:r w:rsidRPr="00BE5108">
        <w:rPr>
          <w:rFonts w:eastAsiaTheme="minorEastAsia"/>
        </w:rPr>
        <w:tab/>
        <w:t>Minimum requirement</w:t>
      </w:r>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14:paraId="2EA17956"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03B892EA"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IAB-DU</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7.7.2.</w:t>
      </w:r>
    </w:p>
    <w:p w14:paraId="5AE8D719"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IAB-MT</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w:t>
      </w:r>
      <w:r w:rsidR="00C87888" w:rsidRPr="00BE5108">
        <w:rPr>
          <w:rFonts w:eastAsia="SimSun" w:hint="eastAsia"/>
          <w:lang w:eastAsia="zh-CN"/>
        </w:rPr>
        <w:t>3</w:t>
      </w:r>
      <w:r w:rsidR="00C87888" w:rsidRPr="00BE5108">
        <w:rPr>
          <w:rFonts w:eastAsiaTheme="minorEastAsia"/>
        </w:rPr>
        <w:t>.</w:t>
      </w:r>
    </w:p>
    <w:p w14:paraId="3190CDD9" w14:textId="77777777" w:rsidR="00C87888" w:rsidRPr="00BE5108" w:rsidRDefault="00C87888" w:rsidP="00C87888">
      <w:pPr>
        <w:pStyle w:val="Heading3"/>
        <w:rPr>
          <w:rFonts w:eastAsiaTheme="minorEastAsia"/>
        </w:rPr>
      </w:pPr>
      <w:bookmarkStart w:id="6395" w:name="_Toc73963015"/>
      <w:bookmarkStart w:id="6396" w:name="_Toc75260192"/>
      <w:bookmarkStart w:id="6397" w:name="_Toc75275734"/>
      <w:bookmarkStart w:id="6398" w:name="_Toc75276245"/>
      <w:bookmarkStart w:id="6399" w:name="_Toc76541744"/>
      <w:bookmarkStart w:id="6400" w:name="_Toc82437513"/>
      <w:bookmarkStart w:id="6401" w:name="_Toc89944879"/>
      <w:bookmarkStart w:id="6402" w:name="_Toc98753897"/>
      <w:bookmarkStart w:id="6403" w:name="_Toc106180883"/>
      <w:bookmarkStart w:id="6404" w:name="_Toc114150928"/>
      <w:bookmarkStart w:id="6405" w:name="_Toc124151331"/>
      <w:bookmarkStart w:id="6406" w:name="_Toc124151851"/>
      <w:bookmarkStart w:id="6407" w:name="_Toc124152371"/>
      <w:bookmarkStart w:id="6408" w:name="_Toc130396903"/>
      <w:bookmarkStart w:id="6409" w:name="_Toc130397423"/>
      <w:bookmarkStart w:id="6410" w:name="_Toc137558527"/>
      <w:bookmarkStart w:id="6411" w:name="_Toc138862352"/>
      <w:bookmarkStart w:id="6412" w:name="_Toc145532409"/>
      <w:bookmarkStart w:id="6413" w:name="_Toc163218822"/>
      <w:bookmarkStart w:id="6414" w:name="_Toc176702153"/>
      <w:bookmarkStart w:id="6415" w:name="_Toc187262596"/>
      <w:r w:rsidRPr="00BE5108">
        <w:rPr>
          <w:rFonts w:eastAsiaTheme="minorEastAsia"/>
        </w:rPr>
        <w:t>7.7.3</w:t>
      </w:r>
      <w:r w:rsidRPr="00BE5108">
        <w:rPr>
          <w:rFonts w:eastAsiaTheme="minorEastAsia"/>
        </w:rPr>
        <w:tab/>
        <w:t>Test purpose</w:t>
      </w:r>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1B35C9A9" w14:textId="77777777" w:rsidR="00C87888" w:rsidRPr="00BE5108" w:rsidRDefault="00C87888" w:rsidP="00C87888">
      <w:pPr>
        <w:rPr>
          <w:rFonts w:eastAsiaTheme="minorEastAsia"/>
        </w:rPr>
      </w:pPr>
      <w:r w:rsidRPr="00BE5108">
        <w:rPr>
          <w:rFonts w:eastAsiaTheme="minorEastAsia"/>
        </w:rPr>
        <w:t xml:space="preserve">The test purpose is to verify the ability of the </w:t>
      </w:r>
      <w:r w:rsidRPr="00BE5108">
        <w:rPr>
          <w:rFonts w:eastAsia="SimSun" w:hint="eastAsia"/>
          <w:lang w:eastAsia="zh-CN"/>
        </w:rPr>
        <w:t>IAB node</w:t>
      </w:r>
      <w:r w:rsidRPr="00BE5108">
        <w:rPr>
          <w:rFonts w:eastAsiaTheme="minorEastAsia"/>
        </w:rPr>
        <w:t xml:space="preserve"> receiver to inhibit the generation of intermodulation products in its non-linear elements caused by the presence of two high-level interfering signals at frequencies with a specific relationship to the frequency of the wanted signal.</w:t>
      </w:r>
    </w:p>
    <w:p w14:paraId="79862B56" w14:textId="77777777" w:rsidR="00C87888" w:rsidRPr="00BE5108" w:rsidRDefault="00C87888" w:rsidP="00C87888">
      <w:pPr>
        <w:pStyle w:val="Heading3"/>
        <w:rPr>
          <w:rFonts w:eastAsiaTheme="minorEastAsia"/>
        </w:rPr>
      </w:pPr>
      <w:bookmarkStart w:id="6416" w:name="_Toc73963016"/>
      <w:bookmarkStart w:id="6417" w:name="_Toc75260193"/>
      <w:bookmarkStart w:id="6418" w:name="_Toc75275735"/>
      <w:bookmarkStart w:id="6419" w:name="_Toc75276246"/>
      <w:bookmarkStart w:id="6420" w:name="_Toc76541745"/>
      <w:bookmarkStart w:id="6421" w:name="_Toc82437514"/>
      <w:bookmarkStart w:id="6422" w:name="_Toc89944880"/>
      <w:bookmarkStart w:id="6423" w:name="_Toc98753898"/>
      <w:bookmarkStart w:id="6424" w:name="_Toc106180884"/>
      <w:bookmarkStart w:id="6425" w:name="_Toc114150929"/>
      <w:bookmarkStart w:id="6426" w:name="_Toc124151332"/>
      <w:bookmarkStart w:id="6427" w:name="_Toc124151852"/>
      <w:bookmarkStart w:id="6428" w:name="_Toc124152372"/>
      <w:bookmarkStart w:id="6429" w:name="_Toc130396904"/>
      <w:bookmarkStart w:id="6430" w:name="_Toc130397424"/>
      <w:bookmarkStart w:id="6431" w:name="_Toc137558528"/>
      <w:bookmarkStart w:id="6432" w:name="_Toc138862353"/>
      <w:bookmarkStart w:id="6433" w:name="_Toc145532410"/>
      <w:bookmarkStart w:id="6434" w:name="_Toc163218823"/>
      <w:bookmarkStart w:id="6435" w:name="_Toc176702154"/>
      <w:bookmarkStart w:id="6436" w:name="_Toc187262597"/>
      <w:r w:rsidRPr="00BE5108">
        <w:rPr>
          <w:rFonts w:eastAsiaTheme="minorEastAsia"/>
        </w:rPr>
        <w:t>7.7.4</w:t>
      </w:r>
      <w:r w:rsidRPr="00BE5108">
        <w:rPr>
          <w:rFonts w:eastAsiaTheme="minorEastAsia"/>
        </w:rPr>
        <w:tab/>
        <w:t>Method of test</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p>
    <w:p w14:paraId="2B39855E" w14:textId="77777777" w:rsidR="00C87888" w:rsidRPr="00BE5108" w:rsidRDefault="00C87888" w:rsidP="00C87888">
      <w:pPr>
        <w:pStyle w:val="Heading4"/>
        <w:rPr>
          <w:rFonts w:eastAsiaTheme="minorEastAsia"/>
        </w:rPr>
      </w:pPr>
      <w:bookmarkStart w:id="6437" w:name="_Toc73963017"/>
      <w:bookmarkStart w:id="6438" w:name="_Toc75260194"/>
      <w:bookmarkStart w:id="6439" w:name="_Toc75275736"/>
      <w:bookmarkStart w:id="6440" w:name="_Toc75276247"/>
      <w:bookmarkStart w:id="6441" w:name="_Toc76541746"/>
      <w:bookmarkStart w:id="6442" w:name="_Toc82437515"/>
      <w:bookmarkStart w:id="6443" w:name="_Toc89944881"/>
      <w:bookmarkStart w:id="6444" w:name="_Toc98753899"/>
      <w:bookmarkStart w:id="6445" w:name="_Toc106180885"/>
      <w:bookmarkStart w:id="6446" w:name="_Toc114150930"/>
      <w:bookmarkStart w:id="6447" w:name="_Toc124151333"/>
      <w:bookmarkStart w:id="6448" w:name="_Toc124151853"/>
      <w:bookmarkStart w:id="6449" w:name="_Toc124152373"/>
      <w:bookmarkStart w:id="6450" w:name="_Toc130396905"/>
      <w:bookmarkStart w:id="6451" w:name="_Toc130397425"/>
      <w:bookmarkStart w:id="6452" w:name="_Toc137558529"/>
      <w:bookmarkStart w:id="6453" w:name="_Toc138862354"/>
      <w:bookmarkStart w:id="6454" w:name="_Toc145532411"/>
      <w:bookmarkStart w:id="6455" w:name="_Toc163218824"/>
      <w:bookmarkStart w:id="6456" w:name="_Toc176702155"/>
      <w:bookmarkStart w:id="6457" w:name="_Toc187262598"/>
      <w:r w:rsidRPr="00BE5108">
        <w:rPr>
          <w:rFonts w:eastAsiaTheme="minorEastAsia"/>
        </w:rPr>
        <w:t>7.7.4.1</w:t>
      </w:r>
      <w:r w:rsidRPr="00BE5108">
        <w:rPr>
          <w:rFonts w:eastAsiaTheme="minorEastAsia"/>
        </w:rPr>
        <w:tab/>
        <w:t>Initial conditions</w:t>
      </w:r>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p>
    <w:p w14:paraId="58BE3C31" w14:textId="77777777" w:rsidR="00C87888" w:rsidRPr="00BE5108" w:rsidRDefault="00C87888" w:rsidP="00C87888">
      <w:pPr>
        <w:rPr>
          <w:rFonts w:eastAsiaTheme="minorEastAsia"/>
        </w:rPr>
      </w:pPr>
      <w:r w:rsidRPr="00BE5108">
        <w:rPr>
          <w:rFonts w:eastAsiaTheme="minorEastAsia"/>
        </w:rPr>
        <w:t>Test environment: Normal; see annex B.2.</w:t>
      </w:r>
    </w:p>
    <w:p w14:paraId="151803DD" w14:textId="77777777" w:rsidR="00C87888" w:rsidRPr="00BE5108" w:rsidRDefault="00C87888" w:rsidP="00C87888">
      <w:pPr>
        <w:rPr>
          <w:rFonts w:eastAsiaTheme="minorEastAsia"/>
          <w:i/>
        </w:rPr>
      </w:pPr>
      <w:r w:rsidRPr="00BE5108">
        <w:rPr>
          <w:rFonts w:eastAsiaTheme="minorEastAsia"/>
        </w:rPr>
        <w:t>RF channels to be tested for single carrier (SC): M; see clause 4.9.1</w:t>
      </w:r>
    </w:p>
    <w:p w14:paraId="5558E384" w14:textId="77777777" w:rsidR="00C87888" w:rsidRPr="00BE5108" w:rsidRDefault="00C87888" w:rsidP="00C87888">
      <w:pPr>
        <w:rPr>
          <w:rFonts w:eastAsiaTheme="minorEastAsia"/>
        </w:rPr>
      </w:pPr>
      <w:r w:rsidRPr="00BE5108">
        <w:rPr>
          <w:rFonts w:eastAsia="SimSun" w:hint="eastAsia"/>
          <w:i/>
          <w:lang w:eastAsia="zh-CN"/>
        </w:rPr>
        <w:t>IAB</w:t>
      </w:r>
      <w:r w:rsidRPr="00BE5108">
        <w:rPr>
          <w:rFonts w:eastAsiaTheme="minorEastAsia"/>
          <w:i/>
        </w:rPr>
        <w:t xml:space="preserve"> RF Bandwidth p</w:t>
      </w:r>
      <w:r w:rsidRPr="00BE5108">
        <w:rPr>
          <w:rFonts w:eastAsiaTheme="minorEastAsia"/>
        </w:rPr>
        <w:t xml:space="preserve">ositions to be tested for multi-carrier (MC) </w:t>
      </w:r>
      <w:r w:rsidRPr="00BE5108">
        <w:rPr>
          <w:rFonts w:eastAsia="SimSun"/>
          <w:lang w:eastAsia="zh-CN"/>
        </w:rPr>
        <w:t>and/or CA</w:t>
      </w:r>
      <w:r w:rsidRPr="00BE5108">
        <w:rPr>
          <w:rFonts w:eastAsiaTheme="minorEastAsia"/>
        </w:rPr>
        <w:t>:</w:t>
      </w:r>
    </w:p>
    <w:p w14:paraId="4E1D1B90"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4DB750A2"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0C9D3138" w14:textId="77777777" w:rsidR="00C87888" w:rsidRPr="00BE5108" w:rsidRDefault="00C87888" w:rsidP="00C87888">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0575E712" w14:textId="77777777" w:rsidR="00C87888" w:rsidRPr="00BE5108" w:rsidRDefault="00C87888" w:rsidP="00C87888">
      <w:pPr>
        <w:pStyle w:val="Heading4"/>
        <w:rPr>
          <w:rFonts w:eastAsiaTheme="minorEastAsia"/>
        </w:rPr>
      </w:pPr>
      <w:bookmarkStart w:id="6458" w:name="_Toc73963018"/>
      <w:bookmarkStart w:id="6459" w:name="_Toc75260195"/>
      <w:bookmarkStart w:id="6460" w:name="_Toc75275737"/>
      <w:bookmarkStart w:id="6461" w:name="_Toc75276248"/>
      <w:bookmarkStart w:id="6462" w:name="_Toc76541747"/>
      <w:bookmarkStart w:id="6463" w:name="_Toc82437516"/>
      <w:bookmarkStart w:id="6464" w:name="_Toc89944882"/>
      <w:bookmarkStart w:id="6465" w:name="_Toc98753900"/>
      <w:bookmarkStart w:id="6466" w:name="_Toc106180886"/>
      <w:bookmarkStart w:id="6467" w:name="_Toc114150931"/>
      <w:bookmarkStart w:id="6468" w:name="_Toc124151334"/>
      <w:bookmarkStart w:id="6469" w:name="_Toc124151854"/>
      <w:bookmarkStart w:id="6470" w:name="_Toc124152374"/>
      <w:bookmarkStart w:id="6471" w:name="_Toc130396906"/>
      <w:bookmarkStart w:id="6472" w:name="_Toc130397426"/>
      <w:bookmarkStart w:id="6473" w:name="_Toc137558530"/>
      <w:bookmarkStart w:id="6474" w:name="_Toc138862355"/>
      <w:bookmarkStart w:id="6475" w:name="_Toc145532412"/>
      <w:bookmarkStart w:id="6476" w:name="_Toc163218825"/>
      <w:bookmarkStart w:id="6477" w:name="_Toc176702156"/>
      <w:bookmarkStart w:id="6478" w:name="_Toc187262599"/>
      <w:r w:rsidRPr="00BE5108">
        <w:rPr>
          <w:rFonts w:eastAsiaTheme="minorEastAsia"/>
        </w:rPr>
        <w:t>7.7.4.2</w:t>
      </w:r>
      <w:r w:rsidRPr="00BE5108">
        <w:rPr>
          <w:rFonts w:eastAsiaTheme="minorEastAsia"/>
        </w:rPr>
        <w:tab/>
        <w:t>Procedure</w:t>
      </w:r>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p>
    <w:p w14:paraId="172E5A15"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4BE685EF" w14:textId="77777777" w:rsidR="0008007A" w:rsidRPr="00BE5108" w:rsidRDefault="0008007A" w:rsidP="0008007A">
      <w:r w:rsidRPr="00BE5108">
        <w:t xml:space="preserve">For </w:t>
      </w:r>
      <w:r w:rsidRPr="00BE5108">
        <w:rPr>
          <w:rFonts w:hint="eastAsia"/>
          <w:i/>
          <w:lang w:eastAsia="zh-CN"/>
        </w:rPr>
        <w:t>IAB</w:t>
      </w:r>
      <w:r w:rsidRPr="00BE5108">
        <w:rPr>
          <w:i/>
        </w:rPr>
        <w:t xml:space="preserve"> type 1-H</w:t>
      </w:r>
      <w:r w:rsidRPr="00BE5108">
        <w:t xml:space="preserve"> the procedure is repeated until all </w:t>
      </w:r>
      <w:r w:rsidRPr="00BE5108">
        <w:rPr>
          <w:i/>
        </w:rPr>
        <w:t>TAB connectors</w:t>
      </w:r>
      <w:r w:rsidRPr="00BE5108">
        <w:t xml:space="preserve"> necessary to demonstrate conformance have been tested; see clause 7.1.</w:t>
      </w:r>
      <w:r>
        <w:t xml:space="preserve"> If IAB simultaneous reception is declared to be supported (see</w:t>
      </w:r>
      <w:r w:rsidRPr="0010610E">
        <w:rPr>
          <w:rFonts w:cs="Arial"/>
          <w:szCs w:val="18"/>
        </w:rPr>
        <w:t xml:space="preserve"> </w:t>
      </w:r>
      <w:r>
        <w:rPr>
          <w:rFonts w:cs="Arial"/>
          <w:szCs w:val="18"/>
        </w:rPr>
        <w:t>D.IAB-2</w:t>
      </w:r>
      <w:r>
        <w:t xml:space="preserve"> in table 4.6-1), connector(s) for IAB-MT and IAB-DU may be tested one at a time or may be tested in parallel as shown in annex D.2.6. </w:t>
      </w:r>
    </w:p>
    <w:p w14:paraId="65ACF5BE" w14:textId="77777777" w:rsidR="0008007A" w:rsidRPr="00BE5108" w:rsidRDefault="0008007A" w:rsidP="0008007A">
      <w:pPr>
        <w:pStyle w:val="B1"/>
      </w:pPr>
      <w:r w:rsidRPr="00BE5108">
        <w:t>1)</w:t>
      </w:r>
      <w:r w:rsidRPr="00BE5108">
        <w:tab/>
        <w:t>Connect the connector under test to measurement equipment as shown in annex D.2.6 for</w:t>
      </w:r>
      <w:r w:rsidRPr="00BE5108">
        <w:rPr>
          <w:i/>
        </w:rPr>
        <w:t xml:space="preserve"> </w:t>
      </w:r>
      <w:r w:rsidRPr="00BE5108">
        <w:rPr>
          <w:rFonts w:hint="eastAsia"/>
          <w:i/>
          <w:lang w:eastAsia="zh-CN"/>
        </w:rPr>
        <w:t>IAB</w:t>
      </w:r>
      <w:r w:rsidRPr="00BE5108">
        <w:rPr>
          <w:i/>
        </w:rPr>
        <w:t xml:space="preserve"> type 1-H</w:t>
      </w:r>
      <w:r w:rsidRPr="00BE5108">
        <w:t xml:space="preserve">. </w:t>
      </w:r>
      <w:r>
        <w:t xml:space="preserve">All connectors not under test shall be terminated. </w:t>
      </w:r>
    </w:p>
    <w:p w14:paraId="7EBDD936" w14:textId="77777777" w:rsidR="00C87888" w:rsidRPr="00BE5108" w:rsidRDefault="00C87888" w:rsidP="00C87888">
      <w:pPr>
        <w:pStyle w:val="B1"/>
        <w:rPr>
          <w:rFonts w:eastAsiaTheme="minorEastAsia"/>
        </w:rPr>
      </w:pPr>
      <w:r w:rsidRPr="00BE5108">
        <w:rPr>
          <w:rFonts w:eastAsia="SimSun" w:hint="eastAsia"/>
          <w:lang w:eastAsia="zh-CN"/>
        </w:rPr>
        <w:t>2</w:t>
      </w:r>
      <w:r w:rsidRPr="00BE5108">
        <w:rPr>
          <w:rFonts w:eastAsiaTheme="minorEastAsia"/>
        </w:rPr>
        <w:t>)</w:t>
      </w:r>
      <w:r w:rsidRPr="00BE5108">
        <w:rPr>
          <w:rFonts w:eastAsiaTheme="minorEastAsia"/>
        </w:rPr>
        <w:tab/>
        <w:t xml:space="preserve">Set the signal generator for the wanted signal to transmit </w:t>
      </w:r>
      <w:r w:rsidRPr="00BE5108">
        <w:rPr>
          <w:rFonts w:eastAsia="MS Mincho"/>
        </w:rPr>
        <w:t>as specified in table 7.7.5</w:t>
      </w:r>
      <w:r w:rsidRPr="00BE5108">
        <w:rPr>
          <w:rFonts w:eastAsia="SimSun"/>
          <w:lang w:eastAsia="zh-CN"/>
        </w:rPr>
        <w:t>.1</w:t>
      </w:r>
      <w:r w:rsidRPr="00BE5108">
        <w:rPr>
          <w:rFonts w:eastAsia="MS Mincho"/>
        </w:rPr>
        <w:t>-1 and 7.7.5</w:t>
      </w:r>
      <w:r w:rsidRPr="00BE5108">
        <w:rPr>
          <w:rFonts w:eastAsia="SimSun"/>
          <w:lang w:eastAsia="zh-CN"/>
        </w:rPr>
        <w:t>.1</w:t>
      </w:r>
      <w:r w:rsidRPr="00BE5108">
        <w:rPr>
          <w:rFonts w:eastAsia="MS Mincho"/>
        </w:rPr>
        <w:t>-3</w:t>
      </w:r>
      <w:r w:rsidRPr="00BE5108">
        <w:rPr>
          <w:rFonts w:eastAsia="SimSun"/>
          <w:lang w:eastAsia="zh-CN"/>
        </w:rPr>
        <w:t xml:space="preserve"> for IAB-DU and </w:t>
      </w:r>
      <w:r w:rsidRPr="00BE5108">
        <w:rPr>
          <w:rFonts w:eastAsia="MS Mincho"/>
        </w:rPr>
        <w:t>table 7.7.5</w:t>
      </w:r>
      <w:r w:rsidRPr="00BE5108">
        <w:rPr>
          <w:rFonts w:eastAsia="SimSun"/>
          <w:lang w:eastAsia="zh-CN"/>
        </w:rPr>
        <w:t>.2</w:t>
      </w:r>
      <w:r w:rsidRPr="00BE5108">
        <w:rPr>
          <w:rFonts w:eastAsia="MS Mincho"/>
        </w:rPr>
        <w:t>-1 and 7.7.5</w:t>
      </w:r>
      <w:r w:rsidRPr="00BE5108">
        <w:rPr>
          <w:rFonts w:eastAsia="SimSun"/>
          <w:lang w:eastAsia="zh-CN"/>
        </w:rPr>
        <w:t>.2</w:t>
      </w:r>
      <w:r w:rsidRPr="00BE5108">
        <w:rPr>
          <w:rFonts w:eastAsia="MS Mincho"/>
        </w:rPr>
        <w:t>-3</w:t>
      </w:r>
      <w:r w:rsidRPr="00BE5108">
        <w:rPr>
          <w:rFonts w:eastAsia="SimSun"/>
          <w:lang w:eastAsia="zh-CN"/>
        </w:rPr>
        <w:t xml:space="preserve"> for IAB-MT</w:t>
      </w:r>
      <w:r w:rsidRPr="00BE5108">
        <w:rPr>
          <w:rFonts w:eastAsia="MS Mincho"/>
        </w:rPr>
        <w:t>.</w:t>
      </w:r>
    </w:p>
    <w:p w14:paraId="5442DA9C" w14:textId="77777777" w:rsidR="00C87888" w:rsidRPr="00BE5108" w:rsidRDefault="00C87888" w:rsidP="00C87888">
      <w:pPr>
        <w:pStyle w:val="B1"/>
        <w:rPr>
          <w:rFonts w:eastAsiaTheme="minorEastAsia"/>
        </w:rPr>
      </w:pPr>
      <w:r w:rsidRPr="00BE5108">
        <w:rPr>
          <w:rFonts w:eastAsia="SimSun" w:hint="eastAsia"/>
          <w:lang w:eastAsia="zh-CN"/>
        </w:rPr>
        <w:t>3</w:t>
      </w:r>
      <w:r w:rsidRPr="00BE5108">
        <w:rPr>
          <w:rFonts w:eastAsiaTheme="minorEastAsia"/>
        </w:rPr>
        <w:t>)</w:t>
      </w:r>
      <w:r w:rsidRPr="00BE5108">
        <w:rPr>
          <w:rFonts w:eastAsiaTheme="minorEastAsia"/>
        </w:rPr>
        <w:tab/>
        <w:t xml:space="preserve">Set the signal generator for the interfering signal to transmit at the frequency offset and </w:t>
      </w:r>
      <w:r w:rsidRPr="00BE5108">
        <w:rPr>
          <w:rFonts w:eastAsia="MS Mincho"/>
        </w:rPr>
        <w:t>as specified in table 7.7.5</w:t>
      </w:r>
      <w:r w:rsidRPr="00BE5108">
        <w:rPr>
          <w:rFonts w:eastAsia="SimSun" w:hint="eastAsia"/>
          <w:lang w:eastAsia="zh-CN"/>
        </w:rPr>
        <w:t>.1</w:t>
      </w:r>
      <w:r w:rsidRPr="00BE5108">
        <w:rPr>
          <w:rFonts w:eastAsia="MS Mincho"/>
        </w:rPr>
        <w:t>-2 and 7.7.5</w:t>
      </w:r>
      <w:r w:rsidRPr="00BE5108">
        <w:rPr>
          <w:rFonts w:eastAsia="SimSun" w:hint="eastAsia"/>
          <w:lang w:eastAsia="zh-CN"/>
        </w:rPr>
        <w:t>.1</w:t>
      </w:r>
      <w:r w:rsidRPr="00BE5108">
        <w:rPr>
          <w:rFonts w:eastAsia="MS Mincho"/>
        </w:rPr>
        <w:t>-4</w:t>
      </w:r>
      <w:r w:rsidRPr="00BE5108">
        <w:rPr>
          <w:rFonts w:eastAsia="SimSun" w:hint="eastAsia"/>
          <w:lang w:eastAsia="zh-CN"/>
        </w:rPr>
        <w:t xml:space="preserve"> for IAB-DU and </w:t>
      </w:r>
      <w:r w:rsidRPr="00BE5108">
        <w:rPr>
          <w:rFonts w:eastAsia="MS Mincho"/>
        </w:rPr>
        <w:t>table 7.7.5</w:t>
      </w:r>
      <w:r w:rsidRPr="00BE5108">
        <w:rPr>
          <w:rFonts w:eastAsia="SimSun" w:hint="eastAsia"/>
          <w:lang w:eastAsia="zh-CN"/>
        </w:rPr>
        <w:t>.2</w:t>
      </w:r>
      <w:r w:rsidRPr="00BE5108">
        <w:rPr>
          <w:rFonts w:eastAsia="MS Mincho"/>
        </w:rPr>
        <w:t>-2 and 7.7.5</w:t>
      </w:r>
      <w:r w:rsidRPr="00BE5108">
        <w:rPr>
          <w:rFonts w:eastAsia="SimSun" w:hint="eastAsia"/>
          <w:lang w:eastAsia="zh-CN"/>
        </w:rPr>
        <w:t>.2</w:t>
      </w:r>
      <w:r w:rsidRPr="00BE5108">
        <w:rPr>
          <w:rFonts w:eastAsia="MS Mincho"/>
        </w:rPr>
        <w:t>-4</w:t>
      </w:r>
      <w:r w:rsidRPr="00BE5108">
        <w:rPr>
          <w:rFonts w:eastAsia="SimSun" w:hint="eastAsia"/>
          <w:lang w:eastAsia="zh-CN"/>
        </w:rPr>
        <w:t xml:space="preserve"> for IAB-MT</w:t>
      </w:r>
      <w:r w:rsidRPr="00BE5108">
        <w:rPr>
          <w:rFonts w:eastAsiaTheme="minorEastAsia"/>
        </w:rPr>
        <w:t>.</w:t>
      </w:r>
    </w:p>
    <w:p w14:paraId="23C98564" w14:textId="77777777" w:rsidR="00C87888" w:rsidRPr="00BE5108" w:rsidRDefault="00C87888" w:rsidP="00C87888">
      <w:pPr>
        <w:pStyle w:val="B1"/>
        <w:rPr>
          <w:rFonts w:eastAsiaTheme="minorEastAsia"/>
        </w:rPr>
      </w:pPr>
      <w:r w:rsidRPr="00BE5108">
        <w:rPr>
          <w:rFonts w:eastAsia="SimSun" w:hint="eastAsia"/>
          <w:lang w:eastAsia="zh-CN"/>
        </w:rPr>
        <w:t>4</w:t>
      </w:r>
      <w:r w:rsidRPr="00BE5108">
        <w:rPr>
          <w:rFonts w:eastAsiaTheme="minorEastAsia"/>
        </w:rPr>
        <w:t>)</w:t>
      </w:r>
      <w:r w:rsidRPr="00BE5108">
        <w:rPr>
          <w:rFonts w:eastAsiaTheme="minorEastAsia"/>
        </w:rPr>
        <w:tab/>
        <w:t>Measure the throughput according to annex A.1.</w:t>
      </w:r>
    </w:p>
    <w:p w14:paraId="050F0454"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2C25CA6E" w14:textId="77777777" w:rsidR="00C87888" w:rsidRPr="00BE5108" w:rsidRDefault="00C87888" w:rsidP="00C87888">
      <w:pPr>
        <w:pStyle w:val="B1"/>
        <w:rPr>
          <w:rFonts w:eastAsiaTheme="minorEastAsia"/>
        </w:rPr>
      </w:pPr>
      <w:r w:rsidRPr="00BE5108">
        <w:rPr>
          <w:rFonts w:eastAsia="SimSun" w:hint="eastAsia"/>
          <w:lang w:eastAsia="zh-CN"/>
        </w:rPr>
        <w:t>5</w:t>
      </w:r>
      <w:r w:rsidRPr="00BE5108">
        <w:rPr>
          <w:rFonts w:eastAsiaTheme="minorEastAsia"/>
        </w:rPr>
        <w:t>)</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40D3B57A" w14:textId="77777777" w:rsidR="00C87888" w:rsidRPr="00BE5108" w:rsidRDefault="00C87888" w:rsidP="00C87888">
      <w:pPr>
        <w:pStyle w:val="Heading3"/>
        <w:rPr>
          <w:rFonts w:eastAsiaTheme="minorEastAsia"/>
        </w:rPr>
      </w:pPr>
      <w:bookmarkStart w:id="6479" w:name="_Toc75260196"/>
      <w:bookmarkStart w:id="6480" w:name="_Toc75275738"/>
      <w:bookmarkStart w:id="6481" w:name="_Toc75276249"/>
      <w:bookmarkStart w:id="6482" w:name="_Toc76541748"/>
      <w:bookmarkStart w:id="6483" w:name="_Toc82437517"/>
      <w:bookmarkStart w:id="6484" w:name="_Toc89944883"/>
      <w:bookmarkStart w:id="6485" w:name="_Toc98753901"/>
      <w:bookmarkStart w:id="6486" w:name="_Toc106180887"/>
      <w:bookmarkStart w:id="6487" w:name="_Toc114150932"/>
      <w:bookmarkStart w:id="6488" w:name="_Toc124151335"/>
      <w:bookmarkStart w:id="6489" w:name="_Toc124151855"/>
      <w:bookmarkStart w:id="6490" w:name="_Toc124152375"/>
      <w:bookmarkStart w:id="6491" w:name="_Toc130396907"/>
      <w:bookmarkStart w:id="6492" w:name="_Toc130397427"/>
      <w:bookmarkStart w:id="6493" w:name="_Toc137558531"/>
      <w:bookmarkStart w:id="6494" w:name="_Toc138862356"/>
      <w:bookmarkStart w:id="6495" w:name="_Toc145532413"/>
      <w:bookmarkStart w:id="6496" w:name="_Toc163218826"/>
      <w:bookmarkStart w:id="6497" w:name="_Toc176702157"/>
      <w:bookmarkStart w:id="6498" w:name="_Toc187262600"/>
      <w:bookmarkStart w:id="6499" w:name="_Toc73963019"/>
      <w:r w:rsidRPr="00BE5108">
        <w:rPr>
          <w:rFonts w:eastAsiaTheme="minorEastAsia"/>
        </w:rPr>
        <w:t>7.7.5</w:t>
      </w:r>
      <w:r w:rsidRPr="00BE5108">
        <w:rPr>
          <w:rFonts w:eastAsiaTheme="minorEastAsia"/>
        </w:rPr>
        <w:tab/>
        <w:t>Test requirements</w:t>
      </w:r>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r w:rsidRPr="00BE5108">
        <w:rPr>
          <w:rFonts w:eastAsia="SimSun" w:hint="eastAsia"/>
          <w:lang w:eastAsia="zh-CN"/>
        </w:rPr>
        <w:t xml:space="preserve"> </w:t>
      </w:r>
      <w:bookmarkEnd w:id="6499"/>
    </w:p>
    <w:p w14:paraId="14E5E928" w14:textId="77777777" w:rsidR="00C87888" w:rsidRPr="00BE5108" w:rsidRDefault="00C87888" w:rsidP="00431A0C">
      <w:pPr>
        <w:pStyle w:val="Heading4"/>
        <w:rPr>
          <w:rFonts w:eastAsiaTheme="minorEastAsia"/>
          <w:i/>
          <w:iCs/>
        </w:rPr>
      </w:pPr>
      <w:bookmarkStart w:id="6500" w:name="_Toc73963020"/>
      <w:bookmarkStart w:id="6501" w:name="_Toc75260197"/>
      <w:bookmarkStart w:id="6502" w:name="_Toc75275739"/>
      <w:bookmarkStart w:id="6503" w:name="_Toc75276250"/>
      <w:bookmarkStart w:id="6504" w:name="_Toc76541749"/>
      <w:bookmarkStart w:id="6505" w:name="_Toc82437518"/>
      <w:bookmarkStart w:id="6506" w:name="_Toc89944884"/>
      <w:bookmarkStart w:id="6507" w:name="_Toc98753902"/>
      <w:bookmarkStart w:id="6508" w:name="_Toc106180888"/>
      <w:bookmarkStart w:id="6509" w:name="_Toc114150933"/>
      <w:bookmarkStart w:id="6510" w:name="_Toc124151336"/>
      <w:bookmarkStart w:id="6511" w:name="_Toc124151856"/>
      <w:bookmarkStart w:id="6512" w:name="_Toc124152376"/>
      <w:bookmarkStart w:id="6513" w:name="_Toc130396908"/>
      <w:bookmarkStart w:id="6514" w:name="_Toc130397428"/>
      <w:bookmarkStart w:id="6515" w:name="_Toc137558532"/>
      <w:bookmarkStart w:id="6516" w:name="_Toc138862357"/>
      <w:bookmarkStart w:id="6517" w:name="_Toc145532414"/>
      <w:bookmarkStart w:id="6518" w:name="_Toc163218827"/>
      <w:bookmarkStart w:id="6519" w:name="_Toc176702158"/>
      <w:bookmarkStart w:id="6520" w:name="_Toc187262601"/>
      <w:bookmarkStart w:id="6521" w:name="OLE_LINK4"/>
      <w:r w:rsidRPr="00BE5108">
        <w:rPr>
          <w:rFonts w:eastAsiaTheme="minorEastAsia"/>
        </w:rPr>
        <w:t>7.7.</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p>
    <w:bookmarkEnd w:id="6521"/>
    <w:p w14:paraId="532E6338"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.1</w:t>
      </w:r>
      <w:r w:rsidRPr="00BE5108">
        <w:rPr>
          <w:rFonts w:eastAsiaTheme="minorEastAsia"/>
        </w:rPr>
        <w:t>-1 and 7.7.5</w:t>
      </w:r>
      <w:r w:rsidRPr="00BE5108">
        <w:rPr>
          <w:rFonts w:eastAsia="SimSun" w:hint="eastAsia"/>
          <w:lang w:eastAsia="zh-CN"/>
        </w:rPr>
        <w:t>.1</w:t>
      </w:r>
      <w:r w:rsidRPr="00BE5108">
        <w:rPr>
          <w:rFonts w:eastAsiaTheme="minorEastAsia"/>
        </w:rPr>
        <w:t>-2 for intermodulation performance and in tables 7.7.5</w:t>
      </w:r>
      <w:r w:rsidRPr="00BE5108">
        <w:rPr>
          <w:rFonts w:eastAsia="SimSun" w:hint="eastAsia"/>
          <w:lang w:eastAsia="zh-CN"/>
        </w:rPr>
        <w:t>.1</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.1</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.1</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.1</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35A14452" w14:textId="78569242"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6A0418" w:rsidRPr="00BE5108">
        <w:rPr>
          <w:rFonts w:eastAsia="MS Gothic"/>
          <w:i/>
        </w:rPr>
        <w:t>IAB-DU</w:t>
      </w:r>
      <w:r w:rsidRPr="00BE5108">
        <w:rPr>
          <w:rFonts w:eastAsia="MS Gothic"/>
          <w:i/>
        </w:rPr>
        <w:t xml:space="preserve"> channel bandwidth</w:t>
      </w:r>
      <w:r w:rsidRPr="00BE5108">
        <w:rPr>
          <w:rFonts w:eastAsia="MS Gothic"/>
        </w:rPr>
        <w:t xml:space="preserve"> &lt;=</w:t>
      </w:r>
      <w:r w:rsidR="00057BA3" w:rsidRPr="00BE5108">
        <w:rPr>
          <w:rFonts w:eastAsia="MS Gothic"/>
        </w:rPr>
        <w:t> </w:t>
      </w:r>
      <w:r w:rsidRPr="00BE5108">
        <w:rPr>
          <w:rFonts w:eastAsia="MS Gothic"/>
        </w:rPr>
        <w:t>20MHz, for which the subcarrier spacing of the interfering signal should be 30 kHz.</w:t>
      </w:r>
    </w:p>
    <w:p w14:paraId="06C6C3A0"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i/>
          <w:lang w:eastAsia="zh-CN"/>
        </w:rPr>
        <w:t>IAB-DU</w:t>
      </w:r>
      <w:r w:rsidRPr="00BE5108">
        <w:rPr>
          <w:rFonts w:eastAsiaTheme="minorEastAsia"/>
          <w:i/>
          <w:lang w:eastAsia="zh-CN"/>
        </w:rPr>
        <w:t xml:space="preserve"> </w:t>
      </w:r>
      <w:r w:rsidRPr="00BE5108">
        <w:rPr>
          <w:rFonts w:eastAsia="MS Gothic"/>
          <w:i/>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IAB-DU</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w:t>
      </w:r>
      <w:r w:rsidRPr="00BE5108">
        <w:rPr>
          <w:rFonts w:eastAsiaTheme="minorEastAsia"/>
          <w:i/>
          <w:lang w:eastAsia="zh-CN"/>
        </w:rPr>
        <w:t>Radio Bandwidth</w:t>
      </w:r>
      <w:r w:rsidRPr="00BE5108">
        <w:rPr>
          <w:rFonts w:eastAsiaTheme="minorEastAsia"/>
          <w:lang w:eastAsia="zh-CN"/>
        </w:rPr>
        <w:t xml:space="preserve"> </w:t>
      </w:r>
      <w:r w:rsidRPr="00BE5108">
        <w:rPr>
          <w:rFonts w:eastAsia="MS Gothic"/>
        </w:rPr>
        <w:t>edges.</w:t>
      </w:r>
    </w:p>
    <w:p w14:paraId="124B8FB1" w14:textId="77777777" w:rsidR="00C87888" w:rsidRPr="00BE5108" w:rsidRDefault="00C87888" w:rsidP="00C87888">
      <w:pPr>
        <w:rPr>
          <w:rFonts w:eastAsiaTheme="minorEastAsia"/>
        </w:rPr>
      </w:pPr>
      <w:r w:rsidRPr="00BE5108">
        <w:rPr>
          <w:rFonts w:eastAsiaTheme="minorEastAsia"/>
        </w:rPr>
        <w:t>For a</w:t>
      </w:r>
      <w:r w:rsidR="00CE0E7D" w:rsidRPr="00BE5108">
        <w:rPr>
          <w:rFonts w:eastAsiaTheme="minorEastAsia"/>
        </w:rPr>
        <w:t>n</w:t>
      </w:r>
      <w:r w:rsidRPr="00BE5108">
        <w:rPr>
          <w:rFonts w:eastAsiaTheme="minorEastAsia"/>
        </w:rPr>
        <w:t xml:space="preserve"> </w:t>
      </w:r>
      <w:r w:rsidRPr="00BE5108">
        <w:rPr>
          <w:rFonts w:eastAsia="SimSun" w:hint="eastAsia"/>
          <w:lang w:eastAsia="zh-CN"/>
        </w:rPr>
        <w:t>IAB-DU</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.1</w:t>
      </w:r>
      <w:r w:rsidRPr="00BE5108">
        <w:rPr>
          <w:rFonts w:eastAsiaTheme="minorEastAsia"/>
        </w:rPr>
        <w:t>-2 or 7.7.5</w:t>
      </w:r>
      <w:r w:rsidRPr="00BE5108">
        <w:rPr>
          <w:rFonts w:eastAsia="SimSun" w:hint="eastAsia"/>
          <w:lang w:eastAsia="zh-CN"/>
        </w:rPr>
        <w:t>.1</w:t>
      </w:r>
      <w:r w:rsidRPr="00BE5108">
        <w:rPr>
          <w:rFonts w:eastAsiaTheme="minorEastAsia"/>
        </w:rPr>
        <w:t>-4. The interfering signal offset is defined relative to the sub-block edges inside the sub-block gap.</w:t>
      </w:r>
    </w:p>
    <w:p w14:paraId="77D44679"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IAB-DU</w:t>
      </w:r>
      <w:r w:rsidRPr="00BE5108">
        <w:rPr>
          <w:rFonts w:eastAsiaTheme="minorEastAsia"/>
          <w:i/>
        </w:rPr>
        <w:t xml:space="preserve"> RF Bandwidth edge</w:t>
      </w:r>
      <w:r w:rsidRPr="00BE5108">
        <w:rPr>
          <w:rFonts w:eastAsiaTheme="minorEastAsia"/>
        </w:rPr>
        <w:t>.</w:t>
      </w:r>
    </w:p>
    <w:p w14:paraId="25A0939C"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.1</w:t>
      </w:r>
      <w:r w:rsidRPr="00BE5108">
        <w:rPr>
          <w:rFonts w:eastAsiaTheme="minorEastAsia"/>
        </w:rPr>
        <w:t>-2 and 7.7.5</w:t>
      </w:r>
      <w:r w:rsidRPr="00BE5108">
        <w:rPr>
          <w:rFonts w:eastAsia="SimSun" w:hint="eastAsia"/>
          <w:lang w:eastAsia="zh-CN"/>
        </w:rPr>
        <w:t>.1</w:t>
      </w:r>
      <w:r w:rsidRPr="00BE5108">
        <w:rPr>
          <w:rFonts w:eastAsiaTheme="minorEastAsia"/>
        </w:rPr>
        <w:t xml:space="preserve">-4. The interfering signal offset is defined relative to the </w:t>
      </w:r>
      <w:r w:rsidRPr="00BE5108">
        <w:rPr>
          <w:rFonts w:eastAsia="SimSun"/>
          <w:i/>
          <w:lang w:eastAsia="zh-CN"/>
        </w:rPr>
        <w:t xml:space="preserve">IAB-DU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1C4B80B2"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45103643" w14:textId="77777777" w:rsidTr="00847BC2">
        <w:trPr>
          <w:cantSplit/>
          <w:jc w:val="center"/>
        </w:trPr>
        <w:tc>
          <w:tcPr>
            <w:tcW w:w="1737" w:type="dxa"/>
            <w:shd w:val="clear" w:color="auto" w:fill="auto"/>
          </w:tcPr>
          <w:p w14:paraId="1794E8E9" w14:textId="62413F56" w:rsidR="00C87888" w:rsidRPr="00BE5108" w:rsidRDefault="00C87888" w:rsidP="00DF3C12">
            <w:pPr>
              <w:pStyle w:val="TAH"/>
              <w:rPr>
                <w:rFonts w:eastAsiaTheme="minorEastAsia"/>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46B7E79E" w14:textId="7AE52B58"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183D825A" w14:textId="206CF6DE"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0ABE6408" w14:textId="19A22A01"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3AE599E1" w14:textId="77777777" w:rsidTr="00847BC2">
        <w:trPr>
          <w:cantSplit/>
          <w:jc w:val="center"/>
        </w:trPr>
        <w:tc>
          <w:tcPr>
            <w:tcW w:w="1737" w:type="dxa"/>
            <w:shd w:val="clear" w:color="auto" w:fill="auto"/>
          </w:tcPr>
          <w:p w14:paraId="19FE7A64" w14:textId="47368B85"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52A9FDD5" w14:textId="32A64BAF"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5E7BB45C"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4AC32169" w14:textId="77777777" w:rsidR="00C87888" w:rsidRPr="00BE5108" w:rsidRDefault="00C87888" w:rsidP="00DF3C12">
            <w:pPr>
              <w:pStyle w:val="TAC"/>
              <w:rPr>
                <w:rFonts w:eastAsiaTheme="minorEastAsia"/>
              </w:rPr>
            </w:pPr>
          </w:p>
        </w:tc>
      </w:tr>
      <w:tr w:rsidR="00C87888" w:rsidRPr="00BE5108" w14:paraId="63DE23C4" w14:textId="77777777" w:rsidTr="00847BC2">
        <w:trPr>
          <w:cantSplit/>
          <w:jc w:val="center"/>
        </w:trPr>
        <w:tc>
          <w:tcPr>
            <w:tcW w:w="1737" w:type="dxa"/>
            <w:shd w:val="clear" w:color="auto" w:fill="auto"/>
          </w:tcPr>
          <w:p w14:paraId="154D1353" w14:textId="767B604B" w:rsidR="00C87888" w:rsidRPr="00BE5108" w:rsidRDefault="00C87888" w:rsidP="00DF3C12">
            <w:pPr>
              <w:pStyle w:val="TAC"/>
              <w:rPr>
                <w:rFonts w:eastAsia="SimSun"/>
                <w:lang w:eastAsia="zh-CN"/>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p>
        </w:tc>
        <w:tc>
          <w:tcPr>
            <w:tcW w:w="2376" w:type="dxa"/>
            <w:shd w:val="clear" w:color="auto" w:fill="auto"/>
          </w:tcPr>
          <w:p w14:paraId="48EB0EAD" w14:textId="3CBF2E0E"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C9ECD2C" w14:textId="77777777" w:rsidR="00C87888" w:rsidRPr="00BE5108" w:rsidRDefault="00C87888" w:rsidP="00DF3C12">
            <w:pPr>
              <w:pStyle w:val="TAC"/>
              <w:rPr>
                <w:rFonts w:eastAsiaTheme="minorEastAsia"/>
              </w:rPr>
            </w:pPr>
            <w:r w:rsidRPr="00BE5108">
              <w:rPr>
                <w:rFonts w:eastAsiaTheme="minorEastAsia"/>
              </w:rPr>
              <w:t>-47</w:t>
            </w:r>
          </w:p>
        </w:tc>
        <w:tc>
          <w:tcPr>
            <w:tcW w:w="1973" w:type="dxa"/>
            <w:tcBorders>
              <w:top w:val="nil"/>
              <w:bottom w:val="nil"/>
            </w:tcBorders>
            <w:shd w:val="clear" w:color="auto" w:fill="auto"/>
          </w:tcPr>
          <w:p w14:paraId="73321861" w14:textId="00B2AE93"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.1</w:t>
            </w:r>
            <w:r w:rsidRPr="00BE5108">
              <w:rPr>
                <w:rFonts w:eastAsiaTheme="minorEastAsia"/>
              </w:rPr>
              <w:t>-2</w:t>
            </w:r>
          </w:p>
        </w:tc>
      </w:tr>
      <w:tr w:rsidR="00C87888" w:rsidRPr="00BE5108" w14:paraId="3E6CDF09" w14:textId="77777777" w:rsidTr="00847BC2">
        <w:trPr>
          <w:cantSplit/>
          <w:jc w:val="center"/>
        </w:trPr>
        <w:tc>
          <w:tcPr>
            <w:tcW w:w="1737" w:type="dxa"/>
            <w:shd w:val="clear" w:color="auto" w:fill="auto"/>
          </w:tcPr>
          <w:p w14:paraId="5C0F1102" w14:textId="6670C1B0"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490C6EC4" w14:textId="7052C55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D022466"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563B5D08" w14:textId="77777777" w:rsidR="00C87888" w:rsidRPr="00BE5108" w:rsidRDefault="00C87888" w:rsidP="00DF3C12">
            <w:pPr>
              <w:pStyle w:val="TAC"/>
              <w:rPr>
                <w:rFonts w:eastAsiaTheme="minorEastAsia"/>
              </w:rPr>
            </w:pPr>
          </w:p>
        </w:tc>
      </w:tr>
      <w:tr w:rsidR="00C87888" w:rsidRPr="00BE5108" w14:paraId="51B2AD48" w14:textId="77777777" w:rsidTr="00847BC2">
        <w:trPr>
          <w:cantSplit/>
          <w:jc w:val="center"/>
        </w:trPr>
        <w:tc>
          <w:tcPr>
            <w:tcW w:w="8302" w:type="dxa"/>
            <w:gridSpan w:val="4"/>
            <w:shd w:val="clear" w:color="auto" w:fill="auto"/>
          </w:tcPr>
          <w:p w14:paraId="71B54205" w14:textId="507F1827" w:rsidR="00C87888" w:rsidRPr="00BE5108" w:rsidRDefault="00C87888" w:rsidP="0096017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057BA3" w:rsidRPr="00BE5108">
              <w:rPr>
                <w:rFonts w:eastAsiaTheme="minorEastAsia" w:hint="eastAsia"/>
                <w:lang w:eastAsia="zh-CN"/>
              </w:rPr>
              <w:t xml:space="preserve"> </w:t>
            </w:r>
            <w:r w:rsidRPr="00BE5108">
              <w:rPr>
                <w:rFonts w:eastAsiaTheme="minorEastAsia" w:hint="eastAsia"/>
                <w:lang w:eastAsia="zh-CN"/>
              </w:rPr>
              <w:t>7.2.1.2.</w:t>
            </w:r>
          </w:p>
        </w:tc>
      </w:tr>
    </w:tbl>
    <w:p w14:paraId="4EAE798C" w14:textId="77777777" w:rsidR="00C87888" w:rsidRPr="00BE5108" w:rsidRDefault="00C87888" w:rsidP="00C87888">
      <w:pPr>
        <w:rPr>
          <w:rFonts w:eastAsiaTheme="minorEastAsia"/>
        </w:rPr>
      </w:pPr>
    </w:p>
    <w:p w14:paraId="6C684F2C" w14:textId="77777777" w:rsidR="008D1FB3" w:rsidRDefault="008D1FB3" w:rsidP="008D1FB3">
      <w:pPr>
        <w:pStyle w:val="TH"/>
        <w:rPr>
          <w:rFonts w:eastAsiaTheme="minorEastAsia"/>
        </w:rPr>
      </w:pPr>
      <w:r>
        <w:rPr>
          <w:rFonts w:eastAsiaTheme="minorEastAsia"/>
        </w:rPr>
        <w:t>Table 7.7.5</w:t>
      </w:r>
      <w:r>
        <w:rPr>
          <w:rFonts w:eastAsia="SimSun" w:hint="eastAsia"/>
          <w:lang w:eastAsia="zh-CN"/>
        </w:rPr>
        <w:t>.1</w:t>
      </w:r>
      <w:r>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8D1FB3" w14:paraId="2F304E4C" w14:textId="77777777" w:rsidTr="000411EA">
        <w:trPr>
          <w:cantSplit/>
          <w:jc w:val="center"/>
        </w:trPr>
        <w:tc>
          <w:tcPr>
            <w:tcW w:w="3296" w:type="dxa"/>
            <w:tcBorders>
              <w:bottom w:val="single" w:sz="4" w:space="0" w:color="auto"/>
            </w:tcBorders>
            <w:shd w:val="clear" w:color="auto" w:fill="auto"/>
          </w:tcPr>
          <w:p w14:paraId="78B245A4" w14:textId="77777777" w:rsidR="008D1FB3" w:rsidRDefault="008D1FB3" w:rsidP="000411EA">
            <w:pPr>
              <w:pStyle w:val="TAH"/>
              <w:rPr>
                <w:rFonts w:eastAsiaTheme="minorEastAsia" w:cs="Arial"/>
              </w:rPr>
            </w:pPr>
            <w:r>
              <w:rPr>
                <w:rFonts w:eastAsia="SimSun" w:cs="Arial" w:hint="eastAsia"/>
                <w:i/>
                <w:lang w:eastAsia="zh-CN"/>
              </w:rPr>
              <w:t>IAB-DU</w:t>
            </w:r>
            <w:r>
              <w:rPr>
                <w:rFonts w:eastAsiaTheme="minorEastAsia" w:cs="Arial"/>
                <w:i/>
              </w:rPr>
              <w:t xml:space="preserve"> channel bandwidth</w:t>
            </w:r>
            <w:r>
              <w:rPr>
                <w:rFonts w:eastAsiaTheme="minorEastAsia" w:cs="Arial"/>
              </w:rPr>
              <w:t xml:space="preserve"> of the lowest/highest carrier received (MHz)</w:t>
            </w:r>
          </w:p>
        </w:tc>
        <w:tc>
          <w:tcPr>
            <w:tcW w:w="4414" w:type="dxa"/>
          </w:tcPr>
          <w:p w14:paraId="6A268BC1" w14:textId="77777777" w:rsidR="008D1FB3" w:rsidRDefault="008D1FB3" w:rsidP="000411EA">
            <w:pPr>
              <w:pStyle w:val="TAH"/>
              <w:rPr>
                <w:rFonts w:eastAsiaTheme="minorEastAsia" w:cs="Arial"/>
              </w:rPr>
            </w:pPr>
            <w:r>
              <w:rPr>
                <w:rFonts w:eastAsiaTheme="minorEastAsia" w:cs="Arial"/>
              </w:rPr>
              <w:t>Interfering signal centre frequency offset from the lower/upper</w:t>
            </w:r>
            <w:r>
              <w:rPr>
                <w:rFonts w:eastAsia="SimSun" w:cs="Arial" w:hint="eastAsia"/>
                <w:lang w:eastAsia="zh-CN"/>
              </w:rPr>
              <w:t xml:space="preserve"> </w:t>
            </w:r>
            <w:r>
              <w:rPr>
                <w:rFonts w:eastAsia="SimSun" w:cs="Arial"/>
                <w:i/>
                <w:lang w:eastAsia="zh-CN"/>
              </w:rPr>
              <w:t>IAB-DU</w:t>
            </w:r>
            <w:r>
              <w:rPr>
                <w:rFonts w:eastAsiaTheme="minorEastAsia" w:cs="Arial"/>
                <w:i/>
              </w:rPr>
              <w:t xml:space="preserve"> RF Bandwidth edge</w:t>
            </w:r>
            <w:r>
              <w:rPr>
                <w:rFonts w:eastAsiaTheme="minorEastAsia" w:cs="Arial"/>
              </w:rPr>
              <w:t xml:space="preserve"> (MHz)</w:t>
            </w:r>
          </w:p>
        </w:tc>
        <w:tc>
          <w:tcPr>
            <w:tcW w:w="1921" w:type="dxa"/>
          </w:tcPr>
          <w:p w14:paraId="63CC4999" w14:textId="77777777" w:rsidR="008D1FB3" w:rsidRDefault="008D1FB3" w:rsidP="000411EA">
            <w:pPr>
              <w:pStyle w:val="TAH"/>
              <w:rPr>
                <w:rFonts w:eastAsiaTheme="minorEastAsia" w:cs="Arial"/>
              </w:rPr>
            </w:pPr>
            <w:r>
              <w:rPr>
                <w:rFonts w:eastAsiaTheme="minorEastAsia" w:cs="Arial"/>
              </w:rPr>
              <w:t>Type of interfering signal (Note 3)</w:t>
            </w:r>
          </w:p>
        </w:tc>
      </w:tr>
      <w:tr w:rsidR="008D1FB3" w14:paraId="1EBCEEEA" w14:textId="77777777" w:rsidTr="000411EA">
        <w:trPr>
          <w:cantSplit/>
          <w:jc w:val="center"/>
        </w:trPr>
        <w:tc>
          <w:tcPr>
            <w:tcW w:w="3296" w:type="dxa"/>
            <w:tcBorders>
              <w:bottom w:val="nil"/>
            </w:tcBorders>
            <w:shd w:val="clear" w:color="auto" w:fill="auto"/>
          </w:tcPr>
          <w:p w14:paraId="6B3879AC" w14:textId="77777777" w:rsidR="008D1FB3" w:rsidRDefault="008D1FB3" w:rsidP="000411EA">
            <w:pPr>
              <w:pStyle w:val="TAC"/>
              <w:rPr>
                <w:rFonts w:eastAsiaTheme="minorEastAsia"/>
              </w:rPr>
            </w:pPr>
            <w:r>
              <w:rPr>
                <w:rFonts w:eastAsiaTheme="minorEastAsia" w:cs="Arial"/>
              </w:rPr>
              <w:t>10</w:t>
            </w:r>
          </w:p>
        </w:tc>
        <w:tc>
          <w:tcPr>
            <w:tcW w:w="4414" w:type="dxa"/>
          </w:tcPr>
          <w:p w14:paraId="70A0A0EF" w14:textId="77777777" w:rsidR="008D1FB3" w:rsidRDefault="008D1FB3" w:rsidP="000411EA">
            <w:pPr>
              <w:pStyle w:val="TAC"/>
              <w:rPr>
                <w:rFonts w:eastAsiaTheme="minorEastAsia" w:cs="Arial"/>
              </w:rPr>
            </w:pPr>
            <w:r>
              <w:rPr>
                <w:rFonts w:eastAsiaTheme="minorEastAsia" w:cs="Arial"/>
              </w:rPr>
              <w:t>±7.465</w:t>
            </w:r>
          </w:p>
        </w:tc>
        <w:tc>
          <w:tcPr>
            <w:tcW w:w="1921" w:type="dxa"/>
          </w:tcPr>
          <w:p w14:paraId="5D4AEEED" w14:textId="77777777" w:rsidR="008D1FB3" w:rsidRDefault="008D1FB3" w:rsidP="000411EA">
            <w:pPr>
              <w:pStyle w:val="TAC"/>
              <w:rPr>
                <w:rFonts w:eastAsiaTheme="minorEastAsia" w:cs="Arial"/>
              </w:rPr>
            </w:pPr>
            <w:r>
              <w:rPr>
                <w:rFonts w:eastAsiaTheme="minorEastAsia" w:cs="Arial"/>
              </w:rPr>
              <w:t>CW</w:t>
            </w:r>
          </w:p>
        </w:tc>
      </w:tr>
      <w:tr w:rsidR="008D1FB3" w14:paraId="79F1C278" w14:textId="77777777" w:rsidTr="000411EA">
        <w:trPr>
          <w:cantSplit/>
          <w:jc w:val="center"/>
        </w:trPr>
        <w:tc>
          <w:tcPr>
            <w:tcW w:w="3296" w:type="dxa"/>
            <w:tcBorders>
              <w:top w:val="nil"/>
              <w:bottom w:val="single" w:sz="4" w:space="0" w:color="auto"/>
            </w:tcBorders>
            <w:shd w:val="clear" w:color="auto" w:fill="auto"/>
          </w:tcPr>
          <w:p w14:paraId="5126414D" w14:textId="77777777" w:rsidR="008D1FB3" w:rsidRDefault="008D1FB3" w:rsidP="000411EA">
            <w:pPr>
              <w:pStyle w:val="TAC"/>
              <w:rPr>
                <w:rFonts w:eastAsiaTheme="minorEastAsia"/>
              </w:rPr>
            </w:pPr>
          </w:p>
        </w:tc>
        <w:tc>
          <w:tcPr>
            <w:tcW w:w="4414" w:type="dxa"/>
          </w:tcPr>
          <w:p w14:paraId="43A40CF3" w14:textId="77777777" w:rsidR="008D1FB3" w:rsidRDefault="008D1FB3" w:rsidP="000411EA">
            <w:pPr>
              <w:pStyle w:val="TAC"/>
              <w:rPr>
                <w:rFonts w:eastAsiaTheme="minorEastAsia" w:cs="Arial"/>
              </w:rPr>
            </w:pPr>
            <w:r>
              <w:rPr>
                <w:rFonts w:eastAsiaTheme="minorEastAsia" w:cs="Arial"/>
              </w:rPr>
              <w:t>±17.5</w:t>
            </w:r>
          </w:p>
        </w:tc>
        <w:tc>
          <w:tcPr>
            <w:tcW w:w="1921" w:type="dxa"/>
          </w:tcPr>
          <w:p w14:paraId="0791A84A" w14:textId="77777777" w:rsidR="008D1FB3" w:rsidRDefault="008D1FB3"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8D1FB3" w14:paraId="733E895C" w14:textId="77777777" w:rsidTr="000411EA">
        <w:trPr>
          <w:cantSplit/>
          <w:jc w:val="center"/>
        </w:trPr>
        <w:tc>
          <w:tcPr>
            <w:tcW w:w="3296" w:type="dxa"/>
            <w:tcBorders>
              <w:bottom w:val="nil"/>
            </w:tcBorders>
            <w:shd w:val="clear" w:color="auto" w:fill="auto"/>
          </w:tcPr>
          <w:p w14:paraId="4ABE8083" w14:textId="77777777" w:rsidR="008D1FB3" w:rsidRDefault="008D1FB3" w:rsidP="000411EA">
            <w:pPr>
              <w:pStyle w:val="TAC"/>
              <w:rPr>
                <w:rFonts w:eastAsiaTheme="minorEastAsia"/>
              </w:rPr>
            </w:pPr>
            <w:r>
              <w:rPr>
                <w:rFonts w:eastAsiaTheme="minorEastAsia" w:cs="Arial"/>
              </w:rPr>
              <w:t>15</w:t>
            </w:r>
          </w:p>
        </w:tc>
        <w:tc>
          <w:tcPr>
            <w:tcW w:w="4414" w:type="dxa"/>
          </w:tcPr>
          <w:p w14:paraId="0954F271" w14:textId="77777777" w:rsidR="008D1FB3" w:rsidRDefault="008D1FB3" w:rsidP="000411EA">
            <w:pPr>
              <w:pStyle w:val="TAC"/>
              <w:rPr>
                <w:rFonts w:eastAsiaTheme="minorEastAsia" w:cs="Arial"/>
              </w:rPr>
            </w:pPr>
            <w:r>
              <w:rPr>
                <w:rFonts w:eastAsiaTheme="minorEastAsia" w:cs="Arial"/>
              </w:rPr>
              <w:t>±7.43</w:t>
            </w:r>
          </w:p>
        </w:tc>
        <w:tc>
          <w:tcPr>
            <w:tcW w:w="1921" w:type="dxa"/>
          </w:tcPr>
          <w:p w14:paraId="1AE58C28" w14:textId="77777777" w:rsidR="008D1FB3" w:rsidRDefault="008D1FB3" w:rsidP="000411EA">
            <w:pPr>
              <w:pStyle w:val="TAC"/>
              <w:rPr>
                <w:rFonts w:eastAsiaTheme="minorEastAsia" w:cs="Arial"/>
              </w:rPr>
            </w:pPr>
            <w:r>
              <w:rPr>
                <w:rFonts w:eastAsiaTheme="minorEastAsia" w:cs="Arial"/>
              </w:rPr>
              <w:t>CW</w:t>
            </w:r>
          </w:p>
        </w:tc>
      </w:tr>
      <w:tr w:rsidR="008D1FB3" w14:paraId="37D4E374" w14:textId="77777777" w:rsidTr="000411EA">
        <w:trPr>
          <w:cantSplit/>
          <w:jc w:val="center"/>
        </w:trPr>
        <w:tc>
          <w:tcPr>
            <w:tcW w:w="3296" w:type="dxa"/>
            <w:tcBorders>
              <w:top w:val="nil"/>
              <w:bottom w:val="single" w:sz="4" w:space="0" w:color="auto"/>
            </w:tcBorders>
            <w:shd w:val="clear" w:color="auto" w:fill="auto"/>
          </w:tcPr>
          <w:p w14:paraId="41287C6B" w14:textId="77777777" w:rsidR="008D1FB3" w:rsidRDefault="008D1FB3" w:rsidP="000411EA">
            <w:pPr>
              <w:pStyle w:val="TAC"/>
              <w:rPr>
                <w:rFonts w:eastAsiaTheme="minorEastAsia"/>
              </w:rPr>
            </w:pPr>
          </w:p>
        </w:tc>
        <w:tc>
          <w:tcPr>
            <w:tcW w:w="4414" w:type="dxa"/>
          </w:tcPr>
          <w:p w14:paraId="4939E139" w14:textId="77777777" w:rsidR="008D1FB3" w:rsidRDefault="008D1FB3" w:rsidP="000411EA">
            <w:pPr>
              <w:pStyle w:val="TAC"/>
              <w:rPr>
                <w:rFonts w:eastAsiaTheme="minorEastAsia" w:cs="Arial"/>
              </w:rPr>
            </w:pPr>
            <w:r>
              <w:rPr>
                <w:rFonts w:eastAsiaTheme="minorEastAsia" w:cs="Arial"/>
              </w:rPr>
              <w:t>±17.5</w:t>
            </w:r>
          </w:p>
        </w:tc>
        <w:tc>
          <w:tcPr>
            <w:tcW w:w="1921" w:type="dxa"/>
          </w:tcPr>
          <w:p w14:paraId="4C822511" w14:textId="77777777" w:rsidR="008D1FB3" w:rsidRDefault="008D1FB3"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8D1FB3" w14:paraId="6668FC16" w14:textId="77777777" w:rsidTr="000411EA">
        <w:trPr>
          <w:cantSplit/>
          <w:jc w:val="center"/>
        </w:trPr>
        <w:tc>
          <w:tcPr>
            <w:tcW w:w="3296" w:type="dxa"/>
            <w:tcBorders>
              <w:bottom w:val="nil"/>
            </w:tcBorders>
            <w:shd w:val="clear" w:color="auto" w:fill="auto"/>
          </w:tcPr>
          <w:p w14:paraId="7D26B0A7" w14:textId="77777777" w:rsidR="008D1FB3" w:rsidRDefault="008D1FB3" w:rsidP="000411EA">
            <w:pPr>
              <w:pStyle w:val="TAC"/>
              <w:rPr>
                <w:rFonts w:eastAsiaTheme="minorEastAsia"/>
              </w:rPr>
            </w:pPr>
            <w:r>
              <w:rPr>
                <w:rFonts w:eastAsiaTheme="minorEastAsia" w:cs="Arial"/>
              </w:rPr>
              <w:t>20</w:t>
            </w:r>
          </w:p>
        </w:tc>
        <w:tc>
          <w:tcPr>
            <w:tcW w:w="4414" w:type="dxa"/>
          </w:tcPr>
          <w:p w14:paraId="5053FCDD" w14:textId="77777777" w:rsidR="008D1FB3" w:rsidRDefault="008D1FB3" w:rsidP="000411EA">
            <w:pPr>
              <w:pStyle w:val="TAC"/>
              <w:rPr>
                <w:rFonts w:eastAsiaTheme="minorEastAsia" w:cs="Arial"/>
              </w:rPr>
            </w:pPr>
            <w:r>
              <w:rPr>
                <w:rFonts w:eastAsiaTheme="minorEastAsia" w:cs="Arial"/>
              </w:rPr>
              <w:t>±7.395</w:t>
            </w:r>
          </w:p>
        </w:tc>
        <w:tc>
          <w:tcPr>
            <w:tcW w:w="1921" w:type="dxa"/>
          </w:tcPr>
          <w:p w14:paraId="4118906A" w14:textId="77777777" w:rsidR="008D1FB3" w:rsidRDefault="008D1FB3" w:rsidP="000411EA">
            <w:pPr>
              <w:pStyle w:val="TAC"/>
              <w:rPr>
                <w:rFonts w:eastAsiaTheme="minorEastAsia" w:cs="Arial"/>
              </w:rPr>
            </w:pPr>
            <w:r>
              <w:rPr>
                <w:rFonts w:eastAsiaTheme="minorEastAsia" w:cs="Arial"/>
              </w:rPr>
              <w:t>CW</w:t>
            </w:r>
          </w:p>
        </w:tc>
      </w:tr>
      <w:tr w:rsidR="008D1FB3" w14:paraId="7158A349" w14:textId="77777777" w:rsidTr="000411EA">
        <w:trPr>
          <w:cantSplit/>
          <w:jc w:val="center"/>
        </w:trPr>
        <w:tc>
          <w:tcPr>
            <w:tcW w:w="3296" w:type="dxa"/>
            <w:tcBorders>
              <w:top w:val="nil"/>
              <w:bottom w:val="single" w:sz="4" w:space="0" w:color="auto"/>
            </w:tcBorders>
            <w:shd w:val="clear" w:color="auto" w:fill="auto"/>
          </w:tcPr>
          <w:p w14:paraId="649BC011" w14:textId="77777777" w:rsidR="008D1FB3" w:rsidRDefault="008D1FB3" w:rsidP="000411EA">
            <w:pPr>
              <w:pStyle w:val="TAC"/>
              <w:rPr>
                <w:rFonts w:eastAsiaTheme="minorEastAsia"/>
              </w:rPr>
            </w:pPr>
          </w:p>
        </w:tc>
        <w:tc>
          <w:tcPr>
            <w:tcW w:w="4414" w:type="dxa"/>
          </w:tcPr>
          <w:p w14:paraId="4624317B" w14:textId="77777777" w:rsidR="008D1FB3" w:rsidRDefault="008D1FB3" w:rsidP="000411EA">
            <w:pPr>
              <w:pStyle w:val="TAC"/>
              <w:rPr>
                <w:rFonts w:eastAsiaTheme="minorEastAsia" w:cs="Arial"/>
              </w:rPr>
            </w:pPr>
            <w:r>
              <w:rPr>
                <w:rFonts w:eastAsiaTheme="minorEastAsia" w:cs="Arial"/>
              </w:rPr>
              <w:t>±17.5</w:t>
            </w:r>
          </w:p>
        </w:tc>
        <w:tc>
          <w:tcPr>
            <w:tcW w:w="1921" w:type="dxa"/>
          </w:tcPr>
          <w:p w14:paraId="758B0556" w14:textId="77777777" w:rsidR="008D1FB3" w:rsidRDefault="008D1FB3"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8D1FB3" w14:paraId="589AC06F" w14:textId="77777777" w:rsidTr="000411EA">
        <w:trPr>
          <w:cantSplit/>
          <w:jc w:val="center"/>
        </w:trPr>
        <w:tc>
          <w:tcPr>
            <w:tcW w:w="3296" w:type="dxa"/>
            <w:tcBorders>
              <w:bottom w:val="nil"/>
            </w:tcBorders>
            <w:shd w:val="clear" w:color="auto" w:fill="auto"/>
          </w:tcPr>
          <w:p w14:paraId="707D08D9" w14:textId="77777777" w:rsidR="008D1FB3" w:rsidRDefault="008D1FB3" w:rsidP="000411EA">
            <w:pPr>
              <w:pStyle w:val="TAC"/>
              <w:rPr>
                <w:rFonts w:eastAsiaTheme="minorEastAsia"/>
              </w:rPr>
            </w:pPr>
            <w:r>
              <w:rPr>
                <w:rFonts w:eastAsiaTheme="minorEastAsia" w:cs="Arial"/>
              </w:rPr>
              <w:t>25</w:t>
            </w:r>
          </w:p>
        </w:tc>
        <w:tc>
          <w:tcPr>
            <w:tcW w:w="4414" w:type="dxa"/>
          </w:tcPr>
          <w:p w14:paraId="07C96B3D" w14:textId="77777777" w:rsidR="008D1FB3" w:rsidRDefault="008D1FB3" w:rsidP="000411EA">
            <w:pPr>
              <w:pStyle w:val="TAC"/>
              <w:rPr>
                <w:rFonts w:eastAsiaTheme="minorEastAsia" w:cs="Arial"/>
              </w:rPr>
            </w:pPr>
            <w:r>
              <w:rPr>
                <w:rFonts w:eastAsiaTheme="minorEastAsia" w:cs="Arial"/>
              </w:rPr>
              <w:t>±7.465</w:t>
            </w:r>
          </w:p>
        </w:tc>
        <w:tc>
          <w:tcPr>
            <w:tcW w:w="1921" w:type="dxa"/>
          </w:tcPr>
          <w:p w14:paraId="5523C71F" w14:textId="77777777" w:rsidR="008D1FB3" w:rsidRDefault="008D1FB3" w:rsidP="000411EA">
            <w:pPr>
              <w:pStyle w:val="TAC"/>
              <w:rPr>
                <w:rFonts w:eastAsiaTheme="minorEastAsia" w:cs="Arial"/>
              </w:rPr>
            </w:pPr>
            <w:r>
              <w:rPr>
                <w:rFonts w:eastAsiaTheme="minorEastAsia" w:cs="Arial"/>
              </w:rPr>
              <w:t>CW</w:t>
            </w:r>
          </w:p>
        </w:tc>
      </w:tr>
      <w:tr w:rsidR="008D1FB3" w14:paraId="27373D53" w14:textId="77777777" w:rsidTr="000411EA">
        <w:trPr>
          <w:cantSplit/>
          <w:jc w:val="center"/>
        </w:trPr>
        <w:tc>
          <w:tcPr>
            <w:tcW w:w="3296" w:type="dxa"/>
            <w:tcBorders>
              <w:top w:val="nil"/>
              <w:bottom w:val="single" w:sz="4" w:space="0" w:color="auto"/>
            </w:tcBorders>
            <w:shd w:val="clear" w:color="auto" w:fill="auto"/>
          </w:tcPr>
          <w:p w14:paraId="43D549CD" w14:textId="77777777" w:rsidR="008D1FB3" w:rsidRDefault="008D1FB3" w:rsidP="000411EA">
            <w:pPr>
              <w:pStyle w:val="TAC"/>
              <w:rPr>
                <w:rFonts w:eastAsiaTheme="minorEastAsia"/>
              </w:rPr>
            </w:pPr>
          </w:p>
        </w:tc>
        <w:tc>
          <w:tcPr>
            <w:tcW w:w="4414" w:type="dxa"/>
          </w:tcPr>
          <w:p w14:paraId="687D1164" w14:textId="77777777" w:rsidR="008D1FB3" w:rsidRDefault="008D1FB3" w:rsidP="000411EA">
            <w:pPr>
              <w:pStyle w:val="TAC"/>
              <w:rPr>
                <w:rFonts w:eastAsiaTheme="minorEastAsia" w:cs="Arial"/>
              </w:rPr>
            </w:pPr>
            <w:r>
              <w:rPr>
                <w:rFonts w:eastAsiaTheme="minorEastAsia" w:cs="Arial"/>
              </w:rPr>
              <w:t>±25</w:t>
            </w:r>
          </w:p>
        </w:tc>
        <w:tc>
          <w:tcPr>
            <w:tcW w:w="1921" w:type="dxa"/>
          </w:tcPr>
          <w:p w14:paraId="211113F4" w14:textId="77777777" w:rsidR="008D1FB3" w:rsidRDefault="008D1FB3" w:rsidP="000411EA">
            <w:pPr>
              <w:pStyle w:val="TAC"/>
              <w:rPr>
                <w:rFonts w:eastAsiaTheme="minorEastAsia" w:cs="Arial"/>
              </w:rPr>
            </w:pPr>
            <w:r>
              <w:rPr>
                <w:rFonts w:eastAsiaTheme="minorEastAsia" w:cs="Arial"/>
              </w:rPr>
              <w:t xml:space="preserve">20MHz </w:t>
            </w:r>
            <w:r>
              <w:rPr>
                <w:rFonts w:eastAsiaTheme="minorEastAsia"/>
              </w:rPr>
              <w:t xml:space="preserve">DFT-s-OFDM </w:t>
            </w:r>
            <w:r>
              <w:rPr>
                <w:rFonts w:eastAsiaTheme="minorEastAsia" w:cs="Arial"/>
              </w:rPr>
              <w:t>NR signal</w:t>
            </w:r>
            <w:r>
              <w:rPr>
                <w:rFonts w:eastAsiaTheme="minorEastAsia"/>
              </w:rPr>
              <w:t>, (Note 2)</w:t>
            </w:r>
          </w:p>
        </w:tc>
      </w:tr>
      <w:tr w:rsidR="008D1FB3" w14:paraId="642402DB" w14:textId="77777777" w:rsidTr="000411EA">
        <w:trPr>
          <w:cantSplit/>
          <w:jc w:val="center"/>
        </w:trPr>
        <w:tc>
          <w:tcPr>
            <w:tcW w:w="3296" w:type="dxa"/>
            <w:tcBorders>
              <w:bottom w:val="nil"/>
            </w:tcBorders>
            <w:shd w:val="clear" w:color="auto" w:fill="auto"/>
          </w:tcPr>
          <w:p w14:paraId="0D387026" w14:textId="77777777" w:rsidR="008D1FB3" w:rsidRDefault="008D1FB3" w:rsidP="000411EA">
            <w:pPr>
              <w:pStyle w:val="TAC"/>
              <w:rPr>
                <w:rFonts w:eastAsiaTheme="minorEastAsia"/>
              </w:rPr>
            </w:pPr>
            <w:r>
              <w:rPr>
                <w:rFonts w:eastAsiaTheme="minorEastAsia" w:cs="Arial"/>
              </w:rPr>
              <w:t>30</w:t>
            </w:r>
          </w:p>
        </w:tc>
        <w:tc>
          <w:tcPr>
            <w:tcW w:w="4414" w:type="dxa"/>
          </w:tcPr>
          <w:p w14:paraId="493310DC" w14:textId="77777777" w:rsidR="008D1FB3" w:rsidRDefault="008D1FB3" w:rsidP="000411EA">
            <w:pPr>
              <w:pStyle w:val="TAC"/>
              <w:rPr>
                <w:rFonts w:eastAsiaTheme="minorEastAsia" w:cs="Arial"/>
              </w:rPr>
            </w:pPr>
            <w:r>
              <w:rPr>
                <w:rFonts w:eastAsiaTheme="minorEastAsia" w:cs="Arial"/>
              </w:rPr>
              <w:t>±7.43</w:t>
            </w:r>
          </w:p>
        </w:tc>
        <w:tc>
          <w:tcPr>
            <w:tcW w:w="1921" w:type="dxa"/>
          </w:tcPr>
          <w:p w14:paraId="471AA475" w14:textId="77777777" w:rsidR="008D1FB3" w:rsidRDefault="008D1FB3" w:rsidP="000411EA">
            <w:pPr>
              <w:pStyle w:val="TAC"/>
              <w:rPr>
                <w:rFonts w:eastAsiaTheme="minorEastAsia" w:cs="Arial"/>
              </w:rPr>
            </w:pPr>
            <w:r>
              <w:rPr>
                <w:rFonts w:eastAsiaTheme="minorEastAsia" w:cs="Arial"/>
              </w:rPr>
              <w:t>CW</w:t>
            </w:r>
          </w:p>
        </w:tc>
      </w:tr>
      <w:tr w:rsidR="008D1FB3" w14:paraId="63BA533D" w14:textId="77777777" w:rsidTr="000411EA">
        <w:trPr>
          <w:cantSplit/>
          <w:jc w:val="center"/>
        </w:trPr>
        <w:tc>
          <w:tcPr>
            <w:tcW w:w="3296" w:type="dxa"/>
            <w:tcBorders>
              <w:top w:val="nil"/>
              <w:bottom w:val="single" w:sz="4" w:space="0" w:color="auto"/>
            </w:tcBorders>
            <w:shd w:val="clear" w:color="auto" w:fill="auto"/>
          </w:tcPr>
          <w:p w14:paraId="548E6A0B" w14:textId="77777777" w:rsidR="008D1FB3" w:rsidRDefault="008D1FB3" w:rsidP="000411EA">
            <w:pPr>
              <w:pStyle w:val="TAC"/>
              <w:rPr>
                <w:rFonts w:eastAsiaTheme="minorEastAsia"/>
              </w:rPr>
            </w:pPr>
          </w:p>
        </w:tc>
        <w:tc>
          <w:tcPr>
            <w:tcW w:w="4414" w:type="dxa"/>
          </w:tcPr>
          <w:p w14:paraId="768703B5" w14:textId="77777777" w:rsidR="008D1FB3" w:rsidRDefault="008D1FB3" w:rsidP="000411EA">
            <w:pPr>
              <w:pStyle w:val="TAC"/>
              <w:rPr>
                <w:rFonts w:eastAsiaTheme="minorEastAsia" w:cs="Arial"/>
              </w:rPr>
            </w:pPr>
            <w:r>
              <w:rPr>
                <w:rFonts w:eastAsiaTheme="minorEastAsia" w:cs="Arial"/>
              </w:rPr>
              <w:t>±25</w:t>
            </w:r>
          </w:p>
        </w:tc>
        <w:tc>
          <w:tcPr>
            <w:tcW w:w="1921" w:type="dxa"/>
          </w:tcPr>
          <w:p w14:paraId="34A61D2F"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7858913E" w14:textId="77777777" w:rsidTr="000411EA">
        <w:trPr>
          <w:cantSplit/>
          <w:jc w:val="center"/>
        </w:trPr>
        <w:tc>
          <w:tcPr>
            <w:tcW w:w="3296" w:type="dxa"/>
            <w:tcBorders>
              <w:top w:val="single" w:sz="4" w:space="0" w:color="auto"/>
              <w:bottom w:val="nil"/>
            </w:tcBorders>
            <w:shd w:val="clear" w:color="auto" w:fill="auto"/>
          </w:tcPr>
          <w:p w14:paraId="7E1829B7" w14:textId="77777777" w:rsidR="008D1FB3" w:rsidRDefault="008D1FB3" w:rsidP="000411EA">
            <w:pPr>
              <w:pStyle w:val="TAC"/>
              <w:rPr>
                <w:rFonts w:eastAsiaTheme="minorEastAsia"/>
                <w:lang w:val="en-US" w:eastAsia="zh-CN"/>
              </w:rPr>
            </w:pPr>
            <w:r>
              <w:rPr>
                <w:rFonts w:eastAsiaTheme="minorEastAsia" w:hint="eastAsia"/>
                <w:lang w:val="en-US" w:eastAsia="zh-CN"/>
              </w:rPr>
              <w:t>35</w:t>
            </w:r>
          </w:p>
        </w:tc>
        <w:tc>
          <w:tcPr>
            <w:tcW w:w="4414" w:type="dxa"/>
          </w:tcPr>
          <w:p w14:paraId="00055A87" w14:textId="77777777" w:rsidR="008D1FB3" w:rsidRDefault="008D1FB3" w:rsidP="000411EA">
            <w:pPr>
              <w:pStyle w:val="TAC"/>
              <w:rPr>
                <w:rFonts w:eastAsiaTheme="minorEastAsia" w:cs="Arial"/>
              </w:rPr>
            </w:pPr>
            <w:r>
              <w:rPr>
                <w:rFonts w:cs="Arial"/>
              </w:rPr>
              <w:t>±7.4</w:t>
            </w:r>
            <w:r>
              <w:rPr>
                <w:rFonts w:cs="Arial" w:hint="eastAsia"/>
                <w:lang w:val="en-US" w:eastAsia="zh-CN"/>
              </w:rPr>
              <w:t>4</w:t>
            </w:r>
          </w:p>
        </w:tc>
        <w:tc>
          <w:tcPr>
            <w:tcW w:w="1921" w:type="dxa"/>
          </w:tcPr>
          <w:p w14:paraId="686EA90F" w14:textId="77777777" w:rsidR="008D1FB3" w:rsidRDefault="008D1FB3" w:rsidP="000411EA">
            <w:pPr>
              <w:pStyle w:val="TAC"/>
              <w:rPr>
                <w:rFonts w:eastAsiaTheme="minorEastAsia" w:cs="Arial"/>
              </w:rPr>
            </w:pPr>
            <w:r>
              <w:rPr>
                <w:rFonts w:eastAsiaTheme="minorEastAsia" w:cs="Arial"/>
              </w:rPr>
              <w:t>CW</w:t>
            </w:r>
          </w:p>
        </w:tc>
      </w:tr>
      <w:tr w:rsidR="008D1FB3" w14:paraId="48C0DCDA" w14:textId="77777777" w:rsidTr="000411EA">
        <w:trPr>
          <w:cantSplit/>
          <w:jc w:val="center"/>
        </w:trPr>
        <w:tc>
          <w:tcPr>
            <w:tcW w:w="3296" w:type="dxa"/>
            <w:tcBorders>
              <w:top w:val="nil"/>
              <w:bottom w:val="single" w:sz="4" w:space="0" w:color="auto"/>
            </w:tcBorders>
            <w:shd w:val="clear" w:color="auto" w:fill="auto"/>
          </w:tcPr>
          <w:p w14:paraId="78C8FBB2" w14:textId="77777777" w:rsidR="008D1FB3" w:rsidRDefault="008D1FB3" w:rsidP="000411EA">
            <w:pPr>
              <w:pStyle w:val="TAC"/>
              <w:rPr>
                <w:rFonts w:eastAsiaTheme="minorEastAsia"/>
              </w:rPr>
            </w:pPr>
          </w:p>
        </w:tc>
        <w:tc>
          <w:tcPr>
            <w:tcW w:w="4414" w:type="dxa"/>
          </w:tcPr>
          <w:p w14:paraId="516CC563" w14:textId="77777777" w:rsidR="008D1FB3" w:rsidRDefault="008D1FB3" w:rsidP="000411EA">
            <w:pPr>
              <w:pStyle w:val="TAC"/>
              <w:rPr>
                <w:rFonts w:eastAsiaTheme="minorEastAsia" w:cs="Arial"/>
              </w:rPr>
            </w:pPr>
            <w:r>
              <w:rPr>
                <w:rFonts w:eastAsiaTheme="minorEastAsia" w:cs="Arial"/>
              </w:rPr>
              <w:t>±25</w:t>
            </w:r>
          </w:p>
        </w:tc>
        <w:tc>
          <w:tcPr>
            <w:tcW w:w="1921" w:type="dxa"/>
          </w:tcPr>
          <w:p w14:paraId="54DD4C31"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4083F57F" w14:textId="77777777" w:rsidTr="000411EA">
        <w:trPr>
          <w:cantSplit/>
          <w:jc w:val="center"/>
        </w:trPr>
        <w:tc>
          <w:tcPr>
            <w:tcW w:w="3296" w:type="dxa"/>
            <w:tcBorders>
              <w:bottom w:val="nil"/>
            </w:tcBorders>
            <w:shd w:val="clear" w:color="auto" w:fill="auto"/>
          </w:tcPr>
          <w:p w14:paraId="29E56400" w14:textId="77777777" w:rsidR="008D1FB3" w:rsidRDefault="008D1FB3" w:rsidP="000411EA">
            <w:pPr>
              <w:pStyle w:val="TAC"/>
              <w:rPr>
                <w:rFonts w:eastAsiaTheme="minorEastAsia"/>
              </w:rPr>
            </w:pPr>
            <w:r>
              <w:rPr>
                <w:rFonts w:eastAsiaTheme="minorEastAsia" w:cs="Arial"/>
              </w:rPr>
              <w:t>40</w:t>
            </w:r>
          </w:p>
        </w:tc>
        <w:tc>
          <w:tcPr>
            <w:tcW w:w="4414" w:type="dxa"/>
          </w:tcPr>
          <w:p w14:paraId="603A0E71" w14:textId="77777777" w:rsidR="008D1FB3" w:rsidRDefault="008D1FB3" w:rsidP="000411EA">
            <w:pPr>
              <w:pStyle w:val="TAC"/>
              <w:rPr>
                <w:rFonts w:eastAsiaTheme="minorEastAsia" w:cs="Arial"/>
              </w:rPr>
            </w:pPr>
            <w:r>
              <w:rPr>
                <w:rFonts w:eastAsiaTheme="minorEastAsia" w:cs="Arial"/>
              </w:rPr>
              <w:t>±7.45</w:t>
            </w:r>
          </w:p>
        </w:tc>
        <w:tc>
          <w:tcPr>
            <w:tcW w:w="1921" w:type="dxa"/>
          </w:tcPr>
          <w:p w14:paraId="2E48F8F7" w14:textId="77777777" w:rsidR="008D1FB3" w:rsidRDefault="008D1FB3" w:rsidP="000411EA">
            <w:pPr>
              <w:pStyle w:val="TAC"/>
              <w:rPr>
                <w:rFonts w:eastAsiaTheme="minorEastAsia" w:cs="Arial"/>
              </w:rPr>
            </w:pPr>
            <w:r>
              <w:rPr>
                <w:rFonts w:eastAsiaTheme="minorEastAsia" w:cs="Arial"/>
              </w:rPr>
              <w:t>CW</w:t>
            </w:r>
          </w:p>
        </w:tc>
      </w:tr>
      <w:tr w:rsidR="008D1FB3" w14:paraId="087CB187" w14:textId="77777777" w:rsidTr="000411EA">
        <w:trPr>
          <w:cantSplit/>
          <w:jc w:val="center"/>
        </w:trPr>
        <w:tc>
          <w:tcPr>
            <w:tcW w:w="3296" w:type="dxa"/>
            <w:tcBorders>
              <w:top w:val="nil"/>
              <w:bottom w:val="single" w:sz="4" w:space="0" w:color="auto"/>
            </w:tcBorders>
            <w:shd w:val="clear" w:color="auto" w:fill="auto"/>
          </w:tcPr>
          <w:p w14:paraId="216DD3D8" w14:textId="77777777" w:rsidR="008D1FB3" w:rsidRDefault="008D1FB3" w:rsidP="000411EA">
            <w:pPr>
              <w:pStyle w:val="TAC"/>
              <w:rPr>
                <w:rFonts w:eastAsiaTheme="minorEastAsia"/>
              </w:rPr>
            </w:pPr>
          </w:p>
        </w:tc>
        <w:tc>
          <w:tcPr>
            <w:tcW w:w="4414" w:type="dxa"/>
          </w:tcPr>
          <w:p w14:paraId="0D64BC9F" w14:textId="77777777" w:rsidR="008D1FB3" w:rsidRDefault="008D1FB3" w:rsidP="000411EA">
            <w:pPr>
              <w:pStyle w:val="TAC"/>
              <w:rPr>
                <w:rFonts w:eastAsiaTheme="minorEastAsia" w:cs="Arial"/>
              </w:rPr>
            </w:pPr>
            <w:r>
              <w:rPr>
                <w:rFonts w:eastAsiaTheme="minorEastAsia" w:cs="Arial"/>
              </w:rPr>
              <w:t>±25</w:t>
            </w:r>
          </w:p>
        </w:tc>
        <w:tc>
          <w:tcPr>
            <w:tcW w:w="1921" w:type="dxa"/>
          </w:tcPr>
          <w:p w14:paraId="6CA4C73F"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54391FDA" w14:textId="77777777" w:rsidTr="000411EA">
        <w:trPr>
          <w:cantSplit/>
          <w:jc w:val="center"/>
        </w:trPr>
        <w:tc>
          <w:tcPr>
            <w:tcW w:w="3296" w:type="dxa"/>
            <w:tcBorders>
              <w:top w:val="single" w:sz="4" w:space="0" w:color="auto"/>
              <w:bottom w:val="nil"/>
            </w:tcBorders>
            <w:shd w:val="clear" w:color="auto" w:fill="auto"/>
          </w:tcPr>
          <w:p w14:paraId="32B3426A" w14:textId="77777777" w:rsidR="008D1FB3" w:rsidRDefault="008D1FB3" w:rsidP="000411EA">
            <w:pPr>
              <w:pStyle w:val="TAC"/>
              <w:rPr>
                <w:rFonts w:eastAsiaTheme="minorEastAsia"/>
                <w:lang w:val="en-US" w:eastAsia="zh-CN"/>
              </w:rPr>
            </w:pPr>
            <w:r>
              <w:rPr>
                <w:rFonts w:eastAsiaTheme="minorEastAsia" w:hint="eastAsia"/>
                <w:lang w:val="en-US" w:eastAsia="zh-CN"/>
              </w:rPr>
              <w:t>45</w:t>
            </w:r>
          </w:p>
        </w:tc>
        <w:tc>
          <w:tcPr>
            <w:tcW w:w="4414" w:type="dxa"/>
          </w:tcPr>
          <w:p w14:paraId="2207A318" w14:textId="77777777" w:rsidR="008D1FB3" w:rsidRDefault="008D1FB3" w:rsidP="000411EA">
            <w:pPr>
              <w:pStyle w:val="TAC"/>
              <w:rPr>
                <w:rFonts w:eastAsiaTheme="minorEastAsia" w:cs="Arial"/>
              </w:rPr>
            </w:pPr>
            <w:r>
              <w:rPr>
                <w:rFonts w:cs="Arial"/>
              </w:rPr>
              <w:t>±7.37</w:t>
            </w:r>
          </w:p>
        </w:tc>
        <w:tc>
          <w:tcPr>
            <w:tcW w:w="1921" w:type="dxa"/>
          </w:tcPr>
          <w:p w14:paraId="1A08873E" w14:textId="77777777" w:rsidR="008D1FB3" w:rsidRDefault="008D1FB3" w:rsidP="000411EA">
            <w:pPr>
              <w:pStyle w:val="TAC"/>
              <w:rPr>
                <w:rFonts w:eastAsiaTheme="minorEastAsia" w:cs="Arial"/>
              </w:rPr>
            </w:pPr>
            <w:r>
              <w:rPr>
                <w:rFonts w:eastAsiaTheme="minorEastAsia" w:cs="Arial"/>
              </w:rPr>
              <w:t>CW</w:t>
            </w:r>
          </w:p>
        </w:tc>
      </w:tr>
      <w:tr w:rsidR="008D1FB3" w14:paraId="5B243F3D" w14:textId="77777777" w:rsidTr="000411EA">
        <w:trPr>
          <w:cantSplit/>
          <w:jc w:val="center"/>
        </w:trPr>
        <w:tc>
          <w:tcPr>
            <w:tcW w:w="3296" w:type="dxa"/>
            <w:tcBorders>
              <w:top w:val="nil"/>
              <w:bottom w:val="single" w:sz="4" w:space="0" w:color="auto"/>
            </w:tcBorders>
            <w:shd w:val="clear" w:color="auto" w:fill="auto"/>
          </w:tcPr>
          <w:p w14:paraId="2E87CF3B" w14:textId="77777777" w:rsidR="008D1FB3" w:rsidRDefault="008D1FB3" w:rsidP="000411EA">
            <w:pPr>
              <w:pStyle w:val="TAC"/>
              <w:rPr>
                <w:rFonts w:eastAsiaTheme="minorEastAsia"/>
              </w:rPr>
            </w:pPr>
          </w:p>
        </w:tc>
        <w:tc>
          <w:tcPr>
            <w:tcW w:w="4414" w:type="dxa"/>
          </w:tcPr>
          <w:p w14:paraId="2B25C687" w14:textId="77777777" w:rsidR="008D1FB3" w:rsidRDefault="008D1FB3" w:rsidP="000411EA">
            <w:pPr>
              <w:pStyle w:val="TAC"/>
              <w:rPr>
                <w:rFonts w:eastAsiaTheme="minorEastAsia" w:cs="Arial"/>
              </w:rPr>
            </w:pPr>
            <w:r>
              <w:rPr>
                <w:rFonts w:eastAsiaTheme="minorEastAsia" w:cs="Arial"/>
              </w:rPr>
              <w:t>±25</w:t>
            </w:r>
          </w:p>
        </w:tc>
        <w:tc>
          <w:tcPr>
            <w:tcW w:w="1921" w:type="dxa"/>
          </w:tcPr>
          <w:p w14:paraId="633DF671"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2D2F35C3" w14:textId="77777777" w:rsidTr="000411EA">
        <w:trPr>
          <w:cantSplit/>
          <w:jc w:val="center"/>
        </w:trPr>
        <w:tc>
          <w:tcPr>
            <w:tcW w:w="3296" w:type="dxa"/>
            <w:tcBorders>
              <w:bottom w:val="nil"/>
            </w:tcBorders>
            <w:shd w:val="clear" w:color="auto" w:fill="auto"/>
          </w:tcPr>
          <w:p w14:paraId="189B0079" w14:textId="77777777" w:rsidR="008D1FB3" w:rsidRDefault="008D1FB3" w:rsidP="000411EA">
            <w:pPr>
              <w:pStyle w:val="TAC"/>
              <w:rPr>
                <w:rFonts w:eastAsiaTheme="minorEastAsia"/>
              </w:rPr>
            </w:pPr>
            <w:r>
              <w:rPr>
                <w:rFonts w:eastAsiaTheme="minorEastAsia" w:cs="Arial"/>
              </w:rPr>
              <w:t>50</w:t>
            </w:r>
          </w:p>
        </w:tc>
        <w:tc>
          <w:tcPr>
            <w:tcW w:w="4414" w:type="dxa"/>
          </w:tcPr>
          <w:p w14:paraId="0D6DD85C" w14:textId="77777777" w:rsidR="008D1FB3" w:rsidRDefault="008D1FB3" w:rsidP="000411EA">
            <w:pPr>
              <w:pStyle w:val="TAC"/>
              <w:rPr>
                <w:rFonts w:eastAsiaTheme="minorEastAsia" w:cs="Arial"/>
              </w:rPr>
            </w:pPr>
            <w:r>
              <w:rPr>
                <w:rFonts w:eastAsiaTheme="minorEastAsia" w:cs="Arial"/>
              </w:rPr>
              <w:t>±7.35</w:t>
            </w:r>
          </w:p>
        </w:tc>
        <w:tc>
          <w:tcPr>
            <w:tcW w:w="1921" w:type="dxa"/>
          </w:tcPr>
          <w:p w14:paraId="4A11EFF4" w14:textId="77777777" w:rsidR="008D1FB3" w:rsidRDefault="008D1FB3" w:rsidP="000411EA">
            <w:pPr>
              <w:pStyle w:val="TAC"/>
              <w:rPr>
                <w:rFonts w:eastAsiaTheme="minorEastAsia" w:cs="Arial"/>
              </w:rPr>
            </w:pPr>
            <w:r>
              <w:rPr>
                <w:rFonts w:eastAsiaTheme="minorEastAsia" w:cs="Arial"/>
              </w:rPr>
              <w:t>CW</w:t>
            </w:r>
          </w:p>
        </w:tc>
      </w:tr>
      <w:tr w:rsidR="008D1FB3" w14:paraId="4FCB561C" w14:textId="77777777" w:rsidTr="000411EA">
        <w:trPr>
          <w:cantSplit/>
          <w:jc w:val="center"/>
        </w:trPr>
        <w:tc>
          <w:tcPr>
            <w:tcW w:w="3296" w:type="dxa"/>
            <w:tcBorders>
              <w:top w:val="nil"/>
              <w:bottom w:val="single" w:sz="4" w:space="0" w:color="auto"/>
            </w:tcBorders>
            <w:shd w:val="clear" w:color="auto" w:fill="auto"/>
          </w:tcPr>
          <w:p w14:paraId="072E56AE" w14:textId="77777777" w:rsidR="008D1FB3" w:rsidRDefault="008D1FB3" w:rsidP="000411EA">
            <w:pPr>
              <w:pStyle w:val="TAC"/>
              <w:rPr>
                <w:rFonts w:eastAsiaTheme="minorEastAsia"/>
              </w:rPr>
            </w:pPr>
          </w:p>
        </w:tc>
        <w:tc>
          <w:tcPr>
            <w:tcW w:w="4414" w:type="dxa"/>
          </w:tcPr>
          <w:p w14:paraId="17C006B6" w14:textId="77777777" w:rsidR="008D1FB3" w:rsidRDefault="008D1FB3" w:rsidP="000411EA">
            <w:pPr>
              <w:pStyle w:val="TAC"/>
              <w:rPr>
                <w:rFonts w:eastAsiaTheme="minorEastAsia" w:cs="Arial"/>
              </w:rPr>
            </w:pPr>
            <w:r>
              <w:rPr>
                <w:rFonts w:eastAsiaTheme="minorEastAsia" w:cs="Arial"/>
              </w:rPr>
              <w:t>±25</w:t>
            </w:r>
          </w:p>
        </w:tc>
        <w:tc>
          <w:tcPr>
            <w:tcW w:w="1921" w:type="dxa"/>
          </w:tcPr>
          <w:p w14:paraId="3CCE421E"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2C02C19B" w14:textId="77777777" w:rsidTr="000411EA">
        <w:trPr>
          <w:cantSplit/>
          <w:jc w:val="center"/>
        </w:trPr>
        <w:tc>
          <w:tcPr>
            <w:tcW w:w="3296" w:type="dxa"/>
            <w:tcBorders>
              <w:bottom w:val="nil"/>
            </w:tcBorders>
            <w:shd w:val="clear" w:color="auto" w:fill="auto"/>
          </w:tcPr>
          <w:p w14:paraId="46B34883" w14:textId="77777777" w:rsidR="008D1FB3" w:rsidRDefault="008D1FB3" w:rsidP="000411EA">
            <w:pPr>
              <w:pStyle w:val="TAC"/>
              <w:rPr>
                <w:rFonts w:eastAsiaTheme="minorEastAsia"/>
              </w:rPr>
            </w:pPr>
            <w:r>
              <w:rPr>
                <w:rFonts w:eastAsiaTheme="minorEastAsia" w:cs="Arial"/>
              </w:rPr>
              <w:t>60</w:t>
            </w:r>
          </w:p>
        </w:tc>
        <w:tc>
          <w:tcPr>
            <w:tcW w:w="4414" w:type="dxa"/>
          </w:tcPr>
          <w:p w14:paraId="66F1A959" w14:textId="77777777" w:rsidR="008D1FB3" w:rsidRDefault="008D1FB3" w:rsidP="000411EA">
            <w:pPr>
              <w:pStyle w:val="TAC"/>
              <w:rPr>
                <w:rFonts w:eastAsiaTheme="minorEastAsia" w:cs="Arial"/>
              </w:rPr>
            </w:pPr>
            <w:r>
              <w:rPr>
                <w:rFonts w:eastAsiaTheme="minorEastAsia" w:cs="Arial"/>
              </w:rPr>
              <w:t>±7.49</w:t>
            </w:r>
          </w:p>
        </w:tc>
        <w:tc>
          <w:tcPr>
            <w:tcW w:w="1921" w:type="dxa"/>
          </w:tcPr>
          <w:p w14:paraId="5FFA9A6A" w14:textId="77777777" w:rsidR="008D1FB3" w:rsidRDefault="008D1FB3" w:rsidP="000411EA">
            <w:pPr>
              <w:pStyle w:val="TAC"/>
              <w:rPr>
                <w:rFonts w:eastAsiaTheme="minorEastAsia" w:cs="Arial"/>
              </w:rPr>
            </w:pPr>
            <w:r>
              <w:rPr>
                <w:rFonts w:eastAsiaTheme="minorEastAsia" w:cs="Arial"/>
              </w:rPr>
              <w:t>CW</w:t>
            </w:r>
          </w:p>
        </w:tc>
      </w:tr>
      <w:tr w:rsidR="008D1FB3" w14:paraId="19C2B5A8" w14:textId="77777777" w:rsidTr="000411EA">
        <w:trPr>
          <w:cantSplit/>
          <w:jc w:val="center"/>
        </w:trPr>
        <w:tc>
          <w:tcPr>
            <w:tcW w:w="3296" w:type="dxa"/>
            <w:tcBorders>
              <w:top w:val="nil"/>
              <w:bottom w:val="single" w:sz="4" w:space="0" w:color="auto"/>
            </w:tcBorders>
            <w:shd w:val="clear" w:color="auto" w:fill="auto"/>
          </w:tcPr>
          <w:p w14:paraId="00CA1CC5" w14:textId="77777777" w:rsidR="008D1FB3" w:rsidRDefault="008D1FB3" w:rsidP="000411EA">
            <w:pPr>
              <w:pStyle w:val="TAC"/>
              <w:rPr>
                <w:rFonts w:eastAsiaTheme="minorEastAsia"/>
              </w:rPr>
            </w:pPr>
          </w:p>
        </w:tc>
        <w:tc>
          <w:tcPr>
            <w:tcW w:w="4414" w:type="dxa"/>
          </w:tcPr>
          <w:p w14:paraId="64BE73A7" w14:textId="77777777" w:rsidR="008D1FB3" w:rsidRDefault="008D1FB3" w:rsidP="000411EA">
            <w:pPr>
              <w:pStyle w:val="TAC"/>
              <w:rPr>
                <w:rFonts w:eastAsiaTheme="minorEastAsia" w:cs="Arial"/>
              </w:rPr>
            </w:pPr>
            <w:r>
              <w:rPr>
                <w:rFonts w:eastAsiaTheme="minorEastAsia" w:cs="Arial"/>
              </w:rPr>
              <w:t>±25</w:t>
            </w:r>
          </w:p>
        </w:tc>
        <w:tc>
          <w:tcPr>
            <w:tcW w:w="1921" w:type="dxa"/>
          </w:tcPr>
          <w:p w14:paraId="7967AF73"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31763C19" w14:textId="77777777" w:rsidTr="000411EA">
        <w:trPr>
          <w:cantSplit/>
          <w:jc w:val="center"/>
        </w:trPr>
        <w:tc>
          <w:tcPr>
            <w:tcW w:w="3296" w:type="dxa"/>
            <w:tcBorders>
              <w:bottom w:val="nil"/>
            </w:tcBorders>
            <w:shd w:val="clear" w:color="auto" w:fill="auto"/>
          </w:tcPr>
          <w:p w14:paraId="5DBFB0A4" w14:textId="77777777" w:rsidR="008D1FB3" w:rsidRDefault="008D1FB3" w:rsidP="000411EA">
            <w:pPr>
              <w:pStyle w:val="TAC"/>
              <w:rPr>
                <w:rFonts w:eastAsiaTheme="minorEastAsia"/>
              </w:rPr>
            </w:pPr>
            <w:r>
              <w:rPr>
                <w:rFonts w:eastAsiaTheme="minorEastAsia" w:cs="Arial"/>
              </w:rPr>
              <w:t>70</w:t>
            </w:r>
          </w:p>
        </w:tc>
        <w:tc>
          <w:tcPr>
            <w:tcW w:w="4414" w:type="dxa"/>
          </w:tcPr>
          <w:p w14:paraId="1DE86FC7" w14:textId="77777777" w:rsidR="008D1FB3" w:rsidRDefault="008D1FB3" w:rsidP="000411EA">
            <w:pPr>
              <w:pStyle w:val="TAC"/>
              <w:rPr>
                <w:rFonts w:eastAsiaTheme="minorEastAsia" w:cs="Arial"/>
              </w:rPr>
            </w:pPr>
            <w:r>
              <w:rPr>
                <w:rFonts w:eastAsiaTheme="minorEastAsia" w:cs="Arial"/>
              </w:rPr>
              <w:t>±7.42</w:t>
            </w:r>
          </w:p>
        </w:tc>
        <w:tc>
          <w:tcPr>
            <w:tcW w:w="1921" w:type="dxa"/>
          </w:tcPr>
          <w:p w14:paraId="7914E3DB" w14:textId="77777777" w:rsidR="008D1FB3" w:rsidRDefault="008D1FB3" w:rsidP="000411EA">
            <w:pPr>
              <w:pStyle w:val="TAC"/>
              <w:rPr>
                <w:rFonts w:eastAsiaTheme="minorEastAsia" w:cs="Arial"/>
              </w:rPr>
            </w:pPr>
            <w:r>
              <w:rPr>
                <w:rFonts w:eastAsiaTheme="minorEastAsia" w:cs="Arial"/>
              </w:rPr>
              <w:t>CW</w:t>
            </w:r>
          </w:p>
        </w:tc>
      </w:tr>
      <w:tr w:rsidR="008D1FB3" w14:paraId="01769DF2" w14:textId="77777777" w:rsidTr="000411EA">
        <w:trPr>
          <w:cantSplit/>
          <w:jc w:val="center"/>
        </w:trPr>
        <w:tc>
          <w:tcPr>
            <w:tcW w:w="3296" w:type="dxa"/>
            <w:tcBorders>
              <w:top w:val="nil"/>
              <w:bottom w:val="single" w:sz="4" w:space="0" w:color="auto"/>
            </w:tcBorders>
            <w:shd w:val="clear" w:color="auto" w:fill="auto"/>
          </w:tcPr>
          <w:p w14:paraId="1FEC6885" w14:textId="77777777" w:rsidR="008D1FB3" w:rsidRDefault="008D1FB3" w:rsidP="000411EA">
            <w:pPr>
              <w:pStyle w:val="TAC"/>
              <w:rPr>
                <w:rFonts w:eastAsiaTheme="minorEastAsia"/>
              </w:rPr>
            </w:pPr>
          </w:p>
        </w:tc>
        <w:tc>
          <w:tcPr>
            <w:tcW w:w="4414" w:type="dxa"/>
          </w:tcPr>
          <w:p w14:paraId="4B727D33" w14:textId="77777777" w:rsidR="008D1FB3" w:rsidRDefault="008D1FB3" w:rsidP="000411EA">
            <w:pPr>
              <w:pStyle w:val="TAC"/>
              <w:rPr>
                <w:rFonts w:eastAsiaTheme="minorEastAsia" w:cs="Arial"/>
              </w:rPr>
            </w:pPr>
            <w:r>
              <w:rPr>
                <w:rFonts w:eastAsiaTheme="minorEastAsia" w:cs="Arial"/>
              </w:rPr>
              <w:t>±25</w:t>
            </w:r>
          </w:p>
        </w:tc>
        <w:tc>
          <w:tcPr>
            <w:tcW w:w="1921" w:type="dxa"/>
          </w:tcPr>
          <w:p w14:paraId="0239E0ED"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763DF4B3" w14:textId="77777777" w:rsidTr="000411EA">
        <w:trPr>
          <w:cantSplit/>
          <w:jc w:val="center"/>
        </w:trPr>
        <w:tc>
          <w:tcPr>
            <w:tcW w:w="3296" w:type="dxa"/>
            <w:tcBorders>
              <w:bottom w:val="nil"/>
            </w:tcBorders>
            <w:shd w:val="clear" w:color="auto" w:fill="auto"/>
          </w:tcPr>
          <w:p w14:paraId="3E960916" w14:textId="77777777" w:rsidR="008D1FB3" w:rsidRDefault="008D1FB3" w:rsidP="000411EA">
            <w:pPr>
              <w:pStyle w:val="TAC"/>
              <w:rPr>
                <w:rFonts w:eastAsiaTheme="minorEastAsia"/>
              </w:rPr>
            </w:pPr>
            <w:r>
              <w:rPr>
                <w:rFonts w:eastAsiaTheme="minorEastAsia" w:cs="Arial"/>
              </w:rPr>
              <w:t>80</w:t>
            </w:r>
          </w:p>
        </w:tc>
        <w:tc>
          <w:tcPr>
            <w:tcW w:w="4414" w:type="dxa"/>
          </w:tcPr>
          <w:p w14:paraId="1CE755FF" w14:textId="77777777" w:rsidR="008D1FB3" w:rsidRDefault="008D1FB3" w:rsidP="000411EA">
            <w:pPr>
              <w:pStyle w:val="TAC"/>
              <w:rPr>
                <w:rFonts w:eastAsiaTheme="minorEastAsia" w:cs="Arial"/>
              </w:rPr>
            </w:pPr>
            <w:r>
              <w:rPr>
                <w:rFonts w:eastAsiaTheme="minorEastAsia" w:cs="Arial"/>
              </w:rPr>
              <w:t>±7.44</w:t>
            </w:r>
          </w:p>
        </w:tc>
        <w:tc>
          <w:tcPr>
            <w:tcW w:w="1921" w:type="dxa"/>
          </w:tcPr>
          <w:p w14:paraId="71DAE988" w14:textId="77777777" w:rsidR="008D1FB3" w:rsidRDefault="008D1FB3" w:rsidP="000411EA">
            <w:pPr>
              <w:pStyle w:val="TAC"/>
              <w:rPr>
                <w:rFonts w:eastAsiaTheme="minorEastAsia" w:cs="Arial"/>
              </w:rPr>
            </w:pPr>
            <w:r>
              <w:rPr>
                <w:rFonts w:eastAsiaTheme="minorEastAsia" w:cs="Arial"/>
              </w:rPr>
              <w:t>CW</w:t>
            </w:r>
          </w:p>
        </w:tc>
      </w:tr>
      <w:tr w:rsidR="008D1FB3" w14:paraId="1D3DD0E9" w14:textId="77777777" w:rsidTr="000411EA">
        <w:trPr>
          <w:cantSplit/>
          <w:jc w:val="center"/>
        </w:trPr>
        <w:tc>
          <w:tcPr>
            <w:tcW w:w="3296" w:type="dxa"/>
            <w:tcBorders>
              <w:top w:val="nil"/>
              <w:bottom w:val="single" w:sz="4" w:space="0" w:color="auto"/>
            </w:tcBorders>
            <w:shd w:val="clear" w:color="auto" w:fill="auto"/>
          </w:tcPr>
          <w:p w14:paraId="41E15F41" w14:textId="77777777" w:rsidR="008D1FB3" w:rsidRDefault="008D1FB3" w:rsidP="000411EA">
            <w:pPr>
              <w:pStyle w:val="TAC"/>
              <w:rPr>
                <w:rFonts w:eastAsiaTheme="minorEastAsia"/>
              </w:rPr>
            </w:pPr>
          </w:p>
        </w:tc>
        <w:tc>
          <w:tcPr>
            <w:tcW w:w="4414" w:type="dxa"/>
          </w:tcPr>
          <w:p w14:paraId="7E100D90" w14:textId="77777777" w:rsidR="008D1FB3" w:rsidRDefault="008D1FB3" w:rsidP="000411EA">
            <w:pPr>
              <w:pStyle w:val="TAC"/>
              <w:rPr>
                <w:rFonts w:eastAsiaTheme="minorEastAsia" w:cs="Arial"/>
              </w:rPr>
            </w:pPr>
            <w:r>
              <w:rPr>
                <w:rFonts w:eastAsiaTheme="minorEastAsia" w:cs="Arial"/>
              </w:rPr>
              <w:t>±25</w:t>
            </w:r>
          </w:p>
        </w:tc>
        <w:tc>
          <w:tcPr>
            <w:tcW w:w="1921" w:type="dxa"/>
          </w:tcPr>
          <w:p w14:paraId="48E53C0E"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1A7871BF" w14:textId="77777777" w:rsidTr="000411EA">
        <w:trPr>
          <w:cantSplit/>
          <w:jc w:val="center"/>
        </w:trPr>
        <w:tc>
          <w:tcPr>
            <w:tcW w:w="3296" w:type="dxa"/>
            <w:tcBorders>
              <w:bottom w:val="nil"/>
            </w:tcBorders>
            <w:shd w:val="clear" w:color="auto" w:fill="auto"/>
          </w:tcPr>
          <w:p w14:paraId="67843CBB" w14:textId="77777777" w:rsidR="008D1FB3" w:rsidRDefault="008D1FB3" w:rsidP="000411EA">
            <w:pPr>
              <w:pStyle w:val="TAC"/>
              <w:rPr>
                <w:rFonts w:eastAsiaTheme="minorEastAsia"/>
              </w:rPr>
            </w:pPr>
            <w:r>
              <w:rPr>
                <w:rFonts w:eastAsiaTheme="minorEastAsia" w:cs="Arial"/>
              </w:rPr>
              <w:t>90</w:t>
            </w:r>
          </w:p>
        </w:tc>
        <w:tc>
          <w:tcPr>
            <w:tcW w:w="4414" w:type="dxa"/>
          </w:tcPr>
          <w:p w14:paraId="571AB3B7" w14:textId="77777777" w:rsidR="008D1FB3" w:rsidRDefault="008D1FB3" w:rsidP="000411EA">
            <w:pPr>
              <w:pStyle w:val="TAC"/>
              <w:rPr>
                <w:rFonts w:eastAsiaTheme="minorEastAsia" w:cs="Arial"/>
              </w:rPr>
            </w:pPr>
            <w:r>
              <w:rPr>
                <w:rFonts w:eastAsiaTheme="minorEastAsia" w:cs="Arial"/>
              </w:rPr>
              <w:t>±7.46</w:t>
            </w:r>
          </w:p>
        </w:tc>
        <w:tc>
          <w:tcPr>
            <w:tcW w:w="1921" w:type="dxa"/>
          </w:tcPr>
          <w:p w14:paraId="366D4EE5" w14:textId="77777777" w:rsidR="008D1FB3" w:rsidRDefault="008D1FB3" w:rsidP="000411EA">
            <w:pPr>
              <w:pStyle w:val="TAC"/>
              <w:rPr>
                <w:rFonts w:eastAsiaTheme="minorEastAsia" w:cs="Arial"/>
              </w:rPr>
            </w:pPr>
            <w:r>
              <w:rPr>
                <w:rFonts w:eastAsiaTheme="minorEastAsia" w:cs="Arial"/>
              </w:rPr>
              <w:t>CW</w:t>
            </w:r>
          </w:p>
        </w:tc>
      </w:tr>
      <w:tr w:rsidR="008D1FB3" w14:paraId="55743EF4" w14:textId="77777777" w:rsidTr="000411EA">
        <w:trPr>
          <w:cantSplit/>
          <w:jc w:val="center"/>
        </w:trPr>
        <w:tc>
          <w:tcPr>
            <w:tcW w:w="3296" w:type="dxa"/>
            <w:tcBorders>
              <w:top w:val="nil"/>
              <w:bottom w:val="single" w:sz="4" w:space="0" w:color="auto"/>
            </w:tcBorders>
            <w:shd w:val="clear" w:color="auto" w:fill="auto"/>
          </w:tcPr>
          <w:p w14:paraId="19B07BF7" w14:textId="77777777" w:rsidR="008D1FB3" w:rsidRDefault="008D1FB3" w:rsidP="000411EA">
            <w:pPr>
              <w:pStyle w:val="TAC"/>
              <w:rPr>
                <w:rFonts w:eastAsiaTheme="minorEastAsia"/>
              </w:rPr>
            </w:pPr>
          </w:p>
        </w:tc>
        <w:tc>
          <w:tcPr>
            <w:tcW w:w="4414" w:type="dxa"/>
          </w:tcPr>
          <w:p w14:paraId="22906276" w14:textId="77777777" w:rsidR="008D1FB3" w:rsidRDefault="008D1FB3" w:rsidP="000411EA">
            <w:pPr>
              <w:pStyle w:val="TAC"/>
              <w:rPr>
                <w:rFonts w:eastAsiaTheme="minorEastAsia" w:cs="Arial"/>
              </w:rPr>
            </w:pPr>
            <w:r>
              <w:rPr>
                <w:rFonts w:eastAsiaTheme="minorEastAsia" w:cs="Arial"/>
              </w:rPr>
              <w:t>±25</w:t>
            </w:r>
          </w:p>
        </w:tc>
        <w:tc>
          <w:tcPr>
            <w:tcW w:w="1921" w:type="dxa"/>
          </w:tcPr>
          <w:p w14:paraId="181E1765"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2A738BB3" w14:textId="77777777" w:rsidTr="000411EA">
        <w:trPr>
          <w:cantSplit/>
          <w:jc w:val="center"/>
        </w:trPr>
        <w:tc>
          <w:tcPr>
            <w:tcW w:w="3296" w:type="dxa"/>
            <w:tcBorders>
              <w:bottom w:val="nil"/>
            </w:tcBorders>
            <w:shd w:val="clear" w:color="auto" w:fill="auto"/>
          </w:tcPr>
          <w:p w14:paraId="679FF87F" w14:textId="77777777" w:rsidR="008D1FB3" w:rsidRDefault="008D1FB3" w:rsidP="000411EA">
            <w:pPr>
              <w:pStyle w:val="TAC"/>
              <w:rPr>
                <w:rFonts w:eastAsiaTheme="minorEastAsia"/>
              </w:rPr>
            </w:pPr>
            <w:r>
              <w:rPr>
                <w:rFonts w:eastAsiaTheme="minorEastAsia" w:cs="Arial"/>
              </w:rPr>
              <w:t>100</w:t>
            </w:r>
          </w:p>
        </w:tc>
        <w:tc>
          <w:tcPr>
            <w:tcW w:w="4414" w:type="dxa"/>
          </w:tcPr>
          <w:p w14:paraId="7F0D0284" w14:textId="77777777" w:rsidR="008D1FB3" w:rsidRDefault="008D1FB3" w:rsidP="000411EA">
            <w:pPr>
              <w:pStyle w:val="TAC"/>
              <w:rPr>
                <w:rFonts w:eastAsiaTheme="minorEastAsia" w:cs="Arial"/>
              </w:rPr>
            </w:pPr>
            <w:r>
              <w:rPr>
                <w:rFonts w:eastAsiaTheme="minorEastAsia" w:cs="Arial"/>
              </w:rPr>
              <w:t>±7.48</w:t>
            </w:r>
          </w:p>
        </w:tc>
        <w:tc>
          <w:tcPr>
            <w:tcW w:w="1921" w:type="dxa"/>
          </w:tcPr>
          <w:p w14:paraId="31266EC0" w14:textId="77777777" w:rsidR="008D1FB3" w:rsidRDefault="008D1FB3" w:rsidP="000411EA">
            <w:pPr>
              <w:pStyle w:val="TAC"/>
              <w:rPr>
                <w:rFonts w:eastAsiaTheme="minorEastAsia" w:cs="Arial"/>
              </w:rPr>
            </w:pPr>
            <w:r>
              <w:rPr>
                <w:rFonts w:eastAsiaTheme="minorEastAsia" w:cs="Arial"/>
              </w:rPr>
              <w:t>CW</w:t>
            </w:r>
          </w:p>
        </w:tc>
      </w:tr>
      <w:tr w:rsidR="008D1FB3" w14:paraId="05522346" w14:textId="77777777" w:rsidTr="000411EA">
        <w:trPr>
          <w:cantSplit/>
          <w:jc w:val="center"/>
        </w:trPr>
        <w:tc>
          <w:tcPr>
            <w:tcW w:w="3296" w:type="dxa"/>
            <w:tcBorders>
              <w:top w:val="nil"/>
            </w:tcBorders>
            <w:shd w:val="clear" w:color="auto" w:fill="auto"/>
          </w:tcPr>
          <w:p w14:paraId="2DC3249A" w14:textId="77777777" w:rsidR="008D1FB3" w:rsidRDefault="008D1FB3" w:rsidP="000411EA">
            <w:pPr>
              <w:pStyle w:val="TAC"/>
              <w:rPr>
                <w:rFonts w:eastAsiaTheme="minorEastAsia"/>
              </w:rPr>
            </w:pPr>
          </w:p>
        </w:tc>
        <w:tc>
          <w:tcPr>
            <w:tcW w:w="4414" w:type="dxa"/>
          </w:tcPr>
          <w:p w14:paraId="325FE1DE" w14:textId="77777777" w:rsidR="008D1FB3" w:rsidRDefault="008D1FB3" w:rsidP="000411EA">
            <w:pPr>
              <w:pStyle w:val="TAC"/>
              <w:rPr>
                <w:rFonts w:eastAsiaTheme="minorEastAsia" w:cs="Arial"/>
              </w:rPr>
            </w:pPr>
            <w:r>
              <w:rPr>
                <w:rFonts w:eastAsiaTheme="minorEastAsia" w:cs="Arial"/>
              </w:rPr>
              <w:t>±25</w:t>
            </w:r>
          </w:p>
        </w:tc>
        <w:tc>
          <w:tcPr>
            <w:tcW w:w="1921" w:type="dxa"/>
          </w:tcPr>
          <w:p w14:paraId="2368C4C9"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618BC313" w14:textId="77777777" w:rsidTr="000411EA">
        <w:trPr>
          <w:cantSplit/>
          <w:jc w:val="center"/>
        </w:trPr>
        <w:tc>
          <w:tcPr>
            <w:tcW w:w="9631" w:type="dxa"/>
            <w:gridSpan w:val="3"/>
            <w:shd w:val="clear" w:color="auto" w:fill="auto"/>
          </w:tcPr>
          <w:p w14:paraId="3B1FD626" w14:textId="77777777" w:rsidR="008D1FB3" w:rsidRDefault="008D1FB3" w:rsidP="000411EA">
            <w:pPr>
              <w:pStyle w:val="TAN"/>
              <w:rPr>
                <w:rFonts w:eastAsiaTheme="minorEastAsia"/>
              </w:rPr>
            </w:pPr>
            <w:r>
              <w:rPr>
                <w:rFonts w:eastAsiaTheme="minorEastAsia"/>
              </w:rPr>
              <w:t>NOTE 1:</w:t>
            </w:r>
            <w:r>
              <w:rPr>
                <w:rFonts w:eastAsiaTheme="minorEastAsia" w:cs="Arial"/>
              </w:rPr>
              <w:tab/>
            </w:r>
            <w:r>
              <w:rPr>
                <w:rFonts w:eastAsiaTheme="minorEastAsia"/>
              </w:rPr>
              <w:t>For the 15 kHz subcarrier spacing, the number of RB is 25. For the 30 kHz subcarrier spacing, the number of RB is 10.</w:t>
            </w:r>
          </w:p>
          <w:p w14:paraId="4F673F9A" w14:textId="77777777" w:rsidR="008D1FB3" w:rsidRDefault="008D1FB3" w:rsidP="000411EA">
            <w:pPr>
              <w:pStyle w:val="TAN"/>
              <w:rPr>
                <w:rFonts w:eastAsiaTheme="minorEastAsia"/>
              </w:rPr>
            </w:pPr>
            <w:r>
              <w:rPr>
                <w:rFonts w:eastAsiaTheme="minorEastAsia"/>
              </w:rPr>
              <w:t>NOTE 2:</w:t>
            </w:r>
            <w:r>
              <w:rPr>
                <w:rFonts w:eastAsiaTheme="minorEastAsia" w:cs="Arial"/>
              </w:rPr>
              <w:tab/>
            </w:r>
            <w:r>
              <w:rPr>
                <w:rFonts w:eastAsiaTheme="minorEastAsia"/>
              </w:rPr>
              <w:t xml:space="preserve">For the 15 kHz subcarrier spacing, the number of RB is 100. For the 30 kHz subcarrier spacing, the number of RB is 50. For the 60 kHz subcarrier spacing, the number of RB is 24. </w:t>
            </w:r>
          </w:p>
          <w:p w14:paraId="46FFE1F1" w14:textId="77777777" w:rsidR="008D1FB3" w:rsidRDefault="008D1FB3" w:rsidP="000411EA">
            <w:pPr>
              <w:pStyle w:val="TAN"/>
              <w:rPr>
                <w:rFonts w:eastAsiaTheme="minorEastAsia"/>
              </w:rPr>
            </w:pPr>
            <w:r>
              <w:rPr>
                <w:rFonts w:eastAsiaTheme="minorEastAsia"/>
              </w:rPr>
              <w:t>NOTE 3:</w:t>
            </w:r>
            <w:r>
              <w:rPr>
                <w:rFonts w:eastAsiaTheme="minorEastAsia" w:cs="Arial"/>
              </w:rPr>
              <w:tab/>
            </w:r>
            <w:r>
              <w:rPr>
                <w:rFonts w:eastAsiaTheme="minorEastAsia"/>
              </w:rPr>
              <w:t xml:space="preserve">The RBs </w:t>
            </w:r>
            <w:r>
              <w:rPr>
                <w:rFonts w:eastAsia="Yu Mincho"/>
              </w:rPr>
              <w:t xml:space="preserve">shall be placed adjacent to the transmission bandwidth configuration edge which is closer to the </w:t>
            </w:r>
            <w:r>
              <w:rPr>
                <w:rFonts w:eastAsia="SimSun" w:hint="eastAsia"/>
                <w:i/>
                <w:iCs/>
                <w:lang w:eastAsia="zh-CN"/>
              </w:rPr>
              <w:t>IAB-DU</w:t>
            </w:r>
            <w:r>
              <w:rPr>
                <w:rFonts w:eastAsiaTheme="minorEastAsia" w:cs="Arial"/>
                <w:i/>
              </w:rPr>
              <w:t xml:space="preserve"> RF Bandwidth </w:t>
            </w:r>
            <w:r>
              <w:rPr>
                <w:rFonts w:eastAsia="Yu Mincho"/>
                <w:i/>
              </w:rPr>
              <w:t>edge</w:t>
            </w:r>
            <w:r>
              <w:rPr>
                <w:rFonts w:eastAsia="Yu Mincho"/>
              </w:rPr>
              <w:t>.</w:t>
            </w:r>
          </w:p>
        </w:tc>
      </w:tr>
    </w:tbl>
    <w:p w14:paraId="49C798A7" w14:textId="77777777" w:rsidR="008D1FB3" w:rsidRDefault="008D1FB3" w:rsidP="008D1FB3">
      <w:pPr>
        <w:rPr>
          <w:rFonts w:eastAsiaTheme="minorEastAsia"/>
        </w:rPr>
      </w:pPr>
    </w:p>
    <w:p w14:paraId="42334CB2"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.1</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136405F8" w14:textId="77777777" w:rsidTr="00847BC2">
        <w:trPr>
          <w:cantSplit/>
          <w:jc w:val="center"/>
        </w:trPr>
        <w:tc>
          <w:tcPr>
            <w:tcW w:w="2049" w:type="dxa"/>
          </w:tcPr>
          <w:p w14:paraId="4512268D" w14:textId="6AC1F7CF" w:rsidR="00C87888" w:rsidRPr="00BE5108" w:rsidRDefault="00C87888" w:rsidP="00DF3C12">
            <w:pPr>
              <w:pStyle w:val="TAH"/>
              <w:rPr>
                <w:rFonts w:eastAsiaTheme="minorEastAsia" w:cs="Arial"/>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1995" w:type="dxa"/>
          </w:tcPr>
          <w:p w14:paraId="645DC7F0" w14:textId="13C3571B"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7CCC1E6C" w14:textId="11A88E1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DB80614" w14:textId="6B476B75"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57CDF605" w14:textId="2063A3B1"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3B4386AB" w14:textId="77777777" w:rsidTr="00847BC2">
        <w:trPr>
          <w:cantSplit/>
          <w:jc w:val="center"/>
        </w:trPr>
        <w:tc>
          <w:tcPr>
            <w:tcW w:w="2049" w:type="dxa"/>
          </w:tcPr>
          <w:p w14:paraId="7F45C100" w14:textId="0E13F20D"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20A08E6" w14:textId="58713045"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4604289C"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2896C656" w14:textId="77777777" w:rsidR="00C87888" w:rsidRPr="00BE5108" w:rsidRDefault="00C87888" w:rsidP="00DF3C12">
            <w:pPr>
              <w:pStyle w:val="TAC"/>
              <w:rPr>
                <w:rFonts w:eastAsiaTheme="minorEastAsia" w:cs="Arial"/>
              </w:rPr>
            </w:pPr>
          </w:p>
        </w:tc>
      </w:tr>
      <w:tr w:rsidR="00C87888" w:rsidRPr="00BE5108" w14:paraId="17C7BEEB" w14:textId="77777777" w:rsidTr="00847BC2">
        <w:trPr>
          <w:cantSplit/>
          <w:jc w:val="center"/>
        </w:trPr>
        <w:tc>
          <w:tcPr>
            <w:tcW w:w="2049" w:type="dxa"/>
          </w:tcPr>
          <w:p w14:paraId="28921528" w14:textId="41DC6C5F" w:rsidR="00C87888" w:rsidRPr="00BE5108" w:rsidRDefault="00C87888" w:rsidP="00DF3C12">
            <w:pPr>
              <w:pStyle w:val="TAC"/>
              <w:rPr>
                <w:rFonts w:eastAsiaTheme="minorEastAsia" w:cs="Arial"/>
                <w:lang w:eastAsia="zh-CN"/>
              </w:rPr>
            </w:pPr>
            <w:r w:rsidRPr="00BE5108">
              <w:rPr>
                <w:rFonts w:eastAsiaTheme="minorEastAsia" w:cs="Arial"/>
                <w:lang w:eastAsia="zh-CN"/>
              </w:rPr>
              <w:t>Medium</w:t>
            </w:r>
            <w:r w:rsidR="00847BC2" w:rsidRPr="00BE5108">
              <w:rPr>
                <w:rFonts w:eastAsiaTheme="minorEastAsia" w:cs="Arial"/>
                <w:lang w:eastAsia="zh-CN"/>
              </w:rPr>
              <w:t xml:space="preserve"> </w:t>
            </w:r>
            <w:r w:rsidRPr="00BE5108">
              <w:rPr>
                <w:rFonts w:eastAsiaTheme="minorEastAsia" w:cs="Arial"/>
                <w:lang w:eastAsia="zh-CN"/>
              </w:rPr>
              <w:t>Range</w:t>
            </w:r>
            <w:r w:rsidR="00847BC2" w:rsidRPr="00BE5108">
              <w:rPr>
                <w:rFonts w:eastAsiaTheme="minorEastAsia" w:cs="Arial"/>
                <w:lang w:eastAsia="zh-CN"/>
              </w:rPr>
              <w:t xml:space="preserve"> </w:t>
            </w:r>
          </w:p>
        </w:tc>
        <w:tc>
          <w:tcPr>
            <w:tcW w:w="1995" w:type="dxa"/>
          </w:tcPr>
          <w:p w14:paraId="07425A81" w14:textId="6D8A6299"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1796B878" w14:textId="77777777" w:rsidR="00C87888" w:rsidRPr="00BE5108" w:rsidRDefault="00C87888" w:rsidP="00DF3C12">
            <w:pPr>
              <w:pStyle w:val="TAC"/>
              <w:rPr>
                <w:rFonts w:eastAsiaTheme="minorEastAsia" w:cs="Arial"/>
              </w:rPr>
            </w:pPr>
            <w:r w:rsidRPr="00BE5108">
              <w:rPr>
                <w:rFonts w:eastAsiaTheme="minorEastAsia" w:cs="Arial"/>
                <w:lang w:eastAsia="zh-CN"/>
              </w:rPr>
              <w:t>-47</w:t>
            </w:r>
          </w:p>
        </w:tc>
        <w:tc>
          <w:tcPr>
            <w:tcW w:w="2628" w:type="dxa"/>
            <w:tcBorders>
              <w:top w:val="nil"/>
              <w:bottom w:val="nil"/>
            </w:tcBorders>
            <w:shd w:val="clear" w:color="auto" w:fill="auto"/>
          </w:tcPr>
          <w:p w14:paraId="0C2F9084" w14:textId="60105AF3"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.1</w:t>
            </w:r>
            <w:r w:rsidRPr="00BE5108">
              <w:rPr>
                <w:rFonts w:eastAsiaTheme="minorEastAsia" w:cs="Arial"/>
              </w:rPr>
              <w:t>-4</w:t>
            </w:r>
          </w:p>
        </w:tc>
      </w:tr>
      <w:tr w:rsidR="00C87888" w:rsidRPr="00BE5108" w14:paraId="12C67A20" w14:textId="77777777" w:rsidTr="00847BC2">
        <w:trPr>
          <w:cantSplit/>
          <w:jc w:val="center"/>
        </w:trPr>
        <w:tc>
          <w:tcPr>
            <w:tcW w:w="2049" w:type="dxa"/>
          </w:tcPr>
          <w:p w14:paraId="64F4023A" w14:textId="2FE6A957"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0066881" w14:textId="5F7992E3"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0E3D2E4"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0F1E26E3" w14:textId="77777777" w:rsidR="00C87888" w:rsidRPr="00BE5108" w:rsidRDefault="00C87888" w:rsidP="00DF3C12">
            <w:pPr>
              <w:pStyle w:val="TAC"/>
              <w:rPr>
                <w:rFonts w:eastAsiaTheme="minorEastAsia" w:cs="Arial"/>
              </w:rPr>
            </w:pPr>
          </w:p>
        </w:tc>
      </w:tr>
      <w:tr w:rsidR="00C87888" w:rsidRPr="00BE5108" w14:paraId="160EB54E" w14:textId="77777777" w:rsidTr="00847BC2">
        <w:trPr>
          <w:cantSplit/>
          <w:jc w:val="center"/>
        </w:trPr>
        <w:tc>
          <w:tcPr>
            <w:tcW w:w="8657" w:type="dxa"/>
            <w:gridSpan w:val="4"/>
          </w:tcPr>
          <w:p w14:paraId="5481E3D8" w14:textId="329FC64E"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7.2.1.2.</w:t>
            </w:r>
          </w:p>
        </w:tc>
      </w:tr>
    </w:tbl>
    <w:p w14:paraId="4D4E3106" w14:textId="77777777" w:rsidR="00C87888" w:rsidRPr="00BE5108" w:rsidRDefault="00C87888" w:rsidP="00C87888">
      <w:pPr>
        <w:rPr>
          <w:rFonts w:eastAsiaTheme="minorEastAsia"/>
          <w:lang w:eastAsia="zh-CN"/>
        </w:rPr>
      </w:pPr>
    </w:p>
    <w:p w14:paraId="26AA8D6C" w14:textId="77777777" w:rsidR="00040748" w:rsidRDefault="00040748" w:rsidP="00040748">
      <w:pPr>
        <w:pStyle w:val="TH"/>
        <w:rPr>
          <w:rFonts w:eastAsiaTheme="minorEastAsia"/>
        </w:rPr>
      </w:pPr>
      <w:bookmarkStart w:id="6522" w:name="_Toc73963021"/>
      <w:bookmarkStart w:id="6523" w:name="_Toc75260198"/>
      <w:bookmarkStart w:id="6524" w:name="_Toc75275740"/>
      <w:bookmarkStart w:id="6525" w:name="_Toc75276251"/>
      <w:bookmarkStart w:id="6526" w:name="_Toc76541750"/>
      <w:bookmarkStart w:id="6527" w:name="_Toc82437519"/>
      <w:bookmarkStart w:id="6528" w:name="_Toc89944885"/>
      <w:bookmarkStart w:id="6529" w:name="_Toc98753903"/>
      <w:bookmarkStart w:id="6530" w:name="_Toc106180889"/>
      <w:bookmarkStart w:id="6531" w:name="_Toc114150934"/>
      <w:bookmarkStart w:id="6532" w:name="_Toc124151337"/>
      <w:bookmarkStart w:id="6533" w:name="_Toc124151857"/>
      <w:bookmarkStart w:id="6534" w:name="_Toc124152377"/>
      <w:bookmarkStart w:id="6535" w:name="_Toc130396909"/>
      <w:bookmarkStart w:id="6536" w:name="_Toc130397429"/>
      <w:r>
        <w:rPr>
          <w:rFonts w:eastAsiaTheme="minorEastAsia"/>
        </w:rPr>
        <w:t xml:space="preserve">Table </w:t>
      </w:r>
      <w:r>
        <w:rPr>
          <w:rFonts w:eastAsiaTheme="minorEastAsia"/>
          <w:lang w:eastAsia="zh-CN"/>
        </w:rPr>
        <w:t>7.7</w:t>
      </w:r>
      <w:r>
        <w:rPr>
          <w:rFonts w:eastAsiaTheme="minorEastAsia"/>
        </w:rPr>
        <w:t>.5</w:t>
      </w:r>
      <w:r>
        <w:rPr>
          <w:rFonts w:eastAsia="SimSun" w:hint="eastAsia"/>
          <w:lang w:eastAsia="zh-CN"/>
        </w:rPr>
        <w:t>.1</w:t>
      </w:r>
      <w:r>
        <w:rPr>
          <w:rFonts w:eastAsiaTheme="minorEastAsia"/>
        </w:rPr>
        <w:t>-</w:t>
      </w:r>
      <w:r>
        <w:rPr>
          <w:rFonts w:eastAsiaTheme="minorEastAsia"/>
          <w:lang w:eastAsia="zh-CN"/>
        </w:rPr>
        <w:t>4</w:t>
      </w:r>
      <w:r>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040748" w14:paraId="16BFAC3E" w14:textId="77777777" w:rsidTr="000411EA">
        <w:trPr>
          <w:cantSplit/>
          <w:jc w:val="center"/>
        </w:trPr>
        <w:tc>
          <w:tcPr>
            <w:tcW w:w="3296" w:type="dxa"/>
            <w:tcBorders>
              <w:bottom w:val="single" w:sz="4" w:space="0" w:color="auto"/>
            </w:tcBorders>
            <w:shd w:val="clear" w:color="auto" w:fill="auto"/>
          </w:tcPr>
          <w:p w14:paraId="78002FCA" w14:textId="77777777" w:rsidR="00040748" w:rsidRDefault="00040748" w:rsidP="000411EA">
            <w:pPr>
              <w:pStyle w:val="TAH"/>
              <w:rPr>
                <w:rFonts w:eastAsiaTheme="minorEastAsia" w:cs="Arial"/>
              </w:rPr>
            </w:pPr>
            <w:r>
              <w:rPr>
                <w:rFonts w:eastAsia="SimSun" w:hint="eastAsia"/>
                <w:i/>
                <w:lang w:eastAsia="zh-CN"/>
              </w:rPr>
              <w:t>IAB-DU</w:t>
            </w:r>
            <w:r>
              <w:rPr>
                <w:rFonts w:eastAsiaTheme="minorEastAsia"/>
                <w:i/>
              </w:rPr>
              <w:t xml:space="preserve"> channel bandwidth</w:t>
            </w:r>
            <w:r>
              <w:rPr>
                <w:rFonts w:eastAsiaTheme="minorEastAsia"/>
              </w:rPr>
              <w:t xml:space="preserve"> of the lowest/highest carrier received (MHz)</w:t>
            </w:r>
          </w:p>
        </w:tc>
        <w:tc>
          <w:tcPr>
            <w:tcW w:w="4414" w:type="dxa"/>
          </w:tcPr>
          <w:p w14:paraId="3A364421" w14:textId="77777777" w:rsidR="00040748" w:rsidRDefault="00040748" w:rsidP="000411EA">
            <w:pPr>
              <w:pStyle w:val="TAH"/>
              <w:rPr>
                <w:rFonts w:eastAsiaTheme="minorEastAsia" w:cs="Arial"/>
              </w:rPr>
            </w:pPr>
            <w:r>
              <w:rPr>
                <w:rFonts w:eastAsiaTheme="minorEastAsia" w:cs="Arial"/>
              </w:rPr>
              <w:t xml:space="preserve">Interfering RB centre frequency offset from the lower/upper </w:t>
            </w:r>
            <w:r>
              <w:rPr>
                <w:rFonts w:eastAsia="SimSun" w:cs="Arial"/>
                <w:i/>
                <w:lang w:eastAsia="zh-CN"/>
              </w:rPr>
              <w:t>IAB-DU</w:t>
            </w:r>
            <w:r>
              <w:rPr>
                <w:rFonts w:eastAsiaTheme="minorEastAsia" w:cs="Arial"/>
                <w:i/>
              </w:rPr>
              <w:t xml:space="preserve"> RF Bandwidth edge</w:t>
            </w:r>
            <w:r>
              <w:rPr>
                <w:rFonts w:eastAsiaTheme="minorEastAsia" w:cs="Arial"/>
              </w:rPr>
              <w:t xml:space="preserve"> or sub-block edge inside a sub-block gap (kHz) (Note 3)</w:t>
            </w:r>
          </w:p>
        </w:tc>
        <w:tc>
          <w:tcPr>
            <w:tcW w:w="1921" w:type="dxa"/>
          </w:tcPr>
          <w:p w14:paraId="4EE0879F" w14:textId="77777777" w:rsidR="00040748" w:rsidRDefault="00040748" w:rsidP="000411EA">
            <w:pPr>
              <w:pStyle w:val="TAH"/>
              <w:rPr>
                <w:rFonts w:eastAsiaTheme="minorEastAsia" w:cs="Arial"/>
              </w:rPr>
            </w:pPr>
            <w:r>
              <w:rPr>
                <w:rFonts w:eastAsiaTheme="minorEastAsia" w:cs="Arial"/>
              </w:rPr>
              <w:t>Type of interfering signals</w:t>
            </w:r>
          </w:p>
        </w:tc>
      </w:tr>
      <w:tr w:rsidR="00040748" w14:paraId="60B52A8A" w14:textId="77777777" w:rsidTr="000411EA">
        <w:trPr>
          <w:cantSplit/>
          <w:jc w:val="center"/>
        </w:trPr>
        <w:tc>
          <w:tcPr>
            <w:tcW w:w="3296" w:type="dxa"/>
            <w:tcBorders>
              <w:bottom w:val="nil"/>
            </w:tcBorders>
            <w:shd w:val="clear" w:color="auto" w:fill="auto"/>
          </w:tcPr>
          <w:p w14:paraId="523F72F5" w14:textId="77777777" w:rsidR="00040748" w:rsidRDefault="00040748" w:rsidP="000411EA">
            <w:pPr>
              <w:pStyle w:val="TAC"/>
              <w:rPr>
                <w:rFonts w:eastAsiaTheme="minorEastAsia"/>
              </w:rPr>
            </w:pPr>
            <w:r>
              <w:rPr>
                <w:rFonts w:eastAsiaTheme="minorEastAsia" w:cs="Arial"/>
              </w:rPr>
              <w:t>10</w:t>
            </w:r>
          </w:p>
        </w:tc>
        <w:tc>
          <w:tcPr>
            <w:tcW w:w="4414" w:type="dxa"/>
          </w:tcPr>
          <w:p w14:paraId="6729EFD4" w14:textId="77777777" w:rsidR="00040748" w:rsidRDefault="00040748" w:rsidP="000411EA">
            <w:pPr>
              <w:pStyle w:val="TAC"/>
              <w:rPr>
                <w:rFonts w:eastAsiaTheme="minorEastAsia" w:cs="Arial"/>
              </w:rPr>
            </w:pPr>
            <w:r>
              <w:rPr>
                <w:rFonts w:eastAsiaTheme="minorEastAsia" w:cs="Arial"/>
              </w:rPr>
              <w:t>±370</w:t>
            </w:r>
          </w:p>
        </w:tc>
        <w:tc>
          <w:tcPr>
            <w:tcW w:w="1921" w:type="dxa"/>
          </w:tcPr>
          <w:p w14:paraId="4EE27527" w14:textId="77777777" w:rsidR="00040748" w:rsidRDefault="00040748" w:rsidP="000411EA">
            <w:pPr>
              <w:pStyle w:val="TAC"/>
              <w:rPr>
                <w:rFonts w:eastAsiaTheme="minorEastAsia" w:cs="Arial"/>
              </w:rPr>
            </w:pPr>
            <w:r>
              <w:rPr>
                <w:rFonts w:eastAsiaTheme="minorEastAsia" w:cs="Arial"/>
              </w:rPr>
              <w:t>CW</w:t>
            </w:r>
          </w:p>
        </w:tc>
      </w:tr>
      <w:tr w:rsidR="00040748" w14:paraId="2009B0B6" w14:textId="77777777" w:rsidTr="000411EA">
        <w:trPr>
          <w:cantSplit/>
          <w:jc w:val="center"/>
        </w:trPr>
        <w:tc>
          <w:tcPr>
            <w:tcW w:w="3296" w:type="dxa"/>
            <w:tcBorders>
              <w:top w:val="nil"/>
              <w:bottom w:val="single" w:sz="4" w:space="0" w:color="auto"/>
            </w:tcBorders>
            <w:shd w:val="clear" w:color="auto" w:fill="auto"/>
          </w:tcPr>
          <w:p w14:paraId="212DD404" w14:textId="77777777" w:rsidR="00040748" w:rsidRDefault="00040748" w:rsidP="000411EA">
            <w:pPr>
              <w:pStyle w:val="TAC"/>
              <w:rPr>
                <w:rFonts w:eastAsiaTheme="minorEastAsia"/>
              </w:rPr>
            </w:pPr>
          </w:p>
        </w:tc>
        <w:tc>
          <w:tcPr>
            <w:tcW w:w="4414" w:type="dxa"/>
          </w:tcPr>
          <w:p w14:paraId="762B55CC" w14:textId="77777777" w:rsidR="00040748" w:rsidRDefault="00040748" w:rsidP="000411EA">
            <w:pPr>
              <w:pStyle w:val="TAC"/>
              <w:rPr>
                <w:rFonts w:eastAsiaTheme="minorEastAsia" w:cs="Arial"/>
              </w:rPr>
            </w:pPr>
            <w:r>
              <w:rPr>
                <w:rFonts w:eastAsiaTheme="minorEastAsia" w:cs="Arial"/>
              </w:rPr>
              <w:t>±1960</w:t>
            </w:r>
          </w:p>
        </w:tc>
        <w:tc>
          <w:tcPr>
            <w:tcW w:w="1921" w:type="dxa"/>
          </w:tcPr>
          <w:p w14:paraId="778763B9" w14:textId="77777777" w:rsidR="00040748" w:rsidRDefault="00040748"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040748" w14:paraId="65A74119" w14:textId="77777777" w:rsidTr="000411EA">
        <w:trPr>
          <w:cantSplit/>
          <w:jc w:val="center"/>
        </w:trPr>
        <w:tc>
          <w:tcPr>
            <w:tcW w:w="3296" w:type="dxa"/>
            <w:tcBorders>
              <w:bottom w:val="nil"/>
            </w:tcBorders>
            <w:shd w:val="clear" w:color="auto" w:fill="auto"/>
          </w:tcPr>
          <w:p w14:paraId="2ECCFD60" w14:textId="77777777" w:rsidR="00040748" w:rsidRDefault="00040748" w:rsidP="000411EA">
            <w:pPr>
              <w:pStyle w:val="TAC"/>
              <w:rPr>
                <w:rFonts w:eastAsiaTheme="minorEastAsia"/>
              </w:rPr>
            </w:pPr>
            <w:r>
              <w:rPr>
                <w:rFonts w:eastAsiaTheme="minorEastAsia" w:cs="Arial"/>
              </w:rPr>
              <w:t>15 (Note 2)</w:t>
            </w:r>
          </w:p>
        </w:tc>
        <w:tc>
          <w:tcPr>
            <w:tcW w:w="4414" w:type="dxa"/>
          </w:tcPr>
          <w:p w14:paraId="09211BC1" w14:textId="77777777" w:rsidR="00040748" w:rsidRDefault="00040748" w:rsidP="000411EA">
            <w:pPr>
              <w:pStyle w:val="TAC"/>
              <w:rPr>
                <w:rFonts w:eastAsiaTheme="minorEastAsia" w:cs="Arial"/>
              </w:rPr>
            </w:pPr>
            <w:r>
              <w:rPr>
                <w:rFonts w:eastAsiaTheme="minorEastAsia" w:cs="Arial"/>
              </w:rPr>
              <w:t>±380</w:t>
            </w:r>
          </w:p>
        </w:tc>
        <w:tc>
          <w:tcPr>
            <w:tcW w:w="1921" w:type="dxa"/>
          </w:tcPr>
          <w:p w14:paraId="5632605A" w14:textId="77777777" w:rsidR="00040748" w:rsidRDefault="00040748" w:rsidP="000411EA">
            <w:pPr>
              <w:pStyle w:val="TAC"/>
              <w:rPr>
                <w:rFonts w:eastAsiaTheme="minorEastAsia" w:cs="Arial"/>
              </w:rPr>
            </w:pPr>
            <w:r>
              <w:rPr>
                <w:rFonts w:eastAsiaTheme="minorEastAsia" w:cs="Arial"/>
              </w:rPr>
              <w:t>CW</w:t>
            </w:r>
          </w:p>
        </w:tc>
      </w:tr>
      <w:tr w:rsidR="00040748" w14:paraId="78FF9292" w14:textId="77777777" w:rsidTr="000411EA">
        <w:trPr>
          <w:cantSplit/>
          <w:jc w:val="center"/>
        </w:trPr>
        <w:tc>
          <w:tcPr>
            <w:tcW w:w="3296" w:type="dxa"/>
            <w:tcBorders>
              <w:top w:val="nil"/>
              <w:bottom w:val="single" w:sz="4" w:space="0" w:color="auto"/>
            </w:tcBorders>
            <w:shd w:val="clear" w:color="auto" w:fill="auto"/>
          </w:tcPr>
          <w:p w14:paraId="5C794534" w14:textId="77777777" w:rsidR="00040748" w:rsidRDefault="00040748" w:rsidP="000411EA">
            <w:pPr>
              <w:pStyle w:val="TAC"/>
              <w:rPr>
                <w:rFonts w:eastAsiaTheme="minorEastAsia"/>
              </w:rPr>
            </w:pPr>
          </w:p>
        </w:tc>
        <w:tc>
          <w:tcPr>
            <w:tcW w:w="4414" w:type="dxa"/>
          </w:tcPr>
          <w:p w14:paraId="3360D606" w14:textId="77777777" w:rsidR="00040748" w:rsidRDefault="00040748" w:rsidP="000411EA">
            <w:pPr>
              <w:pStyle w:val="TAC"/>
              <w:rPr>
                <w:rFonts w:eastAsiaTheme="minorEastAsia" w:cs="Arial"/>
              </w:rPr>
            </w:pPr>
            <w:r>
              <w:rPr>
                <w:rFonts w:eastAsiaTheme="minorEastAsia" w:cs="Arial"/>
              </w:rPr>
              <w:t>±1960</w:t>
            </w:r>
          </w:p>
        </w:tc>
        <w:tc>
          <w:tcPr>
            <w:tcW w:w="1921" w:type="dxa"/>
          </w:tcPr>
          <w:p w14:paraId="24FF80DE" w14:textId="77777777" w:rsidR="00040748" w:rsidRDefault="00040748"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040748" w14:paraId="584C83D7" w14:textId="77777777" w:rsidTr="000411EA">
        <w:trPr>
          <w:cantSplit/>
          <w:jc w:val="center"/>
        </w:trPr>
        <w:tc>
          <w:tcPr>
            <w:tcW w:w="3296" w:type="dxa"/>
            <w:tcBorders>
              <w:bottom w:val="nil"/>
            </w:tcBorders>
            <w:shd w:val="clear" w:color="auto" w:fill="auto"/>
          </w:tcPr>
          <w:p w14:paraId="7FA6E7A4" w14:textId="77777777" w:rsidR="00040748" w:rsidRDefault="00040748" w:rsidP="000411EA">
            <w:pPr>
              <w:pStyle w:val="TAC"/>
              <w:rPr>
                <w:rFonts w:eastAsiaTheme="minorEastAsia"/>
              </w:rPr>
            </w:pPr>
            <w:r>
              <w:rPr>
                <w:rFonts w:eastAsiaTheme="minorEastAsia" w:cs="Arial"/>
              </w:rPr>
              <w:t>20 (Note 2)</w:t>
            </w:r>
          </w:p>
        </w:tc>
        <w:tc>
          <w:tcPr>
            <w:tcW w:w="4414" w:type="dxa"/>
          </w:tcPr>
          <w:p w14:paraId="4111817A" w14:textId="77777777" w:rsidR="00040748" w:rsidRDefault="00040748" w:rsidP="000411EA">
            <w:pPr>
              <w:pStyle w:val="TAC"/>
              <w:rPr>
                <w:rFonts w:eastAsiaTheme="minorEastAsia" w:cs="Arial"/>
              </w:rPr>
            </w:pPr>
            <w:r>
              <w:rPr>
                <w:rFonts w:eastAsiaTheme="minorEastAsia" w:cs="Arial"/>
              </w:rPr>
              <w:t>±390</w:t>
            </w:r>
          </w:p>
        </w:tc>
        <w:tc>
          <w:tcPr>
            <w:tcW w:w="1921" w:type="dxa"/>
          </w:tcPr>
          <w:p w14:paraId="57A10BBF" w14:textId="77777777" w:rsidR="00040748" w:rsidRDefault="00040748" w:rsidP="000411EA">
            <w:pPr>
              <w:pStyle w:val="TAC"/>
              <w:rPr>
                <w:rFonts w:eastAsiaTheme="minorEastAsia" w:cs="Arial"/>
              </w:rPr>
            </w:pPr>
            <w:r>
              <w:rPr>
                <w:rFonts w:eastAsiaTheme="minorEastAsia" w:cs="Arial"/>
              </w:rPr>
              <w:t>CW</w:t>
            </w:r>
          </w:p>
        </w:tc>
      </w:tr>
      <w:tr w:rsidR="00040748" w14:paraId="12C4323F" w14:textId="77777777" w:rsidTr="000411EA">
        <w:trPr>
          <w:cantSplit/>
          <w:jc w:val="center"/>
        </w:trPr>
        <w:tc>
          <w:tcPr>
            <w:tcW w:w="3296" w:type="dxa"/>
            <w:tcBorders>
              <w:top w:val="nil"/>
              <w:bottom w:val="single" w:sz="4" w:space="0" w:color="auto"/>
            </w:tcBorders>
            <w:shd w:val="clear" w:color="auto" w:fill="auto"/>
          </w:tcPr>
          <w:p w14:paraId="0A6AA6B3" w14:textId="77777777" w:rsidR="00040748" w:rsidRDefault="00040748" w:rsidP="000411EA">
            <w:pPr>
              <w:pStyle w:val="TAC"/>
              <w:rPr>
                <w:rFonts w:eastAsiaTheme="minorEastAsia"/>
              </w:rPr>
            </w:pPr>
          </w:p>
        </w:tc>
        <w:tc>
          <w:tcPr>
            <w:tcW w:w="4414" w:type="dxa"/>
          </w:tcPr>
          <w:p w14:paraId="3889E177" w14:textId="77777777" w:rsidR="00040748" w:rsidRDefault="00040748" w:rsidP="000411EA">
            <w:pPr>
              <w:pStyle w:val="TAC"/>
              <w:rPr>
                <w:rFonts w:eastAsiaTheme="minorEastAsia" w:cs="Arial"/>
              </w:rPr>
            </w:pPr>
            <w:r>
              <w:rPr>
                <w:rFonts w:eastAsiaTheme="minorEastAsia" w:cs="Arial"/>
              </w:rPr>
              <w:t>±2320</w:t>
            </w:r>
          </w:p>
        </w:tc>
        <w:tc>
          <w:tcPr>
            <w:tcW w:w="1921" w:type="dxa"/>
          </w:tcPr>
          <w:p w14:paraId="1C9B742A" w14:textId="77777777" w:rsidR="00040748" w:rsidRDefault="00040748"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040748" w14:paraId="0DFC7391" w14:textId="77777777" w:rsidTr="000411EA">
        <w:trPr>
          <w:cantSplit/>
          <w:jc w:val="center"/>
        </w:trPr>
        <w:tc>
          <w:tcPr>
            <w:tcW w:w="3296" w:type="dxa"/>
            <w:tcBorders>
              <w:bottom w:val="nil"/>
            </w:tcBorders>
            <w:shd w:val="clear" w:color="auto" w:fill="auto"/>
          </w:tcPr>
          <w:p w14:paraId="0BC85D34" w14:textId="77777777" w:rsidR="00040748" w:rsidRDefault="00040748" w:rsidP="000411EA">
            <w:pPr>
              <w:pStyle w:val="TAC"/>
              <w:rPr>
                <w:rFonts w:eastAsiaTheme="minorEastAsia"/>
              </w:rPr>
            </w:pPr>
            <w:r>
              <w:rPr>
                <w:rFonts w:eastAsiaTheme="minorEastAsia" w:cs="Arial"/>
              </w:rPr>
              <w:t>25 (Note 2)</w:t>
            </w:r>
          </w:p>
        </w:tc>
        <w:tc>
          <w:tcPr>
            <w:tcW w:w="4414" w:type="dxa"/>
          </w:tcPr>
          <w:p w14:paraId="20AC3DDA" w14:textId="77777777" w:rsidR="00040748" w:rsidRDefault="00040748" w:rsidP="000411EA">
            <w:pPr>
              <w:pStyle w:val="TAC"/>
              <w:rPr>
                <w:rFonts w:eastAsiaTheme="minorEastAsia" w:cs="Arial"/>
              </w:rPr>
            </w:pPr>
            <w:r>
              <w:rPr>
                <w:rFonts w:eastAsiaTheme="minorEastAsia" w:cs="Arial"/>
              </w:rPr>
              <w:t>±325</w:t>
            </w:r>
          </w:p>
        </w:tc>
        <w:tc>
          <w:tcPr>
            <w:tcW w:w="1921" w:type="dxa"/>
          </w:tcPr>
          <w:p w14:paraId="0ACDA340" w14:textId="77777777" w:rsidR="00040748" w:rsidRDefault="00040748" w:rsidP="000411EA">
            <w:pPr>
              <w:pStyle w:val="TAC"/>
              <w:rPr>
                <w:rFonts w:eastAsiaTheme="minorEastAsia" w:cs="Arial"/>
              </w:rPr>
            </w:pPr>
            <w:r>
              <w:rPr>
                <w:rFonts w:eastAsiaTheme="minorEastAsia" w:cs="Arial"/>
              </w:rPr>
              <w:t>CW</w:t>
            </w:r>
          </w:p>
        </w:tc>
      </w:tr>
      <w:tr w:rsidR="00040748" w14:paraId="432D0CCF" w14:textId="77777777" w:rsidTr="000411EA">
        <w:trPr>
          <w:cantSplit/>
          <w:jc w:val="center"/>
        </w:trPr>
        <w:tc>
          <w:tcPr>
            <w:tcW w:w="3296" w:type="dxa"/>
            <w:tcBorders>
              <w:top w:val="nil"/>
              <w:bottom w:val="single" w:sz="4" w:space="0" w:color="auto"/>
            </w:tcBorders>
            <w:shd w:val="clear" w:color="auto" w:fill="auto"/>
          </w:tcPr>
          <w:p w14:paraId="28EA46B0" w14:textId="77777777" w:rsidR="00040748" w:rsidRDefault="00040748" w:rsidP="000411EA">
            <w:pPr>
              <w:pStyle w:val="TAC"/>
              <w:rPr>
                <w:rFonts w:eastAsiaTheme="minorEastAsia"/>
              </w:rPr>
            </w:pPr>
          </w:p>
        </w:tc>
        <w:tc>
          <w:tcPr>
            <w:tcW w:w="4414" w:type="dxa"/>
          </w:tcPr>
          <w:p w14:paraId="3EA68C94" w14:textId="77777777" w:rsidR="00040748" w:rsidRDefault="00040748" w:rsidP="000411EA">
            <w:pPr>
              <w:pStyle w:val="TAC"/>
              <w:rPr>
                <w:rFonts w:eastAsiaTheme="minorEastAsia" w:cs="Arial"/>
              </w:rPr>
            </w:pPr>
            <w:r>
              <w:rPr>
                <w:rFonts w:eastAsiaTheme="minorEastAsia" w:cs="Arial"/>
              </w:rPr>
              <w:t>±2350</w:t>
            </w:r>
          </w:p>
        </w:tc>
        <w:tc>
          <w:tcPr>
            <w:tcW w:w="1921" w:type="dxa"/>
          </w:tcPr>
          <w:p w14:paraId="166BDDEA"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6A61A2AF" w14:textId="77777777" w:rsidTr="000411EA">
        <w:trPr>
          <w:cantSplit/>
          <w:jc w:val="center"/>
        </w:trPr>
        <w:tc>
          <w:tcPr>
            <w:tcW w:w="3296" w:type="dxa"/>
            <w:tcBorders>
              <w:bottom w:val="nil"/>
            </w:tcBorders>
            <w:shd w:val="clear" w:color="auto" w:fill="auto"/>
          </w:tcPr>
          <w:p w14:paraId="325140E2" w14:textId="77777777" w:rsidR="00040748" w:rsidRDefault="00040748" w:rsidP="000411EA">
            <w:pPr>
              <w:pStyle w:val="TAC"/>
              <w:rPr>
                <w:rFonts w:eastAsiaTheme="minorEastAsia"/>
              </w:rPr>
            </w:pPr>
            <w:r>
              <w:rPr>
                <w:rFonts w:eastAsiaTheme="minorEastAsia" w:cs="Arial"/>
              </w:rPr>
              <w:t>30 (Note 2)</w:t>
            </w:r>
          </w:p>
        </w:tc>
        <w:tc>
          <w:tcPr>
            <w:tcW w:w="4414" w:type="dxa"/>
          </w:tcPr>
          <w:p w14:paraId="7232F637" w14:textId="77777777" w:rsidR="00040748" w:rsidRDefault="00040748" w:rsidP="000411EA">
            <w:pPr>
              <w:pStyle w:val="TAC"/>
              <w:rPr>
                <w:rFonts w:eastAsiaTheme="minorEastAsia" w:cs="Arial"/>
              </w:rPr>
            </w:pPr>
            <w:r>
              <w:rPr>
                <w:rFonts w:eastAsiaTheme="minorEastAsia" w:cs="Arial"/>
              </w:rPr>
              <w:t>±335</w:t>
            </w:r>
          </w:p>
        </w:tc>
        <w:tc>
          <w:tcPr>
            <w:tcW w:w="1921" w:type="dxa"/>
          </w:tcPr>
          <w:p w14:paraId="281C8D33" w14:textId="77777777" w:rsidR="00040748" w:rsidRDefault="00040748" w:rsidP="000411EA">
            <w:pPr>
              <w:pStyle w:val="TAC"/>
              <w:rPr>
                <w:rFonts w:eastAsiaTheme="minorEastAsia" w:cs="Arial"/>
              </w:rPr>
            </w:pPr>
            <w:r>
              <w:rPr>
                <w:rFonts w:eastAsiaTheme="minorEastAsia" w:cs="Arial"/>
              </w:rPr>
              <w:t>CW</w:t>
            </w:r>
          </w:p>
        </w:tc>
      </w:tr>
      <w:tr w:rsidR="00040748" w14:paraId="1039A29A" w14:textId="77777777" w:rsidTr="000411EA">
        <w:trPr>
          <w:cantSplit/>
          <w:jc w:val="center"/>
        </w:trPr>
        <w:tc>
          <w:tcPr>
            <w:tcW w:w="3296" w:type="dxa"/>
            <w:tcBorders>
              <w:top w:val="nil"/>
              <w:bottom w:val="single" w:sz="4" w:space="0" w:color="auto"/>
            </w:tcBorders>
            <w:shd w:val="clear" w:color="auto" w:fill="auto"/>
          </w:tcPr>
          <w:p w14:paraId="3EAB0684" w14:textId="77777777" w:rsidR="00040748" w:rsidRDefault="00040748" w:rsidP="000411EA">
            <w:pPr>
              <w:pStyle w:val="TAC"/>
              <w:rPr>
                <w:rFonts w:eastAsiaTheme="minorEastAsia"/>
              </w:rPr>
            </w:pPr>
          </w:p>
        </w:tc>
        <w:tc>
          <w:tcPr>
            <w:tcW w:w="4414" w:type="dxa"/>
          </w:tcPr>
          <w:p w14:paraId="4225C1DB" w14:textId="77777777" w:rsidR="00040748" w:rsidRDefault="00040748" w:rsidP="000411EA">
            <w:pPr>
              <w:pStyle w:val="TAC"/>
              <w:rPr>
                <w:rFonts w:eastAsiaTheme="minorEastAsia" w:cs="Arial"/>
              </w:rPr>
            </w:pPr>
            <w:r>
              <w:rPr>
                <w:rFonts w:eastAsiaTheme="minorEastAsia" w:cs="Arial"/>
              </w:rPr>
              <w:t>±2350</w:t>
            </w:r>
          </w:p>
        </w:tc>
        <w:tc>
          <w:tcPr>
            <w:tcW w:w="1921" w:type="dxa"/>
          </w:tcPr>
          <w:p w14:paraId="3D8AC879"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25BCA658" w14:textId="77777777" w:rsidTr="000411EA">
        <w:trPr>
          <w:cantSplit/>
          <w:jc w:val="center"/>
        </w:trPr>
        <w:tc>
          <w:tcPr>
            <w:tcW w:w="3296" w:type="dxa"/>
            <w:tcBorders>
              <w:top w:val="single" w:sz="4" w:space="0" w:color="auto"/>
              <w:bottom w:val="nil"/>
            </w:tcBorders>
            <w:shd w:val="clear" w:color="auto" w:fill="auto"/>
          </w:tcPr>
          <w:p w14:paraId="0E1F9CDB" w14:textId="77777777" w:rsidR="00040748" w:rsidRDefault="00040748" w:rsidP="000411EA">
            <w:pPr>
              <w:pStyle w:val="TAC"/>
              <w:rPr>
                <w:rFonts w:eastAsiaTheme="minorEastAsia"/>
              </w:rPr>
            </w:pPr>
            <w:r>
              <w:rPr>
                <w:rFonts w:eastAsiaTheme="minorEastAsia" w:hint="eastAsia"/>
                <w:lang w:val="en-US" w:eastAsia="zh-CN"/>
              </w:rPr>
              <w:t xml:space="preserve">35 </w:t>
            </w:r>
            <w:r>
              <w:rPr>
                <w:rFonts w:eastAsiaTheme="minorEastAsia" w:cs="Arial"/>
              </w:rPr>
              <w:t>(Note 2)</w:t>
            </w:r>
          </w:p>
        </w:tc>
        <w:tc>
          <w:tcPr>
            <w:tcW w:w="4414" w:type="dxa"/>
          </w:tcPr>
          <w:p w14:paraId="6DD125CB" w14:textId="77777777" w:rsidR="00040748" w:rsidRDefault="00040748" w:rsidP="000411EA">
            <w:pPr>
              <w:pStyle w:val="TAC"/>
              <w:rPr>
                <w:rFonts w:eastAsiaTheme="minorEastAsia" w:cs="Arial"/>
              </w:rPr>
            </w:pPr>
            <w:r>
              <w:rPr>
                <w:rFonts w:cs="Arial"/>
              </w:rPr>
              <w:t>±3</w:t>
            </w:r>
            <w:r>
              <w:rPr>
                <w:rFonts w:cs="Arial" w:hint="eastAsia"/>
                <w:lang w:val="en-US" w:eastAsia="zh-CN"/>
              </w:rPr>
              <w:t>4</w:t>
            </w:r>
            <w:r>
              <w:rPr>
                <w:rFonts w:cs="Arial"/>
              </w:rPr>
              <w:t>5</w:t>
            </w:r>
          </w:p>
        </w:tc>
        <w:tc>
          <w:tcPr>
            <w:tcW w:w="1921" w:type="dxa"/>
          </w:tcPr>
          <w:p w14:paraId="0BA3CB58" w14:textId="77777777" w:rsidR="00040748" w:rsidRDefault="00040748" w:rsidP="000411EA">
            <w:pPr>
              <w:pStyle w:val="TAC"/>
              <w:rPr>
                <w:rFonts w:eastAsiaTheme="minorEastAsia" w:cs="Arial"/>
              </w:rPr>
            </w:pPr>
            <w:r>
              <w:rPr>
                <w:rFonts w:eastAsiaTheme="minorEastAsia" w:cs="Arial"/>
              </w:rPr>
              <w:t>CW</w:t>
            </w:r>
          </w:p>
        </w:tc>
      </w:tr>
      <w:tr w:rsidR="00040748" w14:paraId="649C8AF4" w14:textId="77777777" w:rsidTr="000411EA">
        <w:trPr>
          <w:cantSplit/>
          <w:jc w:val="center"/>
        </w:trPr>
        <w:tc>
          <w:tcPr>
            <w:tcW w:w="3296" w:type="dxa"/>
            <w:tcBorders>
              <w:top w:val="nil"/>
              <w:bottom w:val="single" w:sz="4" w:space="0" w:color="auto"/>
            </w:tcBorders>
            <w:shd w:val="clear" w:color="auto" w:fill="auto"/>
          </w:tcPr>
          <w:p w14:paraId="51463A5C" w14:textId="77777777" w:rsidR="00040748" w:rsidRDefault="00040748" w:rsidP="000411EA">
            <w:pPr>
              <w:pStyle w:val="TAC"/>
              <w:rPr>
                <w:rFonts w:eastAsiaTheme="minorEastAsia"/>
              </w:rPr>
            </w:pPr>
          </w:p>
        </w:tc>
        <w:tc>
          <w:tcPr>
            <w:tcW w:w="4414" w:type="dxa"/>
          </w:tcPr>
          <w:p w14:paraId="0E39C4B3" w14:textId="77777777" w:rsidR="00040748" w:rsidRDefault="00040748" w:rsidP="000411EA">
            <w:pPr>
              <w:pStyle w:val="TAC"/>
              <w:rPr>
                <w:rFonts w:eastAsiaTheme="minorEastAsia" w:cs="Arial"/>
              </w:rPr>
            </w:pPr>
            <w:r>
              <w:rPr>
                <w:rFonts w:cs="Arial"/>
              </w:rPr>
              <w:t>±2710</w:t>
            </w:r>
          </w:p>
        </w:tc>
        <w:tc>
          <w:tcPr>
            <w:tcW w:w="1921" w:type="dxa"/>
          </w:tcPr>
          <w:p w14:paraId="593BC25F"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0D3DCB9C" w14:textId="77777777" w:rsidTr="000411EA">
        <w:trPr>
          <w:cantSplit/>
          <w:jc w:val="center"/>
        </w:trPr>
        <w:tc>
          <w:tcPr>
            <w:tcW w:w="3296" w:type="dxa"/>
            <w:tcBorders>
              <w:bottom w:val="nil"/>
            </w:tcBorders>
            <w:shd w:val="clear" w:color="auto" w:fill="auto"/>
          </w:tcPr>
          <w:p w14:paraId="648BA7AD" w14:textId="77777777" w:rsidR="00040748" w:rsidRDefault="00040748" w:rsidP="000411EA">
            <w:pPr>
              <w:pStyle w:val="TAC"/>
              <w:rPr>
                <w:rFonts w:eastAsiaTheme="minorEastAsia"/>
              </w:rPr>
            </w:pPr>
            <w:r>
              <w:rPr>
                <w:rFonts w:eastAsiaTheme="minorEastAsia" w:cs="Arial"/>
              </w:rPr>
              <w:t>40 (Note 2)</w:t>
            </w:r>
          </w:p>
        </w:tc>
        <w:tc>
          <w:tcPr>
            <w:tcW w:w="4414" w:type="dxa"/>
          </w:tcPr>
          <w:p w14:paraId="5CAC8D69" w14:textId="77777777" w:rsidR="00040748" w:rsidRDefault="00040748" w:rsidP="000411EA">
            <w:pPr>
              <w:pStyle w:val="TAC"/>
              <w:rPr>
                <w:rFonts w:eastAsiaTheme="minorEastAsia" w:cs="Arial"/>
              </w:rPr>
            </w:pPr>
            <w:r>
              <w:rPr>
                <w:rFonts w:eastAsiaTheme="minorEastAsia" w:cs="Arial"/>
              </w:rPr>
              <w:t>±355</w:t>
            </w:r>
          </w:p>
        </w:tc>
        <w:tc>
          <w:tcPr>
            <w:tcW w:w="1921" w:type="dxa"/>
          </w:tcPr>
          <w:p w14:paraId="62B9CEC2" w14:textId="77777777" w:rsidR="00040748" w:rsidRDefault="00040748" w:rsidP="000411EA">
            <w:pPr>
              <w:pStyle w:val="TAC"/>
              <w:rPr>
                <w:rFonts w:eastAsiaTheme="minorEastAsia" w:cs="Arial"/>
              </w:rPr>
            </w:pPr>
            <w:r>
              <w:rPr>
                <w:rFonts w:eastAsiaTheme="minorEastAsia" w:cs="Arial"/>
              </w:rPr>
              <w:t>CW</w:t>
            </w:r>
          </w:p>
        </w:tc>
      </w:tr>
      <w:tr w:rsidR="00040748" w14:paraId="0976DB96" w14:textId="77777777" w:rsidTr="000411EA">
        <w:trPr>
          <w:cantSplit/>
          <w:jc w:val="center"/>
        </w:trPr>
        <w:tc>
          <w:tcPr>
            <w:tcW w:w="3296" w:type="dxa"/>
            <w:tcBorders>
              <w:top w:val="nil"/>
              <w:bottom w:val="single" w:sz="4" w:space="0" w:color="auto"/>
            </w:tcBorders>
            <w:shd w:val="clear" w:color="auto" w:fill="auto"/>
          </w:tcPr>
          <w:p w14:paraId="16B8DF10" w14:textId="77777777" w:rsidR="00040748" w:rsidRDefault="00040748" w:rsidP="000411EA">
            <w:pPr>
              <w:pStyle w:val="TAC"/>
              <w:rPr>
                <w:rFonts w:eastAsiaTheme="minorEastAsia"/>
              </w:rPr>
            </w:pPr>
          </w:p>
        </w:tc>
        <w:tc>
          <w:tcPr>
            <w:tcW w:w="4414" w:type="dxa"/>
          </w:tcPr>
          <w:p w14:paraId="4D5235EA" w14:textId="77777777" w:rsidR="00040748" w:rsidRDefault="00040748" w:rsidP="000411EA">
            <w:pPr>
              <w:pStyle w:val="TAC"/>
              <w:rPr>
                <w:rFonts w:eastAsiaTheme="minorEastAsia" w:cs="Arial"/>
              </w:rPr>
            </w:pPr>
            <w:r>
              <w:rPr>
                <w:rFonts w:eastAsiaTheme="minorEastAsia" w:cs="Arial"/>
              </w:rPr>
              <w:t>±2710</w:t>
            </w:r>
          </w:p>
        </w:tc>
        <w:tc>
          <w:tcPr>
            <w:tcW w:w="1921" w:type="dxa"/>
          </w:tcPr>
          <w:p w14:paraId="65EB2853"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07FEA04D" w14:textId="77777777" w:rsidTr="000411EA">
        <w:trPr>
          <w:cantSplit/>
          <w:jc w:val="center"/>
        </w:trPr>
        <w:tc>
          <w:tcPr>
            <w:tcW w:w="3296" w:type="dxa"/>
            <w:tcBorders>
              <w:top w:val="single" w:sz="4" w:space="0" w:color="auto"/>
              <w:bottom w:val="nil"/>
            </w:tcBorders>
            <w:shd w:val="clear" w:color="auto" w:fill="auto"/>
          </w:tcPr>
          <w:p w14:paraId="2FD2BE65" w14:textId="77777777" w:rsidR="00040748" w:rsidRDefault="00040748" w:rsidP="000411EA">
            <w:pPr>
              <w:pStyle w:val="TAC"/>
              <w:rPr>
                <w:rFonts w:eastAsiaTheme="minorEastAsia"/>
              </w:rPr>
            </w:pPr>
            <w:r>
              <w:rPr>
                <w:rFonts w:eastAsiaTheme="minorEastAsia" w:hint="eastAsia"/>
                <w:lang w:val="en-US" w:eastAsia="zh-CN"/>
              </w:rPr>
              <w:t xml:space="preserve">45 </w:t>
            </w:r>
            <w:r>
              <w:rPr>
                <w:rFonts w:eastAsiaTheme="minorEastAsia" w:cs="Arial"/>
              </w:rPr>
              <w:t>(Note 2)</w:t>
            </w:r>
          </w:p>
        </w:tc>
        <w:tc>
          <w:tcPr>
            <w:tcW w:w="4414" w:type="dxa"/>
          </w:tcPr>
          <w:p w14:paraId="42DEE54F" w14:textId="77777777" w:rsidR="00040748" w:rsidRDefault="00040748" w:rsidP="000411EA">
            <w:pPr>
              <w:pStyle w:val="TAC"/>
              <w:rPr>
                <w:rFonts w:eastAsiaTheme="minorEastAsia" w:cs="Arial"/>
              </w:rPr>
            </w:pPr>
            <w:r>
              <w:rPr>
                <w:rFonts w:cs="Arial"/>
              </w:rPr>
              <w:t>±3</w:t>
            </w:r>
            <w:r>
              <w:rPr>
                <w:rFonts w:cs="Arial" w:hint="eastAsia"/>
                <w:lang w:val="en-US" w:eastAsia="zh-CN"/>
              </w:rPr>
              <w:t>6</w:t>
            </w:r>
            <w:r>
              <w:rPr>
                <w:rFonts w:cs="Arial"/>
              </w:rPr>
              <w:t>5</w:t>
            </w:r>
          </w:p>
        </w:tc>
        <w:tc>
          <w:tcPr>
            <w:tcW w:w="1921" w:type="dxa"/>
          </w:tcPr>
          <w:p w14:paraId="7C0FDF83" w14:textId="77777777" w:rsidR="00040748" w:rsidRDefault="00040748" w:rsidP="000411EA">
            <w:pPr>
              <w:pStyle w:val="TAC"/>
              <w:rPr>
                <w:rFonts w:eastAsiaTheme="minorEastAsia" w:cs="Arial"/>
              </w:rPr>
            </w:pPr>
            <w:r>
              <w:rPr>
                <w:rFonts w:eastAsiaTheme="minorEastAsia" w:cs="Arial"/>
              </w:rPr>
              <w:t>CW</w:t>
            </w:r>
          </w:p>
        </w:tc>
      </w:tr>
      <w:tr w:rsidR="00040748" w14:paraId="18005B7E" w14:textId="77777777" w:rsidTr="000411EA">
        <w:trPr>
          <w:cantSplit/>
          <w:jc w:val="center"/>
        </w:trPr>
        <w:tc>
          <w:tcPr>
            <w:tcW w:w="3296" w:type="dxa"/>
            <w:tcBorders>
              <w:top w:val="nil"/>
              <w:bottom w:val="single" w:sz="4" w:space="0" w:color="auto"/>
            </w:tcBorders>
            <w:shd w:val="clear" w:color="auto" w:fill="auto"/>
          </w:tcPr>
          <w:p w14:paraId="4E585940" w14:textId="77777777" w:rsidR="00040748" w:rsidRDefault="00040748" w:rsidP="000411EA">
            <w:pPr>
              <w:pStyle w:val="TAC"/>
              <w:rPr>
                <w:rFonts w:eastAsiaTheme="minorEastAsia"/>
              </w:rPr>
            </w:pPr>
          </w:p>
        </w:tc>
        <w:tc>
          <w:tcPr>
            <w:tcW w:w="4414" w:type="dxa"/>
          </w:tcPr>
          <w:p w14:paraId="2E64DDB1" w14:textId="77777777" w:rsidR="00040748" w:rsidRDefault="00040748" w:rsidP="000411EA">
            <w:pPr>
              <w:pStyle w:val="TAC"/>
              <w:rPr>
                <w:rFonts w:eastAsiaTheme="minorEastAsia" w:cs="Arial"/>
              </w:rPr>
            </w:pPr>
            <w:r>
              <w:rPr>
                <w:rFonts w:cs="Arial"/>
              </w:rPr>
              <w:t>±2710</w:t>
            </w:r>
          </w:p>
        </w:tc>
        <w:tc>
          <w:tcPr>
            <w:tcW w:w="1921" w:type="dxa"/>
          </w:tcPr>
          <w:p w14:paraId="6E99A94A"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45188125" w14:textId="77777777" w:rsidTr="000411EA">
        <w:trPr>
          <w:cantSplit/>
          <w:jc w:val="center"/>
        </w:trPr>
        <w:tc>
          <w:tcPr>
            <w:tcW w:w="3296" w:type="dxa"/>
            <w:tcBorders>
              <w:bottom w:val="nil"/>
            </w:tcBorders>
            <w:shd w:val="clear" w:color="auto" w:fill="auto"/>
          </w:tcPr>
          <w:p w14:paraId="60C2C1EB" w14:textId="77777777" w:rsidR="00040748" w:rsidRDefault="00040748" w:rsidP="000411EA">
            <w:pPr>
              <w:pStyle w:val="TAC"/>
              <w:rPr>
                <w:rFonts w:eastAsiaTheme="minorEastAsia"/>
              </w:rPr>
            </w:pPr>
            <w:r>
              <w:rPr>
                <w:rFonts w:eastAsiaTheme="minorEastAsia" w:cs="Arial"/>
              </w:rPr>
              <w:t>50 (Note 2)</w:t>
            </w:r>
          </w:p>
        </w:tc>
        <w:tc>
          <w:tcPr>
            <w:tcW w:w="4414" w:type="dxa"/>
          </w:tcPr>
          <w:p w14:paraId="2A9649B6" w14:textId="77777777" w:rsidR="00040748" w:rsidRDefault="00040748" w:rsidP="000411EA">
            <w:pPr>
              <w:pStyle w:val="TAC"/>
              <w:rPr>
                <w:rFonts w:eastAsiaTheme="minorEastAsia" w:cs="Arial"/>
              </w:rPr>
            </w:pPr>
            <w:r>
              <w:rPr>
                <w:rFonts w:eastAsiaTheme="minorEastAsia" w:cs="Arial"/>
              </w:rPr>
              <w:t>±375</w:t>
            </w:r>
          </w:p>
        </w:tc>
        <w:tc>
          <w:tcPr>
            <w:tcW w:w="1921" w:type="dxa"/>
          </w:tcPr>
          <w:p w14:paraId="62968FD3" w14:textId="77777777" w:rsidR="00040748" w:rsidRDefault="00040748" w:rsidP="000411EA">
            <w:pPr>
              <w:pStyle w:val="TAC"/>
              <w:rPr>
                <w:rFonts w:eastAsiaTheme="minorEastAsia" w:cs="Arial"/>
              </w:rPr>
            </w:pPr>
            <w:r>
              <w:rPr>
                <w:rFonts w:eastAsiaTheme="minorEastAsia" w:cs="Arial"/>
              </w:rPr>
              <w:t>CW</w:t>
            </w:r>
          </w:p>
        </w:tc>
      </w:tr>
      <w:tr w:rsidR="00040748" w14:paraId="56D6E434" w14:textId="77777777" w:rsidTr="000411EA">
        <w:trPr>
          <w:cantSplit/>
          <w:jc w:val="center"/>
        </w:trPr>
        <w:tc>
          <w:tcPr>
            <w:tcW w:w="3296" w:type="dxa"/>
            <w:tcBorders>
              <w:top w:val="nil"/>
              <w:bottom w:val="single" w:sz="4" w:space="0" w:color="auto"/>
            </w:tcBorders>
            <w:shd w:val="clear" w:color="auto" w:fill="auto"/>
          </w:tcPr>
          <w:p w14:paraId="581F4D12" w14:textId="77777777" w:rsidR="00040748" w:rsidRDefault="00040748" w:rsidP="000411EA">
            <w:pPr>
              <w:pStyle w:val="TAC"/>
              <w:rPr>
                <w:rFonts w:eastAsiaTheme="minorEastAsia"/>
              </w:rPr>
            </w:pPr>
          </w:p>
        </w:tc>
        <w:tc>
          <w:tcPr>
            <w:tcW w:w="4414" w:type="dxa"/>
          </w:tcPr>
          <w:p w14:paraId="43DC8335" w14:textId="77777777" w:rsidR="00040748" w:rsidRDefault="00040748" w:rsidP="000411EA">
            <w:pPr>
              <w:pStyle w:val="TAC"/>
              <w:rPr>
                <w:rFonts w:eastAsiaTheme="minorEastAsia" w:cs="Arial"/>
              </w:rPr>
            </w:pPr>
            <w:r>
              <w:rPr>
                <w:rFonts w:eastAsiaTheme="minorEastAsia" w:cs="Arial"/>
              </w:rPr>
              <w:t>±2710</w:t>
            </w:r>
          </w:p>
        </w:tc>
        <w:tc>
          <w:tcPr>
            <w:tcW w:w="1921" w:type="dxa"/>
          </w:tcPr>
          <w:p w14:paraId="7DA24FA8"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1EC61A51" w14:textId="77777777" w:rsidTr="000411EA">
        <w:trPr>
          <w:cantSplit/>
          <w:jc w:val="center"/>
        </w:trPr>
        <w:tc>
          <w:tcPr>
            <w:tcW w:w="3296" w:type="dxa"/>
            <w:tcBorders>
              <w:bottom w:val="nil"/>
            </w:tcBorders>
            <w:shd w:val="clear" w:color="auto" w:fill="auto"/>
          </w:tcPr>
          <w:p w14:paraId="0CFD889E" w14:textId="77777777" w:rsidR="00040748" w:rsidRDefault="00040748" w:rsidP="000411EA">
            <w:pPr>
              <w:pStyle w:val="TAC"/>
              <w:rPr>
                <w:rFonts w:eastAsiaTheme="minorEastAsia"/>
              </w:rPr>
            </w:pPr>
            <w:r>
              <w:rPr>
                <w:rFonts w:eastAsiaTheme="minorEastAsia" w:cs="Arial"/>
              </w:rPr>
              <w:t>60 (Note 2)</w:t>
            </w:r>
          </w:p>
        </w:tc>
        <w:tc>
          <w:tcPr>
            <w:tcW w:w="4414" w:type="dxa"/>
          </w:tcPr>
          <w:p w14:paraId="756ED42F" w14:textId="77777777" w:rsidR="00040748" w:rsidRDefault="00040748" w:rsidP="000411EA">
            <w:pPr>
              <w:pStyle w:val="TAC"/>
              <w:rPr>
                <w:rFonts w:eastAsiaTheme="minorEastAsia" w:cs="Arial"/>
              </w:rPr>
            </w:pPr>
            <w:r>
              <w:rPr>
                <w:rFonts w:eastAsiaTheme="minorEastAsia" w:cs="Arial"/>
              </w:rPr>
              <w:t>±395</w:t>
            </w:r>
          </w:p>
        </w:tc>
        <w:tc>
          <w:tcPr>
            <w:tcW w:w="1921" w:type="dxa"/>
          </w:tcPr>
          <w:p w14:paraId="37CF1785" w14:textId="77777777" w:rsidR="00040748" w:rsidRDefault="00040748" w:rsidP="000411EA">
            <w:pPr>
              <w:pStyle w:val="TAC"/>
              <w:rPr>
                <w:rFonts w:eastAsiaTheme="minorEastAsia" w:cs="Arial"/>
              </w:rPr>
            </w:pPr>
            <w:r>
              <w:rPr>
                <w:rFonts w:eastAsiaTheme="minorEastAsia" w:cs="Arial"/>
              </w:rPr>
              <w:t>CW</w:t>
            </w:r>
          </w:p>
        </w:tc>
      </w:tr>
      <w:tr w:rsidR="00040748" w14:paraId="2318D4F7" w14:textId="77777777" w:rsidTr="000411EA">
        <w:trPr>
          <w:cantSplit/>
          <w:jc w:val="center"/>
        </w:trPr>
        <w:tc>
          <w:tcPr>
            <w:tcW w:w="3296" w:type="dxa"/>
            <w:tcBorders>
              <w:top w:val="nil"/>
              <w:bottom w:val="single" w:sz="4" w:space="0" w:color="auto"/>
            </w:tcBorders>
            <w:shd w:val="clear" w:color="auto" w:fill="auto"/>
          </w:tcPr>
          <w:p w14:paraId="30EC5677" w14:textId="77777777" w:rsidR="00040748" w:rsidRDefault="00040748" w:rsidP="000411EA">
            <w:pPr>
              <w:pStyle w:val="TAC"/>
              <w:rPr>
                <w:rFonts w:eastAsiaTheme="minorEastAsia"/>
              </w:rPr>
            </w:pPr>
          </w:p>
        </w:tc>
        <w:tc>
          <w:tcPr>
            <w:tcW w:w="4414" w:type="dxa"/>
          </w:tcPr>
          <w:p w14:paraId="75BDE02E" w14:textId="77777777" w:rsidR="00040748" w:rsidRDefault="00040748" w:rsidP="000411EA">
            <w:pPr>
              <w:pStyle w:val="TAC"/>
              <w:rPr>
                <w:rFonts w:eastAsiaTheme="minorEastAsia" w:cs="Arial"/>
              </w:rPr>
            </w:pPr>
            <w:r>
              <w:rPr>
                <w:rFonts w:eastAsiaTheme="minorEastAsia" w:cs="Arial"/>
              </w:rPr>
              <w:t>±2710</w:t>
            </w:r>
          </w:p>
        </w:tc>
        <w:tc>
          <w:tcPr>
            <w:tcW w:w="1921" w:type="dxa"/>
          </w:tcPr>
          <w:p w14:paraId="104E3375"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59A8632C" w14:textId="77777777" w:rsidTr="000411EA">
        <w:trPr>
          <w:cantSplit/>
          <w:jc w:val="center"/>
        </w:trPr>
        <w:tc>
          <w:tcPr>
            <w:tcW w:w="3296" w:type="dxa"/>
            <w:tcBorders>
              <w:bottom w:val="nil"/>
            </w:tcBorders>
            <w:shd w:val="clear" w:color="auto" w:fill="auto"/>
          </w:tcPr>
          <w:p w14:paraId="0AAEC9D2" w14:textId="77777777" w:rsidR="00040748" w:rsidRDefault="00040748" w:rsidP="000411EA">
            <w:pPr>
              <w:pStyle w:val="TAC"/>
              <w:rPr>
                <w:rFonts w:eastAsiaTheme="minorEastAsia"/>
              </w:rPr>
            </w:pPr>
            <w:r>
              <w:rPr>
                <w:rFonts w:eastAsiaTheme="minorEastAsia" w:cs="Arial"/>
              </w:rPr>
              <w:t>70 (Note 2)</w:t>
            </w:r>
          </w:p>
        </w:tc>
        <w:tc>
          <w:tcPr>
            <w:tcW w:w="4414" w:type="dxa"/>
          </w:tcPr>
          <w:p w14:paraId="6E8138B4" w14:textId="77777777" w:rsidR="00040748" w:rsidRDefault="00040748" w:rsidP="000411EA">
            <w:pPr>
              <w:pStyle w:val="TAC"/>
              <w:rPr>
                <w:rFonts w:eastAsiaTheme="minorEastAsia" w:cs="Arial"/>
              </w:rPr>
            </w:pPr>
            <w:r>
              <w:rPr>
                <w:rFonts w:eastAsiaTheme="minorEastAsia" w:cs="Arial"/>
              </w:rPr>
              <w:t>±415</w:t>
            </w:r>
          </w:p>
        </w:tc>
        <w:tc>
          <w:tcPr>
            <w:tcW w:w="1921" w:type="dxa"/>
          </w:tcPr>
          <w:p w14:paraId="6E69532A" w14:textId="77777777" w:rsidR="00040748" w:rsidRDefault="00040748" w:rsidP="000411EA">
            <w:pPr>
              <w:pStyle w:val="TAC"/>
              <w:rPr>
                <w:rFonts w:eastAsiaTheme="minorEastAsia" w:cs="Arial"/>
              </w:rPr>
            </w:pPr>
            <w:r>
              <w:rPr>
                <w:rFonts w:eastAsiaTheme="minorEastAsia" w:cs="Arial"/>
              </w:rPr>
              <w:t>CW</w:t>
            </w:r>
          </w:p>
        </w:tc>
      </w:tr>
      <w:tr w:rsidR="00040748" w14:paraId="6DC7EC09" w14:textId="77777777" w:rsidTr="000411EA">
        <w:trPr>
          <w:cantSplit/>
          <w:jc w:val="center"/>
        </w:trPr>
        <w:tc>
          <w:tcPr>
            <w:tcW w:w="3296" w:type="dxa"/>
            <w:tcBorders>
              <w:top w:val="nil"/>
              <w:bottom w:val="single" w:sz="4" w:space="0" w:color="auto"/>
            </w:tcBorders>
            <w:shd w:val="clear" w:color="auto" w:fill="auto"/>
          </w:tcPr>
          <w:p w14:paraId="2BF184FF" w14:textId="77777777" w:rsidR="00040748" w:rsidRDefault="00040748" w:rsidP="000411EA">
            <w:pPr>
              <w:pStyle w:val="TAC"/>
              <w:rPr>
                <w:rFonts w:eastAsiaTheme="minorEastAsia"/>
              </w:rPr>
            </w:pPr>
          </w:p>
        </w:tc>
        <w:tc>
          <w:tcPr>
            <w:tcW w:w="4414" w:type="dxa"/>
          </w:tcPr>
          <w:p w14:paraId="6B8807B2" w14:textId="77777777" w:rsidR="00040748" w:rsidRDefault="00040748" w:rsidP="000411EA">
            <w:pPr>
              <w:pStyle w:val="TAC"/>
              <w:rPr>
                <w:rFonts w:eastAsiaTheme="minorEastAsia" w:cs="Arial"/>
              </w:rPr>
            </w:pPr>
            <w:r>
              <w:rPr>
                <w:rFonts w:eastAsiaTheme="minorEastAsia" w:cs="Arial"/>
              </w:rPr>
              <w:t>±2710</w:t>
            </w:r>
          </w:p>
        </w:tc>
        <w:tc>
          <w:tcPr>
            <w:tcW w:w="1921" w:type="dxa"/>
          </w:tcPr>
          <w:p w14:paraId="5C9C286E"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6E3DB651" w14:textId="77777777" w:rsidTr="000411EA">
        <w:trPr>
          <w:cantSplit/>
          <w:jc w:val="center"/>
        </w:trPr>
        <w:tc>
          <w:tcPr>
            <w:tcW w:w="3296" w:type="dxa"/>
            <w:tcBorders>
              <w:bottom w:val="nil"/>
            </w:tcBorders>
            <w:shd w:val="clear" w:color="auto" w:fill="auto"/>
          </w:tcPr>
          <w:p w14:paraId="29B6FA93" w14:textId="77777777" w:rsidR="00040748" w:rsidRDefault="00040748" w:rsidP="000411EA">
            <w:pPr>
              <w:pStyle w:val="TAC"/>
              <w:rPr>
                <w:rFonts w:eastAsiaTheme="minorEastAsia"/>
              </w:rPr>
            </w:pPr>
            <w:r>
              <w:rPr>
                <w:rFonts w:eastAsiaTheme="minorEastAsia" w:cs="Arial"/>
              </w:rPr>
              <w:t>80 (Note 2)</w:t>
            </w:r>
          </w:p>
        </w:tc>
        <w:tc>
          <w:tcPr>
            <w:tcW w:w="4414" w:type="dxa"/>
          </w:tcPr>
          <w:p w14:paraId="6BB7A30E" w14:textId="77777777" w:rsidR="00040748" w:rsidRDefault="00040748" w:rsidP="000411EA">
            <w:pPr>
              <w:pStyle w:val="TAC"/>
              <w:rPr>
                <w:rFonts w:eastAsiaTheme="minorEastAsia" w:cs="Arial"/>
              </w:rPr>
            </w:pPr>
            <w:r>
              <w:rPr>
                <w:rFonts w:eastAsiaTheme="minorEastAsia" w:cs="Arial"/>
              </w:rPr>
              <w:t>±435</w:t>
            </w:r>
          </w:p>
        </w:tc>
        <w:tc>
          <w:tcPr>
            <w:tcW w:w="1921" w:type="dxa"/>
          </w:tcPr>
          <w:p w14:paraId="7EF73F20" w14:textId="77777777" w:rsidR="00040748" w:rsidRDefault="00040748" w:rsidP="000411EA">
            <w:pPr>
              <w:pStyle w:val="TAC"/>
              <w:rPr>
                <w:rFonts w:eastAsiaTheme="minorEastAsia" w:cs="Arial"/>
              </w:rPr>
            </w:pPr>
            <w:r>
              <w:rPr>
                <w:rFonts w:eastAsiaTheme="minorEastAsia" w:cs="Arial"/>
              </w:rPr>
              <w:t>CW</w:t>
            </w:r>
          </w:p>
        </w:tc>
      </w:tr>
      <w:tr w:rsidR="00040748" w14:paraId="1EEE30C5" w14:textId="77777777" w:rsidTr="000411EA">
        <w:trPr>
          <w:cantSplit/>
          <w:jc w:val="center"/>
        </w:trPr>
        <w:tc>
          <w:tcPr>
            <w:tcW w:w="3296" w:type="dxa"/>
            <w:tcBorders>
              <w:top w:val="nil"/>
              <w:bottom w:val="single" w:sz="4" w:space="0" w:color="auto"/>
            </w:tcBorders>
            <w:shd w:val="clear" w:color="auto" w:fill="auto"/>
          </w:tcPr>
          <w:p w14:paraId="50883FD4" w14:textId="77777777" w:rsidR="00040748" w:rsidRDefault="00040748" w:rsidP="000411EA">
            <w:pPr>
              <w:pStyle w:val="TAC"/>
              <w:rPr>
                <w:rFonts w:eastAsiaTheme="minorEastAsia"/>
              </w:rPr>
            </w:pPr>
          </w:p>
        </w:tc>
        <w:tc>
          <w:tcPr>
            <w:tcW w:w="4414" w:type="dxa"/>
          </w:tcPr>
          <w:p w14:paraId="16059257" w14:textId="77777777" w:rsidR="00040748" w:rsidRDefault="00040748" w:rsidP="000411EA">
            <w:pPr>
              <w:pStyle w:val="TAC"/>
              <w:rPr>
                <w:rFonts w:eastAsiaTheme="minorEastAsia" w:cs="Arial"/>
              </w:rPr>
            </w:pPr>
            <w:r>
              <w:rPr>
                <w:rFonts w:eastAsiaTheme="minorEastAsia" w:cs="Arial"/>
              </w:rPr>
              <w:t>±2710</w:t>
            </w:r>
          </w:p>
        </w:tc>
        <w:tc>
          <w:tcPr>
            <w:tcW w:w="1921" w:type="dxa"/>
          </w:tcPr>
          <w:p w14:paraId="6ECBE3C7"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0FC718D2" w14:textId="77777777" w:rsidTr="000411EA">
        <w:trPr>
          <w:cantSplit/>
          <w:jc w:val="center"/>
        </w:trPr>
        <w:tc>
          <w:tcPr>
            <w:tcW w:w="3296" w:type="dxa"/>
            <w:tcBorders>
              <w:bottom w:val="nil"/>
            </w:tcBorders>
            <w:shd w:val="clear" w:color="auto" w:fill="auto"/>
          </w:tcPr>
          <w:p w14:paraId="32D1C990" w14:textId="77777777" w:rsidR="00040748" w:rsidRDefault="00040748" w:rsidP="000411EA">
            <w:pPr>
              <w:pStyle w:val="TAC"/>
              <w:rPr>
                <w:rFonts w:eastAsiaTheme="minorEastAsia"/>
              </w:rPr>
            </w:pPr>
            <w:r>
              <w:rPr>
                <w:rFonts w:eastAsiaTheme="minorEastAsia" w:cs="Arial"/>
              </w:rPr>
              <w:t>90 (Note 2)</w:t>
            </w:r>
          </w:p>
        </w:tc>
        <w:tc>
          <w:tcPr>
            <w:tcW w:w="4414" w:type="dxa"/>
          </w:tcPr>
          <w:p w14:paraId="352E648B" w14:textId="77777777" w:rsidR="00040748" w:rsidRDefault="00040748" w:rsidP="000411EA">
            <w:pPr>
              <w:pStyle w:val="TAC"/>
              <w:rPr>
                <w:rFonts w:eastAsiaTheme="minorEastAsia" w:cs="Arial"/>
              </w:rPr>
            </w:pPr>
            <w:r>
              <w:rPr>
                <w:rFonts w:eastAsiaTheme="minorEastAsia" w:cs="Arial"/>
              </w:rPr>
              <w:t>±365</w:t>
            </w:r>
          </w:p>
        </w:tc>
        <w:tc>
          <w:tcPr>
            <w:tcW w:w="1921" w:type="dxa"/>
          </w:tcPr>
          <w:p w14:paraId="4FD3EA0F" w14:textId="77777777" w:rsidR="00040748" w:rsidRDefault="00040748" w:rsidP="000411EA">
            <w:pPr>
              <w:pStyle w:val="TAC"/>
              <w:rPr>
                <w:rFonts w:eastAsiaTheme="minorEastAsia" w:cs="Arial"/>
              </w:rPr>
            </w:pPr>
            <w:r>
              <w:rPr>
                <w:rFonts w:eastAsiaTheme="minorEastAsia" w:cs="Arial"/>
              </w:rPr>
              <w:t>CW</w:t>
            </w:r>
          </w:p>
        </w:tc>
      </w:tr>
      <w:tr w:rsidR="00040748" w14:paraId="416098EF" w14:textId="77777777" w:rsidTr="000411EA">
        <w:trPr>
          <w:cantSplit/>
          <w:jc w:val="center"/>
        </w:trPr>
        <w:tc>
          <w:tcPr>
            <w:tcW w:w="3296" w:type="dxa"/>
            <w:tcBorders>
              <w:top w:val="nil"/>
              <w:bottom w:val="single" w:sz="4" w:space="0" w:color="auto"/>
            </w:tcBorders>
            <w:shd w:val="clear" w:color="auto" w:fill="auto"/>
          </w:tcPr>
          <w:p w14:paraId="640FDBD2" w14:textId="77777777" w:rsidR="00040748" w:rsidRDefault="00040748" w:rsidP="000411EA">
            <w:pPr>
              <w:pStyle w:val="TAC"/>
              <w:rPr>
                <w:rFonts w:eastAsiaTheme="minorEastAsia"/>
              </w:rPr>
            </w:pPr>
          </w:p>
        </w:tc>
        <w:tc>
          <w:tcPr>
            <w:tcW w:w="4414" w:type="dxa"/>
          </w:tcPr>
          <w:p w14:paraId="4F70F595" w14:textId="77777777" w:rsidR="00040748" w:rsidRDefault="00040748" w:rsidP="000411EA">
            <w:pPr>
              <w:pStyle w:val="TAC"/>
              <w:rPr>
                <w:rFonts w:eastAsiaTheme="minorEastAsia" w:cs="Arial"/>
              </w:rPr>
            </w:pPr>
            <w:r>
              <w:rPr>
                <w:rFonts w:eastAsiaTheme="minorEastAsia" w:cs="Arial"/>
              </w:rPr>
              <w:t>±2530</w:t>
            </w:r>
          </w:p>
        </w:tc>
        <w:tc>
          <w:tcPr>
            <w:tcW w:w="1921" w:type="dxa"/>
          </w:tcPr>
          <w:p w14:paraId="3B8A3D5B"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2809BEA3" w14:textId="77777777" w:rsidTr="000411EA">
        <w:trPr>
          <w:cantSplit/>
          <w:jc w:val="center"/>
        </w:trPr>
        <w:tc>
          <w:tcPr>
            <w:tcW w:w="3296" w:type="dxa"/>
            <w:tcBorders>
              <w:bottom w:val="nil"/>
            </w:tcBorders>
            <w:shd w:val="clear" w:color="auto" w:fill="auto"/>
          </w:tcPr>
          <w:p w14:paraId="31D7F09A" w14:textId="77777777" w:rsidR="00040748" w:rsidRDefault="00040748" w:rsidP="000411EA">
            <w:pPr>
              <w:pStyle w:val="TAC"/>
              <w:rPr>
                <w:rFonts w:eastAsiaTheme="minorEastAsia"/>
              </w:rPr>
            </w:pPr>
            <w:r>
              <w:rPr>
                <w:rFonts w:eastAsiaTheme="minorEastAsia" w:cs="Arial"/>
              </w:rPr>
              <w:t>100 (Note 2)</w:t>
            </w:r>
          </w:p>
        </w:tc>
        <w:tc>
          <w:tcPr>
            <w:tcW w:w="4414" w:type="dxa"/>
            <w:tcBorders>
              <w:bottom w:val="single" w:sz="4" w:space="0" w:color="auto"/>
            </w:tcBorders>
          </w:tcPr>
          <w:p w14:paraId="44360D60" w14:textId="77777777" w:rsidR="00040748" w:rsidRDefault="00040748" w:rsidP="000411EA">
            <w:pPr>
              <w:pStyle w:val="TAC"/>
              <w:rPr>
                <w:rFonts w:eastAsiaTheme="minorEastAsia" w:cs="Arial"/>
              </w:rPr>
            </w:pPr>
            <w:r>
              <w:rPr>
                <w:rFonts w:eastAsiaTheme="minorEastAsia" w:cs="Arial"/>
              </w:rPr>
              <w:t>±385</w:t>
            </w:r>
          </w:p>
        </w:tc>
        <w:tc>
          <w:tcPr>
            <w:tcW w:w="1921" w:type="dxa"/>
          </w:tcPr>
          <w:p w14:paraId="68ABF603" w14:textId="77777777" w:rsidR="00040748" w:rsidRDefault="00040748" w:rsidP="000411EA">
            <w:pPr>
              <w:pStyle w:val="TAC"/>
              <w:rPr>
                <w:rFonts w:eastAsiaTheme="minorEastAsia" w:cs="Arial"/>
              </w:rPr>
            </w:pPr>
            <w:r>
              <w:rPr>
                <w:rFonts w:eastAsiaTheme="minorEastAsia" w:cs="Arial"/>
              </w:rPr>
              <w:t>CW</w:t>
            </w:r>
          </w:p>
        </w:tc>
      </w:tr>
      <w:tr w:rsidR="00040748" w14:paraId="27FBDF0D" w14:textId="77777777" w:rsidTr="000411EA">
        <w:trPr>
          <w:cantSplit/>
          <w:jc w:val="center"/>
        </w:trPr>
        <w:tc>
          <w:tcPr>
            <w:tcW w:w="3296" w:type="dxa"/>
            <w:tcBorders>
              <w:top w:val="nil"/>
            </w:tcBorders>
            <w:shd w:val="clear" w:color="auto" w:fill="auto"/>
          </w:tcPr>
          <w:p w14:paraId="18E33C1F" w14:textId="77777777" w:rsidR="00040748" w:rsidRDefault="00040748" w:rsidP="000411EA">
            <w:pPr>
              <w:pStyle w:val="TAC"/>
              <w:rPr>
                <w:rFonts w:eastAsiaTheme="minorEastAsia"/>
              </w:rPr>
            </w:pPr>
          </w:p>
        </w:tc>
        <w:tc>
          <w:tcPr>
            <w:tcW w:w="4414" w:type="dxa"/>
            <w:shd w:val="clear" w:color="auto" w:fill="auto"/>
          </w:tcPr>
          <w:p w14:paraId="608640FC" w14:textId="77777777" w:rsidR="00040748" w:rsidRDefault="00040748" w:rsidP="000411EA">
            <w:pPr>
              <w:pStyle w:val="TAC"/>
              <w:rPr>
                <w:rFonts w:eastAsiaTheme="minorEastAsia" w:cs="Arial"/>
              </w:rPr>
            </w:pPr>
            <w:r>
              <w:rPr>
                <w:rFonts w:eastAsiaTheme="minorEastAsia" w:cs="Arial"/>
              </w:rPr>
              <w:t>±2530</w:t>
            </w:r>
          </w:p>
        </w:tc>
        <w:tc>
          <w:tcPr>
            <w:tcW w:w="1921" w:type="dxa"/>
          </w:tcPr>
          <w:p w14:paraId="1977E794"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0A8628F0" w14:textId="77777777" w:rsidTr="000411EA">
        <w:trPr>
          <w:cantSplit/>
          <w:jc w:val="center"/>
        </w:trPr>
        <w:tc>
          <w:tcPr>
            <w:tcW w:w="9631" w:type="dxa"/>
            <w:gridSpan w:val="3"/>
            <w:shd w:val="clear" w:color="auto" w:fill="auto"/>
          </w:tcPr>
          <w:p w14:paraId="04A8B7BD" w14:textId="77777777" w:rsidR="00040748" w:rsidRDefault="00040748" w:rsidP="000411EA">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SimSun" w:hint="eastAsia"/>
                <w:i/>
                <w:iCs/>
                <w:lang w:eastAsia="zh-CN"/>
              </w:rPr>
              <w:t>IAB-DU</w:t>
            </w:r>
            <w:r>
              <w:rPr>
                <w:rFonts w:eastAsiaTheme="minorEastAsia"/>
                <w:i/>
              </w:rPr>
              <w:t xml:space="preserve"> channel bandwidth</w:t>
            </w:r>
            <w:r>
              <w:rPr>
                <w:rFonts w:eastAsiaTheme="minorEastAsia"/>
              </w:rPr>
              <w:t xml:space="preserve"> of the interfering signal is located adjacently to the lower/upper </w:t>
            </w:r>
            <w:r>
              <w:rPr>
                <w:rFonts w:eastAsia="SimSun" w:hint="eastAsia"/>
                <w:lang w:eastAsia="zh-CN"/>
              </w:rPr>
              <w:t>I</w:t>
            </w:r>
            <w:r>
              <w:rPr>
                <w:rFonts w:eastAsia="SimSun"/>
                <w:i/>
                <w:lang w:eastAsia="zh-CN"/>
              </w:rPr>
              <w:t>AB-DU</w:t>
            </w:r>
            <w:r>
              <w:rPr>
                <w:rFonts w:eastAsiaTheme="minorEastAsia"/>
                <w:i/>
              </w:rPr>
              <w:t xml:space="preserve"> RF Bandwidth edge</w:t>
            </w:r>
            <w:r>
              <w:rPr>
                <w:rFonts w:eastAsiaTheme="minorEastAsia"/>
              </w:rPr>
              <w:t xml:space="preserve"> or sub-block edge inside a sub-block gap.</w:t>
            </w:r>
          </w:p>
          <w:p w14:paraId="579D821C" w14:textId="77777777" w:rsidR="00040748" w:rsidRDefault="00040748" w:rsidP="000411EA">
            <w:pPr>
              <w:pStyle w:val="TAN"/>
              <w:rPr>
                <w:rFonts w:eastAsiaTheme="minorEastAsia"/>
              </w:rPr>
            </w:pPr>
            <w:r>
              <w:rPr>
                <w:rFonts w:eastAsiaTheme="minorEastAsia"/>
              </w:rPr>
              <w:t>NOTE 2:</w:t>
            </w:r>
            <w:r>
              <w:rPr>
                <w:rFonts w:eastAsiaTheme="minorEastAsia"/>
              </w:rPr>
              <w:tab/>
              <w:t>This requirement shall apply only for a G-FRC mapped to the frequency range at the channel edge adjacent to the interfering signals.</w:t>
            </w:r>
          </w:p>
          <w:p w14:paraId="50954BB4" w14:textId="77777777" w:rsidR="00040748" w:rsidRDefault="00040748" w:rsidP="000411EA">
            <w:pPr>
              <w:pStyle w:val="TAN"/>
              <w:rPr>
                <w:rFonts w:eastAsiaTheme="minorEastAsia"/>
              </w:rPr>
            </w:pPr>
            <w:r>
              <w:rPr>
                <w:rFonts w:eastAsiaTheme="minorEastAsia"/>
              </w:rPr>
              <w:t>NOTE 3:</w:t>
            </w:r>
            <w:r>
              <w:rPr>
                <w:rFonts w:eastAsiaTheme="minorEastAsia"/>
              </w:rPr>
              <w:tab/>
              <w:t>T</w:t>
            </w:r>
            <w:r>
              <w:rPr>
                <w:rFonts w:eastAsiaTheme="minorEastAsia"/>
                <w:bCs/>
              </w:rPr>
              <w:t xml:space="preserve">he </w:t>
            </w:r>
            <w:r>
              <w:rPr>
                <w:rFonts w:eastAsiaTheme="minorEastAsia"/>
              </w:rPr>
              <w:t>centre of the interfering RB refers to the frequency location between the two central subcarriers.</w:t>
            </w:r>
          </w:p>
        </w:tc>
      </w:tr>
    </w:tbl>
    <w:p w14:paraId="57DD2BEB" w14:textId="77777777" w:rsidR="00040748" w:rsidRDefault="00040748" w:rsidP="00040748">
      <w:pPr>
        <w:rPr>
          <w:rFonts w:eastAsiaTheme="minorEastAsia"/>
        </w:rPr>
      </w:pPr>
    </w:p>
    <w:p w14:paraId="22A062E1" w14:textId="77777777" w:rsidR="00C87888" w:rsidRPr="00BE5108" w:rsidRDefault="00C87888" w:rsidP="00431A0C">
      <w:pPr>
        <w:pStyle w:val="Heading4"/>
        <w:rPr>
          <w:rFonts w:eastAsiaTheme="minorEastAsia"/>
        </w:rPr>
      </w:pPr>
      <w:bookmarkStart w:id="6537" w:name="_Toc137558533"/>
      <w:bookmarkStart w:id="6538" w:name="_Toc138862358"/>
      <w:bookmarkStart w:id="6539" w:name="_Toc145532415"/>
      <w:bookmarkStart w:id="6540" w:name="_Toc163218828"/>
      <w:bookmarkStart w:id="6541" w:name="_Toc176702159"/>
      <w:bookmarkStart w:id="6542" w:name="_Toc187262602"/>
      <w:r w:rsidRPr="00BE5108">
        <w:rPr>
          <w:rFonts w:eastAsiaTheme="minorEastAsia"/>
        </w:rPr>
        <w:t>7.7.</w:t>
      </w:r>
      <w:r w:rsidRPr="00BE5108">
        <w:rPr>
          <w:lang w:eastAsia="zh-CN"/>
        </w:rPr>
        <w:t>5.2</w:t>
      </w:r>
      <w:r w:rsidR="00431A0C" w:rsidRPr="00BE5108">
        <w:rPr>
          <w:lang w:eastAsia="zh-CN"/>
        </w:rPr>
        <w:tab/>
      </w:r>
      <w:r w:rsidRPr="00BE5108">
        <w:rPr>
          <w:rFonts w:eastAsiaTheme="minorEastAsia"/>
          <w:i/>
          <w:iCs/>
        </w:rPr>
        <w:t>IAB-</w:t>
      </w:r>
      <w:r w:rsidRPr="00BE5108">
        <w:rPr>
          <w:i/>
          <w:iCs/>
          <w:lang w:eastAsia="zh-CN"/>
        </w:rPr>
        <w:t>MT</w:t>
      </w:r>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p>
    <w:p w14:paraId="2ED799EF" w14:textId="56DFDF95" w:rsidR="00E96179" w:rsidRPr="00BE5108" w:rsidRDefault="00E96179" w:rsidP="00E96179">
      <w:pPr>
        <w:rPr>
          <w:rFonts w:eastAsia="MS Gothic"/>
        </w:rPr>
      </w:pPr>
      <w:r w:rsidRPr="00BE5108">
        <w:t>The throughput</w:t>
      </w:r>
      <w:r w:rsidRPr="00BE5108">
        <w:rPr>
          <w:vertAlign w:val="subscript"/>
        </w:rPr>
        <w:t xml:space="preserve"> </w:t>
      </w:r>
      <w:r w:rsidRPr="00BE5108">
        <w:t>shall be ≥ 95% of the maximum throughput of the reference measurement channel, with a wanted signal at the assigned channel frequency and two interfering signals coupled to the</w:t>
      </w:r>
      <w:r w:rsidRPr="00BE5108">
        <w:rPr>
          <w:rFonts w:hint="eastAsia"/>
          <w:lang w:eastAsia="zh-CN"/>
        </w:rPr>
        <w:t xml:space="preserve"> </w:t>
      </w:r>
      <w:r w:rsidRPr="00BE5108">
        <w:rPr>
          <w:rFonts w:hint="eastAsia"/>
          <w:i/>
          <w:iCs/>
          <w:lang w:eastAsia="zh-CN"/>
        </w:rPr>
        <w:t>IAB</w:t>
      </w:r>
      <w:r w:rsidRPr="00BE5108">
        <w:rPr>
          <w:i/>
        </w:rPr>
        <w:t xml:space="preserve"> type 1-H</w:t>
      </w:r>
      <w:r w:rsidRPr="00BE5108">
        <w:t xml:space="preserve"> </w:t>
      </w:r>
      <w:r w:rsidRPr="00BE5108">
        <w:rPr>
          <w:i/>
        </w:rPr>
        <w:t>TAB connector</w:t>
      </w:r>
      <w:r w:rsidRPr="00BE5108">
        <w:t>, with the conditions specified in tables 7.7.5</w:t>
      </w:r>
      <w:r w:rsidRPr="00BE5108">
        <w:rPr>
          <w:rFonts w:hint="eastAsia"/>
          <w:lang w:eastAsia="zh-CN"/>
        </w:rPr>
        <w:t>.2</w:t>
      </w:r>
      <w:r w:rsidRPr="00BE5108">
        <w:t>-1 and 7.7.5</w:t>
      </w:r>
      <w:r w:rsidRPr="00BE5108">
        <w:rPr>
          <w:rFonts w:hint="eastAsia"/>
          <w:lang w:eastAsia="zh-CN"/>
        </w:rPr>
        <w:t>.2</w:t>
      </w:r>
      <w:r w:rsidRPr="00BE5108">
        <w:t>-2 for intermodulation performance and in tables 7.7.5</w:t>
      </w:r>
      <w:r w:rsidRPr="00BE5108">
        <w:rPr>
          <w:rFonts w:hint="eastAsia"/>
          <w:lang w:eastAsia="zh-CN"/>
        </w:rPr>
        <w:t>.2</w:t>
      </w:r>
      <w:r w:rsidRPr="00BE5108">
        <w:t>-3,</w:t>
      </w:r>
      <w:r w:rsidRPr="00BE5108">
        <w:rPr>
          <w:lang w:eastAsia="zh-CN"/>
        </w:rPr>
        <w:t xml:space="preserve"> and 7.7.5</w:t>
      </w:r>
      <w:r w:rsidRPr="00BE5108">
        <w:rPr>
          <w:rFonts w:hint="eastAsia"/>
          <w:lang w:eastAsia="zh-CN"/>
        </w:rPr>
        <w:t>.2</w:t>
      </w:r>
      <w:r w:rsidRPr="00BE5108">
        <w:rPr>
          <w:lang w:eastAsia="zh-CN"/>
        </w:rPr>
        <w:t xml:space="preserve">-4 </w:t>
      </w:r>
      <w:r w:rsidRPr="00BE5108">
        <w:t>for narrowband intermodulation performance.</w:t>
      </w:r>
      <w:r w:rsidRPr="00BE5108">
        <w:rPr>
          <w:lang w:eastAsia="zh-CN"/>
        </w:rPr>
        <w:t xml:space="preserve"> </w:t>
      </w:r>
      <w:r w:rsidRPr="00BE5108">
        <w:rPr>
          <w:rFonts w:eastAsia="MS Gothic"/>
        </w:rPr>
        <w:t>The reference measurement channel for the wanted signal is identified in tables 7.2.5.2-1</w:t>
      </w:r>
      <w:r w:rsidRPr="00BE5108">
        <w:rPr>
          <w:lang w:eastAsia="zh-CN"/>
        </w:rPr>
        <w:t xml:space="preserve"> to 7.2.5.2-</w:t>
      </w:r>
      <w:r>
        <w:rPr>
          <w:lang w:eastAsia="zh-CN"/>
        </w:rPr>
        <w:t>2</w:t>
      </w:r>
      <w:r w:rsidRPr="00BE5108">
        <w:rPr>
          <w:lang w:eastAsia="zh-CN"/>
        </w:rPr>
        <w:t xml:space="preserve"> f</w:t>
      </w:r>
      <w:r w:rsidRPr="00BE5108">
        <w:rPr>
          <w:rFonts w:eastAsia="MS Gothic"/>
        </w:rPr>
        <w:t>or each channel bandwidth and further specified in annex A.1. The characteristics of the interfering signal is further specified in annex E.</w:t>
      </w:r>
    </w:p>
    <w:p w14:paraId="15CFF882" w14:textId="77777777"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AF5CDD" w:rsidRPr="00BE5108">
        <w:rPr>
          <w:rFonts w:eastAsia="MS Gothic"/>
          <w:i/>
        </w:rPr>
        <w:t>IAB-MT</w:t>
      </w:r>
      <w:r w:rsidRPr="00BE5108">
        <w:rPr>
          <w:rFonts w:eastAsia="MS Gothic"/>
          <w:i/>
        </w:rPr>
        <w:t xml:space="preserve"> channel bandwidth</w:t>
      </w:r>
      <w:r w:rsidRPr="00BE5108">
        <w:rPr>
          <w:rFonts w:eastAsia="MS Gothic"/>
        </w:rPr>
        <w:t xml:space="preserve"> &lt;=20MHz, for which the subcarrier spacing of the interfering signal should be 30 kHz.</w:t>
      </w:r>
    </w:p>
    <w:p w14:paraId="667D4F3E"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hint="eastAsia"/>
          <w:lang w:eastAsia="zh-CN"/>
        </w:rPr>
        <w:t>IAB-MT</w:t>
      </w:r>
      <w:r w:rsidRPr="00BE5108">
        <w:rPr>
          <w:rFonts w:eastAsiaTheme="minorEastAsia"/>
          <w:lang w:eastAsia="zh-CN"/>
        </w:rPr>
        <w:t xml:space="preserve"> </w:t>
      </w:r>
      <w:r w:rsidRPr="00BE5108">
        <w:rPr>
          <w:rFonts w:eastAsia="MS Gothic"/>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IAB-MT</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Radio Bandwidth </w:t>
      </w:r>
      <w:r w:rsidRPr="00BE5108">
        <w:rPr>
          <w:rFonts w:eastAsia="MS Gothic"/>
        </w:rPr>
        <w:t>edges.</w:t>
      </w:r>
    </w:p>
    <w:p w14:paraId="7055EA51" w14:textId="77777777" w:rsidR="00C87888" w:rsidRPr="00BE5108" w:rsidRDefault="00C87888" w:rsidP="00C87888">
      <w:pPr>
        <w:rPr>
          <w:rFonts w:eastAsiaTheme="minorEastAsia"/>
        </w:rPr>
      </w:pPr>
      <w:r w:rsidRPr="00BE5108">
        <w:rPr>
          <w:rFonts w:eastAsiaTheme="minorEastAsia"/>
        </w:rPr>
        <w:t>For a</w:t>
      </w:r>
      <w:r w:rsidR="00AF5CDD" w:rsidRPr="00BE5108">
        <w:rPr>
          <w:rFonts w:eastAsiaTheme="minorEastAsia"/>
        </w:rPr>
        <w:t>n</w:t>
      </w:r>
      <w:r w:rsidRPr="00BE5108">
        <w:rPr>
          <w:rFonts w:eastAsiaTheme="minorEastAsia"/>
        </w:rPr>
        <w:t xml:space="preserve"> </w:t>
      </w:r>
      <w:r w:rsidRPr="00BE5108">
        <w:rPr>
          <w:rFonts w:eastAsia="SimSun" w:hint="eastAsia"/>
          <w:lang w:eastAsia="zh-CN"/>
        </w:rPr>
        <w:t>IAB-MT</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.2</w:t>
      </w:r>
      <w:r w:rsidRPr="00BE5108">
        <w:rPr>
          <w:rFonts w:eastAsiaTheme="minorEastAsia"/>
        </w:rPr>
        <w:t>-2 or 7.7.5</w:t>
      </w:r>
      <w:r w:rsidRPr="00BE5108">
        <w:rPr>
          <w:rFonts w:eastAsia="SimSun" w:hint="eastAsia"/>
          <w:lang w:eastAsia="zh-CN"/>
        </w:rPr>
        <w:t>.2</w:t>
      </w:r>
      <w:r w:rsidRPr="00BE5108">
        <w:rPr>
          <w:rFonts w:eastAsiaTheme="minorEastAsia"/>
        </w:rPr>
        <w:t>-4. The interfering signal offset is defined relative to the sub-block edges inside the sub-block gap.</w:t>
      </w:r>
    </w:p>
    <w:p w14:paraId="2B0B1BBD"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IAB-MT</w:t>
      </w:r>
      <w:r w:rsidRPr="00BE5108">
        <w:rPr>
          <w:rFonts w:eastAsiaTheme="minorEastAsia"/>
          <w:i/>
        </w:rPr>
        <w:t xml:space="preserve"> RF Bandwidth edge</w:t>
      </w:r>
      <w:r w:rsidRPr="00BE5108">
        <w:rPr>
          <w:rFonts w:eastAsiaTheme="minorEastAsia"/>
        </w:rPr>
        <w:t>.</w:t>
      </w:r>
    </w:p>
    <w:p w14:paraId="6433F44E"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.2</w:t>
      </w:r>
      <w:r w:rsidRPr="00BE5108">
        <w:rPr>
          <w:rFonts w:eastAsiaTheme="minorEastAsia"/>
        </w:rPr>
        <w:t>-2 and 7.7.5</w:t>
      </w:r>
      <w:r w:rsidRPr="00BE5108">
        <w:rPr>
          <w:rFonts w:eastAsia="SimSun" w:hint="eastAsia"/>
          <w:lang w:eastAsia="zh-CN"/>
        </w:rPr>
        <w:t>.2</w:t>
      </w:r>
      <w:r w:rsidRPr="00BE5108">
        <w:rPr>
          <w:rFonts w:eastAsiaTheme="minorEastAsia"/>
        </w:rPr>
        <w:t xml:space="preserve">-4. The interfering signal offset is defined relative to the </w:t>
      </w:r>
      <w:r w:rsidRPr="00BE5108">
        <w:rPr>
          <w:rFonts w:eastAsia="SimSun"/>
          <w:i/>
          <w:lang w:eastAsia="zh-CN"/>
        </w:rPr>
        <w:t xml:space="preserve">IAB-MT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38303B9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32F968CA" w14:textId="77777777" w:rsidTr="00847BC2">
        <w:trPr>
          <w:cantSplit/>
          <w:jc w:val="center"/>
        </w:trPr>
        <w:tc>
          <w:tcPr>
            <w:tcW w:w="1737" w:type="dxa"/>
            <w:shd w:val="clear" w:color="auto" w:fill="auto"/>
          </w:tcPr>
          <w:p w14:paraId="2D6ACEDF" w14:textId="0D703824" w:rsidR="00C87888" w:rsidRPr="00BE5108" w:rsidRDefault="00C87888" w:rsidP="00DF3C12">
            <w:pPr>
              <w:pStyle w:val="TAH"/>
              <w:rPr>
                <w:rFonts w:eastAsiaTheme="minorEastAsia"/>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758F11A2" w14:textId="37FD29D3"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0CA45EC7" w14:textId="2D3E9DC2"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18D4B390" w14:textId="0E2064A8"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1DEEEEB3" w14:textId="77777777" w:rsidTr="00847BC2">
        <w:trPr>
          <w:cantSplit/>
          <w:jc w:val="center"/>
        </w:trPr>
        <w:tc>
          <w:tcPr>
            <w:tcW w:w="1737" w:type="dxa"/>
            <w:shd w:val="clear" w:color="auto" w:fill="auto"/>
          </w:tcPr>
          <w:p w14:paraId="2535E02E" w14:textId="057C97D2"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1EE6138A" w14:textId="79B6FC9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B884BE7"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36D4D4A7" w14:textId="369D2064"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.2</w:t>
            </w:r>
            <w:r w:rsidRPr="00BE5108">
              <w:rPr>
                <w:rFonts w:eastAsiaTheme="minorEastAsia"/>
              </w:rPr>
              <w:t>-2</w:t>
            </w:r>
          </w:p>
        </w:tc>
      </w:tr>
      <w:tr w:rsidR="00C87888" w:rsidRPr="00BE5108" w14:paraId="3A4AEE86" w14:textId="77777777" w:rsidTr="00847BC2">
        <w:trPr>
          <w:cantSplit/>
          <w:jc w:val="center"/>
        </w:trPr>
        <w:tc>
          <w:tcPr>
            <w:tcW w:w="1737" w:type="dxa"/>
            <w:shd w:val="clear" w:color="auto" w:fill="auto"/>
          </w:tcPr>
          <w:p w14:paraId="72480F4F" w14:textId="54F583B1"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51803213" w14:textId="22681937"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3E0DDDCA"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350274E3" w14:textId="77777777" w:rsidR="00C87888" w:rsidRPr="00BE5108" w:rsidRDefault="00C87888" w:rsidP="00DF3C12">
            <w:pPr>
              <w:pStyle w:val="TAC"/>
              <w:rPr>
                <w:rFonts w:eastAsiaTheme="minorEastAsia"/>
              </w:rPr>
            </w:pPr>
          </w:p>
        </w:tc>
      </w:tr>
      <w:tr w:rsidR="00C87888" w:rsidRPr="00BE5108" w14:paraId="0101BEFC" w14:textId="77777777" w:rsidTr="00847BC2">
        <w:trPr>
          <w:cantSplit/>
          <w:jc w:val="center"/>
        </w:trPr>
        <w:tc>
          <w:tcPr>
            <w:tcW w:w="8302" w:type="dxa"/>
            <w:gridSpan w:val="4"/>
            <w:shd w:val="clear" w:color="auto" w:fill="auto"/>
          </w:tcPr>
          <w:p w14:paraId="67AD5E26" w14:textId="421A369F" w:rsidR="00C87888" w:rsidRPr="00BE5108" w:rsidRDefault="00C87888" w:rsidP="00DF3C12">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B088198" w14:textId="77777777" w:rsidR="00C87888" w:rsidRPr="00BE5108" w:rsidRDefault="00C87888" w:rsidP="00C87888">
      <w:pPr>
        <w:rPr>
          <w:rFonts w:eastAsiaTheme="minorEastAsia"/>
        </w:rPr>
      </w:pPr>
    </w:p>
    <w:p w14:paraId="5A2EAB7B" w14:textId="77777777" w:rsidR="00040748" w:rsidRDefault="00040748" w:rsidP="00040748">
      <w:pPr>
        <w:pStyle w:val="TH"/>
        <w:rPr>
          <w:rFonts w:eastAsiaTheme="minorEastAsia"/>
        </w:rPr>
      </w:pPr>
      <w:r>
        <w:rPr>
          <w:rFonts w:eastAsiaTheme="minorEastAsia"/>
        </w:rPr>
        <w:t>Table 7.7.5</w:t>
      </w:r>
      <w:r>
        <w:rPr>
          <w:rFonts w:eastAsia="SimSun" w:hint="eastAsia"/>
          <w:lang w:eastAsia="zh-CN"/>
        </w:rPr>
        <w:t>.2</w:t>
      </w:r>
      <w:r>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2"/>
        <w:gridCol w:w="3540"/>
      </w:tblGrid>
      <w:tr w:rsidR="00040748" w14:paraId="6274E511" w14:textId="77777777" w:rsidTr="000411EA">
        <w:trPr>
          <w:cantSplit/>
          <w:jc w:val="center"/>
        </w:trPr>
        <w:tc>
          <w:tcPr>
            <w:tcW w:w="2689" w:type="dxa"/>
            <w:tcBorders>
              <w:bottom w:val="single" w:sz="4" w:space="0" w:color="auto"/>
            </w:tcBorders>
            <w:shd w:val="clear" w:color="auto" w:fill="auto"/>
          </w:tcPr>
          <w:p w14:paraId="4B7568F2" w14:textId="77777777" w:rsidR="00040748" w:rsidRDefault="00040748" w:rsidP="000411EA">
            <w:pPr>
              <w:pStyle w:val="TAH"/>
              <w:rPr>
                <w:rFonts w:eastAsiaTheme="minorEastAsia" w:cs="Arial"/>
              </w:rPr>
            </w:pPr>
            <w:r>
              <w:rPr>
                <w:rFonts w:eastAsia="SimSun" w:cs="Arial" w:hint="eastAsia"/>
                <w:i/>
                <w:lang w:eastAsia="zh-CN"/>
              </w:rPr>
              <w:t>IAB-MT</w:t>
            </w:r>
            <w:r>
              <w:rPr>
                <w:rFonts w:eastAsiaTheme="minorEastAsia" w:cs="Arial"/>
                <w:i/>
              </w:rPr>
              <w:t xml:space="preserve"> channel bandwidth</w:t>
            </w:r>
            <w:r>
              <w:rPr>
                <w:rFonts w:eastAsiaTheme="minorEastAsia" w:cs="Arial"/>
              </w:rPr>
              <w:t xml:space="preserve"> of the lowest/highest carrier received (MHz)</w:t>
            </w:r>
          </w:p>
        </w:tc>
        <w:tc>
          <w:tcPr>
            <w:tcW w:w="3402" w:type="dxa"/>
          </w:tcPr>
          <w:p w14:paraId="7247EEE4" w14:textId="77777777" w:rsidR="00040748" w:rsidRDefault="00040748" w:rsidP="000411EA">
            <w:pPr>
              <w:pStyle w:val="TAH"/>
              <w:rPr>
                <w:rFonts w:eastAsiaTheme="minorEastAsia" w:cs="Arial"/>
              </w:rPr>
            </w:pPr>
            <w:r>
              <w:rPr>
                <w:rFonts w:eastAsiaTheme="minorEastAsia" w:cs="Arial"/>
              </w:rPr>
              <w:t>Interfering signal centre frequency offset from the lower/upper</w:t>
            </w:r>
            <w:r>
              <w:rPr>
                <w:rFonts w:eastAsia="SimSun" w:cs="Arial" w:hint="eastAsia"/>
                <w:lang w:eastAsia="zh-CN"/>
              </w:rPr>
              <w:t xml:space="preserve"> </w:t>
            </w:r>
            <w:r>
              <w:rPr>
                <w:rFonts w:eastAsia="SimSun" w:cs="Arial"/>
                <w:i/>
                <w:iCs/>
                <w:lang w:eastAsia="zh-CN"/>
              </w:rPr>
              <w:t>IAB-MT</w:t>
            </w:r>
            <w:r>
              <w:rPr>
                <w:rFonts w:eastAsiaTheme="minorEastAsia" w:cs="Arial"/>
                <w:i/>
              </w:rPr>
              <w:t xml:space="preserve"> RF Bandwidth edge</w:t>
            </w:r>
            <w:r>
              <w:rPr>
                <w:rFonts w:eastAsiaTheme="minorEastAsia" w:cs="Arial"/>
              </w:rPr>
              <w:t xml:space="preserve"> (MHz)</w:t>
            </w:r>
          </w:p>
        </w:tc>
        <w:tc>
          <w:tcPr>
            <w:tcW w:w="3540" w:type="dxa"/>
          </w:tcPr>
          <w:p w14:paraId="4CA49F02" w14:textId="77777777" w:rsidR="00040748" w:rsidRDefault="00040748" w:rsidP="000411EA">
            <w:pPr>
              <w:pStyle w:val="TAH"/>
              <w:rPr>
                <w:rFonts w:eastAsiaTheme="minorEastAsia" w:cs="Arial"/>
              </w:rPr>
            </w:pPr>
            <w:r>
              <w:rPr>
                <w:rFonts w:eastAsiaTheme="minorEastAsia" w:cs="Arial"/>
              </w:rPr>
              <w:t>Type of interfering signal (Note 3)</w:t>
            </w:r>
          </w:p>
        </w:tc>
      </w:tr>
      <w:tr w:rsidR="00040748" w14:paraId="10ADDAF1" w14:textId="77777777" w:rsidTr="000411EA">
        <w:trPr>
          <w:cantSplit/>
          <w:jc w:val="center"/>
        </w:trPr>
        <w:tc>
          <w:tcPr>
            <w:tcW w:w="2689" w:type="dxa"/>
            <w:tcBorders>
              <w:bottom w:val="nil"/>
            </w:tcBorders>
            <w:shd w:val="clear" w:color="auto" w:fill="auto"/>
          </w:tcPr>
          <w:p w14:paraId="3984B91C" w14:textId="77777777" w:rsidR="00040748" w:rsidRDefault="00040748" w:rsidP="000411EA">
            <w:pPr>
              <w:pStyle w:val="TAC"/>
              <w:rPr>
                <w:rFonts w:eastAsiaTheme="minorEastAsia"/>
              </w:rPr>
            </w:pPr>
            <w:r>
              <w:rPr>
                <w:rFonts w:eastAsiaTheme="minorEastAsia" w:cs="Arial"/>
              </w:rPr>
              <w:t>10</w:t>
            </w:r>
          </w:p>
        </w:tc>
        <w:tc>
          <w:tcPr>
            <w:tcW w:w="3402" w:type="dxa"/>
          </w:tcPr>
          <w:p w14:paraId="33BE2B48" w14:textId="77777777" w:rsidR="00040748" w:rsidRDefault="00040748" w:rsidP="000411EA">
            <w:pPr>
              <w:pStyle w:val="TAC"/>
              <w:rPr>
                <w:rFonts w:eastAsiaTheme="minorEastAsia" w:cs="Arial"/>
              </w:rPr>
            </w:pPr>
            <w:r>
              <w:rPr>
                <w:rFonts w:eastAsiaTheme="minorEastAsia" w:cs="Arial"/>
              </w:rPr>
              <w:t>±7.465</w:t>
            </w:r>
          </w:p>
        </w:tc>
        <w:tc>
          <w:tcPr>
            <w:tcW w:w="3540" w:type="dxa"/>
          </w:tcPr>
          <w:p w14:paraId="218F4745" w14:textId="77777777" w:rsidR="00040748" w:rsidRDefault="00040748" w:rsidP="000411EA">
            <w:pPr>
              <w:pStyle w:val="TAC"/>
              <w:rPr>
                <w:rFonts w:eastAsiaTheme="minorEastAsia" w:cs="Arial"/>
              </w:rPr>
            </w:pPr>
            <w:r>
              <w:rPr>
                <w:rFonts w:eastAsiaTheme="minorEastAsia" w:cs="Arial"/>
              </w:rPr>
              <w:t>CW</w:t>
            </w:r>
          </w:p>
        </w:tc>
      </w:tr>
      <w:tr w:rsidR="00040748" w14:paraId="0B4A049F" w14:textId="77777777" w:rsidTr="000411EA">
        <w:trPr>
          <w:cantSplit/>
          <w:jc w:val="center"/>
        </w:trPr>
        <w:tc>
          <w:tcPr>
            <w:tcW w:w="2689" w:type="dxa"/>
            <w:tcBorders>
              <w:top w:val="nil"/>
              <w:bottom w:val="single" w:sz="4" w:space="0" w:color="auto"/>
            </w:tcBorders>
            <w:shd w:val="clear" w:color="auto" w:fill="auto"/>
          </w:tcPr>
          <w:p w14:paraId="78B4FDDA" w14:textId="77777777" w:rsidR="00040748" w:rsidRDefault="00040748" w:rsidP="000411EA">
            <w:pPr>
              <w:pStyle w:val="TAC"/>
              <w:rPr>
                <w:rFonts w:eastAsiaTheme="minorEastAsia"/>
              </w:rPr>
            </w:pPr>
          </w:p>
        </w:tc>
        <w:tc>
          <w:tcPr>
            <w:tcW w:w="3402" w:type="dxa"/>
          </w:tcPr>
          <w:p w14:paraId="527B9E23" w14:textId="77777777" w:rsidR="00040748" w:rsidRDefault="00040748" w:rsidP="000411EA">
            <w:pPr>
              <w:pStyle w:val="TAC"/>
              <w:rPr>
                <w:rFonts w:eastAsiaTheme="minorEastAsia" w:cs="Arial"/>
              </w:rPr>
            </w:pPr>
            <w:r>
              <w:rPr>
                <w:rFonts w:eastAsiaTheme="minorEastAsia" w:cs="Arial"/>
              </w:rPr>
              <w:t>±17.5</w:t>
            </w:r>
          </w:p>
        </w:tc>
        <w:tc>
          <w:tcPr>
            <w:tcW w:w="3540" w:type="dxa"/>
          </w:tcPr>
          <w:p w14:paraId="6B6E8DFD"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040748" w14:paraId="4C653D31" w14:textId="77777777" w:rsidTr="000411EA">
        <w:trPr>
          <w:cantSplit/>
          <w:jc w:val="center"/>
        </w:trPr>
        <w:tc>
          <w:tcPr>
            <w:tcW w:w="2689" w:type="dxa"/>
            <w:tcBorders>
              <w:bottom w:val="nil"/>
            </w:tcBorders>
            <w:shd w:val="clear" w:color="auto" w:fill="auto"/>
          </w:tcPr>
          <w:p w14:paraId="319FF5D8" w14:textId="77777777" w:rsidR="00040748" w:rsidRDefault="00040748" w:rsidP="000411EA">
            <w:pPr>
              <w:pStyle w:val="TAC"/>
              <w:rPr>
                <w:rFonts w:eastAsiaTheme="minorEastAsia"/>
              </w:rPr>
            </w:pPr>
            <w:r>
              <w:rPr>
                <w:rFonts w:eastAsiaTheme="minorEastAsia" w:cs="Arial"/>
              </w:rPr>
              <w:t>15</w:t>
            </w:r>
          </w:p>
        </w:tc>
        <w:tc>
          <w:tcPr>
            <w:tcW w:w="3402" w:type="dxa"/>
          </w:tcPr>
          <w:p w14:paraId="60A72E24" w14:textId="77777777" w:rsidR="00040748" w:rsidRDefault="00040748" w:rsidP="000411EA">
            <w:pPr>
              <w:pStyle w:val="TAC"/>
              <w:rPr>
                <w:rFonts w:eastAsiaTheme="minorEastAsia" w:cs="Arial"/>
              </w:rPr>
            </w:pPr>
            <w:r>
              <w:rPr>
                <w:rFonts w:eastAsiaTheme="minorEastAsia" w:cs="Arial"/>
              </w:rPr>
              <w:t>±7.43</w:t>
            </w:r>
          </w:p>
        </w:tc>
        <w:tc>
          <w:tcPr>
            <w:tcW w:w="3540" w:type="dxa"/>
          </w:tcPr>
          <w:p w14:paraId="08A210A5" w14:textId="77777777" w:rsidR="00040748" w:rsidRDefault="00040748" w:rsidP="000411EA">
            <w:pPr>
              <w:pStyle w:val="TAC"/>
              <w:rPr>
                <w:rFonts w:eastAsiaTheme="minorEastAsia" w:cs="Arial"/>
              </w:rPr>
            </w:pPr>
            <w:r>
              <w:rPr>
                <w:rFonts w:eastAsiaTheme="minorEastAsia" w:cs="Arial"/>
              </w:rPr>
              <w:t>CW</w:t>
            </w:r>
          </w:p>
        </w:tc>
      </w:tr>
      <w:tr w:rsidR="00040748" w14:paraId="11AEF9F3" w14:textId="77777777" w:rsidTr="000411EA">
        <w:trPr>
          <w:cantSplit/>
          <w:jc w:val="center"/>
        </w:trPr>
        <w:tc>
          <w:tcPr>
            <w:tcW w:w="2689" w:type="dxa"/>
            <w:tcBorders>
              <w:top w:val="nil"/>
              <w:bottom w:val="single" w:sz="4" w:space="0" w:color="auto"/>
            </w:tcBorders>
            <w:shd w:val="clear" w:color="auto" w:fill="auto"/>
          </w:tcPr>
          <w:p w14:paraId="62E963EE" w14:textId="77777777" w:rsidR="00040748" w:rsidRDefault="00040748" w:rsidP="000411EA">
            <w:pPr>
              <w:pStyle w:val="TAC"/>
              <w:rPr>
                <w:rFonts w:eastAsiaTheme="minorEastAsia"/>
              </w:rPr>
            </w:pPr>
          </w:p>
        </w:tc>
        <w:tc>
          <w:tcPr>
            <w:tcW w:w="3402" w:type="dxa"/>
          </w:tcPr>
          <w:p w14:paraId="2EAB8737" w14:textId="77777777" w:rsidR="00040748" w:rsidRDefault="00040748" w:rsidP="000411EA">
            <w:pPr>
              <w:pStyle w:val="TAC"/>
              <w:rPr>
                <w:rFonts w:eastAsiaTheme="minorEastAsia" w:cs="Arial"/>
              </w:rPr>
            </w:pPr>
            <w:r>
              <w:rPr>
                <w:rFonts w:eastAsiaTheme="minorEastAsia" w:cs="Arial"/>
              </w:rPr>
              <w:t>±17.5</w:t>
            </w:r>
          </w:p>
        </w:tc>
        <w:tc>
          <w:tcPr>
            <w:tcW w:w="3540" w:type="dxa"/>
          </w:tcPr>
          <w:p w14:paraId="056F1616"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040748" w14:paraId="6BA506D3" w14:textId="77777777" w:rsidTr="000411EA">
        <w:trPr>
          <w:cantSplit/>
          <w:jc w:val="center"/>
        </w:trPr>
        <w:tc>
          <w:tcPr>
            <w:tcW w:w="2689" w:type="dxa"/>
            <w:tcBorders>
              <w:bottom w:val="nil"/>
            </w:tcBorders>
            <w:shd w:val="clear" w:color="auto" w:fill="auto"/>
          </w:tcPr>
          <w:p w14:paraId="00B79C59" w14:textId="77777777" w:rsidR="00040748" w:rsidRDefault="00040748" w:rsidP="000411EA">
            <w:pPr>
              <w:pStyle w:val="TAC"/>
              <w:rPr>
                <w:rFonts w:eastAsiaTheme="minorEastAsia"/>
              </w:rPr>
            </w:pPr>
            <w:r>
              <w:rPr>
                <w:rFonts w:eastAsiaTheme="minorEastAsia" w:cs="Arial"/>
              </w:rPr>
              <w:t>20</w:t>
            </w:r>
          </w:p>
        </w:tc>
        <w:tc>
          <w:tcPr>
            <w:tcW w:w="3402" w:type="dxa"/>
          </w:tcPr>
          <w:p w14:paraId="1EF5B73C" w14:textId="77777777" w:rsidR="00040748" w:rsidRDefault="00040748" w:rsidP="000411EA">
            <w:pPr>
              <w:pStyle w:val="TAC"/>
              <w:rPr>
                <w:rFonts w:eastAsiaTheme="minorEastAsia" w:cs="Arial"/>
              </w:rPr>
            </w:pPr>
            <w:r>
              <w:rPr>
                <w:rFonts w:eastAsiaTheme="minorEastAsia" w:cs="Arial"/>
              </w:rPr>
              <w:t>±7.395</w:t>
            </w:r>
          </w:p>
        </w:tc>
        <w:tc>
          <w:tcPr>
            <w:tcW w:w="3540" w:type="dxa"/>
          </w:tcPr>
          <w:p w14:paraId="5383356A" w14:textId="77777777" w:rsidR="00040748" w:rsidRDefault="00040748" w:rsidP="000411EA">
            <w:pPr>
              <w:pStyle w:val="TAC"/>
              <w:rPr>
                <w:rFonts w:eastAsiaTheme="minorEastAsia" w:cs="Arial"/>
              </w:rPr>
            </w:pPr>
            <w:r>
              <w:rPr>
                <w:rFonts w:eastAsiaTheme="minorEastAsia" w:cs="Arial"/>
              </w:rPr>
              <w:t>CW</w:t>
            </w:r>
          </w:p>
        </w:tc>
      </w:tr>
      <w:tr w:rsidR="00040748" w14:paraId="74F70B37" w14:textId="77777777" w:rsidTr="000411EA">
        <w:trPr>
          <w:cantSplit/>
          <w:jc w:val="center"/>
        </w:trPr>
        <w:tc>
          <w:tcPr>
            <w:tcW w:w="2689" w:type="dxa"/>
            <w:tcBorders>
              <w:top w:val="nil"/>
              <w:bottom w:val="single" w:sz="4" w:space="0" w:color="auto"/>
            </w:tcBorders>
            <w:shd w:val="clear" w:color="auto" w:fill="auto"/>
          </w:tcPr>
          <w:p w14:paraId="3503B09C" w14:textId="77777777" w:rsidR="00040748" w:rsidRDefault="00040748" w:rsidP="000411EA">
            <w:pPr>
              <w:pStyle w:val="TAC"/>
              <w:rPr>
                <w:rFonts w:eastAsiaTheme="minorEastAsia"/>
              </w:rPr>
            </w:pPr>
          </w:p>
        </w:tc>
        <w:tc>
          <w:tcPr>
            <w:tcW w:w="3402" w:type="dxa"/>
          </w:tcPr>
          <w:p w14:paraId="699B1022" w14:textId="77777777" w:rsidR="00040748" w:rsidRDefault="00040748" w:rsidP="000411EA">
            <w:pPr>
              <w:pStyle w:val="TAC"/>
              <w:rPr>
                <w:rFonts w:eastAsiaTheme="minorEastAsia" w:cs="Arial"/>
              </w:rPr>
            </w:pPr>
            <w:r>
              <w:rPr>
                <w:rFonts w:eastAsiaTheme="minorEastAsia" w:cs="Arial"/>
              </w:rPr>
              <w:t>±17.5</w:t>
            </w:r>
          </w:p>
        </w:tc>
        <w:tc>
          <w:tcPr>
            <w:tcW w:w="3540" w:type="dxa"/>
          </w:tcPr>
          <w:p w14:paraId="7CC6E2C8"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040748" w14:paraId="3D9E22C4" w14:textId="77777777" w:rsidTr="000411EA">
        <w:trPr>
          <w:cantSplit/>
          <w:jc w:val="center"/>
        </w:trPr>
        <w:tc>
          <w:tcPr>
            <w:tcW w:w="2689" w:type="dxa"/>
            <w:tcBorders>
              <w:bottom w:val="nil"/>
            </w:tcBorders>
            <w:shd w:val="clear" w:color="auto" w:fill="auto"/>
          </w:tcPr>
          <w:p w14:paraId="447620DC" w14:textId="77777777" w:rsidR="00040748" w:rsidRDefault="00040748" w:rsidP="000411EA">
            <w:pPr>
              <w:pStyle w:val="TAC"/>
              <w:rPr>
                <w:rFonts w:eastAsiaTheme="minorEastAsia"/>
              </w:rPr>
            </w:pPr>
            <w:r>
              <w:rPr>
                <w:rFonts w:eastAsiaTheme="minorEastAsia" w:cs="Arial"/>
              </w:rPr>
              <w:t>25</w:t>
            </w:r>
          </w:p>
        </w:tc>
        <w:tc>
          <w:tcPr>
            <w:tcW w:w="3402" w:type="dxa"/>
          </w:tcPr>
          <w:p w14:paraId="02D776B6" w14:textId="77777777" w:rsidR="00040748" w:rsidRDefault="00040748" w:rsidP="000411EA">
            <w:pPr>
              <w:pStyle w:val="TAC"/>
              <w:rPr>
                <w:rFonts w:eastAsiaTheme="minorEastAsia" w:cs="Arial"/>
              </w:rPr>
            </w:pPr>
            <w:r>
              <w:rPr>
                <w:rFonts w:eastAsiaTheme="minorEastAsia" w:cs="Arial"/>
              </w:rPr>
              <w:t>±7.465</w:t>
            </w:r>
          </w:p>
        </w:tc>
        <w:tc>
          <w:tcPr>
            <w:tcW w:w="3540" w:type="dxa"/>
          </w:tcPr>
          <w:p w14:paraId="1EF1CEFB" w14:textId="77777777" w:rsidR="00040748" w:rsidRDefault="00040748" w:rsidP="000411EA">
            <w:pPr>
              <w:pStyle w:val="TAC"/>
              <w:rPr>
                <w:rFonts w:eastAsiaTheme="minorEastAsia" w:cs="Arial"/>
              </w:rPr>
            </w:pPr>
            <w:r>
              <w:rPr>
                <w:rFonts w:eastAsiaTheme="minorEastAsia" w:cs="Arial"/>
              </w:rPr>
              <w:t>CW</w:t>
            </w:r>
          </w:p>
        </w:tc>
      </w:tr>
      <w:tr w:rsidR="00040748" w14:paraId="2D784CBC" w14:textId="77777777" w:rsidTr="000411EA">
        <w:trPr>
          <w:cantSplit/>
          <w:jc w:val="center"/>
        </w:trPr>
        <w:tc>
          <w:tcPr>
            <w:tcW w:w="2689" w:type="dxa"/>
            <w:tcBorders>
              <w:top w:val="nil"/>
              <w:bottom w:val="single" w:sz="4" w:space="0" w:color="auto"/>
            </w:tcBorders>
            <w:shd w:val="clear" w:color="auto" w:fill="auto"/>
          </w:tcPr>
          <w:p w14:paraId="76A890CB" w14:textId="77777777" w:rsidR="00040748" w:rsidRDefault="00040748" w:rsidP="000411EA">
            <w:pPr>
              <w:pStyle w:val="TAC"/>
              <w:rPr>
                <w:rFonts w:eastAsiaTheme="minorEastAsia"/>
              </w:rPr>
            </w:pPr>
          </w:p>
        </w:tc>
        <w:tc>
          <w:tcPr>
            <w:tcW w:w="3402" w:type="dxa"/>
          </w:tcPr>
          <w:p w14:paraId="3BC7A28C" w14:textId="77777777" w:rsidR="00040748" w:rsidRDefault="00040748" w:rsidP="000411EA">
            <w:pPr>
              <w:pStyle w:val="TAC"/>
              <w:rPr>
                <w:rFonts w:eastAsiaTheme="minorEastAsia" w:cs="Arial"/>
              </w:rPr>
            </w:pPr>
            <w:r>
              <w:rPr>
                <w:rFonts w:eastAsiaTheme="minorEastAsia" w:cs="Arial"/>
              </w:rPr>
              <w:t>±25</w:t>
            </w:r>
          </w:p>
        </w:tc>
        <w:tc>
          <w:tcPr>
            <w:tcW w:w="3540" w:type="dxa"/>
          </w:tcPr>
          <w:p w14:paraId="74B3B6CA" w14:textId="77777777" w:rsidR="00040748" w:rsidRDefault="00040748" w:rsidP="000411EA">
            <w:pPr>
              <w:pStyle w:val="TAC"/>
              <w:rPr>
                <w:rFonts w:eastAsiaTheme="minorEastAsia" w:cs="Arial"/>
              </w:rPr>
            </w:pPr>
            <w:r>
              <w:rPr>
                <w:rFonts w:eastAsiaTheme="minorEastAsia" w:cs="Arial"/>
              </w:rPr>
              <w:t xml:space="preserve">20MHz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1E6CBEC4" w14:textId="77777777" w:rsidTr="000411EA">
        <w:trPr>
          <w:cantSplit/>
          <w:jc w:val="center"/>
        </w:trPr>
        <w:tc>
          <w:tcPr>
            <w:tcW w:w="2689" w:type="dxa"/>
            <w:tcBorders>
              <w:bottom w:val="nil"/>
            </w:tcBorders>
            <w:shd w:val="clear" w:color="auto" w:fill="auto"/>
          </w:tcPr>
          <w:p w14:paraId="7B248AC1" w14:textId="77777777" w:rsidR="00040748" w:rsidRDefault="00040748" w:rsidP="000411EA">
            <w:pPr>
              <w:pStyle w:val="TAC"/>
              <w:rPr>
                <w:rFonts w:eastAsiaTheme="minorEastAsia"/>
              </w:rPr>
            </w:pPr>
            <w:r>
              <w:rPr>
                <w:rFonts w:eastAsiaTheme="minorEastAsia" w:cs="Arial"/>
              </w:rPr>
              <w:t>30</w:t>
            </w:r>
          </w:p>
        </w:tc>
        <w:tc>
          <w:tcPr>
            <w:tcW w:w="3402" w:type="dxa"/>
          </w:tcPr>
          <w:p w14:paraId="43EC12BD" w14:textId="77777777" w:rsidR="00040748" w:rsidRDefault="00040748" w:rsidP="000411EA">
            <w:pPr>
              <w:pStyle w:val="TAC"/>
              <w:rPr>
                <w:rFonts w:eastAsiaTheme="minorEastAsia" w:cs="Arial"/>
              </w:rPr>
            </w:pPr>
            <w:r>
              <w:rPr>
                <w:rFonts w:eastAsiaTheme="minorEastAsia" w:cs="Arial"/>
              </w:rPr>
              <w:t>±7.43</w:t>
            </w:r>
          </w:p>
        </w:tc>
        <w:tc>
          <w:tcPr>
            <w:tcW w:w="3540" w:type="dxa"/>
          </w:tcPr>
          <w:p w14:paraId="5297A39E" w14:textId="77777777" w:rsidR="00040748" w:rsidRDefault="00040748" w:rsidP="000411EA">
            <w:pPr>
              <w:pStyle w:val="TAC"/>
              <w:rPr>
                <w:rFonts w:eastAsiaTheme="minorEastAsia" w:cs="Arial"/>
              </w:rPr>
            </w:pPr>
            <w:r>
              <w:rPr>
                <w:rFonts w:eastAsiaTheme="minorEastAsia" w:cs="Arial"/>
              </w:rPr>
              <w:t>CW</w:t>
            </w:r>
          </w:p>
        </w:tc>
      </w:tr>
      <w:tr w:rsidR="00040748" w14:paraId="042C0D16" w14:textId="77777777" w:rsidTr="000411EA">
        <w:trPr>
          <w:cantSplit/>
          <w:jc w:val="center"/>
        </w:trPr>
        <w:tc>
          <w:tcPr>
            <w:tcW w:w="2689" w:type="dxa"/>
            <w:tcBorders>
              <w:top w:val="nil"/>
              <w:bottom w:val="single" w:sz="4" w:space="0" w:color="auto"/>
            </w:tcBorders>
            <w:shd w:val="clear" w:color="auto" w:fill="auto"/>
          </w:tcPr>
          <w:p w14:paraId="4CDF1AED" w14:textId="77777777" w:rsidR="00040748" w:rsidRDefault="00040748" w:rsidP="000411EA">
            <w:pPr>
              <w:pStyle w:val="TAC"/>
              <w:rPr>
                <w:rFonts w:eastAsiaTheme="minorEastAsia"/>
              </w:rPr>
            </w:pPr>
          </w:p>
        </w:tc>
        <w:tc>
          <w:tcPr>
            <w:tcW w:w="3402" w:type="dxa"/>
          </w:tcPr>
          <w:p w14:paraId="2618D901" w14:textId="77777777" w:rsidR="00040748" w:rsidRDefault="00040748" w:rsidP="000411EA">
            <w:pPr>
              <w:pStyle w:val="TAC"/>
              <w:rPr>
                <w:rFonts w:eastAsiaTheme="minorEastAsia" w:cs="Arial"/>
              </w:rPr>
            </w:pPr>
            <w:r>
              <w:rPr>
                <w:rFonts w:eastAsiaTheme="minorEastAsia" w:cs="Arial"/>
              </w:rPr>
              <w:t>±25</w:t>
            </w:r>
          </w:p>
        </w:tc>
        <w:tc>
          <w:tcPr>
            <w:tcW w:w="3540" w:type="dxa"/>
          </w:tcPr>
          <w:p w14:paraId="2249CC37"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01B12960" w14:textId="77777777" w:rsidTr="000411EA">
        <w:trPr>
          <w:cantSplit/>
          <w:jc w:val="center"/>
        </w:trPr>
        <w:tc>
          <w:tcPr>
            <w:tcW w:w="2689" w:type="dxa"/>
            <w:tcBorders>
              <w:top w:val="single" w:sz="4" w:space="0" w:color="auto"/>
              <w:bottom w:val="nil"/>
            </w:tcBorders>
            <w:shd w:val="clear" w:color="auto" w:fill="auto"/>
          </w:tcPr>
          <w:p w14:paraId="28FEB3D3" w14:textId="77777777" w:rsidR="00040748" w:rsidRDefault="00040748" w:rsidP="000411EA">
            <w:pPr>
              <w:pStyle w:val="TAC"/>
              <w:rPr>
                <w:rFonts w:eastAsiaTheme="minorEastAsia"/>
                <w:lang w:val="en-US" w:eastAsia="zh-CN"/>
              </w:rPr>
            </w:pPr>
            <w:r>
              <w:rPr>
                <w:rFonts w:eastAsiaTheme="minorEastAsia" w:hint="eastAsia"/>
                <w:lang w:val="en-US" w:eastAsia="zh-CN"/>
              </w:rPr>
              <w:t>35</w:t>
            </w:r>
          </w:p>
        </w:tc>
        <w:tc>
          <w:tcPr>
            <w:tcW w:w="3402" w:type="dxa"/>
          </w:tcPr>
          <w:p w14:paraId="4E456D49" w14:textId="77777777" w:rsidR="00040748" w:rsidRDefault="00040748" w:rsidP="000411EA">
            <w:pPr>
              <w:pStyle w:val="TAC"/>
              <w:rPr>
                <w:rFonts w:eastAsiaTheme="minorEastAsia" w:cs="Arial"/>
              </w:rPr>
            </w:pPr>
            <w:r>
              <w:rPr>
                <w:rFonts w:cs="Arial"/>
              </w:rPr>
              <w:t>±7.4</w:t>
            </w:r>
            <w:r>
              <w:rPr>
                <w:rFonts w:cs="Arial" w:hint="eastAsia"/>
                <w:lang w:val="en-US" w:eastAsia="zh-CN"/>
              </w:rPr>
              <w:t>4</w:t>
            </w:r>
          </w:p>
        </w:tc>
        <w:tc>
          <w:tcPr>
            <w:tcW w:w="3540" w:type="dxa"/>
          </w:tcPr>
          <w:p w14:paraId="587E55DF" w14:textId="77777777" w:rsidR="00040748" w:rsidRDefault="00040748" w:rsidP="000411EA">
            <w:pPr>
              <w:pStyle w:val="TAC"/>
              <w:rPr>
                <w:rFonts w:eastAsiaTheme="minorEastAsia" w:cs="Arial"/>
              </w:rPr>
            </w:pPr>
            <w:r>
              <w:rPr>
                <w:rFonts w:eastAsiaTheme="minorEastAsia" w:cs="Arial"/>
              </w:rPr>
              <w:t>CW</w:t>
            </w:r>
          </w:p>
        </w:tc>
      </w:tr>
      <w:tr w:rsidR="00040748" w14:paraId="1B689258" w14:textId="77777777" w:rsidTr="000411EA">
        <w:trPr>
          <w:cantSplit/>
          <w:jc w:val="center"/>
        </w:trPr>
        <w:tc>
          <w:tcPr>
            <w:tcW w:w="2689" w:type="dxa"/>
            <w:tcBorders>
              <w:top w:val="nil"/>
              <w:bottom w:val="single" w:sz="4" w:space="0" w:color="auto"/>
            </w:tcBorders>
            <w:shd w:val="clear" w:color="auto" w:fill="auto"/>
          </w:tcPr>
          <w:p w14:paraId="048D07CB" w14:textId="77777777" w:rsidR="00040748" w:rsidRDefault="00040748" w:rsidP="000411EA">
            <w:pPr>
              <w:pStyle w:val="TAC"/>
              <w:rPr>
                <w:rFonts w:eastAsiaTheme="minorEastAsia"/>
              </w:rPr>
            </w:pPr>
          </w:p>
        </w:tc>
        <w:tc>
          <w:tcPr>
            <w:tcW w:w="3402" w:type="dxa"/>
          </w:tcPr>
          <w:p w14:paraId="3170A7E7" w14:textId="77777777" w:rsidR="00040748" w:rsidRDefault="00040748" w:rsidP="000411EA">
            <w:pPr>
              <w:pStyle w:val="TAC"/>
              <w:rPr>
                <w:rFonts w:eastAsiaTheme="minorEastAsia" w:cs="Arial"/>
              </w:rPr>
            </w:pPr>
            <w:r>
              <w:rPr>
                <w:rFonts w:eastAsiaTheme="minorEastAsia" w:cs="Arial"/>
              </w:rPr>
              <w:t>±25</w:t>
            </w:r>
          </w:p>
        </w:tc>
        <w:tc>
          <w:tcPr>
            <w:tcW w:w="3540" w:type="dxa"/>
          </w:tcPr>
          <w:p w14:paraId="49E61962"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46FF19C2" w14:textId="77777777" w:rsidTr="000411EA">
        <w:trPr>
          <w:cantSplit/>
          <w:jc w:val="center"/>
        </w:trPr>
        <w:tc>
          <w:tcPr>
            <w:tcW w:w="2689" w:type="dxa"/>
            <w:tcBorders>
              <w:bottom w:val="nil"/>
            </w:tcBorders>
            <w:shd w:val="clear" w:color="auto" w:fill="auto"/>
          </w:tcPr>
          <w:p w14:paraId="15C2EB93" w14:textId="77777777" w:rsidR="00040748" w:rsidRDefault="00040748" w:rsidP="000411EA">
            <w:pPr>
              <w:pStyle w:val="TAC"/>
              <w:rPr>
                <w:rFonts w:eastAsiaTheme="minorEastAsia"/>
              </w:rPr>
            </w:pPr>
            <w:r>
              <w:rPr>
                <w:rFonts w:eastAsiaTheme="minorEastAsia" w:cs="Arial"/>
              </w:rPr>
              <w:t>40</w:t>
            </w:r>
          </w:p>
        </w:tc>
        <w:tc>
          <w:tcPr>
            <w:tcW w:w="3402" w:type="dxa"/>
          </w:tcPr>
          <w:p w14:paraId="71D42351" w14:textId="77777777" w:rsidR="00040748" w:rsidRDefault="00040748" w:rsidP="000411EA">
            <w:pPr>
              <w:pStyle w:val="TAC"/>
              <w:rPr>
                <w:rFonts w:eastAsiaTheme="minorEastAsia" w:cs="Arial"/>
              </w:rPr>
            </w:pPr>
            <w:r>
              <w:rPr>
                <w:rFonts w:eastAsiaTheme="minorEastAsia" w:cs="Arial"/>
              </w:rPr>
              <w:t>±7.45</w:t>
            </w:r>
          </w:p>
        </w:tc>
        <w:tc>
          <w:tcPr>
            <w:tcW w:w="3540" w:type="dxa"/>
          </w:tcPr>
          <w:p w14:paraId="725BCE1D" w14:textId="77777777" w:rsidR="00040748" w:rsidRDefault="00040748" w:rsidP="000411EA">
            <w:pPr>
              <w:pStyle w:val="TAC"/>
              <w:rPr>
                <w:rFonts w:eastAsiaTheme="minorEastAsia" w:cs="Arial"/>
              </w:rPr>
            </w:pPr>
            <w:r>
              <w:rPr>
                <w:rFonts w:eastAsiaTheme="minorEastAsia" w:cs="Arial"/>
              </w:rPr>
              <w:t>CW</w:t>
            </w:r>
          </w:p>
        </w:tc>
      </w:tr>
      <w:tr w:rsidR="00040748" w14:paraId="73F842F4" w14:textId="77777777" w:rsidTr="000411EA">
        <w:trPr>
          <w:cantSplit/>
          <w:jc w:val="center"/>
        </w:trPr>
        <w:tc>
          <w:tcPr>
            <w:tcW w:w="2689" w:type="dxa"/>
            <w:tcBorders>
              <w:top w:val="nil"/>
              <w:bottom w:val="single" w:sz="4" w:space="0" w:color="auto"/>
            </w:tcBorders>
            <w:shd w:val="clear" w:color="auto" w:fill="auto"/>
          </w:tcPr>
          <w:p w14:paraId="438BFE9E" w14:textId="77777777" w:rsidR="00040748" w:rsidRDefault="00040748" w:rsidP="000411EA">
            <w:pPr>
              <w:pStyle w:val="TAC"/>
              <w:rPr>
                <w:rFonts w:eastAsiaTheme="minorEastAsia"/>
              </w:rPr>
            </w:pPr>
          </w:p>
        </w:tc>
        <w:tc>
          <w:tcPr>
            <w:tcW w:w="3402" w:type="dxa"/>
          </w:tcPr>
          <w:p w14:paraId="6CB3D6C0" w14:textId="77777777" w:rsidR="00040748" w:rsidRDefault="00040748" w:rsidP="000411EA">
            <w:pPr>
              <w:pStyle w:val="TAC"/>
              <w:rPr>
                <w:rFonts w:eastAsiaTheme="minorEastAsia" w:cs="Arial"/>
              </w:rPr>
            </w:pPr>
            <w:r>
              <w:rPr>
                <w:rFonts w:eastAsiaTheme="minorEastAsia" w:cs="Arial"/>
              </w:rPr>
              <w:t>±25</w:t>
            </w:r>
          </w:p>
        </w:tc>
        <w:tc>
          <w:tcPr>
            <w:tcW w:w="3540" w:type="dxa"/>
          </w:tcPr>
          <w:p w14:paraId="4A427E68"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32C0CE57" w14:textId="77777777" w:rsidTr="000411EA">
        <w:trPr>
          <w:cantSplit/>
          <w:jc w:val="center"/>
        </w:trPr>
        <w:tc>
          <w:tcPr>
            <w:tcW w:w="2689" w:type="dxa"/>
            <w:tcBorders>
              <w:top w:val="single" w:sz="4" w:space="0" w:color="auto"/>
              <w:bottom w:val="nil"/>
            </w:tcBorders>
            <w:shd w:val="clear" w:color="auto" w:fill="auto"/>
          </w:tcPr>
          <w:p w14:paraId="162D8F6B" w14:textId="77777777" w:rsidR="00040748" w:rsidRDefault="00040748" w:rsidP="000411EA">
            <w:pPr>
              <w:pStyle w:val="TAC"/>
              <w:rPr>
                <w:rFonts w:eastAsiaTheme="minorEastAsia"/>
                <w:lang w:val="en-US" w:eastAsia="zh-CN"/>
              </w:rPr>
            </w:pPr>
            <w:r>
              <w:rPr>
                <w:rFonts w:eastAsiaTheme="minorEastAsia" w:hint="eastAsia"/>
                <w:lang w:val="en-US" w:eastAsia="zh-CN"/>
              </w:rPr>
              <w:t>45</w:t>
            </w:r>
          </w:p>
        </w:tc>
        <w:tc>
          <w:tcPr>
            <w:tcW w:w="3402" w:type="dxa"/>
          </w:tcPr>
          <w:p w14:paraId="6CE3AA40" w14:textId="77777777" w:rsidR="00040748" w:rsidRDefault="00040748" w:rsidP="000411EA">
            <w:pPr>
              <w:pStyle w:val="TAC"/>
              <w:rPr>
                <w:rFonts w:eastAsiaTheme="minorEastAsia" w:cs="Arial"/>
              </w:rPr>
            </w:pPr>
            <w:r>
              <w:rPr>
                <w:rFonts w:cs="Arial"/>
              </w:rPr>
              <w:t>±7.37</w:t>
            </w:r>
          </w:p>
        </w:tc>
        <w:tc>
          <w:tcPr>
            <w:tcW w:w="3540" w:type="dxa"/>
          </w:tcPr>
          <w:p w14:paraId="750743CC" w14:textId="77777777" w:rsidR="00040748" w:rsidRDefault="00040748" w:rsidP="000411EA">
            <w:pPr>
              <w:pStyle w:val="TAC"/>
              <w:rPr>
                <w:rFonts w:eastAsiaTheme="minorEastAsia" w:cs="Arial"/>
              </w:rPr>
            </w:pPr>
            <w:r>
              <w:rPr>
                <w:rFonts w:eastAsiaTheme="minorEastAsia" w:cs="Arial"/>
              </w:rPr>
              <w:t>CW</w:t>
            </w:r>
          </w:p>
        </w:tc>
      </w:tr>
      <w:tr w:rsidR="00040748" w14:paraId="30CF6C60" w14:textId="77777777" w:rsidTr="000411EA">
        <w:trPr>
          <w:cantSplit/>
          <w:jc w:val="center"/>
        </w:trPr>
        <w:tc>
          <w:tcPr>
            <w:tcW w:w="2689" w:type="dxa"/>
            <w:tcBorders>
              <w:top w:val="nil"/>
              <w:bottom w:val="single" w:sz="4" w:space="0" w:color="auto"/>
            </w:tcBorders>
            <w:shd w:val="clear" w:color="auto" w:fill="auto"/>
          </w:tcPr>
          <w:p w14:paraId="29B8A25E" w14:textId="77777777" w:rsidR="00040748" w:rsidRDefault="00040748" w:rsidP="000411EA">
            <w:pPr>
              <w:pStyle w:val="TAC"/>
              <w:rPr>
                <w:rFonts w:eastAsiaTheme="minorEastAsia"/>
              </w:rPr>
            </w:pPr>
          </w:p>
        </w:tc>
        <w:tc>
          <w:tcPr>
            <w:tcW w:w="3402" w:type="dxa"/>
          </w:tcPr>
          <w:p w14:paraId="2B39C3EB" w14:textId="77777777" w:rsidR="00040748" w:rsidRDefault="00040748" w:rsidP="000411EA">
            <w:pPr>
              <w:pStyle w:val="TAC"/>
              <w:rPr>
                <w:rFonts w:eastAsiaTheme="minorEastAsia" w:cs="Arial"/>
              </w:rPr>
            </w:pPr>
            <w:r>
              <w:rPr>
                <w:rFonts w:eastAsiaTheme="minorEastAsia" w:cs="Arial"/>
              </w:rPr>
              <w:t>±25</w:t>
            </w:r>
          </w:p>
        </w:tc>
        <w:tc>
          <w:tcPr>
            <w:tcW w:w="3540" w:type="dxa"/>
          </w:tcPr>
          <w:p w14:paraId="621DEB0E"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73758570" w14:textId="77777777" w:rsidTr="000411EA">
        <w:trPr>
          <w:cantSplit/>
          <w:jc w:val="center"/>
        </w:trPr>
        <w:tc>
          <w:tcPr>
            <w:tcW w:w="2689" w:type="dxa"/>
            <w:tcBorders>
              <w:bottom w:val="nil"/>
            </w:tcBorders>
            <w:shd w:val="clear" w:color="auto" w:fill="auto"/>
          </w:tcPr>
          <w:p w14:paraId="207D751F" w14:textId="77777777" w:rsidR="00040748" w:rsidRDefault="00040748" w:rsidP="000411EA">
            <w:pPr>
              <w:pStyle w:val="TAC"/>
              <w:rPr>
                <w:rFonts w:eastAsiaTheme="minorEastAsia"/>
              </w:rPr>
            </w:pPr>
            <w:r>
              <w:rPr>
                <w:rFonts w:eastAsiaTheme="minorEastAsia" w:cs="Arial"/>
              </w:rPr>
              <w:t>50</w:t>
            </w:r>
          </w:p>
        </w:tc>
        <w:tc>
          <w:tcPr>
            <w:tcW w:w="3402" w:type="dxa"/>
          </w:tcPr>
          <w:p w14:paraId="0802DC5D" w14:textId="77777777" w:rsidR="00040748" w:rsidRDefault="00040748" w:rsidP="000411EA">
            <w:pPr>
              <w:pStyle w:val="TAC"/>
              <w:rPr>
                <w:rFonts w:eastAsiaTheme="minorEastAsia" w:cs="Arial"/>
              </w:rPr>
            </w:pPr>
            <w:r>
              <w:rPr>
                <w:rFonts w:eastAsiaTheme="minorEastAsia" w:cs="Arial"/>
              </w:rPr>
              <w:t>±7.35</w:t>
            </w:r>
          </w:p>
        </w:tc>
        <w:tc>
          <w:tcPr>
            <w:tcW w:w="3540" w:type="dxa"/>
          </w:tcPr>
          <w:p w14:paraId="70CC94CE" w14:textId="77777777" w:rsidR="00040748" w:rsidRDefault="00040748" w:rsidP="000411EA">
            <w:pPr>
              <w:pStyle w:val="TAC"/>
              <w:rPr>
                <w:rFonts w:eastAsiaTheme="minorEastAsia" w:cs="Arial"/>
              </w:rPr>
            </w:pPr>
            <w:r>
              <w:rPr>
                <w:rFonts w:eastAsiaTheme="minorEastAsia" w:cs="Arial"/>
              </w:rPr>
              <w:t>CW</w:t>
            </w:r>
          </w:p>
        </w:tc>
      </w:tr>
      <w:tr w:rsidR="00040748" w14:paraId="42546ADF" w14:textId="77777777" w:rsidTr="000411EA">
        <w:trPr>
          <w:cantSplit/>
          <w:jc w:val="center"/>
        </w:trPr>
        <w:tc>
          <w:tcPr>
            <w:tcW w:w="2689" w:type="dxa"/>
            <w:tcBorders>
              <w:top w:val="nil"/>
              <w:bottom w:val="single" w:sz="4" w:space="0" w:color="auto"/>
            </w:tcBorders>
            <w:shd w:val="clear" w:color="auto" w:fill="auto"/>
          </w:tcPr>
          <w:p w14:paraId="7E8D1B63" w14:textId="77777777" w:rsidR="00040748" w:rsidRDefault="00040748" w:rsidP="000411EA">
            <w:pPr>
              <w:pStyle w:val="TAC"/>
              <w:rPr>
                <w:rFonts w:eastAsiaTheme="minorEastAsia"/>
              </w:rPr>
            </w:pPr>
          </w:p>
        </w:tc>
        <w:tc>
          <w:tcPr>
            <w:tcW w:w="3402" w:type="dxa"/>
          </w:tcPr>
          <w:p w14:paraId="06608EFE" w14:textId="77777777" w:rsidR="00040748" w:rsidRDefault="00040748" w:rsidP="000411EA">
            <w:pPr>
              <w:pStyle w:val="TAC"/>
              <w:rPr>
                <w:rFonts w:eastAsiaTheme="minorEastAsia" w:cs="Arial"/>
              </w:rPr>
            </w:pPr>
            <w:r>
              <w:rPr>
                <w:rFonts w:eastAsiaTheme="minorEastAsia" w:cs="Arial"/>
              </w:rPr>
              <w:t>±25</w:t>
            </w:r>
          </w:p>
        </w:tc>
        <w:tc>
          <w:tcPr>
            <w:tcW w:w="3540" w:type="dxa"/>
          </w:tcPr>
          <w:p w14:paraId="415A5AA6"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5D352EA1" w14:textId="77777777" w:rsidTr="000411EA">
        <w:trPr>
          <w:cantSplit/>
          <w:jc w:val="center"/>
        </w:trPr>
        <w:tc>
          <w:tcPr>
            <w:tcW w:w="2689" w:type="dxa"/>
            <w:tcBorders>
              <w:bottom w:val="nil"/>
            </w:tcBorders>
            <w:shd w:val="clear" w:color="auto" w:fill="auto"/>
          </w:tcPr>
          <w:p w14:paraId="3B94BB50" w14:textId="77777777" w:rsidR="00040748" w:rsidRDefault="00040748" w:rsidP="000411EA">
            <w:pPr>
              <w:pStyle w:val="TAC"/>
              <w:rPr>
                <w:rFonts w:eastAsiaTheme="minorEastAsia"/>
              </w:rPr>
            </w:pPr>
            <w:r>
              <w:rPr>
                <w:rFonts w:eastAsiaTheme="minorEastAsia" w:cs="Arial"/>
              </w:rPr>
              <w:t>60</w:t>
            </w:r>
          </w:p>
        </w:tc>
        <w:tc>
          <w:tcPr>
            <w:tcW w:w="3402" w:type="dxa"/>
          </w:tcPr>
          <w:p w14:paraId="53E2BEC8" w14:textId="77777777" w:rsidR="00040748" w:rsidRDefault="00040748" w:rsidP="000411EA">
            <w:pPr>
              <w:pStyle w:val="TAC"/>
              <w:rPr>
                <w:rFonts w:eastAsiaTheme="minorEastAsia" w:cs="Arial"/>
              </w:rPr>
            </w:pPr>
            <w:r>
              <w:rPr>
                <w:rFonts w:eastAsiaTheme="minorEastAsia" w:cs="Arial"/>
              </w:rPr>
              <w:t>±7.49</w:t>
            </w:r>
          </w:p>
        </w:tc>
        <w:tc>
          <w:tcPr>
            <w:tcW w:w="3540" w:type="dxa"/>
          </w:tcPr>
          <w:p w14:paraId="3CBDECE0" w14:textId="77777777" w:rsidR="00040748" w:rsidRDefault="00040748" w:rsidP="000411EA">
            <w:pPr>
              <w:pStyle w:val="TAC"/>
              <w:rPr>
                <w:rFonts w:eastAsiaTheme="minorEastAsia" w:cs="Arial"/>
              </w:rPr>
            </w:pPr>
            <w:r>
              <w:rPr>
                <w:rFonts w:eastAsiaTheme="minorEastAsia" w:cs="Arial"/>
              </w:rPr>
              <w:t>CW</w:t>
            </w:r>
          </w:p>
        </w:tc>
      </w:tr>
      <w:tr w:rsidR="00040748" w14:paraId="5613BD21" w14:textId="77777777" w:rsidTr="000411EA">
        <w:trPr>
          <w:cantSplit/>
          <w:jc w:val="center"/>
        </w:trPr>
        <w:tc>
          <w:tcPr>
            <w:tcW w:w="2689" w:type="dxa"/>
            <w:tcBorders>
              <w:top w:val="nil"/>
              <w:bottom w:val="single" w:sz="4" w:space="0" w:color="auto"/>
            </w:tcBorders>
            <w:shd w:val="clear" w:color="auto" w:fill="auto"/>
          </w:tcPr>
          <w:p w14:paraId="5C4ACDD9" w14:textId="77777777" w:rsidR="00040748" w:rsidRDefault="00040748" w:rsidP="000411EA">
            <w:pPr>
              <w:pStyle w:val="TAC"/>
              <w:rPr>
                <w:rFonts w:eastAsiaTheme="minorEastAsia"/>
              </w:rPr>
            </w:pPr>
          </w:p>
        </w:tc>
        <w:tc>
          <w:tcPr>
            <w:tcW w:w="3402" w:type="dxa"/>
          </w:tcPr>
          <w:p w14:paraId="3CC7E53C" w14:textId="77777777" w:rsidR="00040748" w:rsidRDefault="00040748" w:rsidP="000411EA">
            <w:pPr>
              <w:pStyle w:val="TAC"/>
              <w:rPr>
                <w:rFonts w:eastAsiaTheme="minorEastAsia" w:cs="Arial"/>
              </w:rPr>
            </w:pPr>
            <w:r>
              <w:rPr>
                <w:rFonts w:eastAsiaTheme="minorEastAsia" w:cs="Arial"/>
              </w:rPr>
              <w:t>±25</w:t>
            </w:r>
          </w:p>
        </w:tc>
        <w:tc>
          <w:tcPr>
            <w:tcW w:w="3540" w:type="dxa"/>
          </w:tcPr>
          <w:p w14:paraId="5BB1FBBF"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1C9AB400" w14:textId="77777777" w:rsidTr="000411EA">
        <w:trPr>
          <w:cantSplit/>
          <w:jc w:val="center"/>
        </w:trPr>
        <w:tc>
          <w:tcPr>
            <w:tcW w:w="2689" w:type="dxa"/>
            <w:tcBorders>
              <w:bottom w:val="nil"/>
            </w:tcBorders>
            <w:shd w:val="clear" w:color="auto" w:fill="auto"/>
          </w:tcPr>
          <w:p w14:paraId="4E4B86A9" w14:textId="77777777" w:rsidR="00040748" w:rsidRDefault="00040748" w:rsidP="000411EA">
            <w:pPr>
              <w:pStyle w:val="TAC"/>
              <w:rPr>
                <w:rFonts w:eastAsiaTheme="minorEastAsia"/>
              </w:rPr>
            </w:pPr>
            <w:r>
              <w:rPr>
                <w:rFonts w:eastAsiaTheme="minorEastAsia" w:cs="Arial"/>
              </w:rPr>
              <w:t>70</w:t>
            </w:r>
          </w:p>
        </w:tc>
        <w:tc>
          <w:tcPr>
            <w:tcW w:w="3402" w:type="dxa"/>
          </w:tcPr>
          <w:p w14:paraId="4279DBE8" w14:textId="77777777" w:rsidR="00040748" w:rsidRDefault="00040748" w:rsidP="000411EA">
            <w:pPr>
              <w:pStyle w:val="TAC"/>
              <w:rPr>
                <w:rFonts w:eastAsiaTheme="minorEastAsia" w:cs="Arial"/>
              </w:rPr>
            </w:pPr>
            <w:r>
              <w:rPr>
                <w:rFonts w:eastAsiaTheme="minorEastAsia" w:cs="Arial"/>
              </w:rPr>
              <w:t>±7.42</w:t>
            </w:r>
          </w:p>
        </w:tc>
        <w:tc>
          <w:tcPr>
            <w:tcW w:w="3540" w:type="dxa"/>
          </w:tcPr>
          <w:p w14:paraId="57F63D4E" w14:textId="77777777" w:rsidR="00040748" w:rsidRDefault="00040748" w:rsidP="000411EA">
            <w:pPr>
              <w:pStyle w:val="TAC"/>
              <w:rPr>
                <w:rFonts w:eastAsiaTheme="minorEastAsia" w:cs="Arial"/>
              </w:rPr>
            </w:pPr>
            <w:r>
              <w:rPr>
                <w:rFonts w:eastAsiaTheme="minorEastAsia" w:cs="Arial"/>
              </w:rPr>
              <w:t>CW</w:t>
            </w:r>
          </w:p>
        </w:tc>
      </w:tr>
      <w:tr w:rsidR="00040748" w14:paraId="35C0F27F" w14:textId="77777777" w:rsidTr="000411EA">
        <w:trPr>
          <w:cantSplit/>
          <w:jc w:val="center"/>
        </w:trPr>
        <w:tc>
          <w:tcPr>
            <w:tcW w:w="2689" w:type="dxa"/>
            <w:tcBorders>
              <w:top w:val="nil"/>
              <w:bottom w:val="single" w:sz="4" w:space="0" w:color="auto"/>
            </w:tcBorders>
            <w:shd w:val="clear" w:color="auto" w:fill="auto"/>
          </w:tcPr>
          <w:p w14:paraId="75F83598" w14:textId="77777777" w:rsidR="00040748" w:rsidRDefault="00040748" w:rsidP="000411EA">
            <w:pPr>
              <w:pStyle w:val="TAC"/>
              <w:rPr>
                <w:rFonts w:eastAsiaTheme="minorEastAsia"/>
              </w:rPr>
            </w:pPr>
          </w:p>
        </w:tc>
        <w:tc>
          <w:tcPr>
            <w:tcW w:w="3402" w:type="dxa"/>
          </w:tcPr>
          <w:p w14:paraId="4E2D0101" w14:textId="77777777" w:rsidR="00040748" w:rsidRDefault="00040748" w:rsidP="000411EA">
            <w:pPr>
              <w:pStyle w:val="TAC"/>
              <w:rPr>
                <w:rFonts w:eastAsiaTheme="minorEastAsia" w:cs="Arial"/>
              </w:rPr>
            </w:pPr>
            <w:r>
              <w:rPr>
                <w:rFonts w:eastAsiaTheme="minorEastAsia" w:cs="Arial"/>
              </w:rPr>
              <w:t>±25</w:t>
            </w:r>
          </w:p>
        </w:tc>
        <w:tc>
          <w:tcPr>
            <w:tcW w:w="3540" w:type="dxa"/>
          </w:tcPr>
          <w:p w14:paraId="2F8C55B6"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3C264B80" w14:textId="77777777" w:rsidTr="000411EA">
        <w:trPr>
          <w:cantSplit/>
          <w:jc w:val="center"/>
        </w:trPr>
        <w:tc>
          <w:tcPr>
            <w:tcW w:w="2689" w:type="dxa"/>
            <w:tcBorders>
              <w:bottom w:val="nil"/>
            </w:tcBorders>
            <w:shd w:val="clear" w:color="auto" w:fill="auto"/>
          </w:tcPr>
          <w:p w14:paraId="4623C1A3" w14:textId="77777777" w:rsidR="00040748" w:rsidRDefault="00040748" w:rsidP="000411EA">
            <w:pPr>
              <w:pStyle w:val="TAC"/>
              <w:rPr>
                <w:rFonts w:eastAsiaTheme="minorEastAsia"/>
              </w:rPr>
            </w:pPr>
            <w:r>
              <w:rPr>
                <w:rFonts w:eastAsiaTheme="minorEastAsia" w:cs="Arial"/>
              </w:rPr>
              <w:t>80</w:t>
            </w:r>
          </w:p>
        </w:tc>
        <w:tc>
          <w:tcPr>
            <w:tcW w:w="3402" w:type="dxa"/>
          </w:tcPr>
          <w:p w14:paraId="64C85956" w14:textId="77777777" w:rsidR="00040748" w:rsidRDefault="00040748" w:rsidP="000411EA">
            <w:pPr>
              <w:pStyle w:val="TAC"/>
              <w:rPr>
                <w:rFonts w:eastAsiaTheme="minorEastAsia" w:cs="Arial"/>
              </w:rPr>
            </w:pPr>
            <w:r>
              <w:rPr>
                <w:rFonts w:eastAsiaTheme="minorEastAsia" w:cs="Arial"/>
              </w:rPr>
              <w:t>±7.44</w:t>
            </w:r>
          </w:p>
        </w:tc>
        <w:tc>
          <w:tcPr>
            <w:tcW w:w="3540" w:type="dxa"/>
          </w:tcPr>
          <w:p w14:paraId="75183140" w14:textId="77777777" w:rsidR="00040748" w:rsidRDefault="00040748" w:rsidP="000411EA">
            <w:pPr>
              <w:pStyle w:val="TAC"/>
              <w:rPr>
                <w:rFonts w:eastAsiaTheme="minorEastAsia" w:cs="Arial"/>
              </w:rPr>
            </w:pPr>
            <w:r>
              <w:rPr>
                <w:rFonts w:eastAsiaTheme="minorEastAsia" w:cs="Arial"/>
              </w:rPr>
              <w:t>CW</w:t>
            </w:r>
          </w:p>
        </w:tc>
      </w:tr>
      <w:tr w:rsidR="00040748" w14:paraId="3DF777EE" w14:textId="77777777" w:rsidTr="000411EA">
        <w:trPr>
          <w:cantSplit/>
          <w:jc w:val="center"/>
        </w:trPr>
        <w:tc>
          <w:tcPr>
            <w:tcW w:w="2689" w:type="dxa"/>
            <w:tcBorders>
              <w:top w:val="nil"/>
              <w:bottom w:val="single" w:sz="4" w:space="0" w:color="auto"/>
            </w:tcBorders>
            <w:shd w:val="clear" w:color="auto" w:fill="auto"/>
          </w:tcPr>
          <w:p w14:paraId="242B5308" w14:textId="77777777" w:rsidR="00040748" w:rsidRDefault="00040748" w:rsidP="000411EA">
            <w:pPr>
              <w:pStyle w:val="TAC"/>
              <w:rPr>
                <w:rFonts w:eastAsiaTheme="minorEastAsia"/>
              </w:rPr>
            </w:pPr>
          </w:p>
        </w:tc>
        <w:tc>
          <w:tcPr>
            <w:tcW w:w="3402" w:type="dxa"/>
          </w:tcPr>
          <w:p w14:paraId="2D1D121B" w14:textId="77777777" w:rsidR="00040748" w:rsidRDefault="00040748" w:rsidP="000411EA">
            <w:pPr>
              <w:pStyle w:val="TAC"/>
              <w:rPr>
                <w:rFonts w:eastAsiaTheme="minorEastAsia" w:cs="Arial"/>
              </w:rPr>
            </w:pPr>
            <w:r>
              <w:rPr>
                <w:rFonts w:eastAsiaTheme="minorEastAsia" w:cs="Arial"/>
              </w:rPr>
              <w:t>±25</w:t>
            </w:r>
          </w:p>
        </w:tc>
        <w:tc>
          <w:tcPr>
            <w:tcW w:w="3540" w:type="dxa"/>
          </w:tcPr>
          <w:p w14:paraId="4F4C5220"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048E408D" w14:textId="77777777" w:rsidTr="000411EA">
        <w:trPr>
          <w:cantSplit/>
          <w:jc w:val="center"/>
        </w:trPr>
        <w:tc>
          <w:tcPr>
            <w:tcW w:w="2689" w:type="dxa"/>
            <w:tcBorders>
              <w:bottom w:val="nil"/>
            </w:tcBorders>
            <w:shd w:val="clear" w:color="auto" w:fill="auto"/>
          </w:tcPr>
          <w:p w14:paraId="59C0CB4A" w14:textId="77777777" w:rsidR="00040748" w:rsidRDefault="00040748" w:rsidP="000411EA">
            <w:pPr>
              <w:pStyle w:val="TAC"/>
              <w:rPr>
                <w:rFonts w:eastAsiaTheme="minorEastAsia"/>
              </w:rPr>
            </w:pPr>
            <w:r>
              <w:rPr>
                <w:rFonts w:eastAsiaTheme="minorEastAsia" w:cs="Arial"/>
              </w:rPr>
              <w:t>90</w:t>
            </w:r>
          </w:p>
        </w:tc>
        <w:tc>
          <w:tcPr>
            <w:tcW w:w="3402" w:type="dxa"/>
          </w:tcPr>
          <w:p w14:paraId="5443A9F4" w14:textId="77777777" w:rsidR="00040748" w:rsidRDefault="00040748" w:rsidP="000411EA">
            <w:pPr>
              <w:pStyle w:val="TAC"/>
              <w:rPr>
                <w:rFonts w:eastAsiaTheme="minorEastAsia" w:cs="Arial"/>
              </w:rPr>
            </w:pPr>
            <w:r>
              <w:rPr>
                <w:rFonts w:eastAsiaTheme="minorEastAsia" w:cs="Arial"/>
              </w:rPr>
              <w:t>±7.46</w:t>
            </w:r>
          </w:p>
        </w:tc>
        <w:tc>
          <w:tcPr>
            <w:tcW w:w="3540" w:type="dxa"/>
          </w:tcPr>
          <w:p w14:paraId="42DBC7D6" w14:textId="77777777" w:rsidR="00040748" w:rsidRDefault="00040748" w:rsidP="000411EA">
            <w:pPr>
              <w:pStyle w:val="TAC"/>
              <w:rPr>
                <w:rFonts w:eastAsiaTheme="minorEastAsia" w:cs="Arial"/>
              </w:rPr>
            </w:pPr>
            <w:r>
              <w:rPr>
                <w:rFonts w:eastAsiaTheme="minorEastAsia" w:cs="Arial"/>
              </w:rPr>
              <w:t>CW</w:t>
            </w:r>
          </w:p>
        </w:tc>
      </w:tr>
      <w:tr w:rsidR="00040748" w14:paraId="1714B56C" w14:textId="77777777" w:rsidTr="000411EA">
        <w:trPr>
          <w:cantSplit/>
          <w:jc w:val="center"/>
        </w:trPr>
        <w:tc>
          <w:tcPr>
            <w:tcW w:w="2689" w:type="dxa"/>
            <w:tcBorders>
              <w:top w:val="nil"/>
              <w:bottom w:val="single" w:sz="4" w:space="0" w:color="auto"/>
            </w:tcBorders>
            <w:shd w:val="clear" w:color="auto" w:fill="auto"/>
          </w:tcPr>
          <w:p w14:paraId="604F1299" w14:textId="77777777" w:rsidR="00040748" w:rsidRDefault="00040748" w:rsidP="000411EA">
            <w:pPr>
              <w:pStyle w:val="TAC"/>
              <w:rPr>
                <w:rFonts w:eastAsiaTheme="minorEastAsia"/>
              </w:rPr>
            </w:pPr>
          </w:p>
        </w:tc>
        <w:tc>
          <w:tcPr>
            <w:tcW w:w="3402" w:type="dxa"/>
          </w:tcPr>
          <w:p w14:paraId="54896C52" w14:textId="77777777" w:rsidR="00040748" w:rsidRDefault="00040748" w:rsidP="000411EA">
            <w:pPr>
              <w:pStyle w:val="TAC"/>
              <w:rPr>
                <w:rFonts w:eastAsiaTheme="minorEastAsia" w:cs="Arial"/>
              </w:rPr>
            </w:pPr>
            <w:r>
              <w:rPr>
                <w:rFonts w:eastAsiaTheme="minorEastAsia" w:cs="Arial"/>
              </w:rPr>
              <w:t>±25</w:t>
            </w:r>
          </w:p>
        </w:tc>
        <w:tc>
          <w:tcPr>
            <w:tcW w:w="3540" w:type="dxa"/>
          </w:tcPr>
          <w:p w14:paraId="370D5F7B"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7699333D" w14:textId="77777777" w:rsidTr="000411EA">
        <w:trPr>
          <w:cantSplit/>
          <w:jc w:val="center"/>
        </w:trPr>
        <w:tc>
          <w:tcPr>
            <w:tcW w:w="2689" w:type="dxa"/>
            <w:tcBorders>
              <w:bottom w:val="nil"/>
            </w:tcBorders>
            <w:shd w:val="clear" w:color="auto" w:fill="auto"/>
          </w:tcPr>
          <w:p w14:paraId="1080AB82" w14:textId="77777777" w:rsidR="00040748" w:rsidRDefault="00040748" w:rsidP="000411EA">
            <w:pPr>
              <w:pStyle w:val="TAC"/>
              <w:rPr>
                <w:rFonts w:eastAsiaTheme="minorEastAsia"/>
              </w:rPr>
            </w:pPr>
            <w:r>
              <w:rPr>
                <w:rFonts w:eastAsiaTheme="minorEastAsia" w:cs="Arial"/>
              </w:rPr>
              <w:t>100</w:t>
            </w:r>
          </w:p>
        </w:tc>
        <w:tc>
          <w:tcPr>
            <w:tcW w:w="3402" w:type="dxa"/>
          </w:tcPr>
          <w:p w14:paraId="33404157" w14:textId="77777777" w:rsidR="00040748" w:rsidRDefault="00040748" w:rsidP="000411EA">
            <w:pPr>
              <w:pStyle w:val="TAC"/>
              <w:rPr>
                <w:rFonts w:eastAsiaTheme="minorEastAsia" w:cs="Arial"/>
              </w:rPr>
            </w:pPr>
            <w:r>
              <w:rPr>
                <w:rFonts w:eastAsiaTheme="minorEastAsia" w:cs="Arial"/>
              </w:rPr>
              <w:t>±7.48</w:t>
            </w:r>
          </w:p>
        </w:tc>
        <w:tc>
          <w:tcPr>
            <w:tcW w:w="3540" w:type="dxa"/>
          </w:tcPr>
          <w:p w14:paraId="43177967" w14:textId="77777777" w:rsidR="00040748" w:rsidRDefault="00040748" w:rsidP="000411EA">
            <w:pPr>
              <w:pStyle w:val="TAC"/>
              <w:rPr>
                <w:rFonts w:eastAsiaTheme="minorEastAsia" w:cs="Arial"/>
              </w:rPr>
            </w:pPr>
            <w:r>
              <w:rPr>
                <w:rFonts w:eastAsiaTheme="minorEastAsia" w:cs="Arial"/>
              </w:rPr>
              <w:t>CW</w:t>
            </w:r>
          </w:p>
        </w:tc>
      </w:tr>
      <w:tr w:rsidR="00040748" w14:paraId="54AA4F1A" w14:textId="77777777" w:rsidTr="000411EA">
        <w:trPr>
          <w:cantSplit/>
          <w:jc w:val="center"/>
        </w:trPr>
        <w:tc>
          <w:tcPr>
            <w:tcW w:w="2689" w:type="dxa"/>
            <w:tcBorders>
              <w:top w:val="nil"/>
            </w:tcBorders>
            <w:shd w:val="clear" w:color="auto" w:fill="auto"/>
          </w:tcPr>
          <w:p w14:paraId="6E4FAEA8" w14:textId="77777777" w:rsidR="00040748" w:rsidRDefault="00040748" w:rsidP="000411EA">
            <w:pPr>
              <w:pStyle w:val="TAC"/>
              <w:rPr>
                <w:rFonts w:eastAsiaTheme="minorEastAsia"/>
              </w:rPr>
            </w:pPr>
          </w:p>
        </w:tc>
        <w:tc>
          <w:tcPr>
            <w:tcW w:w="3402" w:type="dxa"/>
          </w:tcPr>
          <w:p w14:paraId="01EC5AD9" w14:textId="77777777" w:rsidR="00040748" w:rsidRDefault="00040748" w:rsidP="000411EA">
            <w:pPr>
              <w:pStyle w:val="TAC"/>
              <w:rPr>
                <w:rFonts w:eastAsiaTheme="minorEastAsia" w:cs="Arial"/>
              </w:rPr>
            </w:pPr>
            <w:r>
              <w:rPr>
                <w:rFonts w:eastAsiaTheme="minorEastAsia" w:cs="Arial"/>
              </w:rPr>
              <w:t>±25</w:t>
            </w:r>
          </w:p>
        </w:tc>
        <w:tc>
          <w:tcPr>
            <w:tcW w:w="3540" w:type="dxa"/>
          </w:tcPr>
          <w:p w14:paraId="6365D507"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2E8BD8F6" w14:textId="77777777" w:rsidTr="000411EA">
        <w:trPr>
          <w:cantSplit/>
          <w:jc w:val="center"/>
        </w:trPr>
        <w:tc>
          <w:tcPr>
            <w:tcW w:w="9631" w:type="dxa"/>
            <w:gridSpan w:val="3"/>
            <w:shd w:val="clear" w:color="auto" w:fill="auto"/>
          </w:tcPr>
          <w:p w14:paraId="24A975F5" w14:textId="77777777" w:rsidR="00040748" w:rsidRDefault="00040748" w:rsidP="000411EA">
            <w:pPr>
              <w:pStyle w:val="TAN"/>
              <w:rPr>
                <w:rFonts w:eastAsiaTheme="minorEastAsia"/>
              </w:rPr>
            </w:pPr>
            <w:r>
              <w:rPr>
                <w:rFonts w:eastAsiaTheme="minorEastAsia"/>
              </w:rPr>
              <w:t>NOTE 1:</w:t>
            </w:r>
            <w:r>
              <w:rPr>
                <w:rFonts w:eastAsiaTheme="minorEastAsia" w:cs="Arial"/>
              </w:rPr>
              <w:tab/>
            </w:r>
            <w:r>
              <w:rPr>
                <w:rFonts w:eastAsiaTheme="minorEastAsia"/>
              </w:rPr>
              <w:t>For the 15 kHz subcarrier spacing, the number of RB is 25. For the 30 kHz subcarrier spacing, the number of RB is 10.</w:t>
            </w:r>
          </w:p>
          <w:p w14:paraId="141F05DB" w14:textId="77777777" w:rsidR="00040748" w:rsidRDefault="00040748" w:rsidP="000411EA">
            <w:pPr>
              <w:pStyle w:val="TAN"/>
              <w:rPr>
                <w:rFonts w:eastAsiaTheme="minorEastAsia"/>
              </w:rPr>
            </w:pPr>
            <w:r>
              <w:rPr>
                <w:rFonts w:eastAsiaTheme="minorEastAsia"/>
              </w:rPr>
              <w:t>NOTE 2:</w:t>
            </w:r>
            <w:r>
              <w:rPr>
                <w:rFonts w:eastAsiaTheme="minorEastAsia" w:cs="Arial"/>
              </w:rPr>
              <w:tab/>
            </w:r>
            <w:r>
              <w:rPr>
                <w:rFonts w:eastAsiaTheme="minorEastAsia"/>
              </w:rPr>
              <w:t xml:space="preserve">For the 15 kHz subcarrier spacing, the number of RB is 100. For the 30 kHz subcarrier spacing, the number of RB is 50. For the 60 kHz subcarrier spacing, the number of RB is 24. </w:t>
            </w:r>
          </w:p>
          <w:p w14:paraId="053071D6" w14:textId="77777777" w:rsidR="00040748" w:rsidRDefault="00040748" w:rsidP="000411EA">
            <w:pPr>
              <w:pStyle w:val="TAN"/>
              <w:rPr>
                <w:rFonts w:eastAsiaTheme="minorEastAsia"/>
              </w:rPr>
            </w:pPr>
            <w:r>
              <w:rPr>
                <w:rFonts w:eastAsiaTheme="minorEastAsia"/>
              </w:rPr>
              <w:t>NOTE 3:</w:t>
            </w:r>
            <w:r>
              <w:rPr>
                <w:rFonts w:eastAsiaTheme="minorEastAsia" w:cs="Arial"/>
              </w:rPr>
              <w:tab/>
            </w:r>
            <w:r>
              <w:rPr>
                <w:rFonts w:eastAsiaTheme="minorEastAsia"/>
              </w:rPr>
              <w:t xml:space="preserve">The RBs </w:t>
            </w:r>
            <w:r>
              <w:rPr>
                <w:rFonts w:eastAsia="Yu Mincho"/>
              </w:rPr>
              <w:t xml:space="preserve">shall be placed adjacent to the transmission bandwidth configuration edge which is closer to the </w:t>
            </w:r>
            <w:r>
              <w:rPr>
                <w:rFonts w:eastAsia="SimSun" w:hint="eastAsia"/>
                <w:i/>
                <w:iCs/>
                <w:lang w:eastAsia="zh-CN"/>
              </w:rPr>
              <w:t>IAB-MT</w:t>
            </w:r>
            <w:r>
              <w:rPr>
                <w:rFonts w:eastAsiaTheme="minorEastAsia" w:cs="Arial"/>
                <w:i/>
              </w:rPr>
              <w:t xml:space="preserve"> RF Bandwidth </w:t>
            </w:r>
            <w:r>
              <w:rPr>
                <w:rFonts w:eastAsia="Yu Mincho"/>
                <w:i/>
              </w:rPr>
              <w:t>edge</w:t>
            </w:r>
            <w:r>
              <w:rPr>
                <w:rFonts w:eastAsia="Yu Mincho"/>
              </w:rPr>
              <w:t>.</w:t>
            </w:r>
          </w:p>
        </w:tc>
      </w:tr>
    </w:tbl>
    <w:p w14:paraId="460F3460" w14:textId="77777777" w:rsidR="00040748" w:rsidRDefault="00040748" w:rsidP="00040748">
      <w:pPr>
        <w:rPr>
          <w:rFonts w:eastAsiaTheme="minorEastAsia"/>
        </w:rPr>
      </w:pPr>
    </w:p>
    <w:p w14:paraId="19D46C97"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.2</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4AB587A8" w14:textId="77777777" w:rsidTr="00847BC2">
        <w:trPr>
          <w:cantSplit/>
          <w:jc w:val="center"/>
        </w:trPr>
        <w:tc>
          <w:tcPr>
            <w:tcW w:w="2049" w:type="dxa"/>
          </w:tcPr>
          <w:p w14:paraId="0556A5FD" w14:textId="04901E98" w:rsidR="00C87888" w:rsidRPr="00BE5108" w:rsidRDefault="00C87888" w:rsidP="00DF3C12">
            <w:pPr>
              <w:pStyle w:val="TAH"/>
              <w:rPr>
                <w:rFonts w:eastAsiaTheme="minorEastAsia" w:cs="Arial"/>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1995" w:type="dxa"/>
          </w:tcPr>
          <w:p w14:paraId="682A992C" w14:textId="275F75B2"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45432B04" w14:textId="02B6E86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CD5FFDC" w14:textId="76D6F2A2"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78C578BB" w14:textId="459ABB36"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75357ED7" w14:textId="77777777" w:rsidTr="00847BC2">
        <w:trPr>
          <w:cantSplit/>
          <w:jc w:val="center"/>
        </w:trPr>
        <w:tc>
          <w:tcPr>
            <w:tcW w:w="2049" w:type="dxa"/>
          </w:tcPr>
          <w:p w14:paraId="31221D43" w14:textId="59B85081"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4C95608" w14:textId="6FBE6254"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3AF61758"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0DEA6BC8" w14:textId="03B5A588"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.2</w:t>
            </w:r>
            <w:r w:rsidRPr="00BE5108">
              <w:rPr>
                <w:rFonts w:eastAsiaTheme="minorEastAsia" w:cs="Arial"/>
              </w:rPr>
              <w:t>-4</w:t>
            </w:r>
          </w:p>
        </w:tc>
      </w:tr>
      <w:tr w:rsidR="00C87888" w:rsidRPr="00BE5108" w14:paraId="0A4C7F3C" w14:textId="77777777" w:rsidTr="00847BC2">
        <w:trPr>
          <w:cantSplit/>
          <w:jc w:val="center"/>
        </w:trPr>
        <w:tc>
          <w:tcPr>
            <w:tcW w:w="2049" w:type="dxa"/>
          </w:tcPr>
          <w:p w14:paraId="204FFE3C" w14:textId="393ED8DE"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7D90EA7" w14:textId="22663E27"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D13E1C1"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1EC86EB9" w14:textId="77777777" w:rsidR="00C87888" w:rsidRPr="00BE5108" w:rsidRDefault="00C87888" w:rsidP="00DF3C12">
            <w:pPr>
              <w:pStyle w:val="TAC"/>
              <w:rPr>
                <w:rFonts w:eastAsiaTheme="minorEastAsia" w:cs="Arial"/>
              </w:rPr>
            </w:pPr>
          </w:p>
        </w:tc>
      </w:tr>
      <w:tr w:rsidR="00C87888" w:rsidRPr="00BE5108" w14:paraId="29943E46" w14:textId="77777777" w:rsidTr="00847BC2">
        <w:trPr>
          <w:cantSplit/>
          <w:jc w:val="center"/>
        </w:trPr>
        <w:tc>
          <w:tcPr>
            <w:tcW w:w="8657" w:type="dxa"/>
            <w:gridSpan w:val="4"/>
          </w:tcPr>
          <w:p w14:paraId="7B05D39E" w14:textId="1C43C731"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w:t>
            </w:r>
            <w:r w:rsidR="00AF5CDD" w:rsidRPr="00BE5108">
              <w:rPr>
                <w:rFonts w:eastAsia="SimSun"/>
                <w:i/>
                <w:iCs/>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AF5CDD"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725D03B" w14:textId="77777777" w:rsidR="00C87888" w:rsidRPr="00BE5108" w:rsidRDefault="00C87888" w:rsidP="00C87888">
      <w:pPr>
        <w:rPr>
          <w:rFonts w:eastAsiaTheme="minorEastAsia"/>
          <w:lang w:eastAsia="zh-CN"/>
        </w:rPr>
      </w:pPr>
    </w:p>
    <w:p w14:paraId="0E027AD1" w14:textId="77777777" w:rsidR="00040748" w:rsidRDefault="00040748" w:rsidP="00040748">
      <w:pPr>
        <w:pStyle w:val="TH"/>
        <w:rPr>
          <w:rFonts w:eastAsiaTheme="minorEastAsia"/>
        </w:rPr>
      </w:pPr>
      <w:bookmarkStart w:id="6543" w:name="_Toc73963022"/>
      <w:bookmarkStart w:id="6544" w:name="_Toc75260199"/>
      <w:bookmarkStart w:id="6545" w:name="_Toc75275741"/>
      <w:bookmarkStart w:id="6546" w:name="_Toc75276252"/>
      <w:bookmarkStart w:id="6547" w:name="_Toc76541751"/>
      <w:bookmarkStart w:id="6548" w:name="_Toc82437520"/>
      <w:bookmarkStart w:id="6549" w:name="_Toc89944886"/>
      <w:bookmarkStart w:id="6550" w:name="_Toc98753904"/>
      <w:bookmarkStart w:id="6551" w:name="_Toc106180890"/>
      <w:bookmarkStart w:id="6552" w:name="_Toc114150935"/>
      <w:bookmarkStart w:id="6553" w:name="_Toc124151338"/>
      <w:bookmarkStart w:id="6554" w:name="_Toc124151858"/>
      <w:bookmarkStart w:id="6555" w:name="_Toc124152378"/>
      <w:bookmarkStart w:id="6556" w:name="_Toc130396910"/>
      <w:bookmarkStart w:id="6557" w:name="_Toc130397430"/>
      <w:r>
        <w:rPr>
          <w:rFonts w:eastAsiaTheme="minorEastAsia"/>
        </w:rPr>
        <w:t xml:space="preserve">Table </w:t>
      </w:r>
      <w:r>
        <w:rPr>
          <w:rFonts w:eastAsiaTheme="minorEastAsia"/>
          <w:lang w:eastAsia="zh-CN"/>
        </w:rPr>
        <w:t>7.7</w:t>
      </w:r>
      <w:r>
        <w:rPr>
          <w:rFonts w:eastAsiaTheme="minorEastAsia"/>
        </w:rPr>
        <w:t>.5</w:t>
      </w:r>
      <w:r>
        <w:rPr>
          <w:rFonts w:eastAsia="SimSun" w:hint="eastAsia"/>
          <w:lang w:eastAsia="zh-CN"/>
        </w:rPr>
        <w:t>.2</w:t>
      </w:r>
      <w:r>
        <w:rPr>
          <w:rFonts w:eastAsiaTheme="minorEastAsia"/>
        </w:rPr>
        <w:t>-</w:t>
      </w:r>
      <w:r>
        <w:rPr>
          <w:rFonts w:eastAsiaTheme="minorEastAsia"/>
          <w:lang w:eastAsia="zh-CN"/>
        </w:rPr>
        <w:t>4</w:t>
      </w:r>
      <w:r>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543"/>
        <w:gridCol w:w="3399"/>
      </w:tblGrid>
      <w:tr w:rsidR="00040748" w14:paraId="74A00C42" w14:textId="77777777" w:rsidTr="000411EA">
        <w:trPr>
          <w:cantSplit/>
          <w:jc w:val="center"/>
        </w:trPr>
        <w:tc>
          <w:tcPr>
            <w:tcW w:w="2689" w:type="dxa"/>
            <w:tcBorders>
              <w:bottom w:val="single" w:sz="4" w:space="0" w:color="auto"/>
            </w:tcBorders>
            <w:shd w:val="clear" w:color="auto" w:fill="auto"/>
          </w:tcPr>
          <w:p w14:paraId="102E58C1" w14:textId="77777777" w:rsidR="00040748" w:rsidRDefault="00040748" w:rsidP="000411EA">
            <w:pPr>
              <w:pStyle w:val="TAH"/>
              <w:rPr>
                <w:rFonts w:eastAsiaTheme="minorEastAsia" w:cs="Arial"/>
              </w:rPr>
            </w:pPr>
            <w:r>
              <w:rPr>
                <w:rFonts w:eastAsia="SimSun" w:hint="eastAsia"/>
                <w:i/>
                <w:lang w:eastAsia="zh-CN"/>
              </w:rPr>
              <w:t>IAB-MT</w:t>
            </w:r>
            <w:r>
              <w:rPr>
                <w:rFonts w:eastAsiaTheme="minorEastAsia"/>
                <w:i/>
              </w:rPr>
              <w:t xml:space="preserve"> channel bandwidth</w:t>
            </w:r>
            <w:r>
              <w:rPr>
                <w:rFonts w:eastAsiaTheme="minorEastAsia"/>
              </w:rPr>
              <w:t xml:space="preserve"> of the lowest/highest carrier received (MHz)</w:t>
            </w:r>
          </w:p>
        </w:tc>
        <w:tc>
          <w:tcPr>
            <w:tcW w:w="3543" w:type="dxa"/>
          </w:tcPr>
          <w:p w14:paraId="5D0F99C3" w14:textId="77777777" w:rsidR="00040748" w:rsidRDefault="00040748" w:rsidP="000411EA">
            <w:pPr>
              <w:pStyle w:val="TAH"/>
              <w:rPr>
                <w:rFonts w:eastAsiaTheme="minorEastAsia" w:cs="Arial"/>
              </w:rPr>
            </w:pPr>
            <w:r>
              <w:rPr>
                <w:rFonts w:eastAsiaTheme="minorEastAsia" w:cs="Arial"/>
              </w:rPr>
              <w:t xml:space="preserve">Interfering RB centre frequency offset from the lower/upper </w:t>
            </w:r>
            <w:r>
              <w:rPr>
                <w:rFonts w:eastAsia="SimSun" w:cs="Arial"/>
                <w:i/>
                <w:lang w:eastAsia="zh-CN"/>
              </w:rPr>
              <w:t>IAB-MT</w:t>
            </w:r>
            <w:r>
              <w:rPr>
                <w:rFonts w:eastAsiaTheme="minorEastAsia" w:cs="Arial"/>
                <w:i/>
              </w:rPr>
              <w:t xml:space="preserve"> RF Bandwidth edge</w:t>
            </w:r>
            <w:r>
              <w:rPr>
                <w:rFonts w:eastAsiaTheme="minorEastAsia" w:cs="Arial"/>
              </w:rPr>
              <w:t xml:space="preserve"> or sub-block edge inside a sub-block gap (kHz) (Note 3)</w:t>
            </w:r>
          </w:p>
        </w:tc>
        <w:tc>
          <w:tcPr>
            <w:tcW w:w="3399" w:type="dxa"/>
          </w:tcPr>
          <w:p w14:paraId="3A8AA9C7" w14:textId="77777777" w:rsidR="00040748" w:rsidRDefault="00040748" w:rsidP="000411EA">
            <w:pPr>
              <w:pStyle w:val="TAH"/>
              <w:rPr>
                <w:rFonts w:eastAsiaTheme="minorEastAsia" w:cs="Arial"/>
              </w:rPr>
            </w:pPr>
            <w:r>
              <w:rPr>
                <w:rFonts w:eastAsiaTheme="minorEastAsia" w:cs="Arial"/>
              </w:rPr>
              <w:t>Type of interfering signals</w:t>
            </w:r>
          </w:p>
        </w:tc>
      </w:tr>
      <w:tr w:rsidR="00040748" w14:paraId="6296B45C" w14:textId="77777777" w:rsidTr="000411EA">
        <w:trPr>
          <w:cantSplit/>
          <w:jc w:val="center"/>
        </w:trPr>
        <w:tc>
          <w:tcPr>
            <w:tcW w:w="2689" w:type="dxa"/>
            <w:tcBorders>
              <w:bottom w:val="nil"/>
            </w:tcBorders>
            <w:shd w:val="clear" w:color="auto" w:fill="auto"/>
          </w:tcPr>
          <w:p w14:paraId="3B033F6E" w14:textId="77777777" w:rsidR="00040748" w:rsidRDefault="00040748" w:rsidP="000411EA">
            <w:pPr>
              <w:pStyle w:val="TAC"/>
              <w:rPr>
                <w:rFonts w:eastAsiaTheme="minorEastAsia"/>
              </w:rPr>
            </w:pPr>
            <w:r>
              <w:rPr>
                <w:rFonts w:eastAsiaTheme="minorEastAsia" w:cs="Arial"/>
              </w:rPr>
              <w:t>10</w:t>
            </w:r>
          </w:p>
        </w:tc>
        <w:tc>
          <w:tcPr>
            <w:tcW w:w="3543" w:type="dxa"/>
          </w:tcPr>
          <w:p w14:paraId="06A537C1" w14:textId="77777777" w:rsidR="00040748" w:rsidRDefault="00040748" w:rsidP="000411EA">
            <w:pPr>
              <w:pStyle w:val="TAC"/>
              <w:rPr>
                <w:rFonts w:eastAsiaTheme="minorEastAsia" w:cs="Arial"/>
              </w:rPr>
            </w:pPr>
            <w:r>
              <w:rPr>
                <w:rFonts w:eastAsiaTheme="minorEastAsia" w:cs="Arial"/>
              </w:rPr>
              <w:t>±370</w:t>
            </w:r>
          </w:p>
        </w:tc>
        <w:tc>
          <w:tcPr>
            <w:tcW w:w="3399" w:type="dxa"/>
          </w:tcPr>
          <w:p w14:paraId="0B58A3F5" w14:textId="77777777" w:rsidR="00040748" w:rsidRDefault="00040748" w:rsidP="000411EA">
            <w:pPr>
              <w:pStyle w:val="TAC"/>
              <w:rPr>
                <w:rFonts w:eastAsiaTheme="minorEastAsia" w:cs="Arial"/>
              </w:rPr>
            </w:pPr>
            <w:r>
              <w:rPr>
                <w:rFonts w:eastAsiaTheme="minorEastAsia" w:cs="Arial"/>
              </w:rPr>
              <w:t>CW</w:t>
            </w:r>
          </w:p>
        </w:tc>
      </w:tr>
      <w:tr w:rsidR="00040748" w14:paraId="337AA21B" w14:textId="77777777" w:rsidTr="000411EA">
        <w:trPr>
          <w:cantSplit/>
          <w:jc w:val="center"/>
        </w:trPr>
        <w:tc>
          <w:tcPr>
            <w:tcW w:w="2689" w:type="dxa"/>
            <w:tcBorders>
              <w:top w:val="nil"/>
              <w:bottom w:val="single" w:sz="4" w:space="0" w:color="auto"/>
            </w:tcBorders>
            <w:shd w:val="clear" w:color="auto" w:fill="auto"/>
          </w:tcPr>
          <w:p w14:paraId="4A921CC4" w14:textId="77777777" w:rsidR="00040748" w:rsidRDefault="00040748" w:rsidP="000411EA">
            <w:pPr>
              <w:pStyle w:val="TAC"/>
              <w:rPr>
                <w:rFonts w:eastAsiaTheme="minorEastAsia"/>
              </w:rPr>
            </w:pPr>
          </w:p>
        </w:tc>
        <w:tc>
          <w:tcPr>
            <w:tcW w:w="3543" w:type="dxa"/>
          </w:tcPr>
          <w:p w14:paraId="626661E5" w14:textId="77777777" w:rsidR="00040748" w:rsidRDefault="00040748" w:rsidP="000411EA">
            <w:pPr>
              <w:pStyle w:val="TAC"/>
              <w:rPr>
                <w:rFonts w:eastAsiaTheme="minorEastAsia" w:cs="Arial"/>
              </w:rPr>
            </w:pPr>
            <w:r>
              <w:rPr>
                <w:rFonts w:eastAsiaTheme="minorEastAsia" w:cs="Arial"/>
              </w:rPr>
              <w:t>±1960</w:t>
            </w:r>
          </w:p>
        </w:tc>
        <w:tc>
          <w:tcPr>
            <w:tcW w:w="3399" w:type="dxa"/>
          </w:tcPr>
          <w:p w14:paraId="0CC66E1A"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B3B66D7" w14:textId="77777777" w:rsidTr="000411EA">
        <w:trPr>
          <w:cantSplit/>
          <w:jc w:val="center"/>
        </w:trPr>
        <w:tc>
          <w:tcPr>
            <w:tcW w:w="2689" w:type="dxa"/>
            <w:tcBorders>
              <w:bottom w:val="nil"/>
            </w:tcBorders>
            <w:shd w:val="clear" w:color="auto" w:fill="auto"/>
          </w:tcPr>
          <w:p w14:paraId="02A9A44E" w14:textId="77777777" w:rsidR="00040748" w:rsidRDefault="00040748" w:rsidP="000411EA">
            <w:pPr>
              <w:pStyle w:val="TAC"/>
              <w:rPr>
                <w:rFonts w:eastAsiaTheme="minorEastAsia"/>
              </w:rPr>
            </w:pPr>
            <w:r>
              <w:rPr>
                <w:rFonts w:eastAsiaTheme="minorEastAsia" w:cs="Arial"/>
              </w:rPr>
              <w:t>15 (Note 2)</w:t>
            </w:r>
          </w:p>
        </w:tc>
        <w:tc>
          <w:tcPr>
            <w:tcW w:w="3543" w:type="dxa"/>
          </w:tcPr>
          <w:p w14:paraId="4110E42E" w14:textId="77777777" w:rsidR="00040748" w:rsidRDefault="00040748" w:rsidP="000411EA">
            <w:pPr>
              <w:pStyle w:val="TAC"/>
              <w:rPr>
                <w:rFonts w:eastAsiaTheme="minorEastAsia" w:cs="Arial"/>
              </w:rPr>
            </w:pPr>
            <w:r>
              <w:rPr>
                <w:rFonts w:eastAsiaTheme="minorEastAsia" w:cs="Arial"/>
              </w:rPr>
              <w:t>±380</w:t>
            </w:r>
          </w:p>
        </w:tc>
        <w:tc>
          <w:tcPr>
            <w:tcW w:w="3399" w:type="dxa"/>
          </w:tcPr>
          <w:p w14:paraId="400E9A1F" w14:textId="77777777" w:rsidR="00040748" w:rsidRDefault="00040748" w:rsidP="000411EA">
            <w:pPr>
              <w:pStyle w:val="TAC"/>
              <w:rPr>
                <w:rFonts w:eastAsiaTheme="minorEastAsia" w:cs="Arial"/>
              </w:rPr>
            </w:pPr>
            <w:r>
              <w:rPr>
                <w:rFonts w:eastAsiaTheme="minorEastAsia" w:cs="Arial"/>
              </w:rPr>
              <w:t>CW</w:t>
            </w:r>
          </w:p>
        </w:tc>
      </w:tr>
      <w:tr w:rsidR="00040748" w14:paraId="4A89E4D6" w14:textId="77777777" w:rsidTr="000411EA">
        <w:trPr>
          <w:cantSplit/>
          <w:jc w:val="center"/>
        </w:trPr>
        <w:tc>
          <w:tcPr>
            <w:tcW w:w="2689" w:type="dxa"/>
            <w:tcBorders>
              <w:top w:val="nil"/>
              <w:bottom w:val="single" w:sz="4" w:space="0" w:color="auto"/>
            </w:tcBorders>
            <w:shd w:val="clear" w:color="auto" w:fill="auto"/>
          </w:tcPr>
          <w:p w14:paraId="00E4F5D7" w14:textId="77777777" w:rsidR="00040748" w:rsidRDefault="00040748" w:rsidP="000411EA">
            <w:pPr>
              <w:pStyle w:val="TAC"/>
              <w:rPr>
                <w:rFonts w:eastAsiaTheme="minorEastAsia"/>
              </w:rPr>
            </w:pPr>
          </w:p>
        </w:tc>
        <w:tc>
          <w:tcPr>
            <w:tcW w:w="3543" w:type="dxa"/>
          </w:tcPr>
          <w:p w14:paraId="6AB7E144" w14:textId="77777777" w:rsidR="00040748" w:rsidRDefault="00040748" w:rsidP="000411EA">
            <w:pPr>
              <w:pStyle w:val="TAC"/>
              <w:rPr>
                <w:rFonts w:eastAsiaTheme="minorEastAsia" w:cs="Arial"/>
              </w:rPr>
            </w:pPr>
            <w:r>
              <w:rPr>
                <w:rFonts w:eastAsiaTheme="minorEastAsia" w:cs="Arial"/>
              </w:rPr>
              <w:t>±1960</w:t>
            </w:r>
          </w:p>
        </w:tc>
        <w:tc>
          <w:tcPr>
            <w:tcW w:w="3399" w:type="dxa"/>
          </w:tcPr>
          <w:p w14:paraId="2B49D555"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A4E92EF" w14:textId="77777777" w:rsidTr="000411EA">
        <w:trPr>
          <w:cantSplit/>
          <w:jc w:val="center"/>
        </w:trPr>
        <w:tc>
          <w:tcPr>
            <w:tcW w:w="2689" w:type="dxa"/>
            <w:tcBorders>
              <w:bottom w:val="nil"/>
            </w:tcBorders>
            <w:shd w:val="clear" w:color="auto" w:fill="auto"/>
          </w:tcPr>
          <w:p w14:paraId="271CC01C" w14:textId="77777777" w:rsidR="00040748" w:rsidRDefault="00040748" w:rsidP="000411EA">
            <w:pPr>
              <w:pStyle w:val="TAC"/>
              <w:rPr>
                <w:rFonts w:eastAsiaTheme="minorEastAsia"/>
              </w:rPr>
            </w:pPr>
            <w:r>
              <w:rPr>
                <w:rFonts w:eastAsiaTheme="minorEastAsia" w:cs="Arial"/>
              </w:rPr>
              <w:t>20 (Note 2)</w:t>
            </w:r>
          </w:p>
        </w:tc>
        <w:tc>
          <w:tcPr>
            <w:tcW w:w="3543" w:type="dxa"/>
          </w:tcPr>
          <w:p w14:paraId="1502A7E6" w14:textId="77777777" w:rsidR="00040748" w:rsidRDefault="00040748" w:rsidP="000411EA">
            <w:pPr>
              <w:pStyle w:val="TAC"/>
              <w:rPr>
                <w:rFonts w:eastAsiaTheme="minorEastAsia" w:cs="Arial"/>
              </w:rPr>
            </w:pPr>
            <w:r>
              <w:rPr>
                <w:rFonts w:eastAsiaTheme="minorEastAsia" w:cs="Arial"/>
              </w:rPr>
              <w:t>±390</w:t>
            </w:r>
          </w:p>
        </w:tc>
        <w:tc>
          <w:tcPr>
            <w:tcW w:w="3399" w:type="dxa"/>
          </w:tcPr>
          <w:p w14:paraId="21EFDF19" w14:textId="77777777" w:rsidR="00040748" w:rsidRDefault="00040748" w:rsidP="000411EA">
            <w:pPr>
              <w:pStyle w:val="TAC"/>
              <w:rPr>
                <w:rFonts w:eastAsiaTheme="minorEastAsia" w:cs="Arial"/>
              </w:rPr>
            </w:pPr>
            <w:r>
              <w:rPr>
                <w:rFonts w:eastAsiaTheme="minorEastAsia" w:cs="Arial"/>
              </w:rPr>
              <w:t>CW</w:t>
            </w:r>
          </w:p>
        </w:tc>
      </w:tr>
      <w:tr w:rsidR="00040748" w14:paraId="23589A18" w14:textId="77777777" w:rsidTr="000411EA">
        <w:trPr>
          <w:cantSplit/>
          <w:jc w:val="center"/>
        </w:trPr>
        <w:tc>
          <w:tcPr>
            <w:tcW w:w="2689" w:type="dxa"/>
            <w:tcBorders>
              <w:top w:val="nil"/>
              <w:bottom w:val="single" w:sz="4" w:space="0" w:color="auto"/>
            </w:tcBorders>
            <w:shd w:val="clear" w:color="auto" w:fill="auto"/>
          </w:tcPr>
          <w:p w14:paraId="03678DEE" w14:textId="77777777" w:rsidR="00040748" w:rsidRDefault="00040748" w:rsidP="000411EA">
            <w:pPr>
              <w:pStyle w:val="TAC"/>
              <w:rPr>
                <w:rFonts w:eastAsiaTheme="minorEastAsia"/>
              </w:rPr>
            </w:pPr>
          </w:p>
        </w:tc>
        <w:tc>
          <w:tcPr>
            <w:tcW w:w="3543" w:type="dxa"/>
          </w:tcPr>
          <w:p w14:paraId="36BC924B" w14:textId="77777777" w:rsidR="00040748" w:rsidRDefault="00040748" w:rsidP="000411EA">
            <w:pPr>
              <w:pStyle w:val="TAC"/>
              <w:rPr>
                <w:rFonts w:eastAsiaTheme="minorEastAsia" w:cs="Arial"/>
              </w:rPr>
            </w:pPr>
            <w:r>
              <w:rPr>
                <w:rFonts w:eastAsiaTheme="minorEastAsia" w:cs="Arial"/>
              </w:rPr>
              <w:t>±2320</w:t>
            </w:r>
          </w:p>
        </w:tc>
        <w:tc>
          <w:tcPr>
            <w:tcW w:w="3399" w:type="dxa"/>
          </w:tcPr>
          <w:p w14:paraId="7B450EE0"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1DD68C63" w14:textId="77777777" w:rsidTr="000411EA">
        <w:trPr>
          <w:cantSplit/>
          <w:jc w:val="center"/>
        </w:trPr>
        <w:tc>
          <w:tcPr>
            <w:tcW w:w="2689" w:type="dxa"/>
            <w:tcBorders>
              <w:bottom w:val="nil"/>
            </w:tcBorders>
            <w:shd w:val="clear" w:color="auto" w:fill="auto"/>
          </w:tcPr>
          <w:p w14:paraId="191C41CB" w14:textId="77777777" w:rsidR="00040748" w:rsidRDefault="00040748" w:rsidP="000411EA">
            <w:pPr>
              <w:pStyle w:val="TAC"/>
              <w:rPr>
                <w:rFonts w:eastAsiaTheme="minorEastAsia"/>
              </w:rPr>
            </w:pPr>
            <w:r>
              <w:rPr>
                <w:rFonts w:eastAsiaTheme="minorEastAsia" w:cs="Arial"/>
              </w:rPr>
              <w:t>25 (Note 2)</w:t>
            </w:r>
          </w:p>
        </w:tc>
        <w:tc>
          <w:tcPr>
            <w:tcW w:w="3543" w:type="dxa"/>
          </w:tcPr>
          <w:p w14:paraId="6C14CFA0" w14:textId="77777777" w:rsidR="00040748" w:rsidRDefault="00040748" w:rsidP="000411EA">
            <w:pPr>
              <w:pStyle w:val="TAC"/>
              <w:rPr>
                <w:rFonts w:eastAsiaTheme="minorEastAsia" w:cs="Arial"/>
              </w:rPr>
            </w:pPr>
            <w:r>
              <w:rPr>
                <w:rFonts w:eastAsiaTheme="minorEastAsia" w:cs="Arial"/>
              </w:rPr>
              <w:t>±325</w:t>
            </w:r>
          </w:p>
        </w:tc>
        <w:tc>
          <w:tcPr>
            <w:tcW w:w="3399" w:type="dxa"/>
          </w:tcPr>
          <w:p w14:paraId="756E26E1" w14:textId="77777777" w:rsidR="00040748" w:rsidRDefault="00040748" w:rsidP="000411EA">
            <w:pPr>
              <w:pStyle w:val="TAC"/>
              <w:rPr>
                <w:rFonts w:eastAsiaTheme="minorEastAsia" w:cs="Arial"/>
              </w:rPr>
            </w:pPr>
            <w:r>
              <w:rPr>
                <w:rFonts w:eastAsiaTheme="minorEastAsia" w:cs="Arial"/>
              </w:rPr>
              <w:t>CW</w:t>
            </w:r>
          </w:p>
        </w:tc>
      </w:tr>
      <w:tr w:rsidR="00040748" w14:paraId="58504963" w14:textId="77777777" w:rsidTr="000411EA">
        <w:trPr>
          <w:cantSplit/>
          <w:jc w:val="center"/>
        </w:trPr>
        <w:tc>
          <w:tcPr>
            <w:tcW w:w="2689" w:type="dxa"/>
            <w:tcBorders>
              <w:top w:val="nil"/>
              <w:bottom w:val="single" w:sz="4" w:space="0" w:color="auto"/>
            </w:tcBorders>
            <w:shd w:val="clear" w:color="auto" w:fill="auto"/>
          </w:tcPr>
          <w:p w14:paraId="4AD4752D" w14:textId="77777777" w:rsidR="00040748" w:rsidRDefault="00040748" w:rsidP="000411EA">
            <w:pPr>
              <w:pStyle w:val="TAC"/>
              <w:rPr>
                <w:rFonts w:eastAsiaTheme="minorEastAsia"/>
              </w:rPr>
            </w:pPr>
          </w:p>
        </w:tc>
        <w:tc>
          <w:tcPr>
            <w:tcW w:w="3543" w:type="dxa"/>
          </w:tcPr>
          <w:p w14:paraId="53A01690" w14:textId="77777777" w:rsidR="00040748" w:rsidRDefault="00040748" w:rsidP="000411EA">
            <w:pPr>
              <w:pStyle w:val="TAC"/>
              <w:rPr>
                <w:rFonts w:eastAsiaTheme="minorEastAsia" w:cs="Arial"/>
              </w:rPr>
            </w:pPr>
            <w:r>
              <w:rPr>
                <w:rFonts w:eastAsiaTheme="minorEastAsia" w:cs="Arial"/>
              </w:rPr>
              <w:t>±2350</w:t>
            </w:r>
          </w:p>
        </w:tc>
        <w:tc>
          <w:tcPr>
            <w:tcW w:w="3399" w:type="dxa"/>
          </w:tcPr>
          <w:p w14:paraId="3F8E7CA3"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6D063886" w14:textId="77777777" w:rsidTr="000411EA">
        <w:trPr>
          <w:cantSplit/>
          <w:jc w:val="center"/>
        </w:trPr>
        <w:tc>
          <w:tcPr>
            <w:tcW w:w="2689" w:type="dxa"/>
            <w:tcBorders>
              <w:bottom w:val="nil"/>
            </w:tcBorders>
            <w:shd w:val="clear" w:color="auto" w:fill="auto"/>
          </w:tcPr>
          <w:p w14:paraId="1B1C4272" w14:textId="77777777" w:rsidR="00040748" w:rsidRDefault="00040748" w:rsidP="000411EA">
            <w:pPr>
              <w:pStyle w:val="TAC"/>
              <w:rPr>
                <w:rFonts w:eastAsiaTheme="minorEastAsia"/>
              </w:rPr>
            </w:pPr>
            <w:r>
              <w:rPr>
                <w:rFonts w:eastAsiaTheme="minorEastAsia" w:cs="Arial"/>
              </w:rPr>
              <w:t>30 (Note 2)</w:t>
            </w:r>
          </w:p>
        </w:tc>
        <w:tc>
          <w:tcPr>
            <w:tcW w:w="3543" w:type="dxa"/>
          </w:tcPr>
          <w:p w14:paraId="262DBCF9" w14:textId="77777777" w:rsidR="00040748" w:rsidRDefault="00040748" w:rsidP="000411EA">
            <w:pPr>
              <w:pStyle w:val="TAC"/>
              <w:rPr>
                <w:rFonts w:eastAsiaTheme="minorEastAsia" w:cs="Arial"/>
              </w:rPr>
            </w:pPr>
            <w:r>
              <w:rPr>
                <w:rFonts w:eastAsiaTheme="minorEastAsia" w:cs="Arial"/>
              </w:rPr>
              <w:t>±335</w:t>
            </w:r>
          </w:p>
        </w:tc>
        <w:tc>
          <w:tcPr>
            <w:tcW w:w="3399" w:type="dxa"/>
          </w:tcPr>
          <w:p w14:paraId="43B760B8" w14:textId="77777777" w:rsidR="00040748" w:rsidRDefault="00040748" w:rsidP="000411EA">
            <w:pPr>
              <w:pStyle w:val="TAC"/>
              <w:rPr>
                <w:rFonts w:eastAsiaTheme="minorEastAsia" w:cs="Arial"/>
              </w:rPr>
            </w:pPr>
            <w:r>
              <w:rPr>
                <w:rFonts w:eastAsiaTheme="minorEastAsia" w:cs="Arial"/>
              </w:rPr>
              <w:t>CW</w:t>
            </w:r>
          </w:p>
        </w:tc>
      </w:tr>
      <w:tr w:rsidR="00040748" w14:paraId="77F76E32" w14:textId="77777777" w:rsidTr="000411EA">
        <w:trPr>
          <w:cantSplit/>
          <w:jc w:val="center"/>
        </w:trPr>
        <w:tc>
          <w:tcPr>
            <w:tcW w:w="2689" w:type="dxa"/>
            <w:tcBorders>
              <w:top w:val="nil"/>
              <w:bottom w:val="single" w:sz="4" w:space="0" w:color="auto"/>
            </w:tcBorders>
            <w:shd w:val="clear" w:color="auto" w:fill="auto"/>
          </w:tcPr>
          <w:p w14:paraId="22B36A09" w14:textId="77777777" w:rsidR="00040748" w:rsidRDefault="00040748" w:rsidP="000411EA">
            <w:pPr>
              <w:pStyle w:val="TAC"/>
              <w:rPr>
                <w:rFonts w:eastAsiaTheme="minorEastAsia"/>
              </w:rPr>
            </w:pPr>
          </w:p>
        </w:tc>
        <w:tc>
          <w:tcPr>
            <w:tcW w:w="3543" w:type="dxa"/>
          </w:tcPr>
          <w:p w14:paraId="57F7B0C3" w14:textId="77777777" w:rsidR="00040748" w:rsidRDefault="00040748" w:rsidP="000411EA">
            <w:pPr>
              <w:pStyle w:val="TAC"/>
              <w:rPr>
                <w:rFonts w:eastAsiaTheme="minorEastAsia" w:cs="Arial"/>
              </w:rPr>
            </w:pPr>
            <w:r>
              <w:rPr>
                <w:rFonts w:eastAsiaTheme="minorEastAsia" w:cs="Arial"/>
              </w:rPr>
              <w:t>±2350</w:t>
            </w:r>
          </w:p>
        </w:tc>
        <w:tc>
          <w:tcPr>
            <w:tcW w:w="3399" w:type="dxa"/>
          </w:tcPr>
          <w:p w14:paraId="54450C58"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678FC2F3" w14:textId="77777777" w:rsidTr="000411EA">
        <w:trPr>
          <w:cantSplit/>
          <w:jc w:val="center"/>
        </w:trPr>
        <w:tc>
          <w:tcPr>
            <w:tcW w:w="2689" w:type="dxa"/>
            <w:tcBorders>
              <w:top w:val="single" w:sz="4" w:space="0" w:color="auto"/>
              <w:bottom w:val="nil"/>
            </w:tcBorders>
            <w:shd w:val="clear" w:color="auto" w:fill="auto"/>
          </w:tcPr>
          <w:p w14:paraId="6A4B7962" w14:textId="77777777" w:rsidR="00040748" w:rsidRDefault="00040748" w:rsidP="000411EA">
            <w:pPr>
              <w:pStyle w:val="TAC"/>
              <w:rPr>
                <w:rFonts w:eastAsiaTheme="minorEastAsia"/>
              </w:rPr>
            </w:pPr>
            <w:r>
              <w:rPr>
                <w:rFonts w:eastAsiaTheme="minorEastAsia" w:hint="eastAsia"/>
                <w:lang w:val="en-US" w:eastAsia="zh-CN"/>
              </w:rPr>
              <w:t>35</w:t>
            </w:r>
            <w:r>
              <w:rPr>
                <w:rFonts w:eastAsiaTheme="minorEastAsia" w:cs="Arial"/>
              </w:rPr>
              <w:t xml:space="preserve"> (Note 2)</w:t>
            </w:r>
          </w:p>
        </w:tc>
        <w:tc>
          <w:tcPr>
            <w:tcW w:w="3543" w:type="dxa"/>
          </w:tcPr>
          <w:p w14:paraId="6C7CA34E" w14:textId="77777777" w:rsidR="00040748" w:rsidRDefault="00040748" w:rsidP="000411EA">
            <w:pPr>
              <w:pStyle w:val="TAC"/>
              <w:rPr>
                <w:rFonts w:eastAsiaTheme="minorEastAsia" w:cs="Arial"/>
              </w:rPr>
            </w:pPr>
            <w:r>
              <w:rPr>
                <w:rFonts w:cs="Arial"/>
              </w:rPr>
              <w:t>±3</w:t>
            </w:r>
            <w:r>
              <w:rPr>
                <w:rFonts w:cs="Arial" w:hint="eastAsia"/>
                <w:lang w:val="en-US" w:eastAsia="zh-CN"/>
              </w:rPr>
              <w:t>4</w:t>
            </w:r>
            <w:r>
              <w:rPr>
                <w:rFonts w:cs="Arial"/>
              </w:rPr>
              <w:t>5</w:t>
            </w:r>
          </w:p>
        </w:tc>
        <w:tc>
          <w:tcPr>
            <w:tcW w:w="3399" w:type="dxa"/>
          </w:tcPr>
          <w:p w14:paraId="0491C719" w14:textId="77777777" w:rsidR="00040748" w:rsidRDefault="00040748" w:rsidP="000411EA">
            <w:pPr>
              <w:pStyle w:val="TAC"/>
              <w:rPr>
                <w:rFonts w:eastAsiaTheme="minorEastAsia" w:cs="Arial"/>
              </w:rPr>
            </w:pPr>
            <w:r>
              <w:rPr>
                <w:rFonts w:eastAsiaTheme="minorEastAsia" w:cs="Arial"/>
              </w:rPr>
              <w:t>CW</w:t>
            </w:r>
          </w:p>
        </w:tc>
      </w:tr>
      <w:tr w:rsidR="00040748" w14:paraId="408F2C03" w14:textId="77777777" w:rsidTr="000411EA">
        <w:trPr>
          <w:cantSplit/>
          <w:jc w:val="center"/>
        </w:trPr>
        <w:tc>
          <w:tcPr>
            <w:tcW w:w="2689" w:type="dxa"/>
            <w:tcBorders>
              <w:top w:val="nil"/>
              <w:bottom w:val="single" w:sz="4" w:space="0" w:color="auto"/>
            </w:tcBorders>
            <w:shd w:val="clear" w:color="auto" w:fill="auto"/>
          </w:tcPr>
          <w:p w14:paraId="1136DF50" w14:textId="77777777" w:rsidR="00040748" w:rsidRDefault="00040748" w:rsidP="000411EA">
            <w:pPr>
              <w:pStyle w:val="TAC"/>
              <w:rPr>
                <w:rFonts w:eastAsiaTheme="minorEastAsia"/>
              </w:rPr>
            </w:pPr>
          </w:p>
        </w:tc>
        <w:tc>
          <w:tcPr>
            <w:tcW w:w="3543" w:type="dxa"/>
          </w:tcPr>
          <w:p w14:paraId="0121BD48" w14:textId="77777777" w:rsidR="00040748" w:rsidRDefault="00040748" w:rsidP="000411EA">
            <w:pPr>
              <w:pStyle w:val="TAC"/>
              <w:rPr>
                <w:rFonts w:eastAsiaTheme="minorEastAsia" w:cs="Arial"/>
              </w:rPr>
            </w:pPr>
            <w:r>
              <w:rPr>
                <w:rFonts w:eastAsiaTheme="minorEastAsia" w:cs="Arial"/>
              </w:rPr>
              <w:t>±2710</w:t>
            </w:r>
          </w:p>
        </w:tc>
        <w:tc>
          <w:tcPr>
            <w:tcW w:w="3399" w:type="dxa"/>
          </w:tcPr>
          <w:p w14:paraId="066735FF"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5DBC9801" w14:textId="77777777" w:rsidTr="000411EA">
        <w:trPr>
          <w:cantSplit/>
          <w:jc w:val="center"/>
        </w:trPr>
        <w:tc>
          <w:tcPr>
            <w:tcW w:w="2689" w:type="dxa"/>
            <w:tcBorders>
              <w:bottom w:val="nil"/>
            </w:tcBorders>
            <w:shd w:val="clear" w:color="auto" w:fill="auto"/>
          </w:tcPr>
          <w:p w14:paraId="4F985327" w14:textId="77777777" w:rsidR="00040748" w:rsidRDefault="00040748" w:rsidP="000411EA">
            <w:pPr>
              <w:pStyle w:val="TAC"/>
              <w:rPr>
                <w:rFonts w:eastAsiaTheme="minorEastAsia"/>
              </w:rPr>
            </w:pPr>
            <w:r>
              <w:rPr>
                <w:rFonts w:eastAsiaTheme="minorEastAsia" w:cs="Arial"/>
              </w:rPr>
              <w:t>40 (Note 2)</w:t>
            </w:r>
          </w:p>
        </w:tc>
        <w:tc>
          <w:tcPr>
            <w:tcW w:w="3543" w:type="dxa"/>
          </w:tcPr>
          <w:p w14:paraId="21BAD483" w14:textId="77777777" w:rsidR="00040748" w:rsidRDefault="00040748" w:rsidP="000411EA">
            <w:pPr>
              <w:pStyle w:val="TAC"/>
              <w:rPr>
                <w:rFonts w:eastAsiaTheme="minorEastAsia" w:cs="Arial"/>
              </w:rPr>
            </w:pPr>
            <w:r>
              <w:rPr>
                <w:rFonts w:eastAsiaTheme="minorEastAsia" w:cs="Arial"/>
              </w:rPr>
              <w:t>±355</w:t>
            </w:r>
          </w:p>
        </w:tc>
        <w:tc>
          <w:tcPr>
            <w:tcW w:w="3399" w:type="dxa"/>
          </w:tcPr>
          <w:p w14:paraId="17777B29" w14:textId="77777777" w:rsidR="00040748" w:rsidRDefault="00040748" w:rsidP="000411EA">
            <w:pPr>
              <w:pStyle w:val="TAC"/>
              <w:rPr>
                <w:rFonts w:eastAsiaTheme="minorEastAsia" w:cs="Arial"/>
              </w:rPr>
            </w:pPr>
            <w:r>
              <w:rPr>
                <w:rFonts w:eastAsiaTheme="minorEastAsia" w:cs="Arial"/>
              </w:rPr>
              <w:t>CW</w:t>
            </w:r>
          </w:p>
        </w:tc>
      </w:tr>
      <w:tr w:rsidR="00040748" w14:paraId="4490D02C" w14:textId="77777777" w:rsidTr="000411EA">
        <w:trPr>
          <w:cantSplit/>
          <w:jc w:val="center"/>
        </w:trPr>
        <w:tc>
          <w:tcPr>
            <w:tcW w:w="2689" w:type="dxa"/>
            <w:tcBorders>
              <w:top w:val="nil"/>
              <w:bottom w:val="single" w:sz="4" w:space="0" w:color="auto"/>
            </w:tcBorders>
            <w:shd w:val="clear" w:color="auto" w:fill="auto"/>
          </w:tcPr>
          <w:p w14:paraId="27203C7A" w14:textId="77777777" w:rsidR="00040748" w:rsidRDefault="00040748" w:rsidP="000411EA">
            <w:pPr>
              <w:pStyle w:val="TAC"/>
              <w:rPr>
                <w:rFonts w:eastAsiaTheme="minorEastAsia"/>
              </w:rPr>
            </w:pPr>
          </w:p>
        </w:tc>
        <w:tc>
          <w:tcPr>
            <w:tcW w:w="3543" w:type="dxa"/>
          </w:tcPr>
          <w:p w14:paraId="1ABCCD32" w14:textId="77777777" w:rsidR="00040748" w:rsidRDefault="00040748" w:rsidP="000411EA">
            <w:pPr>
              <w:pStyle w:val="TAC"/>
              <w:rPr>
                <w:rFonts w:eastAsiaTheme="minorEastAsia" w:cs="Arial"/>
              </w:rPr>
            </w:pPr>
            <w:r>
              <w:rPr>
                <w:rFonts w:eastAsiaTheme="minorEastAsia" w:cs="Arial"/>
              </w:rPr>
              <w:t>±2710</w:t>
            </w:r>
          </w:p>
        </w:tc>
        <w:tc>
          <w:tcPr>
            <w:tcW w:w="3399" w:type="dxa"/>
          </w:tcPr>
          <w:p w14:paraId="5818A578"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256A6D4B" w14:textId="77777777" w:rsidTr="000411EA">
        <w:trPr>
          <w:cantSplit/>
          <w:jc w:val="center"/>
        </w:trPr>
        <w:tc>
          <w:tcPr>
            <w:tcW w:w="2689" w:type="dxa"/>
            <w:tcBorders>
              <w:top w:val="single" w:sz="4" w:space="0" w:color="auto"/>
              <w:bottom w:val="nil"/>
            </w:tcBorders>
            <w:shd w:val="clear" w:color="auto" w:fill="auto"/>
          </w:tcPr>
          <w:p w14:paraId="028F1130" w14:textId="77777777" w:rsidR="00040748" w:rsidRDefault="00040748" w:rsidP="000411EA">
            <w:pPr>
              <w:pStyle w:val="TAC"/>
              <w:rPr>
                <w:rFonts w:eastAsiaTheme="minorEastAsia"/>
              </w:rPr>
            </w:pPr>
            <w:r>
              <w:rPr>
                <w:rFonts w:eastAsiaTheme="minorEastAsia" w:hint="eastAsia"/>
                <w:lang w:val="en-US" w:eastAsia="zh-CN"/>
              </w:rPr>
              <w:t>45</w:t>
            </w:r>
            <w:r>
              <w:rPr>
                <w:rFonts w:eastAsiaTheme="minorEastAsia" w:cs="Arial"/>
              </w:rPr>
              <w:t xml:space="preserve"> (Note 2)</w:t>
            </w:r>
          </w:p>
        </w:tc>
        <w:tc>
          <w:tcPr>
            <w:tcW w:w="3543" w:type="dxa"/>
          </w:tcPr>
          <w:p w14:paraId="459312D0" w14:textId="77777777" w:rsidR="00040748" w:rsidRDefault="00040748" w:rsidP="000411EA">
            <w:pPr>
              <w:pStyle w:val="TAC"/>
              <w:rPr>
                <w:rFonts w:eastAsiaTheme="minorEastAsia" w:cs="Arial"/>
              </w:rPr>
            </w:pPr>
            <w:r>
              <w:rPr>
                <w:rFonts w:cs="Arial"/>
              </w:rPr>
              <w:t>±3</w:t>
            </w:r>
            <w:r>
              <w:rPr>
                <w:rFonts w:cs="Arial" w:hint="eastAsia"/>
                <w:lang w:val="en-US" w:eastAsia="zh-CN"/>
              </w:rPr>
              <w:t>6</w:t>
            </w:r>
            <w:r>
              <w:rPr>
                <w:rFonts w:cs="Arial"/>
              </w:rPr>
              <w:t>5</w:t>
            </w:r>
          </w:p>
        </w:tc>
        <w:tc>
          <w:tcPr>
            <w:tcW w:w="3399" w:type="dxa"/>
          </w:tcPr>
          <w:p w14:paraId="36458E22" w14:textId="77777777" w:rsidR="00040748" w:rsidRDefault="00040748" w:rsidP="000411EA">
            <w:pPr>
              <w:pStyle w:val="TAC"/>
              <w:rPr>
                <w:rFonts w:eastAsiaTheme="minorEastAsia" w:cs="Arial"/>
              </w:rPr>
            </w:pPr>
            <w:r>
              <w:rPr>
                <w:rFonts w:eastAsiaTheme="minorEastAsia" w:cs="Arial"/>
              </w:rPr>
              <w:t>CW</w:t>
            </w:r>
          </w:p>
        </w:tc>
      </w:tr>
      <w:tr w:rsidR="00040748" w14:paraId="7430EFF9" w14:textId="77777777" w:rsidTr="000411EA">
        <w:trPr>
          <w:cantSplit/>
          <w:jc w:val="center"/>
        </w:trPr>
        <w:tc>
          <w:tcPr>
            <w:tcW w:w="2689" w:type="dxa"/>
            <w:tcBorders>
              <w:top w:val="nil"/>
              <w:bottom w:val="single" w:sz="4" w:space="0" w:color="auto"/>
            </w:tcBorders>
            <w:shd w:val="clear" w:color="auto" w:fill="auto"/>
          </w:tcPr>
          <w:p w14:paraId="7EEF9FE6" w14:textId="77777777" w:rsidR="00040748" w:rsidRDefault="00040748" w:rsidP="000411EA">
            <w:pPr>
              <w:pStyle w:val="TAC"/>
              <w:rPr>
                <w:rFonts w:eastAsiaTheme="minorEastAsia"/>
              </w:rPr>
            </w:pPr>
          </w:p>
        </w:tc>
        <w:tc>
          <w:tcPr>
            <w:tcW w:w="3543" w:type="dxa"/>
          </w:tcPr>
          <w:p w14:paraId="49D62999" w14:textId="77777777" w:rsidR="00040748" w:rsidRDefault="00040748" w:rsidP="000411EA">
            <w:pPr>
              <w:pStyle w:val="TAC"/>
              <w:rPr>
                <w:rFonts w:eastAsiaTheme="minorEastAsia" w:cs="Arial"/>
              </w:rPr>
            </w:pPr>
            <w:r>
              <w:rPr>
                <w:rFonts w:eastAsiaTheme="minorEastAsia" w:cs="Arial"/>
              </w:rPr>
              <w:t>±2710</w:t>
            </w:r>
          </w:p>
        </w:tc>
        <w:tc>
          <w:tcPr>
            <w:tcW w:w="3399" w:type="dxa"/>
          </w:tcPr>
          <w:p w14:paraId="3806B3EA"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75C97185" w14:textId="77777777" w:rsidTr="000411EA">
        <w:trPr>
          <w:cantSplit/>
          <w:jc w:val="center"/>
        </w:trPr>
        <w:tc>
          <w:tcPr>
            <w:tcW w:w="2689" w:type="dxa"/>
            <w:tcBorders>
              <w:bottom w:val="nil"/>
            </w:tcBorders>
            <w:shd w:val="clear" w:color="auto" w:fill="auto"/>
          </w:tcPr>
          <w:p w14:paraId="147306BD" w14:textId="77777777" w:rsidR="00040748" w:rsidRDefault="00040748" w:rsidP="000411EA">
            <w:pPr>
              <w:pStyle w:val="TAC"/>
              <w:rPr>
                <w:rFonts w:eastAsiaTheme="minorEastAsia"/>
              </w:rPr>
            </w:pPr>
            <w:r>
              <w:rPr>
                <w:rFonts w:eastAsiaTheme="minorEastAsia" w:cs="Arial"/>
              </w:rPr>
              <w:t>50 (Note 2)</w:t>
            </w:r>
          </w:p>
        </w:tc>
        <w:tc>
          <w:tcPr>
            <w:tcW w:w="3543" w:type="dxa"/>
          </w:tcPr>
          <w:p w14:paraId="1BD64E10" w14:textId="77777777" w:rsidR="00040748" w:rsidRDefault="00040748" w:rsidP="000411EA">
            <w:pPr>
              <w:pStyle w:val="TAC"/>
              <w:rPr>
                <w:rFonts w:eastAsiaTheme="minorEastAsia" w:cs="Arial"/>
              </w:rPr>
            </w:pPr>
            <w:r>
              <w:rPr>
                <w:rFonts w:eastAsiaTheme="minorEastAsia" w:cs="Arial"/>
              </w:rPr>
              <w:t>±375</w:t>
            </w:r>
          </w:p>
        </w:tc>
        <w:tc>
          <w:tcPr>
            <w:tcW w:w="3399" w:type="dxa"/>
          </w:tcPr>
          <w:p w14:paraId="077D87A5" w14:textId="77777777" w:rsidR="00040748" w:rsidRDefault="00040748" w:rsidP="000411EA">
            <w:pPr>
              <w:pStyle w:val="TAC"/>
              <w:rPr>
                <w:rFonts w:eastAsiaTheme="minorEastAsia" w:cs="Arial"/>
              </w:rPr>
            </w:pPr>
            <w:r>
              <w:rPr>
                <w:rFonts w:eastAsiaTheme="minorEastAsia" w:cs="Arial"/>
              </w:rPr>
              <w:t>CW</w:t>
            </w:r>
          </w:p>
        </w:tc>
      </w:tr>
      <w:tr w:rsidR="00040748" w14:paraId="1EE218E4" w14:textId="77777777" w:rsidTr="000411EA">
        <w:trPr>
          <w:cantSplit/>
          <w:jc w:val="center"/>
        </w:trPr>
        <w:tc>
          <w:tcPr>
            <w:tcW w:w="2689" w:type="dxa"/>
            <w:tcBorders>
              <w:top w:val="nil"/>
              <w:bottom w:val="single" w:sz="4" w:space="0" w:color="auto"/>
            </w:tcBorders>
            <w:shd w:val="clear" w:color="auto" w:fill="auto"/>
          </w:tcPr>
          <w:p w14:paraId="4C14FE71" w14:textId="77777777" w:rsidR="00040748" w:rsidRDefault="00040748" w:rsidP="000411EA">
            <w:pPr>
              <w:pStyle w:val="TAC"/>
              <w:rPr>
                <w:rFonts w:eastAsiaTheme="minorEastAsia"/>
              </w:rPr>
            </w:pPr>
          </w:p>
        </w:tc>
        <w:tc>
          <w:tcPr>
            <w:tcW w:w="3543" w:type="dxa"/>
          </w:tcPr>
          <w:p w14:paraId="5C720A18" w14:textId="77777777" w:rsidR="00040748" w:rsidRDefault="00040748" w:rsidP="000411EA">
            <w:pPr>
              <w:pStyle w:val="TAC"/>
              <w:rPr>
                <w:rFonts w:eastAsiaTheme="minorEastAsia" w:cs="Arial"/>
              </w:rPr>
            </w:pPr>
            <w:r>
              <w:rPr>
                <w:rFonts w:eastAsiaTheme="minorEastAsia" w:cs="Arial"/>
              </w:rPr>
              <w:t>±2710</w:t>
            </w:r>
          </w:p>
        </w:tc>
        <w:tc>
          <w:tcPr>
            <w:tcW w:w="3399" w:type="dxa"/>
          </w:tcPr>
          <w:p w14:paraId="1DFA1AC7"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653B2A1" w14:textId="77777777" w:rsidTr="000411EA">
        <w:trPr>
          <w:cantSplit/>
          <w:jc w:val="center"/>
        </w:trPr>
        <w:tc>
          <w:tcPr>
            <w:tcW w:w="2689" w:type="dxa"/>
            <w:tcBorders>
              <w:bottom w:val="nil"/>
            </w:tcBorders>
            <w:shd w:val="clear" w:color="auto" w:fill="auto"/>
          </w:tcPr>
          <w:p w14:paraId="62E19913" w14:textId="77777777" w:rsidR="00040748" w:rsidRDefault="00040748" w:rsidP="000411EA">
            <w:pPr>
              <w:pStyle w:val="TAC"/>
              <w:rPr>
                <w:rFonts w:eastAsiaTheme="minorEastAsia"/>
              </w:rPr>
            </w:pPr>
            <w:r>
              <w:rPr>
                <w:rFonts w:eastAsiaTheme="minorEastAsia" w:cs="Arial"/>
              </w:rPr>
              <w:t>60 (Note 2)</w:t>
            </w:r>
          </w:p>
        </w:tc>
        <w:tc>
          <w:tcPr>
            <w:tcW w:w="3543" w:type="dxa"/>
          </w:tcPr>
          <w:p w14:paraId="03BA5B3A" w14:textId="77777777" w:rsidR="00040748" w:rsidRDefault="00040748" w:rsidP="000411EA">
            <w:pPr>
              <w:pStyle w:val="TAC"/>
              <w:rPr>
                <w:rFonts w:eastAsiaTheme="minorEastAsia" w:cs="Arial"/>
              </w:rPr>
            </w:pPr>
            <w:r>
              <w:rPr>
                <w:rFonts w:eastAsiaTheme="minorEastAsia" w:cs="Arial"/>
              </w:rPr>
              <w:t>±395</w:t>
            </w:r>
          </w:p>
        </w:tc>
        <w:tc>
          <w:tcPr>
            <w:tcW w:w="3399" w:type="dxa"/>
          </w:tcPr>
          <w:p w14:paraId="1F4A7413" w14:textId="77777777" w:rsidR="00040748" w:rsidRDefault="00040748" w:rsidP="000411EA">
            <w:pPr>
              <w:pStyle w:val="TAC"/>
              <w:rPr>
                <w:rFonts w:eastAsiaTheme="minorEastAsia" w:cs="Arial"/>
              </w:rPr>
            </w:pPr>
            <w:r>
              <w:rPr>
                <w:rFonts w:eastAsiaTheme="minorEastAsia" w:cs="Arial"/>
              </w:rPr>
              <w:t>CW</w:t>
            </w:r>
          </w:p>
        </w:tc>
      </w:tr>
      <w:tr w:rsidR="00040748" w14:paraId="121791F7" w14:textId="77777777" w:rsidTr="000411EA">
        <w:trPr>
          <w:cantSplit/>
          <w:jc w:val="center"/>
        </w:trPr>
        <w:tc>
          <w:tcPr>
            <w:tcW w:w="2689" w:type="dxa"/>
            <w:tcBorders>
              <w:top w:val="nil"/>
              <w:bottom w:val="single" w:sz="4" w:space="0" w:color="auto"/>
            </w:tcBorders>
            <w:shd w:val="clear" w:color="auto" w:fill="auto"/>
          </w:tcPr>
          <w:p w14:paraId="53F88708" w14:textId="77777777" w:rsidR="00040748" w:rsidRDefault="00040748" w:rsidP="000411EA">
            <w:pPr>
              <w:pStyle w:val="TAC"/>
              <w:rPr>
                <w:rFonts w:eastAsiaTheme="minorEastAsia"/>
              </w:rPr>
            </w:pPr>
          </w:p>
        </w:tc>
        <w:tc>
          <w:tcPr>
            <w:tcW w:w="3543" w:type="dxa"/>
          </w:tcPr>
          <w:p w14:paraId="00610EC2" w14:textId="77777777" w:rsidR="00040748" w:rsidRDefault="00040748" w:rsidP="000411EA">
            <w:pPr>
              <w:pStyle w:val="TAC"/>
              <w:rPr>
                <w:rFonts w:eastAsiaTheme="minorEastAsia" w:cs="Arial"/>
              </w:rPr>
            </w:pPr>
            <w:r>
              <w:rPr>
                <w:rFonts w:eastAsiaTheme="minorEastAsia" w:cs="Arial"/>
              </w:rPr>
              <w:t>±2710</w:t>
            </w:r>
          </w:p>
        </w:tc>
        <w:tc>
          <w:tcPr>
            <w:tcW w:w="3399" w:type="dxa"/>
          </w:tcPr>
          <w:p w14:paraId="267FDB94"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6A569E4B" w14:textId="77777777" w:rsidTr="000411EA">
        <w:trPr>
          <w:cantSplit/>
          <w:jc w:val="center"/>
        </w:trPr>
        <w:tc>
          <w:tcPr>
            <w:tcW w:w="2689" w:type="dxa"/>
            <w:tcBorders>
              <w:bottom w:val="nil"/>
            </w:tcBorders>
            <w:shd w:val="clear" w:color="auto" w:fill="auto"/>
          </w:tcPr>
          <w:p w14:paraId="2D476063" w14:textId="77777777" w:rsidR="00040748" w:rsidRDefault="00040748" w:rsidP="000411EA">
            <w:pPr>
              <w:pStyle w:val="TAC"/>
              <w:rPr>
                <w:rFonts w:eastAsiaTheme="minorEastAsia"/>
              </w:rPr>
            </w:pPr>
            <w:r>
              <w:rPr>
                <w:rFonts w:eastAsiaTheme="minorEastAsia" w:cs="Arial"/>
              </w:rPr>
              <w:t>70 (Note 2)</w:t>
            </w:r>
          </w:p>
        </w:tc>
        <w:tc>
          <w:tcPr>
            <w:tcW w:w="3543" w:type="dxa"/>
          </w:tcPr>
          <w:p w14:paraId="26497D86" w14:textId="77777777" w:rsidR="00040748" w:rsidRDefault="00040748" w:rsidP="000411EA">
            <w:pPr>
              <w:pStyle w:val="TAC"/>
              <w:rPr>
                <w:rFonts w:eastAsiaTheme="minorEastAsia" w:cs="Arial"/>
              </w:rPr>
            </w:pPr>
            <w:r>
              <w:rPr>
                <w:rFonts w:eastAsiaTheme="minorEastAsia" w:cs="Arial"/>
              </w:rPr>
              <w:t>±415</w:t>
            </w:r>
          </w:p>
        </w:tc>
        <w:tc>
          <w:tcPr>
            <w:tcW w:w="3399" w:type="dxa"/>
          </w:tcPr>
          <w:p w14:paraId="6C614310" w14:textId="77777777" w:rsidR="00040748" w:rsidRDefault="00040748" w:rsidP="000411EA">
            <w:pPr>
              <w:pStyle w:val="TAC"/>
              <w:rPr>
                <w:rFonts w:eastAsiaTheme="minorEastAsia" w:cs="Arial"/>
              </w:rPr>
            </w:pPr>
            <w:r>
              <w:rPr>
                <w:rFonts w:eastAsiaTheme="minorEastAsia" w:cs="Arial"/>
              </w:rPr>
              <w:t>CW</w:t>
            </w:r>
          </w:p>
        </w:tc>
      </w:tr>
      <w:tr w:rsidR="00040748" w14:paraId="3F649DE1" w14:textId="77777777" w:rsidTr="000411EA">
        <w:trPr>
          <w:cantSplit/>
          <w:jc w:val="center"/>
        </w:trPr>
        <w:tc>
          <w:tcPr>
            <w:tcW w:w="2689" w:type="dxa"/>
            <w:tcBorders>
              <w:top w:val="nil"/>
              <w:bottom w:val="single" w:sz="4" w:space="0" w:color="auto"/>
            </w:tcBorders>
            <w:shd w:val="clear" w:color="auto" w:fill="auto"/>
          </w:tcPr>
          <w:p w14:paraId="1803893A" w14:textId="77777777" w:rsidR="00040748" w:rsidRDefault="00040748" w:rsidP="000411EA">
            <w:pPr>
              <w:pStyle w:val="TAC"/>
              <w:rPr>
                <w:rFonts w:eastAsiaTheme="minorEastAsia"/>
              </w:rPr>
            </w:pPr>
          </w:p>
        </w:tc>
        <w:tc>
          <w:tcPr>
            <w:tcW w:w="3543" w:type="dxa"/>
          </w:tcPr>
          <w:p w14:paraId="5AB431B6" w14:textId="77777777" w:rsidR="00040748" w:rsidRDefault="00040748" w:rsidP="000411EA">
            <w:pPr>
              <w:pStyle w:val="TAC"/>
              <w:rPr>
                <w:rFonts w:eastAsiaTheme="minorEastAsia" w:cs="Arial"/>
              </w:rPr>
            </w:pPr>
            <w:r>
              <w:rPr>
                <w:rFonts w:eastAsiaTheme="minorEastAsia" w:cs="Arial"/>
              </w:rPr>
              <w:t>±2710</w:t>
            </w:r>
          </w:p>
        </w:tc>
        <w:tc>
          <w:tcPr>
            <w:tcW w:w="3399" w:type="dxa"/>
          </w:tcPr>
          <w:p w14:paraId="4DE4036F"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76BEA7C0" w14:textId="77777777" w:rsidTr="000411EA">
        <w:trPr>
          <w:cantSplit/>
          <w:jc w:val="center"/>
        </w:trPr>
        <w:tc>
          <w:tcPr>
            <w:tcW w:w="2689" w:type="dxa"/>
            <w:tcBorders>
              <w:bottom w:val="nil"/>
            </w:tcBorders>
            <w:shd w:val="clear" w:color="auto" w:fill="auto"/>
          </w:tcPr>
          <w:p w14:paraId="12099170" w14:textId="77777777" w:rsidR="00040748" w:rsidRDefault="00040748" w:rsidP="000411EA">
            <w:pPr>
              <w:pStyle w:val="TAC"/>
              <w:rPr>
                <w:rFonts w:eastAsiaTheme="minorEastAsia"/>
              </w:rPr>
            </w:pPr>
            <w:r>
              <w:rPr>
                <w:rFonts w:eastAsiaTheme="minorEastAsia" w:cs="Arial"/>
              </w:rPr>
              <w:t>80 (Note 2)</w:t>
            </w:r>
          </w:p>
        </w:tc>
        <w:tc>
          <w:tcPr>
            <w:tcW w:w="3543" w:type="dxa"/>
          </w:tcPr>
          <w:p w14:paraId="141D4138" w14:textId="77777777" w:rsidR="00040748" w:rsidRDefault="00040748" w:rsidP="000411EA">
            <w:pPr>
              <w:pStyle w:val="TAC"/>
              <w:rPr>
                <w:rFonts w:eastAsiaTheme="minorEastAsia" w:cs="Arial"/>
              </w:rPr>
            </w:pPr>
            <w:r>
              <w:rPr>
                <w:rFonts w:eastAsiaTheme="minorEastAsia" w:cs="Arial"/>
              </w:rPr>
              <w:t>±435</w:t>
            </w:r>
          </w:p>
        </w:tc>
        <w:tc>
          <w:tcPr>
            <w:tcW w:w="3399" w:type="dxa"/>
          </w:tcPr>
          <w:p w14:paraId="415BB86B" w14:textId="77777777" w:rsidR="00040748" w:rsidRDefault="00040748" w:rsidP="000411EA">
            <w:pPr>
              <w:pStyle w:val="TAC"/>
              <w:rPr>
                <w:rFonts w:eastAsiaTheme="minorEastAsia" w:cs="Arial"/>
              </w:rPr>
            </w:pPr>
            <w:r>
              <w:rPr>
                <w:rFonts w:eastAsiaTheme="minorEastAsia" w:cs="Arial"/>
              </w:rPr>
              <w:t>CW</w:t>
            </w:r>
          </w:p>
        </w:tc>
      </w:tr>
      <w:tr w:rsidR="00040748" w14:paraId="723B88D1" w14:textId="77777777" w:rsidTr="000411EA">
        <w:trPr>
          <w:cantSplit/>
          <w:jc w:val="center"/>
        </w:trPr>
        <w:tc>
          <w:tcPr>
            <w:tcW w:w="2689" w:type="dxa"/>
            <w:tcBorders>
              <w:top w:val="nil"/>
              <w:bottom w:val="single" w:sz="4" w:space="0" w:color="auto"/>
            </w:tcBorders>
            <w:shd w:val="clear" w:color="auto" w:fill="auto"/>
          </w:tcPr>
          <w:p w14:paraId="0B366A83" w14:textId="77777777" w:rsidR="00040748" w:rsidRDefault="00040748" w:rsidP="000411EA">
            <w:pPr>
              <w:pStyle w:val="TAC"/>
              <w:rPr>
                <w:rFonts w:eastAsiaTheme="minorEastAsia"/>
              </w:rPr>
            </w:pPr>
          </w:p>
        </w:tc>
        <w:tc>
          <w:tcPr>
            <w:tcW w:w="3543" w:type="dxa"/>
          </w:tcPr>
          <w:p w14:paraId="41A0DD82" w14:textId="77777777" w:rsidR="00040748" w:rsidRDefault="00040748" w:rsidP="000411EA">
            <w:pPr>
              <w:pStyle w:val="TAC"/>
              <w:rPr>
                <w:rFonts w:eastAsiaTheme="minorEastAsia" w:cs="Arial"/>
              </w:rPr>
            </w:pPr>
            <w:r>
              <w:rPr>
                <w:rFonts w:eastAsiaTheme="minorEastAsia" w:cs="Arial"/>
              </w:rPr>
              <w:t>±2710</w:t>
            </w:r>
          </w:p>
        </w:tc>
        <w:tc>
          <w:tcPr>
            <w:tcW w:w="3399" w:type="dxa"/>
          </w:tcPr>
          <w:p w14:paraId="535EADBA"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40A319D7" w14:textId="77777777" w:rsidTr="000411EA">
        <w:trPr>
          <w:cantSplit/>
          <w:jc w:val="center"/>
        </w:trPr>
        <w:tc>
          <w:tcPr>
            <w:tcW w:w="2689" w:type="dxa"/>
            <w:tcBorders>
              <w:bottom w:val="nil"/>
            </w:tcBorders>
            <w:shd w:val="clear" w:color="auto" w:fill="auto"/>
          </w:tcPr>
          <w:p w14:paraId="70FCA85E" w14:textId="77777777" w:rsidR="00040748" w:rsidRDefault="00040748" w:rsidP="000411EA">
            <w:pPr>
              <w:pStyle w:val="TAC"/>
              <w:rPr>
                <w:rFonts w:eastAsiaTheme="minorEastAsia"/>
              </w:rPr>
            </w:pPr>
            <w:r>
              <w:rPr>
                <w:rFonts w:eastAsiaTheme="minorEastAsia" w:cs="Arial"/>
              </w:rPr>
              <w:t>90 (Note 2)</w:t>
            </w:r>
          </w:p>
        </w:tc>
        <w:tc>
          <w:tcPr>
            <w:tcW w:w="3543" w:type="dxa"/>
          </w:tcPr>
          <w:p w14:paraId="27D41476" w14:textId="77777777" w:rsidR="00040748" w:rsidRDefault="00040748" w:rsidP="000411EA">
            <w:pPr>
              <w:pStyle w:val="TAC"/>
              <w:rPr>
                <w:rFonts w:eastAsiaTheme="minorEastAsia" w:cs="Arial"/>
              </w:rPr>
            </w:pPr>
            <w:r>
              <w:rPr>
                <w:rFonts w:eastAsiaTheme="minorEastAsia" w:cs="Arial"/>
              </w:rPr>
              <w:t>±365</w:t>
            </w:r>
          </w:p>
        </w:tc>
        <w:tc>
          <w:tcPr>
            <w:tcW w:w="3399" w:type="dxa"/>
          </w:tcPr>
          <w:p w14:paraId="0E21C584" w14:textId="77777777" w:rsidR="00040748" w:rsidRDefault="00040748" w:rsidP="000411EA">
            <w:pPr>
              <w:pStyle w:val="TAC"/>
              <w:rPr>
                <w:rFonts w:eastAsiaTheme="minorEastAsia" w:cs="Arial"/>
              </w:rPr>
            </w:pPr>
            <w:r>
              <w:rPr>
                <w:rFonts w:eastAsiaTheme="minorEastAsia" w:cs="Arial"/>
              </w:rPr>
              <w:t>CW</w:t>
            </w:r>
          </w:p>
        </w:tc>
      </w:tr>
      <w:tr w:rsidR="00040748" w14:paraId="36A84DA1" w14:textId="77777777" w:rsidTr="000411EA">
        <w:trPr>
          <w:cantSplit/>
          <w:jc w:val="center"/>
        </w:trPr>
        <w:tc>
          <w:tcPr>
            <w:tcW w:w="2689" w:type="dxa"/>
            <w:tcBorders>
              <w:top w:val="nil"/>
              <w:bottom w:val="single" w:sz="4" w:space="0" w:color="auto"/>
            </w:tcBorders>
            <w:shd w:val="clear" w:color="auto" w:fill="auto"/>
          </w:tcPr>
          <w:p w14:paraId="4C23327C" w14:textId="77777777" w:rsidR="00040748" w:rsidRDefault="00040748" w:rsidP="000411EA">
            <w:pPr>
              <w:pStyle w:val="TAC"/>
              <w:rPr>
                <w:rFonts w:eastAsiaTheme="minorEastAsia"/>
              </w:rPr>
            </w:pPr>
          </w:p>
        </w:tc>
        <w:tc>
          <w:tcPr>
            <w:tcW w:w="3543" w:type="dxa"/>
          </w:tcPr>
          <w:p w14:paraId="7D548FAB" w14:textId="77777777" w:rsidR="00040748" w:rsidRDefault="00040748" w:rsidP="000411EA">
            <w:pPr>
              <w:pStyle w:val="TAC"/>
              <w:rPr>
                <w:rFonts w:eastAsiaTheme="minorEastAsia" w:cs="Arial"/>
              </w:rPr>
            </w:pPr>
            <w:r>
              <w:rPr>
                <w:rFonts w:eastAsiaTheme="minorEastAsia" w:cs="Arial"/>
              </w:rPr>
              <w:t>±2530</w:t>
            </w:r>
          </w:p>
        </w:tc>
        <w:tc>
          <w:tcPr>
            <w:tcW w:w="3399" w:type="dxa"/>
          </w:tcPr>
          <w:p w14:paraId="30187E0C"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5AE8CAA7" w14:textId="77777777" w:rsidTr="000411EA">
        <w:trPr>
          <w:cantSplit/>
          <w:jc w:val="center"/>
        </w:trPr>
        <w:tc>
          <w:tcPr>
            <w:tcW w:w="2689" w:type="dxa"/>
            <w:tcBorders>
              <w:bottom w:val="nil"/>
            </w:tcBorders>
            <w:shd w:val="clear" w:color="auto" w:fill="auto"/>
          </w:tcPr>
          <w:p w14:paraId="71B6E6F6" w14:textId="77777777" w:rsidR="00040748" w:rsidRDefault="00040748" w:rsidP="000411EA">
            <w:pPr>
              <w:pStyle w:val="TAC"/>
              <w:rPr>
                <w:rFonts w:eastAsiaTheme="minorEastAsia"/>
              </w:rPr>
            </w:pPr>
            <w:r>
              <w:rPr>
                <w:rFonts w:eastAsiaTheme="minorEastAsia" w:cs="Arial"/>
              </w:rPr>
              <w:t>100 (Note 2)</w:t>
            </w:r>
          </w:p>
        </w:tc>
        <w:tc>
          <w:tcPr>
            <w:tcW w:w="3543" w:type="dxa"/>
            <w:tcBorders>
              <w:bottom w:val="single" w:sz="4" w:space="0" w:color="auto"/>
            </w:tcBorders>
          </w:tcPr>
          <w:p w14:paraId="10C76488" w14:textId="77777777" w:rsidR="00040748" w:rsidRDefault="00040748" w:rsidP="000411EA">
            <w:pPr>
              <w:pStyle w:val="TAC"/>
              <w:rPr>
                <w:rFonts w:eastAsiaTheme="minorEastAsia" w:cs="Arial"/>
              </w:rPr>
            </w:pPr>
            <w:r>
              <w:rPr>
                <w:rFonts w:eastAsiaTheme="minorEastAsia" w:cs="Arial"/>
              </w:rPr>
              <w:t>±385</w:t>
            </w:r>
          </w:p>
        </w:tc>
        <w:tc>
          <w:tcPr>
            <w:tcW w:w="3399" w:type="dxa"/>
          </w:tcPr>
          <w:p w14:paraId="4C685DF1" w14:textId="77777777" w:rsidR="00040748" w:rsidRDefault="00040748" w:rsidP="000411EA">
            <w:pPr>
              <w:pStyle w:val="TAC"/>
              <w:rPr>
                <w:rFonts w:eastAsiaTheme="minorEastAsia" w:cs="Arial"/>
              </w:rPr>
            </w:pPr>
            <w:r>
              <w:rPr>
                <w:rFonts w:eastAsiaTheme="minorEastAsia" w:cs="Arial"/>
              </w:rPr>
              <w:t>CW</w:t>
            </w:r>
          </w:p>
        </w:tc>
      </w:tr>
      <w:tr w:rsidR="00040748" w14:paraId="2854DDE5" w14:textId="77777777" w:rsidTr="000411EA">
        <w:trPr>
          <w:cantSplit/>
          <w:jc w:val="center"/>
        </w:trPr>
        <w:tc>
          <w:tcPr>
            <w:tcW w:w="2689" w:type="dxa"/>
            <w:tcBorders>
              <w:top w:val="nil"/>
            </w:tcBorders>
            <w:shd w:val="clear" w:color="auto" w:fill="auto"/>
          </w:tcPr>
          <w:p w14:paraId="2FB35C49" w14:textId="77777777" w:rsidR="00040748" w:rsidRDefault="00040748" w:rsidP="000411EA">
            <w:pPr>
              <w:pStyle w:val="TAC"/>
              <w:rPr>
                <w:rFonts w:eastAsiaTheme="minorEastAsia"/>
              </w:rPr>
            </w:pPr>
          </w:p>
        </w:tc>
        <w:tc>
          <w:tcPr>
            <w:tcW w:w="3543" w:type="dxa"/>
            <w:shd w:val="clear" w:color="auto" w:fill="auto"/>
          </w:tcPr>
          <w:p w14:paraId="0EE81A6A" w14:textId="77777777" w:rsidR="00040748" w:rsidRDefault="00040748" w:rsidP="000411EA">
            <w:pPr>
              <w:pStyle w:val="TAC"/>
              <w:rPr>
                <w:rFonts w:eastAsiaTheme="minorEastAsia" w:cs="Arial"/>
              </w:rPr>
            </w:pPr>
            <w:r>
              <w:rPr>
                <w:rFonts w:eastAsiaTheme="minorEastAsia" w:cs="Arial"/>
              </w:rPr>
              <w:t>±2530</w:t>
            </w:r>
          </w:p>
        </w:tc>
        <w:tc>
          <w:tcPr>
            <w:tcW w:w="3399" w:type="dxa"/>
          </w:tcPr>
          <w:p w14:paraId="794A0954"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53B1D9F" w14:textId="77777777" w:rsidTr="000411EA">
        <w:trPr>
          <w:cantSplit/>
          <w:jc w:val="center"/>
        </w:trPr>
        <w:tc>
          <w:tcPr>
            <w:tcW w:w="9631" w:type="dxa"/>
            <w:gridSpan w:val="3"/>
            <w:shd w:val="clear" w:color="auto" w:fill="auto"/>
          </w:tcPr>
          <w:p w14:paraId="5AD14FC4" w14:textId="77777777" w:rsidR="00040748" w:rsidRDefault="00040748" w:rsidP="000411EA">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SimSun" w:hint="eastAsia"/>
                <w:i/>
                <w:iCs/>
                <w:lang w:eastAsia="zh-CN"/>
              </w:rPr>
              <w:t>IAB-MT</w:t>
            </w:r>
            <w:r>
              <w:rPr>
                <w:rFonts w:eastAsiaTheme="minorEastAsia"/>
                <w:i/>
              </w:rPr>
              <w:t xml:space="preserve"> channel bandwidth</w:t>
            </w:r>
            <w:r>
              <w:rPr>
                <w:rFonts w:eastAsiaTheme="minorEastAsia"/>
              </w:rPr>
              <w:t xml:space="preserve"> of the interfering signal is located adjacently to the lower/upper </w:t>
            </w:r>
            <w:r>
              <w:rPr>
                <w:rFonts w:eastAsia="SimSun"/>
                <w:i/>
                <w:lang w:eastAsia="zh-CN"/>
              </w:rPr>
              <w:t>IAB-MT</w:t>
            </w:r>
            <w:r>
              <w:rPr>
                <w:rFonts w:eastAsiaTheme="minorEastAsia"/>
                <w:i/>
              </w:rPr>
              <w:t xml:space="preserve"> RF Bandwidth edge</w:t>
            </w:r>
            <w:r>
              <w:rPr>
                <w:rFonts w:eastAsiaTheme="minorEastAsia"/>
              </w:rPr>
              <w:t xml:space="preserve"> or sub-block edge inside a sub-block gap.</w:t>
            </w:r>
          </w:p>
          <w:p w14:paraId="2AEDE72C" w14:textId="77777777" w:rsidR="00040748" w:rsidRDefault="00040748" w:rsidP="000411EA">
            <w:pPr>
              <w:pStyle w:val="TAN"/>
              <w:rPr>
                <w:rFonts w:eastAsiaTheme="minorEastAsia"/>
              </w:rPr>
            </w:pPr>
            <w:r>
              <w:rPr>
                <w:rFonts w:eastAsiaTheme="minorEastAsia"/>
              </w:rPr>
              <w:t>NOTE 2:</w:t>
            </w:r>
            <w:r>
              <w:rPr>
                <w:rFonts w:eastAsiaTheme="minorEastAsia"/>
              </w:rPr>
              <w:tab/>
              <w:t>This requirement shall apply only for a G-FRC mapped to the frequency range at the channel edge adjacent to the interfering signals.</w:t>
            </w:r>
          </w:p>
          <w:p w14:paraId="03CA5C14" w14:textId="77777777" w:rsidR="00040748" w:rsidRDefault="00040748" w:rsidP="000411EA">
            <w:pPr>
              <w:pStyle w:val="TAN"/>
              <w:rPr>
                <w:rFonts w:eastAsiaTheme="minorEastAsia"/>
              </w:rPr>
            </w:pPr>
            <w:r>
              <w:rPr>
                <w:rFonts w:eastAsiaTheme="minorEastAsia"/>
              </w:rPr>
              <w:t>NOTE 3:</w:t>
            </w:r>
            <w:r>
              <w:rPr>
                <w:rFonts w:eastAsiaTheme="minorEastAsia"/>
              </w:rPr>
              <w:tab/>
              <w:t>T</w:t>
            </w:r>
            <w:r>
              <w:rPr>
                <w:rFonts w:eastAsiaTheme="minorEastAsia"/>
                <w:bCs/>
              </w:rPr>
              <w:t xml:space="preserve">he </w:t>
            </w:r>
            <w:r>
              <w:rPr>
                <w:rFonts w:eastAsiaTheme="minorEastAsia"/>
              </w:rPr>
              <w:t>centre of the interfering RB refers to the frequency location between the two central subcarriers.</w:t>
            </w:r>
          </w:p>
        </w:tc>
      </w:tr>
    </w:tbl>
    <w:p w14:paraId="47EC12A3" w14:textId="77777777" w:rsidR="00040748" w:rsidRDefault="00040748" w:rsidP="00040748">
      <w:pPr>
        <w:rPr>
          <w:rFonts w:eastAsiaTheme="minorEastAsia"/>
        </w:rPr>
      </w:pPr>
    </w:p>
    <w:p w14:paraId="34BBC78F" w14:textId="2D75596F" w:rsidR="00EF698C" w:rsidRPr="00BE5108" w:rsidRDefault="00586374" w:rsidP="00412605">
      <w:pPr>
        <w:pStyle w:val="Heading2"/>
        <w:rPr>
          <w:rFonts w:eastAsiaTheme="minorEastAsia"/>
        </w:rPr>
      </w:pPr>
      <w:bookmarkStart w:id="6558" w:name="_Toc137558534"/>
      <w:bookmarkStart w:id="6559" w:name="_Toc138862359"/>
      <w:bookmarkStart w:id="6560" w:name="_Toc145532416"/>
      <w:bookmarkStart w:id="6561" w:name="_Toc163218829"/>
      <w:bookmarkStart w:id="6562" w:name="_Toc176702160"/>
      <w:bookmarkStart w:id="6563" w:name="_Toc187262603"/>
      <w:r w:rsidRPr="00BE5108">
        <w:rPr>
          <w:rFonts w:eastAsiaTheme="minorEastAsia"/>
        </w:rPr>
        <w:t>7.8</w:t>
      </w:r>
      <w:r w:rsidR="00FF7252" w:rsidRPr="00BE5108">
        <w:rPr>
          <w:rFonts w:eastAsiaTheme="minorEastAsia"/>
        </w:rPr>
        <w:tab/>
      </w:r>
      <w:r w:rsidRPr="00BE5108">
        <w:rPr>
          <w:rFonts w:eastAsiaTheme="minorEastAsia"/>
        </w:rPr>
        <w:t>In-channel selectivity</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22E3860D" w14:textId="77777777" w:rsidR="00C87888" w:rsidRPr="00BE5108" w:rsidRDefault="00C87888">
      <w:pPr>
        <w:pStyle w:val="Heading3"/>
        <w:rPr>
          <w:rFonts w:eastAsiaTheme="minorEastAsia"/>
        </w:rPr>
      </w:pPr>
      <w:bookmarkStart w:id="6564" w:name="_Toc73963023"/>
      <w:bookmarkStart w:id="6565" w:name="_Toc75260200"/>
      <w:bookmarkStart w:id="6566" w:name="_Toc75275742"/>
      <w:bookmarkStart w:id="6567" w:name="_Toc75276253"/>
      <w:bookmarkStart w:id="6568" w:name="_Toc76541752"/>
      <w:bookmarkStart w:id="6569" w:name="_Toc82437521"/>
      <w:bookmarkStart w:id="6570" w:name="_Toc89944887"/>
      <w:bookmarkStart w:id="6571" w:name="_Toc98753905"/>
      <w:bookmarkStart w:id="6572" w:name="_Toc106180891"/>
      <w:bookmarkStart w:id="6573" w:name="_Toc114150936"/>
      <w:bookmarkStart w:id="6574" w:name="_Toc124151339"/>
      <w:bookmarkStart w:id="6575" w:name="_Toc124151859"/>
      <w:bookmarkStart w:id="6576" w:name="_Toc124152379"/>
      <w:bookmarkStart w:id="6577" w:name="_Toc130396911"/>
      <w:bookmarkStart w:id="6578" w:name="_Toc130397431"/>
      <w:bookmarkStart w:id="6579" w:name="_Toc137558535"/>
      <w:bookmarkStart w:id="6580" w:name="_Toc138862360"/>
      <w:bookmarkStart w:id="6581" w:name="_Toc145532417"/>
      <w:bookmarkStart w:id="6582" w:name="_Toc163218830"/>
      <w:bookmarkStart w:id="6583" w:name="_Toc176702161"/>
      <w:bookmarkStart w:id="6584" w:name="_Toc187262604"/>
      <w:r w:rsidRPr="00BE5108">
        <w:rPr>
          <w:rFonts w:eastAsiaTheme="minorEastAsia"/>
        </w:rPr>
        <w:t>7.8.1</w:t>
      </w:r>
      <w:r w:rsidRPr="00BE5108">
        <w:rPr>
          <w:rFonts w:eastAsiaTheme="minorEastAsia"/>
        </w:rPr>
        <w:tab/>
        <w:t>Definition and applicability</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0D9A770B" w14:textId="77777777" w:rsidR="00C87888" w:rsidRPr="00BE5108" w:rsidRDefault="00C87888" w:rsidP="00C87888">
      <w:pPr>
        <w:rPr>
          <w:rFonts w:eastAsiaTheme="minorEastAsia"/>
          <w:lang w:eastAsia="zh-CN"/>
        </w:rPr>
      </w:pPr>
      <w:r w:rsidRPr="00BE5108">
        <w:rPr>
          <w:rFonts w:eastAsiaTheme="minorEastAsia"/>
        </w:rPr>
        <w:t>In-channel selectivity (ICS) is a measure of the receiver ability to receive a wanted signal at its assigned resource block locations 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 xml:space="preserve">IAB-DU </w:t>
      </w:r>
      <w:r w:rsidRPr="00BE5108">
        <w:rPr>
          <w:rFonts w:eastAsiaTheme="minorEastAsia"/>
        </w:rPr>
        <w:t xml:space="preserve">in the presence of an interfering signal received at a larger power spectral density. In this condition a throughput requirement shall be met for a specified reference measurement channel. </w:t>
      </w:r>
      <w:r w:rsidRPr="00BE5108">
        <w:rPr>
          <w:rFonts w:eastAsia="MS PGothic"/>
        </w:rPr>
        <w:t xml:space="preserve">The interfering signal shall be an </w:t>
      </w:r>
      <w:r w:rsidRPr="00BE5108">
        <w:rPr>
          <w:rFonts w:eastAsiaTheme="minorEastAsia"/>
          <w:lang w:eastAsia="zh-CN"/>
        </w:rPr>
        <w:t>NR</w:t>
      </w:r>
      <w:r w:rsidRPr="00BE5108">
        <w:rPr>
          <w:rFonts w:eastAsia="MS PGothic"/>
        </w:rPr>
        <w:t xml:space="preserve"> signal which is time aligned with the wanted signal.</w:t>
      </w:r>
    </w:p>
    <w:p w14:paraId="79D59E0F" w14:textId="77777777" w:rsidR="00C87888" w:rsidRPr="00BE5108" w:rsidRDefault="00C87888" w:rsidP="00C87888">
      <w:pPr>
        <w:pStyle w:val="Heading3"/>
        <w:rPr>
          <w:rFonts w:eastAsiaTheme="minorEastAsia"/>
        </w:rPr>
      </w:pPr>
      <w:bookmarkStart w:id="6585" w:name="_Toc73963024"/>
      <w:bookmarkStart w:id="6586" w:name="_Toc75260201"/>
      <w:bookmarkStart w:id="6587" w:name="_Toc75275743"/>
      <w:bookmarkStart w:id="6588" w:name="_Toc75276254"/>
      <w:bookmarkStart w:id="6589" w:name="_Toc76541753"/>
      <w:bookmarkStart w:id="6590" w:name="_Toc82437522"/>
      <w:bookmarkStart w:id="6591" w:name="_Toc89944888"/>
      <w:bookmarkStart w:id="6592" w:name="_Toc98753906"/>
      <w:bookmarkStart w:id="6593" w:name="_Toc106180892"/>
      <w:bookmarkStart w:id="6594" w:name="_Toc114150937"/>
      <w:bookmarkStart w:id="6595" w:name="_Toc124151340"/>
      <w:bookmarkStart w:id="6596" w:name="_Toc124151860"/>
      <w:bookmarkStart w:id="6597" w:name="_Toc124152380"/>
      <w:bookmarkStart w:id="6598" w:name="_Toc130396912"/>
      <w:bookmarkStart w:id="6599" w:name="_Toc130397432"/>
      <w:bookmarkStart w:id="6600" w:name="_Toc137558536"/>
      <w:bookmarkStart w:id="6601" w:name="_Toc138862361"/>
      <w:bookmarkStart w:id="6602" w:name="_Toc145532418"/>
      <w:bookmarkStart w:id="6603" w:name="_Toc163218831"/>
      <w:bookmarkStart w:id="6604" w:name="_Toc176702162"/>
      <w:bookmarkStart w:id="6605" w:name="_Toc187262605"/>
      <w:r w:rsidRPr="00BE5108">
        <w:rPr>
          <w:rFonts w:eastAsiaTheme="minorEastAsia"/>
        </w:rPr>
        <w:t>7.8.2</w:t>
      </w:r>
      <w:r w:rsidRPr="00BE5108">
        <w:rPr>
          <w:rFonts w:eastAsiaTheme="minorEastAsia"/>
        </w:rPr>
        <w:tab/>
        <w:t>Minimum requirement</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131DA714" w14:textId="77777777" w:rsidR="00C87888" w:rsidRPr="00BE5108" w:rsidRDefault="00C87888" w:rsidP="00C87888">
      <w:pPr>
        <w:rPr>
          <w:rFonts w:eastAsiaTheme="minorEastAsia"/>
        </w:rPr>
      </w:pPr>
      <w:r w:rsidRPr="00BE5108">
        <w:rPr>
          <w:rFonts w:eastAsiaTheme="minorEastAsia"/>
        </w:rPr>
        <w:t xml:space="preserve">The minimum requirements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r w:rsidR="00586374" w:rsidRPr="00BE5108">
        <w:rPr>
          <w:rFonts w:eastAsiaTheme="minorEastAsia"/>
        </w:rPr>
        <w:t xml:space="preserve">for </w:t>
      </w:r>
      <w:r w:rsidR="00586374" w:rsidRPr="00BE5108">
        <w:rPr>
          <w:rFonts w:eastAsiaTheme="minorEastAsia"/>
          <w:i/>
        </w:rPr>
        <w:t>IAB-DU</w:t>
      </w:r>
      <w:r w:rsidR="00586374" w:rsidRPr="00BE5108">
        <w:rPr>
          <w:rFonts w:eastAsiaTheme="minorEastAsia"/>
        </w:rPr>
        <w:t xml:space="preserve"> </w:t>
      </w:r>
      <w:r w:rsidRPr="00BE5108">
        <w:rPr>
          <w:rFonts w:eastAsiaTheme="minorEastAsia"/>
        </w:rPr>
        <w:t>are in TS </w:t>
      </w:r>
      <w:r w:rsidRPr="00BE5108">
        <w:rPr>
          <w:rFonts w:eastAsia="SimSun" w:hint="eastAsia"/>
          <w:lang w:eastAsia="zh-CN"/>
        </w:rPr>
        <w:t>38.174</w:t>
      </w:r>
      <w:r w:rsidRPr="00BE5108">
        <w:rPr>
          <w:rFonts w:eastAsiaTheme="minorEastAsia"/>
        </w:rPr>
        <w:t> [2], clause 7.8.2.</w:t>
      </w:r>
    </w:p>
    <w:p w14:paraId="739F6708" w14:textId="77777777" w:rsidR="00C87888" w:rsidRPr="00BE5108" w:rsidRDefault="00C87888" w:rsidP="00C87888">
      <w:pPr>
        <w:pStyle w:val="Heading3"/>
        <w:rPr>
          <w:rFonts w:eastAsiaTheme="minorEastAsia"/>
        </w:rPr>
      </w:pPr>
      <w:bookmarkStart w:id="6606" w:name="_Toc73963025"/>
      <w:bookmarkStart w:id="6607" w:name="_Toc75260202"/>
      <w:bookmarkStart w:id="6608" w:name="_Toc75275744"/>
      <w:bookmarkStart w:id="6609" w:name="_Toc75276255"/>
      <w:bookmarkStart w:id="6610" w:name="_Toc76541754"/>
      <w:bookmarkStart w:id="6611" w:name="_Toc82437523"/>
      <w:bookmarkStart w:id="6612" w:name="_Toc89944889"/>
      <w:bookmarkStart w:id="6613" w:name="_Toc98753907"/>
      <w:bookmarkStart w:id="6614" w:name="_Toc106180893"/>
      <w:bookmarkStart w:id="6615" w:name="_Toc114150938"/>
      <w:bookmarkStart w:id="6616" w:name="_Toc124151341"/>
      <w:bookmarkStart w:id="6617" w:name="_Toc124151861"/>
      <w:bookmarkStart w:id="6618" w:name="_Toc124152381"/>
      <w:bookmarkStart w:id="6619" w:name="_Toc130396913"/>
      <w:bookmarkStart w:id="6620" w:name="_Toc130397433"/>
      <w:bookmarkStart w:id="6621" w:name="_Toc137558537"/>
      <w:bookmarkStart w:id="6622" w:name="_Toc138862362"/>
      <w:bookmarkStart w:id="6623" w:name="_Toc145532419"/>
      <w:bookmarkStart w:id="6624" w:name="_Toc163218832"/>
      <w:bookmarkStart w:id="6625" w:name="_Toc176702163"/>
      <w:bookmarkStart w:id="6626" w:name="_Toc187262606"/>
      <w:r w:rsidRPr="00BE5108">
        <w:rPr>
          <w:rFonts w:eastAsiaTheme="minorEastAsia"/>
        </w:rPr>
        <w:t>7.8.3</w:t>
      </w:r>
      <w:r w:rsidRPr="00BE5108">
        <w:rPr>
          <w:rFonts w:eastAsiaTheme="minorEastAsia"/>
        </w:rPr>
        <w:tab/>
        <w:t>Test purpose</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p>
    <w:p w14:paraId="454083A9" w14:textId="77777777" w:rsidR="00C87888" w:rsidRPr="00BE5108" w:rsidRDefault="00C87888" w:rsidP="00C87888">
      <w:pPr>
        <w:rPr>
          <w:rFonts w:eastAsiaTheme="minorEastAsia"/>
        </w:rPr>
      </w:pPr>
      <w:r w:rsidRPr="00BE5108">
        <w:rPr>
          <w:rFonts w:eastAsiaTheme="minorEastAsia"/>
        </w:rPr>
        <w:t xml:space="preserve">The purpose of this test is to verify the </w:t>
      </w:r>
      <w:r w:rsidRPr="00BE5108">
        <w:rPr>
          <w:rFonts w:eastAsia="SimSun" w:hint="eastAsia"/>
          <w:lang w:eastAsia="zh-CN"/>
        </w:rPr>
        <w:t>IAB-DU</w:t>
      </w:r>
      <w:r w:rsidRPr="00BE5108">
        <w:rPr>
          <w:rFonts w:eastAsiaTheme="minorEastAsia"/>
        </w:rPr>
        <w:t xml:space="preserve"> receiver ability to suppress the IQ leakage.</w:t>
      </w:r>
    </w:p>
    <w:p w14:paraId="5707B7A5" w14:textId="77777777" w:rsidR="00C87888" w:rsidRPr="00BE5108" w:rsidRDefault="00C87888" w:rsidP="00C87888">
      <w:pPr>
        <w:pStyle w:val="Heading3"/>
        <w:rPr>
          <w:rFonts w:eastAsiaTheme="minorEastAsia"/>
        </w:rPr>
      </w:pPr>
      <w:bookmarkStart w:id="6627" w:name="_Toc73963026"/>
      <w:bookmarkStart w:id="6628" w:name="_Toc75260203"/>
      <w:bookmarkStart w:id="6629" w:name="_Toc75275745"/>
      <w:bookmarkStart w:id="6630" w:name="_Toc75276256"/>
      <w:bookmarkStart w:id="6631" w:name="_Toc76541755"/>
      <w:bookmarkStart w:id="6632" w:name="_Toc82437524"/>
      <w:bookmarkStart w:id="6633" w:name="_Toc89944890"/>
      <w:bookmarkStart w:id="6634" w:name="_Toc98753908"/>
      <w:bookmarkStart w:id="6635" w:name="_Toc106180894"/>
      <w:bookmarkStart w:id="6636" w:name="_Toc114150939"/>
      <w:bookmarkStart w:id="6637" w:name="_Toc124151342"/>
      <w:bookmarkStart w:id="6638" w:name="_Toc124151862"/>
      <w:bookmarkStart w:id="6639" w:name="_Toc124152382"/>
      <w:bookmarkStart w:id="6640" w:name="_Toc130396914"/>
      <w:bookmarkStart w:id="6641" w:name="_Toc130397434"/>
      <w:bookmarkStart w:id="6642" w:name="_Toc137558538"/>
      <w:bookmarkStart w:id="6643" w:name="_Toc138862363"/>
      <w:bookmarkStart w:id="6644" w:name="_Toc145532420"/>
      <w:bookmarkStart w:id="6645" w:name="_Toc163218833"/>
      <w:bookmarkStart w:id="6646" w:name="_Toc176702164"/>
      <w:bookmarkStart w:id="6647" w:name="_Toc187262607"/>
      <w:r w:rsidRPr="00BE5108">
        <w:rPr>
          <w:rFonts w:eastAsiaTheme="minorEastAsia"/>
        </w:rPr>
        <w:t>7.8.4</w:t>
      </w:r>
      <w:r w:rsidRPr="00BE5108">
        <w:rPr>
          <w:rFonts w:eastAsiaTheme="minorEastAsia"/>
        </w:rPr>
        <w:tab/>
        <w:t>Method of test</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5E1D1932" w14:textId="77777777" w:rsidR="00C87888" w:rsidRPr="00BE5108" w:rsidRDefault="00C87888" w:rsidP="00C87888">
      <w:pPr>
        <w:pStyle w:val="Heading4"/>
        <w:rPr>
          <w:rFonts w:eastAsiaTheme="minorEastAsia"/>
        </w:rPr>
      </w:pPr>
      <w:bookmarkStart w:id="6648" w:name="_Toc73963027"/>
      <w:bookmarkStart w:id="6649" w:name="_Toc75260204"/>
      <w:bookmarkStart w:id="6650" w:name="_Toc75275746"/>
      <w:bookmarkStart w:id="6651" w:name="_Toc75276257"/>
      <w:bookmarkStart w:id="6652" w:name="_Toc76541756"/>
      <w:bookmarkStart w:id="6653" w:name="_Toc82437525"/>
      <w:bookmarkStart w:id="6654" w:name="_Toc89944891"/>
      <w:bookmarkStart w:id="6655" w:name="_Toc98753909"/>
      <w:bookmarkStart w:id="6656" w:name="_Toc106180895"/>
      <w:bookmarkStart w:id="6657" w:name="_Toc114150940"/>
      <w:bookmarkStart w:id="6658" w:name="_Toc124151343"/>
      <w:bookmarkStart w:id="6659" w:name="_Toc124151863"/>
      <w:bookmarkStart w:id="6660" w:name="_Toc124152383"/>
      <w:bookmarkStart w:id="6661" w:name="_Toc130396915"/>
      <w:bookmarkStart w:id="6662" w:name="_Toc130397435"/>
      <w:bookmarkStart w:id="6663" w:name="_Toc137558539"/>
      <w:bookmarkStart w:id="6664" w:name="_Toc138862364"/>
      <w:bookmarkStart w:id="6665" w:name="_Toc145532421"/>
      <w:bookmarkStart w:id="6666" w:name="_Toc163218834"/>
      <w:bookmarkStart w:id="6667" w:name="_Toc176702165"/>
      <w:bookmarkStart w:id="6668" w:name="_Toc187262608"/>
      <w:r w:rsidRPr="00BE5108">
        <w:rPr>
          <w:rFonts w:eastAsiaTheme="minorEastAsia"/>
        </w:rPr>
        <w:t>7.8.4.1</w:t>
      </w:r>
      <w:r w:rsidRPr="00BE5108">
        <w:rPr>
          <w:rFonts w:eastAsiaTheme="minorEastAsia"/>
        </w:rPr>
        <w:tab/>
        <w:t>Initial conditions</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p>
    <w:p w14:paraId="1D5C6E5B" w14:textId="77777777" w:rsidR="00C87888" w:rsidRPr="00BE5108" w:rsidRDefault="00C87888" w:rsidP="00C87888">
      <w:pPr>
        <w:rPr>
          <w:rFonts w:eastAsiaTheme="minorEastAsia"/>
        </w:rPr>
      </w:pPr>
      <w:r w:rsidRPr="00BE5108">
        <w:rPr>
          <w:rFonts w:eastAsiaTheme="minorEastAsia"/>
        </w:rPr>
        <w:t>Test environment: Normal; see annex B.2.</w:t>
      </w:r>
    </w:p>
    <w:p w14:paraId="7E024EB4" w14:textId="77777777" w:rsidR="00C87888" w:rsidRPr="00BE5108" w:rsidRDefault="00C87888" w:rsidP="00C87888">
      <w:pPr>
        <w:rPr>
          <w:rFonts w:eastAsiaTheme="minorEastAsia"/>
        </w:rPr>
      </w:pPr>
      <w:r w:rsidRPr="00BE5108">
        <w:rPr>
          <w:rFonts w:eastAsiaTheme="minorEastAsia"/>
        </w:rPr>
        <w:t>RF channels to be tested for single carrier: M; see clause 4.9.1.</w:t>
      </w:r>
    </w:p>
    <w:p w14:paraId="399251B1" w14:textId="77777777" w:rsidR="00C87888" w:rsidRPr="00BE5108" w:rsidRDefault="00C87888" w:rsidP="00C87888">
      <w:pPr>
        <w:pStyle w:val="Heading4"/>
        <w:rPr>
          <w:rFonts w:eastAsiaTheme="minorEastAsia"/>
        </w:rPr>
      </w:pPr>
      <w:bookmarkStart w:id="6669" w:name="_Toc73963028"/>
      <w:bookmarkStart w:id="6670" w:name="_Toc75260205"/>
      <w:bookmarkStart w:id="6671" w:name="_Toc75275747"/>
      <w:bookmarkStart w:id="6672" w:name="_Toc75276258"/>
      <w:bookmarkStart w:id="6673" w:name="_Toc76541757"/>
      <w:bookmarkStart w:id="6674" w:name="_Toc82437526"/>
      <w:bookmarkStart w:id="6675" w:name="_Toc89944892"/>
      <w:bookmarkStart w:id="6676" w:name="_Toc98753910"/>
      <w:bookmarkStart w:id="6677" w:name="_Toc106180896"/>
      <w:bookmarkStart w:id="6678" w:name="_Toc114150941"/>
      <w:bookmarkStart w:id="6679" w:name="_Toc124151344"/>
      <w:bookmarkStart w:id="6680" w:name="_Toc124151864"/>
      <w:bookmarkStart w:id="6681" w:name="_Toc124152384"/>
      <w:bookmarkStart w:id="6682" w:name="_Toc130396916"/>
      <w:bookmarkStart w:id="6683" w:name="_Toc130397436"/>
      <w:bookmarkStart w:id="6684" w:name="_Toc137558540"/>
      <w:bookmarkStart w:id="6685" w:name="_Toc138862365"/>
      <w:bookmarkStart w:id="6686" w:name="_Toc145532422"/>
      <w:bookmarkStart w:id="6687" w:name="_Toc163218835"/>
      <w:bookmarkStart w:id="6688" w:name="_Toc176702166"/>
      <w:bookmarkStart w:id="6689" w:name="_Toc187262609"/>
      <w:r w:rsidRPr="00BE5108">
        <w:rPr>
          <w:rFonts w:eastAsiaTheme="minorEastAsia"/>
        </w:rPr>
        <w:t>7.8.4.2</w:t>
      </w:r>
      <w:r w:rsidRPr="00BE5108">
        <w:rPr>
          <w:rFonts w:eastAsiaTheme="minorEastAsia"/>
        </w:rPr>
        <w:tab/>
        <w:t>Procedure</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p>
    <w:p w14:paraId="3D54C858"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7896B806"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91EB923" w14:textId="77777777" w:rsidR="00C87888" w:rsidRPr="00BE5108" w:rsidRDefault="00C87888" w:rsidP="00C87888">
      <w:pPr>
        <w:ind w:left="568" w:hanging="284"/>
        <w:rPr>
          <w:rFonts w:eastAsiaTheme="minorEastAsia"/>
        </w:rPr>
      </w:pPr>
      <w:r w:rsidRPr="00BE5108">
        <w:rPr>
          <w:rFonts w:eastAsiaTheme="minorEastAsia"/>
        </w:rPr>
        <w:t>1)</w:t>
      </w:r>
      <w:r w:rsidRPr="00BE5108">
        <w:rPr>
          <w:rFonts w:eastAsiaTheme="minorEastAsia"/>
        </w:rPr>
        <w:tab/>
        <w:t xml:space="preserve">Set the signal generator for the wanted signal to transmit </w:t>
      </w:r>
      <w:r w:rsidRPr="00BE5108">
        <w:rPr>
          <w:rFonts w:eastAsia="MS Mincho"/>
        </w:rPr>
        <w:t xml:space="preserve">as specified </w:t>
      </w:r>
      <w:r w:rsidRPr="00BE5108">
        <w:rPr>
          <w:rFonts w:eastAsia="SimSun" w:hint="eastAsia"/>
          <w:lang w:eastAsia="zh-CN"/>
        </w:rPr>
        <w:t>in sub-clause 7.8.5</w:t>
      </w:r>
      <w:r w:rsidRPr="00BE5108">
        <w:rPr>
          <w:rFonts w:eastAsia="MS Mincho"/>
        </w:rPr>
        <w:t>.</w:t>
      </w:r>
    </w:p>
    <w:p w14:paraId="3AB15067" w14:textId="77777777" w:rsidR="00C87888" w:rsidRPr="00BE5108" w:rsidRDefault="00C87888" w:rsidP="00C87888">
      <w:pPr>
        <w:ind w:left="568" w:hanging="284"/>
        <w:rPr>
          <w:rFonts w:eastAsiaTheme="minorEastAsia"/>
        </w:rPr>
      </w:pPr>
      <w:r w:rsidRPr="00BE5108">
        <w:rPr>
          <w:rFonts w:eastAsiaTheme="minorEastAsia"/>
        </w:rPr>
        <w:t>2)</w:t>
      </w:r>
      <w:r w:rsidRPr="00BE5108">
        <w:rPr>
          <w:rFonts w:eastAsiaTheme="minorEastAsia"/>
        </w:rPr>
        <w:tab/>
        <w:t xml:space="preserve">Set the signal generator for the interfering signal to transmit at the frequency offset and </w:t>
      </w:r>
      <w:r w:rsidRPr="00BE5108">
        <w:rPr>
          <w:rFonts w:eastAsia="MS Mincho"/>
        </w:rPr>
        <w:t xml:space="preserve">as specified </w:t>
      </w:r>
      <w:r w:rsidRPr="00BE5108">
        <w:rPr>
          <w:rFonts w:eastAsia="SimSun" w:hint="eastAsia"/>
          <w:lang w:eastAsia="zh-CN"/>
        </w:rPr>
        <w:t>in sub-clause 7.8.5</w:t>
      </w:r>
      <w:r w:rsidRPr="00BE5108">
        <w:rPr>
          <w:rFonts w:eastAsiaTheme="minorEastAsia"/>
        </w:rPr>
        <w:t>.</w:t>
      </w:r>
    </w:p>
    <w:p w14:paraId="3F664D58" w14:textId="77777777" w:rsidR="00C87888" w:rsidRPr="00BE5108" w:rsidRDefault="00C87888" w:rsidP="00C87888">
      <w:pPr>
        <w:ind w:left="568" w:hanging="284"/>
        <w:rPr>
          <w:rFonts w:eastAsiaTheme="minorEastAsia"/>
        </w:rPr>
      </w:pPr>
      <w:r w:rsidRPr="00BE5108">
        <w:rPr>
          <w:rFonts w:eastAsiaTheme="minorEastAsia"/>
        </w:rPr>
        <w:t>3)</w:t>
      </w:r>
      <w:r w:rsidRPr="00BE5108">
        <w:rPr>
          <w:rFonts w:eastAsiaTheme="minorEastAsia"/>
        </w:rPr>
        <w:tab/>
        <w:t>Measure the throughput according to annex A.1.</w:t>
      </w:r>
    </w:p>
    <w:p w14:paraId="52B1FF3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11989715" w14:textId="77777777" w:rsidR="00C87888" w:rsidRPr="00BE5108" w:rsidRDefault="00C87888" w:rsidP="00C87888">
      <w:pPr>
        <w:ind w:left="567" w:hanging="283"/>
        <w:rPr>
          <w:rFonts w:eastAsiaTheme="minorEastAsia"/>
        </w:rPr>
      </w:pPr>
      <w:r w:rsidRPr="00BE5108">
        <w:rPr>
          <w:rFonts w:eastAsiaTheme="minorEastAsia"/>
        </w:rPr>
        <w:t>4)</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25E8B9A7" w14:textId="77777777" w:rsidR="00C87888" w:rsidRPr="00BE5108" w:rsidRDefault="00C87888" w:rsidP="00C87888">
      <w:pPr>
        <w:pStyle w:val="Heading3"/>
        <w:rPr>
          <w:rFonts w:eastAsia="SimSun"/>
          <w:lang w:eastAsia="zh-CN"/>
        </w:rPr>
      </w:pPr>
      <w:bookmarkStart w:id="6690" w:name="_Toc75260206"/>
      <w:bookmarkStart w:id="6691" w:name="_Toc75275748"/>
      <w:bookmarkStart w:id="6692" w:name="_Toc75276259"/>
      <w:bookmarkStart w:id="6693" w:name="_Toc76541758"/>
      <w:bookmarkStart w:id="6694" w:name="_Toc82437527"/>
      <w:bookmarkStart w:id="6695" w:name="_Toc89944893"/>
      <w:bookmarkStart w:id="6696" w:name="_Toc98753911"/>
      <w:bookmarkStart w:id="6697" w:name="_Toc106180897"/>
      <w:bookmarkStart w:id="6698" w:name="_Toc114150942"/>
      <w:bookmarkStart w:id="6699" w:name="_Toc124151345"/>
      <w:bookmarkStart w:id="6700" w:name="_Toc124151865"/>
      <w:bookmarkStart w:id="6701" w:name="_Toc124152385"/>
      <w:bookmarkStart w:id="6702" w:name="_Toc130396917"/>
      <w:bookmarkStart w:id="6703" w:name="_Toc130397437"/>
      <w:bookmarkStart w:id="6704" w:name="_Toc137558541"/>
      <w:bookmarkStart w:id="6705" w:name="_Toc138862366"/>
      <w:bookmarkStart w:id="6706" w:name="_Toc145532423"/>
      <w:bookmarkStart w:id="6707" w:name="_Toc163218836"/>
      <w:bookmarkStart w:id="6708" w:name="_Toc176702167"/>
      <w:bookmarkStart w:id="6709" w:name="_Toc187262610"/>
      <w:bookmarkStart w:id="6710" w:name="_Toc73963029"/>
      <w:r w:rsidRPr="00BE5108">
        <w:rPr>
          <w:rFonts w:eastAsiaTheme="minorEastAsia"/>
        </w:rPr>
        <w:t>7.8.5</w:t>
      </w:r>
      <w:r w:rsidRPr="00BE5108">
        <w:rPr>
          <w:rFonts w:eastAsiaTheme="minorEastAsia"/>
        </w:rPr>
        <w:tab/>
        <w:t>Test requirements</w:t>
      </w:r>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r w:rsidRPr="00BE5108">
        <w:rPr>
          <w:rFonts w:eastAsia="SimSun" w:hint="eastAsia"/>
          <w:lang w:eastAsia="zh-CN"/>
        </w:rPr>
        <w:t xml:space="preserve"> </w:t>
      </w:r>
      <w:bookmarkEnd w:id="6710"/>
    </w:p>
    <w:p w14:paraId="6C26F7E8" w14:textId="77777777" w:rsidR="00C87888" w:rsidRPr="00BE5108" w:rsidRDefault="00C87888" w:rsidP="00431A0C">
      <w:pPr>
        <w:pStyle w:val="Heading4"/>
        <w:rPr>
          <w:rFonts w:eastAsiaTheme="minorEastAsia"/>
          <w:i/>
          <w:iCs/>
        </w:rPr>
      </w:pPr>
      <w:bookmarkStart w:id="6711" w:name="_Toc73963030"/>
      <w:bookmarkStart w:id="6712" w:name="_Toc75260207"/>
      <w:bookmarkStart w:id="6713" w:name="_Toc75275749"/>
      <w:bookmarkStart w:id="6714" w:name="_Toc75276260"/>
      <w:bookmarkStart w:id="6715" w:name="_Toc76541759"/>
      <w:bookmarkStart w:id="6716" w:name="_Toc82437528"/>
      <w:bookmarkStart w:id="6717" w:name="_Toc89944894"/>
      <w:bookmarkStart w:id="6718" w:name="_Toc98753912"/>
      <w:bookmarkStart w:id="6719" w:name="_Toc106180898"/>
      <w:bookmarkStart w:id="6720" w:name="_Toc114150943"/>
      <w:bookmarkStart w:id="6721" w:name="_Toc124151346"/>
      <w:bookmarkStart w:id="6722" w:name="_Toc124151866"/>
      <w:bookmarkStart w:id="6723" w:name="_Toc124152386"/>
      <w:bookmarkStart w:id="6724" w:name="_Toc130396918"/>
      <w:bookmarkStart w:id="6725" w:name="_Toc130397438"/>
      <w:bookmarkStart w:id="6726" w:name="_Toc137558542"/>
      <w:bookmarkStart w:id="6727" w:name="_Toc138862367"/>
      <w:bookmarkStart w:id="6728" w:name="_Toc145532424"/>
      <w:bookmarkStart w:id="6729" w:name="_Toc163218837"/>
      <w:bookmarkStart w:id="6730" w:name="_Toc176702168"/>
      <w:bookmarkStart w:id="6731" w:name="_Toc187262611"/>
      <w:bookmarkStart w:id="6732" w:name="OLE_LINK7"/>
      <w:r w:rsidRPr="00BE5108">
        <w:rPr>
          <w:rFonts w:eastAsiaTheme="minorEastAsia"/>
        </w:rPr>
        <w:t>7.</w:t>
      </w:r>
      <w:r w:rsidRPr="00BE5108">
        <w:rPr>
          <w:rFonts w:eastAsia="SimSun" w:hint="eastAsia"/>
          <w:lang w:eastAsia="zh-CN"/>
        </w:rPr>
        <w:t>8</w:t>
      </w:r>
      <w:r w:rsidRPr="00BE5108">
        <w:rPr>
          <w:rFonts w:eastAsiaTheme="minorEastAsia"/>
        </w:rPr>
        <w:t>.</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p>
    <w:bookmarkEnd w:id="6732"/>
    <w:p w14:paraId="2E0180FC" w14:textId="75CB6845"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iCs/>
          <w:lang w:eastAsia="zh-CN"/>
        </w:rPr>
        <w:t>IAB-DU</w:t>
      </w:r>
      <w:r w:rsidR="00D84951" w:rsidRPr="00BE5108">
        <w:rPr>
          <w:rFonts w:eastAsia="SimSun" w:hint="eastAsia"/>
          <w:i/>
          <w:iCs/>
          <w:lang w:eastAsia="zh-CN"/>
        </w:rPr>
        <w:t>,</w:t>
      </w:r>
      <w:r w:rsidRPr="00BE5108">
        <w:rPr>
          <w:rFonts w:eastAsiaTheme="minorEastAsia"/>
        </w:rPr>
        <w:t xml:space="preserve"> the throughput shall be ≥ 95% of the maximum throughput of the reference measurement channel as specified in annex A.1 with parameters specified in table 7.8.5</w:t>
      </w:r>
      <w:r w:rsidRPr="00BE5108">
        <w:rPr>
          <w:rFonts w:eastAsia="SimSun" w:hint="eastAsia"/>
          <w:lang w:eastAsia="zh-CN"/>
        </w:rPr>
        <w:t>.1</w:t>
      </w:r>
      <w:r w:rsidRPr="00BE5108">
        <w:rPr>
          <w:rFonts w:eastAsiaTheme="minorEastAsia"/>
        </w:rPr>
        <w:t xml:space="preserve">-1 for Wide Area </w:t>
      </w:r>
      <w:r w:rsidRPr="00BE5108">
        <w:rPr>
          <w:rFonts w:eastAsia="SimSun" w:hint="eastAsia"/>
          <w:lang w:eastAsia="zh-CN"/>
        </w:rPr>
        <w:t>IAB-DU</w:t>
      </w:r>
      <w:r w:rsidRPr="00BE5108">
        <w:rPr>
          <w:rFonts w:eastAsiaTheme="minorEastAsia"/>
        </w:rPr>
        <w:t>, in table 7.8.5</w:t>
      </w:r>
      <w:r w:rsidRPr="00BE5108">
        <w:rPr>
          <w:rFonts w:eastAsia="SimSun" w:hint="eastAsia"/>
          <w:lang w:eastAsia="zh-CN"/>
        </w:rPr>
        <w:t>.1</w:t>
      </w:r>
      <w:r w:rsidRPr="00BE5108">
        <w:rPr>
          <w:rFonts w:eastAsiaTheme="minorEastAsia"/>
        </w:rPr>
        <w:t xml:space="preserve">-2 for Medium Range </w:t>
      </w:r>
      <w:r w:rsidRPr="00BE5108">
        <w:rPr>
          <w:rFonts w:eastAsia="SimSun" w:hint="eastAsia"/>
          <w:lang w:eastAsia="zh-CN"/>
        </w:rPr>
        <w:t>IAB-DU</w:t>
      </w:r>
      <w:r w:rsidRPr="00BE5108">
        <w:rPr>
          <w:rFonts w:eastAsiaTheme="minorEastAsia"/>
        </w:rPr>
        <w:t xml:space="preserve"> and in table 7.8.5</w:t>
      </w:r>
      <w:r w:rsidRPr="00BE5108">
        <w:rPr>
          <w:rFonts w:eastAsia="SimSun" w:hint="eastAsia"/>
          <w:lang w:eastAsia="zh-CN"/>
        </w:rPr>
        <w:t>.1</w:t>
      </w:r>
      <w:r w:rsidRPr="00BE5108">
        <w:rPr>
          <w:rFonts w:eastAsiaTheme="minorEastAsia"/>
        </w:rPr>
        <w:t xml:space="preserve">-3 for Local Area </w:t>
      </w:r>
      <w:r w:rsidRPr="00BE5108">
        <w:rPr>
          <w:rFonts w:eastAsia="SimSun" w:hint="eastAsia"/>
          <w:lang w:eastAsia="zh-CN"/>
        </w:rPr>
        <w:t>IAB-DU</w:t>
      </w:r>
      <w:r w:rsidRPr="00BE5108">
        <w:rPr>
          <w:rFonts w:eastAsiaTheme="minorEastAsia"/>
        </w:rPr>
        <w:t xml:space="preserve">. </w:t>
      </w:r>
      <w:r w:rsidRPr="00BE5108">
        <w:rPr>
          <w:rFonts w:eastAsia="MS Gothic"/>
        </w:rPr>
        <w:t>The characteristics of the interfering signal is further specified in annex E.</w:t>
      </w:r>
    </w:p>
    <w:p w14:paraId="0ABE0736"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 xml:space="preserve">-1: </w:t>
      </w:r>
      <w:r w:rsidRPr="00BE5108">
        <w:rPr>
          <w:rFonts w:eastAsiaTheme="minorEastAsia"/>
          <w:lang w:eastAsia="zh-CN"/>
        </w:rPr>
        <w:t xml:space="preserve">Wide Area </w:t>
      </w:r>
      <w:r w:rsidRPr="00BE5108">
        <w:rPr>
          <w:rFonts w:eastAsiaTheme="minorEastAsia" w:hint="eastAsia"/>
          <w:lang w:eastAsia="zh-CN"/>
        </w:rPr>
        <w:t>IAB-DU</w:t>
      </w:r>
      <w:r w:rsidRPr="00BE5108">
        <w:rPr>
          <w:rFonts w:eastAsiaTheme="minorEastAsia"/>
        </w:rPr>
        <w:t xml:space="preserve"> in-channel selectivity</w:t>
      </w:r>
    </w:p>
    <w:tbl>
      <w:tblPr>
        <w:tblW w:w="4989" w:type="pct"/>
        <w:jc w:val="center"/>
        <w:tblLayout w:type="fixed"/>
        <w:tblCellMar>
          <w:left w:w="28" w:type="dxa"/>
        </w:tblCellMar>
        <w:tblLook w:val="04A0" w:firstRow="1" w:lastRow="0" w:firstColumn="1" w:lastColumn="0" w:noHBand="0" w:noVBand="1"/>
      </w:tblPr>
      <w:tblGrid>
        <w:gridCol w:w="1260"/>
        <w:gridCol w:w="1135"/>
        <w:gridCol w:w="1466"/>
        <w:gridCol w:w="844"/>
        <w:gridCol w:w="846"/>
        <w:gridCol w:w="1100"/>
        <w:gridCol w:w="1276"/>
        <w:gridCol w:w="1683"/>
      </w:tblGrid>
      <w:tr w:rsidR="00C87888" w:rsidRPr="00BE5108" w14:paraId="28FA324A" w14:textId="77777777" w:rsidTr="00847BC2">
        <w:trPr>
          <w:cantSplit/>
          <w:jc w:val="center"/>
        </w:trPr>
        <w:tc>
          <w:tcPr>
            <w:tcW w:w="1260" w:type="dxa"/>
            <w:tcBorders>
              <w:top w:val="single" w:sz="4" w:space="0" w:color="auto"/>
              <w:left w:val="single" w:sz="4" w:space="0" w:color="auto"/>
              <w:right w:val="single" w:sz="4" w:space="0" w:color="auto"/>
            </w:tcBorders>
            <w:shd w:val="clear" w:color="auto" w:fill="auto"/>
          </w:tcPr>
          <w:p w14:paraId="372756EB" w14:textId="53D8D07C"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5" w:type="dxa"/>
            <w:tcBorders>
              <w:top w:val="single" w:sz="4" w:space="0" w:color="auto"/>
              <w:left w:val="single" w:sz="4" w:space="0" w:color="auto"/>
              <w:right w:val="single" w:sz="4" w:space="0" w:color="auto"/>
            </w:tcBorders>
            <w:shd w:val="clear" w:color="auto" w:fill="auto"/>
          </w:tcPr>
          <w:p w14:paraId="7B3E46F7" w14:textId="35F2C510"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6" w:type="dxa"/>
            <w:tcBorders>
              <w:top w:val="single" w:sz="4" w:space="0" w:color="auto"/>
              <w:left w:val="single" w:sz="4" w:space="0" w:color="auto"/>
              <w:right w:val="single" w:sz="4" w:space="0" w:color="auto"/>
            </w:tcBorders>
            <w:shd w:val="clear" w:color="auto" w:fill="auto"/>
          </w:tcPr>
          <w:p w14:paraId="1F356A84" w14:textId="41A4F00B"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90" w:type="dxa"/>
            <w:gridSpan w:val="3"/>
            <w:tcBorders>
              <w:top w:val="single" w:sz="6" w:space="0" w:color="000000"/>
              <w:left w:val="single" w:sz="4" w:space="0" w:color="auto"/>
              <w:bottom w:val="single" w:sz="6" w:space="0" w:color="000000"/>
              <w:right w:val="single" w:sz="4" w:space="0" w:color="auto"/>
            </w:tcBorders>
          </w:tcPr>
          <w:p w14:paraId="5F441C4C" w14:textId="761792BE"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52FE815A" w14:textId="3F64ED7A"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3" w:type="dxa"/>
            <w:tcBorders>
              <w:top w:val="single" w:sz="4" w:space="0" w:color="auto"/>
              <w:left w:val="single" w:sz="4" w:space="0" w:color="auto"/>
              <w:right w:val="single" w:sz="4" w:space="0" w:color="auto"/>
            </w:tcBorders>
            <w:shd w:val="clear" w:color="auto" w:fill="auto"/>
          </w:tcPr>
          <w:p w14:paraId="08B52933" w14:textId="78212942"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558A7E2E" w14:textId="77777777" w:rsidTr="00847BC2">
        <w:trPr>
          <w:cantSplit/>
          <w:jc w:val="center"/>
        </w:trPr>
        <w:tc>
          <w:tcPr>
            <w:tcW w:w="1260" w:type="dxa"/>
            <w:tcBorders>
              <w:left w:val="single" w:sz="4" w:space="0" w:color="auto"/>
              <w:bottom w:val="single" w:sz="4" w:space="0" w:color="auto"/>
              <w:right w:val="single" w:sz="4" w:space="0" w:color="auto"/>
            </w:tcBorders>
            <w:shd w:val="clear" w:color="auto" w:fill="auto"/>
          </w:tcPr>
          <w:p w14:paraId="21681388" w14:textId="77777777" w:rsidR="00C87888" w:rsidRPr="00BE5108" w:rsidRDefault="00C87888" w:rsidP="00DF3C12">
            <w:pPr>
              <w:pStyle w:val="TAH"/>
              <w:rPr>
                <w:rFonts w:eastAsiaTheme="minorEastAsia"/>
              </w:rPr>
            </w:pPr>
            <w:r w:rsidRPr="00BE5108">
              <w:rPr>
                <w:rFonts w:eastAsiaTheme="minorEastAsia"/>
              </w:rPr>
              <w:t>(MHz)</w:t>
            </w:r>
          </w:p>
        </w:tc>
        <w:tc>
          <w:tcPr>
            <w:tcW w:w="1135" w:type="dxa"/>
            <w:tcBorders>
              <w:left w:val="single" w:sz="4" w:space="0" w:color="auto"/>
              <w:bottom w:val="single" w:sz="4" w:space="0" w:color="auto"/>
              <w:right w:val="single" w:sz="4" w:space="0" w:color="auto"/>
            </w:tcBorders>
            <w:shd w:val="clear" w:color="auto" w:fill="auto"/>
          </w:tcPr>
          <w:p w14:paraId="30C2094C" w14:textId="77777777" w:rsidR="00C87888" w:rsidRPr="00BE5108" w:rsidRDefault="00C87888" w:rsidP="00DF3C12">
            <w:pPr>
              <w:pStyle w:val="TAH"/>
              <w:rPr>
                <w:rFonts w:eastAsiaTheme="minorEastAsia"/>
              </w:rPr>
            </w:pPr>
            <w:r w:rsidRPr="00BE5108">
              <w:rPr>
                <w:rFonts w:eastAsiaTheme="minorEastAsia"/>
              </w:rPr>
              <w:t>(kHz)</w:t>
            </w:r>
          </w:p>
        </w:tc>
        <w:tc>
          <w:tcPr>
            <w:tcW w:w="1466" w:type="dxa"/>
            <w:tcBorders>
              <w:left w:val="single" w:sz="4" w:space="0" w:color="auto"/>
              <w:bottom w:val="single" w:sz="4" w:space="0" w:color="auto"/>
              <w:right w:val="single" w:sz="4" w:space="0" w:color="auto"/>
            </w:tcBorders>
            <w:shd w:val="clear" w:color="auto" w:fill="auto"/>
          </w:tcPr>
          <w:p w14:paraId="1EEB67A0" w14:textId="77777777" w:rsidR="00C87888" w:rsidRPr="00BE5108" w:rsidRDefault="00C87888" w:rsidP="00DF3C12">
            <w:pPr>
              <w:pStyle w:val="TAH"/>
              <w:rPr>
                <w:rFonts w:eastAsiaTheme="minorEastAsia"/>
              </w:rPr>
            </w:pPr>
            <w:r w:rsidRPr="00BE5108">
              <w:rPr>
                <w:rFonts w:eastAsiaTheme="minorEastAsia"/>
              </w:rPr>
              <w:t>channel</w:t>
            </w:r>
          </w:p>
        </w:tc>
        <w:tc>
          <w:tcPr>
            <w:tcW w:w="844" w:type="dxa"/>
            <w:tcBorders>
              <w:top w:val="single" w:sz="6" w:space="0" w:color="000000"/>
              <w:left w:val="single" w:sz="4" w:space="0" w:color="auto"/>
              <w:bottom w:val="single" w:sz="6" w:space="0" w:color="000000"/>
              <w:right w:val="single" w:sz="6" w:space="0" w:color="000000"/>
            </w:tcBorders>
          </w:tcPr>
          <w:p w14:paraId="47F335BF" w14:textId="5C339422"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6" w:type="dxa"/>
            <w:tcBorders>
              <w:top w:val="single" w:sz="6" w:space="0" w:color="000000"/>
              <w:left w:val="single" w:sz="6" w:space="0" w:color="000000"/>
              <w:bottom w:val="single" w:sz="6" w:space="0" w:color="000000"/>
              <w:right w:val="single" w:sz="6" w:space="0" w:color="000000"/>
            </w:tcBorders>
          </w:tcPr>
          <w:p w14:paraId="5861CB4F" w14:textId="3F3AEC67"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100" w:type="dxa"/>
            <w:tcBorders>
              <w:top w:val="single" w:sz="6" w:space="0" w:color="000000"/>
              <w:left w:val="single" w:sz="6" w:space="0" w:color="000000"/>
              <w:bottom w:val="single" w:sz="6" w:space="0" w:color="000000"/>
              <w:right w:val="single" w:sz="4" w:space="0" w:color="auto"/>
            </w:tcBorders>
          </w:tcPr>
          <w:p w14:paraId="3AC17742" w14:textId="22168716"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2B08E57C" w14:textId="6E5A0CCE"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3" w:type="dxa"/>
            <w:tcBorders>
              <w:left w:val="single" w:sz="4" w:space="0" w:color="auto"/>
              <w:bottom w:val="single" w:sz="4" w:space="0" w:color="auto"/>
              <w:right w:val="single" w:sz="4" w:space="0" w:color="auto"/>
            </w:tcBorders>
            <w:shd w:val="clear" w:color="auto" w:fill="auto"/>
          </w:tcPr>
          <w:p w14:paraId="0F589CF8" w14:textId="77777777" w:rsidR="00C87888" w:rsidRPr="00BE5108" w:rsidRDefault="00C87888" w:rsidP="00DF3C12">
            <w:pPr>
              <w:pStyle w:val="TAH"/>
              <w:rPr>
                <w:rFonts w:eastAsiaTheme="minorEastAsia"/>
              </w:rPr>
            </w:pPr>
          </w:p>
        </w:tc>
      </w:tr>
      <w:tr w:rsidR="00345A8B" w:rsidRPr="00BE5108" w14:paraId="094F691D"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3D178B5E" w14:textId="77621F1D"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4B4A7B20" w14:textId="77777777" w:rsidR="00345A8B" w:rsidRPr="00BE5108" w:rsidRDefault="00345A8B" w:rsidP="00345A8B">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03625CA3" w14:textId="77777777" w:rsidR="00345A8B" w:rsidRPr="00BE5108" w:rsidRDefault="00345A8B" w:rsidP="00345A8B">
            <w:pPr>
              <w:pStyle w:val="TAC"/>
              <w:rPr>
                <w:rFonts w:eastAsiaTheme="minorEastAsia"/>
              </w:rPr>
            </w:pPr>
            <w:r w:rsidRPr="00BE5108">
              <w:rPr>
                <w:rFonts w:eastAsiaTheme="minorEastAsia"/>
              </w:rPr>
              <w:t>G-FR1-A1-1</w:t>
            </w:r>
          </w:p>
        </w:tc>
        <w:tc>
          <w:tcPr>
            <w:tcW w:w="844" w:type="dxa"/>
            <w:tcBorders>
              <w:top w:val="single" w:sz="6" w:space="0" w:color="000000"/>
              <w:left w:val="single" w:sz="6" w:space="0" w:color="000000"/>
              <w:bottom w:val="single" w:sz="6" w:space="0" w:color="000000"/>
              <w:right w:val="single" w:sz="6" w:space="0" w:color="000000"/>
            </w:tcBorders>
          </w:tcPr>
          <w:p w14:paraId="6F887CCE" w14:textId="77777777" w:rsidR="00345A8B" w:rsidRPr="00BE5108" w:rsidRDefault="00345A8B" w:rsidP="00345A8B">
            <w:pPr>
              <w:pStyle w:val="TAC"/>
              <w:rPr>
                <w:rFonts w:eastAsiaTheme="minorEastAsia" w:cs="Arial"/>
                <w:szCs w:val="18"/>
              </w:rPr>
            </w:pPr>
            <w:r w:rsidRPr="00BE5108">
              <w:rPr>
                <w:rFonts w:eastAsiaTheme="minorEastAsia" w:cs="Arial"/>
                <w:szCs w:val="18"/>
              </w:rPr>
              <w:t>-97.3</w:t>
            </w:r>
          </w:p>
        </w:tc>
        <w:tc>
          <w:tcPr>
            <w:tcW w:w="846" w:type="dxa"/>
            <w:tcBorders>
              <w:top w:val="single" w:sz="6" w:space="0" w:color="000000"/>
              <w:left w:val="single" w:sz="6" w:space="0" w:color="000000"/>
              <w:bottom w:val="single" w:sz="6" w:space="0" w:color="000000"/>
              <w:right w:val="single" w:sz="6" w:space="0" w:color="000000"/>
            </w:tcBorders>
          </w:tcPr>
          <w:p w14:paraId="6228CF63" w14:textId="77777777" w:rsidR="00345A8B" w:rsidRPr="00BE5108" w:rsidRDefault="00345A8B" w:rsidP="00345A8B">
            <w:pPr>
              <w:pStyle w:val="TAC"/>
              <w:rPr>
                <w:rFonts w:eastAsiaTheme="minorEastAsia" w:cs="Arial"/>
                <w:szCs w:val="18"/>
              </w:rPr>
            </w:pPr>
            <w:r w:rsidRPr="00BE5108">
              <w:rPr>
                <w:rFonts w:eastAsiaTheme="minorEastAsia" w:cs="Arial"/>
                <w:szCs w:val="18"/>
              </w:rPr>
              <w:t>-96.9</w:t>
            </w:r>
          </w:p>
        </w:tc>
        <w:tc>
          <w:tcPr>
            <w:tcW w:w="1100" w:type="dxa"/>
            <w:tcBorders>
              <w:top w:val="single" w:sz="6" w:space="0" w:color="000000"/>
              <w:left w:val="single" w:sz="6" w:space="0" w:color="000000"/>
              <w:bottom w:val="single" w:sz="6" w:space="0" w:color="000000"/>
              <w:right w:val="single" w:sz="6" w:space="0" w:color="000000"/>
            </w:tcBorders>
          </w:tcPr>
          <w:p w14:paraId="52A9002D" w14:textId="77777777" w:rsidR="00345A8B" w:rsidRPr="00BE5108" w:rsidRDefault="00345A8B" w:rsidP="00345A8B">
            <w:pPr>
              <w:pStyle w:val="TAC"/>
              <w:rPr>
                <w:rFonts w:eastAsiaTheme="minorEastAsia" w:cs="Arial"/>
                <w:szCs w:val="18"/>
              </w:rPr>
            </w:pPr>
            <w:r w:rsidRPr="00BE5108">
              <w:rPr>
                <w:rFonts w:eastAsiaTheme="minorEastAsia"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387897D0" w14:textId="77777777" w:rsidR="00345A8B" w:rsidRPr="00BE5108" w:rsidRDefault="00345A8B" w:rsidP="00345A8B">
            <w:pPr>
              <w:pStyle w:val="TAC"/>
              <w:rPr>
                <w:rFonts w:eastAsiaTheme="minorEastAsia" w:cs="Arial"/>
                <w:szCs w:val="18"/>
              </w:rPr>
            </w:pPr>
            <w:r w:rsidRPr="00BE5108">
              <w:rPr>
                <w:rFonts w:eastAsiaTheme="minorEastAsia" w:cs="Arial"/>
                <w:szCs w:val="18"/>
              </w:rPr>
              <w:t>-77.4</w:t>
            </w:r>
          </w:p>
        </w:tc>
        <w:tc>
          <w:tcPr>
            <w:tcW w:w="1683" w:type="dxa"/>
            <w:tcBorders>
              <w:top w:val="single" w:sz="4" w:space="0" w:color="auto"/>
              <w:left w:val="single" w:sz="6" w:space="0" w:color="000000"/>
              <w:bottom w:val="single" w:sz="6" w:space="0" w:color="000000"/>
              <w:right w:val="single" w:sz="6" w:space="0" w:color="000000"/>
            </w:tcBorders>
          </w:tcPr>
          <w:p w14:paraId="0564DBC3" w14:textId="2BEDDD88" w:rsidR="00345A8B" w:rsidRPr="00BE5108" w:rsidRDefault="00345A8B" w:rsidP="00345A8B">
            <w:pPr>
              <w:pStyle w:val="TAC"/>
              <w:rPr>
                <w:rFonts w:eastAsiaTheme="minorEastAsia"/>
              </w:rPr>
            </w:pPr>
            <w:r w:rsidRPr="00BE5108">
              <w:rPr>
                <w:rFonts w:eastAsiaTheme="minorEastAsia"/>
              </w:rPr>
              <w:t>DFT-s-OFDM NR signal, 15 kHz SCS, 25 RBs</w:t>
            </w:r>
          </w:p>
        </w:tc>
      </w:tr>
      <w:tr w:rsidR="00345A8B" w:rsidRPr="00BE5108" w14:paraId="33C06B9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46802386" w14:textId="4E6146BD"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5" w:type="dxa"/>
            <w:tcBorders>
              <w:top w:val="single" w:sz="4" w:space="0" w:color="auto"/>
              <w:left w:val="single" w:sz="6" w:space="0" w:color="000000"/>
              <w:bottom w:val="single" w:sz="6" w:space="0" w:color="000000"/>
              <w:right w:val="single" w:sz="6" w:space="0" w:color="000000"/>
            </w:tcBorders>
          </w:tcPr>
          <w:p w14:paraId="3CDFA90A" w14:textId="77777777" w:rsidR="00345A8B" w:rsidRPr="00BE5108" w:rsidRDefault="00345A8B" w:rsidP="00345A8B">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6B64CAE8" w14:textId="77777777" w:rsidR="00345A8B" w:rsidRPr="00BE5108" w:rsidRDefault="00345A8B" w:rsidP="00345A8B">
            <w:pPr>
              <w:pStyle w:val="TAC"/>
              <w:rPr>
                <w:rFonts w:eastAsiaTheme="minorEastAsia"/>
              </w:rPr>
            </w:pPr>
            <w:r w:rsidRPr="00BE5108">
              <w:rPr>
                <w:rFonts w:eastAsiaTheme="minorEastAsia"/>
              </w:rPr>
              <w:t>G-FR1-A1-4</w:t>
            </w:r>
          </w:p>
        </w:tc>
        <w:tc>
          <w:tcPr>
            <w:tcW w:w="844" w:type="dxa"/>
            <w:tcBorders>
              <w:top w:val="single" w:sz="6" w:space="0" w:color="000000"/>
              <w:left w:val="single" w:sz="6" w:space="0" w:color="000000"/>
              <w:bottom w:val="single" w:sz="6" w:space="0" w:color="000000"/>
              <w:right w:val="single" w:sz="6" w:space="0" w:color="000000"/>
            </w:tcBorders>
          </w:tcPr>
          <w:p w14:paraId="14C9242A" w14:textId="77777777" w:rsidR="00345A8B" w:rsidRPr="00BE5108" w:rsidRDefault="00345A8B" w:rsidP="00345A8B">
            <w:pPr>
              <w:pStyle w:val="TAC"/>
              <w:rPr>
                <w:rFonts w:eastAsiaTheme="minorEastAsia" w:cs="Arial"/>
                <w:szCs w:val="18"/>
              </w:rPr>
            </w:pPr>
            <w:r w:rsidRPr="00BE5108">
              <w:rPr>
                <w:rFonts w:eastAsiaTheme="minorEastAsia" w:cs="Arial"/>
                <w:szCs w:val="18"/>
              </w:rPr>
              <w:t>-90.9</w:t>
            </w:r>
          </w:p>
        </w:tc>
        <w:tc>
          <w:tcPr>
            <w:tcW w:w="846" w:type="dxa"/>
            <w:tcBorders>
              <w:top w:val="single" w:sz="6" w:space="0" w:color="000000"/>
              <w:left w:val="single" w:sz="6" w:space="0" w:color="000000"/>
              <w:bottom w:val="single" w:sz="6" w:space="0" w:color="000000"/>
              <w:right w:val="single" w:sz="6" w:space="0" w:color="000000"/>
            </w:tcBorders>
          </w:tcPr>
          <w:p w14:paraId="037D18BB" w14:textId="77777777" w:rsidR="00345A8B" w:rsidRPr="00BE5108" w:rsidRDefault="00345A8B" w:rsidP="00345A8B">
            <w:pPr>
              <w:pStyle w:val="TAC"/>
              <w:rPr>
                <w:rFonts w:eastAsiaTheme="minorEastAsia" w:cs="Arial"/>
                <w:szCs w:val="18"/>
              </w:rPr>
            </w:pPr>
            <w:r w:rsidRPr="00BE5108">
              <w:rPr>
                <w:rFonts w:eastAsiaTheme="minorEastAsia" w:cs="Arial"/>
                <w:szCs w:val="18"/>
              </w:rPr>
              <w:t>-90.5</w:t>
            </w:r>
          </w:p>
        </w:tc>
        <w:tc>
          <w:tcPr>
            <w:tcW w:w="1100" w:type="dxa"/>
            <w:tcBorders>
              <w:top w:val="single" w:sz="6" w:space="0" w:color="000000"/>
              <w:left w:val="single" w:sz="6" w:space="0" w:color="000000"/>
              <w:bottom w:val="single" w:sz="6" w:space="0" w:color="000000"/>
              <w:right w:val="single" w:sz="6" w:space="0" w:color="000000"/>
            </w:tcBorders>
          </w:tcPr>
          <w:p w14:paraId="712A7D9F" w14:textId="77777777" w:rsidR="00345A8B" w:rsidRPr="00BE5108" w:rsidRDefault="00345A8B" w:rsidP="00345A8B">
            <w:pPr>
              <w:pStyle w:val="TAC"/>
              <w:rPr>
                <w:rFonts w:eastAsiaTheme="minorEastAsia" w:cs="Arial"/>
                <w:szCs w:val="18"/>
              </w:rPr>
            </w:pPr>
            <w:r w:rsidRPr="00BE5108">
              <w:rPr>
                <w:rFonts w:eastAsiaTheme="minorEastAsia"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062225BD" w14:textId="77777777" w:rsidR="00345A8B" w:rsidRPr="00BE5108" w:rsidRDefault="00345A8B" w:rsidP="00345A8B">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670E8991" w14:textId="64201F14" w:rsidR="00345A8B" w:rsidRPr="00BE5108" w:rsidRDefault="00345A8B" w:rsidP="00345A8B">
            <w:pPr>
              <w:pStyle w:val="TAC"/>
              <w:rPr>
                <w:rFonts w:eastAsiaTheme="minorEastAsia"/>
              </w:rPr>
            </w:pPr>
            <w:r w:rsidRPr="00BE5108">
              <w:rPr>
                <w:rFonts w:eastAsiaTheme="minorEastAsia"/>
              </w:rPr>
              <w:t>DFT-s-OFDM NR signal, 15 kHz SCS, 100 RBs</w:t>
            </w:r>
          </w:p>
        </w:tc>
      </w:tr>
      <w:tr w:rsidR="00345A8B" w:rsidRPr="00BE5108" w14:paraId="3FF1690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7EBAF74" w14:textId="2D4E73C8"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27B6F92B" w14:textId="77777777" w:rsidR="00345A8B" w:rsidRPr="00BE5108" w:rsidRDefault="00345A8B" w:rsidP="00345A8B">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31819C32" w14:textId="77777777" w:rsidR="00345A8B" w:rsidRPr="00BE5108" w:rsidRDefault="00345A8B" w:rsidP="00345A8B">
            <w:pPr>
              <w:pStyle w:val="TAC"/>
              <w:rPr>
                <w:rFonts w:eastAsiaTheme="minorEastAsia"/>
              </w:rPr>
            </w:pPr>
            <w:r w:rsidRPr="00BE5108">
              <w:rPr>
                <w:rFonts w:eastAsiaTheme="minorEastAsia"/>
              </w:rPr>
              <w:t>G-FR1-A1-2</w:t>
            </w:r>
          </w:p>
        </w:tc>
        <w:tc>
          <w:tcPr>
            <w:tcW w:w="844" w:type="dxa"/>
            <w:tcBorders>
              <w:top w:val="single" w:sz="6" w:space="0" w:color="000000"/>
              <w:left w:val="single" w:sz="6" w:space="0" w:color="000000"/>
              <w:bottom w:val="single" w:sz="6" w:space="0" w:color="000000"/>
              <w:right w:val="single" w:sz="6" w:space="0" w:color="000000"/>
            </w:tcBorders>
          </w:tcPr>
          <w:p w14:paraId="5451FF22" w14:textId="77777777" w:rsidR="00345A8B" w:rsidRPr="00BE5108" w:rsidRDefault="00345A8B" w:rsidP="00345A8B">
            <w:pPr>
              <w:pStyle w:val="TAC"/>
              <w:rPr>
                <w:rFonts w:eastAsiaTheme="minorEastAsia" w:cs="Arial"/>
                <w:szCs w:val="18"/>
              </w:rPr>
            </w:pPr>
            <w:r w:rsidRPr="00BE5108">
              <w:rPr>
                <w:rFonts w:eastAsiaTheme="minorEastAsia" w:cs="Arial"/>
                <w:szCs w:val="18"/>
              </w:rPr>
              <w:t>-97.4</w:t>
            </w:r>
          </w:p>
        </w:tc>
        <w:tc>
          <w:tcPr>
            <w:tcW w:w="846" w:type="dxa"/>
            <w:tcBorders>
              <w:top w:val="single" w:sz="6" w:space="0" w:color="000000"/>
              <w:left w:val="single" w:sz="6" w:space="0" w:color="000000"/>
              <w:bottom w:val="single" w:sz="6" w:space="0" w:color="000000"/>
              <w:right w:val="single" w:sz="6" w:space="0" w:color="000000"/>
            </w:tcBorders>
          </w:tcPr>
          <w:p w14:paraId="68B59470" w14:textId="77777777" w:rsidR="00345A8B" w:rsidRPr="00BE5108" w:rsidRDefault="00345A8B" w:rsidP="00345A8B">
            <w:pPr>
              <w:pStyle w:val="TAC"/>
              <w:rPr>
                <w:rFonts w:eastAsiaTheme="minorEastAsia" w:cs="Arial"/>
                <w:szCs w:val="18"/>
              </w:rPr>
            </w:pPr>
            <w:r w:rsidRPr="00BE5108">
              <w:rPr>
                <w:rFonts w:eastAsiaTheme="minorEastAsia" w:cs="Arial"/>
                <w:szCs w:val="18"/>
              </w:rPr>
              <w:t>-97</w:t>
            </w:r>
          </w:p>
        </w:tc>
        <w:tc>
          <w:tcPr>
            <w:tcW w:w="1100" w:type="dxa"/>
            <w:tcBorders>
              <w:top w:val="single" w:sz="6" w:space="0" w:color="000000"/>
              <w:left w:val="single" w:sz="6" w:space="0" w:color="000000"/>
              <w:bottom w:val="single" w:sz="6" w:space="0" w:color="000000"/>
              <w:right w:val="single" w:sz="6" w:space="0" w:color="000000"/>
            </w:tcBorders>
          </w:tcPr>
          <w:p w14:paraId="190C8BC5" w14:textId="77777777" w:rsidR="00345A8B" w:rsidRPr="00BE5108" w:rsidRDefault="00345A8B" w:rsidP="00345A8B">
            <w:pPr>
              <w:pStyle w:val="TAC"/>
              <w:rPr>
                <w:rFonts w:eastAsiaTheme="minorEastAsia" w:cs="Arial"/>
                <w:szCs w:val="18"/>
              </w:rPr>
            </w:pPr>
            <w:r w:rsidRPr="00BE5108">
              <w:rPr>
                <w:rFonts w:eastAsiaTheme="minorEastAsia"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115ABA71" w14:textId="77777777" w:rsidR="00345A8B" w:rsidRPr="00BE5108" w:rsidRDefault="00345A8B" w:rsidP="00345A8B">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60AF4B87" w14:textId="5FF0C82A" w:rsidR="00345A8B" w:rsidRPr="00BE5108" w:rsidRDefault="00345A8B" w:rsidP="00345A8B">
            <w:pPr>
              <w:pStyle w:val="TAC"/>
              <w:rPr>
                <w:rFonts w:eastAsiaTheme="minorEastAsia"/>
              </w:rPr>
            </w:pPr>
            <w:r w:rsidRPr="00BE5108">
              <w:rPr>
                <w:rFonts w:eastAsiaTheme="minorEastAsia"/>
              </w:rPr>
              <w:t>DFT-s-OFDM NR signal, 30 kHz SCS, 10 RBs</w:t>
            </w:r>
          </w:p>
        </w:tc>
      </w:tr>
      <w:tr w:rsidR="00345A8B" w:rsidRPr="00BE5108" w14:paraId="0DB88F7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2B56724E" w14:textId="1DE0DFC1"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5" w:type="dxa"/>
            <w:tcBorders>
              <w:top w:val="single" w:sz="4" w:space="0" w:color="auto"/>
              <w:left w:val="single" w:sz="6" w:space="0" w:color="000000"/>
              <w:bottom w:val="single" w:sz="6" w:space="0" w:color="000000"/>
              <w:right w:val="single" w:sz="6" w:space="0" w:color="000000"/>
            </w:tcBorders>
          </w:tcPr>
          <w:p w14:paraId="2E6BE87D" w14:textId="77777777" w:rsidR="00345A8B" w:rsidRPr="00BE5108" w:rsidRDefault="00345A8B" w:rsidP="00345A8B">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7CC2C831" w14:textId="77777777" w:rsidR="00345A8B" w:rsidRPr="00BE5108" w:rsidRDefault="00345A8B" w:rsidP="00345A8B">
            <w:pPr>
              <w:pStyle w:val="TAC"/>
              <w:rPr>
                <w:rFonts w:eastAsiaTheme="minorEastAsia"/>
              </w:rPr>
            </w:pPr>
            <w:r w:rsidRPr="00BE5108">
              <w:rPr>
                <w:rFonts w:eastAsiaTheme="minorEastAsia"/>
              </w:rPr>
              <w:t>G-FR1-A1-5</w:t>
            </w:r>
          </w:p>
        </w:tc>
        <w:tc>
          <w:tcPr>
            <w:tcW w:w="844" w:type="dxa"/>
            <w:tcBorders>
              <w:top w:val="single" w:sz="6" w:space="0" w:color="000000"/>
              <w:left w:val="single" w:sz="6" w:space="0" w:color="000000"/>
              <w:bottom w:val="single" w:sz="6" w:space="0" w:color="000000"/>
              <w:right w:val="single" w:sz="6" w:space="0" w:color="000000"/>
            </w:tcBorders>
          </w:tcPr>
          <w:p w14:paraId="5786F643" w14:textId="77777777" w:rsidR="00345A8B" w:rsidRPr="00BE5108" w:rsidRDefault="00345A8B" w:rsidP="00345A8B">
            <w:pPr>
              <w:pStyle w:val="TAC"/>
              <w:rPr>
                <w:rFonts w:eastAsiaTheme="minorEastAsia" w:cs="Arial"/>
                <w:szCs w:val="18"/>
              </w:rPr>
            </w:pPr>
            <w:r w:rsidRPr="00BE5108">
              <w:rPr>
                <w:rFonts w:eastAsiaTheme="minorEastAsia" w:cs="Arial"/>
                <w:szCs w:val="18"/>
              </w:rPr>
              <w:t>-91.2</w:t>
            </w:r>
          </w:p>
        </w:tc>
        <w:tc>
          <w:tcPr>
            <w:tcW w:w="846" w:type="dxa"/>
            <w:tcBorders>
              <w:top w:val="single" w:sz="6" w:space="0" w:color="000000"/>
              <w:left w:val="single" w:sz="6" w:space="0" w:color="000000"/>
              <w:bottom w:val="single" w:sz="6" w:space="0" w:color="000000"/>
              <w:right w:val="single" w:sz="6" w:space="0" w:color="000000"/>
            </w:tcBorders>
          </w:tcPr>
          <w:p w14:paraId="6FA248EB" w14:textId="77777777" w:rsidR="00345A8B" w:rsidRPr="00BE5108" w:rsidRDefault="00345A8B" w:rsidP="00345A8B">
            <w:pPr>
              <w:pStyle w:val="TAC"/>
              <w:rPr>
                <w:rFonts w:eastAsiaTheme="minorEastAsia" w:cs="Arial"/>
                <w:szCs w:val="18"/>
              </w:rPr>
            </w:pPr>
            <w:r w:rsidRPr="00BE5108">
              <w:rPr>
                <w:rFonts w:eastAsiaTheme="minorEastAsia" w:cs="Arial"/>
                <w:szCs w:val="18"/>
              </w:rPr>
              <w:t>-90.8</w:t>
            </w:r>
          </w:p>
        </w:tc>
        <w:tc>
          <w:tcPr>
            <w:tcW w:w="1100" w:type="dxa"/>
            <w:tcBorders>
              <w:top w:val="single" w:sz="6" w:space="0" w:color="000000"/>
              <w:left w:val="single" w:sz="6" w:space="0" w:color="000000"/>
              <w:bottom w:val="single" w:sz="6" w:space="0" w:color="000000"/>
              <w:right w:val="single" w:sz="6" w:space="0" w:color="000000"/>
            </w:tcBorders>
          </w:tcPr>
          <w:p w14:paraId="3FD464BE" w14:textId="77777777" w:rsidR="00345A8B" w:rsidRPr="00BE5108" w:rsidRDefault="00345A8B" w:rsidP="00345A8B">
            <w:pPr>
              <w:pStyle w:val="TAC"/>
              <w:rPr>
                <w:rFonts w:eastAsiaTheme="minorEastAsia" w:cs="Arial"/>
                <w:szCs w:val="18"/>
              </w:rPr>
            </w:pPr>
            <w:r w:rsidRPr="00BE5108">
              <w:rPr>
                <w:rFonts w:eastAsiaTheme="minorEastAsia"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5229B326" w14:textId="77777777" w:rsidR="00345A8B" w:rsidRPr="00BE5108" w:rsidRDefault="00345A8B" w:rsidP="00345A8B">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24CAA8C0" w14:textId="532F6B1D" w:rsidR="00345A8B" w:rsidRPr="00BE5108" w:rsidRDefault="00345A8B" w:rsidP="00345A8B">
            <w:pPr>
              <w:pStyle w:val="TAC"/>
              <w:rPr>
                <w:rFonts w:eastAsiaTheme="minorEastAsia"/>
              </w:rPr>
            </w:pPr>
            <w:r w:rsidRPr="00BE5108">
              <w:rPr>
                <w:rFonts w:eastAsiaTheme="minorEastAsia"/>
              </w:rPr>
              <w:t>DFT-s-OFDM NR signal, 30 kHz SCS, 50 RBs</w:t>
            </w:r>
          </w:p>
        </w:tc>
      </w:tr>
      <w:tr w:rsidR="00345A8B" w:rsidRPr="00BE5108" w14:paraId="76660F3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C64872B" w14:textId="02676886"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37A26CA4" w14:textId="77777777" w:rsidR="00345A8B" w:rsidRPr="00BE5108" w:rsidRDefault="00345A8B" w:rsidP="00345A8B">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6" w:space="0" w:color="000000"/>
              <w:right w:val="single" w:sz="6" w:space="0" w:color="000000"/>
            </w:tcBorders>
          </w:tcPr>
          <w:p w14:paraId="6D2E9855" w14:textId="77777777" w:rsidR="00345A8B" w:rsidRPr="00BE5108" w:rsidRDefault="00345A8B" w:rsidP="00345A8B">
            <w:pPr>
              <w:pStyle w:val="TAC"/>
              <w:rPr>
                <w:rFonts w:eastAsiaTheme="minorEastAsia"/>
              </w:rPr>
            </w:pPr>
            <w:r w:rsidRPr="00BE5108">
              <w:rPr>
                <w:rFonts w:eastAsiaTheme="minorEastAsia"/>
              </w:rPr>
              <w:t>G-FR1-A1-9</w:t>
            </w:r>
          </w:p>
        </w:tc>
        <w:tc>
          <w:tcPr>
            <w:tcW w:w="844" w:type="dxa"/>
            <w:tcBorders>
              <w:top w:val="single" w:sz="6" w:space="0" w:color="000000"/>
              <w:left w:val="single" w:sz="6" w:space="0" w:color="000000"/>
              <w:bottom w:val="single" w:sz="6" w:space="0" w:color="000000"/>
              <w:right w:val="single" w:sz="6" w:space="0" w:color="000000"/>
            </w:tcBorders>
          </w:tcPr>
          <w:p w14:paraId="2F96DD08" w14:textId="77777777" w:rsidR="00345A8B" w:rsidRPr="00BE5108" w:rsidRDefault="00345A8B" w:rsidP="00345A8B">
            <w:pPr>
              <w:pStyle w:val="TAC"/>
              <w:rPr>
                <w:rFonts w:eastAsiaTheme="minorEastAsia" w:cs="Arial"/>
                <w:szCs w:val="18"/>
              </w:rPr>
            </w:pPr>
            <w:r w:rsidRPr="00BE5108">
              <w:rPr>
                <w:rFonts w:eastAsiaTheme="minorEastAsia" w:cs="Arial"/>
                <w:szCs w:val="18"/>
              </w:rPr>
              <w:t>-96.8</w:t>
            </w:r>
          </w:p>
        </w:tc>
        <w:tc>
          <w:tcPr>
            <w:tcW w:w="846" w:type="dxa"/>
            <w:tcBorders>
              <w:top w:val="single" w:sz="6" w:space="0" w:color="000000"/>
              <w:left w:val="single" w:sz="6" w:space="0" w:color="000000"/>
              <w:bottom w:val="single" w:sz="6" w:space="0" w:color="000000"/>
              <w:right w:val="single" w:sz="6" w:space="0" w:color="000000"/>
            </w:tcBorders>
          </w:tcPr>
          <w:p w14:paraId="49AA41F7" w14:textId="77777777" w:rsidR="00345A8B" w:rsidRPr="00BE5108" w:rsidRDefault="00345A8B" w:rsidP="00345A8B">
            <w:pPr>
              <w:pStyle w:val="TAC"/>
              <w:rPr>
                <w:rFonts w:eastAsiaTheme="minorEastAsia" w:cs="Arial"/>
                <w:szCs w:val="18"/>
              </w:rPr>
            </w:pPr>
            <w:r w:rsidRPr="00BE5108">
              <w:rPr>
                <w:rFonts w:eastAsiaTheme="minorEastAsia" w:cs="Arial"/>
                <w:szCs w:val="18"/>
              </w:rPr>
              <w:t>-96.4</w:t>
            </w:r>
          </w:p>
        </w:tc>
        <w:tc>
          <w:tcPr>
            <w:tcW w:w="1100" w:type="dxa"/>
            <w:tcBorders>
              <w:top w:val="single" w:sz="6" w:space="0" w:color="000000"/>
              <w:left w:val="single" w:sz="6" w:space="0" w:color="000000"/>
              <w:bottom w:val="single" w:sz="6" w:space="0" w:color="000000"/>
              <w:right w:val="single" w:sz="6" w:space="0" w:color="000000"/>
            </w:tcBorders>
          </w:tcPr>
          <w:p w14:paraId="23B17434" w14:textId="77777777" w:rsidR="00345A8B" w:rsidRPr="00BE5108" w:rsidRDefault="00345A8B" w:rsidP="00345A8B">
            <w:pPr>
              <w:pStyle w:val="TAC"/>
              <w:rPr>
                <w:rFonts w:eastAsiaTheme="minorEastAsia" w:cs="Arial"/>
                <w:szCs w:val="18"/>
              </w:rPr>
            </w:pPr>
            <w:r w:rsidRPr="00BE5108">
              <w:rPr>
                <w:rFonts w:eastAsiaTheme="minorEastAsia"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69C3AFB4" w14:textId="77777777" w:rsidR="00345A8B" w:rsidRPr="00BE5108" w:rsidRDefault="00345A8B" w:rsidP="00345A8B">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13386ACE" w14:textId="2652387B" w:rsidR="00345A8B" w:rsidRPr="00BE5108" w:rsidRDefault="00345A8B" w:rsidP="00345A8B">
            <w:pPr>
              <w:pStyle w:val="TAC"/>
              <w:rPr>
                <w:rFonts w:eastAsiaTheme="minorEastAsia"/>
              </w:rPr>
            </w:pPr>
            <w:r w:rsidRPr="00BE5108">
              <w:rPr>
                <w:rFonts w:eastAsiaTheme="minorEastAsia"/>
              </w:rPr>
              <w:t>DFT-s-OFDM NR signal, 60 kHz SCS, 5 RBs</w:t>
            </w:r>
          </w:p>
        </w:tc>
      </w:tr>
      <w:tr w:rsidR="00345A8B" w:rsidRPr="00BE5108" w14:paraId="1532C942" w14:textId="77777777" w:rsidTr="00847BC2">
        <w:trPr>
          <w:cantSplit/>
          <w:jc w:val="center"/>
        </w:trPr>
        <w:tc>
          <w:tcPr>
            <w:tcW w:w="1260" w:type="dxa"/>
            <w:tcBorders>
              <w:top w:val="single" w:sz="4" w:space="0" w:color="auto"/>
              <w:left w:val="single" w:sz="6" w:space="0" w:color="000000"/>
              <w:bottom w:val="single" w:sz="4" w:space="0" w:color="auto"/>
              <w:right w:val="single" w:sz="6" w:space="0" w:color="000000"/>
            </w:tcBorders>
          </w:tcPr>
          <w:p w14:paraId="44629B87" w14:textId="24AD16D7"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5" w:type="dxa"/>
            <w:tcBorders>
              <w:top w:val="single" w:sz="4" w:space="0" w:color="auto"/>
              <w:left w:val="single" w:sz="6" w:space="0" w:color="000000"/>
              <w:bottom w:val="single" w:sz="4" w:space="0" w:color="auto"/>
              <w:right w:val="single" w:sz="6" w:space="0" w:color="000000"/>
            </w:tcBorders>
          </w:tcPr>
          <w:p w14:paraId="15F56F46" w14:textId="77777777" w:rsidR="00345A8B" w:rsidRPr="00BE5108" w:rsidRDefault="00345A8B" w:rsidP="00345A8B">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4" w:space="0" w:color="auto"/>
              <w:right w:val="single" w:sz="6" w:space="0" w:color="000000"/>
            </w:tcBorders>
          </w:tcPr>
          <w:p w14:paraId="03BA931F" w14:textId="77777777" w:rsidR="00345A8B" w:rsidRPr="00BE5108" w:rsidRDefault="00345A8B" w:rsidP="00345A8B">
            <w:pPr>
              <w:pStyle w:val="TAC"/>
              <w:rPr>
                <w:rFonts w:eastAsiaTheme="minorEastAsia"/>
              </w:rPr>
            </w:pPr>
            <w:r w:rsidRPr="00BE5108">
              <w:rPr>
                <w:rFonts w:eastAsiaTheme="minorEastAsia"/>
              </w:rPr>
              <w:t>G-FR1-A1-6</w:t>
            </w:r>
          </w:p>
        </w:tc>
        <w:tc>
          <w:tcPr>
            <w:tcW w:w="844" w:type="dxa"/>
            <w:tcBorders>
              <w:top w:val="single" w:sz="6" w:space="0" w:color="000000"/>
              <w:left w:val="single" w:sz="6" w:space="0" w:color="000000"/>
              <w:bottom w:val="single" w:sz="6" w:space="0" w:color="000000"/>
              <w:right w:val="single" w:sz="6" w:space="0" w:color="000000"/>
            </w:tcBorders>
          </w:tcPr>
          <w:p w14:paraId="27AAB2B4" w14:textId="77777777" w:rsidR="00345A8B" w:rsidRPr="00BE5108" w:rsidRDefault="00345A8B" w:rsidP="00345A8B">
            <w:pPr>
              <w:pStyle w:val="TAC"/>
              <w:rPr>
                <w:rFonts w:eastAsiaTheme="minorEastAsia" w:cs="Arial"/>
                <w:szCs w:val="18"/>
              </w:rPr>
            </w:pPr>
            <w:r w:rsidRPr="00BE5108">
              <w:rPr>
                <w:rFonts w:eastAsiaTheme="minorEastAsia" w:cs="Arial"/>
                <w:szCs w:val="18"/>
              </w:rPr>
              <w:t>-91.3</w:t>
            </w:r>
          </w:p>
        </w:tc>
        <w:tc>
          <w:tcPr>
            <w:tcW w:w="846" w:type="dxa"/>
            <w:tcBorders>
              <w:top w:val="single" w:sz="6" w:space="0" w:color="000000"/>
              <w:left w:val="single" w:sz="6" w:space="0" w:color="000000"/>
              <w:bottom w:val="single" w:sz="6" w:space="0" w:color="000000"/>
              <w:right w:val="single" w:sz="6" w:space="0" w:color="000000"/>
            </w:tcBorders>
          </w:tcPr>
          <w:p w14:paraId="5A965DD5" w14:textId="77777777" w:rsidR="00345A8B" w:rsidRPr="00BE5108" w:rsidRDefault="00345A8B" w:rsidP="00345A8B">
            <w:pPr>
              <w:pStyle w:val="TAC"/>
              <w:rPr>
                <w:rFonts w:eastAsiaTheme="minorEastAsia" w:cs="Arial"/>
                <w:szCs w:val="18"/>
              </w:rPr>
            </w:pPr>
            <w:r w:rsidRPr="00BE5108">
              <w:rPr>
                <w:rFonts w:eastAsiaTheme="minorEastAsia" w:cs="Arial"/>
                <w:szCs w:val="18"/>
              </w:rPr>
              <w:t>-90.9</w:t>
            </w:r>
          </w:p>
        </w:tc>
        <w:tc>
          <w:tcPr>
            <w:tcW w:w="1100" w:type="dxa"/>
            <w:tcBorders>
              <w:top w:val="single" w:sz="6" w:space="0" w:color="000000"/>
              <w:left w:val="single" w:sz="6" w:space="0" w:color="000000"/>
              <w:bottom w:val="single" w:sz="6" w:space="0" w:color="000000"/>
              <w:right w:val="single" w:sz="6" w:space="0" w:color="000000"/>
            </w:tcBorders>
          </w:tcPr>
          <w:p w14:paraId="559AA84B" w14:textId="77777777" w:rsidR="00345A8B" w:rsidRPr="00BE5108" w:rsidRDefault="00345A8B" w:rsidP="00345A8B">
            <w:pPr>
              <w:pStyle w:val="TAC"/>
              <w:rPr>
                <w:rFonts w:eastAsiaTheme="minorEastAsia" w:cs="Arial"/>
                <w:szCs w:val="18"/>
              </w:rPr>
            </w:pPr>
            <w:r w:rsidRPr="00BE5108">
              <w:rPr>
                <w:rFonts w:eastAsiaTheme="minorEastAsia"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29371F03" w14:textId="77777777" w:rsidR="00345A8B" w:rsidRPr="00BE5108" w:rsidRDefault="00345A8B" w:rsidP="00345A8B">
            <w:pPr>
              <w:pStyle w:val="TAC"/>
              <w:rPr>
                <w:rFonts w:eastAsiaTheme="minorEastAsia" w:cs="Arial"/>
                <w:szCs w:val="18"/>
              </w:rPr>
            </w:pPr>
            <w:r w:rsidRPr="00BE5108">
              <w:rPr>
                <w:rFonts w:eastAsiaTheme="minorEastAsia" w:cs="Arial"/>
                <w:szCs w:val="18"/>
              </w:rPr>
              <w:t>-71.6</w:t>
            </w:r>
          </w:p>
        </w:tc>
        <w:tc>
          <w:tcPr>
            <w:tcW w:w="1683" w:type="dxa"/>
            <w:tcBorders>
              <w:top w:val="single" w:sz="4" w:space="0" w:color="auto"/>
              <w:left w:val="single" w:sz="6" w:space="0" w:color="000000"/>
              <w:bottom w:val="single" w:sz="4" w:space="0" w:color="auto"/>
              <w:right w:val="single" w:sz="6" w:space="0" w:color="000000"/>
            </w:tcBorders>
          </w:tcPr>
          <w:p w14:paraId="42AD80CB" w14:textId="1FD1E778" w:rsidR="00345A8B" w:rsidRPr="00BE5108" w:rsidRDefault="00345A8B" w:rsidP="00345A8B">
            <w:pPr>
              <w:pStyle w:val="TAC"/>
              <w:rPr>
                <w:rFonts w:eastAsiaTheme="minorEastAsia"/>
              </w:rPr>
            </w:pPr>
            <w:r w:rsidRPr="00BE5108">
              <w:rPr>
                <w:rFonts w:eastAsiaTheme="minorEastAsia"/>
              </w:rPr>
              <w:t>DFT-s-OFDM NR signal, 60 kHz SCS, 24 RBs</w:t>
            </w:r>
          </w:p>
        </w:tc>
      </w:tr>
      <w:tr w:rsidR="00C87888" w:rsidRPr="00BE5108" w14:paraId="6AF5B2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85FB6D3" w14:textId="2D7AEDE1"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6EC5A176" w14:textId="77777777" w:rsidR="00C87888" w:rsidRPr="00BE5108" w:rsidRDefault="00C87888" w:rsidP="00C87888">
      <w:pPr>
        <w:rPr>
          <w:rFonts w:eastAsiaTheme="minorEastAsia"/>
        </w:rPr>
      </w:pPr>
    </w:p>
    <w:p w14:paraId="2ED03151"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 xml:space="preserve"> Medium Range </w:t>
      </w:r>
      <w:r w:rsidRPr="00BE5108">
        <w:rPr>
          <w:rFonts w:eastAsiaTheme="minorEastAsia" w:hint="eastAsia"/>
          <w:lang w:eastAsia="zh-CN"/>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5AFB61A7"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0400B73D" w14:textId="67C729ED"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A82453A" w14:textId="48879C94"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2A68009" w14:textId="1FA6C64F"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288ABB6D" w14:textId="187D55F4"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6D451C7C" w14:textId="1F1AAFCF"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F62C3BA" w14:textId="26398D34"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38ADCA5A"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78DE2E83"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7EAB588A"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E709734"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10655D1E" w14:textId="0858F8E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1BB1F65B" w14:textId="658B6343"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1544CC37" w14:textId="70D673A4"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0B5B1494" w14:textId="3FAECD3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403126E4" w14:textId="77777777" w:rsidR="00C87888" w:rsidRPr="00BE5108" w:rsidRDefault="00C87888" w:rsidP="00DF3C12">
            <w:pPr>
              <w:pStyle w:val="TAH"/>
              <w:rPr>
                <w:rFonts w:eastAsiaTheme="minorEastAsia"/>
              </w:rPr>
            </w:pPr>
          </w:p>
        </w:tc>
      </w:tr>
      <w:tr w:rsidR="00345A8B" w:rsidRPr="00BE5108" w14:paraId="27CA407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E38AA25" w14:textId="34D3C871"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5EE44A45"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77022A94" w14:textId="77777777" w:rsidR="00345A8B" w:rsidRPr="00BE5108" w:rsidRDefault="00345A8B" w:rsidP="00345A8B">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29287716" w14:textId="77777777" w:rsidR="00345A8B" w:rsidRPr="00BE5108" w:rsidRDefault="00345A8B" w:rsidP="00345A8B">
            <w:pPr>
              <w:pStyle w:val="TAC"/>
              <w:rPr>
                <w:rFonts w:eastAsiaTheme="minorEastAsia" w:cs="Arial"/>
                <w:szCs w:val="18"/>
              </w:rPr>
            </w:pPr>
            <w:r w:rsidRPr="00BE5108">
              <w:rPr>
                <w:rFonts w:eastAsiaTheme="minorEastAsia"/>
              </w:rPr>
              <w:t>-92.3</w:t>
            </w:r>
          </w:p>
        </w:tc>
        <w:tc>
          <w:tcPr>
            <w:tcW w:w="844" w:type="dxa"/>
            <w:tcBorders>
              <w:top w:val="single" w:sz="6" w:space="0" w:color="000000"/>
              <w:left w:val="single" w:sz="6" w:space="0" w:color="000000"/>
              <w:bottom w:val="single" w:sz="6" w:space="0" w:color="000000"/>
              <w:right w:val="single" w:sz="6" w:space="0" w:color="000000"/>
            </w:tcBorders>
          </w:tcPr>
          <w:p w14:paraId="106D62A2" w14:textId="77777777" w:rsidR="00345A8B" w:rsidRPr="00BE5108" w:rsidRDefault="00345A8B" w:rsidP="00345A8B">
            <w:pPr>
              <w:pStyle w:val="TAC"/>
              <w:rPr>
                <w:rFonts w:eastAsiaTheme="minorEastAsia" w:cs="Arial"/>
                <w:szCs w:val="18"/>
              </w:rPr>
            </w:pPr>
            <w:r w:rsidRPr="00BE5108">
              <w:rPr>
                <w:rFonts w:eastAsiaTheme="minorEastAsia"/>
              </w:rPr>
              <w:t>-91.9</w:t>
            </w:r>
          </w:p>
        </w:tc>
        <w:tc>
          <w:tcPr>
            <w:tcW w:w="1099" w:type="dxa"/>
            <w:tcBorders>
              <w:top w:val="single" w:sz="6" w:space="0" w:color="000000"/>
              <w:left w:val="single" w:sz="6" w:space="0" w:color="000000"/>
              <w:bottom w:val="single" w:sz="6" w:space="0" w:color="000000"/>
              <w:right w:val="single" w:sz="6" w:space="0" w:color="000000"/>
            </w:tcBorders>
          </w:tcPr>
          <w:p w14:paraId="4F6D99F2" w14:textId="77777777" w:rsidR="00345A8B" w:rsidRPr="00BE5108" w:rsidRDefault="00345A8B" w:rsidP="00345A8B">
            <w:pPr>
              <w:pStyle w:val="TAC"/>
              <w:rPr>
                <w:rFonts w:eastAsiaTheme="minorEastAsia" w:cs="Arial"/>
                <w:szCs w:val="18"/>
              </w:rPr>
            </w:pPr>
            <w:r w:rsidRPr="00BE5108">
              <w:rPr>
                <w:rFonts w:eastAsiaTheme="minorEastAsia"/>
              </w:rPr>
              <w:t>-91.6</w:t>
            </w:r>
          </w:p>
        </w:tc>
        <w:tc>
          <w:tcPr>
            <w:tcW w:w="1276" w:type="dxa"/>
            <w:tcBorders>
              <w:top w:val="single" w:sz="4" w:space="0" w:color="auto"/>
              <w:left w:val="single" w:sz="6" w:space="0" w:color="000000"/>
              <w:bottom w:val="single" w:sz="6" w:space="0" w:color="000000"/>
              <w:right w:val="single" w:sz="6" w:space="0" w:color="000000"/>
            </w:tcBorders>
          </w:tcPr>
          <w:p w14:paraId="3AB7C27D" w14:textId="77777777" w:rsidR="00345A8B" w:rsidRPr="00BE5108" w:rsidRDefault="00345A8B" w:rsidP="00345A8B">
            <w:pPr>
              <w:pStyle w:val="TAC"/>
              <w:rPr>
                <w:rFonts w:eastAsiaTheme="minorEastAsia" w:cs="Arial"/>
                <w:szCs w:val="18"/>
              </w:rPr>
            </w:pPr>
            <w:r w:rsidRPr="00BE5108">
              <w:rPr>
                <w:rFonts w:eastAsiaTheme="minorEastAsia"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36AD0CA1" w14:textId="29F20F21" w:rsidR="00345A8B" w:rsidRPr="00BE5108" w:rsidRDefault="00345A8B" w:rsidP="00345A8B">
            <w:pPr>
              <w:pStyle w:val="TAC"/>
              <w:rPr>
                <w:rFonts w:eastAsiaTheme="minorEastAsia"/>
              </w:rPr>
            </w:pPr>
            <w:r w:rsidRPr="00BE5108">
              <w:rPr>
                <w:rFonts w:eastAsiaTheme="minorEastAsia"/>
              </w:rPr>
              <w:t>DFT-s-OFDM NR signal, 15 kHz SCS, 25 RBs</w:t>
            </w:r>
          </w:p>
        </w:tc>
      </w:tr>
      <w:tr w:rsidR="00345A8B" w:rsidRPr="00BE5108" w14:paraId="011320E0"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5174BF4" w14:textId="6DCEAA6E"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39C990C1"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04C31009" w14:textId="77777777" w:rsidR="00345A8B" w:rsidRPr="00BE5108" w:rsidRDefault="00345A8B" w:rsidP="00345A8B">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4A4AED87" w14:textId="77777777" w:rsidR="00345A8B" w:rsidRPr="00BE5108" w:rsidRDefault="00345A8B" w:rsidP="00345A8B">
            <w:pPr>
              <w:pStyle w:val="TAC"/>
              <w:rPr>
                <w:rFonts w:eastAsiaTheme="minorEastAsia" w:cs="Arial"/>
                <w:szCs w:val="18"/>
              </w:rPr>
            </w:pPr>
            <w:r w:rsidRPr="00BE5108">
              <w:rPr>
                <w:rFonts w:eastAsiaTheme="minorEastAsia"/>
              </w:rPr>
              <w:t>-85.9</w:t>
            </w:r>
          </w:p>
        </w:tc>
        <w:tc>
          <w:tcPr>
            <w:tcW w:w="844" w:type="dxa"/>
            <w:tcBorders>
              <w:top w:val="single" w:sz="6" w:space="0" w:color="000000"/>
              <w:left w:val="single" w:sz="6" w:space="0" w:color="000000"/>
              <w:bottom w:val="single" w:sz="6" w:space="0" w:color="000000"/>
              <w:right w:val="single" w:sz="6" w:space="0" w:color="000000"/>
            </w:tcBorders>
          </w:tcPr>
          <w:p w14:paraId="37874017" w14:textId="77777777" w:rsidR="00345A8B" w:rsidRPr="00BE5108" w:rsidRDefault="00345A8B" w:rsidP="00345A8B">
            <w:pPr>
              <w:pStyle w:val="TAC"/>
              <w:rPr>
                <w:rFonts w:eastAsiaTheme="minorEastAsia" w:cs="Arial"/>
                <w:szCs w:val="18"/>
              </w:rPr>
            </w:pPr>
            <w:r w:rsidRPr="00BE5108">
              <w:rPr>
                <w:rFonts w:eastAsiaTheme="minorEastAsia"/>
              </w:rPr>
              <w:t>-85.5</w:t>
            </w:r>
          </w:p>
        </w:tc>
        <w:tc>
          <w:tcPr>
            <w:tcW w:w="1099" w:type="dxa"/>
            <w:tcBorders>
              <w:top w:val="single" w:sz="6" w:space="0" w:color="000000"/>
              <w:left w:val="single" w:sz="6" w:space="0" w:color="000000"/>
              <w:bottom w:val="single" w:sz="6" w:space="0" w:color="000000"/>
              <w:right w:val="single" w:sz="6" w:space="0" w:color="000000"/>
            </w:tcBorders>
          </w:tcPr>
          <w:p w14:paraId="5AB28959" w14:textId="77777777" w:rsidR="00345A8B" w:rsidRPr="00BE5108" w:rsidRDefault="00345A8B" w:rsidP="00345A8B">
            <w:pPr>
              <w:pStyle w:val="TAC"/>
              <w:rPr>
                <w:rFonts w:eastAsiaTheme="minorEastAsia" w:cs="Arial"/>
                <w:szCs w:val="18"/>
              </w:rPr>
            </w:pPr>
            <w:r w:rsidRPr="00BE5108">
              <w:rPr>
                <w:rFonts w:eastAsiaTheme="minorEastAsia"/>
              </w:rPr>
              <w:t>-85.2</w:t>
            </w:r>
          </w:p>
        </w:tc>
        <w:tc>
          <w:tcPr>
            <w:tcW w:w="1276" w:type="dxa"/>
            <w:tcBorders>
              <w:top w:val="single" w:sz="4" w:space="0" w:color="auto"/>
              <w:left w:val="single" w:sz="6" w:space="0" w:color="000000"/>
              <w:bottom w:val="single" w:sz="6" w:space="0" w:color="000000"/>
              <w:right w:val="single" w:sz="6" w:space="0" w:color="000000"/>
            </w:tcBorders>
          </w:tcPr>
          <w:p w14:paraId="0E4BF0C1" w14:textId="77777777" w:rsidR="00345A8B" w:rsidRPr="00BE5108" w:rsidRDefault="00345A8B" w:rsidP="00345A8B">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25FD24A" w14:textId="0D298D24" w:rsidR="00345A8B" w:rsidRPr="00BE5108" w:rsidRDefault="00345A8B" w:rsidP="00345A8B">
            <w:pPr>
              <w:pStyle w:val="TAC"/>
              <w:rPr>
                <w:rFonts w:eastAsiaTheme="minorEastAsia"/>
              </w:rPr>
            </w:pPr>
            <w:r w:rsidRPr="00BE5108">
              <w:rPr>
                <w:rFonts w:eastAsiaTheme="minorEastAsia"/>
              </w:rPr>
              <w:t>DFT-s-OFDM NR signal, 15 kHz SCS, 100 RBs</w:t>
            </w:r>
          </w:p>
        </w:tc>
      </w:tr>
      <w:tr w:rsidR="00345A8B" w:rsidRPr="00BE5108" w14:paraId="11CA2EBF"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5E0E97F" w14:textId="71C3935F"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306A88DA"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210DEBA" w14:textId="77777777" w:rsidR="00345A8B" w:rsidRPr="00BE5108" w:rsidRDefault="00345A8B" w:rsidP="00345A8B">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5C3D3CA4" w14:textId="77777777" w:rsidR="00345A8B" w:rsidRPr="00BE5108" w:rsidRDefault="00345A8B" w:rsidP="00345A8B">
            <w:pPr>
              <w:pStyle w:val="TAC"/>
              <w:rPr>
                <w:rFonts w:eastAsiaTheme="minorEastAsia" w:cs="Arial"/>
                <w:szCs w:val="18"/>
              </w:rPr>
            </w:pPr>
            <w:r w:rsidRPr="00BE5108">
              <w:rPr>
                <w:rFonts w:eastAsiaTheme="minorEastAsia"/>
              </w:rPr>
              <w:t>-92.4</w:t>
            </w:r>
          </w:p>
        </w:tc>
        <w:tc>
          <w:tcPr>
            <w:tcW w:w="844" w:type="dxa"/>
            <w:tcBorders>
              <w:top w:val="single" w:sz="6" w:space="0" w:color="000000"/>
              <w:left w:val="single" w:sz="6" w:space="0" w:color="000000"/>
              <w:bottom w:val="single" w:sz="6" w:space="0" w:color="000000"/>
              <w:right w:val="single" w:sz="6" w:space="0" w:color="000000"/>
            </w:tcBorders>
          </w:tcPr>
          <w:p w14:paraId="344C4CD4" w14:textId="77777777" w:rsidR="00345A8B" w:rsidRPr="00BE5108" w:rsidRDefault="00345A8B" w:rsidP="00345A8B">
            <w:pPr>
              <w:pStyle w:val="TAC"/>
              <w:rPr>
                <w:rFonts w:eastAsiaTheme="minorEastAsia" w:cs="Arial"/>
                <w:szCs w:val="18"/>
              </w:rPr>
            </w:pPr>
            <w:r w:rsidRPr="00BE5108">
              <w:rPr>
                <w:rFonts w:eastAsiaTheme="minorEastAsia"/>
              </w:rPr>
              <w:t>-92</w:t>
            </w:r>
          </w:p>
        </w:tc>
        <w:tc>
          <w:tcPr>
            <w:tcW w:w="1099" w:type="dxa"/>
            <w:tcBorders>
              <w:top w:val="single" w:sz="6" w:space="0" w:color="000000"/>
              <w:left w:val="single" w:sz="6" w:space="0" w:color="000000"/>
              <w:bottom w:val="single" w:sz="6" w:space="0" w:color="000000"/>
              <w:right w:val="single" w:sz="6" w:space="0" w:color="000000"/>
            </w:tcBorders>
          </w:tcPr>
          <w:p w14:paraId="6E2C250C" w14:textId="77777777" w:rsidR="00345A8B" w:rsidRPr="00BE5108" w:rsidRDefault="00345A8B" w:rsidP="00345A8B">
            <w:pPr>
              <w:pStyle w:val="TAC"/>
              <w:rPr>
                <w:rFonts w:eastAsiaTheme="minorEastAsia" w:cs="Arial"/>
                <w:szCs w:val="18"/>
              </w:rPr>
            </w:pPr>
            <w:r w:rsidRPr="00BE5108">
              <w:rPr>
                <w:rFonts w:eastAsiaTheme="minorEastAsia"/>
              </w:rPr>
              <w:t>-91.7</w:t>
            </w:r>
          </w:p>
        </w:tc>
        <w:tc>
          <w:tcPr>
            <w:tcW w:w="1276" w:type="dxa"/>
            <w:tcBorders>
              <w:top w:val="single" w:sz="4" w:space="0" w:color="auto"/>
              <w:left w:val="single" w:sz="6" w:space="0" w:color="000000"/>
              <w:bottom w:val="single" w:sz="6" w:space="0" w:color="000000"/>
              <w:right w:val="single" w:sz="6" w:space="0" w:color="000000"/>
            </w:tcBorders>
          </w:tcPr>
          <w:p w14:paraId="2E963ADE" w14:textId="77777777" w:rsidR="00345A8B" w:rsidRPr="00BE5108" w:rsidRDefault="00345A8B" w:rsidP="00345A8B">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45D13B7" w14:textId="49593BF2" w:rsidR="00345A8B" w:rsidRPr="00BE5108" w:rsidRDefault="00345A8B" w:rsidP="00345A8B">
            <w:pPr>
              <w:pStyle w:val="TAC"/>
              <w:rPr>
                <w:rFonts w:eastAsiaTheme="minorEastAsia"/>
              </w:rPr>
            </w:pPr>
            <w:r w:rsidRPr="00BE5108">
              <w:rPr>
                <w:rFonts w:eastAsiaTheme="minorEastAsia"/>
              </w:rPr>
              <w:t>DFT-s-OFDM NR signal, 30 kHz SCS, 10 RBs</w:t>
            </w:r>
          </w:p>
        </w:tc>
      </w:tr>
      <w:tr w:rsidR="00345A8B" w:rsidRPr="00BE5108" w14:paraId="4761A2F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4701202" w14:textId="5E47807A"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2A6F882E"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13C8220F" w14:textId="77777777" w:rsidR="00345A8B" w:rsidRPr="00BE5108" w:rsidRDefault="00345A8B" w:rsidP="00345A8B">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7FCF48A7" w14:textId="77777777" w:rsidR="00345A8B" w:rsidRPr="00BE5108" w:rsidRDefault="00345A8B" w:rsidP="00345A8B">
            <w:pPr>
              <w:pStyle w:val="TAC"/>
              <w:rPr>
                <w:rFonts w:eastAsiaTheme="minorEastAsia" w:cs="Arial"/>
                <w:szCs w:val="18"/>
              </w:rPr>
            </w:pPr>
            <w:r w:rsidRPr="00BE5108">
              <w:rPr>
                <w:rFonts w:eastAsiaTheme="minorEastAsia"/>
              </w:rPr>
              <w:t>-86.2</w:t>
            </w:r>
          </w:p>
        </w:tc>
        <w:tc>
          <w:tcPr>
            <w:tcW w:w="844" w:type="dxa"/>
            <w:tcBorders>
              <w:top w:val="single" w:sz="6" w:space="0" w:color="000000"/>
              <w:left w:val="single" w:sz="6" w:space="0" w:color="000000"/>
              <w:bottom w:val="single" w:sz="6" w:space="0" w:color="000000"/>
              <w:right w:val="single" w:sz="6" w:space="0" w:color="000000"/>
            </w:tcBorders>
          </w:tcPr>
          <w:p w14:paraId="4E231924" w14:textId="77777777" w:rsidR="00345A8B" w:rsidRPr="00BE5108" w:rsidRDefault="00345A8B" w:rsidP="00345A8B">
            <w:pPr>
              <w:pStyle w:val="TAC"/>
              <w:rPr>
                <w:rFonts w:eastAsiaTheme="minorEastAsia" w:cs="Arial"/>
                <w:szCs w:val="18"/>
              </w:rPr>
            </w:pPr>
            <w:r w:rsidRPr="00BE5108">
              <w:rPr>
                <w:rFonts w:eastAsiaTheme="minorEastAsia"/>
              </w:rPr>
              <w:t>-85.8</w:t>
            </w:r>
          </w:p>
        </w:tc>
        <w:tc>
          <w:tcPr>
            <w:tcW w:w="1099" w:type="dxa"/>
            <w:tcBorders>
              <w:top w:val="single" w:sz="6" w:space="0" w:color="000000"/>
              <w:left w:val="single" w:sz="6" w:space="0" w:color="000000"/>
              <w:bottom w:val="single" w:sz="6" w:space="0" w:color="000000"/>
              <w:right w:val="single" w:sz="6" w:space="0" w:color="000000"/>
            </w:tcBorders>
          </w:tcPr>
          <w:p w14:paraId="33885844" w14:textId="77777777" w:rsidR="00345A8B" w:rsidRPr="00BE5108" w:rsidRDefault="00345A8B" w:rsidP="00345A8B">
            <w:pPr>
              <w:pStyle w:val="TAC"/>
              <w:rPr>
                <w:rFonts w:eastAsiaTheme="minorEastAsia" w:cs="Arial"/>
                <w:szCs w:val="18"/>
              </w:rPr>
            </w:pPr>
            <w:r w:rsidRPr="00BE5108">
              <w:rPr>
                <w:rFonts w:eastAsiaTheme="minorEastAsia"/>
              </w:rPr>
              <w:t>-85.5</w:t>
            </w:r>
          </w:p>
        </w:tc>
        <w:tc>
          <w:tcPr>
            <w:tcW w:w="1276" w:type="dxa"/>
            <w:tcBorders>
              <w:top w:val="single" w:sz="4" w:space="0" w:color="auto"/>
              <w:left w:val="single" w:sz="6" w:space="0" w:color="000000"/>
              <w:bottom w:val="single" w:sz="6" w:space="0" w:color="000000"/>
              <w:right w:val="single" w:sz="6" w:space="0" w:color="000000"/>
            </w:tcBorders>
          </w:tcPr>
          <w:p w14:paraId="10AEE88C" w14:textId="77777777" w:rsidR="00345A8B" w:rsidRPr="00BE5108" w:rsidRDefault="00345A8B" w:rsidP="00345A8B">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211BED0C" w14:textId="253D96E0" w:rsidR="00345A8B" w:rsidRPr="00BE5108" w:rsidRDefault="00345A8B" w:rsidP="00345A8B">
            <w:pPr>
              <w:pStyle w:val="TAC"/>
              <w:rPr>
                <w:rFonts w:eastAsiaTheme="minorEastAsia"/>
              </w:rPr>
            </w:pPr>
            <w:r w:rsidRPr="00BE5108">
              <w:rPr>
                <w:rFonts w:eastAsiaTheme="minorEastAsia"/>
              </w:rPr>
              <w:t>DFT-s-OFDM NR signal, 30 kHz SCS, 50 RBs</w:t>
            </w:r>
          </w:p>
        </w:tc>
      </w:tr>
      <w:tr w:rsidR="00345A8B" w:rsidRPr="00BE5108" w14:paraId="3C1FD959"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7B529F5" w14:textId="63EF521E"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4C176223"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381CB327" w14:textId="77777777" w:rsidR="00345A8B" w:rsidRPr="00BE5108" w:rsidRDefault="00345A8B" w:rsidP="00345A8B">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4011C239" w14:textId="77777777" w:rsidR="00345A8B" w:rsidRPr="00BE5108" w:rsidRDefault="00345A8B" w:rsidP="00345A8B">
            <w:pPr>
              <w:pStyle w:val="TAC"/>
              <w:rPr>
                <w:rFonts w:eastAsiaTheme="minorEastAsia" w:cs="Arial"/>
                <w:szCs w:val="18"/>
              </w:rPr>
            </w:pPr>
            <w:r w:rsidRPr="00BE5108">
              <w:rPr>
                <w:rFonts w:eastAsiaTheme="minorEastAsia"/>
              </w:rPr>
              <w:t>-91.8</w:t>
            </w:r>
          </w:p>
        </w:tc>
        <w:tc>
          <w:tcPr>
            <w:tcW w:w="844" w:type="dxa"/>
            <w:tcBorders>
              <w:top w:val="single" w:sz="6" w:space="0" w:color="000000"/>
              <w:left w:val="single" w:sz="6" w:space="0" w:color="000000"/>
              <w:bottom w:val="single" w:sz="6" w:space="0" w:color="000000"/>
              <w:right w:val="single" w:sz="6" w:space="0" w:color="000000"/>
            </w:tcBorders>
          </w:tcPr>
          <w:p w14:paraId="0454E37F" w14:textId="77777777" w:rsidR="00345A8B" w:rsidRPr="00BE5108" w:rsidRDefault="00345A8B" w:rsidP="00345A8B">
            <w:pPr>
              <w:pStyle w:val="TAC"/>
              <w:rPr>
                <w:rFonts w:eastAsiaTheme="minorEastAsia" w:cs="Arial"/>
                <w:szCs w:val="18"/>
              </w:rPr>
            </w:pPr>
            <w:r w:rsidRPr="00BE5108">
              <w:rPr>
                <w:rFonts w:eastAsiaTheme="minorEastAsia"/>
              </w:rPr>
              <w:t>-91.4</w:t>
            </w:r>
          </w:p>
        </w:tc>
        <w:tc>
          <w:tcPr>
            <w:tcW w:w="1099" w:type="dxa"/>
            <w:tcBorders>
              <w:top w:val="single" w:sz="6" w:space="0" w:color="000000"/>
              <w:left w:val="single" w:sz="6" w:space="0" w:color="000000"/>
              <w:bottom w:val="single" w:sz="6" w:space="0" w:color="000000"/>
              <w:right w:val="single" w:sz="6" w:space="0" w:color="000000"/>
            </w:tcBorders>
          </w:tcPr>
          <w:p w14:paraId="47A829FF" w14:textId="77777777" w:rsidR="00345A8B" w:rsidRPr="00BE5108" w:rsidRDefault="00345A8B" w:rsidP="00345A8B">
            <w:pPr>
              <w:pStyle w:val="TAC"/>
              <w:rPr>
                <w:rFonts w:eastAsiaTheme="minorEastAsia" w:cs="Arial"/>
                <w:szCs w:val="18"/>
              </w:rPr>
            </w:pPr>
            <w:r w:rsidRPr="00BE5108">
              <w:rPr>
                <w:rFonts w:eastAsiaTheme="minorEastAsia"/>
              </w:rPr>
              <w:t>-91.1</w:t>
            </w:r>
          </w:p>
        </w:tc>
        <w:tc>
          <w:tcPr>
            <w:tcW w:w="1276" w:type="dxa"/>
            <w:tcBorders>
              <w:top w:val="single" w:sz="4" w:space="0" w:color="auto"/>
              <w:left w:val="single" w:sz="6" w:space="0" w:color="000000"/>
              <w:bottom w:val="single" w:sz="6" w:space="0" w:color="000000"/>
              <w:right w:val="single" w:sz="6" w:space="0" w:color="000000"/>
            </w:tcBorders>
          </w:tcPr>
          <w:p w14:paraId="195FF195" w14:textId="77777777" w:rsidR="00345A8B" w:rsidRPr="00BE5108" w:rsidRDefault="00345A8B" w:rsidP="00345A8B">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0C3A1B8" w14:textId="0EEBF3F3" w:rsidR="00345A8B" w:rsidRPr="00BE5108" w:rsidRDefault="00345A8B" w:rsidP="00345A8B">
            <w:pPr>
              <w:pStyle w:val="TAC"/>
              <w:rPr>
                <w:rFonts w:eastAsiaTheme="minorEastAsia"/>
              </w:rPr>
            </w:pPr>
            <w:r w:rsidRPr="00BE5108">
              <w:rPr>
                <w:rFonts w:eastAsiaTheme="minorEastAsia"/>
              </w:rPr>
              <w:t>DFT-s-OFDM NR signal, 60 kHz SCS, 5 RBs</w:t>
            </w:r>
          </w:p>
        </w:tc>
      </w:tr>
      <w:tr w:rsidR="00345A8B" w:rsidRPr="00BE5108" w14:paraId="4F7994A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CE20C71" w14:textId="59956BB5"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77040E1C"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719E37D0" w14:textId="77777777" w:rsidR="00345A8B" w:rsidRPr="00BE5108" w:rsidRDefault="00345A8B" w:rsidP="00345A8B">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5DD01947" w14:textId="77777777" w:rsidR="00345A8B" w:rsidRPr="00BE5108" w:rsidRDefault="00345A8B" w:rsidP="00345A8B">
            <w:pPr>
              <w:pStyle w:val="TAC"/>
              <w:rPr>
                <w:rFonts w:eastAsiaTheme="minorEastAsia" w:cs="Arial"/>
                <w:szCs w:val="18"/>
              </w:rPr>
            </w:pPr>
            <w:r w:rsidRPr="00BE5108">
              <w:rPr>
                <w:rFonts w:eastAsiaTheme="minorEastAsia"/>
              </w:rPr>
              <w:t>-86.3</w:t>
            </w:r>
          </w:p>
        </w:tc>
        <w:tc>
          <w:tcPr>
            <w:tcW w:w="844" w:type="dxa"/>
            <w:tcBorders>
              <w:top w:val="single" w:sz="6" w:space="0" w:color="000000"/>
              <w:left w:val="single" w:sz="6" w:space="0" w:color="000000"/>
              <w:bottom w:val="single" w:sz="6" w:space="0" w:color="000000"/>
              <w:right w:val="single" w:sz="6" w:space="0" w:color="000000"/>
            </w:tcBorders>
          </w:tcPr>
          <w:p w14:paraId="1366963B" w14:textId="77777777" w:rsidR="00345A8B" w:rsidRPr="00BE5108" w:rsidRDefault="00345A8B" w:rsidP="00345A8B">
            <w:pPr>
              <w:pStyle w:val="TAC"/>
              <w:rPr>
                <w:rFonts w:eastAsiaTheme="minorEastAsia" w:cs="Arial"/>
                <w:szCs w:val="18"/>
              </w:rPr>
            </w:pPr>
            <w:r w:rsidRPr="00BE5108">
              <w:rPr>
                <w:rFonts w:eastAsiaTheme="minorEastAsia"/>
              </w:rPr>
              <w:t>-85.9</w:t>
            </w:r>
          </w:p>
        </w:tc>
        <w:tc>
          <w:tcPr>
            <w:tcW w:w="1099" w:type="dxa"/>
            <w:tcBorders>
              <w:top w:val="single" w:sz="6" w:space="0" w:color="000000"/>
              <w:left w:val="single" w:sz="6" w:space="0" w:color="000000"/>
              <w:bottom w:val="single" w:sz="6" w:space="0" w:color="000000"/>
              <w:right w:val="single" w:sz="6" w:space="0" w:color="000000"/>
            </w:tcBorders>
          </w:tcPr>
          <w:p w14:paraId="619E1C50" w14:textId="77777777" w:rsidR="00345A8B" w:rsidRPr="00BE5108" w:rsidRDefault="00345A8B" w:rsidP="00345A8B">
            <w:pPr>
              <w:pStyle w:val="TAC"/>
              <w:rPr>
                <w:rFonts w:eastAsiaTheme="minorEastAsia" w:cs="Arial"/>
                <w:szCs w:val="18"/>
              </w:rPr>
            </w:pPr>
            <w:r w:rsidRPr="00BE5108">
              <w:rPr>
                <w:rFonts w:eastAsiaTheme="minorEastAsia"/>
              </w:rPr>
              <w:t>-85.6</w:t>
            </w:r>
          </w:p>
        </w:tc>
        <w:tc>
          <w:tcPr>
            <w:tcW w:w="1276" w:type="dxa"/>
            <w:tcBorders>
              <w:top w:val="single" w:sz="4" w:space="0" w:color="auto"/>
              <w:left w:val="single" w:sz="6" w:space="0" w:color="000000"/>
              <w:bottom w:val="single" w:sz="4" w:space="0" w:color="auto"/>
              <w:right w:val="single" w:sz="6" w:space="0" w:color="000000"/>
            </w:tcBorders>
          </w:tcPr>
          <w:p w14:paraId="09B122D3" w14:textId="77777777" w:rsidR="00345A8B" w:rsidRPr="00BE5108" w:rsidRDefault="00345A8B" w:rsidP="00345A8B">
            <w:pPr>
              <w:pStyle w:val="TAC"/>
              <w:rPr>
                <w:rFonts w:eastAsiaTheme="minorEastAsia" w:cs="Arial"/>
                <w:szCs w:val="18"/>
              </w:rPr>
            </w:pPr>
            <w:r w:rsidRPr="00BE5108">
              <w:rPr>
                <w:rFonts w:eastAsiaTheme="minorEastAsia"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6B91B27F" w14:textId="422C4FB4" w:rsidR="00345A8B" w:rsidRPr="00BE5108" w:rsidRDefault="00345A8B" w:rsidP="00345A8B">
            <w:pPr>
              <w:pStyle w:val="TAC"/>
              <w:rPr>
                <w:rFonts w:eastAsiaTheme="minorEastAsia"/>
              </w:rPr>
            </w:pPr>
            <w:r w:rsidRPr="00BE5108">
              <w:rPr>
                <w:rFonts w:eastAsiaTheme="minorEastAsia"/>
              </w:rPr>
              <w:t>DFT-s-OFDM NR signal, 60 kHz SCS, 24 RBs</w:t>
            </w:r>
          </w:p>
        </w:tc>
      </w:tr>
      <w:tr w:rsidR="00C87888" w:rsidRPr="00BE5108" w14:paraId="420BE15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06493892" w14:textId="6EFDB8DD"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5CD108E5" w14:textId="77777777" w:rsidR="00C87888" w:rsidRPr="00BE5108" w:rsidRDefault="00C87888" w:rsidP="00C87888">
      <w:pPr>
        <w:rPr>
          <w:rFonts w:eastAsiaTheme="minorEastAsia"/>
        </w:rPr>
      </w:pPr>
    </w:p>
    <w:p w14:paraId="5A4F12CE"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 xml:space="preserve"> Local area </w:t>
      </w:r>
      <w:r w:rsidR="006A0418" w:rsidRPr="00BE5108">
        <w:rPr>
          <w:rFonts w:eastAsiaTheme="minorEastAsia"/>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141D2E4C"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26914BF8" w14:textId="6BD2ED44"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F1C287C" w14:textId="1671108E"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649EA25" w14:textId="08D49B46"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3CA88A1F" w14:textId="25841CA3"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28C7AAB1" w14:textId="72EE0A72"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EEC2391" w14:textId="2615CEBE"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0A1512B9"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3E85CB10"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2DCBFA28"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548A61A"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4F18F78E" w14:textId="7308C74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0BDDE0B3" w14:textId="5ED0C5D1"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5A01EBE6" w14:textId="69F7FA8C"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16C3AB3A" w14:textId="4EEEB07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6B8C8D49" w14:textId="77777777" w:rsidR="00C87888" w:rsidRPr="00BE5108" w:rsidRDefault="00C87888" w:rsidP="00DF3C12">
            <w:pPr>
              <w:pStyle w:val="TAH"/>
              <w:rPr>
                <w:rFonts w:eastAsiaTheme="minorEastAsia"/>
              </w:rPr>
            </w:pPr>
          </w:p>
        </w:tc>
      </w:tr>
      <w:tr w:rsidR="00345A8B" w:rsidRPr="00BE5108" w14:paraId="7156560E"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57BF794" w14:textId="3A77B8C9"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5FD5E7B1"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2C2665F7" w14:textId="77777777" w:rsidR="00345A8B" w:rsidRPr="00BE5108" w:rsidRDefault="00345A8B" w:rsidP="00345A8B">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58228773" w14:textId="77777777" w:rsidR="00345A8B" w:rsidRPr="00BE5108" w:rsidRDefault="00345A8B" w:rsidP="00345A8B">
            <w:pPr>
              <w:pStyle w:val="TAC"/>
              <w:rPr>
                <w:rFonts w:eastAsiaTheme="minorEastAsia" w:cs="Arial"/>
                <w:szCs w:val="18"/>
              </w:rPr>
            </w:pPr>
            <w:r w:rsidRPr="00BE5108">
              <w:rPr>
                <w:rFonts w:eastAsiaTheme="minorEastAsia"/>
              </w:rPr>
              <w:t>-89.3</w:t>
            </w:r>
          </w:p>
        </w:tc>
        <w:tc>
          <w:tcPr>
            <w:tcW w:w="844" w:type="dxa"/>
            <w:tcBorders>
              <w:top w:val="single" w:sz="6" w:space="0" w:color="000000"/>
              <w:left w:val="single" w:sz="6" w:space="0" w:color="000000"/>
              <w:bottom w:val="single" w:sz="6" w:space="0" w:color="000000"/>
              <w:right w:val="single" w:sz="6" w:space="0" w:color="000000"/>
            </w:tcBorders>
          </w:tcPr>
          <w:p w14:paraId="3FB334FF" w14:textId="77777777" w:rsidR="00345A8B" w:rsidRPr="00BE5108" w:rsidRDefault="00345A8B" w:rsidP="00345A8B">
            <w:pPr>
              <w:pStyle w:val="TAC"/>
              <w:rPr>
                <w:rFonts w:eastAsiaTheme="minorEastAsia" w:cs="Arial"/>
                <w:szCs w:val="18"/>
              </w:rPr>
            </w:pPr>
            <w:r w:rsidRPr="00BE5108">
              <w:rPr>
                <w:rFonts w:eastAsiaTheme="minorEastAsia"/>
              </w:rPr>
              <w:t>-88.9</w:t>
            </w:r>
          </w:p>
        </w:tc>
        <w:tc>
          <w:tcPr>
            <w:tcW w:w="1099" w:type="dxa"/>
            <w:tcBorders>
              <w:top w:val="single" w:sz="6" w:space="0" w:color="000000"/>
              <w:left w:val="single" w:sz="6" w:space="0" w:color="000000"/>
              <w:bottom w:val="single" w:sz="6" w:space="0" w:color="000000"/>
              <w:right w:val="single" w:sz="6" w:space="0" w:color="000000"/>
            </w:tcBorders>
          </w:tcPr>
          <w:p w14:paraId="5904FBE4" w14:textId="77777777" w:rsidR="00345A8B" w:rsidRPr="00BE5108" w:rsidRDefault="00345A8B" w:rsidP="00345A8B">
            <w:pPr>
              <w:pStyle w:val="TAC"/>
              <w:rPr>
                <w:rFonts w:eastAsiaTheme="minorEastAsia" w:cs="Arial"/>
                <w:szCs w:val="18"/>
              </w:rPr>
            </w:pPr>
            <w:r w:rsidRPr="00BE5108">
              <w:rPr>
                <w:rFonts w:eastAsiaTheme="minorEastAsia"/>
              </w:rPr>
              <w:t>-88.6</w:t>
            </w:r>
          </w:p>
        </w:tc>
        <w:tc>
          <w:tcPr>
            <w:tcW w:w="1276" w:type="dxa"/>
            <w:tcBorders>
              <w:top w:val="single" w:sz="4" w:space="0" w:color="auto"/>
              <w:left w:val="single" w:sz="6" w:space="0" w:color="000000"/>
              <w:bottom w:val="single" w:sz="6" w:space="0" w:color="000000"/>
              <w:right w:val="single" w:sz="6" w:space="0" w:color="000000"/>
            </w:tcBorders>
          </w:tcPr>
          <w:p w14:paraId="2F405131" w14:textId="77777777" w:rsidR="00345A8B" w:rsidRPr="00BE5108" w:rsidRDefault="00345A8B" w:rsidP="00345A8B">
            <w:pPr>
              <w:pStyle w:val="TAC"/>
              <w:rPr>
                <w:rFonts w:eastAsiaTheme="minorEastAsia" w:cs="Arial"/>
                <w:szCs w:val="18"/>
              </w:rPr>
            </w:pPr>
            <w:r w:rsidRPr="00BE5108">
              <w:rPr>
                <w:rFonts w:eastAsiaTheme="minorEastAsia"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517785D6" w14:textId="070EC965" w:rsidR="00345A8B" w:rsidRPr="00BE5108" w:rsidRDefault="00345A8B" w:rsidP="00345A8B">
            <w:pPr>
              <w:pStyle w:val="TAC"/>
              <w:rPr>
                <w:rFonts w:eastAsiaTheme="minorEastAsia"/>
              </w:rPr>
            </w:pPr>
            <w:r w:rsidRPr="00BE5108">
              <w:rPr>
                <w:rFonts w:eastAsiaTheme="minorEastAsia"/>
              </w:rPr>
              <w:t>DFT-s-OFDM NR signal, 15 kHz SCS, 25 RB</w:t>
            </w:r>
          </w:p>
        </w:tc>
      </w:tr>
      <w:tr w:rsidR="00345A8B" w:rsidRPr="00BE5108" w14:paraId="26644CEB"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83045D5" w14:textId="6E0F727A"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0EF3C1D7"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38601731" w14:textId="77777777" w:rsidR="00345A8B" w:rsidRPr="00BE5108" w:rsidRDefault="00345A8B" w:rsidP="00345A8B">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59669495" w14:textId="77777777" w:rsidR="00345A8B" w:rsidRPr="00BE5108" w:rsidRDefault="00345A8B" w:rsidP="00345A8B">
            <w:pPr>
              <w:pStyle w:val="TAC"/>
              <w:rPr>
                <w:rFonts w:eastAsiaTheme="minorEastAsia" w:cs="Arial"/>
                <w:szCs w:val="18"/>
              </w:rPr>
            </w:pPr>
            <w:r w:rsidRPr="00BE5108">
              <w:rPr>
                <w:rFonts w:eastAsiaTheme="minorEastAsia"/>
              </w:rPr>
              <w:t>-82.9</w:t>
            </w:r>
          </w:p>
        </w:tc>
        <w:tc>
          <w:tcPr>
            <w:tcW w:w="844" w:type="dxa"/>
            <w:tcBorders>
              <w:top w:val="single" w:sz="6" w:space="0" w:color="000000"/>
              <w:left w:val="single" w:sz="6" w:space="0" w:color="000000"/>
              <w:bottom w:val="single" w:sz="6" w:space="0" w:color="000000"/>
              <w:right w:val="single" w:sz="6" w:space="0" w:color="000000"/>
            </w:tcBorders>
          </w:tcPr>
          <w:p w14:paraId="4F5EF38A" w14:textId="77777777" w:rsidR="00345A8B" w:rsidRPr="00BE5108" w:rsidRDefault="00345A8B" w:rsidP="00345A8B">
            <w:pPr>
              <w:pStyle w:val="TAC"/>
              <w:rPr>
                <w:rFonts w:eastAsiaTheme="minorEastAsia" w:cs="Arial"/>
                <w:szCs w:val="18"/>
              </w:rPr>
            </w:pPr>
            <w:r w:rsidRPr="00BE5108">
              <w:rPr>
                <w:rFonts w:eastAsiaTheme="minorEastAsia"/>
              </w:rPr>
              <w:t>-82.5</w:t>
            </w:r>
          </w:p>
        </w:tc>
        <w:tc>
          <w:tcPr>
            <w:tcW w:w="1099" w:type="dxa"/>
            <w:tcBorders>
              <w:top w:val="single" w:sz="6" w:space="0" w:color="000000"/>
              <w:left w:val="single" w:sz="6" w:space="0" w:color="000000"/>
              <w:bottom w:val="single" w:sz="6" w:space="0" w:color="000000"/>
              <w:right w:val="single" w:sz="6" w:space="0" w:color="000000"/>
            </w:tcBorders>
          </w:tcPr>
          <w:p w14:paraId="08B1E60E" w14:textId="77777777" w:rsidR="00345A8B" w:rsidRPr="00BE5108" w:rsidRDefault="00345A8B" w:rsidP="00345A8B">
            <w:pPr>
              <w:pStyle w:val="TAC"/>
              <w:rPr>
                <w:rFonts w:eastAsiaTheme="minorEastAsia" w:cs="Arial"/>
                <w:szCs w:val="18"/>
              </w:rPr>
            </w:pPr>
            <w:r w:rsidRPr="00BE5108">
              <w:rPr>
                <w:rFonts w:eastAsiaTheme="minorEastAsia"/>
              </w:rPr>
              <w:t>-82.2</w:t>
            </w:r>
          </w:p>
        </w:tc>
        <w:tc>
          <w:tcPr>
            <w:tcW w:w="1276" w:type="dxa"/>
            <w:tcBorders>
              <w:top w:val="single" w:sz="4" w:space="0" w:color="auto"/>
              <w:left w:val="single" w:sz="6" w:space="0" w:color="000000"/>
              <w:bottom w:val="single" w:sz="6" w:space="0" w:color="000000"/>
              <w:right w:val="single" w:sz="6" w:space="0" w:color="000000"/>
            </w:tcBorders>
          </w:tcPr>
          <w:p w14:paraId="2BD3504C" w14:textId="77777777" w:rsidR="00345A8B" w:rsidRPr="00BE5108" w:rsidRDefault="00345A8B" w:rsidP="00345A8B">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64BC49B3" w14:textId="24977859" w:rsidR="00345A8B" w:rsidRPr="00BE5108" w:rsidRDefault="00345A8B" w:rsidP="00345A8B">
            <w:pPr>
              <w:pStyle w:val="TAC"/>
              <w:rPr>
                <w:rFonts w:eastAsiaTheme="minorEastAsia"/>
              </w:rPr>
            </w:pPr>
            <w:r w:rsidRPr="00BE5108">
              <w:rPr>
                <w:rFonts w:eastAsiaTheme="minorEastAsia"/>
              </w:rPr>
              <w:t>DFT-s-OFDM NR signal, 15 kHz SCS, 100 RBs</w:t>
            </w:r>
          </w:p>
        </w:tc>
      </w:tr>
      <w:tr w:rsidR="00345A8B" w:rsidRPr="00BE5108" w14:paraId="333398EA"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0E794A2" w14:textId="79EE6B0C"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7F3DECB4"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5AEBE4A" w14:textId="77777777" w:rsidR="00345A8B" w:rsidRPr="00BE5108" w:rsidRDefault="00345A8B" w:rsidP="00345A8B">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1BC6CAF7" w14:textId="77777777" w:rsidR="00345A8B" w:rsidRPr="00BE5108" w:rsidRDefault="00345A8B" w:rsidP="00345A8B">
            <w:pPr>
              <w:pStyle w:val="TAC"/>
              <w:rPr>
                <w:rFonts w:eastAsiaTheme="minorEastAsia" w:cs="Arial"/>
                <w:szCs w:val="18"/>
              </w:rPr>
            </w:pPr>
            <w:r w:rsidRPr="00BE5108">
              <w:rPr>
                <w:rFonts w:eastAsiaTheme="minorEastAsia"/>
              </w:rPr>
              <w:t>-89.4</w:t>
            </w:r>
          </w:p>
        </w:tc>
        <w:tc>
          <w:tcPr>
            <w:tcW w:w="844" w:type="dxa"/>
            <w:tcBorders>
              <w:top w:val="single" w:sz="6" w:space="0" w:color="000000"/>
              <w:left w:val="single" w:sz="6" w:space="0" w:color="000000"/>
              <w:bottom w:val="single" w:sz="6" w:space="0" w:color="000000"/>
              <w:right w:val="single" w:sz="6" w:space="0" w:color="000000"/>
            </w:tcBorders>
          </w:tcPr>
          <w:p w14:paraId="34653468" w14:textId="77777777" w:rsidR="00345A8B" w:rsidRPr="00BE5108" w:rsidRDefault="00345A8B" w:rsidP="00345A8B">
            <w:pPr>
              <w:pStyle w:val="TAC"/>
              <w:rPr>
                <w:rFonts w:eastAsiaTheme="minorEastAsia" w:cs="Arial"/>
                <w:szCs w:val="18"/>
              </w:rPr>
            </w:pPr>
            <w:r w:rsidRPr="00BE5108">
              <w:rPr>
                <w:rFonts w:eastAsiaTheme="minorEastAsia"/>
              </w:rPr>
              <w:t>-89</w:t>
            </w:r>
          </w:p>
        </w:tc>
        <w:tc>
          <w:tcPr>
            <w:tcW w:w="1099" w:type="dxa"/>
            <w:tcBorders>
              <w:top w:val="single" w:sz="6" w:space="0" w:color="000000"/>
              <w:left w:val="single" w:sz="6" w:space="0" w:color="000000"/>
              <w:bottom w:val="single" w:sz="6" w:space="0" w:color="000000"/>
              <w:right w:val="single" w:sz="6" w:space="0" w:color="000000"/>
            </w:tcBorders>
          </w:tcPr>
          <w:p w14:paraId="299848FB" w14:textId="77777777" w:rsidR="00345A8B" w:rsidRPr="00BE5108" w:rsidRDefault="00345A8B" w:rsidP="00345A8B">
            <w:pPr>
              <w:pStyle w:val="TAC"/>
              <w:rPr>
                <w:rFonts w:eastAsiaTheme="minorEastAsia" w:cs="Arial"/>
                <w:szCs w:val="18"/>
              </w:rPr>
            </w:pPr>
            <w:r w:rsidRPr="00BE5108">
              <w:rPr>
                <w:rFonts w:eastAsiaTheme="minorEastAsia"/>
              </w:rPr>
              <w:t>-88.7</w:t>
            </w:r>
          </w:p>
        </w:tc>
        <w:tc>
          <w:tcPr>
            <w:tcW w:w="1276" w:type="dxa"/>
            <w:tcBorders>
              <w:top w:val="single" w:sz="4" w:space="0" w:color="auto"/>
              <w:left w:val="single" w:sz="6" w:space="0" w:color="000000"/>
              <w:bottom w:val="single" w:sz="6" w:space="0" w:color="000000"/>
              <w:right w:val="single" w:sz="6" w:space="0" w:color="000000"/>
            </w:tcBorders>
          </w:tcPr>
          <w:p w14:paraId="52349ECC" w14:textId="77777777" w:rsidR="00345A8B" w:rsidRPr="00BE5108" w:rsidRDefault="00345A8B" w:rsidP="00345A8B">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7BCDB3D" w14:textId="08683F4B" w:rsidR="00345A8B" w:rsidRPr="00BE5108" w:rsidRDefault="00345A8B" w:rsidP="00345A8B">
            <w:pPr>
              <w:pStyle w:val="TAC"/>
              <w:rPr>
                <w:rFonts w:eastAsiaTheme="minorEastAsia"/>
              </w:rPr>
            </w:pPr>
            <w:r w:rsidRPr="00BE5108">
              <w:rPr>
                <w:rFonts w:eastAsiaTheme="minorEastAsia"/>
              </w:rPr>
              <w:t>DFT-s-OFDM NR signal, 30 kHz SCS, 10 RBs</w:t>
            </w:r>
          </w:p>
        </w:tc>
      </w:tr>
      <w:tr w:rsidR="00345A8B" w:rsidRPr="00BE5108" w14:paraId="5E862D44"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D7E161C" w14:textId="359740AE"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4923067D"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5FBCCCD7" w14:textId="77777777" w:rsidR="00345A8B" w:rsidRPr="00BE5108" w:rsidRDefault="00345A8B" w:rsidP="00345A8B">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690B2F5E" w14:textId="77777777" w:rsidR="00345A8B" w:rsidRPr="00BE5108" w:rsidRDefault="00345A8B" w:rsidP="00345A8B">
            <w:pPr>
              <w:pStyle w:val="TAC"/>
              <w:rPr>
                <w:rFonts w:eastAsiaTheme="minorEastAsia" w:cs="Arial"/>
                <w:szCs w:val="18"/>
              </w:rPr>
            </w:pPr>
            <w:r w:rsidRPr="00BE5108">
              <w:rPr>
                <w:rFonts w:eastAsiaTheme="minorEastAsia"/>
              </w:rPr>
              <w:t>-83.2</w:t>
            </w:r>
          </w:p>
        </w:tc>
        <w:tc>
          <w:tcPr>
            <w:tcW w:w="844" w:type="dxa"/>
            <w:tcBorders>
              <w:top w:val="single" w:sz="6" w:space="0" w:color="000000"/>
              <w:left w:val="single" w:sz="6" w:space="0" w:color="000000"/>
              <w:bottom w:val="single" w:sz="6" w:space="0" w:color="000000"/>
              <w:right w:val="single" w:sz="6" w:space="0" w:color="000000"/>
            </w:tcBorders>
          </w:tcPr>
          <w:p w14:paraId="6D250C20" w14:textId="77777777" w:rsidR="00345A8B" w:rsidRPr="00BE5108" w:rsidRDefault="00345A8B" w:rsidP="00345A8B">
            <w:pPr>
              <w:pStyle w:val="TAC"/>
              <w:rPr>
                <w:rFonts w:eastAsiaTheme="minorEastAsia" w:cs="Arial"/>
                <w:szCs w:val="18"/>
              </w:rPr>
            </w:pPr>
            <w:r w:rsidRPr="00BE5108">
              <w:rPr>
                <w:rFonts w:eastAsiaTheme="minorEastAsia"/>
              </w:rPr>
              <w:t>-82.8</w:t>
            </w:r>
          </w:p>
        </w:tc>
        <w:tc>
          <w:tcPr>
            <w:tcW w:w="1099" w:type="dxa"/>
            <w:tcBorders>
              <w:top w:val="single" w:sz="6" w:space="0" w:color="000000"/>
              <w:left w:val="single" w:sz="6" w:space="0" w:color="000000"/>
              <w:bottom w:val="single" w:sz="6" w:space="0" w:color="000000"/>
              <w:right w:val="single" w:sz="6" w:space="0" w:color="000000"/>
            </w:tcBorders>
          </w:tcPr>
          <w:p w14:paraId="414F25CE" w14:textId="77777777" w:rsidR="00345A8B" w:rsidRPr="00BE5108" w:rsidRDefault="00345A8B" w:rsidP="00345A8B">
            <w:pPr>
              <w:pStyle w:val="TAC"/>
              <w:rPr>
                <w:rFonts w:eastAsiaTheme="minorEastAsia" w:cs="Arial"/>
                <w:szCs w:val="18"/>
              </w:rPr>
            </w:pPr>
            <w:r w:rsidRPr="00BE5108">
              <w:rPr>
                <w:rFonts w:eastAsiaTheme="minorEastAsia"/>
              </w:rPr>
              <w:t>-82.5</w:t>
            </w:r>
          </w:p>
        </w:tc>
        <w:tc>
          <w:tcPr>
            <w:tcW w:w="1276" w:type="dxa"/>
            <w:tcBorders>
              <w:top w:val="single" w:sz="4" w:space="0" w:color="auto"/>
              <w:left w:val="single" w:sz="6" w:space="0" w:color="000000"/>
              <w:bottom w:val="single" w:sz="6" w:space="0" w:color="000000"/>
              <w:right w:val="single" w:sz="6" w:space="0" w:color="000000"/>
            </w:tcBorders>
          </w:tcPr>
          <w:p w14:paraId="146A252F" w14:textId="77777777" w:rsidR="00345A8B" w:rsidRPr="00BE5108" w:rsidRDefault="00345A8B" w:rsidP="00345A8B">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47212B47" w14:textId="7B343F66" w:rsidR="00345A8B" w:rsidRPr="00BE5108" w:rsidRDefault="00345A8B" w:rsidP="00345A8B">
            <w:pPr>
              <w:pStyle w:val="TAC"/>
              <w:rPr>
                <w:rFonts w:eastAsiaTheme="minorEastAsia"/>
              </w:rPr>
            </w:pPr>
            <w:r w:rsidRPr="00BE5108">
              <w:rPr>
                <w:rFonts w:eastAsiaTheme="minorEastAsia"/>
              </w:rPr>
              <w:t>DFT-s-OFDM NR signal, 30 kHz SCS, 50 RBs</w:t>
            </w:r>
          </w:p>
        </w:tc>
      </w:tr>
      <w:tr w:rsidR="00345A8B" w:rsidRPr="00BE5108" w14:paraId="4A2FFF91"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367D0" w14:textId="3EB82E01"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383275CC"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02DDE7C8" w14:textId="77777777" w:rsidR="00345A8B" w:rsidRPr="00BE5108" w:rsidRDefault="00345A8B" w:rsidP="00345A8B">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1611A0E0" w14:textId="77777777" w:rsidR="00345A8B" w:rsidRPr="00BE5108" w:rsidRDefault="00345A8B" w:rsidP="00345A8B">
            <w:pPr>
              <w:pStyle w:val="TAC"/>
              <w:rPr>
                <w:rFonts w:eastAsiaTheme="minorEastAsia" w:cs="Arial"/>
                <w:szCs w:val="18"/>
              </w:rPr>
            </w:pPr>
            <w:r w:rsidRPr="00BE5108">
              <w:rPr>
                <w:rFonts w:eastAsiaTheme="minorEastAsia"/>
              </w:rPr>
              <w:t>-88.8</w:t>
            </w:r>
          </w:p>
        </w:tc>
        <w:tc>
          <w:tcPr>
            <w:tcW w:w="844" w:type="dxa"/>
            <w:tcBorders>
              <w:top w:val="single" w:sz="6" w:space="0" w:color="000000"/>
              <w:left w:val="single" w:sz="6" w:space="0" w:color="000000"/>
              <w:bottom w:val="single" w:sz="6" w:space="0" w:color="000000"/>
              <w:right w:val="single" w:sz="6" w:space="0" w:color="000000"/>
            </w:tcBorders>
          </w:tcPr>
          <w:p w14:paraId="3D557437" w14:textId="77777777" w:rsidR="00345A8B" w:rsidRPr="00BE5108" w:rsidRDefault="00345A8B" w:rsidP="00345A8B">
            <w:pPr>
              <w:pStyle w:val="TAC"/>
              <w:rPr>
                <w:rFonts w:eastAsiaTheme="minorEastAsia" w:cs="Arial"/>
                <w:szCs w:val="18"/>
              </w:rPr>
            </w:pPr>
            <w:r w:rsidRPr="00BE5108">
              <w:rPr>
                <w:rFonts w:eastAsiaTheme="minorEastAsia"/>
              </w:rPr>
              <w:t>-88.4</w:t>
            </w:r>
          </w:p>
        </w:tc>
        <w:tc>
          <w:tcPr>
            <w:tcW w:w="1099" w:type="dxa"/>
            <w:tcBorders>
              <w:top w:val="single" w:sz="6" w:space="0" w:color="000000"/>
              <w:left w:val="single" w:sz="6" w:space="0" w:color="000000"/>
              <w:bottom w:val="single" w:sz="6" w:space="0" w:color="000000"/>
              <w:right w:val="single" w:sz="6" w:space="0" w:color="000000"/>
            </w:tcBorders>
          </w:tcPr>
          <w:p w14:paraId="12582D5D" w14:textId="77777777" w:rsidR="00345A8B" w:rsidRPr="00BE5108" w:rsidRDefault="00345A8B" w:rsidP="00345A8B">
            <w:pPr>
              <w:pStyle w:val="TAC"/>
              <w:rPr>
                <w:rFonts w:eastAsiaTheme="minorEastAsia" w:cs="Arial"/>
                <w:szCs w:val="18"/>
              </w:rPr>
            </w:pPr>
            <w:r w:rsidRPr="00BE5108">
              <w:rPr>
                <w:rFonts w:eastAsiaTheme="minorEastAsia"/>
              </w:rPr>
              <w:t>-88.1</w:t>
            </w:r>
          </w:p>
        </w:tc>
        <w:tc>
          <w:tcPr>
            <w:tcW w:w="1276" w:type="dxa"/>
            <w:tcBorders>
              <w:top w:val="single" w:sz="4" w:space="0" w:color="auto"/>
              <w:left w:val="single" w:sz="6" w:space="0" w:color="000000"/>
              <w:bottom w:val="single" w:sz="6" w:space="0" w:color="000000"/>
              <w:right w:val="single" w:sz="6" w:space="0" w:color="000000"/>
            </w:tcBorders>
          </w:tcPr>
          <w:p w14:paraId="5BD0F1EB" w14:textId="77777777" w:rsidR="00345A8B" w:rsidRPr="00BE5108" w:rsidRDefault="00345A8B" w:rsidP="00345A8B">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79DDB9DB" w14:textId="669F527E" w:rsidR="00345A8B" w:rsidRPr="00BE5108" w:rsidRDefault="00345A8B" w:rsidP="00345A8B">
            <w:pPr>
              <w:pStyle w:val="TAC"/>
              <w:rPr>
                <w:rFonts w:eastAsiaTheme="minorEastAsia"/>
              </w:rPr>
            </w:pPr>
            <w:r w:rsidRPr="00BE5108">
              <w:rPr>
                <w:rFonts w:eastAsiaTheme="minorEastAsia"/>
              </w:rPr>
              <w:t>DFT-s-OFDM NR signal, 60 kHz SCS, 5 RBs</w:t>
            </w:r>
          </w:p>
        </w:tc>
      </w:tr>
      <w:tr w:rsidR="00345A8B" w:rsidRPr="00BE5108" w14:paraId="592981E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E6C4501" w14:textId="688D8CFB"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0A9FFD5A"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36C70BD6" w14:textId="77777777" w:rsidR="00345A8B" w:rsidRPr="00BE5108" w:rsidRDefault="00345A8B" w:rsidP="00345A8B">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0D1DD5AE" w14:textId="77777777" w:rsidR="00345A8B" w:rsidRPr="00BE5108" w:rsidRDefault="00345A8B" w:rsidP="00345A8B">
            <w:pPr>
              <w:pStyle w:val="TAC"/>
              <w:rPr>
                <w:rFonts w:eastAsiaTheme="minorEastAsia" w:cs="Arial"/>
                <w:szCs w:val="18"/>
              </w:rPr>
            </w:pPr>
            <w:r w:rsidRPr="00BE5108">
              <w:rPr>
                <w:rFonts w:eastAsiaTheme="minorEastAsia"/>
              </w:rPr>
              <w:t>-83.3</w:t>
            </w:r>
          </w:p>
        </w:tc>
        <w:tc>
          <w:tcPr>
            <w:tcW w:w="844" w:type="dxa"/>
            <w:tcBorders>
              <w:top w:val="single" w:sz="6" w:space="0" w:color="000000"/>
              <w:left w:val="single" w:sz="6" w:space="0" w:color="000000"/>
              <w:bottom w:val="single" w:sz="6" w:space="0" w:color="000000"/>
              <w:right w:val="single" w:sz="6" w:space="0" w:color="000000"/>
            </w:tcBorders>
          </w:tcPr>
          <w:p w14:paraId="4C9B2BE2" w14:textId="77777777" w:rsidR="00345A8B" w:rsidRPr="00BE5108" w:rsidRDefault="00345A8B" w:rsidP="00345A8B">
            <w:pPr>
              <w:pStyle w:val="TAC"/>
              <w:rPr>
                <w:rFonts w:eastAsiaTheme="minorEastAsia" w:cs="Arial"/>
                <w:szCs w:val="18"/>
              </w:rPr>
            </w:pPr>
            <w:r w:rsidRPr="00BE5108">
              <w:rPr>
                <w:rFonts w:eastAsiaTheme="minorEastAsia"/>
              </w:rPr>
              <w:t>-82.9</w:t>
            </w:r>
          </w:p>
        </w:tc>
        <w:tc>
          <w:tcPr>
            <w:tcW w:w="1099" w:type="dxa"/>
            <w:tcBorders>
              <w:top w:val="single" w:sz="6" w:space="0" w:color="000000"/>
              <w:left w:val="single" w:sz="6" w:space="0" w:color="000000"/>
              <w:bottom w:val="single" w:sz="6" w:space="0" w:color="000000"/>
              <w:right w:val="single" w:sz="6" w:space="0" w:color="000000"/>
            </w:tcBorders>
          </w:tcPr>
          <w:p w14:paraId="77EF555D" w14:textId="77777777" w:rsidR="00345A8B" w:rsidRPr="00BE5108" w:rsidRDefault="00345A8B" w:rsidP="00345A8B">
            <w:pPr>
              <w:pStyle w:val="TAC"/>
              <w:rPr>
                <w:rFonts w:eastAsiaTheme="minorEastAsia" w:cs="Arial"/>
                <w:szCs w:val="18"/>
              </w:rPr>
            </w:pPr>
            <w:r w:rsidRPr="00BE5108">
              <w:rPr>
                <w:rFonts w:eastAsiaTheme="minorEastAsia"/>
              </w:rPr>
              <w:t>-82.6</w:t>
            </w:r>
          </w:p>
        </w:tc>
        <w:tc>
          <w:tcPr>
            <w:tcW w:w="1276" w:type="dxa"/>
            <w:tcBorders>
              <w:top w:val="single" w:sz="4" w:space="0" w:color="auto"/>
              <w:left w:val="single" w:sz="6" w:space="0" w:color="000000"/>
              <w:bottom w:val="single" w:sz="4" w:space="0" w:color="auto"/>
              <w:right w:val="single" w:sz="6" w:space="0" w:color="000000"/>
            </w:tcBorders>
          </w:tcPr>
          <w:p w14:paraId="33AACFF1" w14:textId="77777777" w:rsidR="00345A8B" w:rsidRPr="00BE5108" w:rsidRDefault="00345A8B" w:rsidP="00345A8B">
            <w:pPr>
              <w:pStyle w:val="TAC"/>
              <w:rPr>
                <w:rFonts w:eastAsiaTheme="minorEastAsia" w:cs="Arial"/>
                <w:szCs w:val="18"/>
              </w:rPr>
            </w:pPr>
            <w:r w:rsidRPr="00BE5108">
              <w:rPr>
                <w:rFonts w:eastAsiaTheme="minorEastAsia"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3AF80D78" w14:textId="7336F16C" w:rsidR="00345A8B" w:rsidRPr="00BE5108" w:rsidRDefault="00345A8B" w:rsidP="00345A8B">
            <w:pPr>
              <w:pStyle w:val="TAC"/>
              <w:rPr>
                <w:rFonts w:eastAsiaTheme="minorEastAsia"/>
              </w:rPr>
            </w:pPr>
            <w:r w:rsidRPr="00BE5108">
              <w:rPr>
                <w:rFonts w:eastAsiaTheme="minorEastAsia"/>
              </w:rPr>
              <w:t>DFT-s-OFDM NR signal, 60 kHz SCS, 24 RBs</w:t>
            </w:r>
          </w:p>
        </w:tc>
      </w:tr>
      <w:tr w:rsidR="00C87888" w:rsidRPr="00BE5108" w14:paraId="057F41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69FF98" w14:textId="1F40CBA4" w:rsidR="00C87888" w:rsidRPr="00BE5108" w:rsidRDefault="00C87888" w:rsidP="00971936">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where</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w:t>
            </w:r>
            <w:r w:rsidRPr="00BE5108">
              <w:rPr>
                <w:rFonts w:eastAsiaTheme="minorEastAsia"/>
                <w:vertAlign w:val="subscript"/>
                <w:lang w:eastAsia="zh-CN"/>
              </w:rPr>
              <w:t>c</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defined</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SimSun" w:hint="eastAsia"/>
                <w:i/>
                <w:iCs/>
                <w:lang w:eastAsia="zh-CN"/>
              </w:rPr>
              <w:t>IAB-DU</w:t>
            </w:r>
            <w:r w:rsidR="00847BC2" w:rsidRPr="00BE5108">
              <w:rPr>
                <w:rFonts w:eastAsiaTheme="minorEastAsia"/>
                <w:i/>
                <w:iCs/>
                <w:lang w:eastAsia="zh-CN"/>
              </w:rPr>
              <w:t xml:space="preserve"> </w:t>
            </w:r>
            <w:r w:rsidRPr="00BE5108">
              <w:rPr>
                <w:rFonts w:eastAsiaTheme="minorEastAsia"/>
                <w:i/>
                <w:iCs/>
                <w:lang w:eastAsia="zh-CN"/>
              </w:rPr>
              <w:t>channel</w:t>
            </w:r>
            <w:r w:rsidR="00847BC2" w:rsidRPr="00BE5108">
              <w:rPr>
                <w:rFonts w:eastAsiaTheme="minorEastAsia"/>
                <w:i/>
                <w:iCs/>
                <w:lang w:eastAsia="zh-CN"/>
              </w:rPr>
              <w:t xml:space="preserve"> </w:t>
            </w:r>
            <w:r w:rsidRPr="00BE5108">
              <w:rPr>
                <w:rFonts w:eastAsiaTheme="minorEastAsia"/>
                <w:i/>
                <w:iCs/>
                <w:lang w:eastAsia="zh-CN"/>
              </w:rPr>
              <w:t>bandwidth</w:t>
            </w:r>
            <w:r w:rsidR="00847BC2" w:rsidRPr="00BE5108">
              <w:rPr>
                <w:rFonts w:eastAsiaTheme="minorEastAsia"/>
                <w:i/>
                <w:iCs/>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according</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00102F58"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20A0778A" w14:textId="77777777" w:rsidR="00C70ADE" w:rsidRPr="00BE5108" w:rsidRDefault="00C70ADE" w:rsidP="00C70ADE">
      <w:pPr>
        <w:rPr>
          <w:rFonts w:eastAsiaTheme="minorEastAsia"/>
        </w:rPr>
      </w:pPr>
      <w:bookmarkStart w:id="6733" w:name="_Toc73963031"/>
    </w:p>
    <w:p w14:paraId="3E03C1B2" w14:textId="474AEE30" w:rsidR="00EA6CFC" w:rsidRPr="00BE5108" w:rsidRDefault="00EA6CFC" w:rsidP="00556F11">
      <w:pPr>
        <w:pStyle w:val="Heading1"/>
        <w:rPr>
          <w:rFonts w:eastAsiaTheme="minorEastAsia"/>
        </w:rPr>
      </w:pPr>
      <w:bookmarkStart w:id="6734" w:name="_Toc75260208"/>
      <w:bookmarkStart w:id="6735" w:name="_Toc75275750"/>
      <w:bookmarkStart w:id="6736" w:name="_Toc75276261"/>
      <w:bookmarkStart w:id="6737" w:name="_Toc76541760"/>
      <w:bookmarkStart w:id="6738" w:name="_Toc82437529"/>
      <w:bookmarkStart w:id="6739" w:name="_Toc89944895"/>
      <w:bookmarkStart w:id="6740" w:name="_Toc98753913"/>
      <w:bookmarkStart w:id="6741" w:name="_Toc106180899"/>
      <w:bookmarkStart w:id="6742" w:name="_Toc114150944"/>
      <w:bookmarkStart w:id="6743" w:name="_Toc124151347"/>
      <w:bookmarkStart w:id="6744" w:name="_Toc124151867"/>
      <w:bookmarkStart w:id="6745" w:name="_Toc124152387"/>
      <w:bookmarkStart w:id="6746" w:name="_Toc130396919"/>
      <w:bookmarkStart w:id="6747" w:name="_Toc130397439"/>
      <w:bookmarkStart w:id="6748" w:name="_Toc137558543"/>
      <w:bookmarkStart w:id="6749" w:name="_Toc138862368"/>
      <w:bookmarkStart w:id="6750" w:name="_Toc145532425"/>
      <w:bookmarkStart w:id="6751" w:name="_Toc163218838"/>
      <w:bookmarkStart w:id="6752" w:name="_Toc176702169"/>
      <w:bookmarkStart w:id="6753" w:name="_Toc187262612"/>
      <w:r w:rsidRPr="00BE5108">
        <w:rPr>
          <w:rFonts w:eastAsiaTheme="minorEastAsia"/>
        </w:rPr>
        <w:t>8</w:t>
      </w:r>
      <w:r w:rsidRPr="00BE5108">
        <w:rPr>
          <w:rFonts w:eastAsiaTheme="minorEastAsia"/>
        </w:rPr>
        <w:tab/>
      </w:r>
      <w:r w:rsidR="00345ACA" w:rsidRPr="00BE5108">
        <w:rPr>
          <w:rFonts w:eastAsiaTheme="minorEastAsia"/>
        </w:rPr>
        <w:t>Conducted performance requirements</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4A30424F" w14:textId="6E874CAE" w:rsidR="00345ACA" w:rsidRPr="00BE5108" w:rsidRDefault="00345ACA" w:rsidP="00F22766">
      <w:pPr>
        <w:pStyle w:val="Heading2"/>
        <w:rPr>
          <w:rFonts w:eastAsiaTheme="minorEastAsia"/>
        </w:rPr>
      </w:pPr>
      <w:bookmarkStart w:id="6754" w:name="_Toc73963032"/>
      <w:bookmarkStart w:id="6755" w:name="_Toc75260209"/>
      <w:bookmarkStart w:id="6756" w:name="_Toc75275751"/>
      <w:bookmarkStart w:id="6757" w:name="_Toc75276262"/>
      <w:bookmarkStart w:id="6758" w:name="_Toc76541761"/>
      <w:bookmarkStart w:id="6759" w:name="_Toc82437530"/>
      <w:bookmarkStart w:id="6760" w:name="_Toc89944896"/>
      <w:bookmarkStart w:id="6761" w:name="_Toc98753914"/>
      <w:bookmarkStart w:id="6762" w:name="_Toc106180900"/>
      <w:bookmarkStart w:id="6763" w:name="_Toc114150945"/>
      <w:bookmarkStart w:id="6764" w:name="_Toc124151348"/>
      <w:bookmarkStart w:id="6765" w:name="_Toc124151868"/>
      <w:bookmarkStart w:id="6766" w:name="_Toc124152388"/>
      <w:bookmarkStart w:id="6767" w:name="_Toc130396920"/>
      <w:bookmarkStart w:id="6768" w:name="_Toc130397440"/>
      <w:bookmarkStart w:id="6769" w:name="_Toc137558544"/>
      <w:bookmarkStart w:id="6770" w:name="_Toc138862369"/>
      <w:bookmarkStart w:id="6771" w:name="_Toc145532426"/>
      <w:bookmarkStart w:id="6772" w:name="_Toc163218839"/>
      <w:bookmarkStart w:id="6773" w:name="_Toc176702170"/>
      <w:bookmarkStart w:id="6774" w:name="_Toc187262613"/>
      <w:r w:rsidRPr="00BE5108">
        <w:rPr>
          <w:rFonts w:eastAsiaTheme="minorEastAsia"/>
        </w:rPr>
        <w:t>8.1</w:t>
      </w:r>
      <w:r w:rsidR="00FF7252" w:rsidRPr="00BE5108">
        <w:rPr>
          <w:rFonts w:eastAsiaTheme="minorEastAsia"/>
        </w:rPr>
        <w:tab/>
      </w:r>
      <w:r w:rsidRPr="00BE5108">
        <w:rPr>
          <w:rFonts w:eastAsiaTheme="minorEastAsia"/>
        </w:rPr>
        <w:t>IAB-DU performance requirements</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386CA020" w14:textId="77777777" w:rsidR="00345ACA" w:rsidRPr="00BE5108" w:rsidRDefault="00345ACA" w:rsidP="00345ACA">
      <w:pPr>
        <w:pStyle w:val="Heading3"/>
        <w:rPr>
          <w:rFonts w:eastAsiaTheme="minorEastAsia"/>
        </w:rPr>
      </w:pPr>
      <w:bookmarkStart w:id="6775" w:name="_Toc73963033"/>
      <w:bookmarkStart w:id="6776" w:name="_Toc75260210"/>
      <w:bookmarkStart w:id="6777" w:name="_Toc75275752"/>
      <w:bookmarkStart w:id="6778" w:name="_Toc75276263"/>
      <w:bookmarkStart w:id="6779" w:name="_Toc76541762"/>
      <w:bookmarkStart w:id="6780" w:name="_Toc82437531"/>
      <w:bookmarkStart w:id="6781" w:name="_Toc89944897"/>
      <w:bookmarkStart w:id="6782" w:name="_Toc98753915"/>
      <w:bookmarkStart w:id="6783" w:name="_Toc106180901"/>
      <w:bookmarkStart w:id="6784" w:name="_Toc114150946"/>
      <w:bookmarkStart w:id="6785" w:name="_Toc124151349"/>
      <w:bookmarkStart w:id="6786" w:name="_Toc124151869"/>
      <w:bookmarkStart w:id="6787" w:name="_Toc124152389"/>
      <w:bookmarkStart w:id="6788" w:name="_Toc130396921"/>
      <w:bookmarkStart w:id="6789" w:name="_Toc130397441"/>
      <w:bookmarkStart w:id="6790" w:name="_Toc137558545"/>
      <w:bookmarkStart w:id="6791" w:name="_Toc138862370"/>
      <w:bookmarkStart w:id="6792" w:name="_Toc145532427"/>
      <w:bookmarkStart w:id="6793" w:name="_Toc163218840"/>
      <w:bookmarkStart w:id="6794" w:name="_Toc176702171"/>
      <w:bookmarkStart w:id="6795" w:name="_Toc187262614"/>
      <w:r w:rsidRPr="00BE5108">
        <w:rPr>
          <w:rFonts w:eastAsiaTheme="minorEastAsia"/>
        </w:rPr>
        <w:t>8.1.1</w:t>
      </w:r>
      <w:r w:rsidRPr="00BE5108">
        <w:rPr>
          <w:rFonts w:eastAsiaTheme="minorEastAsia"/>
        </w:rPr>
        <w:tab/>
        <w:t>General</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p>
    <w:p w14:paraId="3A47B3C8" w14:textId="77777777" w:rsidR="00345ACA" w:rsidRPr="00BE5108" w:rsidRDefault="00345ACA" w:rsidP="00345ACA">
      <w:pPr>
        <w:pStyle w:val="Heading4"/>
        <w:rPr>
          <w:rFonts w:eastAsiaTheme="minorEastAsia"/>
        </w:rPr>
      </w:pPr>
      <w:bookmarkStart w:id="6796" w:name="_Toc73963034"/>
      <w:bookmarkStart w:id="6797" w:name="_Toc75260211"/>
      <w:bookmarkStart w:id="6798" w:name="_Toc75275753"/>
      <w:bookmarkStart w:id="6799" w:name="_Toc75276264"/>
      <w:bookmarkStart w:id="6800" w:name="_Toc76541763"/>
      <w:bookmarkStart w:id="6801" w:name="_Toc82437532"/>
      <w:bookmarkStart w:id="6802" w:name="_Toc89944898"/>
      <w:bookmarkStart w:id="6803" w:name="_Toc98753916"/>
      <w:bookmarkStart w:id="6804" w:name="_Toc106180902"/>
      <w:bookmarkStart w:id="6805" w:name="_Toc114150947"/>
      <w:bookmarkStart w:id="6806" w:name="_Toc124151350"/>
      <w:bookmarkStart w:id="6807" w:name="_Toc124151870"/>
      <w:bookmarkStart w:id="6808" w:name="_Toc124152390"/>
      <w:bookmarkStart w:id="6809" w:name="_Toc130396922"/>
      <w:bookmarkStart w:id="6810" w:name="_Toc130397442"/>
      <w:bookmarkStart w:id="6811" w:name="_Toc137558546"/>
      <w:bookmarkStart w:id="6812" w:name="_Toc138862371"/>
      <w:bookmarkStart w:id="6813" w:name="_Toc145532428"/>
      <w:bookmarkStart w:id="6814" w:name="_Toc163218841"/>
      <w:bookmarkStart w:id="6815" w:name="_Toc176702172"/>
      <w:bookmarkStart w:id="6816" w:name="_Toc187262615"/>
      <w:r w:rsidRPr="00BE5108">
        <w:rPr>
          <w:rFonts w:eastAsiaTheme="minorEastAsia"/>
        </w:rPr>
        <w:t>8.1.1.1</w:t>
      </w:r>
      <w:r w:rsidRPr="00BE5108">
        <w:rPr>
          <w:rFonts w:eastAsiaTheme="minorEastAsia"/>
        </w:rPr>
        <w:tab/>
        <w:t>Scope and definitions</w:t>
      </w:r>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p>
    <w:p w14:paraId="6BC8D66C" w14:textId="77777777" w:rsidR="00345ACA" w:rsidRPr="00BE5108" w:rsidRDefault="00345ACA" w:rsidP="00345ACA">
      <w:pPr>
        <w:rPr>
          <w:rFonts w:eastAsiaTheme="minorEastAsia"/>
        </w:rPr>
      </w:pPr>
      <w:r w:rsidRPr="00BE5108">
        <w:rPr>
          <w:rFonts w:eastAsiaTheme="minorEastAsia"/>
          <w:lang w:eastAsia="ko-KR"/>
        </w:rPr>
        <w:t xml:space="preserve">Conducted performance requirements specify the ability of the </w:t>
      </w:r>
      <w:r w:rsidRPr="00BE5108">
        <w:rPr>
          <w:rFonts w:eastAsiaTheme="minorEastAsia"/>
          <w:i/>
          <w:lang w:eastAsia="ko-KR"/>
        </w:rPr>
        <w:t>IAB type 1-H</w:t>
      </w:r>
      <w:r w:rsidRPr="00BE5108">
        <w:rPr>
          <w:rFonts w:eastAsiaTheme="minorEastAsia"/>
          <w:lang w:eastAsia="ko-KR"/>
        </w:rPr>
        <w:t xml:space="preserve"> to correctly demodulate signals in various conditions and configurations. Conducted performance requirements are specified </w:t>
      </w:r>
      <w:r w:rsidRPr="00BE5108">
        <w:rPr>
          <w:rFonts w:eastAsiaTheme="minorEastAsia"/>
        </w:rPr>
        <w:t xml:space="preserve">at the </w:t>
      </w:r>
      <w:r w:rsidRPr="00BE5108">
        <w:rPr>
          <w:rFonts w:eastAsiaTheme="minorEastAsia"/>
          <w:i/>
        </w:rPr>
        <w:t>TAB connector(s)</w:t>
      </w:r>
      <w:r w:rsidRPr="00BE5108">
        <w:rPr>
          <w:rFonts w:eastAsiaTheme="minorEastAsia"/>
        </w:rPr>
        <w:t>.</w:t>
      </w:r>
    </w:p>
    <w:p w14:paraId="12D6D41D" w14:textId="13136E7E" w:rsidR="00345ACA" w:rsidRPr="00BE5108" w:rsidRDefault="00345ACA" w:rsidP="00345ACA">
      <w:pPr>
        <w:rPr>
          <w:rFonts w:eastAsiaTheme="minorEastAsia"/>
          <w:lang w:eastAsia="ko-KR"/>
        </w:rPr>
      </w:pPr>
      <w:r w:rsidRPr="00BE5108">
        <w:rPr>
          <w:rFonts w:eastAsiaTheme="minorEastAsia"/>
        </w:rPr>
        <w:t xml:space="preserve">Conducted performance requirements for the IAB-DU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IAB-DU.</w:t>
      </w:r>
    </w:p>
    <w:p w14:paraId="56941F25"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 IAB-DU supporting CA are defined in terms of single carrier requirements.</w:t>
      </w:r>
    </w:p>
    <w:p w14:paraId="0B7BBAA4" w14:textId="77777777" w:rsidR="00345ACA" w:rsidRPr="00BE5108" w:rsidRDefault="00345ACA" w:rsidP="00345ACA">
      <w:pPr>
        <w:rPr>
          <w:rFonts w:eastAsiaTheme="minorEastAsia"/>
        </w:rPr>
      </w:pPr>
      <w:r w:rsidRPr="00BE5108">
        <w:rPr>
          <w:rFonts w:eastAsiaTheme="minorEastAsia"/>
          <w:lang w:eastAsia="zh-CN"/>
        </w:rPr>
        <w:t xml:space="preserve">The method of synchronization with the TE is left to implementation. Neither the use of downlink signal configuration nor the use of proprietary means is precluded. </w:t>
      </w:r>
      <w:r w:rsidRPr="00BE5108">
        <w:rPr>
          <w:rFonts w:eastAsiaTheme="minorEastAsia"/>
        </w:rPr>
        <w:t xml:space="preserve">In tests performed with signal generators a synchronization signal may be provided between the IAB-DU and the signal generator, </w:t>
      </w:r>
      <w:r w:rsidRPr="00BE5108">
        <w:rPr>
          <w:rFonts w:eastAsiaTheme="minorEastAsia"/>
          <w:lang w:eastAsia="zh-CN"/>
        </w:rPr>
        <w:t>or a common (e.g., GNSS) source may be provided to both IAB node and the signal generator,</w:t>
      </w:r>
      <w:r w:rsidRPr="00BE5108">
        <w:rPr>
          <w:rFonts w:eastAsiaTheme="minorEastAsia"/>
        </w:rPr>
        <w:t xml:space="preserve"> to enable correct timing of the wanted signal.</w:t>
      </w:r>
    </w:p>
    <w:p w14:paraId="24B3E425"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24442C9F" w14:textId="77777777" w:rsidR="00345ACA" w:rsidRPr="00BE5108" w:rsidRDefault="00345ACA" w:rsidP="00345ACA">
      <w:pPr>
        <w:rPr>
          <w:rFonts w:eastAsiaTheme="minorEastAsia"/>
        </w:rPr>
      </w:pPr>
      <w:r w:rsidRPr="00BE5108">
        <w:rPr>
          <w:rFonts w:eastAsiaTheme="minorEastAsia"/>
        </w:rPr>
        <w:t>SNR = S / N</w:t>
      </w:r>
    </w:p>
    <w:p w14:paraId="667086AF" w14:textId="77777777" w:rsidR="00345ACA" w:rsidRPr="00BE5108" w:rsidRDefault="00345ACA" w:rsidP="00345ACA">
      <w:pPr>
        <w:rPr>
          <w:rFonts w:eastAsiaTheme="minorEastAsia"/>
        </w:rPr>
      </w:pPr>
      <w:r w:rsidRPr="00BE5108">
        <w:rPr>
          <w:rFonts w:eastAsiaTheme="minorEastAsia"/>
        </w:rPr>
        <w:t>Where:</w:t>
      </w:r>
    </w:p>
    <w:p w14:paraId="05EBC6E3" w14:textId="77777777" w:rsidR="00345ACA" w:rsidRPr="00BE5108" w:rsidRDefault="00345ACA" w:rsidP="00345ACA">
      <w:pPr>
        <w:tabs>
          <w:tab w:val="left" w:pos="709"/>
        </w:tabs>
        <w:ind w:left="704" w:hanging="420"/>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4139A7BD" w14:textId="77777777" w:rsidR="00345ACA" w:rsidRPr="00BE5108" w:rsidRDefault="00345ACA" w:rsidP="00345ACA">
      <w:pPr>
        <w:ind w:left="709" w:hanging="425"/>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5BE4DD1E" w14:textId="77777777" w:rsidR="00345ACA" w:rsidRPr="00BE5108" w:rsidRDefault="00345ACA" w:rsidP="00345ACA">
      <w:pPr>
        <w:pStyle w:val="Heading4"/>
        <w:rPr>
          <w:rFonts w:eastAsiaTheme="minorEastAsia"/>
          <w:lang w:eastAsia="ko-KR"/>
        </w:rPr>
      </w:pPr>
      <w:bookmarkStart w:id="6817" w:name="_Toc73963035"/>
      <w:bookmarkStart w:id="6818" w:name="_Toc75260212"/>
      <w:bookmarkStart w:id="6819" w:name="_Toc75275754"/>
      <w:bookmarkStart w:id="6820" w:name="_Toc75276265"/>
      <w:bookmarkStart w:id="6821" w:name="_Toc76541764"/>
      <w:bookmarkStart w:id="6822" w:name="_Toc82437533"/>
      <w:bookmarkStart w:id="6823" w:name="_Toc89944899"/>
      <w:bookmarkStart w:id="6824" w:name="_Toc98753917"/>
      <w:bookmarkStart w:id="6825" w:name="_Toc106180903"/>
      <w:bookmarkStart w:id="6826" w:name="_Toc114150948"/>
      <w:bookmarkStart w:id="6827" w:name="_Toc124151351"/>
      <w:bookmarkStart w:id="6828" w:name="_Toc124151871"/>
      <w:bookmarkStart w:id="6829" w:name="_Toc124152391"/>
      <w:bookmarkStart w:id="6830" w:name="_Toc130396923"/>
      <w:bookmarkStart w:id="6831" w:name="_Toc130397443"/>
      <w:bookmarkStart w:id="6832" w:name="_Toc137558547"/>
      <w:bookmarkStart w:id="6833" w:name="_Toc138862372"/>
      <w:bookmarkStart w:id="6834" w:name="_Toc145532429"/>
      <w:bookmarkStart w:id="6835" w:name="_Toc163218842"/>
      <w:bookmarkStart w:id="6836" w:name="_Toc176702173"/>
      <w:bookmarkStart w:id="6837" w:name="_Toc187262616"/>
      <w:r w:rsidRPr="00BE5108">
        <w:rPr>
          <w:rFonts w:eastAsiaTheme="minorEastAsia"/>
          <w:lang w:eastAsia="ko-KR"/>
        </w:rPr>
        <w:t>8.1.1.2</w:t>
      </w:r>
      <w:r w:rsidRPr="00BE5108">
        <w:rPr>
          <w:rFonts w:eastAsiaTheme="minorEastAsia"/>
          <w:lang w:eastAsia="ko-KR"/>
        </w:rPr>
        <w:tab/>
        <w:t>Applicability rule</w:t>
      </w:r>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7603B178" w14:textId="77777777" w:rsidR="00345ACA" w:rsidRPr="00BE5108" w:rsidRDefault="00345ACA" w:rsidP="00345ACA">
      <w:pPr>
        <w:pStyle w:val="Heading5"/>
        <w:rPr>
          <w:rFonts w:eastAsiaTheme="minorEastAsia"/>
        </w:rPr>
      </w:pPr>
      <w:bookmarkStart w:id="6838" w:name="_Toc73963036"/>
      <w:bookmarkStart w:id="6839" w:name="_Toc75260213"/>
      <w:bookmarkStart w:id="6840" w:name="_Toc75275755"/>
      <w:bookmarkStart w:id="6841" w:name="_Toc75276266"/>
      <w:bookmarkStart w:id="6842" w:name="_Toc76541765"/>
      <w:bookmarkStart w:id="6843" w:name="_Toc82437534"/>
      <w:bookmarkStart w:id="6844" w:name="_Toc89944900"/>
      <w:bookmarkStart w:id="6845" w:name="_Toc98753918"/>
      <w:bookmarkStart w:id="6846" w:name="_Toc106180904"/>
      <w:bookmarkStart w:id="6847" w:name="_Toc114150949"/>
      <w:bookmarkStart w:id="6848" w:name="_Toc124151352"/>
      <w:bookmarkStart w:id="6849" w:name="_Toc124151872"/>
      <w:bookmarkStart w:id="6850" w:name="_Toc124152392"/>
      <w:bookmarkStart w:id="6851" w:name="_Toc130396924"/>
      <w:bookmarkStart w:id="6852" w:name="_Toc130397444"/>
      <w:bookmarkStart w:id="6853" w:name="_Toc137558548"/>
      <w:bookmarkStart w:id="6854" w:name="_Toc138862373"/>
      <w:bookmarkStart w:id="6855" w:name="_Toc145532430"/>
      <w:bookmarkStart w:id="6856" w:name="_Toc163218843"/>
      <w:bookmarkStart w:id="6857" w:name="_Toc176702174"/>
      <w:bookmarkStart w:id="6858" w:name="_Toc187262617"/>
      <w:r w:rsidRPr="00BE5108">
        <w:rPr>
          <w:rFonts w:eastAsiaTheme="minorEastAsia"/>
        </w:rPr>
        <w:t>8.1.1.2.1</w:t>
      </w:r>
      <w:r w:rsidRPr="00BE5108">
        <w:rPr>
          <w:rFonts w:eastAsiaTheme="minorEastAsia"/>
        </w:rPr>
        <w:tab/>
        <w:t>General</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p>
    <w:p w14:paraId="06BC462D"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for a IAB-DU support</w:t>
      </w:r>
      <w:r w:rsidRPr="00BE5108">
        <w:rPr>
          <w:rFonts w:eastAsiaTheme="minorEastAsia" w:hint="eastAsia"/>
          <w:lang w:eastAsia="zh-CN"/>
        </w:rPr>
        <w:t>ing</w:t>
      </w:r>
      <w:r w:rsidRPr="00BE5108">
        <w:rPr>
          <w:rFonts w:eastAsiaTheme="minorEastAsia"/>
          <w:lang w:eastAsia="zh-CN"/>
        </w:rPr>
        <w:t xml:space="preserve"> more than 8 </w:t>
      </w:r>
      <w:r w:rsidRPr="00BE5108">
        <w:rPr>
          <w:rFonts w:eastAsiaTheme="minorEastAsia"/>
          <w:i/>
          <w:lang w:eastAsia="zh-CN"/>
        </w:rPr>
        <w:t>TAB connectors</w:t>
      </w:r>
      <w:r w:rsidRPr="00BE5108">
        <w:rPr>
          <w:rFonts w:eastAsiaTheme="minorEastAsia"/>
          <w:lang w:eastAsia="zh-CN"/>
        </w:rPr>
        <w:t xml:space="preserve"> (see D.37 in table 4.6-1)</w:t>
      </w:r>
      <w:r w:rsidRPr="00BE5108">
        <w:rPr>
          <w:rFonts w:eastAsiaTheme="minorEastAsia"/>
        </w:rPr>
        <w:t xml:space="preserve">, the performance </w:t>
      </w:r>
      <w:r w:rsidRPr="00BE5108">
        <w:rPr>
          <w:rFonts w:eastAsiaTheme="minorEastAsia"/>
          <w:lang w:eastAsia="zh-CN"/>
        </w:rPr>
        <w:t xml:space="preserve">requirement tests for 8 </w:t>
      </w:r>
      <w:r w:rsidRPr="00BE5108">
        <w:rPr>
          <w:rFonts w:eastAsiaTheme="minorEastAsia"/>
        </w:rPr>
        <w:t xml:space="preserve">RX antennas shall apply, and </w:t>
      </w:r>
      <w:r w:rsidRPr="00BE5108">
        <w:rPr>
          <w:rFonts w:eastAsiaTheme="minorEastAsia"/>
          <w:lang w:eastAsia="zh-CN"/>
        </w:rPr>
        <w:t>the specific connectors used for testing are based on manufacturer declaration.</w:t>
      </w:r>
    </w:p>
    <w:p w14:paraId="5C90EAB3" w14:textId="77777777" w:rsidR="006D5989" w:rsidRDefault="00F5262F" w:rsidP="006D5989">
      <w:pPr>
        <w:rPr>
          <w:lang w:eastAsia="zh-CN"/>
        </w:rPr>
      </w:pPr>
      <w:r w:rsidRPr="00BE5108">
        <w:t>Unless otherwise stated,</w:t>
      </w:r>
      <w:r w:rsidRPr="00BE5108">
        <w:rPr>
          <w:rFonts w:hint="eastAsia"/>
          <w:lang w:eastAsia="zh-CN"/>
        </w:rPr>
        <w:t xml:space="preserve"> </w:t>
      </w:r>
      <w:r w:rsidRPr="00BE5108">
        <w:rPr>
          <w:lang w:eastAsia="zh-CN"/>
        </w:rPr>
        <w:t>for a IAB-DU support</w:t>
      </w:r>
      <w:r w:rsidRPr="00BE5108">
        <w:rPr>
          <w:rFonts w:hint="eastAsia"/>
          <w:lang w:eastAsia="zh-CN"/>
        </w:rPr>
        <w:t>ing</w:t>
      </w:r>
      <w:r w:rsidRPr="00BE5108">
        <w:rPr>
          <w:lang w:eastAsia="zh-CN"/>
        </w:rPr>
        <w:t xml:space="preserve"> </w:t>
      </w:r>
      <w:r w:rsidRPr="00BE5108">
        <w:rPr>
          <w:rFonts w:hint="eastAsia"/>
          <w:lang w:eastAsia="zh-CN"/>
        </w:rPr>
        <w:t>different numbers of</w:t>
      </w:r>
      <w:r w:rsidRPr="00BE5108">
        <w:rPr>
          <w:lang w:eastAsia="zh-CN"/>
        </w:rPr>
        <w:t xml:space="preserve"> </w:t>
      </w:r>
      <w:r w:rsidRPr="00BE5108">
        <w:rPr>
          <w:i/>
          <w:lang w:eastAsia="zh-CN"/>
        </w:rPr>
        <w:t>TAB connectors</w:t>
      </w:r>
      <w:r w:rsidRPr="00BE5108">
        <w:rPr>
          <w:lang w:eastAsia="zh-CN"/>
        </w:rPr>
        <w:t xml:space="preserve"> (see D.37 in table 4.6-1)</w:t>
      </w:r>
      <w:r w:rsidRPr="00BE5108">
        <w:t>,</w:t>
      </w:r>
      <w:r w:rsidRPr="00BE5108">
        <w:rPr>
          <w:rFonts w:hint="eastAsia"/>
          <w:lang w:eastAsia="zh-CN"/>
        </w:rPr>
        <w:t xml:space="preserve"> the tests with </w:t>
      </w:r>
      <w:r w:rsidRPr="00BE5108">
        <w:rPr>
          <w:lang w:eastAsia="zh-CN"/>
        </w:rPr>
        <w:t>low</w:t>
      </w:r>
      <w:r w:rsidRPr="00BE5108">
        <w:rPr>
          <w:rFonts w:hint="eastAsia"/>
          <w:lang w:eastAsia="zh-CN"/>
        </w:rPr>
        <w:t xml:space="preserve"> MIMO</w:t>
      </w:r>
      <w:r w:rsidRPr="00BE5108">
        <w:rPr>
          <w:lang w:eastAsia="zh-CN"/>
        </w:rPr>
        <w:t xml:space="preserve"> correlation level</w:t>
      </w:r>
      <w:r w:rsidRPr="00BE5108">
        <w:t xml:space="preserve"> shall apply only for</w:t>
      </w:r>
      <w:r w:rsidRPr="00BE5108">
        <w:rPr>
          <w:rFonts w:hint="eastAsia"/>
          <w:lang w:eastAsia="zh-CN"/>
        </w:rPr>
        <w:t xml:space="preserve"> the </w:t>
      </w:r>
      <w:r w:rsidRPr="00BE5108">
        <w:rPr>
          <w:lang w:eastAsia="zh-CN"/>
        </w:rPr>
        <w:t>highest numbers of supported connectors, and the specific connectors used for testing are based on manufacturer declaration</w:t>
      </w:r>
      <w:r w:rsidR="00345ACA" w:rsidRPr="00BE5108">
        <w:rPr>
          <w:rFonts w:eastAsiaTheme="minorEastAsia"/>
          <w:lang w:eastAsia="zh-CN"/>
        </w:rPr>
        <w:t>.</w:t>
      </w:r>
    </w:p>
    <w:p w14:paraId="7FDCF04E" w14:textId="3E88CF89" w:rsidR="00345ACA" w:rsidRPr="00BE5108" w:rsidRDefault="006D5989" w:rsidP="006D5989">
      <w:pPr>
        <w:rPr>
          <w:rFonts w:eastAsiaTheme="minorEastAsia"/>
          <w:lang w:eastAsia="zh-CN"/>
        </w:rPr>
      </w:pPr>
      <w:r>
        <w:rPr>
          <w:lang w:eastAsia="zh-CN"/>
        </w:rPr>
        <w:t>Unless otherwise stated, the performance requirement tests for IAB-DU shall apply to mIAB-DU (see D.203 in Table 4.6-1).</w:t>
      </w:r>
    </w:p>
    <w:p w14:paraId="59FBD6DF" w14:textId="77777777" w:rsidR="00345ACA" w:rsidRPr="00BE5108" w:rsidRDefault="00345ACA" w:rsidP="00345ACA">
      <w:pPr>
        <w:pStyle w:val="Heading5"/>
        <w:rPr>
          <w:rFonts w:eastAsiaTheme="minorEastAsia"/>
          <w:snapToGrid w:val="0"/>
          <w:lang w:eastAsia="zh-CN"/>
        </w:rPr>
      </w:pPr>
      <w:bookmarkStart w:id="6859" w:name="_Toc73963037"/>
      <w:bookmarkStart w:id="6860" w:name="_Toc75260214"/>
      <w:bookmarkStart w:id="6861" w:name="_Toc75275756"/>
      <w:bookmarkStart w:id="6862" w:name="_Toc75276267"/>
      <w:bookmarkStart w:id="6863" w:name="_Toc76541766"/>
      <w:bookmarkStart w:id="6864" w:name="_Toc82437535"/>
      <w:bookmarkStart w:id="6865" w:name="_Toc89944901"/>
      <w:bookmarkStart w:id="6866" w:name="_Toc98753919"/>
      <w:bookmarkStart w:id="6867" w:name="_Toc106180905"/>
      <w:bookmarkStart w:id="6868" w:name="_Toc114150950"/>
      <w:bookmarkStart w:id="6869" w:name="_Toc124151353"/>
      <w:bookmarkStart w:id="6870" w:name="_Toc124151873"/>
      <w:bookmarkStart w:id="6871" w:name="_Toc124152393"/>
      <w:bookmarkStart w:id="6872" w:name="_Toc130396925"/>
      <w:bookmarkStart w:id="6873" w:name="_Toc130397445"/>
      <w:bookmarkStart w:id="6874" w:name="_Toc137558549"/>
      <w:bookmarkStart w:id="6875" w:name="_Toc138862374"/>
      <w:bookmarkStart w:id="6876" w:name="_Toc145532431"/>
      <w:bookmarkStart w:id="6877" w:name="_Toc163218844"/>
      <w:bookmarkStart w:id="6878" w:name="_Toc176702175"/>
      <w:bookmarkStart w:id="6879" w:name="_Toc187262618"/>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w:t>
      </w:r>
      <w:r w:rsidRPr="00BE5108">
        <w:rPr>
          <w:rFonts w:eastAsiaTheme="minorEastAsia"/>
        </w:rPr>
        <w:tab/>
        <w:t>Applicability</w:t>
      </w:r>
      <w:r w:rsidRPr="00BE5108">
        <w:rPr>
          <w:rFonts w:eastAsiaTheme="minorEastAsia"/>
          <w:lang w:eastAsia="zh-CN"/>
        </w:rPr>
        <w:t xml:space="preserve"> of PUSCH performance </w:t>
      </w:r>
      <w:r w:rsidRPr="00BE5108">
        <w:rPr>
          <w:rFonts w:eastAsiaTheme="minorEastAsia"/>
          <w:snapToGrid w:val="0"/>
          <w:lang w:eastAsia="zh-CN"/>
        </w:rPr>
        <w:t>requirements</w:t>
      </w:r>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2D6F10A4"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3E8A6857" w14:textId="77777777" w:rsidR="00F5262F" w:rsidRPr="00BE5108" w:rsidRDefault="00F5262F" w:rsidP="00F5262F">
      <w:pPr>
        <w:rPr>
          <w:lang w:eastAsia="zh-CN"/>
        </w:rPr>
      </w:pPr>
      <w:r w:rsidRPr="00BE5108">
        <w:t>Unless otherwise stated, PUSCH requirement tests shall apply only for each subcarrier spacing declared to be supported</w:t>
      </w:r>
      <w:r w:rsidRPr="00BE5108">
        <w:rPr>
          <w:lang w:eastAsia="zh-CN"/>
        </w:rPr>
        <w:t xml:space="preserve"> (see D.14 in table 4.6-1)</w:t>
      </w:r>
      <w:r w:rsidRPr="00BE5108">
        <w:t>.</w:t>
      </w:r>
      <w:r w:rsidRPr="00BE5108">
        <w:rPr>
          <w:lang w:eastAsia="zh-CN"/>
        </w:rPr>
        <w:t xml:space="preserve"> </w:t>
      </w:r>
    </w:p>
    <w:p w14:paraId="04F52F2A" w14:textId="77777777" w:rsidR="003A4350" w:rsidRPr="00120294" w:rsidRDefault="003A4350" w:rsidP="003A4350">
      <w:r w:rsidRPr="00120294">
        <w:t>Unless otherwise stated, if IAB-DU supports more than one SCS then PUSCH requirement tests with highest modulation order</w:t>
      </w:r>
      <w:r>
        <w:t xml:space="preserve"> (</w:t>
      </w:r>
      <w:r w:rsidRPr="00120294">
        <w:rPr>
          <w:lang w:eastAsia="zh-CN"/>
        </w:rPr>
        <w:t>see D.</w:t>
      </w:r>
      <w:r>
        <w:rPr>
          <w:lang w:eastAsia="zh-CN"/>
        </w:rPr>
        <w:t>109</w:t>
      </w:r>
      <w:r w:rsidRPr="00120294">
        <w:rPr>
          <w:lang w:eastAsia="zh-CN"/>
        </w:rPr>
        <w:t xml:space="preserve"> in table 4.6-1</w:t>
      </w:r>
      <w:r>
        <w:t>)</w:t>
      </w:r>
      <w:r w:rsidRPr="00120294">
        <w:t xml:space="preserve"> shall apply only with lowest supported SCS and PUSCH requirement tests with other modulation orders</w:t>
      </w:r>
      <w:r>
        <w:t xml:space="preserve"> (</w:t>
      </w:r>
      <w:r w:rsidRPr="00120294">
        <w:rPr>
          <w:lang w:eastAsia="zh-CN"/>
        </w:rPr>
        <w:t>see D.</w:t>
      </w:r>
      <w:r>
        <w:rPr>
          <w:lang w:eastAsia="zh-CN"/>
        </w:rPr>
        <w:t>109</w:t>
      </w:r>
      <w:r w:rsidRPr="00120294">
        <w:rPr>
          <w:lang w:eastAsia="zh-CN"/>
        </w:rPr>
        <w:t xml:space="preserve"> in table 4.6-1</w:t>
      </w:r>
      <w:r>
        <w:t xml:space="preserve">) </w:t>
      </w:r>
      <w:r w:rsidRPr="00120294">
        <w:t>shall apply only with highest supported SCS. Otherwise</w:t>
      </w:r>
      <w:r>
        <w:t>,</w:t>
      </w:r>
      <w:r w:rsidRPr="00120294">
        <w:t xml:space="preserve"> all modulation orders are tested on supported SCS.</w:t>
      </w:r>
    </w:p>
    <w:p w14:paraId="5DF62491"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.2</w:t>
      </w:r>
      <w:r w:rsidRPr="00BE5108">
        <w:rPr>
          <w:rFonts w:eastAsiaTheme="minorEastAsia"/>
        </w:rPr>
        <w:tab/>
        <w:t>Applicability of requirements for different channel bandwidths</w:t>
      </w:r>
    </w:p>
    <w:p w14:paraId="46E5C79C"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the test requirements for a specific </w:t>
      </w:r>
      <w:r w:rsidRPr="00BE5108">
        <w:rPr>
          <w:rFonts w:eastAsiaTheme="minorEastAsia"/>
          <w:snapToGrid w:val="0"/>
          <w:lang w:eastAsia="zh-CN"/>
        </w:rPr>
        <w:t xml:space="preserve">channel bandwidth shall apply only </w:t>
      </w:r>
      <w:r w:rsidRPr="00BE5108">
        <w:rPr>
          <w:rFonts w:eastAsiaTheme="minorEastAsia"/>
          <w:lang w:eastAsia="zh-CN"/>
        </w:rPr>
        <w:t>if the IAB-DU supports it (see D.14 in table 4.6-1).</w:t>
      </w:r>
    </w:p>
    <w:p w14:paraId="78278BF4" w14:textId="79B44B67"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using performance requirement for the closest channel bandwidth lower than this widest supported bandwidth; the tested PR</w:t>
      </w:r>
      <w:r w:rsidRPr="00BE5108" w:rsidDel="007E6B31">
        <w:rPr>
          <w:rFonts w:eastAsiaTheme="minorEastAsia"/>
        </w:rPr>
        <w:t>Bs</w:t>
      </w:r>
      <w:r w:rsidRPr="00BE5108">
        <w:rPr>
          <w:rFonts w:eastAsiaTheme="minorEastAsia"/>
        </w:rPr>
        <w:t xml:space="preserve"> shall then be </w:t>
      </w:r>
      <w:r w:rsidR="00E625D8" w:rsidRPr="00BE5108">
        <w:rPr>
          <w:rFonts w:eastAsiaTheme="minorEastAsia"/>
        </w:rPr>
        <w:t>centred</w:t>
      </w:r>
      <w:r w:rsidRPr="00BE5108">
        <w:rPr>
          <w:rFonts w:eastAsiaTheme="minorEastAsia"/>
        </w:rPr>
        <w:t xml:space="preserve"> in this widest supported channel bandwidth.</w:t>
      </w:r>
    </w:p>
    <w:p w14:paraId="2030F924"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.3</w:t>
      </w:r>
      <w:r w:rsidRPr="00BE5108">
        <w:rPr>
          <w:rFonts w:eastAsiaTheme="minorEastAsia"/>
        </w:rPr>
        <w:tab/>
        <w:t xml:space="preserve">Applicability of requirements for different </w:t>
      </w:r>
      <w:r w:rsidRPr="00BE5108">
        <w:rPr>
          <w:rFonts w:eastAsiaTheme="minorEastAsia"/>
          <w:lang w:eastAsia="zh-CN"/>
        </w:rPr>
        <w:t>configurations</w:t>
      </w:r>
    </w:p>
    <w:p w14:paraId="11D2AA54" w14:textId="77777777" w:rsidR="00345ACA" w:rsidRPr="00BE5108" w:rsidRDefault="00345ACA" w:rsidP="00345ACA">
      <w:pPr>
        <w:rPr>
          <w:rFonts w:eastAsiaTheme="minorEastAsia"/>
          <w:lang w:eastAsia="zh-CN"/>
        </w:rPr>
      </w:pPr>
      <w:r w:rsidRPr="00BE5108">
        <w:rPr>
          <w:rFonts w:eastAsiaTheme="minorEastAsia"/>
        </w:rPr>
        <w:t xml:space="preserve">Unless otherwise stated, PUSCH requirement tests shall apply only for </w:t>
      </w:r>
      <w:r w:rsidRPr="00BE5108">
        <w:rPr>
          <w:rFonts w:eastAsiaTheme="minorEastAsia"/>
          <w:lang w:eastAsia="zh-CN"/>
        </w:rPr>
        <w:t xml:space="preserve">the mapping type </w:t>
      </w:r>
      <w:r w:rsidRPr="00BE5108">
        <w:rPr>
          <w:rFonts w:eastAsiaTheme="minorEastAsia"/>
        </w:rPr>
        <w:t>declared to be supported</w:t>
      </w:r>
      <w:r w:rsidRPr="00BE5108">
        <w:rPr>
          <w:rFonts w:eastAsiaTheme="minorEastAsia"/>
          <w:lang w:eastAsia="zh-CN"/>
        </w:rPr>
        <w:t xml:space="preserve"> (see D.100 in table 4.6-1)</w:t>
      </w:r>
      <w:r w:rsidRPr="00BE5108">
        <w:rPr>
          <w:rFonts w:eastAsiaTheme="minorEastAsia"/>
        </w:rPr>
        <w:t xml:space="preserve">. If both mapping type A and type B are declared to be supported, </w:t>
      </w:r>
      <w:r w:rsidRPr="00BE5108">
        <w:rPr>
          <w:rFonts w:eastAsiaTheme="minorEastAsia"/>
          <w:lang w:eastAsia="zh-CN"/>
        </w:rPr>
        <w:t xml:space="preserve">the </w:t>
      </w:r>
      <w:r w:rsidRPr="00BE5108">
        <w:rPr>
          <w:rFonts w:eastAsiaTheme="minorEastAsia"/>
        </w:rPr>
        <w:t xml:space="preserve">tests shall be done for </w:t>
      </w:r>
      <w:r w:rsidRPr="00BE5108">
        <w:rPr>
          <w:rFonts w:eastAsiaTheme="minorEastAsia"/>
          <w:lang w:eastAsia="zh-CN"/>
        </w:rPr>
        <w:t>either type A or type B</w:t>
      </w:r>
      <w:r w:rsidRPr="00BE5108">
        <w:rPr>
          <w:rFonts w:eastAsiaTheme="minorEastAsia"/>
        </w:rPr>
        <w:t>; the same chosen mapping type shall then be used for all tests except the requirement for PUSCH mapping Type B with 2 symbol length allocated.</w:t>
      </w:r>
    </w:p>
    <w:p w14:paraId="59DD2098" w14:textId="77777777" w:rsidR="00345ACA" w:rsidRPr="00BE5108" w:rsidRDefault="00345ACA" w:rsidP="00345ACA">
      <w:pPr>
        <w:pStyle w:val="H6"/>
        <w:rPr>
          <w:rFonts w:eastAsia="SimSun"/>
          <w:lang w:eastAsia="zh-CN"/>
        </w:rPr>
      </w:pPr>
      <w:r w:rsidRPr="00BE5108">
        <w:rPr>
          <w:rFonts w:eastAsia="SimSun"/>
        </w:rPr>
        <w:t>8.</w:t>
      </w:r>
      <w:r w:rsidRPr="00BE5108">
        <w:rPr>
          <w:rFonts w:eastAsia="SimSun" w:hint="eastAsia"/>
        </w:rPr>
        <w:t>1</w:t>
      </w:r>
      <w:r w:rsidRPr="00BE5108">
        <w:rPr>
          <w:rFonts w:eastAsia="SimSun"/>
        </w:rPr>
        <w:t>.1.</w:t>
      </w:r>
      <w:r w:rsidRPr="00BE5108">
        <w:rPr>
          <w:rFonts w:eastAsia="SimSun" w:hint="eastAsia"/>
        </w:rPr>
        <w:t>2</w:t>
      </w:r>
      <w:r w:rsidRPr="00BE5108">
        <w:rPr>
          <w:rFonts w:eastAsia="SimSun"/>
        </w:rPr>
        <w:t>.2</w:t>
      </w:r>
      <w:r w:rsidRPr="00BE5108">
        <w:rPr>
          <w:rFonts w:eastAsia="SimSun" w:hint="eastAsia"/>
          <w:lang w:eastAsia="zh-CN"/>
        </w:rPr>
        <w:t>.</w:t>
      </w:r>
      <w:r w:rsidRPr="00BE5108">
        <w:rPr>
          <w:rFonts w:eastAsia="SimSun"/>
          <w:lang w:eastAsia="zh-CN"/>
        </w:rPr>
        <w:t>4</w:t>
      </w:r>
      <w:r w:rsidRPr="00BE5108">
        <w:rPr>
          <w:rFonts w:eastAsia="SimSun"/>
        </w:rPr>
        <w:tab/>
        <w:t>Applicability</w:t>
      </w:r>
      <w:r w:rsidRPr="00BE5108">
        <w:rPr>
          <w:rFonts w:eastAsia="SimSun" w:hint="eastAsia"/>
        </w:rPr>
        <w:t xml:space="preserve"> of </w:t>
      </w:r>
      <w:r w:rsidRPr="00BE5108">
        <w:rPr>
          <w:rFonts w:eastAsia="SimSun"/>
        </w:rPr>
        <w:t>requirements</w:t>
      </w:r>
      <w:r w:rsidRPr="00BE5108">
        <w:rPr>
          <w:rFonts w:eastAsia="SimSun" w:hint="eastAsia"/>
        </w:rPr>
        <w:t xml:space="preserve"> for</w:t>
      </w:r>
      <w:r w:rsidRPr="00BE5108">
        <w:rPr>
          <w:rFonts w:eastAsia="SimSun" w:hint="eastAsia"/>
          <w:lang w:eastAsia="zh-CN"/>
        </w:rPr>
        <w:t xml:space="preserve"> uplink</w:t>
      </w:r>
      <w:r w:rsidRPr="00BE5108">
        <w:rPr>
          <w:rFonts w:eastAsia="SimSun" w:hint="eastAsia"/>
        </w:rPr>
        <w:t xml:space="preserve"> </w:t>
      </w:r>
      <w:r w:rsidRPr="00BE5108">
        <w:rPr>
          <w:rFonts w:eastAsia="SimSun"/>
          <w:lang w:eastAsia="zh-CN"/>
        </w:rPr>
        <w:t>carrier aggregation</w:t>
      </w:r>
    </w:p>
    <w:p w14:paraId="13385D62" w14:textId="77777777" w:rsidR="00345ACA" w:rsidRPr="00BE5108" w:rsidRDefault="00345ACA" w:rsidP="00345ACA">
      <w:pPr>
        <w:rPr>
          <w:rFonts w:eastAsiaTheme="minorEastAsia"/>
          <w:lang w:eastAsia="zh-CN"/>
        </w:rPr>
      </w:pPr>
      <w:r w:rsidRPr="00BE5108">
        <w:rPr>
          <w:rFonts w:eastAsiaTheme="minorEastAsia" w:hint="eastAsia"/>
          <w:lang w:eastAsia="zh-CN"/>
        </w:rPr>
        <w:t>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 xml:space="preserve">carrier aggregation shall be carried out </w:t>
      </w:r>
      <w:r w:rsidRPr="00BE5108">
        <w:rPr>
          <w:rFonts w:eastAsiaTheme="minorEastAsia"/>
          <w:lang w:eastAsia="zh-CN"/>
        </w:rPr>
        <w:t>according to the declaration (see D.107 in table 4.6-1).</w:t>
      </w:r>
    </w:p>
    <w:p w14:paraId="74633D3C" w14:textId="77777777" w:rsidR="00345ACA" w:rsidRPr="00BE5108" w:rsidRDefault="00345ACA" w:rsidP="00345ACA">
      <w:pPr>
        <w:rPr>
          <w:rFonts w:eastAsiaTheme="minorEastAsia"/>
          <w:lang w:eastAsia="zh-CN"/>
        </w:rPr>
      </w:pPr>
      <w:r w:rsidRPr="00BE5108">
        <w:rPr>
          <w:rFonts w:eastAsiaTheme="minorEastAsia"/>
        </w:rPr>
        <w:t>Unless otherwise stated,</w:t>
      </w:r>
      <w:r w:rsidRPr="00BE5108">
        <w:rPr>
          <w:rFonts w:eastAsiaTheme="minorEastAsia" w:hint="eastAsia"/>
          <w:lang w:eastAsia="zh-CN"/>
        </w:rPr>
        <w:t xml:space="preserve"> 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carrier aggregation</w:t>
      </w:r>
      <w:r w:rsidRPr="00BE5108">
        <w:rPr>
          <w:rFonts w:eastAsiaTheme="minorEastAsia" w:hint="eastAsia"/>
          <w:snapToGrid w:val="0"/>
          <w:lang w:eastAsia="zh-CN"/>
        </w:rPr>
        <w:t xml:space="preserve"> shall apply only for PUSCH</w:t>
      </w:r>
      <w:r w:rsidRPr="00BE5108">
        <w:rPr>
          <w:rFonts w:eastAsiaTheme="minorEastAsia"/>
          <w:lang w:eastAsia="zh-CN"/>
        </w:rPr>
        <w:t xml:space="preserve"> with transform precoding disabled and </w:t>
      </w:r>
      <w:r w:rsidRPr="00BE5108">
        <w:rPr>
          <w:rFonts w:eastAsiaTheme="minorEastAsia" w:hint="eastAsia"/>
          <w:lang w:eastAsia="zh-CN"/>
        </w:rPr>
        <w:t xml:space="preserve">shall be </w:t>
      </w:r>
      <w:r w:rsidRPr="00BE5108">
        <w:rPr>
          <w:rFonts w:eastAsiaTheme="minorEastAsia"/>
          <w:lang w:eastAsia="zh-CN"/>
        </w:rPr>
        <w:t xml:space="preserve">conducted </w:t>
      </w:r>
      <w:r w:rsidRPr="00BE5108">
        <w:rPr>
          <w:rFonts w:eastAsiaTheme="minorEastAsia" w:hint="eastAsia"/>
          <w:lang w:eastAsia="zh-CN"/>
        </w:rPr>
        <w:t>on per</w:t>
      </w:r>
      <w:r w:rsidRPr="00BE5108">
        <w:rPr>
          <w:rFonts w:eastAsiaTheme="minorEastAsia"/>
          <w:lang w:eastAsia="zh-CN"/>
        </w:rPr>
        <w:t xml:space="preserve"> component carrier</w:t>
      </w:r>
      <w:r w:rsidRPr="00BE5108">
        <w:rPr>
          <w:rFonts w:eastAsiaTheme="minorEastAsia" w:hint="eastAsia"/>
          <w:lang w:eastAsia="zh-CN"/>
        </w:rPr>
        <w:t xml:space="preserve"> </w:t>
      </w:r>
      <w:r w:rsidRPr="00BE5108">
        <w:rPr>
          <w:rFonts w:eastAsiaTheme="minorEastAsia"/>
          <w:lang w:eastAsia="zh-CN"/>
        </w:rPr>
        <w:t>basis</w:t>
      </w:r>
      <w:r w:rsidRPr="00BE5108">
        <w:rPr>
          <w:rFonts w:eastAsiaTheme="minorEastAsia" w:hint="eastAsia"/>
          <w:lang w:eastAsia="zh-CN"/>
        </w:rPr>
        <w:t xml:space="preserve">. </w:t>
      </w:r>
    </w:p>
    <w:p w14:paraId="1E310F53" w14:textId="77777777" w:rsidR="00345ACA" w:rsidRPr="00BE5108" w:rsidRDefault="00345ACA" w:rsidP="00345ACA">
      <w:pPr>
        <w:pStyle w:val="H6"/>
        <w:rPr>
          <w:rFonts w:eastAsia="SimSun"/>
        </w:rPr>
      </w:pPr>
      <w:r w:rsidRPr="00BE5108">
        <w:rPr>
          <w:rFonts w:eastAsia="SimSun"/>
        </w:rPr>
        <w:t>8.1.1.2.2.</w:t>
      </w:r>
      <w:r w:rsidRPr="00BE5108">
        <w:rPr>
          <w:rFonts w:eastAsia="SimSun" w:hint="eastAsia"/>
        </w:rPr>
        <w:t>5</w:t>
      </w:r>
      <w:r w:rsidRPr="00BE5108">
        <w:rPr>
          <w:rFonts w:eastAsia="SimSun"/>
        </w:rPr>
        <w:tab/>
        <w:t>Applicability of requirements for TDD with different UL-DL pattern</w:t>
      </w:r>
      <w:r w:rsidRPr="00BE5108">
        <w:rPr>
          <w:rFonts w:eastAsia="SimSun" w:hint="eastAsia"/>
        </w:rPr>
        <w:t>s</w:t>
      </w:r>
    </w:p>
    <w:p w14:paraId="5B25A59D" w14:textId="77777777" w:rsidR="00345ACA" w:rsidRPr="00BE5108" w:rsidRDefault="00345ACA" w:rsidP="00345ACA">
      <w:pPr>
        <w:rPr>
          <w:rFonts w:eastAsiaTheme="minorEastAsia"/>
        </w:rPr>
      </w:pPr>
      <w:r w:rsidRPr="00BE5108">
        <w:rPr>
          <w:rFonts w:eastAsiaTheme="minorEastAsia"/>
        </w:rPr>
        <w:t xml:space="preserve">Unless otherwise stated, for each subcarrier spacing declared to be supported, </w:t>
      </w:r>
      <w:r w:rsidRPr="00BE5108">
        <w:rPr>
          <w:rFonts w:eastAsiaTheme="minorEastAsia" w:hint="eastAsia"/>
        </w:rPr>
        <w:t>if</w:t>
      </w:r>
      <w:r w:rsidRPr="00BE5108">
        <w:rPr>
          <w:rFonts w:eastAsiaTheme="minorEastAsia"/>
        </w:rPr>
        <w:t xml:space="preserve"> IAB-DU supports multiple TDD UL-DL pattern</w:t>
      </w:r>
      <w:r w:rsidRPr="00BE5108">
        <w:rPr>
          <w:rFonts w:eastAsiaTheme="minorEastAsia" w:hint="eastAsia"/>
        </w:rPr>
        <w:t xml:space="preserve">s, only </w:t>
      </w:r>
      <w:r w:rsidRPr="00BE5108">
        <w:rPr>
          <w:rFonts w:eastAsiaTheme="minorEastAsia"/>
        </w:rPr>
        <w:t>one of the supported TDD UL-DL pattern</w:t>
      </w:r>
      <w:r w:rsidRPr="00BE5108">
        <w:rPr>
          <w:rFonts w:eastAsiaTheme="minorEastAsia" w:hint="eastAsia"/>
        </w:rPr>
        <w:t>s shall be</w:t>
      </w:r>
      <w:r w:rsidRPr="00BE5108">
        <w:rPr>
          <w:rFonts w:eastAsiaTheme="minorEastAsia"/>
        </w:rPr>
        <w:t xml:space="preserve"> used </w:t>
      </w:r>
      <w:r w:rsidRPr="00BE5108">
        <w:rPr>
          <w:rFonts w:eastAsiaTheme="minorEastAsia" w:hint="eastAsia"/>
        </w:rPr>
        <w:t>for all</w:t>
      </w:r>
      <w:r w:rsidRPr="00BE5108">
        <w:rPr>
          <w:rFonts w:eastAsiaTheme="minorEastAsia"/>
        </w:rPr>
        <w:t xml:space="preserve"> test</w:t>
      </w:r>
      <w:r w:rsidRPr="00BE5108">
        <w:rPr>
          <w:rFonts w:eastAsiaTheme="minorEastAsia" w:hint="eastAsia"/>
        </w:rPr>
        <w:t>s.</w:t>
      </w:r>
    </w:p>
    <w:p w14:paraId="4E4F564B" w14:textId="77777777" w:rsidR="00345ACA" w:rsidRPr="00BE5108" w:rsidRDefault="00345ACA" w:rsidP="00345ACA">
      <w:pPr>
        <w:pStyle w:val="H6"/>
        <w:rPr>
          <w:rFonts w:eastAsiaTheme="minorEastAsia"/>
        </w:rPr>
      </w:pPr>
      <w:r w:rsidRPr="00BE5108">
        <w:rPr>
          <w:rFonts w:eastAsiaTheme="minorEastAsia"/>
        </w:rPr>
        <w:t>8.1.1.2.2.6</w:t>
      </w:r>
      <w:r w:rsidRPr="00BE5108">
        <w:rPr>
          <w:rFonts w:eastAsiaTheme="minorEastAsia"/>
        </w:rPr>
        <w:tab/>
        <w:t>Applicability</w:t>
      </w:r>
      <w:r w:rsidRPr="00BE5108">
        <w:rPr>
          <w:rFonts w:eastAsiaTheme="minorEastAsia" w:hint="eastAsia"/>
          <w:lang w:eastAsia="zh-CN"/>
        </w:rPr>
        <w:t xml:space="preserve"> of </w:t>
      </w:r>
      <w:r w:rsidRPr="00BE5108">
        <w:rPr>
          <w:rFonts w:eastAsiaTheme="minorEastAsia"/>
          <w:snapToGrid w:val="0"/>
          <w:lang w:eastAsia="zh-CN"/>
        </w:rPr>
        <w:t>requirements</w:t>
      </w:r>
      <w:r w:rsidRPr="00BE5108">
        <w:rPr>
          <w:rFonts w:eastAsiaTheme="minorEastAsia" w:hint="eastAsia"/>
          <w:snapToGrid w:val="0"/>
          <w:lang w:eastAsia="zh-CN"/>
        </w:rPr>
        <w:t xml:space="preserve"> for </w:t>
      </w:r>
      <w:r w:rsidRPr="00BE5108">
        <w:rPr>
          <w:rFonts w:eastAsiaTheme="minorEastAsia"/>
          <w:snapToGrid w:val="0"/>
          <w:lang w:eastAsia="zh-CN"/>
        </w:rPr>
        <w:t>transform precoding</w:t>
      </w:r>
    </w:p>
    <w:p w14:paraId="54AE686A" w14:textId="77777777" w:rsidR="00345ACA" w:rsidRPr="00BE5108" w:rsidRDefault="00345ACA" w:rsidP="00345ACA">
      <w:pPr>
        <w:rPr>
          <w:rFonts w:eastAsiaTheme="minorEastAsia"/>
        </w:rPr>
      </w:pPr>
      <w:r w:rsidRPr="00BE5108">
        <w:rPr>
          <w:rFonts w:eastAsiaTheme="minorEastAsia"/>
        </w:rPr>
        <w:t xml:space="preserve">Unless otherwise stated, the tests with transform precoding enabled shall apply only, if the IAB-DU supports it (see D.109 in table 4.6-1). </w:t>
      </w:r>
    </w:p>
    <w:p w14:paraId="41E89D4C" w14:textId="77777777" w:rsidR="00345ACA" w:rsidRPr="00BE5108" w:rsidRDefault="00345ACA" w:rsidP="00345ACA">
      <w:pPr>
        <w:pStyle w:val="Heading5"/>
        <w:rPr>
          <w:rFonts w:eastAsiaTheme="minorEastAsia"/>
          <w:snapToGrid w:val="0"/>
          <w:lang w:eastAsia="zh-CN"/>
        </w:rPr>
      </w:pPr>
      <w:bookmarkStart w:id="6880" w:name="_Toc73963038"/>
      <w:bookmarkStart w:id="6881" w:name="_Toc75260215"/>
      <w:bookmarkStart w:id="6882" w:name="_Toc75275757"/>
      <w:bookmarkStart w:id="6883" w:name="_Toc75276268"/>
      <w:bookmarkStart w:id="6884" w:name="_Toc76541767"/>
      <w:bookmarkStart w:id="6885" w:name="_Toc82437536"/>
      <w:bookmarkStart w:id="6886" w:name="_Toc89944902"/>
      <w:bookmarkStart w:id="6887" w:name="_Toc98753920"/>
      <w:bookmarkStart w:id="6888" w:name="_Toc106180906"/>
      <w:bookmarkStart w:id="6889" w:name="_Toc114150951"/>
      <w:bookmarkStart w:id="6890" w:name="_Toc124151354"/>
      <w:bookmarkStart w:id="6891" w:name="_Toc124151874"/>
      <w:bookmarkStart w:id="6892" w:name="_Toc124152394"/>
      <w:bookmarkStart w:id="6893" w:name="_Toc130396926"/>
      <w:bookmarkStart w:id="6894" w:name="_Toc130397446"/>
      <w:bookmarkStart w:id="6895" w:name="_Toc137558550"/>
      <w:bookmarkStart w:id="6896" w:name="_Toc138862375"/>
      <w:bookmarkStart w:id="6897" w:name="_Toc145532432"/>
      <w:bookmarkStart w:id="6898" w:name="_Toc163218845"/>
      <w:bookmarkStart w:id="6899" w:name="_Toc176702176"/>
      <w:bookmarkStart w:id="6900" w:name="_Toc187262619"/>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ab/>
        <w:t>Applicability</w:t>
      </w:r>
      <w:r w:rsidRPr="00BE5108">
        <w:rPr>
          <w:rFonts w:eastAsiaTheme="minorEastAsia"/>
          <w:lang w:eastAsia="zh-CN"/>
        </w:rPr>
        <w:t xml:space="preserve"> of PUCCH performance </w:t>
      </w:r>
      <w:r w:rsidRPr="00BE5108">
        <w:rPr>
          <w:rFonts w:eastAsiaTheme="minorEastAsia"/>
          <w:snapToGrid w:val="0"/>
          <w:lang w:eastAsia="zh-CN"/>
        </w:rPr>
        <w:t>requirements</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13E750F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2C18E958" w14:textId="77777777" w:rsidR="00345ACA" w:rsidRPr="00BE5108" w:rsidRDefault="00345ACA" w:rsidP="00345ACA">
      <w:pPr>
        <w:rPr>
          <w:rFonts w:eastAsiaTheme="minorEastAsia"/>
        </w:rPr>
      </w:pPr>
      <w:r w:rsidRPr="00BE5108">
        <w:rPr>
          <w:rFonts w:eastAsiaTheme="minorEastAsia"/>
        </w:rPr>
        <w:t xml:space="preserve">Unless otherwise stated, PUCCH requirement tests shall apply only for </w:t>
      </w:r>
      <w:r w:rsidRPr="00BE5108">
        <w:rPr>
          <w:rFonts w:eastAsiaTheme="minorEastAsia"/>
          <w:lang w:eastAsia="zh-CN"/>
        </w:rPr>
        <w:t>each</w:t>
      </w:r>
      <w:r w:rsidRPr="00BE5108">
        <w:rPr>
          <w:rFonts w:eastAsiaTheme="minorEastAsia"/>
        </w:rPr>
        <w:t xml:space="preserve"> PUCCH format declared to be supported </w:t>
      </w:r>
      <w:r w:rsidRPr="00BE5108">
        <w:rPr>
          <w:rFonts w:eastAsiaTheme="minorEastAsia"/>
          <w:lang w:eastAsia="zh-CN"/>
        </w:rPr>
        <w:t>(see D.102 in table 4.6-1)</w:t>
      </w:r>
      <w:r w:rsidRPr="00BE5108">
        <w:rPr>
          <w:rFonts w:eastAsiaTheme="minorEastAsia"/>
        </w:rPr>
        <w:t>.</w:t>
      </w:r>
    </w:p>
    <w:p w14:paraId="52BCACDC"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2B40503C" w14:textId="37193F2A" w:rsidR="00345ACA" w:rsidRPr="00F5262F" w:rsidRDefault="00F5262F" w:rsidP="00345ACA">
      <w:r w:rsidRPr="00BE5108">
        <w:t>Unless otherwise stated, PUCCH requirement tests shall apply only for each subcarrier spacing declared to be supported</w:t>
      </w:r>
      <w:r w:rsidRPr="00BE5108">
        <w:rPr>
          <w:lang w:eastAsia="zh-CN"/>
        </w:rPr>
        <w:t xml:space="preserve"> (see D.14 in table 4.6-1)</w:t>
      </w:r>
      <w:r w:rsidRPr="00BE5108">
        <w:t>.</w:t>
      </w:r>
      <w:r>
        <w:t xml:space="preserve"> If multiple </w:t>
      </w:r>
      <w:r w:rsidRPr="00BE5108">
        <w:t>subcarrier spacing</w:t>
      </w:r>
      <w:r>
        <w:t>s</w:t>
      </w:r>
      <w:r w:rsidRPr="00BE5108">
        <w:t xml:space="preserve"> </w:t>
      </w:r>
      <w:r>
        <w:t xml:space="preserve">are </w:t>
      </w:r>
      <w:r w:rsidRPr="00BE5108">
        <w:t>declared to be supported</w:t>
      </w:r>
      <w:r>
        <w:t xml:space="preserve">, each supported PUCCH format can be tested on one </w:t>
      </w:r>
      <w:r w:rsidRPr="00BE5108">
        <w:t>subcarrier spacing</w:t>
      </w:r>
      <w:r>
        <w:t>.</w:t>
      </w:r>
    </w:p>
    <w:p w14:paraId="5D52DF3E"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3.3</w:t>
      </w:r>
      <w:r w:rsidRPr="00BE5108">
        <w:rPr>
          <w:rFonts w:eastAsiaTheme="minorEastAsia"/>
        </w:rPr>
        <w:tab/>
        <w:t>Applicability of requirements for different channel bandwidths</w:t>
      </w:r>
    </w:p>
    <w:p w14:paraId="4F4B385F"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by the IAB-DU, the test requirements for a specific </w:t>
      </w:r>
      <w:r w:rsidRPr="00BE5108">
        <w:rPr>
          <w:rFonts w:eastAsiaTheme="minorEastAsia"/>
          <w:snapToGrid w:val="0"/>
          <w:lang w:eastAsia="zh-CN"/>
        </w:rPr>
        <w:t xml:space="preserve">channel bandwidth shall apply </w:t>
      </w:r>
      <w:r w:rsidRPr="00BE5108">
        <w:rPr>
          <w:rFonts w:eastAsiaTheme="minorEastAsia"/>
          <w:lang w:eastAsia="zh-CN"/>
        </w:rPr>
        <w:t>only if the IAB-DU supports it (see D.14 in table 4.6-1).</w:t>
      </w:r>
    </w:p>
    <w:p w14:paraId="13BE6F1A" w14:textId="33067868"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 xml:space="preserve">using performance requirement for the closest channel bandwidth lower than this widest supported bandwidth; the tested PRIAB-DU shall then be </w:t>
      </w:r>
      <w:r w:rsidR="00E625D8" w:rsidRPr="00BE5108">
        <w:rPr>
          <w:rFonts w:eastAsiaTheme="minorEastAsia"/>
        </w:rPr>
        <w:t>centred</w:t>
      </w:r>
      <w:r w:rsidRPr="00BE5108">
        <w:rPr>
          <w:rFonts w:eastAsiaTheme="minorEastAsia"/>
        </w:rPr>
        <w:t xml:space="preserve"> in this widest supported channel bandwidth.</w:t>
      </w:r>
    </w:p>
    <w:p w14:paraId="0BB90314"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3.4</w:t>
      </w:r>
      <w:r w:rsidRPr="00BE5108">
        <w:rPr>
          <w:rFonts w:eastAsiaTheme="minorEastAsia"/>
        </w:rPr>
        <w:tab/>
        <w:t xml:space="preserve">Applicability of requirements for different </w:t>
      </w:r>
      <w:r w:rsidRPr="00BE5108">
        <w:rPr>
          <w:rFonts w:eastAsiaTheme="minorEastAsia"/>
          <w:lang w:eastAsia="zh-CN"/>
        </w:rPr>
        <w:t>configurations</w:t>
      </w:r>
    </w:p>
    <w:p w14:paraId="53B7C672"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3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DM-RS configuration</w:t>
      </w:r>
      <w:r w:rsidRPr="00BE5108">
        <w:rPr>
          <w:rFonts w:eastAsiaTheme="minorEastAsia" w:cs="Arial"/>
          <w:szCs w:val="18"/>
          <w:lang w:eastAsia="zh-CN"/>
        </w:rPr>
        <w:t xml:space="preserve"> </w:t>
      </w:r>
      <w:r w:rsidRPr="00BE5108">
        <w:rPr>
          <w:rFonts w:eastAsiaTheme="minorEastAsia"/>
        </w:rPr>
        <w:t>declared to be supported</w:t>
      </w:r>
      <w:r w:rsidRPr="00BE5108">
        <w:rPr>
          <w:rFonts w:eastAsiaTheme="minorEastAsia"/>
          <w:lang w:eastAsia="zh-CN"/>
        </w:rPr>
        <w:t xml:space="preserve"> (see D.104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4C44D563"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w:t>
      </w:r>
      <w:r w:rsidRPr="00BE5108">
        <w:rPr>
          <w:rFonts w:eastAsiaTheme="minorEastAsia"/>
          <w:lang w:eastAsia="zh-CN"/>
        </w:rPr>
        <w:t>4</w:t>
      </w:r>
      <w:r w:rsidRPr="00BE5108">
        <w:rPr>
          <w:rFonts w:eastAsiaTheme="minorEastAsia"/>
        </w:rPr>
        <w:t xml:space="preserve">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 xml:space="preserve">DM-RS configuration </w:t>
      </w:r>
      <w:r w:rsidRPr="00BE5108">
        <w:rPr>
          <w:rFonts w:eastAsiaTheme="minorEastAsia"/>
        </w:rPr>
        <w:t>declared to be supported</w:t>
      </w:r>
      <w:r w:rsidRPr="00BE5108">
        <w:rPr>
          <w:rFonts w:eastAsiaTheme="minorEastAsia"/>
          <w:lang w:eastAsia="zh-CN"/>
        </w:rPr>
        <w:t xml:space="preserve"> (see D.105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07BB05DE"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5</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multi-slot PUCCH</w:t>
      </w:r>
    </w:p>
    <w:p w14:paraId="2CDCD364"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 xml:space="preserve">multi-slot </w:t>
      </w:r>
      <w:r w:rsidRPr="00BE5108">
        <w:rPr>
          <w:rFonts w:eastAsiaTheme="minorEastAsia"/>
        </w:rPr>
        <w:t xml:space="preserve">PUCCH requirement tests shall apply only </w:t>
      </w:r>
      <w:r w:rsidRPr="00BE5108">
        <w:rPr>
          <w:rFonts w:eastAsiaTheme="minorEastAsia"/>
          <w:lang w:eastAsia="zh-CN"/>
        </w:rPr>
        <w:t>if the IAB-DU supports it (see D.106 in table 4.6-1)</w:t>
      </w:r>
      <w:r w:rsidRPr="00BE5108">
        <w:rPr>
          <w:rFonts w:eastAsiaTheme="minorEastAsia"/>
        </w:rPr>
        <w:t>.</w:t>
      </w:r>
    </w:p>
    <w:p w14:paraId="2EA67095" w14:textId="77777777" w:rsidR="00345ACA" w:rsidRPr="00BE5108" w:rsidRDefault="00345ACA" w:rsidP="00345ACA">
      <w:pPr>
        <w:pStyle w:val="Heading5"/>
        <w:rPr>
          <w:rFonts w:eastAsiaTheme="minorEastAsia"/>
          <w:lang w:eastAsia="zh-CN"/>
        </w:rPr>
      </w:pPr>
      <w:bookmarkStart w:id="6901" w:name="_Toc75260216"/>
      <w:bookmarkStart w:id="6902" w:name="_Toc75275758"/>
      <w:bookmarkStart w:id="6903" w:name="_Toc75276269"/>
      <w:bookmarkStart w:id="6904" w:name="_Toc76541768"/>
      <w:bookmarkStart w:id="6905" w:name="_Toc82437537"/>
      <w:bookmarkStart w:id="6906" w:name="_Toc89944903"/>
      <w:bookmarkStart w:id="6907" w:name="_Toc98753921"/>
      <w:bookmarkStart w:id="6908" w:name="_Toc106180907"/>
      <w:bookmarkStart w:id="6909" w:name="_Toc114150952"/>
      <w:bookmarkStart w:id="6910" w:name="_Toc124151355"/>
      <w:bookmarkStart w:id="6911" w:name="_Toc124151875"/>
      <w:bookmarkStart w:id="6912" w:name="_Toc124152395"/>
      <w:bookmarkStart w:id="6913" w:name="_Toc130396927"/>
      <w:bookmarkStart w:id="6914" w:name="_Toc130397447"/>
      <w:bookmarkStart w:id="6915" w:name="_Toc137558551"/>
      <w:bookmarkStart w:id="6916" w:name="_Toc138862376"/>
      <w:bookmarkStart w:id="6917" w:name="_Toc145532433"/>
      <w:bookmarkStart w:id="6918" w:name="_Toc163218846"/>
      <w:bookmarkStart w:id="6919" w:name="_Toc176702177"/>
      <w:bookmarkStart w:id="6920" w:name="_Toc187262620"/>
      <w:bookmarkStart w:id="6921" w:name="_Toc73963039"/>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ab/>
        <w:t>Applicability</w:t>
      </w:r>
      <w:r w:rsidRPr="00BE5108">
        <w:rPr>
          <w:rFonts w:eastAsiaTheme="minorEastAsia"/>
          <w:lang w:eastAsia="zh-CN"/>
        </w:rPr>
        <w:t xml:space="preserve"> of PRACH performance </w:t>
      </w:r>
      <w:r w:rsidRPr="00BE5108">
        <w:rPr>
          <w:rFonts w:eastAsiaTheme="minorEastAsia"/>
          <w:snapToGrid w:val="0"/>
          <w:lang w:eastAsia="zh-CN"/>
        </w:rPr>
        <w:t>requirements</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r w:rsidRPr="00BE5108">
        <w:rPr>
          <w:rFonts w:eastAsiaTheme="minorEastAsia"/>
          <w:snapToGrid w:val="0"/>
          <w:lang w:eastAsia="zh-CN"/>
        </w:rPr>
        <w:t xml:space="preserve"> </w:t>
      </w:r>
      <w:bookmarkEnd w:id="6921"/>
    </w:p>
    <w:p w14:paraId="4239C205"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3D41A90E" w14:textId="538EC0AB" w:rsidR="00F5262F" w:rsidRPr="00BE5108" w:rsidRDefault="00F5262F" w:rsidP="00F5262F">
      <w:r w:rsidRPr="00BE5108">
        <w:t xml:space="preserve">Unless otherwise stated, </w:t>
      </w:r>
      <w:r w:rsidRPr="00BE5108">
        <w:rPr>
          <w:lang w:eastAsia="zh-CN"/>
        </w:rPr>
        <w:t>PRACH</w:t>
      </w:r>
      <w:r w:rsidRPr="00BE5108">
        <w:t xml:space="preserve"> requirement tests shall apply only for </w:t>
      </w:r>
      <w:r w:rsidRPr="00BE5108">
        <w:rPr>
          <w:lang w:eastAsia="zh-CN"/>
        </w:rPr>
        <w:t>PRACH</w:t>
      </w:r>
      <w:r w:rsidRPr="00BE5108">
        <w:t xml:space="preserve"> </w:t>
      </w:r>
      <w:r w:rsidRPr="00BE5108">
        <w:rPr>
          <w:lang w:eastAsia="zh-CN"/>
        </w:rPr>
        <w:t>format</w:t>
      </w:r>
      <w:r>
        <w:rPr>
          <w:lang w:val="en-US" w:eastAsia="zh-CN"/>
        </w:rPr>
        <w:t>s</w:t>
      </w:r>
      <w:r w:rsidRPr="00BE5108">
        <w:t xml:space="preserve"> declared to be supported </w:t>
      </w:r>
      <w:r w:rsidRPr="00BE5108">
        <w:rPr>
          <w:lang w:eastAsia="zh-CN"/>
        </w:rPr>
        <w:t>(see D.103 in table 4.6-1)</w:t>
      </w:r>
      <w:r w:rsidRPr="00BE5108">
        <w:t>.</w:t>
      </w:r>
    </w:p>
    <w:p w14:paraId="5593A360" w14:textId="268243C7" w:rsidR="00345ACA" w:rsidRPr="00F5262F" w:rsidRDefault="00F5262F" w:rsidP="00345ACA">
      <w:pPr>
        <w:rPr>
          <w:lang w:eastAsia="zh-CN"/>
        </w:rPr>
      </w:pPr>
      <w:r w:rsidRPr="00BE5108">
        <w:t>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sequences (</w:t>
      </w:r>
      <w:r w:rsidRPr="00BE5108">
        <w:rPr>
          <w:lang w:eastAsia="zh-CN"/>
        </w:rPr>
        <w:t xml:space="preserve">see </w:t>
      </w:r>
      <w:r>
        <w:rPr>
          <w:lang w:eastAsia="zh-CN"/>
        </w:rPr>
        <w:t>D.103</w:t>
      </w:r>
      <w:r w:rsidRPr="00BE5108">
        <w:rPr>
          <w:lang w:eastAsia="zh-CN"/>
        </w:rPr>
        <w:t xml:space="preserve"> in table 4.6</w:t>
      </w:r>
      <w:r>
        <w:rPr>
          <w:lang w:eastAsia="zh-CN"/>
        </w:rPr>
        <w:t>-</w:t>
      </w:r>
      <w:r w:rsidRPr="00BE5108">
        <w:rPr>
          <w:lang w:eastAsia="zh-CN"/>
        </w:rPr>
        <w:t>1</w:t>
      </w:r>
      <w:r w:rsidRPr="00BE5108">
        <w:rPr>
          <w:rFonts w:hint="eastAsia"/>
          <w:lang w:eastAsia="zh-CN"/>
        </w:rPr>
        <w:t>)</w:t>
      </w:r>
      <w:r>
        <w:rPr>
          <w:lang w:eastAsia="zh-CN"/>
        </w:rPr>
        <w:t>.</w:t>
      </w:r>
    </w:p>
    <w:p w14:paraId="1BEF75D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4C878188" w14:textId="77777777" w:rsidR="00345ACA" w:rsidRPr="00BE5108" w:rsidRDefault="00345ACA" w:rsidP="00345ACA">
      <w:pPr>
        <w:rPr>
          <w:rFonts w:eastAsiaTheme="minorEastAsia"/>
        </w:rPr>
      </w:pPr>
      <w:r w:rsidRPr="00BE5108">
        <w:rPr>
          <w:rFonts w:eastAsiaTheme="minorEastAsia"/>
        </w:rPr>
        <w:t xml:space="preserve">Unless otherwise stated, for each PRACH format with short sequence declared to be supported, </w:t>
      </w:r>
      <w:r w:rsidRPr="00BE5108">
        <w:rPr>
          <w:rFonts w:eastAsiaTheme="minorEastAsia"/>
          <w:lang w:eastAsia="zh-CN"/>
        </w:rPr>
        <w:t xml:space="preserve">for each FR, the </w:t>
      </w:r>
      <w:r w:rsidRPr="00BE5108">
        <w:rPr>
          <w:rFonts w:eastAsiaTheme="minorEastAsia"/>
        </w:rPr>
        <w:t xml:space="preserve">tests shall </w:t>
      </w:r>
      <w:r w:rsidRPr="00BE5108">
        <w:rPr>
          <w:rFonts w:eastAsiaTheme="minorEastAsia"/>
          <w:lang w:eastAsia="zh-CN"/>
        </w:rPr>
        <w:t>apply only</w:t>
      </w:r>
      <w:r w:rsidRPr="00BE5108">
        <w:rPr>
          <w:rFonts w:eastAsiaTheme="minorEastAsia"/>
        </w:rPr>
        <w:t xml:space="preserve"> for the smallest supported subcarrier spacing</w:t>
      </w:r>
      <w:r w:rsidRPr="00BE5108">
        <w:rPr>
          <w:rFonts w:eastAsiaTheme="minorEastAsia"/>
          <w:lang w:eastAsia="zh-CN"/>
        </w:rPr>
        <w:t xml:space="preserve"> in the FR (see D.103 in table 4.6-1)</w:t>
      </w:r>
      <w:r w:rsidRPr="00BE5108">
        <w:rPr>
          <w:rFonts w:eastAsiaTheme="minorEastAsia"/>
        </w:rPr>
        <w:t xml:space="preserve">. </w:t>
      </w:r>
    </w:p>
    <w:p w14:paraId="05811780"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4.3</w:t>
      </w:r>
      <w:r w:rsidRPr="00BE5108">
        <w:rPr>
          <w:rFonts w:eastAsiaTheme="minorEastAsia"/>
        </w:rPr>
        <w:tab/>
        <w:t>Applicability of requirements for different channel bandwidths</w:t>
      </w:r>
    </w:p>
    <w:p w14:paraId="446F3BDA" w14:textId="77777777" w:rsidR="00345ACA" w:rsidRPr="00BE5108" w:rsidRDefault="00345ACA" w:rsidP="00345ACA">
      <w:pPr>
        <w:rPr>
          <w:rFonts w:eastAsiaTheme="minorEastAsia"/>
        </w:rPr>
      </w:pPr>
      <w:r w:rsidRPr="00BE5108">
        <w:rPr>
          <w:rFonts w:eastAsiaTheme="minorEastAsia"/>
        </w:rPr>
        <w:t xml:space="preserve">Unless otherwise stated, </w:t>
      </w:r>
      <w:r w:rsidRPr="00BE5108">
        <w:rPr>
          <w:rFonts w:eastAsiaTheme="minorEastAsia"/>
          <w:lang w:eastAsia="zh-CN"/>
        </w:rPr>
        <w:t xml:space="preserve">for the subcarrier spacing to be tested, the test requirements </w:t>
      </w:r>
      <w:r w:rsidRPr="00BE5108">
        <w:rPr>
          <w:rFonts w:eastAsiaTheme="minorEastAsia"/>
        </w:rPr>
        <w:t xml:space="preserve">shall apply only </w:t>
      </w:r>
      <w:r w:rsidRPr="00BE5108">
        <w:rPr>
          <w:rFonts w:eastAsiaTheme="minorEastAsia"/>
          <w:lang w:eastAsia="zh-CN"/>
        </w:rPr>
        <w:t xml:space="preserve">for anyone </w:t>
      </w:r>
      <w:r w:rsidRPr="00BE5108">
        <w:rPr>
          <w:rFonts w:eastAsiaTheme="minorEastAsia"/>
          <w:snapToGrid w:val="0"/>
          <w:lang w:eastAsia="zh-CN"/>
        </w:rPr>
        <w:t xml:space="preserve">channel bandwidth </w:t>
      </w:r>
      <w:r w:rsidRPr="00BE5108">
        <w:rPr>
          <w:rFonts w:eastAsiaTheme="minorEastAsia"/>
        </w:rPr>
        <w:t>declared to be supported</w:t>
      </w:r>
      <w:r w:rsidRPr="00BE5108">
        <w:rPr>
          <w:rFonts w:eastAsiaTheme="minorEastAsia"/>
          <w:lang w:eastAsia="zh-CN"/>
        </w:rPr>
        <w:t xml:space="preserve"> (see D.14 in table 4.6-1).</w:t>
      </w:r>
    </w:p>
    <w:p w14:paraId="7A57F66E" w14:textId="77777777" w:rsidR="00345ACA" w:rsidRPr="00BE5108" w:rsidRDefault="00345ACA" w:rsidP="00345ACA">
      <w:pPr>
        <w:pStyle w:val="Heading3"/>
        <w:rPr>
          <w:rFonts w:eastAsiaTheme="minorEastAsia"/>
        </w:rPr>
      </w:pPr>
      <w:bookmarkStart w:id="6922" w:name="_Toc73963040"/>
      <w:bookmarkStart w:id="6923" w:name="_Toc75260217"/>
      <w:bookmarkStart w:id="6924" w:name="_Toc75275759"/>
      <w:bookmarkStart w:id="6925" w:name="_Toc75276270"/>
      <w:bookmarkStart w:id="6926" w:name="_Toc76541769"/>
      <w:bookmarkStart w:id="6927" w:name="_Toc82437538"/>
      <w:bookmarkStart w:id="6928" w:name="_Toc89944904"/>
      <w:bookmarkStart w:id="6929" w:name="_Toc98753922"/>
      <w:bookmarkStart w:id="6930" w:name="_Toc106180908"/>
      <w:bookmarkStart w:id="6931" w:name="_Toc114150953"/>
      <w:bookmarkStart w:id="6932" w:name="_Toc124151356"/>
      <w:bookmarkStart w:id="6933" w:name="_Toc124151876"/>
      <w:bookmarkStart w:id="6934" w:name="_Toc124152396"/>
      <w:bookmarkStart w:id="6935" w:name="_Toc130396928"/>
      <w:bookmarkStart w:id="6936" w:name="_Toc130397448"/>
      <w:bookmarkStart w:id="6937" w:name="_Toc137558552"/>
      <w:bookmarkStart w:id="6938" w:name="_Toc138862377"/>
      <w:bookmarkStart w:id="6939" w:name="_Toc145532434"/>
      <w:bookmarkStart w:id="6940" w:name="_Toc163218847"/>
      <w:bookmarkStart w:id="6941" w:name="_Toc176702178"/>
      <w:bookmarkStart w:id="6942" w:name="_Toc187262621"/>
      <w:r w:rsidRPr="00BE5108">
        <w:rPr>
          <w:rFonts w:eastAsiaTheme="minorEastAsia"/>
        </w:rPr>
        <w:t>8.1.2</w:t>
      </w:r>
      <w:r w:rsidRPr="00BE5108">
        <w:rPr>
          <w:rFonts w:eastAsiaTheme="minorEastAsia"/>
        </w:rPr>
        <w:tab/>
        <w:t>Performance requirements for PUSCH</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1B95CACE" w14:textId="77777777" w:rsidR="00345ACA" w:rsidRPr="00BE5108" w:rsidRDefault="00345ACA" w:rsidP="00345ACA">
      <w:pPr>
        <w:pStyle w:val="Heading4"/>
        <w:rPr>
          <w:rFonts w:eastAsia="MS Mincho"/>
        </w:rPr>
      </w:pPr>
      <w:bookmarkStart w:id="6943" w:name="_Toc73963041"/>
      <w:bookmarkStart w:id="6944" w:name="_Toc75260218"/>
      <w:bookmarkStart w:id="6945" w:name="_Toc75275760"/>
      <w:bookmarkStart w:id="6946" w:name="_Toc75276271"/>
      <w:bookmarkStart w:id="6947" w:name="_Toc76541770"/>
      <w:bookmarkStart w:id="6948" w:name="_Toc82437539"/>
      <w:bookmarkStart w:id="6949" w:name="_Toc89944905"/>
      <w:bookmarkStart w:id="6950" w:name="_Toc98753923"/>
      <w:bookmarkStart w:id="6951" w:name="_Toc106180909"/>
      <w:bookmarkStart w:id="6952" w:name="_Toc114150954"/>
      <w:bookmarkStart w:id="6953" w:name="_Toc124151357"/>
      <w:bookmarkStart w:id="6954" w:name="_Toc124151877"/>
      <w:bookmarkStart w:id="6955" w:name="_Toc124152397"/>
      <w:bookmarkStart w:id="6956" w:name="_Toc130396929"/>
      <w:bookmarkStart w:id="6957" w:name="_Toc130397449"/>
      <w:bookmarkStart w:id="6958" w:name="_Toc137558553"/>
      <w:bookmarkStart w:id="6959" w:name="_Toc138862378"/>
      <w:bookmarkStart w:id="6960" w:name="_Toc145532435"/>
      <w:bookmarkStart w:id="6961" w:name="_Toc163218848"/>
      <w:bookmarkStart w:id="6962" w:name="_Toc176702179"/>
      <w:bookmarkStart w:id="6963" w:name="_Toc187262622"/>
      <w:r w:rsidRPr="00BE5108">
        <w:rPr>
          <w:rFonts w:eastAsia="MS Mincho"/>
        </w:rPr>
        <w:t>8.1.2.1</w:t>
      </w:r>
      <w:r w:rsidRPr="00BE5108">
        <w:rPr>
          <w:rFonts w:eastAsia="MS Mincho"/>
        </w:rPr>
        <w:tab/>
        <w:t>Performance requirements for PUSCH with transform precoding disabled</w:t>
      </w:r>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p>
    <w:p w14:paraId="5C920997" w14:textId="77777777" w:rsidR="00345ACA" w:rsidRPr="00BE5108" w:rsidRDefault="00345ACA" w:rsidP="00345ACA">
      <w:pPr>
        <w:pStyle w:val="Heading5"/>
        <w:rPr>
          <w:rFonts w:eastAsiaTheme="minorEastAsia"/>
        </w:rPr>
      </w:pPr>
      <w:bookmarkStart w:id="6964" w:name="_Toc73963042"/>
      <w:bookmarkStart w:id="6965" w:name="_Toc75260219"/>
      <w:bookmarkStart w:id="6966" w:name="_Toc75275761"/>
      <w:bookmarkStart w:id="6967" w:name="_Toc75276272"/>
      <w:bookmarkStart w:id="6968" w:name="_Toc76541771"/>
      <w:bookmarkStart w:id="6969" w:name="_Toc82437540"/>
      <w:bookmarkStart w:id="6970" w:name="_Toc89944906"/>
      <w:bookmarkStart w:id="6971" w:name="_Toc98753924"/>
      <w:bookmarkStart w:id="6972" w:name="_Toc106180910"/>
      <w:bookmarkStart w:id="6973" w:name="_Toc114150955"/>
      <w:bookmarkStart w:id="6974" w:name="_Toc124151358"/>
      <w:bookmarkStart w:id="6975" w:name="_Toc124151878"/>
      <w:bookmarkStart w:id="6976" w:name="_Toc124152398"/>
      <w:bookmarkStart w:id="6977" w:name="_Toc130396930"/>
      <w:bookmarkStart w:id="6978" w:name="_Toc130397450"/>
      <w:bookmarkStart w:id="6979" w:name="_Toc137558554"/>
      <w:bookmarkStart w:id="6980" w:name="_Toc138862379"/>
      <w:bookmarkStart w:id="6981" w:name="_Toc145532436"/>
      <w:bookmarkStart w:id="6982" w:name="_Toc163218849"/>
      <w:bookmarkStart w:id="6983" w:name="_Toc176702180"/>
      <w:bookmarkStart w:id="6984" w:name="_Toc187262623"/>
      <w:r w:rsidRPr="00BE5108">
        <w:rPr>
          <w:rFonts w:eastAsiaTheme="minorEastAsia"/>
        </w:rPr>
        <w:t>8.1.2.1.1</w:t>
      </w:r>
      <w:r w:rsidRPr="00BE5108">
        <w:rPr>
          <w:rFonts w:eastAsiaTheme="minorEastAsia"/>
        </w:rPr>
        <w:tab/>
        <w:t>Definition and applicability</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p>
    <w:p w14:paraId="6986CE01" w14:textId="77777777" w:rsidR="00345ACA" w:rsidRPr="00BE5108" w:rsidRDefault="00345ACA" w:rsidP="00345ACA">
      <w:pPr>
        <w:rPr>
          <w:rFonts w:eastAsiaTheme="minorEastAsia"/>
        </w:rPr>
      </w:pPr>
      <w:r w:rsidRPr="00BE5108">
        <w:rPr>
          <w:rFonts w:eastAsiaTheme="minorEastAsia"/>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7399E8A2"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727E7ABF" w14:textId="77777777" w:rsidR="00345ACA" w:rsidRPr="00BE5108" w:rsidRDefault="00345ACA" w:rsidP="00345ACA">
      <w:pPr>
        <w:pStyle w:val="Heading5"/>
        <w:rPr>
          <w:rFonts w:eastAsiaTheme="minorEastAsia"/>
        </w:rPr>
      </w:pPr>
      <w:bookmarkStart w:id="6985" w:name="_Toc73963043"/>
      <w:bookmarkStart w:id="6986" w:name="_Toc75260220"/>
      <w:bookmarkStart w:id="6987" w:name="_Toc75275762"/>
      <w:bookmarkStart w:id="6988" w:name="_Toc75276273"/>
      <w:bookmarkStart w:id="6989" w:name="_Toc76541772"/>
      <w:bookmarkStart w:id="6990" w:name="_Toc82437541"/>
      <w:bookmarkStart w:id="6991" w:name="_Toc89944907"/>
      <w:bookmarkStart w:id="6992" w:name="_Toc98753925"/>
      <w:bookmarkStart w:id="6993" w:name="_Toc106180911"/>
      <w:bookmarkStart w:id="6994" w:name="_Toc114150956"/>
      <w:bookmarkStart w:id="6995" w:name="_Toc124151359"/>
      <w:bookmarkStart w:id="6996" w:name="_Toc124151879"/>
      <w:bookmarkStart w:id="6997" w:name="_Toc124152399"/>
      <w:bookmarkStart w:id="6998" w:name="_Toc130396931"/>
      <w:bookmarkStart w:id="6999" w:name="_Toc130397451"/>
      <w:bookmarkStart w:id="7000" w:name="_Toc137558555"/>
      <w:bookmarkStart w:id="7001" w:name="_Toc138862380"/>
      <w:bookmarkStart w:id="7002" w:name="_Toc145532437"/>
      <w:bookmarkStart w:id="7003" w:name="_Toc163218850"/>
      <w:bookmarkStart w:id="7004" w:name="_Toc176702181"/>
      <w:bookmarkStart w:id="7005" w:name="_Toc187262624"/>
      <w:r w:rsidRPr="00BE5108">
        <w:rPr>
          <w:rFonts w:eastAsiaTheme="minorEastAsia"/>
        </w:rPr>
        <w:t>8.1.2.1.2</w:t>
      </w:r>
      <w:r w:rsidRPr="00BE5108">
        <w:rPr>
          <w:rFonts w:eastAsiaTheme="minorEastAsia"/>
        </w:rPr>
        <w:tab/>
        <w:t>Minimum requirement</w:t>
      </w:r>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p>
    <w:p w14:paraId="7937E0CD" w14:textId="77777777" w:rsidR="00345ACA" w:rsidRPr="00BE5108" w:rsidRDefault="00345ACA" w:rsidP="00345ACA">
      <w:pPr>
        <w:rPr>
          <w:rFonts w:eastAsiaTheme="minorEastAsia"/>
        </w:rPr>
      </w:pPr>
      <w:r w:rsidRPr="00BE5108">
        <w:rPr>
          <w:rFonts w:eastAsiaTheme="minorEastAsia"/>
        </w:rPr>
        <w:t>The minimum requirement is in TS 38.174 [2] clause 8.1.2.1.</w:t>
      </w:r>
    </w:p>
    <w:p w14:paraId="6FB81C92" w14:textId="77777777" w:rsidR="00345ACA" w:rsidRPr="00BE5108" w:rsidRDefault="00345ACA" w:rsidP="00345ACA">
      <w:pPr>
        <w:pStyle w:val="Heading5"/>
        <w:rPr>
          <w:rFonts w:eastAsiaTheme="minorEastAsia"/>
        </w:rPr>
      </w:pPr>
      <w:bookmarkStart w:id="7006" w:name="_Toc73963044"/>
      <w:bookmarkStart w:id="7007" w:name="_Toc75260221"/>
      <w:bookmarkStart w:id="7008" w:name="_Toc75275763"/>
      <w:bookmarkStart w:id="7009" w:name="_Toc75276274"/>
      <w:bookmarkStart w:id="7010" w:name="_Toc76541773"/>
      <w:bookmarkStart w:id="7011" w:name="_Toc82437542"/>
      <w:bookmarkStart w:id="7012" w:name="_Toc89944908"/>
      <w:bookmarkStart w:id="7013" w:name="_Toc98753926"/>
      <w:bookmarkStart w:id="7014" w:name="_Toc106180912"/>
      <w:bookmarkStart w:id="7015" w:name="_Toc114150957"/>
      <w:bookmarkStart w:id="7016" w:name="_Toc124151360"/>
      <w:bookmarkStart w:id="7017" w:name="_Toc124151880"/>
      <w:bookmarkStart w:id="7018" w:name="_Toc124152400"/>
      <w:bookmarkStart w:id="7019" w:name="_Toc130396932"/>
      <w:bookmarkStart w:id="7020" w:name="_Toc130397452"/>
      <w:bookmarkStart w:id="7021" w:name="_Toc137558556"/>
      <w:bookmarkStart w:id="7022" w:name="_Toc138862381"/>
      <w:bookmarkStart w:id="7023" w:name="_Toc145532438"/>
      <w:bookmarkStart w:id="7024" w:name="_Toc163218851"/>
      <w:bookmarkStart w:id="7025" w:name="_Toc176702182"/>
      <w:bookmarkStart w:id="7026" w:name="_Toc187262625"/>
      <w:r w:rsidRPr="00BE5108">
        <w:rPr>
          <w:rFonts w:eastAsiaTheme="minorEastAsia"/>
        </w:rPr>
        <w:t>8.1.2.1.3</w:t>
      </w:r>
      <w:r w:rsidRPr="00BE5108">
        <w:rPr>
          <w:rFonts w:eastAsiaTheme="minorEastAsia"/>
        </w:rPr>
        <w:tab/>
        <w:t>Test purpose</w:t>
      </w:r>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p>
    <w:p w14:paraId="052CEFE0"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27FB07F8" w14:textId="77777777" w:rsidR="00345ACA" w:rsidRPr="00BE5108" w:rsidRDefault="00345ACA" w:rsidP="00345ACA">
      <w:pPr>
        <w:pStyle w:val="Heading5"/>
        <w:rPr>
          <w:rFonts w:eastAsiaTheme="minorEastAsia"/>
        </w:rPr>
      </w:pPr>
      <w:bookmarkStart w:id="7027" w:name="_Toc73963045"/>
      <w:bookmarkStart w:id="7028" w:name="_Toc75260222"/>
      <w:bookmarkStart w:id="7029" w:name="_Toc75275764"/>
      <w:bookmarkStart w:id="7030" w:name="_Toc75276275"/>
      <w:bookmarkStart w:id="7031" w:name="_Toc76541774"/>
      <w:bookmarkStart w:id="7032" w:name="_Toc82437543"/>
      <w:bookmarkStart w:id="7033" w:name="_Toc89944909"/>
      <w:bookmarkStart w:id="7034" w:name="_Toc98753927"/>
      <w:bookmarkStart w:id="7035" w:name="_Toc106180913"/>
      <w:bookmarkStart w:id="7036" w:name="_Toc114150958"/>
      <w:bookmarkStart w:id="7037" w:name="_Toc124151361"/>
      <w:bookmarkStart w:id="7038" w:name="_Toc124151881"/>
      <w:bookmarkStart w:id="7039" w:name="_Toc124152401"/>
      <w:bookmarkStart w:id="7040" w:name="_Toc130396933"/>
      <w:bookmarkStart w:id="7041" w:name="_Toc130397453"/>
      <w:bookmarkStart w:id="7042" w:name="_Toc137558557"/>
      <w:bookmarkStart w:id="7043" w:name="_Toc138862382"/>
      <w:bookmarkStart w:id="7044" w:name="_Toc145532439"/>
      <w:bookmarkStart w:id="7045" w:name="_Toc163218852"/>
      <w:bookmarkStart w:id="7046" w:name="_Toc176702183"/>
      <w:bookmarkStart w:id="7047" w:name="_Toc187262626"/>
      <w:r w:rsidRPr="00BE5108">
        <w:rPr>
          <w:rFonts w:eastAsiaTheme="minorEastAsia"/>
        </w:rPr>
        <w:t>8.1.2.1.4</w:t>
      </w:r>
      <w:r w:rsidRPr="00BE5108">
        <w:rPr>
          <w:rFonts w:eastAsiaTheme="minorEastAsia"/>
        </w:rPr>
        <w:tab/>
        <w:t>Method of test</w:t>
      </w:r>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p>
    <w:p w14:paraId="646D7348" w14:textId="77777777" w:rsidR="00345ACA" w:rsidRPr="00BE5108" w:rsidRDefault="00345ACA" w:rsidP="00345ACA">
      <w:pPr>
        <w:pStyle w:val="H6"/>
        <w:rPr>
          <w:rFonts w:eastAsiaTheme="minorEastAsia"/>
        </w:rPr>
      </w:pPr>
      <w:r w:rsidRPr="00BE5108">
        <w:rPr>
          <w:rFonts w:eastAsiaTheme="minorEastAsia"/>
        </w:rPr>
        <w:t>8.1.2.1.4.1</w:t>
      </w:r>
      <w:r w:rsidRPr="00BE5108">
        <w:rPr>
          <w:rFonts w:eastAsiaTheme="minorEastAsia"/>
        </w:rPr>
        <w:tab/>
        <w:t>Initial conditions</w:t>
      </w:r>
    </w:p>
    <w:p w14:paraId="55EC8837"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6E3297D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5F92373"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61D1B9BC" w14:textId="77777777" w:rsidR="00345ACA" w:rsidRPr="00BE5108" w:rsidRDefault="00345ACA" w:rsidP="00345ACA">
      <w:pPr>
        <w:pStyle w:val="H6"/>
        <w:rPr>
          <w:rFonts w:eastAsiaTheme="minorEastAsia"/>
        </w:rPr>
      </w:pPr>
      <w:r w:rsidRPr="00BE5108">
        <w:rPr>
          <w:rFonts w:eastAsiaTheme="minorEastAsia"/>
        </w:rPr>
        <w:t>8.1.2.1.4.2</w:t>
      </w:r>
      <w:r w:rsidRPr="00BE5108">
        <w:rPr>
          <w:rFonts w:eastAsiaTheme="minorEastAsia"/>
        </w:rPr>
        <w:tab/>
        <w:t>Test procedure</w:t>
      </w:r>
    </w:p>
    <w:p w14:paraId="45CF3BA9" w14:textId="3170DCB3" w:rsidR="00345ACA" w:rsidRPr="00BE5108" w:rsidRDefault="005D7747" w:rsidP="00345ACA">
      <w:pPr>
        <w:pStyle w:val="B1"/>
        <w:rPr>
          <w:rFonts w:eastAsiaTheme="minorEastAsia"/>
        </w:rPr>
      </w:pPr>
      <w:r w:rsidRPr="00BE5108">
        <w:t>1)</w:t>
      </w:r>
      <w:r w:rsidRPr="00BE5108">
        <w:tab/>
        <w:t xml:space="preserve">Connect the IAB-DU tester generating the wanted signal, multipath fading simulators and AWGN generators to all IAB-DU </w:t>
      </w:r>
      <w:r w:rsidRPr="00222D90">
        <w:rPr>
          <w:i/>
          <w:iCs/>
        </w:rPr>
        <w:t>TAB connectors</w:t>
      </w:r>
      <w:r w:rsidRPr="00BE5108">
        <w:t xml:space="preserve"> for diversity reception via a combining network as shown in annex </w:t>
      </w:r>
      <w:r w:rsidRPr="00BE5108">
        <w:rPr>
          <w:lang w:eastAsia="zh-CN"/>
        </w:rPr>
        <w:t>D.</w:t>
      </w:r>
      <w:r w:rsidRPr="001801E4">
        <w:rPr>
          <w:lang w:eastAsia="zh-CN"/>
        </w:rPr>
        <w:t xml:space="preserve"> </w:t>
      </w:r>
      <w:r>
        <w:rPr>
          <w:lang w:eastAsia="zh-CN"/>
        </w:rPr>
        <w:t>3</w:t>
      </w:r>
      <w:r w:rsidR="00345ACA" w:rsidRPr="00BE5108">
        <w:rPr>
          <w:rFonts w:eastAsiaTheme="minorEastAsia"/>
        </w:rPr>
        <w:t>.</w:t>
      </w:r>
    </w:p>
    <w:p w14:paraId="3A309E7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8.1.2.1.4.2-1.</w:t>
      </w:r>
    </w:p>
    <w:p w14:paraId="763CB796" w14:textId="77777777" w:rsidR="00345ACA" w:rsidRPr="00BE5108" w:rsidRDefault="00345ACA" w:rsidP="00345ACA">
      <w:pPr>
        <w:pStyle w:val="TH"/>
        <w:rPr>
          <w:rFonts w:eastAsia="Yu Gothic"/>
        </w:rPr>
      </w:pPr>
      <w:r w:rsidRPr="00BE5108">
        <w:rPr>
          <w:rFonts w:eastAsia="Yu Gothic"/>
        </w:rPr>
        <w:t>Table 8.1.2.1.4.2-1: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5D7747" w:rsidRPr="00BE5108" w14:paraId="4006F8C2" w14:textId="77777777" w:rsidTr="005F0F3A">
        <w:trPr>
          <w:cantSplit/>
          <w:jc w:val="center"/>
        </w:trPr>
        <w:tc>
          <w:tcPr>
            <w:tcW w:w="2406" w:type="dxa"/>
            <w:tcBorders>
              <w:bottom w:val="single" w:sz="4" w:space="0" w:color="auto"/>
            </w:tcBorders>
          </w:tcPr>
          <w:p w14:paraId="5DB2EB30" w14:textId="77777777" w:rsidR="005D7747" w:rsidRPr="00BE5108" w:rsidRDefault="005D7747" w:rsidP="005F0F3A">
            <w:pPr>
              <w:pStyle w:val="TAH"/>
              <w:rPr>
                <w:rFonts w:eastAsia="Yu Gothic"/>
              </w:rPr>
            </w:pPr>
            <w:r w:rsidRPr="00BE5108">
              <w:rPr>
                <w:rFonts w:eastAsia="Yu Gothic"/>
              </w:rPr>
              <w:t>Sub-carrier spacing (kHz)</w:t>
            </w:r>
          </w:p>
        </w:tc>
        <w:tc>
          <w:tcPr>
            <w:tcW w:w="2406" w:type="dxa"/>
          </w:tcPr>
          <w:p w14:paraId="33F566C2" w14:textId="77777777" w:rsidR="005D7747" w:rsidRPr="00BE5108" w:rsidRDefault="005D7747" w:rsidP="005F0F3A">
            <w:pPr>
              <w:pStyle w:val="TAH"/>
              <w:rPr>
                <w:rFonts w:eastAsia="Yu Gothic"/>
                <w:lang w:eastAsia="ja-JP"/>
              </w:rPr>
            </w:pPr>
            <w:r w:rsidRPr="00BE5108">
              <w:rPr>
                <w:rFonts w:eastAsia="Yu Gothic"/>
              </w:rPr>
              <w:t>Channel bandwidth (MHz)</w:t>
            </w:r>
          </w:p>
        </w:tc>
        <w:tc>
          <w:tcPr>
            <w:tcW w:w="2129" w:type="dxa"/>
          </w:tcPr>
          <w:p w14:paraId="6873DD8A" w14:textId="77777777" w:rsidR="005D7747" w:rsidRPr="00BE5108" w:rsidRDefault="005D7747" w:rsidP="005F0F3A">
            <w:pPr>
              <w:pStyle w:val="TAH"/>
              <w:rPr>
                <w:rFonts w:eastAsia="Yu Gothic"/>
                <w:lang w:eastAsia="ja-JP"/>
              </w:rPr>
            </w:pPr>
            <w:r w:rsidRPr="00BE5108">
              <w:rPr>
                <w:rFonts w:eastAsia="Yu Gothic"/>
              </w:rPr>
              <w:t>AWGN power level</w:t>
            </w:r>
          </w:p>
        </w:tc>
      </w:tr>
      <w:tr w:rsidR="005D7747" w:rsidRPr="00BE5108" w14:paraId="5737D1EB" w14:textId="77777777" w:rsidTr="005F0F3A">
        <w:trPr>
          <w:cantSplit/>
          <w:jc w:val="center"/>
        </w:trPr>
        <w:tc>
          <w:tcPr>
            <w:tcW w:w="2406" w:type="dxa"/>
            <w:tcBorders>
              <w:top w:val="single" w:sz="4" w:space="0" w:color="000000"/>
              <w:bottom w:val="nil"/>
            </w:tcBorders>
          </w:tcPr>
          <w:p w14:paraId="66820D74" w14:textId="77777777" w:rsidR="005D7747" w:rsidRPr="00BE5108" w:rsidRDefault="005D7747" w:rsidP="005F0F3A">
            <w:pPr>
              <w:pStyle w:val="TAC"/>
              <w:rPr>
                <w:lang w:eastAsia="ja-JP"/>
              </w:rPr>
            </w:pPr>
            <w:r w:rsidRPr="00BE5108">
              <w:rPr>
                <w:lang w:eastAsia="ja-JP"/>
              </w:rPr>
              <w:t>15 kHz</w:t>
            </w:r>
          </w:p>
        </w:tc>
        <w:tc>
          <w:tcPr>
            <w:tcW w:w="2406" w:type="dxa"/>
            <w:tcBorders>
              <w:bottom w:val="single" w:sz="4" w:space="0" w:color="auto"/>
            </w:tcBorders>
          </w:tcPr>
          <w:p w14:paraId="264B1952" w14:textId="77777777" w:rsidR="005D7747" w:rsidRPr="00BE5108" w:rsidRDefault="005D7747" w:rsidP="005F0F3A">
            <w:pPr>
              <w:pStyle w:val="TAC"/>
              <w:rPr>
                <w:lang w:eastAsia="ja-JP"/>
              </w:rPr>
            </w:pPr>
            <w:r w:rsidRPr="00BE5108">
              <w:rPr>
                <w:lang w:eastAsia="ja-JP"/>
              </w:rPr>
              <w:t>10</w:t>
            </w:r>
          </w:p>
        </w:tc>
        <w:tc>
          <w:tcPr>
            <w:tcW w:w="2129" w:type="dxa"/>
            <w:tcBorders>
              <w:bottom w:val="single" w:sz="4" w:space="0" w:color="auto"/>
            </w:tcBorders>
          </w:tcPr>
          <w:p w14:paraId="2A173422" w14:textId="77777777" w:rsidR="005D7747" w:rsidRPr="00BE5108" w:rsidRDefault="005D7747" w:rsidP="005F0F3A">
            <w:pPr>
              <w:pStyle w:val="TAC"/>
              <w:rPr>
                <w:lang w:eastAsia="ja-JP"/>
              </w:rPr>
            </w:pPr>
            <w:r w:rsidRPr="00BE5108">
              <w:rPr>
                <w:lang w:eastAsia="ja-JP"/>
              </w:rPr>
              <w:t>-83.3 dBm / 9.36MHz</w:t>
            </w:r>
          </w:p>
        </w:tc>
      </w:tr>
      <w:tr w:rsidR="005D7747" w:rsidRPr="00BE5108" w14:paraId="48E7EFAB" w14:textId="77777777" w:rsidTr="005F0F3A">
        <w:trPr>
          <w:cantSplit/>
          <w:jc w:val="center"/>
        </w:trPr>
        <w:tc>
          <w:tcPr>
            <w:tcW w:w="2406" w:type="dxa"/>
            <w:tcBorders>
              <w:top w:val="nil"/>
              <w:bottom w:val="single" w:sz="4" w:space="0" w:color="auto"/>
            </w:tcBorders>
          </w:tcPr>
          <w:p w14:paraId="137D0ED9" w14:textId="77777777" w:rsidR="005D7747" w:rsidRPr="00BE5108" w:rsidRDefault="005D7747" w:rsidP="005F0F3A">
            <w:pPr>
              <w:pStyle w:val="TAC"/>
            </w:pPr>
          </w:p>
        </w:tc>
        <w:tc>
          <w:tcPr>
            <w:tcW w:w="2406" w:type="dxa"/>
            <w:tcBorders>
              <w:bottom w:val="single" w:sz="4" w:space="0" w:color="auto"/>
            </w:tcBorders>
          </w:tcPr>
          <w:p w14:paraId="3FAF5294" w14:textId="77777777" w:rsidR="005D7747" w:rsidRPr="00BE5108" w:rsidRDefault="005D7747" w:rsidP="005F0F3A">
            <w:pPr>
              <w:pStyle w:val="TAC"/>
            </w:pPr>
            <w:r w:rsidRPr="00BE5108">
              <w:t>20</w:t>
            </w:r>
          </w:p>
        </w:tc>
        <w:tc>
          <w:tcPr>
            <w:tcW w:w="2129" w:type="dxa"/>
            <w:tcBorders>
              <w:bottom w:val="single" w:sz="4" w:space="0" w:color="auto"/>
            </w:tcBorders>
          </w:tcPr>
          <w:p w14:paraId="43FFD700" w14:textId="77777777" w:rsidR="005D7747" w:rsidRPr="00BE5108" w:rsidRDefault="005D7747" w:rsidP="005F0F3A">
            <w:pPr>
              <w:pStyle w:val="TAC"/>
              <w:rPr>
                <w:lang w:eastAsia="ja-JP"/>
              </w:rPr>
            </w:pPr>
            <w:r w:rsidRPr="00BE5108">
              <w:t>-80.2 dBm / 19.08MHz</w:t>
            </w:r>
          </w:p>
        </w:tc>
      </w:tr>
      <w:tr w:rsidR="005D7747" w:rsidRPr="00BE5108" w14:paraId="5E3BA6D6" w14:textId="77777777" w:rsidTr="005F0F3A">
        <w:trPr>
          <w:cantSplit/>
          <w:jc w:val="center"/>
        </w:trPr>
        <w:tc>
          <w:tcPr>
            <w:tcW w:w="2406" w:type="dxa"/>
            <w:tcBorders>
              <w:bottom w:val="nil"/>
            </w:tcBorders>
          </w:tcPr>
          <w:p w14:paraId="04E256B4" w14:textId="77777777" w:rsidR="005D7747" w:rsidRPr="00BE5108" w:rsidRDefault="005D7747" w:rsidP="005F0F3A">
            <w:pPr>
              <w:pStyle w:val="TAC"/>
            </w:pPr>
          </w:p>
        </w:tc>
        <w:tc>
          <w:tcPr>
            <w:tcW w:w="2406" w:type="dxa"/>
            <w:tcBorders>
              <w:bottom w:val="single" w:sz="4" w:space="0" w:color="auto"/>
            </w:tcBorders>
          </w:tcPr>
          <w:p w14:paraId="7A24FA39" w14:textId="77777777" w:rsidR="005D7747" w:rsidRPr="00BE5108" w:rsidRDefault="005D7747" w:rsidP="005F0F3A">
            <w:pPr>
              <w:pStyle w:val="TAC"/>
            </w:pPr>
            <w:r w:rsidRPr="00BE5108">
              <w:t>10</w:t>
            </w:r>
          </w:p>
        </w:tc>
        <w:tc>
          <w:tcPr>
            <w:tcW w:w="2129" w:type="dxa"/>
            <w:tcBorders>
              <w:bottom w:val="single" w:sz="4" w:space="0" w:color="auto"/>
            </w:tcBorders>
          </w:tcPr>
          <w:p w14:paraId="77A05DCE" w14:textId="77777777" w:rsidR="005D7747" w:rsidRPr="00BE5108" w:rsidRDefault="005D7747" w:rsidP="005F0F3A">
            <w:pPr>
              <w:pStyle w:val="TAC"/>
              <w:rPr>
                <w:lang w:eastAsia="ja-JP"/>
              </w:rPr>
            </w:pPr>
            <w:r w:rsidRPr="00BE5108">
              <w:rPr>
                <w:lang w:eastAsia="ja-JP"/>
              </w:rPr>
              <w:t>-83.6 dBm / 8.64MHz</w:t>
            </w:r>
          </w:p>
        </w:tc>
      </w:tr>
      <w:tr w:rsidR="005D7747" w:rsidRPr="00BE5108" w14:paraId="1F235F2A" w14:textId="77777777" w:rsidTr="005F0F3A">
        <w:trPr>
          <w:cantSplit/>
          <w:jc w:val="center"/>
        </w:trPr>
        <w:tc>
          <w:tcPr>
            <w:tcW w:w="2406" w:type="dxa"/>
            <w:tcBorders>
              <w:top w:val="nil"/>
              <w:bottom w:val="nil"/>
            </w:tcBorders>
          </w:tcPr>
          <w:p w14:paraId="317C5B73" w14:textId="77777777" w:rsidR="005D7747" w:rsidRPr="00BE5108" w:rsidRDefault="005D7747" w:rsidP="005F0F3A">
            <w:pPr>
              <w:pStyle w:val="TAC"/>
            </w:pPr>
            <w:r w:rsidRPr="00BE5108">
              <w:rPr>
                <w:lang w:eastAsia="ja-JP"/>
              </w:rPr>
              <w:t>30 kHz</w:t>
            </w:r>
          </w:p>
        </w:tc>
        <w:tc>
          <w:tcPr>
            <w:tcW w:w="2406" w:type="dxa"/>
            <w:tcBorders>
              <w:bottom w:val="single" w:sz="4" w:space="0" w:color="auto"/>
            </w:tcBorders>
          </w:tcPr>
          <w:p w14:paraId="0ACD2059" w14:textId="77777777" w:rsidR="005D7747" w:rsidRPr="00BE5108" w:rsidRDefault="005D7747" w:rsidP="005F0F3A">
            <w:pPr>
              <w:pStyle w:val="TAC"/>
            </w:pPr>
            <w:r w:rsidRPr="00BE5108">
              <w:t>20</w:t>
            </w:r>
          </w:p>
        </w:tc>
        <w:tc>
          <w:tcPr>
            <w:tcW w:w="2129" w:type="dxa"/>
            <w:tcBorders>
              <w:bottom w:val="single" w:sz="4" w:space="0" w:color="auto"/>
            </w:tcBorders>
          </w:tcPr>
          <w:p w14:paraId="7A5EBA70" w14:textId="77777777" w:rsidR="005D7747" w:rsidRPr="00BE5108" w:rsidRDefault="005D7747" w:rsidP="005F0F3A">
            <w:pPr>
              <w:pStyle w:val="TAC"/>
              <w:rPr>
                <w:lang w:eastAsia="ja-JP"/>
              </w:rPr>
            </w:pPr>
            <w:r w:rsidRPr="00BE5108">
              <w:rPr>
                <w:lang w:eastAsia="ja-JP"/>
              </w:rPr>
              <w:t>-80.4 dBm / 18.36MHz</w:t>
            </w:r>
          </w:p>
        </w:tc>
      </w:tr>
      <w:tr w:rsidR="005D7747" w:rsidRPr="00BE5108" w14:paraId="6E1332DE" w14:textId="77777777" w:rsidTr="005F0F3A">
        <w:trPr>
          <w:cantSplit/>
          <w:jc w:val="center"/>
        </w:trPr>
        <w:tc>
          <w:tcPr>
            <w:tcW w:w="2406" w:type="dxa"/>
            <w:tcBorders>
              <w:top w:val="nil"/>
              <w:bottom w:val="nil"/>
            </w:tcBorders>
          </w:tcPr>
          <w:p w14:paraId="2B068721" w14:textId="77777777" w:rsidR="005D7747" w:rsidRPr="00BE5108" w:rsidRDefault="005D7747" w:rsidP="005F0F3A">
            <w:pPr>
              <w:pStyle w:val="TAC"/>
            </w:pPr>
          </w:p>
        </w:tc>
        <w:tc>
          <w:tcPr>
            <w:tcW w:w="2406" w:type="dxa"/>
            <w:tcBorders>
              <w:bottom w:val="single" w:sz="4" w:space="0" w:color="auto"/>
            </w:tcBorders>
          </w:tcPr>
          <w:p w14:paraId="347AD1A9" w14:textId="77777777" w:rsidR="005D7747" w:rsidRPr="00BE5108" w:rsidRDefault="005D7747" w:rsidP="005F0F3A">
            <w:pPr>
              <w:pStyle w:val="TAC"/>
            </w:pPr>
            <w:r w:rsidRPr="00BE5108">
              <w:t>40</w:t>
            </w:r>
          </w:p>
        </w:tc>
        <w:tc>
          <w:tcPr>
            <w:tcW w:w="2129" w:type="dxa"/>
            <w:tcBorders>
              <w:bottom w:val="single" w:sz="4" w:space="0" w:color="auto"/>
            </w:tcBorders>
          </w:tcPr>
          <w:p w14:paraId="66C9FD9C" w14:textId="77777777" w:rsidR="005D7747" w:rsidRPr="00BE5108" w:rsidRDefault="005D7747" w:rsidP="005F0F3A">
            <w:pPr>
              <w:pStyle w:val="TAC"/>
              <w:rPr>
                <w:lang w:eastAsia="ja-JP"/>
              </w:rPr>
            </w:pPr>
            <w:r w:rsidRPr="00BE5108">
              <w:rPr>
                <w:lang w:eastAsia="ja-JP"/>
              </w:rPr>
              <w:t>-77.2 dBm / 38.16MHz</w:t>
            </w:r>
          </w:p>
        </w:tc>
      </w:tr>
      <w:tr w:rsidR="005D7747" w:rsidRPr="00BE5108" w14:paraId="6833C20D" w14:textId="77777777" w:rsidTr="005F0F3A">
        <w:trPr>
          <w:cantSplit/>
          <w:jc w:val="center"/>
        </w:trPr>
        <w:tc>
          <w:tcPr>
            <w:tcW w:w="2406" w:type="dxa"/>
            <w:tcBorders>
              <w:top w:val="nil"/>
              <w:bottom w:val="single" w:sz="4" w:space="0" w:color="auto"/>
            </w:tcBorders>
          </w:tcPr>
          <w:p w14:paraId="71936FBF" w14:textId="77777777" w:rsidR="005D7747" w:rsidRPr="00BE5108" w:rsidRDefault="005D7747" w:rsidP="005F0F3A">
            <w:pPr>
              <w:pStyle w:val="TAC"/>
              <w:rPr>
                <w:lang w:eastAsia="ja-JP"/>
              </w:rPr>
            </w:pPr>
          </w:p>
        </w:tc>
        <w:tc>
          <w:tcPr>
            <w:tcW w:w="2406" w:type="dxa"/>
            <w:tcBorders>
              <w:bottom w:val="single" w:sz="4" w:space="0" w:color="auto"/>
            </w:tcBorders>
          </w:tcPr>
          <w:p w14:paraId="4032F164" w14:textId="77777777" w:rsidR="005D7747" w:rsidRPr="00BE5108" w:rsidRDefault="005D7747" w:rsidP="005F0F3A">
            <w:pPr>
              <w:pStyle w:val="TAC"/>
              <w:rPr>
                <w:lang w:eastAsia="ja-JP"/>
              </w:rPr>
            </w:pPr>
            <w:r w:rsidRPr="00BE5108">
              <w:rPr>
                <w:lang w:eastAsia="ja-JP"/>
              </w:rPr>
              <w:t>100</w:t>
            </w:r>
          </w:p>
        </w:tc>
        <w:tc>
          <w:tcPr>
            <w:tcW w:w="2129" w:type="dxa"/>
            <w:tcBorders>
              <w:bottom w:val="single" w:sz="4" w:space="0" w:color="auto"/>
            </w:tcBorders>
          </w:tcPr>
          <w:p w14:paraId="7D635EAB" w14:textId="77777777" w:rsidR="005D7747" w:rsidRPr="00BE5108" w:rsidRDefault="005D7747" w:rsidP="005F0F3A">
            <w:pPr>
              <w:pStyle w:val="TAC"/>
              <w:rPr>
                <w:lang w:eastAsia="ja-JP"/>
              </w:rPr>
            </w:pPr>
            <w:r w:rsidRPr="00BE5108">
              <w:rPr>
                <w:lang w:eastAsia="ja-JP"/>
              </w:rPr>
              <w:t>-73.1 dBm / 98.28MHz</w:t>
            </w:r>
          </w:p>
        </w:tc>
      </w:tr>
    </w:tbl>
    <w:p w14:paraId="24A85759" w14:textId="77777777" w:rsidR="005D7747" w:rsidRPr="00BE5108" w:rsidRDefault="005D7747" w:rsidP="005D7747">
      <w:pPr>
        <w:rPr>
          <w:lang w:eastAsia="zh-CN"/>
        </w:rPr>
      </w:pPr>
    </w:p>
    <w:p w14:paraId="093F050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8.2.1.4.2-2.</w:t>
      </w:r>
    </w:p>
    <w:p w14:paraId="51B1788C" w14:textId="77777777" w:rsidR="00345ACA" w:rsidRPr="00BE5108" w:rsidRDefault="00345ACA" w:rsidP="00345ACA">
      <w:pPr>
        <w:pStyle w:val="TH"/>
        <w:rPr>
          <w:rFonts w:eastAsiaTheme="minorEastAsia"/>
        </w:rPr>
      </w:pPr>
      <w:r w:rsidRPr="00BE5108">
        <w:rPr>
          <w:rFonts w:eastAsiaTheme="minorEastAsia"/>
        </w:rPr>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722B0B3E"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206A6EE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Borders>
              <w:top w:val="single" w:sz="4" w:space="0" w:color="auto"/>
              <w:left w:val="single" w:sz="4" w:space="0" w:color="auto"/>
              <w:bottom w:val="single" w:sz="4" w:space="0" w:color="auto"/>
            </w:tcBorders>
          </w:tcPr>
          <w:p w14:paraId="2E2C3CF3"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FF87EF5"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785B48F9" w14:textId="229142EC"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Borders>
              <w:top w:val="single" w:sz="4" w:space="0" w:color="auto"/>
              <w:left w:val="single" w:sz="4" w:space="0" w:color="auto"/>
              <w:bottom w:val="single" w:sz="4" w:space="0" w:color="auto"/>
            </w:tcBorders>
          </w:tcPr>
          <w:p w14:paraId="610B779C"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605E58B5"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4B2B23F7" w14:textId="3EDA9CA6"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Borders>
              <w:top w:val="single" w:sz="4" w:space="0" w:color="auto"/>
              <w:left w:val="single" w:sz="4" w:space="0" w:color="auto"/>
              <w:bottom w:val="single" w:sz="4" w:space="0" w:color="auto"/>
            </w:tcBorders>
          </w:tcPr>
          <w:p w14:paraId="510FA5F4"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0045218C"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1E7DF425" w14:textId="10F42AB6"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2502" w:type="dxa"/>
            <w:tcBorders>
              <w:top w:val="single" w:sz="4" w:space="0" w:color="auto"/>
              <w:left w:val="single" w:sz="4" w:space="0" w:color="auto"/>
              <w:bottom w:val="single" w:sz="4" w:space="0" w:color="auto"/>
            </w:tcBorders>
          </w:tcPr>
          <w:p w14:paraId="610BE17E" w14:textId="78A65EAC" w:rsidR="00345ACA" w:rsidRPr="00BE5108" w:rsidRDefault="00345ACA" w:rsidP="0005514A">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1FD68581" w14:textId="669ED09A" w:rsidR="00345ACA" w:rsidRPr="00BE5108" w:rsidRDefault="00345ACA" w:rsidP="0005514A">
            <w:pPr>
              <w:pStyle w:val="TAC"/>
              <w:rPr>
                <w:rFonts w:eastAsiaTheme="minorEastAsia" w:cs="Arial"/>
              </w:rPr>
            </w:pPr>
            <w:r w:rsidRPr="00BE5108">
              <w:rPr>
                <w:rFonts w:eastAsiaTheme="minorEastAsia" w:cs="Arial"/>
              </w:rPr>
              <w:t>3D1S1U,</w:t>
            </w:r>
            <w:r w:rsidR="00847BC2" w:rsidRPr="00BE5108">
              <w:rPr>
                <w:rFonts w:eastAsiaTheme="minorEastAsia" w:cs="Arial"/>
              </w:rPr>
              <w:t xml:space="preserve"> </w:t>
            </w:r>
            <w:r w:rsidRPr="00BE5108">
              <w:rPr>
                <w:rFonts w:eastAsiaTheme="minorEastAsia" w:cs="Arial"/>
              </w:rPr>
              <w:t>S=10D:2G:2U</w:t>
            </w:r>
          </w:p>
          <w:p w14:paraId="03CC5A78" w14:textId="2B337A72" w:rsidR="00345ACA" w:rsidRPr="00BE5108" w:rsidRDefault="00345ACA" w:rsidP="0005514A">
            <w:pPr>
              <w:pStyle w:val="TAC"/>
              <w:rPr>
                <w:rFonts w:eastAsiaTheme="minorEastAsia" w:cs="Arial"/>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51B74E56" w14:textId="553896F6" w:rsidR="00345ACA" w:rsidRPr="00BE5108" w:rsidRDefault="00345ACA" w:rsidP="0005514A">
            <w:pPr>
              <w:pStyle w:val="TAC"/>
              <w:rPr>
                <w:rFonts w:eastAsiaTheme="minorEastAsia" w:cs="Arial"/>
              </w:rPr>
            </w:pPr>
            <w:r w:rsidRPr="00BE5108">
              <w:rPr>
                <w:rFonts w:eastAsiaTheme="minorEastAsia" w:cs="Arial"/>
              </w:rPr>
              <w:t>7D1S2U,</w:t>
            </w:r>
            <w:r w:rsidR="00847BC2" w:rsidRPr="00BE5108">
              <w:rPr>
                <w:rFonts w:eastAsiaTheme="minorEastAsia" w:cs="Arial"/>
              </w:rPr>
              <w:t xml:space="preserve"> </w:t>
            </w:r>
            <w:r w:rsidRPr="00BE5108">
              <w:rPr>
                <w:rFonts w:eastAsiaTheme="minorEastAsia" w:cs="Arial"/>
              </w:rPr>
              <w:t>S=6D:4G:4U</w:t>
            </w:r>
          </w:p>
        </w:tc>
      </w:tr>
      <w:tr w:rsidR="00345ACA" w:rsidRPr="00BE5108" w14:paraId="09F09B3B"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7724A556"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top w:val="single" w:sz="4" w:space="0" w:color="auto"/>
              <w:left w:val="single" w:sz="4" w:space="0" w:color="auto"/>
              <w:bottom w:val="single" w:sz="4" w:space="0" w:color="auto"/>
              <w:right w:val="single" w:sz="4" w:space="0" w:color="auto"/>
            </w:tcBorders>
          </w:tcPr>
          <w:p w14:paraId="53E7DE43" w14:textId="465891B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Borders>
              <w:top w:val="single" w:sz="4" w:space="0" w:color="auto"/>
              <w:left w:val="single" w:sz="4" w:space="0" w:color="auto"/>
              <w:bottom w:val="single" w:sz="4" w:space="0" w:color="auto"/>
            </w:tcBorders>
          </w:tcPr>
          <w:p w14:paraId="01468889" w14:textId="77777777" w:rsidR="00345ACA" w:rsidRPr="00BE5108" w:rsidRDefault="00345ACA" w:rsidP="0005514A">
            <w:pPr>
              <w:pStyle w:val="TAC"/>
              <w:rPr>
                <w:rFonts w:eastAsiaTheme="minorEastAsia" w:cs="Arial"/>
              </w:rPr>
            </w:pPr>
            <w:r w:rsidRPr="00BE5108">
              <w:rPr>
                <w:rFonts w:eastAsiaTheme="minorEastAsia" w:cs="Arial"/>
              </w:rPr>
              <w:t>4</w:t>
            </w:r>
          </w:p>
        </w:tc>
      </w:tr>
      <w:tr w:rsidR="00345ACA" w:rsidRPr="00BE5108" w14:paraId="58D7D7CD"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6E7FE765"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3BDD058A" w14:textId="3A51CC0C"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Borders>
              <w:top w:val="single" w:sz="4" w:space="0" w:color="auto"/>
              <w:left w:val="single" w:sz="4" w:space="0" w:color="auto"/>
              <w:bottom w:val="single" w:sz="4" w:space="0" w:color="auto"/>
            </w:tcBorders>
          </w:tcPr>
          <w:p w14:paraId="292A5A52" w14:textId="49B7D221"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1</w:t>
            </w:r>
          </w:p>
        </w:tc>
      </w:tr>
      <w:tr w:rsidR="00345ACA" w:rsidRPr="00BE5108" w14:paraId="5C5BA3A8"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6B7EAF68"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top w:val="single" w:sz="4" w:space="0" w:color="auto"/>
              <w:left w:val="single" w:sz="4" w:space="0" w:color="auto"/>
              <w:bottom w:val="single" w:sz="4" w:space="0" w:color="auto"/>
              <w:right w:val="single" w:sz="4" w:space="0" w:color="auto"/>
            </w:tcBorders>
          </w:tcPr>
          <w:p w14:paraId="761C241C" w14:textId="3BEC127E"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Borders>
              <w:top w:val="single" w:sz="4" w:space="0" w:color="auto"/>
              <w:left w:val="single" w:sz="4" w:space="0" w:color="auto"/>
              <w:bottom w:val="single" w:sz="4" w:space="0" w:color="auto"/>
            </w:tcBorders>
          </w:tcPr>
          <w:p w14:paraId="30A245C7" w14:textId="77777777" w:rsidR="00345ACA" w:rsidRPr="00BE5108" w:rsidRDefault="00345ACA" w:rsidP="0005514A">
            <w:pPr>
              <w:pStyle w:val="TAC"/>
              <w:rPr>
                <w:rFonts w:eastAsiaTheme="minorEastAsia" w:cs="Arial"/>
              </w:rPr>
            </w:pPr>
            <w:r w:rsidRPr="00BE5108">
              <w:rPr>
                <w:rFonts w:eastAsiaTheme="minorEastAsia" w:cs="Arial"/>
              </w:rPr>
              <w:t>1</w:t>
            </w:r>
          </w:p>
        </w:tc>
      </w:tr>
      <w:tr w:rsidR="00345ACA" w:rsidRPr="00BE5108" w14:paraId="07F45C00"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42A23EFF"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655783BE" w14:textId="6EEC0B6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Borders>
              <w:top w:val="single" w:sz="4" w:space="0" w:color="auto"/>
              <w:left w:val="single" w:sz="4" w:space="0" w:color="auto"/>
              <w:bottom w:val="single" w:sz="4" w:space="0" w:color="auto"/>
            </w:tcBorders>
          </w:tcPr>
          <w:p w14:paraId="6965F852" w14:textId="22DE2D08" w:rsidR="00345ACA" w:rsidRPr="00BE5108" w:rsidRDefault="00345ACA" w:rsidP="0005514A">
            <w:pPr>
              <w:pStyle w:val="TAC"/>
              <w:rPr>
                <w:rFonts w:eastAsiaTheme="minorEastAsia" w:cs="Arial"/>
              </w:rPr>
            </w:pPr>
            <w:r w:rsidRPr="00BE5108">
              <w:rPr>
                <w:rFonts w:eastAsiaTheme="minorEastAsia" w:cs="Arial"/>
              </w:rPr>
              <w:t>single-symbol</w:t>
            </w:r>
            <w:r w:rsidR="00847BC2" w:rsidRPr="00BE5108">
              <w:rPr>
                <w:rFonts w:eastAsiaTheme="minorEastAsia" w:cs="Arial"/>
              </w:rPr>
              <w:t xml:space="preserve"> </w:t>
            </w:r>
            <w:r w:rsidRPr="00BE5108">
              <w:rPr>
                <w:rFonts w:eastAsiaTheme="minorEastAsia" w:cs="Arial"/>
              </w:rPr>
              <w:t>DM-RS</w:t>
            </w:r>
          </w:p>
        </w:tc>
      </w:tr>
      <w:tr w:rsidR="00345ACA" w:rsidRPr="00BE5108" w14:paraId="6EC2338B"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447A294B"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1D8EEC0E" w14:textId="2617DE90"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Borders>
              <w:top w:val="single" w:sz="4" w:space="0" w:color="auto"/>
              <w:left w:val="single" w:sz="4" w:space="0" w:color="auto"/>
              <w:bottom w:val="single" w:sz="4" w:space="0" w:color="auto"/>
            </w:tcBorders>
          </w:tcPr>
          <w:p w14:paraId="0F028558" w14:textId="77777777" w:rsidR="00345ACA" w:rsidRPr="00BE5108" w:rsidRDefault="00345ACA" w:rsidP="0005514A">
            <w:pPr>
              <w:pStyle w:val="TAC"/>
              <w:rPr>
                <w:rFonts w:eastAsiaTheme="minorEastAsia" w:cs="Arial"/>
              </w:rPr>
            </w:pPr>
            <w:r w:rsidRPr="00BE5108">
              <w:rPr>
                <w:rFonts w:eastAsiaTheme="minorEastAsia" w:cs="Arial"/>
              </w:rPr>
              <w:t>pos1</w:t>
            </w:r>
          </w:p>
        </w:tc>
      </w:tr>
      <w:tr w:rsidR="00345ACA" w:rsidRPr="00BE5108" w14:paraId="343DB91F"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2B404CA4"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5CC8EDD8" w14:textId="6E517129"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Borders>
              <w:top w:val="single" w:sz="4" w:space="0" w:color="auto"/>
              <w:left w:val="single" w:sz="4" w:space="0" w:color="auto"/>
              <w:bottom w:val="single" w:sz="4" w:space="0" w:color="auto"/>
            </w:tcBorders>
          </w:tcPr>
          <w:p w14:paraId="23594F23" w14:textId="77777777" w:rsidR="00345ACA" w:rsidRPr="00BE5108" w:rsidRDefault="00345ACA" w:rsidP="0005514A">
            <w:pPr>
              <w:pStyle w:val="TAC"/>
              <w:rPr>
                <w:rFonts w:eastAsiaTheme="minorEastAsia" w:cs="Arial"/>
              </w:rPr>
            </w:pPr>
            <w:r w:rsidRPr="00BE5108">
              <w:rPr>
                <w:rFonts w:eastAsiaTheme="minorEastAsia" w:cs="Arial"/>
              </w:rPr>
              <w:t>2</w:t>
            </w:r>
          </w:p>
        </w:tc>
      </w:tr>
      <w:tr w:rsidR="00345ACA" w:rsidRPr="00BE5108" w14:paraId="4DDEAADB"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3EF3B813"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26E97444" w14:textId="2F50B309"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Borders>
              <w:top w:val="single" w:sz="4" w:space="0" w:color="auto"/>
              <w:left w:val="single" w:sz="4" w:space="0" w:color="auto"/>
              <w:bottom w:val="single" w:sz="4" w:space="0" w:color="auto"/>
            </w:tcBorders>
          </w:tcPr>
          <w:p w14:paraId="651E137E" w14:textId="4F91B566" w:rsidR="00345ACA" w:rsidRPr="00BE5108" w:rsidRDefault="00345ACA" w:rsidP="0005514A">
            <w:pPr>
              <w:pStyle w:val="TAC"/>
              <w:rPr>
                <w:rFonts w:eastAsiaTheme="minorEastAsia" w:cs="Arial"/>
              </w:rPr>
            </w:pP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dB</w:t>
            </w:r>
          </w:p>
        </w:tc>
      </w:tr>
      <w:tr w:rsidR="00345ACA" w:rsidRPr="00BE5108" w14:paraId="79C3A655"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724D647A"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1E14A31E" w14:textId="39A0CCAC"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port(s)</w:t>
            </w:r>
          </w:p>
        </w:tc>
        <w:tc>
          <w:tcPr>
            <w:tcW w:w="2502" w:type="dxa"/>
            <w:tcBorders>
              <w:top w:val="single" w:sz="4" w:space="0" w:color="auto"/>
              <w:left w:val="single" w:sz="4" w:space="0" w:color="auto"/>
              <w:bottom w:val="single" w:sz="4" w:space="0" w:color="auto"/>
            </w:tcBorders>
          </w:tcPr>
          <w:p w14:paraId="18C2870C" w14:textId="06B7C478" w:rsidR="00345ACA" w:rsidRPr="00BE5108" w:rsidRDefault="00345ACA" w:rsidP="0005514A">
            <w:pPr>
              <w:pStyle w:val="TAC"/>
              <w:rPr>
                <w:rFonts w:eastAsiaTheme="minorEastAsia" w:cs="Arial"/>
                <w:lang w:eastAsia="zh-CN"/>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1}</w:t>
            </w:r>
          </w:p>
        </w:tc>
      </w:tr>
      <w:tr w:rsidR="00345ACA" w:rsidRPr="00BE5108" w14:paraId="7A6FEBB8"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61D0F5F3"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28785AD9" w14:textId="7B500BFB"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Borders>
              <w:top w:val="single" w:sz="4" w:space="0" w:color="auto"/>
              <w:left w:val="single" w:sz="4" w:space="0" w:color="auto"/>
              <w:bottom w:val="single" w:sz="4" w:space="0" w:color="auto"/>
            </w:tcBorders>
          </w:tcPr>
          <w:p w14:paraId="2C41FC11" w14:textId="70D88350" w:rsidR="00345ACA" w:rsidRPr="00BE5108" w:rsidRDefault="00345ACA" w:rsidP="0005514A">
            <w:pPr>
              <w:pStyle w:val="TAC"/>
              <w:rPr>
                <w:rFonts w:eastAsiaTheme="minorEastAsia" w:cs="Arial"/>
              </w:rPr>
            </w:pPr>
            <w:r w:rsidRPr="00BE5108">
              <w:rPr>
                <w:rFonts w:eastAsiaTheme="minorEastAsia" w:cs="Arial"/>
              </w:rPr>
              <w:t>N</w:t>
            </w:r>
            <w:r w:rsidRPr="00BE5108">
              <w:rPr>
                <w:rFonts w:eastAsiaTheme="minorEastAsia" w:cs="Arial"/>
                <w:vertAlign w:val="subscript"/>
              </w:rPr>
              <w:t>ID</w:t>
            </w:r>
            <w:r w:rsidRPr="00BE5108">
              <w:rPr>
                <w:rFonts w:eastAsiaTheme="minorEastAsia" w:cs="Arial"/>
                <w:vertAlign w:val="superscript"/>
              </w:rPr>
              <w:t>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n</w:t>
            </w:r>
            <w:r w:rsidRPr="00BE5108">
              <w:rPr>
                <w:rFonts w:eastAsiaTheme="minorEastAsia" w:cs="Arial"/>
                <w:vertAlign w:val="subscript"/>
              </w:rPr>
              <w:t>SCID</w:t>
            </w:r>
            <w:r w:rsidR="00847BC2" w:rsidRPr="00BE5108">
              <w:rPr>
                <w:rFonts w:eastAsiaTheme="minorEastAsia" w:cs="Arial"/>
              </w:rPr>
              <w:t xml:space="preserve"> </w:t>
            </w:r>
            <w:r w:rsidRPr="00BE5108">
              <w:rPr>
                <w:rFonts w:eastAsiaTheme="minorEastAsia" w:cs="Arial"/>
              </w:rPr>
              <w:t>=0</w:t>
            </w:r>
          </w:p>
        </w:tc>
      </w:tr>
      <w:tr w:rsidR="00345ACA" w:rsidRPr="00BE5108" w14:paraId="725EA8BF"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32B2DFFD" w14:textId="70164BAA"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top w:val="single" w:sz="4" w:space="0" w:color="auto"/>
              <w:left w:val="single" w:sz="4" w:space="0" w:color="auto"/>
              <w:bottom w:val="single" w:sz="4" w:space="0" w:color="auto"/>
              <w:right w:val="single" w:sz="4" w:space="0" w:color="auto"/>
            </w:tcBorders>
          </w:tcPr>
          <w:p w14:paraId="1347C75A" w14:textId="5A146BCE"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Borders>
              <w:top w:val="single" w:sz="4" w:space="0" w:color="auto"/>
              <w:left w:val="single" w:sz="4" w:space="0" w:color="auto"/>
              <w:bottom w:val="single" w:sz="4" w:space="0" w:color="auto"/>
            </w:tcBorders>
          </w:tcPr>
          <w:p w14:paraId="43B78463" w14:textId="1CB832FC" w:rsidR="00345ACA" w:rsidRPr="00BE5108" w:rsidRDefault="00345ACA" w:rsidP="0005514A">
            <w:pPr>
              <w:pStyle w:val="TAC"/>
              <w:rPr>
                <w:rFonts w:eastAsiaTheme="minorEastAsia" w:cs="Arial"/>
              </w:rPr>
            </w:pPr>
            <w:r w:rsidRPr="00BE5108">
              <w:rPr>
                <w:rFonts w:eastAsiaTheme="minorEastAsia" w:cs="Arial"/>
              </w:rPr>
              <w:t>A,</w:t>
            </w:r>
            <w:r w:rsidR="00847BC2" w:rsidRPr="00BE5108">
              <w:rPr>
                <w:rFonts w:eastAsiaTheme="minorEastAsia" w:cs="Arial"/>
              </w:rPr>
              <w:t xml:space="preserve"> </w:t>
            </w:r>
            <w:r w:rsidRPr="00BE5108">
              <w:rPr>
                <w:rFonts w:eastAsiaTheme="minorEastAsia" w:cs="Arial"/>
              </w:rPr>
              <w:t>B</w:t>
            </w:r>
          </w:p>
        </w:tc>
      </w:tr>
      <w:tr w:rsidR="00345ACA" w:rsidRPr="00BE5108" w14:paraId="79B7723A"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347C9EF9"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2BEB8C67" w14:textId="5173B667"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Borders>
              <w:top w:val="single" w:sz="4" w:space="0" w:color="auto"/>
              <w:left w:val="single" w:sz="4" w:space="0" w:color="auto"/>
              <w:bottom w:val="single" w:sz="4" w:space="0" w:color="auto"/>
            </w:tcBorders>
          </w:tcPr>
          <w:p w14:paraId="06760C03" w14:textId="54034E49"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p>
        </w:tc>
      </w:tr>
      <w:tr w:rsidR="00345ACA" w:rsidRPr="00BE5108" w14:paraId="6256D7A2"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0DA6228B"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3987F18F" w14:textId="12624CAF"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Borders>
              <w:top w:val="single" w:sz="4" w:space="0" w:color="auto"/>
              <w:left w:val="single" w:sz="4" w:space="0" w:color="auto"/>
              <w:bottom w:val="single" w:sz="4" w:space="0" w:color="auto"/>
            </w:tcBorders>
          </w:tcPr>
          <w:p w14:paraId="2F4AC43B" w14:textId="781A21D1" w:rsidR="00345ACA" w:rsidRPr="00BE5108" w:rsidRDefault="00345ACA" w:rsidP="0005514A">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p>
        </w:tc>
      </w:tr>
      <w:tr w:rsidR="00345ACA" w:rsidRPr="00BE5108" w14:paraId="04EB89B1"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389B57A4" w14:textId="5E17F84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top w:val="single" w:sz="4" w:space="0" w:color="auto"/>
              <w:left w:val="single" w:sz="4" w:space="0" w:color="auto"/>
              <w:bottom w:val="single" w:sz="4" w:space="0" w:color="auto"/>
              <w:right w:val="single" w:sz="4" w:space="0" w:color="auto"/>
            </w:tcBorders>
          </w:tcPr>
          <w:p w14:paraId="3A7DF6BC" w14:textId="3B760186"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Borders>
              <w:top w:val="single" w:sz="4" w:space="0" w:color="auto"/>
              <w:left w:val="single" w:sz="4" w:space="0" w:color="auto"/>
              <w:bottom w:val="single" w:sz="4" w:space="0" w:color="auto"/>
            </w:tcBorders>
          </w:tcPr>
          <w:p w14:paraId="0D6F6111" w14:textId="78E427F6" w:rsidR="00345ACA" w:rsidRPr="00BE5108" w:rsidRDefault="00345ACA" w:rsidP="0005514A">
            <w:pPr>
              <w:pStyle w:val="TAC"/>
              <w:rPr>
                <w:rFonts w:eastAsiaTheme="minorEastAsia" w:cs="Arial"/>
              </w:rPr>
            </w:pPr>
            <w:r w:rsidRPr="00BE5108">
              <w:rPr>
                <w:rFonts w:eastAsiaTheme="minorEastAsia" w:cs="Arial"/>
              </w:rPr>
              <w:t>Full</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bandwidth</w:t>
            </w:r>
          </w:p>
        </w:tc>
      </w:tr>
      <w:tr w:rsidR="00345ACA" w:rsidRPr="00BE5108" w14:paraId="756EA63D"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5B0E0DD6"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4535AFF8" w14:textId="57CD9CDB"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Borders>
              <w:top w:val="single" w:sz="4" w:space="0" w:color="auto"/>
              <w:left w:val="single" w:sz="4" w:space="0" w:color="auto"/>
              <w:bottom w:val="single" w:sz="4" w:space="0" w:color="auto"/>
            </w:tcBorders>
          </w:tcPr>
          <w:p w14:paraId="37ACA625"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03E078BB"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30EC7955" w14:textId="0552CA96" w:rsidR="00345ACA" w:rsidRPr="00BE5108" w:rsidRDefault="00345ACA" w:rsidP="0005514A">
            <w:pPr>
              <w:pStyle w:val="TAL"/>
              <w:rPr>
                <w:rFonts w:eastAsiaTheme="minorEastAsia"/>
              </w:rPr>
            </w:pPr>
            <w:r w:rsidRPr="00BE5108">
              <w:rPr>
                <w:rFonts w:eastAsia="Batang"/>
              </w:rPr>
              <w:t>TPMI</w:t>
            </w:r>
            <w:r w:rsidR="00847BC2" w:rsidRPr="00BE5108">
              <w:rPr>
                <w:rFonts w:eastAsia="Batang"/>
              </w:rPr>
              <w:t xml:space="preserve"> </w:t>
            </w:r>
            <w:r w:rsidRPr="00BE5108">
              <w:rPr>
                <w:rFonts w:eastAsia="Batang"/>
              </w:rPr>
              <w:t>index</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two</w:t>
            </w:r>
            <w:r w:rsidR="00847BC2" w:rsidRPr="00BE5108">
              <w:rPr>
                <w:rFonts w:eastAsiaTheme="minorEastAsia"/>
                <w:lang w:eastAsia="zh-CN"/>
              </w:rPr>
              <w:t xml:space="preserve"> </w:t>
            </w:r>
            <w:r w:rsidRPr="00BE5108">
              <w:rPr>
                <w:rFonts w:eastAsiaTheme="minorEastAsia"/>
                <w:lang w:eastAsia="zh-CN"/>
              </w:rPr>
              <w:t>layer</w:t>
            </w:r>
            <w:r w:rsidR="00847BC2" w:rsidRPr="00BE5108">
              <w:rPr>
                <w:rFonts w:eastAsiaTheme="minorEastAsia"/>
                <w:lang w:eastAsia="zh-CN"/>
              </w:rPr>
              <w:t xml:space="preserve"> </w:t>
            </w:r>
            <w:r w:rsidRPr="00BE5108">
              <w:rPr>
                <w:rFonts w:eastAsiaTheme="minorEastAsia"/>
                <w:lang w:eastAsia="zh-CN"/>
              </w:rPr>
              <w:t>spatial</w:t>
            </w:r>
            <w:r w:rsidR="00847BC2" w:rsidRPr="00BE5108">
              <w:rPr>
                <w:rFonts w:eastAsiaTheme="minorEastAsia"/>
                <w:lang w:eastAsia="zh-CN"/>
              </w:rPr>
              <w:t xml:space="preserve"> </w:t>
            </w:r>
            <w:r w:rsidRPr="00BE5108">
              <w:rPr>
                <w:rFonts w:eastAsiaTheme="minorEastAsia"/>
                <w:lang w:eastAsia="zh-CN"/>
              </w:rPr>
              <w:t>multiplexing</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p>
        </w:tc>
        <w:tc>
          <w:tcPr>
            <w:tcW w:w="2502" w:type="dxa"/>
            <w:tcBorders>
              <w:top w:val="single" w:sz="4" w:space="0" w:color="auto"/>
              <w:left w:val="single" w:sz="4" w:space="0" w:color="auto"/>
              <w:bottom w:val="single" w:sz="4" w:space="0" w:color="auto"/>
            </w:tcBorders>
          </w:tcPr>
          <w:p w14:paraId="7AF77F6D" w14:textId="77777777" w:rsidR="00345ACA" w:rsidRPr="00BE5108" w:rsidRDefault="00345ACA" w:rsidP="0005514A">
            <w:pPr>
              <w:pStyle w:val="TAC"/>
              <w:rPr>
                <w:rFonts w:eastAsiaTheme="minorEastAsia" w:cs="Arial"/>
              </w:rPr>
            </w:pPr>
            <w:r w:rsidRPr="00BE5108">
              <w:rPr>
                <w:rFonts w:eastAsiaTheme="minorEastAsia" w:cs="Arial"/>
                <w:lang w:eastAsia="zh-CN"/>
              </w:rPr>
              <w:t>0</w:t>
            </w:r>
          </w:p>
        </w:tc>
      </w:tr>
      <w:tr w:rsidR="00345ACA" w:rsidRPr="00BE5108" w14:paraId="4E27432F"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5584426C" w14:textId="48EFD9CF" w:rsidR="00345ACA" w:rsidRPr="00BE5108" w:rsidRDefault="00345ACA" w:rsidP="0005514A">
            <w:pPr>
              <w:pStyle w:val="TAL"/>
              <w:rPr>
                <w:rFonts w:eastAsia="Batang"/>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Borders>
              <w:top w:val="single" w:sz="4" w:space="0" w:color="auto"/>
              <w:left w:val="single" w:sz="4" w:space="0" w:color="auto"/>
              <w:bottom w:val="single" w:sz="4" w:space="0" w:color="auto"/>
            </w:tcBorders>
          </w:tcPr>
          <w:p w14:paraId="4DF514AE" w14:textId="77777777" w:rsidR="00345ACA" w:rsidRPr="00BE5108" w:rsidRDefault="00345ACA" w:rsidP="0005514A">
            <w:pPr>
              <w:pStyle w:val="TAC"/>
              <w:rPr>
                <w:rFonts w:eastAsiaTheme="minorEastAsia" w:cs="Arial"/>
                <w:lang w:eastAsia="zh-CN"/>
              </w:rPr>
            </w:pPr>
            <w:r w:rsidRPr="00BE5108">
              <w:rPr>
                <w:rFonts w:eastAsiaTheme="minorEastAsia" w:cs="Arial"/>
              </w:rPr>
              <w:t>Disabled</w:t>
            </w:r>
          </w:p>
        </w:tc>
      </w:tr>
      <w:tr w:rsidR="00345ACA" w:rsidRPr="00BE5108" w14:paraId="3A13C29F" w14:textId="77777777" w:rsidTr="00D977F9">
        <w:trPr>
          <w:cantSplit/>
          <w:jc w:val="center"/>
        </w:trPr>
        <w:tc>
          <w:tcPr>
            <w:tcW w:w="9539" w:type="dxa"/>
            <w:gridSpan w:val="3"/>
            <w:tcBorders>
              <w:top w:val="single" w:sz="4" w:space="0" w:color="auto"/>
            </w:tcBorders>
          </w:tcPr>
          <w:p w14:paraId="53493219" w14:textId="05B97F19" w:rsidR="00345ACA" w:rsidRPr="00BE5108" w:rsidRDefault="00345ACA" w:rsidP="0005514A">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231E29ED" w14:textId="77777777" w:rsidR="00345ACA" w:rsidRPr="00BE5108" w:rsidRDefault="00345ACA" w:rsidP="00345ACA">
      <w:pPr>
        <w:rPr>
          <w:rFonts w:eastAsiaTheme="minorEastAsia"/>
        </w:rPr>
      </w:pPr>
    </w:p>
    <w:p w14:paraId="573B2C9B" w14:textId="2C0DEF3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42B296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is achieved at the IAB-DU input.</w:t>
      </w:r>
    </w:p>
    <w:p w14:paraId="56E007E5"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applicable for the base station, measure the throughput.</w:t>
      </w:r>
    </w:p>
    <w:p w14:paraId="6B9BADDC" w14:textId="77777777" w:rsidR="00345ACA" w:rsidRPr="00BE5108" w:rsidRDefault="00345ACA" w:rsidP="00345ACA">
      <w:pPr>
        <w:pStyle w:val="Heading5"/>
        <w:rPr>
          <w:rFonts w:eastAsiaTheme="minorEastAsia"/>
        </w:rPr>
      </w:pPr>
      <w:bookmarkStart w:id="7048" w:name="_Toc73963046"/>
      <w:bookmarkStart w:id="7049" w:name="_Toc75260223"/>
      <w:bookmarkStart w:id="7050" w:name="_Toc75275765"/>
      <w:bookmarkStart w:id="7051" w:name="_Toc75276276"/>
      <w:bookmarkStart w:id="7052" w:name="_Toc76541775"/>
      <w:bookmarkStart w:id="7053" w:name="_Toc82437544"/>
      <w:bookmarkStart w:id="7054" w:name="_Toc89944910"/>
      <w:bookmarkStart w:id="7055" w:name="_Toc98753928"/>
      <w:bookmarkStart w:id="7056" w:name="_Toc106180914"/>
      <w:bookmarkStart w:id="7057" w:name="_Toc114150959"/>
      <w:bookmarkStart w:id="7058" w:name="_Toc124151362"/>
      <w:bookmarkStart w:id="7059" w:name="_Toc124151882"/>
      <w:bookmarkStart w:id="7060" w:name="_Toc124152402"/>
      <w:bookmarkStart w:id="7061" w:name="_Toc130396934"/>
      <w:bookmarkStart w:id="7062" w:name="_Toc130397454"/>
      <w:bookmarkStart w:id="7063" w:name="_Toc137558558"/>
      <w:bookmarkStart w:id="7064" w:name="_Toc138862383"/>
      <w:bookmarkStart w:id="7065" w:name="_Toc145532440"/>
      <w:bookmarkStart w:id="7066" w:name="_Toc163218853"/>
      <w:bookmarkStart w:id="7067" w:name="_Toc176702184"/>
      <w:bookmarkStart w:id="7068" w:name="_Toc187262627"/>
      <w:r w:rsidRPr="00BE5108">
        <w:rPr>
          <w:rFonts w:eastAsiaTheme="minorEastAsia"/>
        </w:rPr>
        <w:t>8.1.2.1.5</w:t>
      </w:r>
      <w:r w:rsidRPr="00BE5108">
        <w:rPr>
          <w:rFonts w:eastAsiaTheme="minorEastAsia"/>
        </w:rPr>
        <w:tab/>
        <w:t>Test requirement</w:t>
      </w:r>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4E69D0AD" w14:textId="77777777" w:rsidR="00345ACA" w:rsidRPr="00BE5108" w:rsidRDefault="00345ACA" w:rsidP="00345ACA">
      <w:pPr>
        <w:rPr>
          <w:rFonts w:eastAsiaTheme="minorEastAsia"/>
        </w:rPr>
      </w:pPr>
      <w:r w:rsidRPr="00BE5108">
        <w:rPr>
          <w:rFonts w:eastAsiaTheme="minorEastAsia"/>
        </w:rPr>
        <w:t>The throughput measured according to clause 8.1.2.1.4.2 shall not be below the limits for the SNR levels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w:t>
      </w:r>
    </w:p>
    <w:p w14:paraId="6C9C9D9F" w14:textId="686B6951" w:rsidR="005D7747" w:rsidRPr="00B3279E" w:rsidRDefault="005D7747" w:rsidP="005D7747">
      <w:pPr>
        <w:pStyle w:val="TH"/>
        <w:rPr>
          <w:rFonts w:eastAsia="Malgun Gothic"/>
          <w:lang w:eastAsia="zh-CN"/>
        </w:rPr>
      </w:pPr>
      <w:r w:rsidRPr="00BE5108">
        <w:rPr>
          <w:rFonts w:eastAsia="Malgun Gothic"/>
        </w:rPr>
        <w:t>Table 8.</w:t>
      </w:r>
      <w:r w:rsidRPr="00BE5108">
        <w:t>1</w:t>
      </w:r>
      <w:r w:rsidRPr="00BE5108">
        <w:rPr>
          <w:rFonts w:eastAsia="Malgun Gothic"/>
        </w:rPr>
        <w:t xml:space="preserve">.2.1.5-1: </w:t>
      </w:r>
      <w:r>
        <w:rPr>
          <w:rFonts w:eastAsia="Malgun Gothic"/>
        </w:rPr>
        <w:t>Void</w:t>
      </w:r>
    </w:p>
    <w:p w14:paraId="19F4C2C3" w14:textId="26811B5A" w:rsidR="005D7747" w:rsidRDefault="005D7747" w:rsidP="00345ACA">
      <w:pPr>
        <w:rPr>
          <w:rFonts w:eastAsia="Malgun Gothic"/>
          <w:lang w:eastAsia="zh-CN"/>
        </w:rPr>
      </w:pPr>
    </w:p>
    <w:p w14:paraId="277BD5E5" w14:textId="77777777" w:rsidR="00345ACA" w:rsidRPr="00BE5108" w:rsidRDefault="00345ACA" w:rsidP="00345ACA">
      <w:pPr>
        <w:pStyle w:val="TH"/>
        <w:rPr>
          <w:rFonts w:eastAsia="Malgun Gothic"/>
          <w:lang w:eastAsia="zh-CN"/>
        </w:rPr>
      </w:pPr>
      <w:r w:rsidRPr="00BE5108">
        <w:rPr>
          <w:rFonts w:eastAsia="Malgun Gothic"/>
        </w:rPr>
        <w:t>Table 8.1.2.1.5-2: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D7747" w:rsidRPr="00BE5108" w14:paraId="423C7CB8" w14:textId="77777777" w:rsidTr="005F0F3A">
        <w:trPr>
          <w:cantSplit/>
          <w:jc w:val="center"/>
        </w:trPr>
        <w:tc>
          <w:tcPr>
            <w:tcW w:w="1007" w:type="dxa"/>
            <w:tcBorders>
              <w:bottom w:val="single" w:sz="4" w:space="0" w:color="000000"/>
            </w:tcBorders>
          </w:tcPr>
          <w:p w14:paraId="1EF57091" w14:textId="77777777" w:rsidR="005D7747" w:rsidRPr="00BE5108" w:rsidRDefault="005D7747"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000000"/>
            </w:tcBorders>
          </w:tcPr>
          <w:p w14:paraId="48EC31DC" w14:textId="77777777" w:rsidR="005D7747" w:rsidRPr="00BE5108" w:rsidRDefault="005D7747" w:rsidP="005F0F3A">
            <w:pPr>
              <w:pStyle w:val="TAH"/>
            </w:pPr>
            <w:r w:rsidRPr="00BE5108">
              <w:t>Number of RX antennas</w:t>
            </w:r>
          </w:p>
        </w:tc>
        <w:tc>
          <w:tcPr>
            <w:tcW w:w="1905" w:type="dxa"/>
          </w:tcPr>
          <w:p w14:paraId="28418DD4" w14:textId="77777777" w:rsidR="005D7747" w:rsidRPr="00062001" w:rsidRDefault="005D7747" w:rsidP="005F0F3A">
            <w:pPr>
              <w:pStyle w:val="TAH"/>
              <w:rPr>
                <w:lang w:val="fr-FR"/>
              </w:rPr>
            </w:pPr>
            <w:r w:rsidRPr="00062001">
              <w:rPr>
                <w:lang w:val="fr-FR"/>
              </w:rPr>
              <w:t>Propagation conditions and correlation matrix (annex F)</w:t>
            </w:r>
          </w:p>
        </w:tc>
        <w:tc>
          <w:tcPr>
            <w:tcW w:w="1701" w:type="dxa"/>
          </w:tcPr>
          <w:p w14:paraId="75EACDBD" w14:textId="77777777" w:rsidR="005D7747" w:rsidRPr="00BE5108" w:rsidRDefault="005D7747" w:rsidP="005F0F3A">
            <w:pPr>
              <w:pStyle w:val="TAH"/>
            </w:pPr>
            <w:r w:rsidRPr="00BE5108">
              <w:t>FRC</w:t>
            </w:r>
            <w:r w:rsidRPr="00BE5108">
              <w:br/>
              <w:t>(annex A)</w:t>
            </w:r>
          </w:p>
        </w:tc>
        <w:tc>
          <w:tcPr>
            <w:tcW w:w="1153" w:type="dxa"/>
          </w:tcPr>
          <w:p w14:paraId="4BE3AFB0" w14:textId="77777777" w:rsidR="005D7747" w:rsidRPr="00BE5108" w:rsidRDefault="005D7747" w:rsidP="005F0F3A">
            <w:pPr>
              <w:pStyle w:val="TAH"/>
            </w:pPr>
            <w:r w:rsidRPr="00BE5108">
              <w:t>Additional DM-RS position</w:t>
            </w:r>
          </w:p>
        </w:tc>
        <w:tc>
          <w:tcPr>
            <w:tcW w:w="828" w:type="dxa"/>
          </w:tcPr>
          <w:p w14:paraId="78D7DFA8" w14:textId="77777777" w:rsidR="005D7747" w:rsidRPr="00BE5108" w:rsidRDefault="005D7747" w:rsidP="005F0F3A">
            <w:pPr>
              <w:pStyle w:val="TAH"/>
            </w:pPr>
            <w:r w:rsidRPr="00BE5108">
              <w:t>SNR</w:t>
            </w:r>
          </w:p>
          <w:p w14:paraId="0CAC1F61" w14:textId="77777777" w:rsidR="005D7747" w:rsidRPr="00BE5108" w:rsidRDefault="005D7747" w:rsidP="005F0F3A">
            <w:pPr>
              <w:pStyle w:val="TAH"/>
            </w:pPr>
            <w:r w:rsidRPr="00BE5108">
              <w:t>(dB)</w:t>
            </w:r>
          </w:p>
        </w:tc>
      </w:tr>
      <w:tr w:rsidR="005D7747" w:rsidRPr="00BE5108" w14:paraId="6462DB3C"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25896654"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232762EF" w14:textId="77777777" w:rsidR="005D7747" w:rsidRPr="00BE5108" w:rsidRDefault="005D7747" w:rsidP="005F0F3A">
            <w:pPr>
              <w:pStyle w:val="TAC"/>
            </w:pPr>
          </w:p>
        </w:tc>
        <w:tc>
          <w:tcPr>
            <w:tcW w:w="1905" w:type="dxa"/>
            <w:tcBorders>
              <w:left w:val="single" w:sz="4" w:space="0" w:color="000000"/>
            </w:tcBorders>
          </w:tcPr>
          <w:p w14:paraId="390B2A10" w14:textId="77777777" w:rsidR="005D7747" w:rsidRPr="00BE5108" w:rsidRDefault="005D7747" w:rsidP="005F0F3A">
            <w:pPr>
              <w:pStyle w:val="TAC"/>
            </w:pPr>
            <w:r w:rsidRPr="00BE5108">
              <w:t>TDLB100-400 Low</w:t>
            </w:r>
          </w:p>
        </w:tc>
        <w:tc>
          <w:tcPr>
            <w:tcW w:w="1701" w:type="dxa"/>
          </w:tcPr>
          <w:p w14:paraId="7C598D56" w14:textId="77777777" w:rsidR="005D7747" w:rsidRPr="00BE5108" w:rsidRDefault="005D7747" w:rsidP="005F0F3A">
            <w:pPr>
              <w:pStyle w:val="TAC"/>
            </w:pPr>
            <w:r w:rsidRPr="00BE5108">
              <w:rPr>
                <w:lang w:eastAsia="zh-CN"/>
              </w:rPr>
              <w:t>D-FR1-A.2.1-2</w:t>
            </w:r>
          </w:p>
        </w:tc>
        <w:tc>
          <w:tcPr>
            <w:tcW w:w="1153" w:type="dxa"/>
          </w:tcPr>
          <w:p w14:paraId="1290212B" w14:textId="77777777" w:rsidR="005D7747" w:rsidRPr="00BE5108" w:rsidRDefault="005D7747" w:rsidP="005F0F3A">
            <w:pPr>
              <w:pStyle w:val="TAC"/>
            </w:pPr>
            <w:r w:rsidRPr="00BE5108">
              <w:t>pos1</w:t>
            </w:r>
          </w:p>
        </w:tc>
        <w:tc>
          <w:tcPr>
            <w:tcW w:w="828" w:type="dxa"/>
          </w:tcPr>
          <w:p w14:paraId="3E552B17" w14:textId="77777777" w:rsidR="005D7747" w:rsidRPr="00BE5108" w:rsidRDefault="005D7747" w:rsidP="005F0F3A">
            <w:pPr>
              <w:pStyle w:val="TAC"/>
            </w:pPr>
            <w:r w:rsidRPr="00BE5108">
              <w:t>-1.9</w:t>
            </w:r>
          </w:p>
        </w:tc>
      </w:tr>
      <w:tr w:rsidR="005D7747" w:rsidRPr="00BE5108" w14:paraId="439705E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3F816A62"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62DB066B" w14:textId="77777777" w:rsidR="005D7747" w:rsidRPr="00BE5108" w:rsidRDefault="005D7747" w:rsidP="005F0F3A">
            <w:pPr>
              <w:pStyle w:val="TAC"/>
            </w:pPr>
            <w:r w:rsidRPr="00BE5108">
              <w:t>2</w:t>
            </w:r>
          </w:p>
        </w:tc>
        <w:tc>
          <w:tcPr>
            <w:tcW w:w="1905" w:type="dxa"/>
            <w:tcBorders>
              <w:left w:val="single" w:sz="4" w:space="0" w:color="000000"/>
            </w:tcBorders>
          </w:tcPr>
          <w:p w14:paraId="07922864" w14:textId="77777777" w:rsidR="005D7747" w:rsidRPr="00BE5108" w:rsidRDefault="005D7747" w:rsidP="005F0F3A">
            <w:pPr>
              <w:pStyle w:val="TAC"/>
            </w:pPr>
            <w:r w:rsidRPr="00BE5108">
              <w:t>TDLC300-100 Low</w:t>
            </w:r>
          </w:p>
        </w:tc>
        <w:tc>
          <w:tcPr>
            <w:tcW w:w="1701" w:type="dxa"/>
          </w:tcPr>
          <w:p w14:paraId="0D243EED" w14:textId="77777777" w:rsidR="005D7747" w:rsidRPr="00BE5108" w:rsidRDefault="005D7747" w:rsidP="005F0F3A">
            <w:pPr>
              <w:pStyle w:val="TAC"/>
            </w:pPr>
            <w:r w:rsidRPr="00BE5108">
              <w:rPr>
                <w:lang w:eastAsia="zh-CN"/>
              </w:rPr>
              <w:t>D-FR1-A.2.3-2</w:t>
            </w:r>
          </w:p>
        </w:tc>
        <w:tc>
          <w:tcPr>
            <w:tcW w:w="1153" w:type="dxa"/>
          </w:tcPr>
          <w:p w14:paraId="428EBF39" w14:textId="77777777" w:rsidR="005D7747" w:rsidRPr="00BE5108" w:rsidRDefault="005D7747" w:rsidP="005F0F3A">
            <w:pPr>
              <w:pStyle w:val="TAC"/>
            </w:pPr>
            <w:r w:rsidRPr="00BE5108">
              <w:t>pos1</w:t>
            </w:r>
          </w:p>
        </w:tc>
        <w:tc>
          <w:tcPr>
            <w:tcW w:w="828" w:type="dxa"/>
          </w:tcPr>
          <w:p w14:paraId="794ABF3A" w14:textId="77777777" w:rsidR="005D7747" w:rsidRPr="00BE5108" w:rsidRDefault="005D7747" w:rsidP="005F0F3A">
            <w:pPr>
              <w:pStyle w:val="TAC"/>
            </w:pPr>
            <w:r w:rsidRPr="00BE5108">
              <w:t>10.8</w:t>
            </w:r>
          </w:p>
        </w:tc>
      </w:tr>
      <w:tr w:rsidR="005D7747" w:rsidRPr="00BE5108" w14:paraId="0CE9801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13C9AC03"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AD89AB3" w14:textId="77777777" w:rsidR="005D7747" w:rsidRPr="00BE5108" w:rsidRDefault="005D7747" w:rsidP="005F0F3A">
            <w:pPr>
              <w:pStyle w:val="TAC"/>
            </w:pPr>
          </w:p>
        </w:tc>
        <w:tc>
          <w:tcPr>
            <w:tcW w:w="1905" w:type="dxa"/>
            <w:tcBorders>
              <w:left w:val="single" w:sz="4" w:space="0" w:color="000000"/>
            </w:tcBorders>
          </w:tcPr>
          <w:p w14:paraId="22B393EE" w14:textId="77777777" w:rsidR="005D7747" w:rsidRPr="00BE5108" w:rsidRDefault="005D7747" w:rsidP="005F0F3A">
            <w:pPr>
              <w:pStyle w:val="TAC"/>
            </w:pPr>
            <w:r w:rsidRPr="00BE5108">
              <w:t>TDLA30-10 Low</w:t>
            </w:r>
          </w:p>
        </w:tc>
        <w:tc>
          <w:tcPr>
            <w:tcW w:w="1701" w:type="dxa"/>
          </w:tcPr>
          <w:p w14:paraId="5E3ECF33" w14:textId="77777777" w:rsidR="005D7747" w:rsidRPr="00BE5108" w:rsidRDefault="005D7747" w:rsidP="005F0F3A">
            <w:pPr>
              <w:pStyle w:val="TAC"/>
            </w:pPr>
            <w:r w:rsidRPr="00BE5108">
              <w:rPr>
                <w:lang w:eastAsia="zh-CN"/>
              </w:rPr>
              <w:t>D-FR1-A.2.4-2</w:t>
            </w:r>
          </w:p>
        </w:tc>
        <w:tc>
          <w:tcPr>
            <w:tcW w:w="1153" w:type="dxa"/>
          </w:tcPr>
          <w:p w14:paraId="2A9FCB25" w14:textId="77777777" w:rsidR="005D7747" w:rsidRPr="00BE5108" w:rsidRDefault="005D7747" w:rsidP="005F0F3A">
            <w:pPr>
              <w:pStyle w:val="TAC"/>
            </w:pPr>
            <w:r w:rsidRPr="00BE5108">
              <w:t>pos1</w:t>
            </w:r>
          </w:p>
        </w:tc>
        <w:tc>
          <w:tcPr>
            <w:tcW w:w="828" w:type="dxa"/>
          </w:tcPr>
          <w:p w14:paraId="4F410855" w14:textId="77777777" w:rsidR="005D7747" w:rsidRPr="00BE5108" w:rsidRDefault="005D7747" w:rsidP="005F0F3A">
            <w:pPr>
              <w:pStyle w:val="TAC"/>
            </w:pPr>
            <w:r w:rsidRPr="00BE5108">
              <w:t>12.8</w:t>
            </w:r>
          </w:p>
        </w:tc>
      </w:tr>
      <w:tr w:rsidR="005D7747" w:rsidRPr="00BE5108" w14:paraId="18ED5A7D"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4E2E82F"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3FF25560" w14:textId="77777777" w:rsidR="005D7747" w:rsidRPr="00BE5108" w:rsidRDefault="005D7747" w:rsidP="005F0F3A">
            <w:pPr>
              <w:pStyle w:val="TAC"/>
            </w:pPr>
          </w:p>
        </w:tc>
        <w:tc>
          <w:tcPr>
            <w:tcW w:w="1905" w:type="dxa"/>
            <w:tcBorders>
              <w:left w:val="single" w:sz="4" w:space="0" w:color="000000"/>
            </w:tcBorders>
          </w:tcPr>
          <w:p w14:paraId="4EC218EB" w14:textId="77777777" w:rsidR="005D7747" w:rsidRPr="00BE5108" w:rsidRDefault="005D7747" w:rsidP="005F0F3A">
            <w:pPr>
              <w:pStyle w:val="TAC"/>
            </w:pPr>
            <w:r w:rsidRPr="00BE5108">
              <w:t>TDLB100-400 Low</w:t>
            </w:r>
          </w:p>
        </w:tc>
        <w:tc>
          <w:tcPr>
            <w:tcW w:w="1701" w:type="dxa"/>
          </w:tcPr>
          <w:p w14:paraId="0742CF6F" w14:textId="77777777" w:rsidR="005D7747" w:rsidRPr="00BE5108" w:rsidRDefault="005D7747" w:rsidP="005F0F3A">
            <w:pPr>
              <w:pStyle w:val="TAC"/>
            </w:pPr>
            <w:r w:rsidRPr="00BE5108">
              <w:rPr>
                <w:lang w:eastAsia="zh-CN"/>
              </w:rPr>
              <w:t>D-FR1-A.2.1-2</w:t>
            </w:r>
          </w:p>
        </w:tc>
        <w:tc>
          <w:tcPr>
            <w:tcW w:w="1153" w:type="dxa"/>
          </w:tcPr>
          <w:p w14:paraId="291C838F" w14:textId="77777777" w:rsidR="005D7747" w:rsidRPr="00BE5108" w:rsidRDefault="005D7747" w:rsidP="005F0F3A">
            <w:pPr>
              <w:pStyle w:val="TAC"/>
            </w:pPr>
            <w:r w:rsidRPr="00BE5108">
              <w:t>pos1</w:t>
            </w:r>
          </w:p>
        </w:tc>
        <w:tc>
          <w:tcPr>
            <w:tcW w:w="828" w:type="dxa"/>
          </w:tcPr>
          <w:p w14:paraId="45EFBB33" w14:textId="77777777" w:rsidR="005D7747" w:rsidRPr="00BE5108" w:rsidRDefault="005D7747" w:rsidP="005F0F3A">
            <w:pPr>
              <w:pStyle w:val="TAC"/>
            </w:pPr>
            <w:r w:rsidRPr="00BE5108">
              <w:t>-5.4</w:t>
            </w:r>
          </w:p>
        </w:tc>
      </w:tr>
      <w:tr w:rsidR="005D7747" w:rsidRPr="00BE5108" w14:paraId="03BBEF80"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4B52169" w14:textId="77777777" w:rsidR="005D7747" w:rsidRPr="00BE5108" w:rsidRDefault="005D7747" w:rsidP="005F0F3A">
            <w:pPr>
              <w:pStyle w:val="TAC"/>
            </w:pPr>
            <w:r w:rsidRPr="00BE5108">
              <w:t>1</w:t>
            </w:r>
          </w:p>
        </w:tc>
        <w:tc>
          <w:tcPr>
            <w:tcW w:w="1085" w:type="dxa"/>
            <w:tcBorders>
              <w:top w:val="nil"/>
              <w:left w:val="single" w:sz="4" w:space="0" w:color="000000"/>
              <w:bottom w:val="nil"/>
              <w:right w:val="single" w:sz="4" w:space="0" w:color="000000"/>
            </w:tcBorders>
            <w:shd w:val="clear" w:color="auto" w:fill="auto"/>
          </w:tcPr>
          <w:p w14:paraId="13CF953C" w14:textId="77777777" w:rsidR="005D7747" w:rsidRPr="00BE5108" w:rsidRDefault="005D7747" w:rsidP="005F0F3A">
            <w:pPr>
              <w:pStyle w:val="TAC"/>
            </w:pPr>
            <w:r w:rsidRPr="00BE5108">
              <w:t>4</w:t>
            </w:r>
          </w:p>
        </w:tc>
        <w:tc>
          <w:tcPr>
            <w:tcW w:w="1905" w:type="dxa"/>
            <w:tcBorders>
              <w:left w:val="single" w:sz="4" w:space="0" w:color="000000"/>
            </w:tcBorders>
          </w:tcPr>
          <w:p w14:paraId="1D9CDB57" w14:textId="77777777" w:rsidR="005D7747" w:rsidRPr="00BE5108" w:rsidRDefault="005D7747" w:rsidP="005F0F3A">
            <w:pPr>
              <w:pStyle w:val="TAC"/>
            </w:pPr>
            <w:r w:rsidRPr="00BE5108">
              <w:t>TDLC300-100 Low</w:t>
            </w:r>
          </w:p>
        </w:tc>
        <w:tc>
          <w:tcPr>
            <w:tcW w:w="1701" w:type="dxa"/>
          </w:tcPr>
          <w:p w14:paraId="25976974" w14:textId="77777777" w:rsidR="005D7747" w:rsidRPr="00BE5108" w:rsidRDefault="005D7747" w:rsidP="005F0F3A">
            <w:pPr>
              <w:pStyle w:val="TAC"/>
            </w:pPr>
            <w:r w:rsidRPr="00BE5108">
              <w:rPr>
                <w:lang w:eastAsia="zh-CN"/>
              </w:rPr>
              <w:t>D-FR1-A.2.3-2</w:t>
            </w:r>
          </w:p>
        </w:tc>
        <w:tc>
          <w:tcPr>
            <w:tcW w:w="1153" w:type="dxa"/>
          </w:tcPr>
          <w:p w14:paraId="3CB5609B" w14:textId="77777777" w:rsidR="005D7747" w:rsidRPr="00BE5108" w:rsidRDefault="005D7747" w:rsidP="005F0F3A">
            <w:pPr>
              <w:pStyle w:val="TAC"/>
            </w:pPr>
            <w:r w:rsidRPr="00BE5108">
              <w:t>pos1</w:t>
            </w:r>
          </w:p>
        </w:tc>
        <w:tc>
          <w:tcPr>
            <w:tcW w:w="828" w:type="dxa"/>
          </w:tcPr>
          <w:p w14:paraId="1547EF81" w14:textId="77777777" w:rsidR="005D7747" w:rsidRPr="00BE5108" w:rsidRDefault="005D7747" w:rsidP="005F0F3A">
            <w:pPr>
              <w:pStyle w:val="TAC"/>
            </w:pPr>
            <w:r w:rsidRPr="00BE5108">
              <w:t>6.9</w:t>
            </w:r>
          </w:p>
        </w:tc>
      </w:tr>
      <w:tr w:rsidR="005D7747" w:rsidRPr="00BE5108" w14:paraId="1D0FC131"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5BDFA77D"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2E2943C6" w14:textId="77777777" w:rsidR="005D7747" w:rsidRPr="00BE5108" w:rsidRDefault="005D7747" w:rsidP="005F0F3A">
            <w:pPr>
              <w:pStyle w:val="TAC"/>
            </w:pPr>
          </w:p>
        </w:tc>
        <w:tc>
          <w:tcPr>
            <w:tcW w:w="1905" w:type="dxa"/>
            <w:tcBorders>
              <w:left w:val="single" w:sz="4" w:space="0" w:color="000000"/>
            </w:tcBorders>
          </w:tcPr>
          <w:p w14:paraId="0019C2D9" w14:textId="77777777" w:rsidR="005D7747" w:rsidRPr="00BE5108" w:rsidRDefault="005D7747" w:rsidP="005F0F3A">
            <w:pPr>
              <w:pStyle w:val="TAC"/>
            </w:pPr>
            <w:r w:rsidRPr="00BE5108">
              <w:t>TDLA30-10 Low</w:t>
            </w:r>
          </w:p>
        </w:tc>
        <w:tc>
          <w:tcPr>
            <w:tcW w:w="1701" w:type="dxa"/>
          </w:tcPr>
          <w:p w14:paraId="7754AFFB" w14:textId="77777777" w:rsidR="005D7747" w:rsidRPr="00BE5108" w:rsidRDefault="005D7747" w:rsidP="005F0F3A">
            <w:pPr>
              <w:pStyle w:val="TAC"/>
            </w:pPr>
            <w:r w:rsidRPr="00BE5108">
              <w:rPr>
                <w:lang w:eastAsia="zh-CN"/>
              </w:rPr>
              <w:t>D-FR1-A.2.4-2</w:t>
            </w:r>
          </w:p>
        </w:tc>
        <w:tc>
          <w:tcPr>
            <w:tcW w:w="1153" w:type="dxa"/>
          </w:tcPr>
          <w:p w14:paraId="06F03663" w14:textId="77777777" w:rsidR="005D7747" w:rsidRPr="00BE5108" w:rsidRDefault="005D7747" w:rsidP="005F0F3A">
            <w:pPr>
              <w:pStyle w:val="TAC"/>
            </w:pPr>
            <w:r w:rsidRPr="00BE5108">
              <w:t>pos1</w:t>
            </w:r>
          </w:p>
        </w:tc>
        <w:tc>
          <w:tcPr>
            <w:tcW w:w="828" w:type="dxa"/>
          </w:tcPr>
          <w:p w14:paraId="48631B01" w14:textId="77777777" w:rsidR="005D7747" w:rsidRPr="00BE5108" w:rsidRDefault="005D7747" w:rsidP="005F0F3A">
            <w:pPr>
              <w:pStyle w:val="TAC"/>
            </w:pPr>
            <w:r w:rsidRPr="00BE5108">
              <w:t>9.2</w:t>
            </w:r>
          </w:p>
        </w:tc>
      </w:tr>
      <w:tr w:rsidR="005D7747" w:rsidRPr="00BE5108" w14:paraId="2F55D71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07347C0"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61944725" w14:textId="77777777" w:rsidR="005D7747" w:rsidRPr="00BE5108" w:rsidRDefault="005D7747" w:rsidP="005F0F3A">
            <w:pPr>
              <w:pStyle w:val="TAC"/>
            </w:pPr>
          </w:p>
        </w:tc>
        <w:tc>
          <w:tcPr>
            <w:tcW w:w="1905" w:type="dxa"/>
            <w:tcBorders>
              <w:left w:val="single" w:sz="4" w:space="0" w:color="000000"/>
            </w:tcBorders>
          </w:tcPr>
          <w:p w14:paraId="107A51B4" w14:textId="77777777" w:rsidR="005D7747" w:rsidRPr="00BE5108" w:rsidRDefault="005D7747" w:rsidP="005F0F3A">
            <w:pPr>
              <w:pStyle w:val="TAC"/>
            </w:pPr>
            <w:r w:rsidRPr="00BE5108">
              <w:t>TDLB100-400 Low</w:t>
            </w:r>
          </w:p>
        </w:tc>
        <w:tc>
          <w:tcPr>
            <w:tcW w:w="1701" w:type="dxa"/>
          </w:tcPr>
          <w:p w14:paraId="3F9D1D9D" w14:textId="77777777" w:rsidR="005D7747" w:rsidRPr="00BE5108" w:rsidRDefault="005D7747" w:rsidP="005F0F3A">
            <w:pPr>
              <w:pStyle w:val="TAC"/>
            </w:pPr>
            <w:r w:rsidRPr="00BE5108">
              <w:rPr>
                <w:lang w:eastAsia="zh-CN"/>
              </w:rPr>
              <w:t>D-FR1-A.2.1-2</w:t>
            </w:r>
          </w:p>
        </w:tc>
        <w:tc>
          <w:tcPr>
            <w:tcW w:w="1153" w:type="dxa"/>
          </w:tcPr>
          <w:p w14:paraId="0985E4DC" w14:textId="77777777" w:rsidR="005D7747" w:rsidRPr="00BE5108" w:rsidRDefault="005D7747" w:rsidP="005F0F3A">
            <w:pPr>
              <w:pStyle w:val="TAC"/>
            </w:pPr>
            <w:r w:rsidRPr="00BE5108">
              <w:t>pos1</w:t>
            </w:r>
          </w:p>
        </w:tc>
        <w:tc>
          <w:tcPr>
            <w:tcW w:w="828" w:type="dxa"/>
          </w:tcPr>
          <w:p w14:paraId="70A970B6" w14:textId="77777777" w:rsidR="005D7747" w:rsidRPr="00BE5108" w:rsidRDefault="005D7747" w:rsidP="005F0F3A">
            <w:pPr>
              <w:pStyle w:val="TAC"/>
            </w:pPr>
            <w:r w:rsidRPr="00BE5108">
              <w:t>-8.1</w:t>
            </w:r>
          </w:p>
        </w:tc>
      </w:tr>
      <w:tr w:rsidR="005D7747" w:rsidRPr="00BE5108" w14:paraId="3FA1838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28CF8B"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37AEC098" w14:textId="77777777" w:rsidR="005D7747" w:rsidRPr="00BE5108" w:rsidRDefault="005D7747" w:rsidP="005F0F3A">
            <w:pPr>
              <w:pStyle w:val="TAC"/>
            </w:pPr>
            <w:r w:rsidRPr="00BE5108">
              <w:t>8</w:t>
            </w:r>
          </w:p>
        </w:tc>
        <w:tc>
          <w:tcPr>
            <w:tcW w:w="1905" w:type="dxa"/>
            <w:tcBorders>
              <w:left w:val="single" w:sz="4" w:space="0" w:color="000000"/>
            </w:tcBorders>
          </w:tcPr>
          <w:p w14:paraId="461F4A6E" w14:textId="77777777" w:rsidR="005D7747" w:rsidRPr="00BE5108" w:rsidRDefault="005D7747" w:rsidP="005F0F3A">
            <w:pPr>
              <w:pStyle w:val="TAC"/>
            </w:pPr>
            <w:r w:rsidRPr="00BE5108">
              <w:t>TDLC300-100 Low</w:t>
            </w:r>
          </w:p>
        </w:tc>
        <w:tc>
          <w:tcPr>
            <w:tcW w:w="1701" w:type="dxa"/>
          </w:tcPr>
          <w:p w14:paraId="3977352E" w14:textId="77777777" w:rsidR="005D7747" w:rsidRPr="00BE5108" w:rsidRDefault="005D7747" w:rsidP="005F0F3A">
            <w:pPr>
              <w:pStyle w:val="TAC"/>
            </w:pPr>
            <w:r w:rsidRPr="00BE5108">
              <w:rPr>
                <w:lang w:eastAsia="zh-CN"/>
              </w:rPr>
              <w:t>D-FR1-A.2.3-2</w:t>
            </w:r>
          </w:p>
        </w:tc>
        <w:tc>
          <w:tcPr>
            <w:tcW w:w="1153" w:type="dxa"/>
          </w:tcPr>
          <w:p w14:paraId="2D3FE9AC" w14:textId="77777777" w:rsidR="005D7747" w:rsidRPr="00BE5108" w:rsidRDefault="005D7747" w:rsidP="005F0F3A">
            <w:pPr>
              <w:pStyle w:val="TAC"/>
            </w:pPr>
            <w:r w:rsidRPr="00BE5108">
              <w:t>pos1</w:t>
            </w:r>
          </w:p>
        </w:tc>
        <w:tc>
          <w:tcPr>
            <w:tcW w:w="828" w:type="dxa"/>
          </w:tcPr>
          <w:p w14:paraId="07F43BA9" w14:textId="77777777" w:rsidR="005D7747" w:rsidRPr="00BE5108" w:rsidRDefault="005D7747" w:rsidP="005F0F3A">
            <w:pPr>
              <w:pStyle w:val="TAC"/>
            </w:pPr>
            <w:r w:rsidRPr="00BE5108">
              <w:t>3.7</w:t>
            </w:r>
          </w:p>
        </w:tc>
      </w:tr>
      <w:tr w:rsidR="005D7747" w:rsidRPr="00BE5108" w14:paraId="693399B4"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23EE626"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2100411" w14:textId="77777777" w:rsidR="005D7747" w:rsidRPr="00BE5108" w:rsidRDefault="005D7747" w:rsidP="005F0F3A">
            <w:pPr>
              <w:pStyle w:val="TAC"/>
            </w:pPr>
          </w:p>
        </w:tc>
        <w:tc>
          <w:tcPr>
            <w:tcW w:w="1905" w:type="dxa"/>
            <w:tcBorders>
              <w:left w:val="single" w:sz="4" w:space="0" w:color="000000"/>
            </w:tcBorders>
          </w:tcPr>
          <w:p w14:paraId="2B78C5DC" w14:textId="77777777" w:rsidR="005D7747" w:rsidRPr="00BE5108" w:rsidRDefault="005D7747" w:rsidP="005F0F3A">
            <w:pPr>
              <w:pStyle w:val="TAC"/>
            </w:pPr>
            <w:r w:rsidRPr="00BE5108">
              <w:t>TDLA30-10 Low</w:t>
            </w:r>
          </w:p>
        </w:tc>
        <w:tc>
          <w:tcPr>
            <w:tcW w:w="1701" w:type="dxa"/>
          </w:tcPr>
          <w:p w14:paraId="534B5FEA" w14:textId="77777777" w:rsidR="005D7747" w:rsidRPr="00BE5108" w:rsidRDefault="005D7747" w:rsidP="005F0F3A">
            <w:pPr>
              <w:pStyle w:val="TAC"/>
            </w:pPr>
            <w:r w:rsidRPr="00BE5108">
              <w:rPr>
                <w:lang w:eastAsia="zh-CN"/>
              </w:rPr>
              <w:t>D-FR1-A.2.4-2</w:t>
            </w:r>
          </w:p>
        </w:tc>
        <w:tc>
          <w:tcPr>
            <w:tcW w:w="1153" w:type="dxa"/>
          </w:tcPr>
          <w:p w14:paraId="0DAB696E" w14:textId="77777777" w:rsidR="005D7747" w:rsidRPr="00BE5108" w:rsidRDefault="005D7747" w:rsidP="005F0F3A">
            <w:pPr>
              <w:pStyle w:val="TAC"/>
            </w:pPr>
            <w:r w:rsidRPr="00BE5108">
              <w:t>pos1</w:t>
            </w:r>
          </w:p>
        </w:tc>
        <w:tc>
          <w:tcPr>
            <w:tcW w:w="828" w:type="dxa"/>
          </w:tcPr>
          <w:p w14:paraId="03F85723" w14:textId="77777777" w:rsidR="005D7747" w:rsidRPr="00BE5108" w:rsidRDefault="005D7747" w:rsidP="005F0F3A">
            <w:pPr>
              <w:pStyle w:val="TAC"/>
            </w:pPr>
            <w:r w:rsidRPr="00BE5108">
              <w:t>6.1</w:t>
            </w:r>
          </w:p>
        </w:tc>
      </w:tr>
      <w:tr w:rsidR="005D7747" w:rsidRPr="00BE5108" w14:paraId="2906633D"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7B9C6CDF" w14:textId="77777777" w:rsidR="005D7747" w:rsidRPr="00BE5108" w:rsidRDefault="005D7747" w:rsidP="005F0F3A">
            <w:pPr>
              <w:pStyle w:val="TAC"/>
            </w:pPr>
          </w:p>
        </w:tc>
        <w:tc>
          <w:tcPr>
            <w:tcW w:w="1085" w:type="dxa"/>
            <w:vMerge w:val="restart"/>
            <w:tcBorders>
              <w:top w:val="single" w:sz="4" w:space="0" w:color="000000"/>
              <w:left w:val="single" w:sz="4" w:space="0" w:color="000000"/>
            </w:tcBorders>
            <w:shd w:val="clear" w:color="auto" w:fill="auto"/>
            <w:vAlign w:val="center"/>
          </w:tcPr>
          <w:p w14:paraId="3B09A916" w14:textId="77777777" w:rsidR="005D7747" w:rsidRPr="00BE5108" w:rsidRDefault="005D7747" w:rsidP="005F0F3A">
            <w:pPr>
              <w:pStyle w:val="TAC"/>
            </w:pPr>
            <w:r w:rsidRPr="00BE5108">
              <w:t>2</w:t>
            </w:r>
          </w:p>
        </w:tc>
        <w:tc>
          <w:tcPr>
            <w:tcW w:w="1905" w:type="dxa"/>
          </w:tcPr>
          <w:p w14:paraId="7CA8976A" w14:textId="77777777" w:rsidR="005D7747" w:rsidRPr="00BE5108" w:rsidRDefault="005D7747" w:rsidP="005F0F3A">
            <w:pPr>
              <w:pStyle w:val="TAC"/>
            </w:pPr>
            <w:r w:rsidRPr="00BE5108">
              <w:t>TDLB100-400 Low</w:t>
            </w:r>
          </w:p>
        </w:tc>
        <w:tc>
          <w:tcPr>
            <w:tcW w:w="1701" w:type="dxa"/>
          </w:tcPr>
          <w:p w14:paraId="6AC5C952" w14:textId="77777777" w:rsidR="005D7747" w:rsidRPr="00BE5108" w:rsidRDefault="005D7747" w:rsidP="005F0F3A">
            <w:pPr>
              <w:pStyle w:val="TAC"/>
            </w:pPr>
            <w:r w:rsidRPr="00BE5108">
              <w:rPr>
                <w:lang w:eastAsia="zh-CN"/>
              </w:rPr>
              <w:t>D-FR1-A.2.1-9</w:t>
            </w:r>
          </w:p>
        </w:tc>
        <w:tc>
          <w:tcPr>
            <w:tcW w:w="1153" w:type="dxa"/>
          </w:tcPr>
          <w:p w14:paraId="40C94CE5" w14:textId="77777777" w:rsidR="005D7747" w:rsidRPr="00BE5108" w:rsidRDefault="005D7747" w:rsidP="005F0F3A">
            <w:pPr>
              <w:pStyle w:val="TAC"/>
            </w:pPr>
            <w:r w:rsidRPr="00BE5108">
              <w:t>pos1</w:t>
            </w:r>
          </w:p>
        </w:tc>
        <w:tc>
          <w:tcPr>
            <w:tcW w:w="828" w:type="dxa"/>
          </w:tcPr>
          <w:p w14:paraId="0597BBA5" w14:textId="77777777" w:rsidR="005D7747" w:rsidRPr="00BE5108" w:rsidRDefault="005D7747" w:rsidP="005F0F3A">
            <w:pPr>
              <w:pStyle w:val="TAC"/>
            </w:pPr>
            <w:r w:rsidRPr="00BE5108">
              <w:t>2.5</w:t>
            </w:r>
          </w:p>
        </w:tc>
      </w:tr>
      <w:tr w:rsidR="005D7747" w:rsidRPr="00BE5108" w14:paraId="269FF948"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519DAC5"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7BEABFEF" w14:textId="77777777" w:rsidR="005D7747" w:rsidRPr="00BE5108" w:rsidRDefault="005D7747" w:rsidP="005F0F3A">
            <w:pPr>
              <w:pStyle w:val="TAC"/>
            </w:pPr>
          </w:p>
        </w:tc>
        <w:tc>
          <w:tcPr>
            <w:tcW w:w="1905" w:type="dxa"/>
          </w:tcPr>
          <w:p w14:paraId="77D22423" w14:textId="77777777" w:rsidR="005D7747" w:rsidRPr="00BE5108" w:rsidRDefault="005D7747" w:rsidP="005F0F3A">
            <w:pPr>
              <w:pStyle w:val="TAC"/>
            </w:pPr>
            <w:r w:rsidRPr="00BE5108">
              <w:t>TDLC300-100 Low</w:t>
            </w:r>
          </w:p>
        </w:tc>
        <w:tc>
          <w:tcPr>
            <w:tcW w:w="1701" w:type="dxa"/>
          </w:tcPr>
          <w:p w14:paraId="53C15DB5" w14:textId="77777777" w:rsidR="005D7747" w:rsidRPr="00BE5108" w:rsidRDefault="005D7747" w:rsidP="005F0F3A">
            <w:pPr>
              <w:pStyle w:val="TAC"/>
              <w:rPr>
                <w:lang w:eastAsia="zh-CN"/>
              </w:rPr>
            </w:pPr>
            <w:r w:rsidRPr="00BE5108">
              <w:rPr>
                <w:lang w:eastAsia="zh-CN"/>
              </w:rPr>
              <w:t>D-FR1-A.2.3-9</w:t>
            </w:r>
          </w:p>
        </w:tc>
        <w:tc>
          <w:tcPr>
            <w:tcW w:w="1153" w:type="dxa"/>
          </w:tcPr>
          <w:p w14:paraId="3C34C07F" w14:textId="77777777" w:rsidR="005D7747" w:rsidRPr="00BE5108" w:rsidRDefault="005D7747" w:rsidP="005F0F3A">
            <w:pPr>
              <w:pStyle w:val="TAC"/>
            </w:pPr>
            <w:r w:rsidRPr="00BE5108">
              <w:t>pos1</w:t>
            </w:r>
          </w:p>
        </w:tc>
        <w:tc>
          <w:tcPr>
            <w:tcW w:w="828" w:type="dxa"/>
          </w:tcPr>
          <w:p w14:paraId="4EC99683" w14:textId="77777777" w:rsidR="005D7747" w:rsidRPr="00BE5108" w:rsidRDefault="005D7747" w:rsidP="005F0F3A">
            <w:pPr>
              <w:pStyle w:val="TAC"/>
            </w:pPr>
            <w:r w:rsidRPr="00BE5108">
              <w:t>19.1</w:t>
            </w:r>
          </w:p>
        </w:tc>
      </w:tr>
      <w:tr w:rsidR="005D7747" w:rsidRPr="00BE5108" w14:paraId="21E93B96"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22B02E4" w14:textId="77777777" w:rsidR="005D7747" w:rsidRPr="00BE5108" w:rsidRDefault="005D7747" w:rsidP="005F0F3A">
            <w:pPr>
              <w:pStyle w:val="TAC"/>
            </w:pPr>
            <w:r w:rsidRPr="00BE5108">
              <w:t>2</w:t>
            </w:r>
          </w:p>
        </w:tc>
        <w:tc>
          <w:tcPr>
            <w:tcW w:w="1085" w:type="dxa"/>
            <w:vMerge w:val="restart"/>
            <w:tcBorders>
              <w:left w:val="single" w:sz="4" w:space="0" w:color="000000"/>
            </w:tcBorders>
            <w:shd w:val="clear" w:color="auto" w:fill="auto"/>
            <w:vAlign w:val="center"/>
          </w:tcPr>
          <w:p w14:paraId="271AC676" w14:textId="77777777" w:rsidR="005D7747" w:rsidRPr="00BE5108" w:rsidRDefault="005D7747" w:rsidP="005F0F3A">
            <w:pPr>
              <w:pStyle w:val="TAC"/>
            </w:pPr>
            <w:r w:rsidRPr="00BE5108">
              <w:t>4</w:t>
            </w:r>
          </w:p>
        </w:tc>
        <w:tc>
          <w:tcPr>
            <w:tcW w:w="1905" w:type="dxa"/>
          </w:tcPr>
          <w:p w14:paraId="493C6A58" w14:textId="77777777" w:rsidR="005D7747" w:rsidRPr="00BE5108" w:rsidRDefault="005D7747" w:rsidP="005F0F3A">
            <w:pPr>
              <w:pStyle w:val="TAC"/>
            </w:pPr>
            <w:r w:rsidRPr="00BE5108">
              <w:t>TDLB100-400 Low</w:t>
            </w:r>
          </w:p>
        </w:tc>
        <w:tc>
          <w:tcPr>
            <w:tcW w:w="1701" w:type="dxa"/>
          </w:tcPr>
          <w:p w14:paraId="2DC884C4" w14:textId="77777777" w:rsidR="005D7747" w:rsidRPr="00BE5108" w:rsidRDefault="005D7747" w:rsidP="005F0F3A">
            <w:pPr>
              <w:pStyle w:val="TAC"/>
              <w:rPr>
                <w:lang w:eastAsia="zh-CN"/>
              </w:rPr>
            </w:pPr>
            <w:r w:rsidRPr="00BE5108">
              <w:rPr>
                <w:lang w:eastAsia="zh-CN"/>
              </w:rPr>
              <w:t>D-FR1-A.2.1-9</w:t>
            </w:r>
          </w:p>
        </w:tc>
        <w:tc>
          <w:tcPr>
            <w:tcW w:w="1153" w:type="dxa"/>
          </w:tcPr>
          <w:p w14:paraId="009A2208" w14:textId="77777777" w:rsidR="005D7747" w:rsidRPr="00BE5108" w:rsidRDefault="005D7747" w:rsidP="005F0F3A">
            <w:pPr>
              <w:pStyle w:val="TAC"/>
            </w:pPr>
            <w:r w:rsidRPr="00BE5108">
              <w:t>pos1</w:t>
            </w:r>
          </w:p>
        </w:tc>
        <w:tc>
          <w:tcPr>
            <w:tcW w:w="828" w:type="dxa"/>
          </w:tcPr>
          <w:p w14:paraId="341843AE" w14:textId="77777777" w:rsidR="005D7747" w:rsidRPr="00BE5108" w:rsidRDefault="005D7747" w:rsidP="005F0F3A">
            <w:pPr>
              <w:pStyle w:val="TAC"/>
            </w:pPr>
            <w:r w:rsidRPr="00BE5108">
              <w:t>-1.2</w:t>
            </w:r>
          </w:p>
        </w:tc>
      </w:tr>
      <w:tr w:rsidR="005D7747" w:rsidRPr="00BE5108" w14:paraId="649A18CE"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9FB283"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08901297" w14:textId="77777777" w:rsidR="005D7747" w:rsidRPr="00BE5108" w:rsidRDefault="005D7747" w:rsidP="005F0F3A">
            <w:pPr>
              <w:pStyle w:val="TAC"/>
            </w:pPr>
          </w:p>
        </w:tc>
        <w:tc>
          <w:tcPr>
            <w:tcW w:w="1905" w:type="dxa"/>
          </w:tcPr>
          <w:p w14:paraId="1A25CF29" w14:textId="77777777" w:rsidR="005D7747" w:rsidRPr="00BE5108" w:rsidRDefault="005D7747" w:rsidP="005F0F3A">
            <w:pPr>
              <w:pStyle w:val="TAC"/>
            </w:pPr>
            <w:r w:rsidRPr="00BE5108">
              <w:t>TDLC300-100 Low</w:t>
            </w:r>
          </w:p>
        </w:tc>
        <w:tc>
          <w:tcPr>
            <w:tcW w:w="1701" w:type="dxa"/>
          </w:tcPr>
          <w:p w14:paraId="37891EBD" w14:textId="77777777" w:rsidR="005D7747" w:rsidRPr="00BE5108" w:rsidRDefault="005D7747" w:rsidP="005F0F3A">
            <w:pPr>
              <w:pStyle w:val="TAC"/>
              <w:rPr>
                <w:lang w:eastAsia="zh-CN"/>
              </w:rPr>
            </w:pPr>
            <w:r w:rsidRPr="00BE5108">
              <w:rPr>
                <w:lang w:eastAsia="zh-CN"/>
              </w:rPr>
              <w:t>D-FR1-A.2.3-9</w:t>
            </w:r>
          </w:p>
        </w:tc>
        <w:tc>
          <w:tcPr>
            <w:tcW w:w="1153" w:type="dxa"/>
          </w:tcPr>
          <w:p w14:paraId="226D1BC1" w14:textId="77777777" w:rsidR="005D7747" w:rsidRPr="00BE5108" w:rsidRDefault="005D7747" w:rsidP="005F0F3A">
            <w:pPr>
              <w:pStyle w:val="TAC"/>
            </w:pPr>
            <w:r w:rsidRPr="00BE5108">
              <w:t>pos1</w:t>
            </w:r>
          </w:p>
        </w:tc>
        <w:tc>
          <w:tcPr>
            <w:tcW w:w="828" w:type="dxa"/>
          </w:tcPr>
          <w:p w14:paraId="4ECE8A3D" w14:textId="77777777" w:rsidR="005D7747" w:rsidRPr="00BE5108" w:rsidRDefault="005D7747" w:rsidP="005F0F3A">
            <w:pPr>
              <w:pStyle w:val="TAC"/>
            </w:pPr>
            <w:r w:rsidRPr="00BE5108">
              <w:t>12.0</w:t>
            </w:r>
          </w:p>
        </w:tc>
      </w:tr>
      <w:tr w:rsidR="005D7747" w:rsidRPr="00BE5108" w14:paraId="0493F4CB"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6B67E17" w14:textId="77777777" w:rsidR="005D7747" w:rsidRPr="00BE5108" w:rsidRDefault="005D7747" w:rsidP="005F0F3A">
            <w:pPr>
              <w:pStyle w:val="TAC"/>
            </w:pPr>
          </w:p>
        </w:tc>
        <w:tc>
          <w:tcPr>
            <w:tcW w:w="1085" w:type="dxa"/>
            <w:vMerge w:val="restart"/>
            <w:tcBorders>
              <w:left w:val="single" w:sz="4" w:space="0" w:color="000000"/>
            </w:tcBorders>
            <w:shd w:val="clear" w:color="auto" w:fill="auto"/>
            <w:vAlign w:val="center"/>
          </w:tcPr>
          <w:p w14:paraId="220FF75F" w14:textId="77777777" w:rsidR="005D7747" w:rsidRPr="00BE5108" w:rsidRDefault="005D7747" w:rsidP="005F0F3A">
            <w:pPr>
              <w:pStyle w:val="TAC"/>
            </w:pPr>
            <w:r w:rsidRPr="00BE5108">
              <w:t>8</w:t>
            </w:r>
          </w:p>
        </w:tc>
        <w:tc>
          <w:tcPr>
            <w:tcW w:w="1905" w:type="dxa"/>
          </w:tcPr>
          <w:p w14:paraId="5991C822" w14:textId="77777777" w:rsidR="005D7747" w:rsidRPr="00BE5108" w:rsidRDefault="005D7747" w:rsidP="005F0F3A">
            <w:pPr>
              <w:pStyle w:val="TAC"/>
            </w:pPr>
            <w:r w:rsidRPr="00BE5108">
              <w:t>TDLB100-400 Low</w:t>
            </w:r>
          </w:p>
        </w:tc>
        <w:tc>
          <w:tcPr>
            <w:tcW w:w="1701" w:type="dxa"/>
          </w:tcPr>
          <w:p w14:paraId="48B7AB46" w14:textId="77777777" w:rsidR="005D7747" w:rsidRPr="00BE5108" w:rsidRDefault="005D7747" w:rsidP="005F0F3A">
            <w:pPr>
              <w:pStyle w:val="TAC"/>
              <w:rPr>
                <w:lang w:eastAsia="zh-CN"/>
              </w:rPr>
            </w:pPr>
            <w:r w:rsidRPr="00BE5108">
              <w:rPr>
                <w:lang w:eastAsia="zh-CN"/>
              </w:rPr>
              <w:t>D-FR1-A.2.1-9</w:t>
            </w:r>
          </w:p>
        </w:tc>
        <w:tc>
          <w:tcPr>
            <w:tcW w:w="1153" w:type="dxa"/>
          </w:tcPr>
          <w:p w14:paraId="49327DFC" w14:textId="77777777" w:rsidR="005D7747" w:rsidRPr="00BE5108" w:rsidRDefault="005D7747" w:rsidP="005F0F3A">
            <w:pPr>
              <w:pStyle w:val="TAC"/>
            </w:pPr>
            <w:r w:rsidRPr="00BE5108">
              <w:t>pos1</w:t>
            </w:r>
          </w:p>
        </w:tc>
        <w:tc>
          <w:tcPr>
            <w:tcW w:w="828" w:type="dxa"/>
          </w:tcPr>
          <w:p w14:paraId="3118196B" w14:textId="77777777" w:rsidR="005D7747" w:rsidRPr="00BE5108" w:rsidRDefault="005D7747" w:rsidP="005F0F3A">
            <w:pPr>
              <w:pStyle w:val="TAC"/>
            </w:pPr>
            <w:r w:rsidRPr="00BE5108">
              <w:t>-4.7</w:t>
            </w:r>
          </w:p>
        </w:tc>
      </w:tr>
      <w:tr w:rsidR="005D7747" w:rsidRPr="00BE5108" w14:paraId="75215155"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B22B7D5" w14:textId="77777777" w:rsidR="005D7747" w:rsidRPr="00BE5108" w:rsidRDefault="005D7747" w:rsidP="005F0F3A">
            <w:pPr>
              <w:pStyle w:val="TAC"/>
            </w:pPr>
          </w:p>
        </w:tc>
        <w:tc>
          <w:tcPr>
            <w:tcW w:w="1085" w:type="dxa"/>
            <w:vMerge/>
            <w:tcBorders>
              <w:left w:val="single" w:sz="4" w:space="0" w:color="000000"/>
            </w:tcBorders>
            <w:shd w:val="clear" w:color="auto" w:fill="auto"/>
          </w:tcPr>
          <w:p w14:paraId="3DF34709" w14:textId="77777777" w:rsidR="005D7747" w:rsidRPr="00BE5108" w:rsidRDefault="005D7747" w:rsidP="005F0F3A">
            <w:pPr>
              <w:pStyle w:val="TAC"/>
            </w:pPr>
          </w:p>
        </w:tc>
        <w:tc>
          <w:tcPr>
            <w:tcW w:w="1905" w:type="dxa"/>
          </w:tcPr>
          <w:p w14:paraId="38F90A3F" w14:textId="77777777" w:rsidR="005D7747" w:rsidRPr="00BE5108" w:rsidRDefault="005D7747" w:rsidP="005F0F3A">
            <w:pPr>
              <w:pStyle w:val="TAC"/>
            </w:pPr>
            <w:r w:rsidRPr="00BE5108">
              <w:t>TDLC300-100 Low</w:t>
            </w:r>
          </w:p>
        </w:tc>
        <w:tc>
          <w:tcPr>
            <w:tcW w:w="1701" w:type="dxa"/>
          </w:tcPr>
          <w:p w14:paraId="450AF4E5" w14:textId="77777777" w:rsidR="005D7747" w:rsidRPr="00BE5108" w:rsidRDefault="005D7747" w:rsidP="005F0F3A">
            <w:pPr>
              <w:pStyle w:val="TAC"/>
              <w:rPr>
                <w:lang w:eastAsia="zh-CN"/>
              </w:rPr>
            </w:pPr>
            <w:r w:rsidRPr="00BE5108">
              <w:rPr>
                <w:lang w:eastAsia="zh-CN"/>
              </w:rPr>
              <w:t>D-FR1-A.2.3-9</w:t>
            </w:r>
          </w:p>
        </w:tc>
        <w:tc>
          <w:tcPr>
            <w:tcW w:w="1153" w:type="dxa"/>
          </w:tcPr>
          <w:p w14:paraId="5061BF25" w14:textId="77777777" w:rsidR="005D7747" w:rsidRPr="00BE5108" w:rsidRDefault="005D7747" w:rsidP="005F0F3A">
            <w:pPr>
              <w:pStyle w:val="TAC"/>
            </w:pPr>
            <w:r w:rsidRPr="00BE5108">
              <w:t>pos1</w:t>
            </w:r>
          </w:p>
        </w:tc>
        <w:tc>
          <w:tcPr>
            <w:tcW w:w="828" w:type="dxa"/>
          </w:tcPr>
          <w:p w14:paraId="50EED2FF" w14:textId="77777777" w:rsidR="005D7747" w:rsidRPr="00BE5108" w:rsidRDefault="005D7747" w:rsidP="005F0F3A">
            <w:pPr>
              <w:pStyle w:val="TAC"/>
            </w:pPr>
            <w:r w:rsidRPr="00BE5108">
              <w:t>7.6</w:t>
            </w:r>
          </w:p>
        </w:tc>
      </w:tr>
    </w:tbl>
    <w:p w14:paraId="109364A5" w14:textId="77777777" w:rsidR="005D7747" w:rsidRPr="00BE5108" w:rsidRDefault="005D7747" w:rsidP="00345ACA">
      <w:pPr>
        <w:rPr>
          <w:rFonts w:eastAsia="Malgun Gothic"/>
          <w:lang w:eastAsia="zh-CN"/>
        </w:rPr>
      </w:pPr>
    </w:p>
    <w:p w14:paraId="6B3BE6C9" w14:textId="77777777" w:rsidR="00345ACA" w:rsidRPr="00BE5108" w:rsidRDefault="00345ACA" w:rsidP="00345ACA">
      <w:pPr>
        <w:pStyle w:val="TH"/>
        <w:rPr>
          <w:rFonts w:eastAsia="Malgun Gothic"/>
          <w:lang w:eastAsia="zh-CN"/>
        </w:rPr>
      </w:pPr>
      <w:r w:rsidRPr="00BE5108">
        <w:rPr>
          <w:rFonts w:eastAsia="Malgun Gothic"/>
        </w:rPr>
        <w:t>Table 8.1.2.1.5-3: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720D8" w:rsidRPr="00BE5108" w14:paraId="5A402DD8" w14:textId="77777777" w:rsidTr="00222D90">
        <w:trPr>
          <w:cantSplit/>
          <w:jc w:val="center"/>
        </w:trPr>
        <w:tc>
          <w:tcPr>
            <w:tcW w:w="1007" w:type="dxa"/>
            <w:tcBorders>
              <w:bottom w:val="single" w:sz="4" w:space="0" w:color="auto"/>
            </w:tcBorders>
          </w:tcPr>
          <w:p w14:paraId="230C03F7" w14:textId="77777777" w:rsidR="005720D8" w:rsidRPr="00BE5108" w:rsidRDefault="005720D8"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1F00E2BD" w14:textId="77777777" w:rsidR="005720D8" w:rsidRPr="00BE5108" w:rsidRDefault="005720D8" w:rsidP="005F0F3A">
            <w:pPr>
              <w:pStyle w:val="TAH"/>
            </w:pPr>
            <w:r w:rsidRPr="00BE5108">
              <w:t>Number of RX antennas</w:t>
            </w:r>
          </w:p>
        </w:tc>
        <w:tc>
          <w:tcPr>
            <w:tcW w:w="1905" w:type="dxa"/>
          </w:tcPr>
          <w:p w14:paraId="0007357F" w14:textId="77777777" w:rsidR="005720D8" w:rsidRPr="00062001" w:rsidRDefault="005720D8" w:rsidP="005F0F3A">
            <w:pPr>
              <w:pStyle w:val="TAH"/>
              <w:rPr>
                <w:lang w:val="fr-FR"/>
              </w:rPr>
            </w:pPr>
            <w:r w:rsidRPr="00062001">
              <w:rPr>
                <w:lang w:val="fr-FR"/>
              </w:rPr>
              <w:t>Propagation conditions and correlation matrix (annex F)</w:t>
            </w:r>
          </w:p>
        </w:tc>
        <w:tc>
          <w:tcPr>
            <w:tcW w:w="1701" w:type="dxa"/>
          </w:tcPr>
          <w:p w14:paraId="2F9BEB88" w14:textId="77777777" w:rsidR="005720D8" w:rsidRPr="00BE5108" w:rsidRDefault="005720D8" w:rsidP="005F0F3A">
            <w:pPr>
              <w:pStyle w:val="TAH"/>
            </w:pPr>
            <w:r w:rsidRPr="00BE5108">
              <w:t>FRC</w:t>
            </w:r>
            <w:r w:rsidRPr="00BE5108">
              <w:br/>
              <w:t>(annex A)</w:t>
            </w:r>
          </w:p>
        </w:tc>
        <w:tc>
          <w:tcPr>
            <w:tcW w:w="1153" w:type="dxa"/>
          </w:tcPr>
          <w:p w14:paraId="0BA78233" w14:textId="77777777" w:rsidR="005720D8" w:rsidRPr="00BE5108" w:rsidRDefault="005720D8" w:rsidP="005F0F3A">
            <w:pPr>
              <w:pStyle w:val="TAH"/>
            </w:pPr>
            <w:r w:rsidRPr="00BE5108">
              <w:t>Additional DM-RS position</w:t>
            </w:r>
          </w:p>
        </w:tc>
        <w:tc>
          <w:tcPr>
            <w:tcW w:w="828" w:type="dxa"/>
          </w:tcPr>
          <w:p w14:paraId="343A8BB6" w14:textId="77777777" w:rsidR="005720D8" w:rsidRPr="00BE5108" w:rsidRDefault="005720D8" w:rsidP="005F0F3A">
            <w:pPr>
              <w:pStyle w:val="TAH"/>
            </w:pPr>
            <w:r w:rsidRPr="00BE5108">
              <w:t>SNR</w:t>
            </w:r>
          </w:p>
          <w:p w14:paraId="450E8CE6" w14:textId="77777777" w:rsidR="005720D8" w:rsidRPr="00BE5108" w:rsidRDefault="005720D8" w:rsidP="005F0F3A">
            <w:pPr>
              <w:pStyle w:val="TAH"/>
            </w:pPr>
            <w:r w:rsidRPr="00BE5108">
              <w:t>(dB)</w:t>
            </w:r>
          </w:p>
        </w:tc>
      </w:tr>
      <w:tr w:rsidR="005720D8" w:rsidRPr="00BE5108" w14:paraId="0E10A9C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B2B8C96"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0BD3D86" w14:textId="77777777" w:rsidR="005720D8" w:rsidRPr="00BE5108" w:rsidRDefault="005720D8" w:rsidP="005F0F3A">
            <w:pPr>
              <w:pStyle w:val="TAC"/>
            </w:pPr>
          </w:p>
        </w:tc>
        <w:tc>
          <w:tcPr>
            <w:tcW w:w="1905" w:type="dxa"/>
            <w:tcBorders>
              <w:left w:val="single" w:sz="4" w:space="0" w:color="auto"/>
            </w:tcBorders>
          </w:tcPr>
          <w:p w14:paraId="76EDE7DC" w14:textId="77777777" w:rsidR="005720D8" w:rsidRPr="00BE5108" w:rsidRDefault="005720D8" w:rsidP="005F0F3A">
            <w:pPr>
              <w:pStyle w:val="TAC"/>
            </w:pPr>
            <w:r w:rsidRPr="00BE5108">
              <w:t>TDLB100-400 Low</w:t>
            </w:r>
          </w:p>
        </w:tc>
        <w:tc>
          <w:tcPr>
            <w:tcW w:w="1701" w:type="dxa"/>
          </w:tcPr>
          <w:p w14:paraId="1FE4ED3E" w14:textId="77777777" w:rsidR="005720D8" w:rsidRPr="00BE5108" w:rsidRDefault="005720D8" w:rsidP="005F0F3A">
            <w:pPr>
              <w:pStyle w:val="TAC"/>
            </w:pPr>
            <w:r w:rsidRPr="00BE5108">
              <w:rPr>
                <w:lang w:eastAsia="zh-CN"/>
              </w:rPr>
              <w:t>D-FR1-A.2.1-3</w:t>
            </w:r>
          </w:p>
        </w:tc>
        <w:tc>
          <w:tcPr>
            <w:tcW w:w="1153" w:type="dxa"/>
          </w:tcPr>
          <w:p w14:paraId="2C6E2E61" w14:textId="77777777" w:rsidR="005720D8" w:rsidRPr="00BE5108" w:rsidRDefault="005720D8" w:rsidP="005F0F3A">
            <w:pPr>
              <w:pStyle w:val="TAC"/>
            </w:pPr>
            <w:r w:rsidRPr="00BE5108">
              <w:t>pos1</w:t>
            </w:r>
          </w:p>
        </w:tc>
        <w:tc>
          <w:tcPr>
            <w:tcW w:w="828" w:type="dxa"/>
          </w:tcPr>
          <w:p w14:paraId="19F60453" w14:textId="77777777" w:rsidR="005720D8" w:rsidRPr="00BE5108" w:rsidRDefault="005720D8" w:rsidP="005F0F3A">
            <w:pPr>
              <w:pStyle w:val="TAC"/>
            </w:pPr>
            <w:r w:rsidRPr="00BE5108">
              <w:t>-1.5</w:t>
            </w:r>
          </w:p>
        </w:tc>
      </w:tr>
      <w:tr w:rsidR="005720D8" w:rsidRPr="00BE5108" w14:paraId="2E68C41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4D6DDD"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257C90D4" w14:textId="77777777" w:rsidR="005720D8" w:rsidRPr="00BE5108" w:rsidRDefault="005720D8" w:rsidP="005F0F3A">
            <w:pPr>
              <w:pStyle w:val="TAC"/>
            </w:pPr>
            <w:r w:rsidRPr="00BE5108">
              <w:t>2</w:t>
            </w:r>
          </w:p>
        </w:tc>
        <w:tc>
          <w:tcPr>
            <w:tcW w:w="1905" w:type="dxa"/>
            <w:tcBorders>
              <w:left w:val="single" w:sz="4" w:space="0" w:color="auto"/>
            </w:tcBorders>
          </w:tcPr>
          <w:p w14:paraId="36CCCAD1" w14:textId="77777777" w:rsidR="005720D8" w:rsidRPr="00BE5108" w:rsidRDefault="005720D8" w:rsidP="005F0F3A">
            <w:pPr>
              <w:pStyle w:val="TAC"/>
            </w:pPr>
            <w:r w:rsidRPr="00BE5108">
              <w:t>TDLC300-100 Low</w:t>
            </w:r>
          </w:p>
        </w:tc>
        <w:tc>
          <w:tcPr>
            <w:tcW w:w="1701" w:type="dxa"/>
          </w:tcPr>
          <w:p w14:paraId="698D776F" w14:textId="77777777" w:rsidR="005720D8" w:rsidRPr="00BE5108" w:rsidRDefault="005720D8" w:rsidP="005F0F3A">
            <w:pPr>
              <w:pStyle w:val="TAC"/>
            </w:pPr>
            <w:r w:rsidRPr="00BE5108">
              <w:rPr>
                <w:lang w:eastAsia="zh-CN"/>
              </w:rPr>
              <w:t>D-FR1-A.2.3-3</w:t>
            </w:r>
          </w:p>
        </w:tc>
        <w:tc>
          <w:tcPr>
            <w:tcW w:w="1153" w:type="dxa"/>
          </w:tcPr>
          <w:p w14:paraId="732BD069" w14:textId="77777777" w:rsidR="005720D8" w:rsidRPr="00BE5108" w:rsidRDefault="005720D8" w:rsidP="005F0F3A">
            <w:pPr>
              <w:pStyle w:val="TAC"/>
            </w:pPr>
            <w:r w:rsidRPr="00BE5108">
              <w:t>pos1</w:t>
            </w:r>
          </w:p>
        </w:tc>
        <w:tc>
          <w:tcPr>
            <w:tcW w:w="828" w:type="dxa"/>
          </w:tcPr>
          <w:p w14:paraId="72E74C58" w14:textId="77777777" w:rsidR="005720D8" w:rsidRPr="00BE5108" w:rsidRDefault="005720D8" w:rsidP="005F0F3A">
            <w:pPr>
              <w:pStyle w:val="TAC"/>
            </w:pPr>
            <w:r w:rsidRPr="00BE5108">
              <w:t>10.6</w:t>
            </w:r>
          </w:p>
        </w:tc>
      </w:tr>
      <w:tr w:rsidR="005720D8" w:rsidRPr="00BE5108" w14:paraId="740D75E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43713B4"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FFB8B19" w14:textId="77777777" w:rsidR="005720D8" w:rsidRPr="00BE5108" w:rsidRDefault="005720D8" w:rsidP="005F0F3A">
            <w:pPr>
              <w:pStyle w:val="TAC"/>
            </w:pPr>
          </w:p>
        </w:tc>
        <w:tc>
          <w:tcPr>
            <w:tcW w:w="1905" w:type="dxa"/>
            <w:tcBorders>
              <w:left w:val="single" w:sz="4" w:space="0" w:color="auto"/>
            </w:tcBorders>
          </w:tcPr>
          <w:p w14:paraId="00142C75" w14:textId="77777777" w:rsidR="005720D8" w:rsidRPr="00BE5108" w:rsidRDefault="005720D8" w:rsidP="005F0F3A">
            <w:pPr>
              <w:pStyle w:val="TAC"/>
            </w:pPr>
            <w:r w:rsidRPr="00BE5108">
              <w:t>TDLA30-10 Low</w:t>
            </w:r>
          </w:p>
        </w:tc>
        <w:tc>
          <w:tcPr>
            <w:tcW w:w="1701" w:type="dxa"/>
          </w:tcPr>
          <w:p w14:paraId="20FA26F9" w14:textId="77777777" w:rsidR="005720D8" w:rsidRPr="00BE5108" w:rsidRDefault="005720D8" w:rsidP="005F0F3A">
            <w:pPr>
              <w:pStyle w:val="TAC"/>
            </w:pPr>
            <w:r w:rsidRPr="00BE5108">
              <w:rPr>
                <w:lang w:eastAsia="zh-CN"/>
              </w:rPr>
              <w:t>D-FR1-A.2.4-3</w:t>
            </w:r>
          </w:p>
        </w:tc>
        <w:tc>
          <w:tcPr>
            <w:tcW w:w="1153" w:type="dxa"/>
          </w:tcPr>
          <w:p w14:paraId="37B5E737" w14:textId="77777777" w:rsidR="005720D8" w:rsidRPr="00BE5108" w:rsidRDefault="005720D8" w:rsidP="005F0F3A">
            <w:pPr>
              <w:pStyle w:val="TAC"/>
            </w:pPr>
            <w:r w:rsidRPr="00BE5108">
              <w:t>pos1</w:t>
            </w:r>
          </w:p>
        </w:tc>
        <w:tc>
          <w:tcPr>
            <w:tcW w:w="828" w:type="dxa"/>
          </w:tcPr>
          <w:p w14:paraId="5873F867" w14:textId="77777777" w:rsidR="005720D8" w:rsidRPr="00BE5108" w:rsidRDefault="005720D8" w:rsidP="005F0F3A">
            <w:pPr>
              <w:pStyle w:val="TAC"/>
            </w:pPr>
            <w:r w:rsidRPr="00BE5108">
              <w:t>13.0</w:t>
            </w:r>
          </w:p>
        </w:tc>
      </w:tr>
      <w:tr w:rsidR="005720D8" w:rsidRPr="00BE5108" w14:paraId="30BF7A6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724EF4"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34BCDAC" w14:textId="77777777" w:rsidR="005720D8" w:rsidRPr="00BE5108" w:rsidRDefault="005720D8" w:rsidP="005F0F3A">
            <w:pPr>
              <w:pStyle w:val="TAC"/>
            </w:pPr>
          </w:p>
        </w:tc>
        <w:tc>
          <w:tcPr>
            <w:tcW w:w="1905" w:type="dxa"/>
            <w:tcBorders>
              <w:left w:val="single" w:sz="4" w:space="0" w:color="auto"/>
            </w:tcBorders>
          </w:tcPr>
          <w:p w14:paraId="5E1DE998" w14:textId="77777777" w:rsidR="005720D8" w:rsidRPr="00BE5108" w:rsidRDefault="005720D8" w:rsidP="005F0F3A">
            <w:pPr>
              <w:pStyle w:val="TAC"/>
            </w:pPr>
            <w:r w:rsidRPr="00BE5108">
              <w:t>TDLB100-400 Low</w:t>
            </w:r>
          </w:p>
        </w:tc>
        <w:tc>
          <w:tcPr>
            <w:tcW w:w="1701" w:type="dxa"/>
          </w:tcPr>
          <w:p w14:paraId="3C974935" w14:textId="77777777" w:rsidR="005720D8" w:rsidRPr="00BE5108" w:rsidRDefault="005720D8" w:rsidP="005F0F3A">
            <w:pPr>
              <w:pStyle w:val="TAC"/>
            </w:pPr>
            <w:r w:rsidRPr="00BE5108">
              <w:rPr>
                <w:lang w:eastAsia="zh-CN"/>
              </w:rPr>
              <w:t>D-FR1-A.2.1-3</w:t>
            </w:r>
          </w:p>
        </w:tc>
        <w:tc>
          <w:tcPr>
            <w:tcW w:w="1153" w:type="dxa"/>
          </w:tcPr>
          <w:p w14:paraId="12E039B1" w14:textId="77777777" w:rsidR="005720D8" w:rsidRPr="00BE5108" w:rsidRDefault="005720D8" w:rsidP="005F0F3A">
            <w:pPr>
              <w:pStyle w:val="TAC"/>
            </w:pPr>
            <w:r w:rsidRPr="00BE5108">
              <w:t>pos1</w:t>
            </w:r>
          </w:p>
        </w:tc>
        <w:tc>
          <w:tcPr>
            <w:tcW w:w="828" w:type="dxa"/>
          </w:tcPr>
          <w:p w14:paraId="3F12010F" w14:textId="77777777" w:rsidR="005720D8" w:rsidRPr="00BE5108" w:rsidRDefault="005720D8" w:rsidP="005F0F3A">
            <w:pPr>
              <w:pStyle w:val="TAC"/>
            </w:pPr>
            <w:r w:rsidRPr="00BE5108">
              <w:t>-4.9</w:t>
            </w:r>
          </w:p>
        </w:tc>
      </w:tr>
      <w:tr w:rsidR="005720D8" w:rsidRPr="00BE5108" w14:paraId="0E83DE4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CC7DF71" w14:textId="77777777" w:rsidR="005720D8" w:rsidRPr="00BE5108" w:rsidRDefault="005720D8"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D3CEF6" w14:textId="77777777" w:rsidR="005720D8" w:rsidRPr="00BE5108" w:rsidRDefault="005720D8" w:rsidP="005F0F3A">
            <w:pPr>
              <w:pStyle w:val="TAC"/>
            </w:pPr>
            <w:r w:rsidRPr="00BE5108">
              <w:t>4</w:t>
            </w:r>
          </w:p>
        </w:tc>
        <w:tc>
          <w:tcPr>
            <w:tcW w:w="1905" w:type="dxa"/>
            <w:tcBorders>
              <w:left w:val="single" w:sz="4" w:space="0" w:color="auto"/>
            </w:tcBorders>
          </w:tcPr>
          <w:p w14:paraId="0AB79634" w14:textId="77777777" w:rsidR="005720D8" w:rsidRPr="00BE5108" w:rsidRDefault="005720D8" w:rsidP="005F0F3A">
            <w:pPr>
              <w:pStyle w:val="TAC"/>
            </w:pPr>
            <w:r w:rsidRPr="00BE5108">
              <w:t>TDLC300-100 Low</w:t>
            </w:r>
          </w:p>
        </w:tc>
        <w:tc>
          <w:tcPr>
            <w:tcW w:w="1701" w:type="dxa"/>
          </w:tcPr>
          <w:p w14:paraId="4009EC68" w14:textId="77777777" w:rsidR="005720D8" w:rsidRPr="00BE5108" w:rsidRDefault="005720D8" w:rsidP="005F0F3A">
            <w:pPr>
              <w:pStyle w:val="TAC"/>
            </w:pPr>
            <w:r w:rsidRPr="00BE5108">
              <w:rPr>
                <w:lang w:eastAsia="zh-CN"/>
              </w:rPr>
              <w:t>D-FR1-A.2.3-3</w:t>
            </w:r>
          </w:p>
        </w:tc>
        <w:tc>
          <w:tcPr>
            <w:tcW w:w="1153" w:type="dxa"/>
          </w:tcPr>
          <w:p w14:paraId="57BF2F5E" w14:textId="77777777" w:rsidR="005720D8" w:rsidRPr="00BE5108" w:rsidRDefault="005720D8" w:rsidP="005F0F3A">
            <w:pPr>
              <w:pStyle w:val="TAC"/>
            </w:pPr>
            <w:r w:rsidRPr="00BE5108">
              <w:t>pos1</w:t>
            </w:r>
          </w:p>
        </w:tc>
        <w:tc>
          <w:tcPr>
            <w:tcW w:w="828" w:type="dxa"/>
          </w:tcPr>
          <w:p w14:paraId="5C88FDF7" w14:textId="77777777" w:rsidR="005720D8" w:rsidRPr="00BE5108" w:rsidRDefault="005720D8" w:rsidP="005F0F3A">
            <w:pPr>
              <w:pStyle w:val="TAC"/>
            </w:pPr>
            <w:r w:rsidRPr="00BE5108">
              <w:t>6.8</w:t>
            </w:r>
          </w:p>
        </w:tc>
      </w:tr>
      <w:tr w:rsidR="005720D8" w:rsidRPr="00BE5108" w14:paraId="0E03B05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3F1F7D7"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4BDF4F5" w14:textId="77777777" w:rsidR="005720D8" w:rsidRPr="00BE5108" w:rsidRDefault="005720D8" w:rsidP="005F0F3A">
            <w:pPr>
              <w:pStyle w:val="TAC"/>
            </w:pPr>
          </w:p>
        </w:tc>
        <w:tc>
          <w:tcPr>
            <w:tcW w:w="1905" w:type="dxa"/>
            <w:tcBorders>
              <w:left w:val="single" w:sz="4" w:space="0" w:color="auto"/>
            </w:tcBorders>
          </w:tcPr>
          <w:p w14:paraId="266B2C9A" w14:textId="77777777" w:rsidR="005720D8" w:rsidRPr="00BE5108" w:rsidRDefault="005720D8" w:rsidP="005F0F3A">
            <w:pPr>
              <w:pStyle w:val="TAC"/>
            </w:pPr>
            <w:r w:rsidRPr="00BE5108">
              <w:t>TDLA30-10 Low</w:t>
            </w:r>
          </w:p>
        </w:tc>
        <w:tc>
          <w:tcPr>
            <w:tcW w:w="1701" w:type="dxa"/>
          </w:tcPr>
          <w:p w14:paraId="789AE25D" w14:textId="77777777" w:rsidR="005720D8" w:rsidRPr="00BE5108" w:rsidRDefault="005720D8" w:rsidP="005F0F3A">
            <w:pPr>
              <w:pStyle w:val="TAC"/>
            </w:pPr>
            <w:r w:rsidRPr="00BE5108">
              <w:rPr>
                <w:lang w:eastAsia="zh-CN"/>
              </w:rPr>
              <w:t>D-FR1-A.2.4-3</w:t>
            </w:r>
          </w:p>
        </w:tc>
        <w:tc>
          <w:tcPr>
            <w:tcW w:w="1153" w:type="dxa"/>
          </w:tcPr>
          <w:p w14:paraId="68EB027E" w14:textId="77777777" w:rsidR="005720D8" w:rsidRPr="00BE5108" w:rsidRDefault="005720D8" w:rsidP="005F0F3A">
            <w:pPr>
              <w:pStyle w:val="TAC"/>
            </w:pPr>
            <w:r w:rsidRPr="00BE5108">
              <w:t>pos1</w:t>
            </w:r>
          </w:p>
        </w:tc>
        <w:tc>
          <w:tcPr>
            <w:tcW w:w="828" w:type="dxa"/>
          </w:tcPr>
          <w:p w14:paraId="1ACB8D98" w14:textId="77777777" w:rsidR="005720D8" w:rsidRPr="00BE5108" w:rsidRDefault="005720D8" w:rsidP="005F0F3A">
            <w:pPr>
              <w:pStyle w:val="TAC"/>
            </w:pPr>
            <w:r w:rsidRPr="00BE5108">
              <w:t>9.2</w:t>
            </w:r>
          </w:p>
        </w:tc>
      </w:tr>
      <w:tr w:rsidR="005720D8" w:rsidRPr="00BE5108" w14:paraId="4DF073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902B28"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BD4708D" w14:textId="77777777" w:rsidR="005720D8" w:rsidRPr="00BE5108" w:rsidRDefault="005720D8" w:rsidP="005F0F3A">
            <w:pPr>
              <w:pStyle w:val="TAC"/>
            </w:pPr>
          </w:p>
        </w:tc>
        <w:tc>
          <w:tcPr>
            <w:tcW w:w="1905" w:type="dxa"/>
            <w:tcBorders>
              <w:left w:val="single" w:sz="4" w:space="0" w:color="auto"/>
            </w:tcBorders>
          </w:tcPr>
          <w:p w14:paraId="5FEEB4F3" w14:textId="77777777" w:rsidR="005720D8" w:rsidRPr="00BE5108" w:rsidRDefault="005720D8" w:rsidP="005F0F3A">
            <w:pPr>
              <w:pStyle w:val="TAC"/>
            </w:pPr>
            <w:r w:rsidRPr="00BE5108">
              <w:t>TDLB100-400 Low</w:t>
            </w:r>
          </w:p>
        </w:tc>
        <w:tc>
          <w:tcPr>
            <w:tcW w:w="1701" w:type="dxa"/>
          </w:tcPr>
          <w:p w14:paraId="63A0C569" w14:textId="77777777" w:rsidR="005720D8" w:rsidRPr="00BE5108" w:rsidRDefault="005720D8" w:rsidP="005F0F3A">
            <w:pPr>
              <w:pStyle w:val="TAC"/>
            </w:pPr>
            <w:r w:rsidRPr="00BE5108">
              <w:rPr>
                <w:lang w:eastAsia="zh-CN"/>
              </w:rPr>
              <w:t>D-FR1-A.2.1-3</w:t>
            </w:r>
          </w:p>
        </w:tc>
        <w:tc>
          <w:tcPr>
            <w:tcW w:w="1153" w:type="dxa"/>
          </w:tcPr>
          <w:p w14:paraId="29C24601" w14:textId="77777777" w:rsidR="005720D8" w:rsidRPr="00BE5108" w:rsidRDefault="005720D8" w:rsidP="005F0F3A">
            <w:pPr>
              <w:pStyle w:val="TAC"/>
            </w:pPr>
            <w:r w:rsidRPr="00BE5108">
              <w:t>pos1</w:t>
            </w:r>
          </w:p>
        </w:tc>
        <w:tc>
          <w:tcPr>
            <w:tcW w:w="828" w:type="dxa"/>
          </w:tcPr>
          <w:p w14:paraId="1D046DAE" w14:textId="77777777" w:rsidR="005720D8" w:rsidRPr="00BE5108" w:rsidRDefault="005720D8" w:rsidP="005F0F3A">
            <w:pPr>
              <w:pStyle w:val="TAC"/>
            </w:pPr>
            <w:r w:rsidRPr="00BE5108">
              <w:t>-7.9</w:t>
            </w:r>
          </w:p>
        </w:tc>
      </w:tr>
      <w:tr w:rsidR="005720D8" w:rsidRPr="00BE5108" w14:paraId="5C59AA9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8A9278"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0B21D133" w14:textId="77777777" w:rsidR="005720D8" w:rsidRPr="00BE5108" w:rsidRDefault="005720D8" w:rsidP="005F0F3A">
            <w:pPr>
              <w:pStyle w:val="TAC"/>
            </w:pPr>
            <w:r w:rsidRPr="00BE5108">
              <w:t>8</w:t>
            </w:r>
          </w:p>
        </w:tc>
        <w:tc>
          <w:tcPr>
            <w:tcW w:w="1905" w:type="dxa"/>
            <w:tcBorders>
              <w:left w:val="single" w:sz="4" w:space="0" w:color="auto"/>
            </w:tcBorders>
          </w:tcPr>
          <w:p w14:paraId="2B634F92" w14:textId="77777777" w:rsidR="005720D8" w:rsidRPr="00BE5108" w:rsidRDefault="005720D8" w:rsidP="005F0F3A">
            <w:pPr>
              <w:pStyle w:val="TAC"/>
            </w:pPr>
            <w:r w:rsidRPr="00BE5108">
              <w:t>TDLC300-100 Low</w:t>
            </w:r>
          </w:p>
        </w:tc>
        <w:tc>
          <w:tcPr>
            <w:tcW w:w="1701" w:type="dxa"/>
          </w:tcPr>
          <w:p w14:paraId="1BF056CD" w14:textId="77777777" w:rsidR="005720D8" w:rsidRPr="00BE5108" w:rsidRDefault="005720D8" w:rsidP="005F0F3A">
            <w:pPr>
              <w:pStyle w:val="TAC"/>
            </w:pPr>
            <w:r w:rsidRPr="00BE5108">
              <w:rPr>
                <w:lang w:eastAsia="zh-CN"/>
              </w:rPr>
              <w:t>D-FR1-A.2.3-3</w:t>
            </w:r>
          </w:p>
        </w:tc>
        <w:tc>
          <w:tcPr>
            <w:tcW w:w="1153" w:type="dxa"/>
          </w:tcPr>
          <w:p w14:paraId="6E3ECA3D" w14:textId="77777777" w:rsidR="005720D8" w:rsidRPr="00BE5108" w:rsidRDefault="005720D8" w:rsidP="005F0F3A">
            <w:pPr>
              <w:pStyle w:val="TAC"/>
            </w:pPr>
            <w:r w:rsidRPr="00BE5108">
              <w:t>pos1</w:t>
            </w:r>
          </w:p>
        </w:tc>
        <w:tc>
          <w:tcPr>
            <w:tcW w:w="828" w:type="dxa"/>
          </w:tcPr>
          <w:p w14:paraId="79E18935" w14:textId="77777777" w:rsidR="005720D8" w:rsidRPr="00BE5108" w:rsidRDefault="005720D8" w:rsidP="005F0F3A">
            <w:pPr>
              <w:pStyle w:val="TAC"/>
            </w:pPr>
            <w:r w:rsidRPr="00BE5108">
              <w:t>3.6</w:t>
            </w:r>
          </w:p>
        </w:tc>
      </w:tr>
      <w:tr w:rsidR="005720D8" w:rsidRPr="00BE5108" w14:paraId="2D150067"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6F34CAE"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ED1B4E1" w14:textId="77777777" w:rsidR="005720D8" w:rsidRPr="00BE5108" w:rsidRDefault="005720D8" w:rsidP="005F0F3A">
            <w:pPr>
              <w:pStyle w:val="TAC"/>
            </w:pPr>
          </w:p>
        </w:tc>
        <w:tc>
          <w:tcPr>
            <w:tcW w:w="1905" w:type="dxa"/>
            <w:tcBorders>
              <w:left w:val="single" w:sz="4" w:space="0" w:color="auto"/>
            </w:tcBorders>
          </w:tcPr>
          <w:p w14:paraId="7E151DBC" w14:textId="77777777" w:rsidR="005720D8" w:rsidRPr="00BE5108" w:rsidRDefault="005720D8" w:rsidP="005F0F3A">
            <w:pPr>
              <w:pStyle w:val="TAC"/>
            </w:pPr>
            <w:r w:rsidRPr="00BE5108">
              <w:t>TDLA30-10 Low</w:t>
            </w:r>
          </w:p>
        </w:tc>
        <w:tc>
          <w:tcPr>
            <w:tcW w:w="1701" w:type="dxa"/>
          </w:tcPr>
          <w:p w14:paraId="0B22BB33" w14:textId="77777777" w:rsidR="005720D8" w:rsidRPr="00BE5108" w:rsidRDefault="005720D8" w:rsidP="005F0F3A">
            <w:pPr>
              <w:pStyle w:val="TAC"/>
            </w:pPr>
            <w:r w:rsidRPr="00BE5108">
              <w:rPr>
                <w:lang w:eastAsia="zh-CN"/>
              </w:rPr>
              <w:t>D-FR1-A.2.4-3</w:t>
            </w:r>
          </w:p>
        </w:tc>
        <w:tc>
          <w:tcPr>
            <w:tcW w:w="1153" w:type="dxa"/>
          </w:tcPr>
          <w:p w14:paraId="4E74376B" w14:textId="77777777" w:rsidR="005720D8" w:rsidRPr="00BE5108" w:rsidRDefault="005720D8" w:rsidP="005F0F3A">
            <w:pPr>
              <w:pStyle w:val="TAC"/>
            </w:pPr>
            <w:r w:rsidRPr="00BE5108">
              <w:t>pos1</w:t>
            </w:r>
          </w:p>
        </w:tc>
        <w:tc>
          <w:tcPr>
            <w:tcW w:w="828" w:type="dxa"/>
          </w:tcPr>
          <w:p w14:paraId="5B7EDDEF" w14:textId="77777777" w:rsidR="005720D8" w:rsidRPr="00BE5108" w:rsidRDefault="005720D8" w:rsidP="005F0F3A">
            <w:pPr>
              <w:pStyle w:val="TAC"/>
            </w:pPr>
            <w:r w:rsidRPr="00BE5108">
              <w:t>6.1</w:t>
            </w:r>
          </w:p>
        </w:tc>
      </w:tr>
      <w:tr w:rsidR="005720D8" w:rsidRPr="00BE5108" w14:paraId="6B42754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9BD3C72" w14:textId="77777777" w:rsidR="005720D8" w:rsidRPr="00BE5108" w:rsidRDefault="005720D8"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BC4B0C4" w14:textId="77777777" w:rsidR="005720D8" w:rsidRPr="00BE5108" w:rsidRDefault="005720D8" w:rsidP="005F0F3A">
            <w:pPr>
              <w:pStyle w:val="TAC"/>
            </w:pPr>
            <w:r w:rsidRPr="00BE5108">
              <w:t>2</w:t>
            </w:r>
          </w:p>
        </w:tc>
        <w:tc>
          <w:tcPr>
            <w:tcW w:w="1905" w:type="dxa"/>
            <w:tcBorders>
              <w:left w:val="single" w:sz="4" w:space="0" w:color="auto"/>
            </w:tcBorders>
          </w:tcPr>
          <w:p w14:paraId="13BE1065" w14:textId="77777777" w:rsidR="005720D8" w:rsidRPr="00BE5108" w:rsidRDefault="005720D8" w:rsidP="005F0F3A">
            <w:pPr>
              <w:pStyle w:val="TAC"/>
            </w:pPr>
            <w:r w:rsidRPr="00BE5108">
              <w:t>TDLB100-400 Low</w:t>
            </w:r>
          </w:p>
        </w:tc>
        <w:tc>
          <w:tcPr>
            <w:tcW w:w="1701" w:type="dxa"/>
          </w:tcPr>
          <w:p w14:paraId="7D87A736" w14:textId="77777777" w:rsidR="005720D8" w:rsidRPr="00BE5108" w:rsidRDefault="005720D8" w:rsidP="005F0F3A">
            <w:pPr>
              <w:pStyle w:val="TAC"/>
            </w:pPr>
            <w:r w:rsidRPr="00BE5108">
              <w:rPr>
                <w:lang w:eastAsia="zh-CN"/>
              </w:rPr>
              <w:t>D-FR1-A.2.1-10</w:t>
            </w:r>
          </w:p>
        </w:tc>
        <w:tc>
          <w:tcPr>
            <w:tcW w:w="1153" w:type="dxa"/>
          </w:tcPr>
          <w:p w14:paraId="5826CF7B" w14:textId="77777777" w:rsidR="005720D8" w:rsidRPr="00BE5108" w:rsidRDefault="005720D8" w:rsidP="005F0F3A">
            <w:pPr>
              <w:pStyle w:val="TAC"/>
            </w:pPr>
            <w:r w:rsidRPr="00BE5108">
              <w:t>pos1</w:t>
            </w:r>
          </w:p>
        </w:tc>
        <w:tc>
          <w:tcPr>
            <w:tcW w:w="828" w:type="dxa"/>
          </w:tcPr>
          <w:p w14:paraId="63F28E1A" w14:textId="77777777" w:rsidR="005720D8" w:rsidRPr="00BE5108" w:rsidRDefault="005720D8" w:rsidP="005F0F3A">
            <w:pPr>
              <w:pStyle w:val="TAC"/>
            </w:pPr>
            <w:r w:rsidRPr="00BE5108">
              <w:t>2.9</w:t>
            </w:r>
          </w:p>
        </w:tc>
      </w:tr>
      <w:tr w:rsidR="005720D8" w:rsidRPr="00BE5108" w14:paraId="765F3BD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9A0BF7"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3CA0795" w14:textId="77777777" w:rsidR="005720D8" w:rsidRPr="00BE5108" w:rsidRDefault="005720D8" w:rsidP="005F0F3A">
            <w:pPr>
              <w:pStyle w:val="TAC"/>
            </w:pPr>
          </w:p>
        </w:tc>
        <w:tc>
          <w:tcPr>
            <w:tcW w:w="1905" w:type="dxa"/>
            <w:tcBorders>
              <w:left w:val="single" w:sz="4" w:space="0" w:color="auto"/>
            </w:tcBorders>
          </w:tcPr>
          <w:p w14:paraId="7891948D" w14:textId="77777777" w:rsidR="005720D8" w:rsidRPr="00BE5108" w:rsidRDefault="005720D8" w:rsidP="005F0F3A">
            <w:pPr>
              <w:pStyle w:val="TAC"/>
            </w:pPr>
            <w:r w:rsidRPr="00BE5108">
              <w:t>TDLC300-100 Low</w:t>
            </w:r>
          </w:p>
        </w:tc>
        <w:tc>
          <w:tcPr>
            <w:tcW w:w="1701" w:type="dxa"/>
          </w:tcPr>
          <w:p w14:paraId="03FCD29F" w14:textId="77777777" w:rsidR="005720D8" w:rsidRPr="00BE5108" w:rsidRDefault="005720D8" w:rsidP="005F0F3A">
            <w:pPr>
              <w:pStyle w:val="TAC"/>
              <w:rPr>
                <w:lang w:eastAsia="zh-CN"/>
              </w:rPr>
            </w:pPr>
            <w:r w:rsidRPr="00BE5108">
              <w:rPr>
                <w:lang w:eastAsia="zh-CN"/>
              </w:rPr>
              <w:t>D-FR1-A.2.3-10</w:t>
            </w:r>
          </w:p>
        </w:tc>
        <w:tc>
          <w:tcPr>
            <w:tcW w:w="1153" w:type="dxa"/>
          </w:tcPr>
          <w:p w14:paraId="1528D8BC" w14:textId="77777777" w:rsidR="005720D8" w:rsidRPr="00BE5108" w:rsidRDefault="005720D8" w:rsidP="005F0F3A">
            <w:pPr>
              <w:pStyle w:val="TAC"/>
            </w:pPr>
            <w:r w:rsidRPr="00BE5108">
              <w:t>pos1</w:t>
            </w:r>
          </w:p>
        </w:tc>
        <w:tc>
          <w:tcPr>
            <w:tcW w:w="828" w:type="dxa"/>
          </w:tcPr>
          <w:p w14:paraId="5B0F55E6" w14:textId="77777777" w:rsidR="005720D8" w:rsidRPr="00BE5108" w:rsidRDefault="005720D8" w:rsidP="005F0F3A">
            <w:pPr>
              <w:pStyle w:val="TAC"/>
            </w:pPr>
            <w:r w:rsidRPr="00BE5108">
              <w:t>19.1</w:t>
            </w:r>
          </w:p>
        </w:tc>
      </w:tr>
      <w:tr w:rsidR="005720D8" w:rsidRPr="00BE5108" w14:paraId="4183970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874E12" w14:textId="77777777" w:rsidR="005720D8" w:rsidRPr="00BE5108" w:rsidRDefault="005720D8"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7CACD65" w14:textId="77777777" w:rsidR="005720D8" w:rsidRPr="00BE5108" w:rsidRDefault="005720D8" w:rsidP="005F0F3A">
            <w:pPr>
              <w:pStyle w:val="TAC"/>
            </w:pPr>
            <w:r w:rsidRPr="00BE5108">
              <w:t>4</w:t>
            </w:r>
          </w:p>
        </w:tc>
        <w:tc>
          <w:tcPr>
            <w:tcW w:w="1905" w:type="dxa"/>
            <w:tcBorders>
              <w:left w:val="single" w:sz="4" w:space="0" w:color="auto"/>
            </w:tcBorders>
          </w:tcPr>
          <w:p w14:paraId="6A36991E" w14:textId="77777777" w:rsidR="005720D8" w:rsidRPr="00BE5108" w:rsidRDefault="005720D8" w:rsidP="005F0F3A">
            <w:pPr>
              <w:pStyle w:val="TAC"/>
            </w:pPr>
            <w:r w:rsidRPr="00BE5108">
              <w:t>TDLB100-400 Low</w:t>
            </w:r>
          </w:p>
        </w:tc>
        <w:tc>
          <w:tcPr>
            <w:tcW w:w="1701" w:type="dxa"/>
          </w:tcPr>
          <w:p w14:paraId="4B9D16A6" w14:textId="77777777" w:rsidR="005720D8" w:rsidRPr="00BE5108" w:rsidRDefault="005720D8" w:rsidP="005F0F3A">
            <w:pPr>
              <w:pStyle w:val="TAC"/>
              <w:rPr>
                <w:lang w:eastAsia="zh-CN"/>
              </w:rPr>
            </w:pPr>
            <w:r w:rsidRPr="00BE5108">
              <w:rPr>
                <w:lang w:eastAsia="zh-CN"/>
              </w:rPr>
              <w:t>D-FR1-A.2.1-10</w:t>
            </w:r>
          </w:p>
        </w:tc>
        <w:tc>
          <w:tcPr>
            <w:tcW w:w="1153" w:type="dxa"/>
          </w:tcPr>
          <w:p w14:paraId="647AB6B8" w14:textId="77777777" w:rsidR="005720D8" w:rsidRPr="00BE5108" w:rsidRDefault="005720D8" w:rsidP="005F0F3A">
            <w:pPr>
              <w:pStyle w:val="TAC"/>
            </w:pPr>
            <w:r w:rsidRPr="00BE5108">
              <w:t>pos1</w:t>
            </w:r>
          </w:p>
        </w:tc>
        <w:tc>
          <w:tcPr>
            <w:tcW w:w="828" w:type="dxa"/>
          </w:tcPr>
          <w:p w14:paraId="52C09792" w14:textId="77777777" w:rsidR="005720D8" w:rsidRPr="00BE5108" w:rsidRDefault="005720D8" w:rsidP="005F0F3A">
            <w:pPr>
              <w:pStyle w:val="TAC"/>
            </w:pPr>
            <w:r w:rsidRPr="00BE5108">
              <w:t>-1.0</w:t>
            </w:r>
          </w:p>
        </w:tc>
      </w:tr>
      <w:tr w:rsidR="005720D8" w:rsidRPr="00BE5108" w14:paraId="346709B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044C878"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9CB8BE6" w14:textId="77777777" w:rsidR="005720D8" w:rsidRPr="00BE5108" w:rsidRDefault="005720D8" w:rsidP="005F0F3A">
            <w:pPr>
              <w:pStyle w:val="TAC"/>
            </w:pPr>
          </w:p>
        </w:tc>
        <w:tc>
          <w:tcPr>
            <w:tcW w:w="1905" w:type="dxa"/>
            <w:tcBorders>
              <w:left w:val="single" w:sz="4" w:space="0" w:color="auto"/>
            </w:tcBorders>
          </w:tcPr>
          <w:p w14:paraId="30C2A40A" w14:textId="77777777" w:rsidR="005720D8" w:rsidRPr="00BE5108" w:rsidRDefault="005720D8" w:rsidP="005F0F3A">
            <w:pPr>
              <w:pStyle w:val="TAC"/>
            </w:pPr>
            <w:r w:rsidRPr="00BE5108">
              <w:t>TDLC300-100 Low</w:t>
            </w:r>
          </w:p>
        </w:tc>
        <w:tc>
          <w:tcPr>
            <w:tcW w:w="1701" w:type="dxa"/>
          </w:tcPr>
          <w:p w14:paraId="361BD0ED" w14:textId="77777777" w:rsidR="005720D8" w:rsidRPr="00BE5108" w:rsidRDefault="005720D8" w:rsidP="005F0F3A">
            <w:pPr>
              <w:pStyle w:val="TAC"/>
              <w:rPr>
                <w:lang w:eastAsia="zh-CN"/>
              </w:rPr>
            </w:pPr>
            <w:r w:rsidRPr="00BE5108">
              <w:rPr>
                <w:lang w:eastAsia="zh-CN"/>
              </w:rPr>
              <w:t>D-FR1-A.2.3-10</w:t>
            </w:r>
          </w:p>
        </w:tc>
        <w:tc>
          <w:tcPr>
            <w:tcW w:w="1153" w:type="dxa"/>
          </w:tcPr>
          <w:p w14:paraId="642ADDE6" w14:textId="77777777" w:rsidR="005720D8" w:rsidRPr="00BE5108" w:rsidRDefault="005720D8" w:rsidP="005F0F3A">
            <w:pPr>
              <w:pStyle w:val="TAC"/>
            </w:pPr>
            <w:r w:rsidRPr="00BE5108">
              <w:t>pos1</w:t>
            </w:r>
          </w:p>
        </w:tc>
        <w:tc>
          <w:tcPr>
            <w:tcW w:w="828" w:type="dxa"/>
          </w:tcPr>
          <w:p w14:paraId="5B8FBD89" w14:textId="77777777" w:rsidR="005720D8" w:rsidRPr="00BE5108" w:rsidRDefault="005720D8" w:rsidP="005F0F3A">
            <w:pPr>
              <w:pStyle w:val="TAC"/>
            </w:pPr>
            <w:r w:rsidRPr="00BE5108">
              <w:t>11.9</w:t>
            </w:r>
          </w:p>
        </w:tc>
      </w:tr>
      <w:tr w:rsidR="005720D8" w:rsidRPr="00BE5108" w14:paraId="3E8EE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EC55E5" w14:textId="77777777" w:rsidR="005720D8" w:rsidRPr="00BE5108" w:rsidRDefault="005720D8" w:rsidP="005F0F3A">
            <w:pPr>
              <w:pStyle w:val="TAC"/>
            </w:pPr>
          </w:p>
        </w:tc>
        <w:tc>
          <w:tcPr>
            <w:tcW w:w="10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A816AB" w14:textId="77777777" w:rsidR="005720D8" w:rsidRPr="00BE5108" w:rsidRDefault="005720D8" w:rsidP="005F0F3A">
            <w:pPr>
              <w:pStyle w:val="TAC"/>
            </w:pPr>
            <w:r w:rsidRPr="00BE5108">
              <w:t>8</w:t>
            </w:r>
          </w:p>
        </w:tc>
        <w:tc>
          <w:tcPr>
            <w:tcW w:w="1905" w:type="dxa"/>
            <w:tcBorders>
              <w:left w:val="single" w:sz="4" w:space="0" w:color="auto"/>
            </w:tcBorders>
          </w:tcPr>
          <w:p w14:paraId="437A8E4A" w14:textId="77777777" w:rsidR="005720D8" w:rsidRPr="00BE5108" w:rsidRDefault="005720D8" w:rsidP="005F0F3A">
            <w:pPr>
              <w:pStyle w:val="TAC"/>
            </w:pPr>
            <w:r w:rsidRPr="00BE5108">
              <w:t>TDLB100-400 Low</w:t>
            </w:r>
          </w:p>
        </w:tc>
        <w:tc>
          <w:tcPr>
            <w:tcW w:w="1701" w:type="dxa"/>
          </w:tcPr>
          <w:p w14:paraId="4FB18380" w14:textId="77777777" w:rsidR="005720D8" w:rsidRPr="00BE5108" w:rsidRDefault="005720D8" w:rsidP="005F0F3A">
            <w:pPr>
              <w:pStyle w:val="TAC"/>
              <w:rPr>
                <w:lang w:eastAsia="zh-CN"/>
              </w:rPr>
            </w:pPr>
            <w:r w:rsidRPr="00BE5108">
              <w:rPr>
                <w:lang w:eastAsia="zh-CN"/>
              </w:rPr>
              <w:t>D-FR1-A.2.1-10</w:t>
            </w:r>
          </w:p>
        </w:tc>
        <w:tc>
          <w:tcPr>
            <w:tcW w:w="1153" w:type="dxa"/>
          </w:tcPr>
          <w:p w14:paraId="680E9E70" w14:textId="77777777" w:rsidR="005720D8" w:rsidRPr="00BE5108" w:rsidRDefault="005720D8" w:rsidP="005F0F3A">
            <w:pPr>
              <w:pStyle w:val="TAC"/>
            </w:pPr>
            <w:r w:rsidRPr="00BE5108">
              <w:t>pos1</w:t>
            </w:r>
          </w:p>
        </w:tc>
        <w:tc>
          <w:tcPr>
            <w:tcW w:w="828" w:type="dxa"/>
          </w:tcPr>
          <w:p w14:paraId="13E11FD5" w14:textId="77777777" w:rsidR="005720D8" w:rsidRPr="00BE5108" w:rsidRDefault="005720D8" w:rsidP="005F0F3A">
            <w:pPr>
              <w:pStyle w:val="TAC"/>
            </w:pPr>
            <w:r w:rsidRPr="00BE5108">
              <w:t>-4.5</w:t>
            </w:r>
          </w:p>
        </w:tc>
      </w:tr>
      <w:tr w:rsidR="005720D8" w:rsidRPr="00BE5108" w14:paraId="24D39E5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C138DDF" w14:textId="77777777" w:rsidR="005720D8" w:rsidRPr="00BE5108" w:rsidRDefault="005720D8" w:rsidP="005F0F3A">
            <w:pPr>
              <w:pStyle w:val="TAC"/>
            </w:pPr>
          </w:p>
        </w:tc>
        <w:tc>
          <w:tcPr>
            <w:tcW w:w="1085" w:type="dxa"/>
            <w:vMerge/>
            <w:tcBorders>
              <w:top w:val="single" w:sz="4" w:space="0" w:color="auto"/>
              <w:left w:val="single" w:sz="4" w:space="0" w:color="auto"/>
            </w:tcBorders>
            <w:shd w:val="clear" w:color="auto" w:fill="auto"/>
          </w:tcPr>
          <w:p w14:paraId="65364D4C" w14:textId="77777777" w:rsidR="005720D8" w:rsidRPr="00BE5108" w:rsidRDefault="005720D8" w:rsidP="005F0F3A">
            <w:pPr>
              <w:pStyle w:val="TAC"/>
            </w:pPr>
          </w:p>
        </w:tc>
        <w:tc>
          <w:tcPr>
            <w:tcW w:w="1905" w:type="dxa"/>
          </w:tcPr>
          <w:p w14:paraId="6F4039AB" w14:textId="77777777" w:rsidR="005720D8" w:rsidRPr="00BE5108" w:rsidRDefault="005720D8" w:rsidP="005F0F3A">
            <w:pPr>
              <w:pStyle w:val="TAC"/>
            </w:pPr>
            <w:r w:rsidRPr="00BE5108">
              <w:t>TDLC300-100 Low</w:t>
            </w:r>
          </w:p>
        </w:tc>
        <w:tc>
          <w:tcPr>
            <w:tcW w:w="1701" w:type="dxa"/>
          </w:tcPr>
          <w:p w14:paraId="0DF145E4" w14:textId="77777777" w:rsidR="005720D8" w:rsidRPr="00BE5108" w:rsidRDefault="005720D8" w:rsidP="005F0F3A">
            <w:pPr>
              <w:pStyle w:val="TAC"/>
              <w:rPr>
                <w:lang w:eastAsia="zh-CN"/>
              </w:rPr>
            </w:pPr>
            <w:r w:rsidRPr="00BE5108">
              <w:rPr>
                <w:lang w:eastAsia="zh-CN"/>
              </w:rPr>
              <w:t>D-FR1-A.2.3-10</w:t>
            </w:r>
          </w:p>
        </w:tc>
        <w:tc>
          <w:tcPr>
            <w:tcW w:w="1153" w:type="dxa"/>
          </w:tcPr>
          <w:p w14:paraId="7C12FD89" w14:textId="77777777" w:rsidR="005720D8" w:rsidRPr="00BE5108" w:rsidRDefault="005720D8" w:rsidP="005F0F3A">
            <w:pPr>
              <w:pStyle w:val="TAC"/>
            </w:pPr>
            <w:r w:rsidRPr="00BE5108">
              <w:t>pos1</w:t>
            </w:r>
          </w:p>
        </w:tc>
        <w:tc>
          <w:tcPr>
            <w:tcW w:w="828" w:type="dxa"/>
          </w:tcPr>
          <w:p w14:paraId="7F957C6F" w14:textId="77777777" w:rsidR="005720D8" w:rsidRPr="00BE5108" w:rsidRDefault="005720D8" w:rsidP="005F0F3A">
            <w:pPr>
              <w:pStyle w:val="TAC"/>
            </w:pPr>
            <w:r w:rsidRPr="00BE5108">
              <w:t>7.7</w:t>
            </w:r>
          </w:p>
        </w:tc>
      </w:tr>
    </w:tbl>
    <w:p w14:paraId="656E5EB9" w14:textId="77777777" w:rsidR="005720D8" w:rsidRPr="00BE5108" w:rsidRDefault="005720D8" w:rsidP="005720D8">
      <w:pPr>
        <w:rPr>
          <w:rFonts w:eastAsia="Malgun Gothic"/>
          <w:lang w:eastAsia="zh-CN"/>
        </w:rPr>
      </w:pPr>
    </w:p>
    <w:p w14:paraId="00D1235E" w14:textId="77777777" w:rsidR="00345ACA" w:rsidRPr="00BE5108" w:rsidRDefault="00345ACA" w:rsidP="00345ACA">
      <w:pPr>
        <w:pStyle w:val="TH"/>
        <w:rPr>
          <w:rFonts w:eastAsia="Malgun Gothic"/>
          <w:lang w:eastAsia="zh-CN"/>
        </w:rPr>
      </w:pPr>
      <w:r w:rsidRPr="00BE5108">
        <w:rPr>
          <w:rFonts w:eastAsia="Malgun Gothic"/>
        </w:rPr>
        <w:t>Table 8.1.2.1.5-4: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A7567E" w:rsidRPr="00BE5108" w14:paraId="107F033C" w14:textId="77777777" w:rsidTr="00222D90">
        <w:trPr>
          <w:cantSplit/>
          <w:jc w:val="center"/>
        </w:trPr>
        <w:tc>
          <w:tcPr>
            <w:tcW w:w="1007" w:type="dxa"/>
            <w:tcBorders>
              <w:bottom w:val="single" w:sz="4" w:space="0" w:color="auto"/>
            </w:tcBorders>
          </w:tcPr>
          <w:p w14:paraId="53CC6F2C" w14:textId="77777777" w:rsidR="00A7567E" w:rsidRPr="00BE5108" w:rsidRDefault="00A7567E" w:rsidP="005F0F3A">
            <w:pPr>
              <w:pStyle w:val="TAH"/>
            </w:pPr>
            <w:r w:rsidRPr="00BE5108">
              <w:t xml:space="preserve">Number of </w:t>
            </w:r>
            <w:r w:rsidRPr="00BE5108">
              <w:rPr>
                <w:lang w:eastAsia="zh-CN"/>
              </w:rPr>
              <w:t>T</w:t>
            </w:r>
            <w:r w:rsidRPr="00BE5108">
              <w:t>X antennas</w:t>
            </w:r>
          </w:p>
        </w:tc>
        <w:tc>
          <w:tcPr>
            <w:tcW w:w="1085" w:type="dxa"/>
          </w:tcPr>
          <w:p w14:paraId="64D1CDBD" w14:textId="77777777" w:rsidR="00A7567E" w:rsidRPr="00BE5108" w:rsidRDefault="00A7567E" w:rsidP="005F0F3A">
            <w:pPr>
              <w:pStyle w:val="TAH"/>
            </w:pPr>
            <w:r w:rsidRPr="00BE5108">
              <w:t>Number of RX antennas</w:t>
            </w:r>
          </w:p>
        </w:tc>
        <w:tc>
          <w:tcPr>
            <w:tcW w:w="1905" w:type="dxa"/>
          </w:tcPr>
          <w:p w14:paraId="5FCEB4EF" w14:textId="77777777" w:rsidR="00A7567E" w:rsidRPr="00062001" w:rsidRDefault="00A7567E" w:rsidP="005F0F3A">
            <w:pPr>
              <w:pStyle w:val="TAH"/>
              <w:rPr>
                <w:lang w:val="fr-FR"/>
              </w:rPr>
            </w:pPr>
            <w:r w:rsidRPr="00062001">
              <w:rPr>
                <w:lang w:val="fr-FR"/>
              </w:rPr>
              <w:t>Propagation conditions and correlation matrix (annex F)</w:t>
            </w:r>
          </w:p>
        </w:tc>
        <w:tc>
          <w:tcPr>
            <w:tcW w:w="1701" w:type="dxa"/>
          </w:tcPr>
          <w:p w14:paraId="18001689" w14:textId="77777777" w:rsidR="00A7567E" w:rsidRPr="00BE5108" w:rsidRDefault="00A7567E" w:rsidP="005F0F3A">
            <w:pPr>
              <w:pStyle w:val="TAH"/>
            </w:pPr>
            <w:r w:rsidRPr="00BE5108">
              <w:t>FRC</w:t>
            </w:r>
            <w:r w:rsidRPr="00BE5108">
              <w:br/>
              <w:t>(annex A)</w:t>
            </w:r>
          </w:p>
        </w:tc>
        <w:tc>
          <w:tcPr>
            <w:tcW w:w="1153" w:type="dxa"/>
          </w:tcPr>
          <w:p w14:paraId="566D33D9" w14:textId="77777777" w:rsidR="00A7567E" w:rsidRPr="00BE5108" w:rsidRDefault="00A7567E" w:rsidP="005F0F3A">
            <w:pPr>
              <w:pStyle w:val="TAH"/>
            </w:pPr>
            <w:r w:rsidRPr="00BE5108">
              <w:t>Additional DM-RS position</w:t>
            </w:r>
          </w:p>
        </w:tc>
        <w:tc>
          <w:tcPr>
            <w:tcW w:w="828" w:type="dxa"/>
          </w:tcPr>
          <w:p w14:paraId="366B00DF" w14:textId="77777777" w:rsidR="00A7567E" w:rsidRPr="00BE5108" w:rsidRDefault="00A7567E" w:rsidP="005F0F3A">
            <w:pPr>
              <w:pStyle w:val="TAH"/>
            </w:pPr>
            <w:r w:rsidRPr="00BE5108">
              <w:t>SNR</w:t>
            </w:r>
          </w:p>
          <w:p w14:paraId="420D3A36" w14:textId="77777777" w:rsidR="00A7567E" w:rsidRPr="00BE5108" w:rsidRDefault="00A7567E" w:rsidP="005F0F3A">
            <w:pPr>
              <w:pStyle w:val="TAH"/>
            </w:pPr>
            <w:r w:rsidRPr="00BE5108">
              <w:t>(dB)</w:t>
            </w:r>
          </w:p>
        </w:tc>
      </w:tr>
      <w:tr w:rsidR="00A7567E" w:rsidRPr="00BE5108" w14:paraId="09FF38FA"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3ABD190" w14:textId="77777777" w:rsidR="00A7567E" w:rsidRPr="00BE5108" w:rsidRDefault="00A7567E" w:rsidP="005F0F3A">
            <w:pPr>
              <w:pStyle w:val="TAC"/>
            </w:pPr>
          </w:p>
        </w:tc>
        <w:tc>
          <w:tcPr>
            <w:tcW w:w="1085" w:type="dxa"/>
            <w:tcBorders>
              <w:left w:val="single" w:sz="4" w:space="0" w:color="auto"/>
              <w:bottom w:val="nil"/>
            </w:tcBorders>
            <w:shd w:val="clear" w:color="auto" w:fill="auto"/>
          </w:tcPr>
          <w:p w14:paraId="21936711" w14:textId="77777777" w:rsidR="00A7567E" w:rsidRPr="00BE5108" w:rsidRDefault="00A7567E" w:rsidP="005F0F3A">
            <w:pPr>
              <w:pStyle w:val="TAC"/>
            </w:pPr>
          </w:p>
        </w:tc>
        <w:tc>
          <w:tcPr>
            <w:tcW w:w="1905" w:type="dxa"/>
          </w:tcPr>
          <w:p w14:paraId="2EE5C46E" w14:textId="77777777" w:rsidR="00A7567E" w:rsidRPr="00BE5108" w:rsidRDefault="00A7567E" w:rsidP="005F0F3A">
            <w:pPr>
              <w:pStyle w:val="TAC"/>
            </w:pPr>
            <w:r w:rsidRPr="00BE5108">
              <w:t>TDLB100-400 Low</w:t>
            </w:r>
          </w:p>
        </w:tc>
        <w:tc>
          <w:tcPr>
            <w:tcW w:w="1701" w:type="dxa"/>
          </w:tcPr>
          <w:p w14:paraId="3FAD6DDA" w14:textId="77777777" w:rsidR="00A7567E" w:rsidRPr="00BE5108" w:rsidRDefault="00A7567E" w:rsidP="005F0F3A">
            <w:pPr>
              <w:pStyle w:val="TAC"/>
            </w:pPr>
            <w:r w:rsidRPr="00BE5108">
              <w:rPr>
                <w:lang w:eastAsia="zh-CN"/>
              </w:rPr>
              <w:t>D-FR1-A.2.1-4</w:t>
            </w:r>
          </w:p>
        </w:tc>
        <w:tc>
          <w:tcPr>
            <w:tcW w:w="1153" w:type="dxa"/>
          </w:tcPr>
          <w:p w14:paraId="7B5C1F61" w14:textId="77777777" w:rsidR="00A7567E" w:rsidRPr="00BE5108" w:rsidRDefault="00A7567E" w:rsidP="005F0F3A">
            <w:pPr>
              <w:pStyle w:val="TAC"/>
            </w:pPr>
            <w:r w:rsidRPr="00BE5108">
              <w:t>pos1</w:t>
            </w:r>
          </w:p>
        </w:tc>
        <w:tc>
          <w:tcPr>
            <w:tcW w:w="828" w:type="dxa"/>
          </w:tcPr>
          <w:p w14:paraId="182CCE9E" w14:textId="77777777" w:rsidR="00A7567E" w:rsidRPr="00BE5108" w:rsidRDefault="00A7567E" w:rsidP="005F0F3A">
            <w:pPr>
              <w:pStyle w:val="TAC"/>
            </w:pPr>
            <w:r w:rsidRPr="00BE5108">
              <w:t>-1.7</w:t>
            </w:r>
          </w:p>
        </w:tc>
      </w:tr>
      <w:tr w:rsidR="00A7567E" w:rsidRPr="00BE5108" w14:paraId="76FB0FC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F397D6E"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B8D97AF" w14:textId="77777777" w:rsidR="00A7567E" w:rsidRPr="00BE5108" w:rsidRDefault="00A7567E" w:rsidP="005F0F3A">
            <w:pPr>
              <w:pStyle w:val="TAC"/>
            </w:pPr>
            <w:r w:rsidRPr="00BE5108">
              <w:t>2</w:t>
            </w:r>
          </w:p>
        </w:tc>
        <w:tc>
          <w:tcPr>
            <w:tcW w:w="1905" w:type="dxa"/>
            <w:tcBorders>
              <w:left w:val="single" w:sz="4" w:space="0" w:color="auto"/>
            </w:tcBorders>
          </w:tcPr>
          <w:p w14:paraId="020113A8" w14:textId="77777777" w:rsidR="00A7567E" w:rsidRPr="00BE5108" w:rsidRDefault="00A7567E" w:rsidP="005F0F3A">
            <w:pPr>
              <w:pStyle w:val="TAC"/>
            </w:pPr>
            <w:r w:rsidRPr="00BE5108">
              <w:t>TDLC300-100 Low</w:t>
            </w:r>
          </w:p>
        </w:tc>
        <w:tc>
          <w:tcPr>
            <w:tcW w:w="1701" w:type="dxa"/>
          </w:tcPr>
          <w:p w14:paraId="7E5BC9E7" w14:textId="77777777" w:rsidR="00A7567E" w:rsidRPr="00BE5108" w:rsidRDefault="00A7567E" w:rsidP="005F0F3A">
            <w:pPr>
              <w:pStyle w:val="TAC"/>
            </w:pPr>
            <w:r w:rsidRPr="00BE5108">
              <w:rPr>
                <w:lang w:eastAsia="zh-CN"/>
              </w:rPr>
              <w:t>D-FR1-A.2.3-4</w:t>
            </w:r>
          </w:p>
        </w:tc>
        <w:tc>
          <w:tcPr>
            <w:tcW w:w="1153" w:type="dxa"/>
          </w:tcPr>
          <w:p w14:paraId="225D93C4" w14:textId="77777777" w:rsidR="00A7567E" w:rsidRPr="00BE5108" w:rsidRDefault="00A7567E" w:rsidP="005F0F3A">
            <w:pPr>
              <w:pStyle w:val="TAC"/>
            </w:pPr>
            <w:r w:rsidRPr="00BE5108">
              <w:t>pos1</w:t>
            </w:r>
          </w:p>
        </w:tc>
        <w:tc>
          <w:tcPr>
            <w:tcW w:w="828" w:type="dxa"/>
          </w:tcPr>
          <w:p w14:paraId="7AFA7F85" w14:textId="77777777" w:rsidR="00A7567E" w:rsidRPr="00BE5108" w:rsidRDefault="00A7567E" w:rsidP="005F0F3A">
            <w:pPr>
              <w:pStyle w:val="TAC"/>
            </w:pPr>
            <w:r w:rsidRPr="00BE5108">
              <w:t>10.8</w:t>
            </w:r>
          </w:p>
        </w:tc>
      </w:tr>
      <w:tr w:rsidR="00A7567E" w:rsidRPr="00BE5108" w14:paraId="306E61F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99CFF7"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FCBFBE3" w14:textId="77777777" w:rsidR="00A7567E" w:rsidRPr="00BE5108" w:rsidRDefault="00A7567E" w:rsidP="005F0F3A">
            <w:pPr>
              <w:pStyle w:val="TAC"/>
            </w:pPr>
          </w:p>
        </w:tc>
        <w:tc>
          <w:tcPr>
            <w:tcW w:w="1905" w:type="dxa"/>
            <w:tcBorders>
              <w:left w:val="single" w:sz="4" w:space="0" w:color="auto"/>
            </w:tcBorders>
          </w:tcPr>
          <w:p w14:paraId="2F8B2668" w14:textId="77777777" w:rsidR="00A7567E" w:rsidRPr="00BE5108" w:rsidRDefault="00A7567E" w:rsidP="005F0F3A">
            <w:pPr>
              <w:pStyle w:val="TAC"/>
            </w:pPr>
            <w:r w:rsidRPr="00BE5108">
              <w:t>TDLA30-10 Low</w:t>
            </w:r>
          </w:p>
        </w:tc>
        <w:tc>
          <w:tcPr>
            <w:tcW w:w="1701" w:type="dxa"/>
          </w:tcPr>
          <w:p w14:paraId="084D2FB0" w14:textId="77777777" w:rsidR="00A7567E" w:rsidRPr="00BE5108" w:rsidRDefault="00A7567E" w:rsidP="005F0F3A">
            <w:pPr>
              <w:pStyle w:val="TAC"/>
            </w:pPr>
            <w:r w:rsidRPr="00BE5108">
              <w:rPr>
                <w:lang w:eastAsia="zh-CN"/>
              </w:rPr>
              <w:t>D-FR1-A.2.4-4</w:t>
            </w:r>
          </w:p>
        </w:tc>
        <w:tc>
          <w:tcPr>
            <w:tcW w:w="1153" w:type="dxa"/>
          </w:tcPr>
          <w:p w14:paraId="142B267E" w14:textId="77777777" w:rsidR="00A7567E" w:rsidRPr="00BE5108" w:rsidRDefault="00A7567E" w:rsidP="005F0F3A">
            <w:pPr>
              <w:pStyle w:val="TAC"/>
            </w:pPr>
            <w:r w:rsidRPr="00BE5108">
              <w:t>pos1</w:t>
            </w:r>
          </w:p>
        </w:tc>
        <w:tc>
          <w:tcPr>
            <w:tcW w:w="828" w:type="dxa"/>
          </w:tcPr>
          <w:p w14:paraId="5670620D" w14:textId="77777777" w:rsidR="00A7567E" w:rsidRPr="00BE5108" w:rsidRDefault="00A7567E" w:rsidP="005F0F3A">
            <w:pPr>
              <w:pStyle w:val="TAC"/>
            </w:pPr>
            <w:r w:rsidRPr="00BE5108">
              <w:t>13.4</w:t>
            </w:r>
          </w:p>
        </w:tc>
      </w:tr>
      <w:tr w:rsidR="00A7567E" w:rsidRPr="00BE5108" w14:paraId="5D35231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B21BE0"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E4289A" w14:textId="77777777" w:rsidR="00A7567E" w:rsidRPr="00BE5108" w:rsidRDefault="00A7567E" w:rsidP="005F0F3A">
            <w:pPr>
              <w:pStyle w:val="TAC"/>
            </w:pPr>
          </w:p>
        </w:tc>
        <w:tc>
          <w:tcPr>
            <w:tcW w:w="1905" w:type="dxa"/>
            <w:tcBorders>
              <w:left w:val="single" w:sz="4" w:space="0" w:color="auto"/>
            </w:tcBorders>
          </w:tcPr>
          <w:p w14:paraId="07F6A00C" w14:textId="77777777" w:rsidR="00A7567E" w:rsidRPr="00BE5108" w:rsidRDefault="00A7567E" w:rsidP="005F0F3A">
            <w:pPr>
              <w:pStyle w:val="TAC"/>
            </w:pPr>
            <w:r w:rsidRPr="00BE5108">
              <w:t>TDLB100-400 Low</w:t>
            </w:r>
          </w:p>
        </w:tc>
        <w:tc>
          <w:tcPr>
            <w:tcW w:w="1701" w:type="dxa"/>
          </w:tcPr>
          <w:p w14:paraId="1B66A8D4" w14:textId="77777777" w:rsidR="00A7567E" w:rsidRPr="00BE5108" w:rsidRDefault="00A7567E" w:rsidP="005F0F3A">
            <w:pPr>
              <w:pStyle w:val="TAC"/>
            </w:pPr>
            <w:r w:rsidRPr="00BE5108">
              <w:rPr>
                <w:lang w:eastAsia="zh-CN"/>
              </w:rPr>
              <w:t>D-FR1-A.2.1-4</w:t>
            </w:r>
          </w:p>
        </w:tc>
        <w:tc>
          <w:tcPr>
            <w:tcW w:w="1153" w:type="dxa"/>
          </w:tcPr>
          <w:p w14:paraId="4C6796E5" w14:textId="77777777" w:rsidR="00A7567E" w:rsidRPr="00BE5108" w:rsidRDefault="00A7567E" w:rsidP="005F0F3A">
            <w:pPr>
              <w:pStyle w:val="TAC"/>
            </w:pPr>
            <w:r w:rsidRPr="00BE5108">
              <w:t>pos1</w:t>
            </w:r>
          </w:p>
        </w:tc>
        <w:tc>
          <w:tcPr>
            <w:tcW w:w="828" w:type="dxa"/>
          </w:tcPr>
          <w:p w14:paraId="3D14ACC7" w14:textId="77777777" w:rsidR="00A7567E" w:rsidRPr="00BE5108" w:rsidRDefault="00A7567E" w:rsidP="005F0F3A">
            <w:pPr>
              <w:pStyle w:val="TAC"/>
            </w:pPr>
            <w:r w:rsidRPr="00BE5108">
              <w:t>-5.0</w:t>
            </w:r>
          </w:p>
        </w:tc>
      </w:tr>
      <w:tr w:rsidR="00A7567E" w:rsidRPr="00BE5108" w14:paraId="714C1AA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0DAB0" w14:textId="77777777" w:rsidR="00A7567E" w:rsidRPr="00BE5108" w:rsidRDefault="00A7567E"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22272E6" w14:textId="77777777" w:rsidR="00A7567E" w:rsidRPr="00BE5108" w:rsidRDefault="00A7567E" w:rsidP="005F0F3A">
            <w:pPr>
              <w:pStyle w:val="TAC"/>
            </w:pPr>
            <w:r w:rsidRPr="00BE5108">
              <w:t>4</w:t>
            </w:r>
          </w:p>
        </w:tc>
        <w:tc>
          <w:tcPr>
            <w:tcW w:w="1905" w:type="dxa"/>
            <w:tcBorders>
              <w:left w:val="single" w:sz="4" w:space="0" w:color="auto"/>
            </w:tcBorders>
          </w:tcPr>
          <w:p w14:paraId="7E9E96AD" w14:textId="77777777" w:rsidR="00A7567E" w:rsidRPr="00BE5108" w:rsidRDefault="00A7567E" w:rsidP="005F0F3A">
            <w:pPr>
              <w:pStyle w:val="TAC"/>
            </w:pPr>
            <w:r w:rsidRPr="00BE5108">
              <w:t>TDLC300-100 Low</w:t>
            </w:r>
          </w:p>
        </w:tc>
        <w:tc>
          <w:tcPr>
            <w:tcW w:w="1701" w:type="dxa"/>
          </w:tcPr>
          <w:p w14:paraId="250762BD" w14:textId="77777777" w:rsidR="00A7567E" w:rsidRPr="00BE5108" w:rsidRDefault="00A7567E" w:rsidP="005F0F3A">
            <w:pPr>
              <w:pStyle w:val="TAC"/>
            </w:pPr>
            <w:r w:rsidRPr="00BE5108">
              <w:rPr>
                <w:lang w:eastAsia="zh-CN"/>
              </w:rPr>
              <w:t>D-FR1-A.2.3-4</w:t>
            </w:r>
          </w:p>
        </w:tc>
        <w:tc>
          <w:tcPr>
            <w:tcW w:w="1153" w:type="dxa"/>
          </w:tcPr>
          <w:p w14:paraId="2763A8D4" w14:textId="77777777" w:rsidR="00A7567E" w:rsidRPr="00BE5108" w:rsidRDefault="00A7567E" w:rsidP="005F0F3A">
            <w:pPr>
              <w:pStyle w:val="TAC"/>
            </w:pPr>
            <w:r w:rsidRPr="00BE5108">
              <w:t>pos1</w:t>
            </w:r>
          </w:p>
        </w:tc>
        <w:tc>
          <w:tcPr>
            <w:tcW w:w="828" w:type="dxa"/>
          </w:tcPr>
          <w:p w14:paraId="3550A163" w14:textId="77777777" w:rsidR="00A7567E" w:rsidRPr="00BE5108" w:rsidRDefault="00A7567E" w:rsidP="005F0F3A">
            <w:pPr>
              <w:pStyle w:val="TAC"/>
            </w:pPr>
            <w:r w:rsidRPr="00BE5108">
              <w:t>7.0</w:t>
            </w:r>
          </w:p>
        </w:tc>
      </w:tr>
      <w:tr w:rsidR="00A7567E" w:rsidRPr="00BE5108" w14:paraId="1731F4E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FA80BC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D9B713" w14:textId="77777777" w:rsidR="00A7567E" w:rsidRPr="00BE5108" w:rsidRDefault="00A7567E" w:rsidP="005F0F3A">
            <w:pPr>
              <w:pStyle w:val="TAC"/>
            </w:pPr>
          </w:p>
        </w:tc>
        <w:tc>
          <w:tcPr>
            <w:tcW w:w="1905" w:type="dxa"/>
            <w:tcBorders>
              <w:left w:val="single" w:sz="4" w:space="0" w:color="auto"/>
            </w:tcBorders>
          </w:tcPr>
          <w:p w14:paraId="07513A8F" w14:textId="77777777" w:rsidR="00A7567E" w:rsidRPr="00BE5108" w:rsidRDefault="00A7567E" w:rsidP="005F0F3A">
            <w:pPr>
              <w:pStyle w:val="TAC"/>
            </w:pPr>
            <w:r w:rsidRPr="00BE5108">
              <w:t>TDLA30-10 Low</w:t>
            </w:r>
          </w:p>
        </w:tc>
        <w:tc>
          <w:tcPr>
            <w:tcW w:w="1701" w:type="dxa"/>
          </w:tcPr>
          <w:p w14:paraId="52402D94" w14:textId="77777777" w:rsidR="00A7567E" w:rsidRPr="00BE5108" w:rsidRDefault="00A7567E" w:rsidP="005F0F3A">
            <w:pPr>
              <w:pStyle w:val="TAC"/>
            </w:pPr>
            <w:r w:rsidRPr="00BE5108">
              <w:rPr>
                <w:lang w:eastAsia="zh-CN"/>
              </w:rPr>
              <w:t>D-FR1-A.2.4-4</w:t>
            </w:r>
          </w:p>
        </w:tc>
        <w:tc>
          <w:tcPr>
            <w:tcW w:w="1153" w:type="dxa"/>
          </w:tcPr>
          <w:p w14:paraId="0321785C" w14:textId="77777777" w:rsidR="00A7567E" w:rsidRPr="00BE5108" w:rsidRDefault="00A7567E" w:rsidP="005F0F3A">
            <w:pPr>
              <w:pStyle w:val="TAC"/>
            </w:pPr>
            <w:r w:rsidRPr="00BE5108">
              <w:t>pos1</w:t>
            </w:r>
          </w:p>
        </w:tc>
        <w:tc>
          <w:tcPr>
            <w:tcW w:w="828" w:type="dxa"/>
          </w:tcPr>
          <w:p w14:paraId="361322FC" w14:textId="77777777" w:rsidR="00A7567E" w:rsidRPr="00BE5108" w:rsidRDefault="00A7567E" w:rsidP="005F0F3A">
            <w:pPr>
              <w:pStyle w:val="TAC"/>
            </w:pPr>
            <w:r w:rsidRPr="00BE5108">
              <w:t>9.2</w:t>
            </w:r>
          </w:p>
        </w:tc>
      </w:tr>
      <w:tr w:rsidR="00A7567E" w:rsidRPr="00BE5108" w14:paraId="2C5F01D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28D9DE8"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DEFB283" w14:textId="77777777" w:rsidR="00A7567E" w:rsidRPr="00BE5108" w:rsidRDefault="00A7567E" w:rsidP="005F0F3A">
            <w:pPr>
              <w:pStyle w:val="TAC"/>
            </w:pPr>
          </w:p>
        </w:tc>
        <w:tc>
          <w:tcPr>
            <w:tcW w:w="1905" w:type="dxa"/>
            <w:tcBorders>
              <w:left w:val="single" w:sz="4" w:space="0" w:color="auto"/>
            </w:tcBorders>
          </w:tcPr>
          <w:p w14:paraId="2FA00E5A" w14:textId="77777777" w:rsidR="00A7567E" w:rsidRPr="00BE5108" w:rsidRDefault="00A7567E" w:rsidP="005F0F3A">
            <w:pPr>
              <w:pStyle w:val="TAC"/>
            </w:pPr>
            <w:r w:rsidRPr="00BE5108">
              <w:t>TDLB100-400 Low</w:t>
            </w:r>
          </w:p>
        </w:tc>
        <w:tc>
          <w:tcPr>
            <w:tcW w:w="1701" w:type="dxa"/>
          </w:tcPr>
          <w:p w14:paraId="2A536677" w14:textId="77777777" w:rsidR="00A7567E" w:rsidRPr="00BE5108" w:rsidRDefault="00A7567E" w:rsidP="005F0F3A">
            <w:pPr>
              <w:pStyle w:val="TAC"/>
            </w:pPr>
            <w:r w:rsidRPr="00BE5108">
              <w:rPr>
                <w:lang w:eastAsia="zh-CN"/>
              </w:rPr>
              <w:t>D-FR1-A.2.1-4</w:t>
            </w:r>
          </w:p>
        </w:tc>
        <w:tc>
          <w:tcPr>
            <w:tcW w:w="1153" w:type="dxa"/>
          </w:tcPr>
          <w:p w14:paraId="5C8EBFEA" w14:textId="77777777" w:rsidR="00A7567E" w:rsidRPr="00BE5108" w:rsidRDefault="00A7567E" w:rsidP="005F0F3A">
            <w:pPr>
              <w:pStyle w:val="TAC"/>
            </w:pPr>
            <w:r w:rsidRPr="00BE5108">
              <w:t>pos1</w:t>
            </w:r>
          </w:p>
        </w:tc>
        <w:tc>
          <w:tcPr>
            <w:tcW w:w="828" w:type="dxa"/>
          </w:tcPr>
          <w:p w14:paraId="6B65684B" w14:textId="77777777" w:rsidR="00A7567E" w:rsidRPr="00BE5108" w:rsidRDefault="00A7567E" w:rsidP="005F0F3A">
            <w:pPr>
              <w:pStyle w:val="TAC"/>
            </w:pPr>
            <w:r w:rsidRPr="00BE5108">
              <w:t>-8.0</w:t>
            </w:r>
          </w:p>
        </w:tc>
      </w:tr>
      <w:tr w:rsidR="00A7567E" w:rsidRPr="00BE5108" w14:paraId="605AC0E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D6E4BB"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611C048" w14:textId="77777777" w:rsidR="00A7567E" w:rsidRPr="00BE5108" w:rsidRDefault="00A7567E" w:rsidP="005F0F3A">
            <w:pPr>
              <w:pStyle w:val="TAC"/>
            </w:pPr>
            <w:r w:rsidRPr="00BE5108">
              <w:t>8</w:t>
            </w:r>
          </w:p>
        </w:tc>
        <w:tc>
          <w:tcPr>
            <w:tcW w:w="1905" w:type="dxa"/>
            <w:tcBorders>
              <w:left w:val="single" w:sz="4" w:space="0" w:color="auto"/>
            </w:tcBorders>
          </w:tcPr>
          <w:p w14:paraId="220A8F02" w14:textId="77777777" w:rsidR="00A7567E" w:rsidRPr="00BE5108" w:rsidRDefault="00A7567E" w:rsidP="005F0F3A">
            <w:pPr>
              <w:pStyle w:val="TAC"/>
            </w:pPr>
            <w:r w:rsidRPr="00BE5108">
              <w:t>TDLC300-100 Low</w:t>
            </w:r>
          </w:p>
        </w:tc>
        <w:tc>
          <w:tcPr>
            <w:tcW w:w="1701" w:type="dxa"/>
          </w:tcPr>
          <w:p w14:paraId="0A1CF527" w14:textId="77777777" w:rsidR="00A7567E" w:rsidRPr="00BE5108" w:rsidRDefault="00A7567E" w:rsidP="005F0F3A">
            <w:pPr>
              <w:pStyle w:val="TAC"/>
            </w:pPr>
            <w:r w:rsidRPr="00BE5108">
              <w:rPr>
                <w:lang w:eastAsia="zh-CN"/>
              </w:rPr>
              <w:t>D-FR1-A.2.3-4</w:t>
            </w:r>
          </w:p>
        </w:tc>
        <w:tc>
          <w:tcPr>
            <w:tcW w:w="1153" w:type="dxa"/>
          </w:tcPr>
          <w:p w14:paraId="13F5A034" w14:textId="77777777" w:rsidR="00A7567E" w:rsidRPr="00BE5108" w:rsidRDefault="00A7567E" w:rsidP="005F0F3A">
            <w:pPr>
              <w:pStyle w:val="TAC"/>
            </w:pPr>
            <w:r w:rsidRPr="00BE5108">
              <w:t>pos1</w:t>
            </w:r>
          </w:p>
        </w:tc>
        <w:tc>
          <w:tcPr>
            <w:tcW w:w="828" w:type="dxa"/>
          </w:tcPr>
          <w:p w14:paraId="510FA5DC" w14:textId="77777777" w:rsidR="00A7567E" w:rsidRPr="00BE5108" w:rsidRDefault="00A7567E" w:rsidP="005F0F3A">
            <w:pPr>
              <w:pStyle w:val="TAC"/>
            </w:pPr>
            <w:r w:rsidRPr="00BE5108">
              <w:t>3.9</w:t>
            </w:r>
          </w:p>
        </w:tc>
      </w:tr>
      <w:tr w:rsidR="00A7567E" w:rsidRPr="00BE5108" w14:paraId="6801451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4A6A7B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87E17B6" w14:textId="77777777" w:rsidR="00A7567E" w:rsidRPr="00BE5108" w:rsidRDefault="00A7567E" w:rsidP="005F0F3A">
            <w:pPr>
              <w:pStyle w:val="TAC"/>
            </w:pPr>
          </w:p>
        </w:tc>
        <w:tc>
          <w:tcPr>
            <w:tcW w:w="1905" w:type="dxa"/>
            <w:tcBorders>
              <w:left w:val="single" w:sz="4" w:space="0" w:color="auto"/>
            </w:tcBorders>
          </w:tcPr>
          <w:p w14:paraId="78608C56" w14:textId="77777777" w:rsidR="00A7567E" w:rsidRPr="00BE5108" w:rsidRDefault="00A7567E" w:rsidP="005F0F3A">
            <w:pPr>
              <w:pStyle w:val="TAC"/>
            </w:pPr>
            <w:r w:rsidRPr="00BE5108">
              <w:t>TDLA30-10 Low</w:t>
            </w:r>
          </w:p>
        </w:tc>
        <w:tc>
          <w:tcPr>
            <w:tcW w:w="1701" w:type="dxa"/>
          </w:tcPr>
          <w:p w14:paraId="2AF4BCAC" w14:textId="77777777" w:rsidR="00A7567E" w:rsidRPr="00BE5108" w:rsidRDefault="00A7567E" w:rsidP="005F0F3A">
            <w:pPr>
              <w:pStyle w:val="TAC"/>
            </w:pPr>
            <w:r w:rsidRPr="00BE5108">
              <w:rPr>
                <w:lang w:eastAsia="zh-CN"/>
              </w:rPr>
              <w:t>D-FR1-A.2.4-4</w:t>
            </w:r>
          </w:p>
        </w:tc>
        <w:tc>
          <w:tcPr>
            <w:tcW w:w="1153" w:type="dxa"/>
          </w:tcPr>
          <w:p w14:paraId="09F6EF06" w14:textId="77777777" w:rsidR="00A7567E" w:rsidRPr="00BE5108" w:rsidRDefault="00A7567E" w:rsidP="005F0F3A">
            <w:pPr>
              <w:pStyle w:val="TAC"/>
            </w:pPr>
            <w:r w:rsidRPr="00BE5108">
              <w:t>pos1</w:t>
            </w:r>
          </w:p>
        </w:tc>
        <w:tc>
          <w:tcPr>
            <w:tcW w:w="828" w:type="dxa"/>
          </w:tcPr>
          <w:p w14:paraId="613C792B" w14:textId="77777777" w:rsidR="00A7567E" w:rsidRPr="00BE5108" w:rsidRDefault="00A7567E" w:rsidP="005F0F3A">
            <w:pPr>
              <w:pStyle w:val="TAC"/>
            </w:pPr>
            <w:r w:rsidRPr="00BE5108">
              <w:t>6.1</w:t>
            </w:r>
          </w:p>
        </w:tc>
      </w:tr>
      <w:tr w:rsidR="00A7567E" w:rsidRPr="00BE5108" w14:paraId="13BAC25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3C4F886"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67EECBF" w14:textId="77777777" w:rsidR="00A7567E" w:rsidRPr="00BE5108" w:rsidRDefault="00A7567E" w:rsidP="005F0F3A">
            <w:pPr>
              <w:pStyle w:val="TAC"/>
            </w:pPr>
            <w:r w:rsidRPr="00BE5108">
              <w:t>2</w:t>
            </w:r>
          </w:p>
        </w:tc>
        <w:tc>
          <w:tcPr>
            <w:tcW w:w="1905" w:type="dxa"/>
            <w:tcBorders>
              <w:left w:val="single" w:sz="4" w:space="0" w:color="auto"/>
            </w:tcBorders>
          </w:tcPr>
          <w:p w14:paraId="4E4D1A7A" w14:textId="77777777" w:rsidR="00A7567E" w:rsidRPr="00BE5108" w:rsidRDefault="00A7567E" w:rsidP="005F0F3A">
            <w:pPr>
              <w:pStyle w:val="TAC"/>
            </w:pPr>
            <w:r w:rsidRPr="00BE5108">
              <w:t>TDLB100-400 Low</w:t>
            </w:r>
          </w:p>
        </w:tc>
        <w:tc>
          <w:tcPr>
            <w:tcW w:w="1701" w:type="dxa"/>
          </w:tcPr>
          <w:p w14:paraId="7EFD91E8" w14:textId="77777777" w:rsidR="00A7567E" w:rsidRPr="00BE5108" w:rsidRDefault="00A7567E" w:rsidP="005F0F3A">
            <w:pPr>
              <w:pStyle w:val="TAC"/>
            </w:pPr>
            <w:r w:rsidRPr="00BE5108">
              <w:rPr>
                <w:lang w:eastAsia="zh-CN"/>
              </w:rPr>
              <w:t>D-FR1-A.2.1-11</w:t>
            </w:r>
          </w:p>
        </w:tc>
        <w:tc>
          <w:tcPr>
            <w:tcW w:w="1153" w:type="dxa"/>
          </w:tcPr>
          <w:p w14:paraId="60D37E72" w14:textId="77777777" w:rsidR="00A7567E" w:rsidRPr="00BE5108" w:rsidRDefault="00A7567E" w:rsidP="005F0F3A">
            <w:pPr>
              <w:pStyle w:val="TAC"/>
            </w:pPr>
            <w:r w:rsidRPr="00BE5108">
              <w:t>pos1</w:t>
            </w:r>
          </w:p>
        </w:tc>
        <w:tc>
          <w:tcPr>
            <w:tcW w:w="828" w:type="dxa"/>
          </w:tcPr>
          <w:p w14:paraId="2CA6BD59" w14:textId="77777777" w:rsidR="00A7567E" w:rsidRPr="00BE5108" w:rsidRDefault="00A7567E" w:rsidP="005F0F3A">
            <w:pPr>
              <w:pStyle w:val="TAC"/>
            </w:pPr>
            <w:r w:rsidRPr="00BE5108">
              <w:t>2.1</w:t>
            </w:r>
          </w:p>
        </w:tc>
      </w:tr>
      <w:tr w:rsidR="00A7567E" w:rsidRPr="00BE5108" w14:paraId="559B8C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BD8619"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7CE63C5" w14:textId="77777777" w:rsidR="00A7567E" w:rsidRPr="00BE5108" w:rsidRDefault="00A7567E" w:rsidP="005F0F3A">
            <w:pPr>
              <w:pStyle w:val="TAC"/>
            </w:pPr>
          </w:p>
        </w:tc>
        <w:tc>
          <w:tcPr>
            <w:tcW w:w="1905" w:type="dxa"/>
            <w:tcBorders>
              <w:left w:val="single" w:sz="4" w:space="0" w:color="auto"/>
            </w:tcBorders>
          </w:tcPr>
          <w:p w14:paraId="53D64B9D" w14:textId="77777777" w:rsidR="00A7567E" w:rsidRPr="00BE5108" w:rsidRDefault="00A7567E" w:rsidP="005F0F3A">
            <w:pPr>
              <w:pStyle w:val="TAC"/>
            </w:pPr>
            <w:r w:rsidRPr="00BE5108">
              <w:t>TDLC300-100 Low</w:t>
            </w:r>
          </w:p>
        </w:tc>
        <w:tc>
          <w:tcPr>
            <w:tcW w:w="1701" w:type="dxa"/>
          </w:tcPr>
          <w:p w14:paraId="5F1FB813" w14:textId="77777777" w:rsidR="00A7567E" w:rsidRPr="00BE5108" w:rsidRDefault="00A7567E" w:rsidP="005F0F3A">
            <w:pPr>
              <w:pStyle w:val="TAC"/>
              <w:rPr>
                <w:lang w:eastAsia="zh-CN"/>
              </w:rPr>
            </w:pPr>
            <w:r w:rsidRPr="00BE5108">
              <w:rPr>
                <w:lang w:eastAsia="zh-CN"/>
              </w:rPr>
              <w:t>D-FR1-A.2.3-11</w:t>
            </w:r>
          </w:p>
        </w:tc>
        <w:tc>
          <w:tcPr>
            <w:tcW w:w="1153" w:type="dxa"/>
          </w:tcPr>
          <w:p w14:paraId="5EE59C46" w14:textId="77777777" w:rsidR="00A7567E" w:rsidRPr="00BE5108" w:rsidRDefault="00A7567E" w:rsidP="005F0F3A">
            <w:pPr>
              <w:pStyle w:val="TAC"/>
            </w:pPr>
            <w:r w:rsidRPr="00BE5108">
              <w:t>pos1</w:t>
            </w:r>
          </w:p>
        </w:tc>
        <w:tc>
          <w:tcPr>
            <w:tcW w:w="828" w:type="dxa"/>
          </w:tcPr>
          <w:p w14:paraId="29A90E6F" w14:textId="77777777" w:rsidR="00A7567E" w:rsidRPr="00BE5108" w:rsidRDefault="00A7567E" w:rsidP="005F0F3A">
            <w:pPr>
              <w:pStyle w:val="TAC"/>
            </w:pPr>
            <w:r w:rsidRPr="00BE5108">
              <w:t>19.2</w:t>
            </w:r>
          </w:p>
        </w:tc>
      </w:tr>
      <w:tr w:rsidR="00A7567E" w:rsidRPr="00BE5108" w14:paraId="6B9C22D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B68B0C2" w14:textId="77777777" w:rsidR="00A7567E" w:rsidRPr="00BE5108" w:rsidRDefault="00A7567E"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A51E22A" w14:textId="77777777" w:rsidR="00A7567E" w:rsidRPr="00BE5108" w:rsidRDefault="00A7567E" w:rsidP="005F0F3A">
            <w:pPr>
              <w:pStyle w:val="TAC"/>
            </w:pPr>
            <w:r w:rsidRPr="00BE5108">
              <w:t>4</w:t>
            </w:r>
          </w:p>
        </w:tc>
        <w:tc>
          <w:tcPr>
            <w:tcW w:w="1905" w:type="dxa"/>
            <w:tcBorders>
              <w:left w:val="single" w:sz="4" w:space="0" w:color="auto"/>
            </w:tcBorders>
          </w:tcPr>
          <w:p w14:paraId="025E1704" w14:textId="77777777" w:rsidR="00A7567E" w:rsidRPr="00BE5108" w:rsidRDefault="00A7567E" w:rsidP="005F0F3A">
            <w:pPr>
              <w:pStyle w:val="TAC"/>
            </w:pPr>
            <w:r w:rsidRPr="00BE5108">
              <w:t>TDLB100-400 Low</w:t>
            </w:r>
          </w:p>
        </w:tc>
        <w:tc>
          <w:tcPr>
            <w:tcW w:w="1701" w:type="dxa"/>
          </w:tcPr>
          <w:p w14:paraId="6EA598F1" w14:textId="77777777" w:rsidR="00A7567E" w:rsidRPr="00BE5108" w:rsidRDefault="00A7567E" w:rsidP="005F0F3A">
            <w:pPr>
              <w:pStyle w:val="TAC"/>
              <w:rPr>
                <w:lang w:eastAsia="zh-CN"/>
              </w:rPr>
            </w:pPr>
            <w:r w:rsidRPr="00BE5108">
              <w:rPr>
                <w:lang w:eastAsia="zh-CN"/>
              </w:rPr>
              <w:t>D-FR1-A.2.1-11</w:t>
            </w:r>
          </w:p>
        </w:tc>
        <w:tc>
          <w:tcPr>
            <w:tcW w:w="1153" w:type="dxa"/>
          </w:tcPr>
          <w:p w14:paraId="61E94100" w14:textId="77777777" w:rsidR="00A7567E" w:rsidRPr="00BE5108" w:rsidRDefault="00A7567E" w:rsidP="005F0F3A">
            <w:pPr>
              <w:pStyle w:val="TAC"/>
            </w:pPr>
            <w:r w:rsidRPr="00BE5108">
              <w:t>pos1</w:t>
            </w:r>
          </w:p>
        </w:tc>
        <w:tc>
          <w:tcPr>
            <w:tcW w:w="828" w:type="dxa"/>
          </w:tcPr>
          <w:p w14:paraId="4C6F79B0" w14:textId="77777777" w:rsidR="00A7567E" w:rsidRPr="00BE5108" w:rsidRDefault="00A7567E" w:rsidP="005F0F3A">
            <w:pPr>
              <w:pStyle w:val="TAC"/>
            </w:pPr>
            <w:r w:rsidRPr="00BE5108">
              <w:t>-1.4</w:t>
            </w:r>
          </w:p>
        </w:tc>
      </w:tr>
      <w:tr w:rsidR="00A7567E" w:rsidRPr="00BE5108" w14:paraId="52F1E94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F24E87"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DBB6D94" w14:textId="77777777" w:rsidR="00A7567E" w:rsidRPr="00BE5108" w:rsidRDefault="00A7567E" w:rsidP="005F0F3A">
            <w:pPr>
              <w:pStyle w:val="TAC"/>
            </w:pPr>
          </w:p>
        </w:tc>
        <w:tc>
          <w:tcPr>
            <w:tcW w:w="1905" w:type="dxa"/>
            <w:tcBorders>
              <w:left w:val="single" w:sz="4" w:space="0" w:color="auto"/>
            </w:tcBorders>
          </w:tcPr>
          <w:p w14:paraId="4A67AD1E" w14:textId="77777777" w:rsidR="00A7567E" w:rsidRPr="00BE5108" w:rsidRDefault="00A7567E" w:rsidP="005F0F3A">
            <w:pPr>
              <w:pStyle w:val="TAC"/>
            </w:pPr>
            <w:r w:rsidRPr="00BE5108">
              <w:t>TDLC300-100 Low</w:t>
            </w:r>
          </w:p>
        </w:tc>
        <w:tc>
          <w:tcPr>
            <w:tcW w:w="1701" w:type="dxa"/>
          </w:tcPr>
          <w:p w14:paraId="06693689" w14:textId="77777777" w:rsidR="00A7567E" w:rsidRPr="00BE5108" w:rsidRDefault="00A7567E" w:rsidP="005F0F3A">
            <w:pPr>
              <w:pStyle w:val="TAC"/>
              <w:rPr>
                <w:lang w:eastAsia="zh-CN"/>
              </w:rPr>
            </w:pPr>
            <w:r w:rsidRPr="00BE5108">
              <w:rPr>
                <w:lang w:eastAsia="zh-CN"/>
              </w:rPr>
              <w:t>D-FR1-A.2.3-11</w:t>
            </w:r>
          </w:p>
        </w:tc>
        <w:tc>
          <w:tcPr>
            <w:tcW w:w="1153" w:type="dxa"/>
          </w:tcPr>
          <w:p w14:paraId="0D5DE90F" w14:textId="77777777" w:rsidR="00A7567E" w:rsidRPr="00BE5108" w:rsidRDefault="00A7567E" w:rsidP="005F0F3A">
            <w:pPr>
              <w:pStyle w:val="TAC"/>
            </w:pPr>
            <w:r w:rsidRPr="00BE5108">
              <w:t>pos1</w:t>
            </w:r>
          </w:p>
        </w:tc>
        <w:tc>
          <w:tcPr>
            <w:tcW w:w="828" w:type="dxa"/>
          </w:tcPr>
          <w:p w14:paraId="66C29C45" w14:textId="77777777" w:rsidR="00A7567E" w:rsidRPr="00BE5108" w:rsidRDefault="00A7567E" w:rsidP="005F0F3A">
            <w:pPr>
              <w:pStyle w:val="TAC"/>
            </w:pPr>
            <w:r w:rsidRPr="00BE5108">
              <w:t>12.0</w:t>
            </w:r>
          </w:p>
        </w:tc>
      </w:tr>
      <w:tr w:rsidR="00A7567E" w:rsidRPr="00BE5108" w14:paraId="39A012D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58ECC9E"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4C86FD" w14:textId="77777777" w:rsidR="00A7567E" w:rsidRPr="00BE5108" w:rsidRDefault="00A7567E" w:rsidP="005F0F3A">
            <w:pPr>
              <w:pStyle w:val="TAC"/>
            </w:pPr>
            <w:r w:rsidRPr="00BE5108">
              <w:t>8</w:t>
            </w:r>
          </w:p>
        </w:tc>
        <w:tc>
          <w:tcPr>
            <w:tcW w:w="1905" w:type="dxa"/>
            <w:tcBorders>
              <w:left w:val="single" w:sz="4" w:space="0" w:color="auto"/>
            </w:tcBorders>
          </w:tcPr>
          <w:p w14:paraId="7CE37D96" w14:textId="77777777" w:rsidR="00A7567E" w:rsidRPr="00BE5108" w:rsidRDefault="00A7567E" w:rsidP="005F0F3A">
            <w:pPr>
              <w:pStyle w:val="TAC"/>
            </w:pPr>
            <w:r w:rsidRPr="00BE5108">
              <w:t>TDLB100-400 Low</w:t>
            </w:r>
          </w:p>
        </w:tc>
        <w:tc>
          <w:tcPr>
            <w:tcW w:w="1701" w:type="dxa"/>
          </w:tcPr>
          <w:p w14:paraId="3E55D010" w14:textId="77777777" w:rsidR="00A7567E" w:rsidRPr="00BE5108" w:rsidRDefault="00A7567E" w:rsidP="005F0F3A">
            <w:pPr>
              <w:pStyle w:val="TAC"/>
              <w:rPr>
                <w:lang w:eastAsia="zh-CN"/>
              </w:rPr>
            </w:pPr>
            <w:r w:rsidRPr="00BE5108">
              <w:rPr>
                <w:lang w:eastAsia="zh-CN"/>
              </w:rPr>
              <w:t>D-FR1-A.2.1-11</w:t>
            </w:r>
          </w:p>
        </w:tc>
        <w:tc>
          <w:tcPr>
            <w:tcW w:w="1153" w:type="dxa"/>
          </w:tcPr>
          <w:p w14:paraId="7D1BD74A" w14:textId="77777777" w:rsidR="00A7567E" w:rsidRPr="00BE5108" w:rsidRDefault="00A7567E" w:rsidP="005F0F3A">
            <w:pPr>
              <w:pStyle w:val="TAC"/>
            </w:pPr>
            <w:r w:rsidRPr="00BE5108">
              <w:t>pos1</w:t>
            </w:r>
          </w:p>
        </w:tc>
        <w:tc>
          <w:tcPr>
            <w:tcW w:w="828" w:type="dxa"/>
          </w:tcPr>
          <w:p w14:paraId="301F3E26" w14:textId="77777777" w:rsidR="00A7567E" w:rsidRPr="00BE5108" w:rsidRDefault="00A7567E" w:rsidP="005F0F3A">
            <w:pPr>
              <w:pStyle w:val="TAC"/>
            </w:pPr>
            <w:r w:rsidRPr="00BE5108">
              <w:t>-4.4</w:t>
            </w:r>
          </w:p>
        </w:tc>
      </w:tr>
      <w:tr w:rsidR="00A7567E" w:rsidRPr="00BE5108" w14:paraId="5847A37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CFFB68B"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90AD6AE" w14:textId="77777777" w:rsidR="00A7567E" w:rsidRPr="00BE5108" w:rsidRDefault="00A7567E" w:rsidP="005F0F3A">
            <w:pPr>
              <w:pStyle w:val="TAC"/>
            </w:pPr>
          </w:p>
        </w:tc>
        <w:tc>
          <w:tcPr>
            <w:tcW w:w="1905" w:type="dxa"/>
            <w:tcBorders>
              <w:left w:val="single" w:sz="4" w:space="0" w:color="auto"/>
            </w:tcBorders>
          </w:tcPr>
          <w:p w14:paraId="7FDA7F10" w14:textId="77777777" w:rsidR="00A7567E" w:rsidRPr="00BE5108" w:rsidRDefault="00A7567E" w:rsidP="005F0F3A">
            <w:pPr>
              <w:pStyle w:val="TAC"/>
            </w:pPr>
            <w:r w:rsidRPr="00BE5108">
              <w:t>TDLC300-100 Low</w:t>
            </w:r>
          </w:p>
        </w:tc>
        <w:tc>
          <w:tcPr>
            <w:tcW w:w="1701" w:type="dxa"/>
          </w:tcPr>
          <w:p w14:paraId="7C498F4E" w14:textId="77777777" w:rsidR="00A7567E" w:rsidRPr="00BE5108" w:rsidRDefault="00A7567E" w:rsidP="005F0F3A">
            <w:pPr>
              <w:pStyle w:val="TAC"/>
              <w:rPr>
                <w:lang w:eastAsia="zh-CN"/>
              </w:rPr>
            </w:pPr>
            <w:r w:rsidRPr="00BE5108">
              <w:rPr>
                <w:lang w:eastAsia="zh-CN"/>
              </w:rPr>
              <w:t>D-FR1-A.2.3-11</w:t>
            </w:r>
          </w:p>
        </w:tc>
        <w:tc>
          <w:tcPr>
            <w:tcW w:w="1153" w:type="dxa"/>
          </w:tcPr>
          <w:p w14:paraId="2D0BA557" w14:textId="77777777" w:rsidR="00A7567E" w:rsidRPr="00BE5108" w:rsidRDefault="00A7567E" w:rsidP="005F0F3A">
            <w:pPr>
              <w:pStyle w:val="TAC"/>
            </w:pPr>
            <w:r w:rsidRPr="00BE5108">
              <w:t>pos1</w:t>
            </w:r>
          </w:p>
        </w:tc>
        <w:tc>
          <w:tcPr>
            <w:tcW w:w="828" w:type="dxa"/>
          </w:tcPr>
          <w:p w14:paraId="32D2B3C7" w14:textId="77777777" w:rsidR="00A7567E" w:rsidRPr="00BE5108" w:rsidRDefault="00A7567E" w:rsidP="005F0F3A">
            <w:pPr>
              <w:pStyle w:val="TAC"/>
            </w:pPr>
            <w:r w:rsidRPr="00BE5108">
              <w:t>7.8</w:t>
            </w:r>
          </w:p>
        </w:tc>
      </w:tr>
    </w:tbl>
    <w:p w14:paraId="4F572C0D" w14:textId="77777777" w:rsidR="00A7567E" w:rsidRPr="00BE5108" w:rsidRDefault="00A7567E" w:rsidP="00A7567E">
      <w:pPr>
        <w:rPr>
          <w:rFonts w:eastAsia="Malgun Gothic"/>
          <w:lang w:eastAsia="zh-CN"/>
        </w:rPr>
      </w:pPr>
    </w:p>
    <w:p w14:paraId="46A1787D" w14:textId="77777777" w:rsidR="00345ACA" w:rsidRPr="00BE5108" w:rsidRDefault="00345ACA" w:rsidP="00345ACA">
      <w:pPr>
        <w:pStyle w:val="TH"/>
        <w:rPr>
          <w:rFonts w:eastAsia="Malgun Gothic"/>
          <w:lang w:eastAsia="zh-CN"/>
        </w:rPr>
      </w:pPr>
      <w:r w:rsidRPr="00BE5108">
        <w:rPr>
          <w:rFonts w:eastAsia="Malgun Gothic"/>
        </w:rPr>
        <w:t>Table 8.1.2.1.5-5: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7DFD77FA" w14:textId="77777777" w:rsidTr="00222D90">
        <w:trPr>
          <w:cantSplit/>
          <w:jc w:val="center"/>
        </w:trPr>
        <w:tc>
          <w:tcPr>
            <w:tcW w:w="1007" w:type="dxa"/>
            <w:tcBorders>
              <w:bottom w:val="single" w:sz="4" w:space="0" w:color="auto"/>
            </w:tcBorders>
          </w:tcPr>
          <w:p w14:paraId="2D952454"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D9F6974" w14:textId="77777777" w:rsidR="00337BAB" w:rsidRPr="00BE5108" w:rsidRDefault="00337BAB" w:rsidP="005F0F3A">
            <w:pPr>
              <w:pStyle w:val="TAH"/>
            </w:pPr>
            <w:r w:rsidRPr="00BE5108">
              <w:t>Number of RX antennas</w:t>
            </w:r>
          </w:p>
        </w:tc>
        <w:tc>
          <w:tcPr>
            <w:tcW w:w="1906" w:type="dxa"/>
          </w:tcPr>
          <w:p w14:paraId="779D7728"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6EF12893" w14:textId="77777777" w:rsidR="00337BAB" w:rsidRPr="00BE5108" w:rsidRDefault="00337BAB" w:rsidP="005F0F3A">
            <w:pPr>
              <w:pStyle w:val="TAH"/>
            </w:pPr>
            <w:r w:rsidRPr="00BE5108">
              <w:t>FRC</w:t>
            </w:r>
            <w:r w:rsidRPr="00BE5108">
              <w:br/>
              <w:t>(annex A)</w:t>
            </w:r>
          </w:p>
        </w:tc>
        <w:tc>
          <w:tcPr>
            <w:tcW w:w="1152" w:type="dxa"/>
          </w:tcPr>
          <w:p w14:paraId="34AE70BC" w14:textId="77777777" w:rsidR="00337BAB" w:rsidRPr="00BE5108" w:rsidRDefault="00337BAB" w:rsidP="005F0F3A">
            <w:pPr>
              <w:pStyle w:val="TAH"/>
            </w:pPr>
            <w:r w:rsidRPr="00BE5108">
              <w:t>Additional DM-RS position</w:t>
            </w:r>
          </w:p>
        </w:tc>
        <w:tc>
          <w:tcPr>
            <w:tcW w:w="829" w:type="dxa"/>
          </w:tcPr>
          <w:p w14:paraId="2327B457" w14:textId="77777777" w:rsidR="00337BAB" w:rsidRPr="00BE5108" w:rsidRDefault="00337BAB" w:rsidP="005F0F3A">
            <w:pPr>
              <w:pStyle w:val="TAH"/>
            </w:pPr>
            <w:r w:rsidRPr="00BE5108">
              <w:t>SNR</w:t>
            </w:r>
          </w:p>
          <w:p w14:paraId="453E317E" w14:textId="77777777" w:rsidR="00337BAB" w:rsidRPr="00BE5108" w:rsidRDefault="00337BAB" w:rsidP="005F0F3A">
            <w:pPr>
              <w:pStyle w:val="TAH"/>
            </w:pPr>
            <w:r w:rsidRPr="00BE5108">
              <w:t>(dB)</w:t>
            </w:r>
          </w:p>
        </w:tc>
      </w:tr>
      <w:tr w:rsidR="00337BAB" w:rsidRPr="00BE5108" w14:paraId="2BFA8B8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FF09D6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CD3E56A" w14:textId="77777777" w:rsidR="00337BAB" w:rsidRPr="00BE5108" w:rsidRDefault="00337BAB" w:rsidP="005F0F3A">
            <w:pPr>
              <w:pStyle w:val="TAC"/>
            </w:pPr>
          </w:p>
        </w:tc>
        <w:tc>
          <w:tcPr>
            <w:tcW w:w="1906" w:type="dxa"/>
            <w:tcBorders>
              <w:left w:val="single" w:sz="4" w:space="0" w:color="auto"/>
            </w:tcBorders>
          </w:tcPr>
          <w:p w14:paraId="781501B9" w14:textId="77777777" w:rsidR="00337BAB" w:rsidRPr="00BE5108" w:rsidRDefault="00337BAB" w:rsidP="005F0F3A">
            <w:pPr>
              <w:pStyle w:val="TAC"/>
            </w:pPr>
            <w:r w:rsidRPr="00BE5108">
              <w:t>TDLB100-400 Low</w:t>
            </w:r>
          </w:p>
        </w:tc>
        <w:tc>
          <w:tcPr>
            <w:tcW w:w="1701" w:type="dxa"/>
          </w:tcPr>
          <w:p w14:paraId="58F01DD3" w14:textId="77777777" w:rsidR="00337BAB" w:rsidRPr="00BE5108" w:rsidRDefault="00337BAB" w:rsidP="005F0F3A">
            <w:pPr>
              <w:pStyle w:val="TAC"/>
            </w:pPr>
            <w:r w:rsidRPr="00BE5108">
              <w:rPr>
                <w:lang w:eastAsia="zh-CN"/>
              </w:rPr>
              <w:t>D-FR1-A.2.1-5</w:t>
            </w:r>
          </w:p>
        </w:tc>
        <w:tc>
          <w:tcPr>
            <w:tcW w:w="1152" w:type="dxa"/>
          </w:tcPr>
          <w:p w14:paraId="0EB51F2B" w14:textId="77777777" w:rsidR="00337BAB" w:rsidRPr="00BE5108" w:rsidRDefault="00337BAB" w:rsidP="005F0F3A">
            <w:pPr>
              <w:pStyle w:val="TAC"/>
            </w:pPr>
            <w:r w:rsidRPr="00BE5108">
              <w:t>pos1</w:t>
            </w:r>
          </w:p>
        </w:tc>
        <w:tc>
          <w:tcPr>
            <w:tcW w:w="829" w:type="dxa"/>
          </w:tcPr>
          <w:p w14:paraId="55795D3B" w14:textId="77777777" w:rsidR="00337BAB" w:rsidRPr="00BE5108" w:rsidRDefault="00337BAB" w:rsidP="005F0F3A">
            <w:pPr>
              <w:pStyle w:val="TAC"/>
            </w:pPr>
            <w:r w:rsidRPr="00BE5108">
              <w:t>-2.3</w:t>
            </w:r>
          </w:p>
        </w:tc>
      </w:tr>
      <w:tr w:rsidR="00337BAB" w:rsidRPr="00BE5108" w14:paraId="10E5CBF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5C6C35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5415EAF" w14:textId="77777777" w:rsidR="00337BAB" w:rsidRPr="00BE5108" w:rsidRDefault="00337BAB" w:rsidP="005F0F3A">
            <w:pPr>
              <w:pStyle w:val="TAC"/>
            </w:pPr>
            <w:r w:rsidRPr="00BE5108">
              <w:t>2</w:t>
            </w:r>
          </w:p>
        </w:tc>
        <w:tc>
          <w:tcPr>
            <w:tcW w:w="1906" w:type="dxa"/>
            <w:tcBorders>
              <w:left w:val="single" w:sz="4" w:space="0" w:color="auto"/>
            </w:tcBorders>
          </w:tcPr>
          <w:p w14:paraId="67DA5D9A" w14:textId="77777777" w:rsidR="00337BAB" w:rsidRPr="00BE5108" w:rsidRDefault="00337BAB" w:rsidP="005F0F3A">
            <w:pPr>
              <w:pStyle w:val="TAC"/>
            </w:pPr>
            <w:r w:rsidRPr="00BE5108">
              <w:t>TDLC300-100 Low</w:t>
            </w:r>
          </w:p>
        </w:tc>
        <w:tc>
          <w:tcPr>
            <w:tcW w:w="1701" w:type="dxa"/>
          </w:tcPr>
          <w:p w14:paraId="3F45CADE" w14:textId="77777777" w:rsidR="00337BAB" w:rsidRPr="00BE5108" w:rsidRDefault="00337BAB" w:rsidP="005F0F3A">
            <w:pPr>
              <w:pStyle w:val="TAC"/>
            </w:pPr>
            <w:r w:rsidRPr="00BE5108">
              <w:rPr>
                <w:lang w:eastAsia="zh-CN"/>
              </w:rPr>
              <w:t>D-FR1-A.2.3-5</w:t>
            </w:r>
          </w:p>
        </w:tc>
        <w:tc>
          <w:tcPr>
            <w:tcW w:w="1152" w:type="dxa"/>
          </w:tcPr>
          <w:p w14:paraId="73846C07" w14:textId="77777777" w:rsidR="00337BAB" w:rsidRPr="00BE5108" w:rsidRDefault="00337BAB" w:rsidP="005F0F3A">
            <w:pPr>
              <w:pStyle w:val="TAC"/>
            </w:pPr>
            <w:r w:rsidRPr="00BE5108">
              <w:t>pos1</w:t>
            </w:r>
          </w:p>
        </w:tc>
        <w:tc>
          <w:tcPr>
            <w:tcW w:w="829" w:type="dxa"/>
          </w:tcPr>
          <w:p w14:paraId="3A315063" w14:textId="77777777" w:rsidR="00337BAB" w:rsidRPr="00BE5108" w:rsidRDefault="00337BAB" w:rsidP="005F0F3A">
            <w:pPr>
              <w:pStyle w:val="TAC"/>
            </w:pPr>
            <w:r w:rsidRPr="00BE5108">
              <w:t>10.8</w:t>
            </w:r>
          </w:p>
        </w:tc>
      </w:tr>
      <w:tr w:rsidR="00337BAB" w:rsidRPr="00BE5108" w14:paraId="762B52B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5ACDBE8E"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2143DE8" w14:textId="77777777" w:rsidR="00337BAB" w:rsidRPr="00BE5108" w:rsidRDefault="00337BAB" w:rsidP="005F0F3A">
            <w:pPr>
              <w:pStyle w:val="TAC"/>
            </w:pPr>
          </w:p>
        </w:tc>
        <w:tc>
          <w:tcPr>
            <w:tcW w:w="1906" w:type="dxa"/>
            <w:tcBorders>
              <w:left w:val="single" w:sz="4" w:space="0" w:color="auto"/>
            </w:tcBorders>
          </w:tcPr>
          <w:p w14:paraId="7D97AB78" w14:textId="77777777" w:rsidR="00337BAB" w:rsidRPr="00BE5108" w:rsidRDefault="00337BAB" w:rsidP="005F0F3A">
            <w:pPr>
              <w:pStyle w:val="TAC"/>
            </w:pPr>
            <w:r w:rsidRPr="00BE5108">
              <w:t>TDLA30-10 Low</w:t>
            </w:r>
          </w:p>
        </w:tc>
        <w:tc>
          <w:tcPr>
            <w:tcW w:w="1701" w:type="dxa"/>
          </w:tcPr>
          <w:p w14:paraId="3E9A11A8" w14:textId="77777777" w:rsidR="00337BAB" w:rsidRPr="00BE5108" w:rsidRDefault="00337BAB" w:rsidP="005F0F3A">
            <w:pPr>
              <w:pStyle w:val="TAC"/>
            </w:pPr>
            <w:r w:rsidRPr="00BE5108">
              <w:rPr>
                <w:lang w:eastAsia="zh-CN"/>
              </w:rPr>
              <w:t>D-FR1-A.2.4-5</w:t>
            </w:r>
          </w:p>
        </w:tc>
        <w:tc>
          <w:tcPr>
            <w:tcW w:w="1152" w:type="dxa"/>
          </w:tcPr>
          <w:p w14:paraId="37A425A2" w14:textId="77777777" w:rsidR="00337BAB" w:rsidRPr="00BE5108" w:rsidRDefault="00337BAB" w:rsidP="005F0F3A">
            <w:pPr>
              <w:pStyle w:val="TAC"/>
            </w:pPr>
            <w:r w:rsidRPr="00BE5108">
              <w:t>pos1</w:t>
            </w:r>
          </w:p>
        </w:tc>
        <w:tc>
          <w:tcPr>
            <w:tcW w:w="829" w:type="dxa"/>
          </w:tcPr>
          <w:p w14:paraId="2F449C42" w14:textId="77777777" w:rsidR="00337BAB" w:rsidRPr="00BE5108" w:rsidRDefault="00337BAB" w:rsidP="005F0F3A">
            <w:pPr>
              <w:pStyle w:val="TAC"/>
            </w:pPr>
            <w:r w:rsidRPr="00BE5108">
              <w:t>13.1</w:t>
            </w:r>
          </w:p>
        </w:tc>
      </w:tr>
      <w:tr w:rsidR="00337BAB" w:rsidRPr="00BE5108" w14:paraId="1B38AB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711F06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64188CD" w14:textId="77777777" w:rsidR="00337BAB" w:rsidRPr="00BE5108" w:rsidRDefault="00337BAB" w:rsidP="005F0F3A">
            <w:pPr>
              <w:pStyle w:val="TAC"/>
            </w:pPr>
          </w:p>
        </w:tc>
        <w:tc>
          <w:tcPr>
            <w:tcW w:w="1906" w:type="dxa"/>
            <w:tcBorders>
              <w:left w:val="single" w:sz="4" w:space="0" w:color="auto"/>
            </w:tcBorders>
          </w:tcPr>
          <w:p w14:paraId="1B29D60D" w14:textId="77777777" w:rsidR="00337BAB" w:rsidRPr="00BE5108" w:rsidRDefault="00337BAB" w:rsidP="005F0F3A">
            <w:pPr>
              <w:pStyle w:val="TAC"/>
            </w:pPr>
            <w:r w:rsidRPr="00BE5108">
              <w:t>TDLB100-400 Low</w:t>
            </w:r>
          </w:p>
        </w:tc>
        <w:tc>
          <w:tcPr>
            <w:tcW w:w="1701" w:type="dxa"/>
          </w:tcPr>
          <w:p w14:paraId="2F055F54" w14:textId="77777777" w:rsidR="00337BAB" w:rsidRPr="00BE5108" w:rsidRDefault="00337BAB" w:rsidP="005F0F3A">
            <w:pPr>
              <w:pStyle w:val="TAC"/>
            </w:pPr>
            <w:r w:rsidRPr="00BE5108">
              <w:rPr>
                <w:lang w:eastAsia="zh-CN"/>
              </w:rPr>
              <w:t>D-FR1-A.2.1-5</w:t>
            </w:r>
          </w:p>
        </w:tc>
        <w:tc>
          <w:tcPr>
            <w:tcW w:w="1152" w:type="dxa"/>
          </w:tcPr>
          <w:p w14:paraId="7C26F29A" w14:textId="77777777" w:rsidR="00337BAB" w:rsidRPr="00BE5108" w:rsidRDefault="00337BAB" w:rsidP="005F0F3A">
            <w:pPr>
              <w:pStyle w:val="TAC"/>
            </w:pPr>
            <w:r w:rsidRPr="00BE5108">
              <w:t>pos1</w:t>
            </w:r>
          </w:p>
        </w:tc>
        <w:tc>
          <w:tcPr>
            <w:tcW w:w="829" w:type="dxa"/>
          </w:tcPr>
          <w:p w14:paraId="7D35FD05" w14:textId="77777777" w:rsidR="00337BAB" w:rsidRPr="00BE5108" w:rsidRDefault="00337BAB" w:rsidP="005F0F3A">
            <w:pPr>
              <w:pStyle w:val="TAC"/>
            </w:pPr>
            <w:r w:rsidRPr="00BE5108">
              <w:t>-5.4</w:t>
            </w:r>
          </w:p>
        </w:tc>
      </w:tr>
      <w:tr w:rsidR="00337BAB" w:rsidRPr="00BE5108" w14:paraId="3E48F38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14F26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6A50F2D" w14:textId="77777777" w:rsidR="00337BAB" w:rsidRPr="00BE5108" w:rsidRDefault="00337BAB" w:rsidP="005F0F3A">
            <w:pPr>
              <w:pStyle w:val="TAC"/>
            </w:pPr>
            <w:r w:rsidRPr="00BE5108">
              <w:t>4</w:t>
            </w:r>
          </w:p>
        </w:tc>
        <w:tc>
          <w:tcPr>
            <w:tcW w:w="1906" w:type="dxa"/>
            <w:tcBorders>
              <w:left w:val="single" w:sz="4" w:space="0" w:color="auto"/>
            </w:tcBorders>
          </w:tcPr>
          <w:p w14:paraId="0543E115" w14:textId="77777777" w:rsidR="00337BAB" w:rsidRPr="00BE5108" w:rsidRDefault="00337BAB" w:rsidP="005F0F3A">
            <w:pPr>
              <w:pStyle w:val="TAC"/>
            </w:pPr>
            <w:r w:rsidRPr="00BE5108">
              <w:t>TDLC300-100 Low</w:t>
            </w:r>
          </w:p>
        </w:tc>
        <w:tc>
          <w:tcPr>
            <w:tcW w:w="1701" w:type="dxa"/>
          </w:tcPr>
          <w:p w14:paraId="181E8ACB" w14:textId="77777777" w:rsidR="00337BAB" w:rsidRPr="00BE5108" w:rsidRDefault="00337BAB" w:rsidP="005F0F3A">
            <w:pPr>
              <w:pStyle w:val="TAC"/>
            </w:pPr>
            <w:r w:rsidRPr="00BE5108">
              <w:rPr>
                <w:lang w:eastAsia="zh-CN"/>
              </w:rPr>
              <w:t>D-FR1-A.2.3-5</w:t>
            </w:r>
          </w:p>
        </w:tc>
        <w:tc>
          <w:tcPr>
            <w:tcW w:w="1152" w:type="dxa"/>
          </w:tcPr>
          <w:p w14:paraId="66BF4F02" w14:textId="77777777" w:rsidR="00337BAB" w:rsidRPr="00BE5108" w:rsidRDefault="00337BAB" w:rsidP="005F0F3A">
            <w:pPr>
              <w:pStyle w:val="TAC"/>
            </w:pPr>
            <w:r w:rsidRPr="00BE5108">
              <w:t>pos1</w:t>
            </w:r>
          </w:p>
        </w:tc>
        <w:tc>
          <w:tcPr>
            <w:tcW w:w="829" w:type="dxa"/>
          </w:tcPr>
          <w:p w14:paraId="5446E195" w14:textId="77777777" w:rsidR="00337BAB" w:rsidRPr="00BE5108" w:rsidRDefault="00337BAB" w:rsidP="005F0F3A">
            <w:pPr>
              <w:pStyle w:val="TAC"/>
            </w:pPr>
            <w:r w:rsidRPr="00BE5108">
              <w:t>7.0</w:t>
            </w:r>
          </w:p>
        </w:tc>
      </w:tr>
      <w:tr w:rsidR="00337BAB" w:rsidRPr="00BE5108" w14:paraId="1768FD1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FB2AF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4F14921" w14:textId="77777777" w:rsidR="00337BAB" w:rsidRPr="00BE5108" w:rsidRDefault="00337BAB" w:rsidP="005F0F3A">
            <w:pPr>
              <w:pStyle w:val="TAC"/>
            </w:pPr>
          </w:p>
        </w:tc>
        <w:tc>
          <w:tcPr>
            <w:tcW w:w="1906" w:type="dxa"/>
            <w:tcBorders>
              <w:left w:val="single" w:sz="4" w:space="0" w:color="auto"/>
            </w:tcBorders>
          </w:tcPr>
          <w:p w14:paraId="478F498F" w14:textId="77777777" w:rsidR="00337BAB" w:rsidRPr="00BE5108" w:rsidRDefault="00337BAB" w:rsidP="005F0F3A">
            <w:pPr>
              <w:pStyle w:val="TAC"/>
            </w:pPr>
            <w:r w:rsidRPr="00BE5108">
              <w:t>TDLA30-10 Low</w:t>
            </w:r>
          </w:p>
        </w:tc>
        <w:tc>
          <w:tcPr>
            <w:tcW w:w="1701" w:type="dxa"/>
          </w:tcPr>
          <w:p w14:paraId="5F05D33B" w14:textId="77777777" w:rsidR="00337BAB" w:rsidRPr="00BE5108" w:rsidRDefault="00337BAB" w:rsidP="005F0F3A">
            <w:pPr>
              <w:pStyle w:val="TAC"/>
            </w:pPr>
            <w:r w:rsidRPr="00BE5108">
              <w:rPr>
                <w:lang w:eastAsia="zh-CN"/>
              </w:rPr>
              <w:t>D-FR1-A.2.4-5</w:t>
            </w:r>
          </w:p>
        </w:tc>
        <w:tc>
          <w:tcPr>
            <w:tcW w:w="1152" w:type="dxa"/>
          </w:tcPr>
          <w:p w14:paraId="7D8567EE" w14:textId="77777777" w:rsidR="00337BAB" w:rsidRPr="00BE5108" w:rsidRDefault="00337BAB" w:rsidP="005F0F3A">
            <w:pPr>
              <w:pStyle w:val="TAC"/>
            </w:pPr>
            <w:r w:rsidRPr="00BE5108">
              <w:t>pos1</w:t>
            </w:r>
          </w:p>
        </w:tc>
        <w:tc>
          <w:tcPr>
            <w:tcW w:w="829" w:type="dxa"/>
          </w:tcPr>
          <w:p w14:paraId="01F10C14" w14:textId="77777777" w:rsidR="00337BAB" w:rsidRPr="00BE5108" w:rsidRDefault="00337BAB" w:rsidP="005F0F3A">
            <w:pPr>
              <w:pStyle w:val="TAC"/>
            </w:pPr>
            <w:r w:rsidRPr="00BE5108">
              <w:t>9.2</w:t>
            </w:r>
          </w:p>
        </w:tc>
      </w:tr>
      <w:tr w:rsidR="00337BAB" w:rsidRPr="00BE5108" w14:paraId="1E49D7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1C0FF3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BDEDC" w14:textId="77777777" w:rsidR="00337BAB" w:rsidRPr="00BE5108" w:rsidRDefault="00337BAB" w:rsidP="005F0F3A">
            <w:pPr>
              <w:pStyle w:val="TAC"/>
            </w:pPr>
          </w:p>
        </w:tc>
        <w:tc>
          <w:tcPr>
            <w:tcW w:w="1906" w:type="dxa"/>
            <w:tcBorders>
              <w:left w:val="single" w:sz="4" w:space="0" w:color="auto"/>
            </w:tcBorders>
          </w:tcPr>
          <w:p w14:paraId="66717DC1" w14:textId="77777777" w:rsidR="00337BAB" w:rsidRPr="00BE5108" w:rsidRDefault="00337BAB" w:rsidP="005F0F3A">
            <w:pPr>
              <w:pStyle w:val="TAC"/>
            </w:pPr>
            <w:r w:rsidRPr="00BE5108">
              <w:t>TDLB100-400 Low</w:t>
            </w:r>
          </w:p>
        </w:tc>
        <w:tc>
          <w:tcPr>
            <w:tcW w:w="1701" w:type="dxa"/>
          </w:tcPr>
          <w:p w14:paraId="2AF23B2B" w14:textId="77777777" w:rsidR="00337BAB" w:rsidRPr="00BE5108" w:rsidRDefault="00337BAB" w:rsidP="005F0F3A">
            <w:pPr>
              <w:pStyle w:val="TAC"/>
            </w:pPr>
            <w:r w:rsidRPr="00BE5108">
              <w:rPr>
                <w:lang w:eastAsia="zh-CN"/>
              </w:rPr>
              <w:t>D-FR1-A.2.1-5</w:t>
            </w:r>
          </w:p>
        </w:tc>
        <w:tc>
          <w:tcPr>
            <w:tcW w:w="1152" w:type="dxa"/>
          </w:tcPr>
          <w:p w14:paraId="29D4A33C" w14:textId="77777777" w:rsidR="00337BAB" w:rsidRPr="00BE5108" w:rsidRDefault="00337BAB" w:rsidP="005F0F3A">
            <w:pPr>
              <w:pStyle w:val="TAC"/>
            </w:pPr>
            <w:r w:rsidRPr="00BE5108">
              <w:t>pos1</w:t>
            </w:r>
          </w:p>
        </w:tc>
        <w:tc>
          <w:tcPr>
            <w:tcW w:w="829" w:type="dxa"/>
          </w:tcPr>
          <w:p w14:paraId="5D86FAA1" w14:textId="77777777" w:rsidR="00337BAB" w:rsidRPr="00BE5108" w:rsidRDefault="00337BAB" w:rsidP="005F0F3A">
            <w:pPr>
              <w:pStyle w:val="TAC"/>
            </w:pPr>
            <w:r w:rsidRPr="00BE5108">
              <w:t>-8.2</w:t>
            </w:r>
          </w:p>
        </w:tc>
      </w:tr>
      <w:tr w:rsidR="00337BAB" w:rsidRPr="00BE5108" w14:paraId="1F2194A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D9F10D"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10136A4" w14:textId="77777777" w:rsidR="00337BAB" w:rsidRPr="00BE5108" w:rsidRDefault="00337BAB" w:rsidP="005F0F3A">
            <w:pPr>
              <w:pStyle w:val="TAC"/>
            </w:pPr>
            <w:r w:rsidRPr="00BE5108">
              <w:t>8</w:t>
            </w:r>
          </w:p>
        </w:tc>
        <w:tc>
          <w:tcPr>
            <w:tcW w:w="1906" w:type="dxa"/>
            <w:tcBorders>
              <w:left w:val="single" w:sz="4" w:space="0" w:color="auto"/>
            </w:tcBorders>
          </w:tcPr>
          <w:p w14:paraId="569A3740" w14:textId="77777777" w:rsidR="00337BAB" w:rsidRPr="00BE5108" w:rsidRDefault="00337BAB" w:rsidP="005F0F3A">
            <w:pPr>
              <w:pStyle w:val="TAC"/>
            </w:pPr>
            <w:r w:rsidRPr="00BE5108">
              <w:t>TDLC300-100 Low</w:t>
            </w:r>
          </w:p>
        </w:tc>
        <w:tc>
          <w:tcPr>
            <w:tcW w:w="1701" w:type="dxa"/>
          </w:tcPr>
          <w:p w14:paraId="75466DE2" w14:textId="77777777" w:rsidR="00337BAB" w:rsidRPr="00BE5108" w:rsidRDefault="00337BAB" w:rsidP="005F0F3A">
            <w:pPr>
              <w:pStyle w:val="TAC"/>
            </w:pPr>
            <w:r w:rsidRPr="00BE5108">
              <w:rPr>
                <w:lang w:eastAsia="zh-CN"/>
              </w:rPr>
              <w:t>D-FR1-A.2.3-5</w:t>
            </w:r>
          </w:p>
        </w:tc>
        <w:tc>
          <w:tcPr>
            <w:tcW w:w="1152" w:type="dxa"/>
          </w:tcPr>
          <w:p w14:paraId="29F27CED" w14:textId="77777777" w:rsidR="00337BAB" w:rsidRPr="00BE5108" w:rsidRDefault="00337BAB" w:rsidP="005F0F3A">
            <w:pPr>
              <w:pStyle w:val="TAC"/>
            </w:pPr>
            <w:r w:rsidRPr="00BE5108">
              <w:t>pos1</w:t>
            </w:r>
          </w:p>
        </w:tc>
        <w:tc>
          <w:tcPr>
            <w:tcW w:w="829" w:type="dxa"/>
          </w:tcPr>
          <w:p w14:paraId="56AF5375" w14:textId="77777777" w:rsidR="00337BAB" w:rsidRPr="00BE5108" w:rsidRDefault="00337BAB" w:rsidP="005F0F3A">
            <w:pPr>
              <w:pStyle w:val="TAC"/>
            </w:pPr>
            <w:r w:rsidRPr="00BE5108">
              <w:t>3.8</w:t>
            </w:r>
          </w:p>
        </w:tc>
      </w:tr>
      <w:tr w:rsidR="00337BAB" w:rsidRPr="00BE5108" w14:paraId="4B519903"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650D31C"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5BFD075" w14:textId="77777777" w:rsidR="00337BAB" w:rsidRPr="00BE5108" w:rsidRDefault="00337BAB" w:rsidP="005F0F3A">
            <w:pPr>
              <w:pStyle w:val="TAC"/>
            </w:pPr>
          </w:p>
        </w:tc>
        <w:tc>
          <w:tcPr>
            <w:tcW w:w="1906" w:type="dxa"/>
            <w:tcBorders>
              <w:left w:val="single" w:sz="4" w:space="0" w:color="auto"/>
            </w:tcBorders>
          </w:tcPr>
          <w:p w14:paraId="6AACF8EF" w14:textId="77777777" w:rsidR="00337BAB" w:rsidRPr="00BE5108" w:rsidRDefault="00337BAB" w:rsidP="005F0F3A">
            <w:pPr>
              <w:pStyle w:val="TAC"/>
            </w:pPr>
            <w:r w:rsidRPr="00BE5108">
              <w:t>TDLA30-10 Low</w:t>
            </w:r>
          </w:p>
        </w:tc>
        <w:tc>
          <w:tcPr>
            <w:tcW w:w="1701" w:type="dxa"/>
          </w:tcPr>
          <w:p w14:paraId="08D6E043" w14:textId="77777777" w:rsidR="00337BAB" w:rsidRPr="00BE5108" w:rsidRDefault="00337BAB" w:rsidP="005F0F3A">
            <w:pPr>
              <w:pStyle w:val="TAC"/>
            </w:pPr>
            <w:r w:rsidRPr="00BE5108">
              <w:rPr>
                <w:lang w:eastAsia="zh-CN"/>
              </w:rPr>
              <w:t>D-FR1-A.2.4-5</w:t>
            </w:r>
          </w:p>
        </w:tc>
        <w:tc>
          <w:tcPr>
            <w:tcW w:w="1152" w:type="dxa"/>
          </w:tcPr>
          <w:p w14:paraId="36663259" w14:textId="77777777" w:rsidR="00337BAB" w:rsidRPr="00BE5108" w:rsidRDefault="00337BAB" w:rsidP="005F0F3A">
            <w:pPr>
              <w:pStyle w:val="TAC"/>
            </w:pPr>
            <w:r w:rsidRPr="00BE5108">
              <w:t>pos1</w:t>
            </w:r>
          </w:p>
        </w:tc>
        <w:tc>
          <w:tcPr>
            <w:tcW w:w="829" w:type="dxa"/>
          </w:tcPr>
          <w:p w14:paraId="09A6492A" w14:textId="77777777" w:rsidR="00337BAB" w:rsidRPr="00BE5108" w:rsidRDefault="00337BAB" w:rsidP="005F0F3A">
            <w:pPr>
              <w:pStyle w:val="TAC"/>
            </w:pPr>
            <w:r w:rsidRPr="00BE5108">
              <w:t>6.1</w:t>
            </w:r>
          </w:p>
        </w:tc>
      </w:tr>
      <w:tr w:rsidR="00337BAB" w:rsidRPr="00BE5108" w14:paraId="6EAAD5F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467F03E"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78406E" w14:textId="77777777" w:rsidR="00337BAB" w:rsidRPr="00BE5108" w:rsidRDefault="00337BAB" w:rsidP="005F0F3A">
            <w:pPr>
              <w:pStyle w:val="TAC"/>
            </w:pPr>
            <w:r w:rsidRPr="00BE5108">
              <w:t>2</w:t>
            </w:r>
          </w:p>
        </w:tc>
        <w:tc>
          <w:tcPr>
            <w:tcW w:w="1906" w:type="dxa"/>
            <w:tcBorders>
              <w:left w:val="single" w:sz="4" w:space="0" w:color="auto"/>
            </w:tcBorders>
          </w:tcPr>
          <w:p w14:paraId="0A4CA7DC" w14:textId="77777777" w:rsidR="00337BAB" w:rsidRPr="00BE5108" w:rsidRDefault="00337BAB" w:rsidP="005F0F3A">
            <w:pPr>
              <w:pStyle w:val="TAC"/>
            </w:pPr>
            <w:r w:rsidRPr="00BE5108">
              <w:t>TDLB100-400 Low</w:t>
            </w:r>
          </w:p>
        </w:tc>
        <w:tc>
          <w:tcPr>
            <w:tcW w:w="1701" w:type="dxa"/>
          </w:tcPr>
          <w:p w14:paraId="39D06BFA" w14:textId="77777777" w:rsidR="00337BAB" w:rsidRPr="00BE5108" w:rsidRDefault="00337BAB" w:rsidP="005F0F3A">
            <w:pPr>
              <w:pStyle w:val="TAC"/>
            </w:pPr>
            <w:r w:rsidRPr="00BE5108">
              <w:rPr>
                <w:lang w:eastAsia="zh-CN"/>
              </w:rPr>
              <w:t>D-FR1-A.2.1-12</w:t>
            </w:r>
          </w:p>
        </w:tc>
        <w:tc>
          <w:tcPr>
            <w:tcW w:w="1152" w:type="dxa"/>
          </w:tcPr>
          <w:p w14:paraId="0BCB337C" w14:textId="77777777" w:rsidR="00337BAB" w:rsidRPr="00BE5108" w:rsidRDefault="00337BAB" w:rsidP="005F0F3A">
            <w:pPr>
              <w:pStyle w:val="TAC"/>
            </w:pPr>
            <w:r w:rsidRPr="00BE5108">
              <w:t>pos1</w:t>
            </w:r>
          </w:p>
        </w:tc>
        <w:tc>
          <w:tcPr>
            <w:tcW w:w="829" w:type="dxa"/>
          </w:tcPr>
          <w:p w14:paraId="0D82D179" w14:textId="77777777" w:rsidR="00337BAB" w:rsidRPr="00BE5108" w:rsidRDefault="00337BAB" w:rsidP="005F0F3A">
            <w:pPr>
              <w:pStyle w:val="TAC"/>
            </w:pPr>
            <w:r w:rsidRPr="00BE5108">
              <w:t>2.1</w:t>
            </w:r>
          </w:p>
        </w:tc>
      </w:tr>
      <w:tr w:rsidR="00337BAB" w:rsidRPr="00BE5108" w14:paraId="746C91C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2AE02C3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50E1E90" w14:textId="77777777" w:rsidR="00337BAB" w:rsidRPr="00BE5108" w:rsidRDefault="00337BAB" w:rsidP="005F0F3A">
            <w:pPr>
              <w:pStyle w:val="TAC"/>
            </w:pPr>
          </w:p>
        </w:tc>
        <w:tc>
          <w:tcPr>
            <w:tcW w:w="1906" w:type="dxa"/>
            <w:tcBorders>
              <w:left w:val="single" w:sz="4" w:space="0" w:color="auto"/>
            </w:tcBorders>
          </w:tcPr>
          <w:p w14:paraId="39B76490" w14:textId="77777777" w:rsidR="00337BAB" w:rsidRPr="00BE5108" w:rsidRDefault="00337BAB" w:rsidP="005F0F3A">
            <w:pPr>
              <w:pStyle w:val="TAC"/>
            </w:pPr>
            <w:r w:rsidRPr="00BE5108">
              <w:t>TDLC300-100 Low</w:t>
            </w:r>
          </w:p>
        </w:tc>
        <w:tc>
          <w:tcPr>
            <w:tcW w:w="1701" w:type="dxa"/>
          </w:tcPr>
          <w:p w14:paraId="4B99B1AB" w14:textId="77777777" w:rsidR="00337BAB" w:rsidRPr="00BE5108" w:rsidRDefault="00337BAB" w:rsidP="005F0F3A">
            <w:pPr>
              <w:pStyle w:val="TAC"/>
              <w:rPr>
                <w:lang w:eastAsia="zh-CN"/>
              </w:rPr>
            </w:pPr>
            <w:r w:rsidRPr="00BE5108">
              <w:rPr>
                <w:lang w:eastAsia="zh-CN"/>
              </w:rPr>
              <w:t>D-FR1-A.2.3-12</w:t>
            </w:r>
          </w:p>
        </w:tc>
        <w:tc>
          <w:tcPr>
            <w:tcW w:w="1152" w:type="dxa"/>
          </w:tcPr>
          <w:p w14:paraId="6241C04A" w14:textId="77777777" w:rsidR="00337BAB" w:rsidRPr="00BE5108" w:rsidRDefault="00337BAB" w:rsidP="005F0F3A">
            <w:pPr>
              <w:pStyle w:val="TAC"/>
            </w:pPr>
            <w:r w:rsidRPr="00BE5108">
              <w:t>pos1</w:t>
            </w:r>
          </w:p>
        </w:tc>
        <w:tc>
          <w:tcPr>
            <w:tcW w:w="829" w:type="dxa"/>
          </w:tcPr>
          <w:p w14:paraId="0F7AC88D" w14:textId="77777777" w:rsidR="00337BAB" w:rsidRPr="00BE5108" w:rsidRDefault="00337BAB" w:rsidP="005F0F3A">
            <w:pPr>
              <w:pStyle w:val="TAC"/>
            </w:pPr>
            <w:r w:rsidRPr="00BE5108">
              <w:t>18.9</w:t>
            </w:r>
          </w:p>
        </w:tc>
      </w:tr>
      <w:tr w:rsidR="00337BAB" w:rsidRPr="00BE5108" w14:paraId="190557C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4206C5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E9D7C4" w14:textId="77777777" w:rsidR="00337BAB" w:rsidRPr="00BE5108" w:rsidRDefault="00337BAB" w:rsidP="005F0F3A">
            <w:pPr>
              <w:pStyle w:val="TAC"/>
            </w:pPr>
            <w:r w:rsidRPr="00BE5108">
              <w:t>4</w:t>
            </w:r>
          </w:p>
        </w:tc>
        <w:tc>
          <w:tcPr>
            <w:tcW w:w="1906" w:type="dxa"/>
            <w:tcBorders>
              <w:left w:val="single" w:sz="4" w:space="0" w:color="auto"/>
            </w:tcBorders>
          </w:tcPr>
          <w:p w14:paraId="28076BF2" w14:textId="77777777" w:rsidR="00337BAB" w:rsidRPr="00BE5108" w:rsidRDefault="00337BAB" w:rsidP="005F0F3A">
            <w:pPr>
              <w:pStyle w:val="TAC"/>
            </w:pPr>
            <w:r w:rsidRPr="00BE5108">
              <w:t>TDLB100-400 Low</w:t>
            </w:r>
          </w:p>
        </w:tc>
        <w:tc>
          <w:tcPr>
            <w:tcW w:w="1701" w:type="dxa"/>
          </w:tcPr>
          <w:p w14:paraId="3FC4F290" w14:textId="77777777" w:rsidR="00337BAB" w:rsidRPr="00BE5108" w:rsidRDefault="00337BAB" w:rsidP="005F0F3A">
            <w:pPr>
              <w:pStyle w:val="TAC"/>
              <w:rPr>
                <w:lang w:eastAsia="zh-CN"/>
              </w:rPr>
            </w:pPr>
            <w:r w:rsidRPr="00BE5108">
              <w:rPr>
                <w:lang w:eastAsia="zh-CN"/>
              </w:rPr>
              <w:t>D-FR1-A.2.1-12</w:t>
            </w:r>
          </w:p>
        </w:tc>
        <w:tc>
          <w:tcPr>
            <w:tcW w:w="1152" w:type="dxa"/>
          </w:tcPr>
          <w:p w14:paraId="019A5B61" w14:textId="77777777" w:rsidR="00337BAB" w:rsidRPr="00BE5108" w:rsidRDefault="00337BAB" w:rsidP="005F0F3A">
            <w:pPr>
              <w:pStyle w:val="TAC"/>
            </w:pPr>
            <w:r w:rsidRPr="00BE5108">
              <w:t>pos1</w:t>
            </w:r>
          </w:p>
        </w:tc>
        <w:tc>
          <w:tcPr>
            <w:tcW w:w="829" w:type="dxa"/>
          </w:tcPr>
          <w:p w14:paraId="19B03C48" w14:textId="77777777" w:rsidR="00337BAB" w:rsidRPr="00BE5108" w:rsidRDefault="00337BAB" w:rsidP="005F0F3A">
            <w:pPr>
              <w:pStyle w:val="TAC"/>
            </w:pPr>
            <w:r w:rsidRPr="00BE5108">
              <w:t>-1.4</w:t>
            </w:r>
          </w:p>
        </w:tc>
      </w:tr>
      <w:tr w:rsidR="00337BAB" w:rsidRPr="00BE5108" w14:paraId="06EC9A9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D05F094"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7EB608D" w14:textId="77777777" w:rsidR="00337BAB" w:rsidRPr="00BE5108" w:rsidRDefault="00337BAB" w:rsidP="005F0F3A">
            <w:pPr>
              <w:pStyle w:val="TAC"/>
            </w:pPr>
          </w:p>
        </w:tc>
        <w:tc>
          <w:tcPr>
            <w:tcW w:w="1906" w:type="dxa"/>
            <w:tcBorders>
              <w:left w:val="single" w:sz="4" w:space="0" w:color="auto"/>
            </w:tcBorders>
          </w:tcPr>
          <w:p w14:paraId="4BE3F057" w14:textId="77777777" w:rsidR="00337BAB" w:rsidRPr="00BE5108" w:rsidRDefault="00337BAB" w:rsidP="005F0F3A">
            <w:pPr>
              <w:pStyle w:val="TAC"/>
            </w:pPr>
            <w:r w:rsidRPr="00BE5108">
              <w:t>TDLC300-100 Low</w:t>
            </w:r>
          </w:p>
        </w:tc>
        <w:tc>
          <w:tcPr>
            <w:tcW w:w="1701" w:type="dxa"/>
          </w:tcPr>
          <w:p w14:paraId="028821C3" w14:textId="77777777" w:rsidR="00337BAB" w:rsidRPr="00BE5108" w:rsidRDefault="00337BAB" w:rsidP="005F0F3A">
            <w:pPr>
              <w:pStyle w:val="TAC"/>
              <w:rPr>
                <w:lang w:eastAsia="zh-CN"/>
              </w:rPr>
            </w:pPr>
            <w:r w:rsidRPr="00BE5108">
              <w:rPr>
                <w:lang w:eastAsia="zh-CN"/>
              </w:rPr>
              <w:t>D-FR1-A.2.3-12</w:t>
            </w:r>
          </w:p>
        </w:tc>
        <w:tc>
          <w:tcPr>
            <w:tcW w:w="1152" w:type="dxa"/>
          </w:tcPr>
          <w:p w14:paraId="3B83D563" w14:textId="77777777" w:rsidR="00337BAB" w:rsidRPr="00BE5108" w:rsidRDefault="00337BAB" w:rsidP="005F0F3A">
            <w:pPr>
              <w:pStyle w:val="TAC"/>
            </w:pPr>
            <w:r w:rsidRPr="00BE5108">
              <w:t>pos1</w:t>
            </w:r>
          </w:p>
        </w:tc>
        <w:tc>
          <w:tcPr>
            <w:tcW w:w="829" w:type="dxa"/>
          </w:tcPr>
          <w:p w14:paraId="4B9DFC80" w14:textId="77777777" w:rsidR="00337BAB" w:rsidRPr="00BE5108" w:rsidRDefault="00337BAB" w:rsidP="005F0F3A">
            <w:pPr>
              <w:pStyle w:val="TAC"/>
            </w:pPr>
            <w:r w:rsidRPr="00BE5108">
              <w:t>12.1</w:t>
            </w:r>
          </w:p>
        </w:tc>
      </w:tr>
      <w:tr w:rsidR="00337BAB" w:rsidRPr="00BE5108" w14:paraId="5DB7220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DF2348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FD6951C" w14:textId="77777777" w:rsidR="00337BAB" w:rsidRPr="00BE5108" w:rsidRDefault="00337BAB" w:rsidP="005F0F3A">
            <w:pPr>
              <w:pStyle w:val="TAC"/>
            </w:pPr>
            <w:r w:rsidRPr="00BE5108">
              <w:t>8</w:t>
            </w:r>
          </w:p>
        </w:tc>
        <w:tc>
          <w:tcPr>
            <w:tcW w:w="1906" w:type="dxa"/>
            <w:tcBorders>
              <w:left w:val="single" w:sz="4" w:space="0" w:color="auto"/>
            </w:tcBorders>
          </w:tcPr>
          <w:p w14:paraId="36231A21" w14:textId="77777777" w:rsidR="00337BAB" w:rsidRPr="00BE5108" w:rsidRDefault="00337BAB" w:rsidP="005F0F3A">
            <w:pPr>
              <w:pStyle w:val="TAC"/>
            </w:pPr>
            <w:r w:rsidRPr="00BE5108">
              <w:t>TDLB100-400 Low</w:t>
            </w:r>
          </w:p>
        </w:tc>
        <w:tc>
          <w:tcPr>
            <w:tcW w:w="1701" w:type="dxa"/>
          </w:tcPr>
          <w:p w14:paraId="7BAE3E59" w14:textId="77777777" w:rsidR="00337BAB" w:rsidRPr="00BE5108" w:rsidRDefault="00337BAB" w:rsidP="005F0F3A">
            <w:pPr>
              <w:pStyle w:val="TAC"/>
              <w:rPr>
                <w:lang w:eastAsia="zh-CN"/>
              </w:rPr>
            </w:pPr>
            <w:r w:rsidRPr="00BE5108">
              <w:rPr>
                <w:lang w:eastAsia="zh-CN"/>
              </w:rPr>
              <w:t>D-FR1-A.2.1-12</w:t>
            </w:r>
          </w:p>
        </w:tc>
        <w:tc>
          <w:tcPr>
            <w:tcW w:w="1152" w:type="dxa"/>
          </w:tcPr>
          <w:p w14:paraId="669ADEC8" w14:textId="77777777" w:rsidR="00337BAB" w:rsidRPr="00BE5108" w:rsidRDefault="00337BAB" w:rsidP="005F0F3A">
            <w:pPr>
              <w:pStyle w:val="TAC"/>
            </w:pPr>
            <w:r w:rsidRPr="00BE5108">
              <w:t>pos1</w:t>
            </w:r>
          </w:p>
        </w:tc>
        <w:tc>
          <w:tcPr>
            <w:tcW w:w="829" w:type="dxa"/>
          </w:tcPr>
          <w:p w14:paraId="5E6181A3" w14:textId="77777777" w:rsidR="00337BAB" w:rsidRPr="00BE5108" w:rsidRDefault="00337BAB" w:rsidP="005F0F3A">
            <w:pPr>
              <w:pStyle w:val="TAC"/>
            </w:pPr>
            <w:r w:rsidRPr="00BE5108">
              <w:t>-4.5</w:t>
            </w:r>
          </w:p>
        </w:tc>
      </w:tr>
      <w:tr w:rsidR="00337BAB" w:rsidRPr="00BE5108" w14:paraId="687217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A162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2B4306D2" w14:textId="77777777" w:rsidR="00337BAB" w:rsidRPr="00BE5108" w:rsidRDefault="00337BAB" w:rsidP="005F0F3A">
            <w:pPr>
              <w:pStyle w:val="TAC"/>
            </w:pPr>
          </w:p>
        </w:tc>
        <w:tc>
          <w:tcPr>
            <w:tcW w:w="1906" w:type="dxa"/>
            <w:tcBorders>
              <w:left w:val="single" w:sz="4" w:space="0" w:color="auto"/>
            </w:tcBorders>
          </w:tcPr>
          <w:p w14:paraId="45696A66" w14:textId="77777777" w:rsidR="00337BAB" w:rsidRPr="00BE5108" w:rsidRDefault="00337BAB" w:rsidP="005F0F3A">
            <w:pPr>
              <w:pStyle w:val="TAC"/>
            </w:pPr>
            <w:r w:rsidRPr="00BE5108">
              <w:t>TDLC300-100 Low</w:t>
            </w:r>
          </w:p>
        </w:tc>
        <w:tc>
          <w:tcPr>
            <w:tcW w:w="1701" w:type="dxa"/>
          </w:tcPr>
          <w:p w14:paraId="7823A929" w14:textId="77777777" w:rsidR="00337BAB" w:rsidRPr="00BE5108" w:rsidRDefault="00337BAB" w:rsidP="005F0F3A">
            <w:pPr>
              <w:pStyle w:val="TAC"/>
              <w:rPr>
                <w:lang w:eastAsia="zh-CN"/>
              </w:rPr>
            </w:pPr>
            <w:r w:rsidRPr="00BE5108">
              <w:rPr>
                <w:lang w:eastAsia="zh-CN"/>
              </w:rPr>
              <w:t>D-FR1-A.2.3-12</w:t>
            </w:r>
          </w:p>
        </w:tc>
        <w:tc>
          <w:tcPr>
            <w:tcW w:w="1152" w:type="dxa"/>
          </w:tcPr>
          <w:p w14:paraId="0B1D8F7F" w14:textId="77777777" w:rsidR="00337BAB" w:rsidRPr="00BE5108" w:rsidRDefault="00337BAB" w:rsidP="005F0F3A">
            <w:pPr>
              <w:pStyle w:val="TAC"/>
            </w:pPr>
            <w:r w:rsidRPr="00BE5108">
              <w:t>pos1</w:t>
            </w:r>
          </w:p>
        </w:tc>
        <w:tc>
          <w:tcPr>
            <w:tcW w:w="829" w:type="dxa"/>
          </w:tcPr>
          <w:p w14:paraId="0816A985" w14:textId="77777777" w:rsidR="00337BAB" w:rsidRPr="00BE5108" w:rsidRDefault="00337BAB" w:rsidP="005F0F3A">
            <w:pPr>
              <w:pStyle w:val="TAC"/>
            </w:pPr>
            <w:r w:rsidRPr="00BE5108">
              <w:t>7.7</w:t>
            </w:r>
          </w:p>
        </w:tc>
      </w:tr>
    </w:tbl>
    <w:p w14:paraId="7BFC6E93" w14:textId="77777777" w:rsidR="00337BAB" w:rsidRPr="00BE5108" w:rsidRDefault="00337BAB" w:rsidP="00337BAB">
      <w:pPr>
        <w:rPr>
          <w:rFonts w:eastAsia="Malgun Gothic"/>
          <w:lang w:eastAsia="zh-CN"/>
        </w:rPr>
      </w:pPr>
    </w:p>
    <w:p w14:paraId="013A6839" w14:textId="77777777" w:rsidR="00345ACA" w:rsidRPr="00BE5108" w:rsidRDefault="00345ACA" w:rsidP="00345ACA">
      <w:pPr>
        <w:pStyle w:val="TH"/>
        <w:rPr>
          <w:rFonts w:eastAsia="Malgun Gothic"/>
          <w:lang w:eastAsia="zh-CN"/>
        </w:rPr>
      </w:pPr>
      <w:r w:rsidRPr="00BE5108">
        <w:rPr>
          <w:rFonts w:eastAsia="Malgun Gothic"/>
        </w:rPr>
        <w:t>Table 8.1.2.1.5-6: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2817B36" w14:textId="77777777" w:rsidTr="00222D90">
        <w:trPr>
          <w:cantSplit/>
          <w:jc w:val="center"/>
        </w:trPr>
        <w:tc>
          <w:tcPr>
            <w:tcW w:w="1007" w:type="dxa"/>
            <w:tcBorders>
              <w:bottom w:val="single" w:sz="4" w:space="0" w:color="auto"/>
            </w:tcBorders>
          </w:tcPr>
          <w:p w14:paraId="4C788ED7"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80CBD73" w14:textId="77777777" w:rsidR="00337BAB" w:rsidRPr="00BE5108" w:rsidRDefault="00337BAB" w:rsidP="005F0F3A">
            <w:pPr>
              <w:pStyle w:val="TAH"/>
            </w:pPr>
            <w:r w:rsidRPr="00BE5108">
              <w:t>Number of RX antennas</w:t>
            </w:r>
          </w:p>
        </w:tc>
        <w:tc>
          <w:tcPr>
            <w:tcW w:w="1906" w:type="dxa"/>
          </w:tcPr>
          <w:p w14:paraId="2BCCBB79"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6840CA80" w14:textId="77777777" w:rsidR="00337BAB" w:rsidRPr="00BE5108" w:rsidRDefault="00337BAB" w:rsidP="005F0F3A">
            <w:pPr>
              <w:pStyle w:val="TAH"/>
            </w:pPr>
            <w:r w:rsidRPr="00BE5108">
              <w:t>FRC</w:t>
            </w:r>
            <w:r w:rsidRPr="00BE5108">
              <w:br/>
              <w:t>(annex A)</w:t>
            </w:r>
          </w:p>
        </w:tc>
        <w:tc>
          <w:tcPr>
            <w:tcW w:w="1152" w:type="dxa"/>
          </w:tcPr>
          <w:p w14:paraId="18A57D86" w14:textId="77777777" w:rsidR="00337BAB" w:rsidRPr="00BE5108" w:rsidRDefault="00337BAB" w:rsidP="005F0F3A">
            <w:pPr>
              <w:pStyle w:val="TAH"/>
            </w:pPr>
            <w:r w:rsidRPr="00BE5108">
              <w:t>Additional DM-RS position</w:t>
            </w:r>
          </w:p>
        </w:tc>
        <w:tc>
          <w:tcPr>
            <w:tcW w:w="829" w:type="dxa"/>
          </w:tcPr>
          <w:p w14:paraId="1FCD3C2C" w14:textId="77777777" w:rsidR="00337BAB" w:rsidRPr="00BE5108" w:rsidRDefault="00337BAB" w:rsidP="005F0F3A">
            <w:pPr>
              <w:pStyle w:val="TAH"/>
            </w:pPr>
            <w:r w:rsidRPr="00BE5108">
              <w:t>SNR</w:t>
            </w:r>
          </w:p>
          <w:p w14:paraId="1F8A2A32" w14:textId="77777777" w:rsidR="00337BAB" w:rsidRPr="00BE5108" w:rsidRDefault="00337BAB" w:rsidP="005F0F3A">
            <w:pPr>
              <w:pStyle w:val="TAH"/>
            </w:pPr>
            <w:r w:rsidRPr="00BE5108">
              <w:t>(dB)</w:t>
            </w:r>
          </w:p>
        </w:tc>
      </w:tr>
      <w:tr w:rsidR="00337BAB" w:rsidRPr="00BE5108" w14:paraId="07B9CF4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C607F3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FC3398" w14:textId="77777777" w:rsidR="00337BAB" w:rsidRPr="00BE5108" w:rsidRDefault="00337BAB" w:rsidP="005F0F3A">
            <w:pPr>
              <w:pStyle w:val="TAC"/>
            </w:pPr>
          </w:p>
        </w:tc>
        <w:tc>
          <w:tcPr>
            <w:tcW w:w="1906" w:type="dxa"/>
            <w:tcBorders>
              <w:left w:val="single" w:sz="4" w:space="0" w:color="auto"/>
            </w:tcBorders>
          </w:tcPr>
          <w:p w14:paraId="22544249" w14:textId="77777777" w:rsidR="00337BAB" w:rsidRPr="00BE5108" w:rsidRDefault="00337BAB" w:rsidP="005F0F3A">
            <w:pPr>
              <w:pStyle w:val="TAC"/>
            </w:pPr>
            <w:r w:rsidRPr="00BE5108">
              <w:t>TDLB100-400 Low</w:t>
            </w:r>
          </w:p>
        </w:tc>
        <w:tc>
          <w:tcPr>
            <w:tcW w:w="1701" w:type="dxa"/>
          </w:tcPr>
          <w:p w14:paraId="157FABEF" w14:textId="77777777" w:rsidR="00337BAB" w:rsidRPr="00BE5108" w:rsidRDefault="00337BAB" w:rsidP="005F0F3A">
            <w:pPr>
              <w:pStyle w:val="TAC"/>
            </w:pPr>
            <w:r w:rsidRPr="00BE5108">
              <w:rPr>
                <w:lang w:eastAsia="zh-CN"/>
              </w:rPr>
              <w:t>D-FR1-A.2.1-6</w:t>
            </w:r>
          </w:p>
        </w:tc>
        <w:tc>
          <w:tcPr>
            <w:tcW w:w="1152" w:type="dxa"/>
          </w:tcPr>
          <w:p w14:paraId="5DF3B941" w14:textId="77777777" w:rsidR="00337BAB" w:rsidRPr="00BE5108" w:rsidRDefault="00337BAB" w:rsidP="005F0F3A">
            <w:pPr>
              <w:pStyle w:val="TAC"/>
            </w:pPr>
            <w:r w:rsidRPr="00BE5108">
              <w:t>pos1</w:t>
            </w:r>
          </w:p>
        </w:tc>
        <w:tc>
          <w:tcPr>
            <w:tcW w:w="829" w:type="dxa"/>
          </w:tcPr>
          <w:p w14:paraId="6A16CCC0" w14:textId="77777777" w:rsidR="00337BAB" w:rsidRPr="00BE5108" w:rsidRDefault="00337BAB" w:rsidP="005F0F3A">
            <w:pPr>
              <w:pStyle w:val="TAC"/>
            </w:pPr>
            <w:r w:rsidRPr="00BE5108">
              <w:t>-1.9</w:t>
            </w:r>
          </w:p>
        </w:tc>
      </w:tr>
      <w:tr w:rsidR="00337BAB" w:rsidRPr="00BE5108" w14:paraId="64AAD09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525F8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9271AAD" w14:textId="77777777" w:rsidR="00337BAB" w:rsidRPr="00BE5108" w:rsidRDefault="00337BAB" w:rsidP="005F0F3A">
            <w:pPr>
              <w:pStyle w:val="TAC"/>
            </w:pPr>
            <w:r w:rsidRPr="00BE5108">
              <w:t>2</w:t>
            </w:r>
          </w:p>
        </w:tc>
        <w:tc>
          <w:tcPr>
            <w:tcW w:w="1906" w:type="dxa"/>
            <w:tcBorders>
              <w:left w:val="single" w:sz="4" w:space="0" w:color="auto"/>
            </w:tcBorders>
          </w:tcPr>
          <w:p w14:paraId="2C3742E1" w14:textId="77777777" w:rsidR="00337BAB" w:rsidRPr="00BE5108" w:rsidRDefault="00337BAB" w:rsidP="005F0F3A">
            <w:pPr>
              <w:pStyle w:val="TAC"/>
            </w:pPr>
            <w:r w:rsidRPr="00BE5108">
              <w:t>TDLC300-100 Low</w:t>
            </w:r>
          </w:p>
        </w:tc>
        <w:tc>
          <w:tcPr>
            <w:tcW w:w="1701" w:type="dxa"/>
          </w:tcPr>
          <w:p w14:paraId="5F0D7805" w14:textId="77777777" w:rsidR="00337BAB" w:rsidRPr="00BE5108" w:rsidRDefault="00337BAB" w:rsidP="005F0F3A">
            <w:pPr>
              <w:pStyle w:val="TAC"/>
            </w:pPr>
            <w:r w:rsidRPr="00BE5108">
              <w:rPr>
                <w:lang w:eastAsia="zh-CN"/>
              </w:rPr>
              <w:t>D-FR1-A.2.3-6</w:t>
            </w:r>
          </w:p>
        </w:tc>
        <w:tc>
          <w:tcPr>
            <w:tcW w:w="1152" w:type="dxa"/>
          </w:tcPr>
          <w:p w14:paraId="22C24032" w14:textId="77777777" w:rsidR="00337BAB" w:rsidRPr="00BE5108" w:rsidRDefault="00337BAB" w:rsidP="005F0F3A">
            <w:pPr>
              <w:pStyle w:val="TAC"/>
            </w:pPr>
            <w:r w:rsidRPr="00BE5108">
              <w:t>pos1</w:t>
            </w:r>
          </w:p>
        </w:tc>
        <w:tc>
          <w:tcPr>
            <w:tcW w:w="829" w:type="dxa"/>
          </w:tcPr>
          <w:p w14:paraId="1125729E" w14:textId="77777777" w:rsidR="00337BAB" w:rsidRPr="00BE5108" w:rsidRDefault="00337BAB" w:rsidP="005F0F3A">
            <w:pPr>
              <w:pStyle w:val="TAC"/>
            </w:pPr>
            <w:r w:rsidRPr="00BE5108">
              <w:t>10.6</w:t>
            </w:r>
          </w:p>
        </w:tc>
      </w:tr>
      <w:tr w:rsidR="00337BAB" w:rsidRPr="00BE5108" w14:paraId="577BB1D4"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8103B3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BCA670" w14:textId="77777777" w:rsidR="00337BAB" w:rsidRPr="00BE5108" w:rsidRDefault="00337BAB" w:rsidP="005F0F3A">
            <w:pPr>
              <w:pStyle w:val="TAC"/>
            </w:pPr>
          </w:p>
        </w:tc>
        <w:tc>
          <w:tcPr>
            <w:tcW w:w="1906" w:type="dxa"/>
            <w:tcBorders>
              <w:left w:val="single" w:sz="4" w:space="0" w:color="auto"/>
            </w:tcBorders>
          </w:tcPr>
          <w:p w14:paraId="6D4A0162" w14:textId="77777777" w:rsidR="00337BAB" w:rsidRPr="00BE5108" w:rsidRDefault="00337BAB" w:rsidP="005F0F3A">
            <w:pPr>
              <w:pStyle w:val="TAC"/>
            </w:pPr>
            <w:r w:rsidRPr="00BE5108">
              <w:t>TDLA30-10 Low</w:t>
            </w:r>
          </w:p>
        </w:tc>
        <w:tc>
          <w:tcPr>
            <w:tcW w:w="1701" w:type="dxa"/>
          </w:tcPr>
          <w:p w14:paraId="4B23FF9E" w14:textId="77777777" w:rsidR="00337BAB" w:rsidRPr="00BE5108" w:rsidRDefault="00337BAB" w:rsidP="005F0F3A">
            <w:pPr>
              <w:pStyle w:val="TAC"/>
            </w:pPr>
            <w:r w:rsidRPr="00BE5108">
              <w:rPr>
                <w:lang w:eastAsia="zh-CN"/>
              </w:rPr>
              <w:t>D-FR1-A.2.4-6</w:t>
            </w:r>
          </w:p>
        </w:tc>
        <w:tc>
          <w:tcPr>
            <w:tcW w:w="1152" w:type="dxa"/>
          </w:tcPr>
          <w:p w14:paraId="3F122358" w14:textId="77777777" w:rsidR="00337BAB" w:rsidRPr="00BE5108" w:rsidRDefault="00337BAB" w:rsidP="005F0F3A">
            <w:pPr>
              <w:pStyle w:val="TAC"/>
            </w:pPr>
            <w:r w:rsidRPr="00BE5108">
              <w:t>pos1</w:t>
            </w:r>
          </w:p>
        </w:tc>
        <w:tc>
          <w:tcPr>
            <w:tcW w:w="829" w:type="dxa"/>
          </w:tcPr>
          <w:p w14:paraId="35E2C3BB" w14:textId="77777777" w:rsidR="00337BAB" w:rsidRPr="00BE5108" w:rsidRDefault="00337BAB" w:rsidP="005F0F3A">
            <w:pPr>
              <w:pStyle w:val="TAC"/>
            </w:pPr>
            <w:r w:rsidRPr="00BE5108">
              <w:t>13.0</w:t>
            </w:r>
          </w:p>
        </w:tc>
      </w:tr>
      <w:tr w:rsidR="00337BAB" w:rsidRPr="00BE5108" w14:paraId="7372B0B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F61E42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979EF8D" w14:textId="77777777" w:rsidR="00337BAB" w:rsidRPr="00BE5108" w:rsidRDefault="00337BAB" w:rsidP="005F0F3A">
            <w:pPr>
              <w:pStyle w:val="TAC"/>
            </w:pPr>
          </w:p>
        </w:tc>
        <w:tc>
          <w:tcPr>
            <w:tcW w:w="1906" w:type="dxa"/>
            <w:tcBorders>
              <w:left w:val="single" w:sz="4" w:space="0" w:color="auto"/>
            </w:tcBorders>
          </w:tcPr>
          <w:p w14:paraId="45E7D016" w14:textId="77777777" w:rsidR="00337BAB" w:rsidRPr="00BE5108" w:rsidRDefault="00337BAB" w:rsidP="005F0F3A">
            <w:pPr>
              <w:pStyle w:val="TAC"/>
            </w:pPr>
            <w:r w:rsidRPr="00BE5108">
              <w:t>TDLB100-400 Low</w:t>
            </w:r>
          </w:p>
        </w:tc>
        <w:tc>
          <w:tcPr>
            <w:tcW w:w="1701" w:type="dxa"/>
          </w:tcPr>
          <w:p w14:paraId="6926A9FE" w14:textId="77777777" w:rsidR="00337BAB" w:rsidRPr="00BE5108" w:rsidRDefault="00337BAB" w:rsidP="005F0F3A">
            <w:pPr>
              <w:pStyle w:val="TAC"/>
            </w:pPr>
            <w:r w:rsidRPr="00BE5108">
              <w:rPr>
                <w:lang w:eastAsia="zh-CN"/>
              </w:rPr>
              <w:t>D-FR1-A.2.1-6</w:t>
            </w:r>
          </w:p>
        </w:tc>
        <w:tc>
          <w:tcPr>
            <w:tcW w:w="1152" w:type="dxa"/>
          </w:tcPr>
          <w:p w14:paraId="0B54527D" w14:textId="77777777" w:rsidR="00337BAB" w:rsidRPr="00BE5108" w:rsidRDefault="00337BAB" w:rsidP="005F0F3A">
            <w:pPr>
              <w:pStyle w:val="TAC"/>
            </w:pPr>
            <w:r w:rsidRPr="00BE5108">
              <w:t>pos1</w:t>
            </w:r>
          </w:p>
        </w:tc>
        <w:tc>
          <w:tcPr>
            <w:tcW w:w="829" w:type="dxa"/>
          </w:tcPr>
          <w:p w14:paraId="3CED3763" w14:textId="77777777" w:rsidR="00337BAB" w:rsidRPr="00BE5108" w:rsidRDefault="00337BAB" w:rsidP="005F0F3A">
            <w:pPr>
              <w:pStyle w:val="TAC"/>
            </w:pPr>
            <w:r w:rsidRPr="00BE5108">
              <w:t>-5.2</w:t>
            </w:r>
          </w:p>
        </w:tc>
      </w:tr>
      <w:tr w:rsidR="00337BAB" w:rsidRPr="00BE5108" w14:paraId="0C4A62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F2884B"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20636C0E" w14:textId="77777777" w:rsidR="00337BAB" w:rsidRPr="00BE5108" w:rsidRDefault="00337BAB" w:rsidP="005F0F3A">
            <w:pPr>
              <w:pStyle w:val="TAC"/>
            </w:pPr>
            <w:r w:rsidRPr="00BE5108">
              <w:t>4</w:t>
            </w:r>
          </w:p>
        </w:tc>
        <w:tc>
          <w:tcPr>
            <w:tcW w:w="1906" w:type="dxa"/>
            <w:tcBorders>
              <w:left w:val="single" w:sz="4" w:space="0" w:color="auto"/>
            </w:tcBorders>
          </w:tcPr>
          <w:p w14:paraId="21352184" w14:textId="77777777" w:rsidR="00337BAB" w:rsidRPr="00BE5108" w:rsidRDefault="00337BAB" w:rsidP="005F0F3A">
            <w:pPr>
              <w:pStyle w:val="TAC"/>
            </w:pPr>
            <w:r w:rsidRPr="00BE5108">
              <w:t>TDLC300-100 Low</w:t>
            </w:r>
          </w:p>
        </w:tc>
        <w:tc>
          <w:tcPr>
            <w:tcW w:w="1701" w:type="dxa"/>
          </w:tcPr>
          <w:p w14:paraId="0E5382EC" w14:textId="77777777" w:rsidR="00337BAB" w:rsidRPr="00BE5108" w:rsidRDefault="00337BAB" w:rsidP="005F0F3A">
            <w:pPr>
              <w:pStyle w:val="TAC"/>
            </w:pPr>
            <w:r w:rsidRPr="00BE5108">
              <w:rPr>
                <w:lang w:eastAsia="zh-CN"/>
              </w:rPr>
              <w:t>D-FR1-A.2.3-6</w:t>
            </w:r>
          </w:p>
        </w:tc>
        <w:tc>
          <w:tcPr>
            <w:tcW w:w="1152" w:type="dxa"/>
          </w:tcPr>
          <w:p w14:paraId="34D25387" w14:textId="77777777" w:rsidR="00337BAB" w:rsidRPr="00BE5108" w:rsidRDefault="00337BAB" w:rsidP="005F0F3A">
            <w:pPr>
              <w:pStyle w:val="TAC"/>
            </w:pPr>
            <w:r w:rsidRPr="00BE5108">
              <w:t>pos1</w:t>
            </w:r>
          </w:p>
        </w:tc>
        <w:tc>
          <w:tcPr>
            <w:tcW w:w="829" w:type="dxa"/>
          </w:tcPr>
          <w:p w14:paraId="03DB39F0" w14:textId="77777777" w:rsidR="00337BAB" w:rsidRPr="00BE5108" w:rsidRDefault="00337BAB" w:rsidP="005F0F3A">
            <w:pPr>
              <w:pStyle w:val="TAC"/>
            </w:pPr>
            <w:r w:rsidRPr="00BE5108">
              <w:t>6.9</w:t>
            </w:r>
          </w:p>
        </w:tc>
      </w:tr>
      <w:tr w:rsidR="00337BAB" w:rsidRPr="00BE5108" w14:paraId="0B94C6D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CA3AA2A"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DC3D1BE" w14:textId="77777777" w:rsidR="00337BAB" w:rsidRPr="00BE5108" w:rsidRDefault="00337BAB" w:rsidP="005F0F3A">
            <w:pPr>
              <w:pStyle w:val="TAC"/>
            </w:pPr>
          </w:p>
        </w:tc>
        <w:tc>
          <w:tcPr>
            <w:tcW w:w="1906" w:type="dxa"/>
            <w:tcBorders>
              <w:left w:val="single" w:sz="4" w:space="0" w:color="auto"/>
            </w:tcBorders>
          </w:tcPr>
          <w:p w14:paraId="6C52409C" w14:textId="77777777" w:rsidR="00337BAB" w:rsidRPr="00BE5108" w:rsidRDefault="00337BAB" w:rsidP="005F0F3A">
            <w:pPr>
              <w:pStyle w:val="TAC"/>
            </w:pPr>
            <w:r w:rsidRPr="00BE5108">
              <w:t>TDLA30-10 Low</w:t>
            </w:r>
          </w:p>
        </w:tc>
        <w:tc>
          <w:tcPr>
            <w:tcW w:w="1701" w:type="dxa"/>
          </w:tcPr>
          <w:p w14:paraId="2A8591AA" w14:textId="77777777" w:rsidR="00337BAB" w:rsidRPr="00BE5108" w:rsidRDefault="00337BAB" w:rsidP="005F0F3A">
            <w:pPr>
              <w:pStyle w:val="TAC"/>
            </w:pPr>
            <w:r w:rsidRPr="00BE5108">
              <w:rPr>
                <w:lang w:eastAsia="zh-CN"/>
              </w:rPr>
              <w:t>D-FR1-A.2.4-6</w:t>
            </w:r>
          </w:p>
        </w:tc>
        <w:tc>
          <w:tcPr>
            <w:tcW w:w="1152" w:type="dxa"/>
          </w:tcPr>
          <w:p w14:paraId="6131FD4C" w14:textId="77777777" w:rsidR="00337BAB" w:rsidRPr="00BE5108" w:rsidRDefault="00337BAB" w:rsidP="005F0F3A">
            <w:pPr>
              <w:pStyle w:val="TAC"/>
            </w:pPr>
            <w:r w:rsidRPr="00BE5108">
              <w:t>pos1</w:t>
            </w:r>
          </w:p>
        </w:tc>
        <w:tc>
          <w:tcPr>
            <w:tcW w:w="829" w:type="dxa"/>
          </w:tcPr>
          <w:p w14:paraId="55CF44F1" w14:textId="77777777" w:rsidR="00337BAB" w:rsidRPr="00BE5108" w:rsidRDefault="00337BAB" w:rsidP="005F0F3A">
            <w:pPr>
              <w:pStyle w:val="TAC"/>
            </w:pPr>
            <w:r w:rsidRPr="00BE5108">
              <w:t>9.1</w:t>
            </w:r>
          </w:p>
        </w:tc>
      </w:tr>
      <w:tr w:rsidR="00337BAB" w:rsidRPr="00BE5108" w14:paraId="346F527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659BFDA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C5F5660" w14:textId="77777777" w:rsidR="00337BAB" w:rsidRPr="00BE5108" w:rsidRDefault="00337BAB" w:rsidP="005F0F3A">
            <w:pPr>
              <w:pStyle w:val="TAC"/>
            </w:pPr>
          </w:p>
        </w:tc>
        <w:tc>
          <w:tcPr>
            <w:tcW w:w="1906" w:type="dxa"/>
            <w:tcBorders>
              <w:left w:val="single" w:sz="4" w:space="0" w:color="auto"/>
            </w:tcBorders>
          </w:tcPr>
          <w:p w14:paraId="60815EC4" w14:textId="77777777" w:rsidR="00337BAB" w:rsidRPr="00BE5108" w:rsidRDefault="00337BAB" w:rsidP="005F0F3A">
            <w:pPr>
              <w:pStyle w:val="TAC"/>
            </w:pPr>
            <w:r w:rsidRPr="00BE5108">
              <w:t>TDLB100-400 Low</w:t>
            </w:r>
          </w:p>
        </w:tc>
        <w:tc>
          <w:tcPr>
            <w:tcW w:w="1701" w:type="dxa"/>
          </w:tcPr>
          <w:p w14:paraId="5E1D6064" w14:textId="77777777" w:rsidR="00337BAB" w:rsidRPr="00BE5108" w:rsidRDefault="00337BAB" w:rsidP="005F0F3A">
            <w:pPr>
              <w:pStyle w:val="TAC"/>
            </w:pPr>
            <w:r w:rsidRPr="00BE5108">
              <w:rPr>
                <w:lang w:eastAsia="zh-CN"/>
              </w:rPr>
              <w:t>D-FR1-A.2.1-6</w:t>
            </w:r>
          </w:p>
        </w:tc>
        <w:tc>
          <w:tcPr>
            <w:tcW w:w="1152" w:type="dxa"/>
          </w:tcPr>
          <w:p w14:paraId="2807B858" w14:textId="77777777" w:rsidR="00337BAB" w:rsidRPr="00BE5108" w:rsidRDefault="00337BAB" w:rsidP="005F0F3A">
            <w:pPr>
              <w:pStyle w:val="TAC"/>
            </w:pPr>
            <w:r w:rsidRPr="00BE5108">
              <w:t>pos1</w:t>
            </w:r>
          </w:p>
        </w:tc>
        <w:tc>
          <w:tcPr>
            <w:tcW w:w="829" w:type="dxa"/>
          </w:tcPr>
          <w:p w14:paraId="4B37BD8B" w14:textId="77777777" w:rsidR="00337BAB" w:rsidRPr="00BE5108" w:rsidRDefault="00337BAB" w:rsidP="005F0F3A">
            <w:pPr>
              <w:pStyle w:val="TAC"/>
            </w:pPr>
            <w:r w:rsidRPr="00BE5108">
              <w:t>-8.1</w:t>
            </w:r>
          </w:p>
        </w:tc>
      </w:tr>
      <w:tr w:rsidR="00337BAB" w:rsidRPr="00BE5108" w14:paraId="650AF97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BB785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C03BA82" w14:textId="77777777" w:rsidR="00337BAB" w:rsidRPr="00BE5108" w:rsidRDefault="00337BAB" w:rsidP="005F0F3A">
            <w:pPr>
              <w:pStyle w:val="TAC"/>
            </w:pPr>
            <w:r w:rsidRPr="00BE5108">
              <w:t>8</w:t>
            </w:r>
          </w:p>
        </w:tc>
        <w:tc>
          <w:tcPr>
            <w:tcW w:w="1906" w:type="dxa"/>
            <w:tcBorders>
              <w:left w:val="single" w:sz="4" w:space="0" w:color="auto"/>
            </w:tcBorders>
          </w:tcPr>
          <w:p w14:paraId="0616C31B" w14:textId="77777777" w:rsidR="00337BAB" w:rsidRPr="00BE5108" w:rsidRDefault="00337BAB" w:rsidP="005F0F3A">
            <w:pPr>
              <w:pStyle w:val="TAC"/>
            </w:pPr>
            <w:r w:rsidRPr="00BE5108">
              <w:t>TDLC300-100 Low</w:t>
            </w:r>
          </w:p>
        </w:tc>
        <w:tc>
          <w:tcPr>
            <w:tcW w:w="1701" w:type="dxa"/>
          </w:tcPr>
          <w:p w14:paraId="324786ED" w14:textId="77777777" w:rsidR="00337BAB" w:rsidRPr="00BE5108" w:rsidRDefault="00337BAB" w:rsidP="005F0F3A">
            <w:pPr>
              <w:pStyle w:val="TAC"/>
            </w:pPr>
            <w:r w:rsidRPr="00BE5108">
              <w:rPr>
                <w:lang w:eastAsia="zh-CN"/>
              </w:rPr>
              <w:t>D-FR1-A.2.3-6</w:t>
            </w:r>
          </w:p>
        </w:tc>
        <w:tc>
          <w:tcPr>
            <w:tcW w:w="1152" w:type="dxa"/>
          </w:tcPr>
          <w:p w14:paraId="7D0FFAB3" w14:textId="77777777" w:rsidR="00337BAB" w:rsidRPr="00BE5108" w:rsidRDefault="00337BAB" w:rsidP="005F0F3A">
            <w:pPr>
              <w:pStyle w:val="TAC"/>
            </w:pPr>
            <w:r w:rsidRPr="00BE5108">
              <w:t>pos1</w:t>
            </w:r>
          </w:p>
        </w:tc>
        <w:tc>
          <w:tcPr>
            <w:tcW w:w="829" w:type="dxa"/>
          </w:tcPr>
          <w:p w14:paraId="6911A59A" w14:textId="77777777" w:rsidR="00337BAB" w:rsidRPr="00BE5108" w:rsidRDefault="00337BAB" w:rsidP="005F0F3A">
            <w:pPr>
              <w:pStyle w:val="TAC"/>
            </w:pPr>
            <w:r w:rsidRPr="00BE5108">
              <w:t>3.7</w:t>
            </w:r>
          </w:p>
        </w:tc>
      </w:tr>
      <w:tr w:rsidR="00337BAB" w:rsidRPr="00BE5108" w14:paraId="7C81CB0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110E8A6"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0BA1EC5" w14:textId="77777777" w:rsidR="00337BAB" w:rsidRPr="00BE5108" w:rsidRDefault="00337BAB" w:rsidP="005F0F3A">
            <w:pPr>
              <w:pStyle w:val="TAC"/>
            </w:pPr>
          </w:p>
        </w:tc>
        <w:tc>
          <w:tcPr>
            <w:tcW w:w="1906" w:type="dxa"/>
            <w:tcBorders>
              <w:left w:val="single" w:sz="4" w:space="0" w:color="auto"/>
            </w:tcBorders>
          </w:tcPr>
          <w:p w14:paraId="6F3B25C8" w14:textId="77777777" w:rsidR="00337BAB" w:rsidRPr="00BE5108" w:rsidRDefault="00337BAB" w:rsidP="005F0F3A">
            <w:pPr>
              <w:pStyle w:val="TAC"/>
            </w:pPr>
            <w:r w:rsidRPr="00BE5108">
              <w:t>TDLA30-10 Low</w:t>
            </w:r>
          </w:p>
        </w:tc>
        <w:tc>
          <w:tcPr>
            <w:tcW w:w="1701" w:type="dxa"/>
          </w:tcPr>
          <w:p w14:paraId="4B256F07" w14:textId="77777777" w:rsidR="00337BAB" w:rsidRPr="00BE5108" w:rsidRDefault="00337BAB" w:rsidP="005F0F3A">
            <w:pPr>
              <w:pStyle w:val="TAC"/>
            </w:pPr>
            <w:r w:rsidRPr="00BE5108">
              <w:rPr>
                <w:lang w:eastAsia="zh-CN"/>
              </w:rPr>
              <w:t>D-FR1-A.2.4-6</w:t>
            </w:r>
          </w:p>
        </w:tc>
        <w:tc>
          <w:tcPr>
            <w:tcW w:w="1152" w:type="dxa"/>
          </w:tcPr>
          <w:p w14:paraId="762145AB" w14:textId="77777777" w:rsidR="00337BAB" w:rsidRPr="00BE5108" w:rsidRDefault="00337BAB" w:rsidP="005F0F3A">
            <w:pPr>
              <w:pStyle w:val="TAC"/>
            </w:pPr>
            <w:r w:rsidRPr="00BE5108">
              <w:t>pos1</w:t>
            </w:r>
          </w:p>
        </w:tc>
        <w:tc>
          <w:tcPr>
            <w:tcW w:w="829" w:type="dxa"/>
          </w:tcPr>
          <w:p w14:paraId="757AA110" w14:textId="77777777" w:rsidR="00337BAB" w:rsidRPr="00BE5108" w:rsidRDefault="00337BAB" w:rsidP="005F0F3A">
            <w:pPr>
              <w:pStyle w:val="TAC"/>
            </w:pPr>
            <w:r w:rsidRPr="00BE5108">
              <w:t>6.0</w:t>
            </w:r>
          </w:p>
        </w:tc>
      </w:tr>
      <w:tr w:rsidR="00337BAB" w:rsidRPr="00BE5108" w14:paraId="3B88E467"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A570B9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86441F3" w14:textId="77777777" w:rsidR="00337BAB" w:rsidRPr="00BE5108" w:rsidRDefault="00337BAB" w:rsidP="005F0F3A">
            <w:pPr>
              <w:pStyle w:val="TAC"/>
            </w:pPr>
            <w:r w:rsidRPr="00BE5108">
              <w:t>2</w:t>
            </w:r>
          </w:p>
        </w:tc>
        <w:tc>
          <w:tcPr>
            <w:tcW w:w="1906" w:type="dxa"/>
            <w:tcBorders>
              <w:left w:val="single" w:sz="4" w:space="0" w:color="auto"/>
            </w:tcBorders>
          </w:tcPr>
          <w:p w14:paraId="5942D38E" w14:textId="77777777" w:rsidR="00337BAB" w:rsidRPr="00BE5108" w:rsidRDefault="00337BAB" w:rsidP="005F0F3A">
            <w:pPr>
              <w:pStyle w:val="TAC"/>
            </w:pPr>
            <w:r w:rsidRPr="00BE5108">
              <w:t>TDLB100-400 Low</w:t>
            </w:r>
          </w:p>
        </w:tc>
        <w:tc>
          <w:tcPr>
            <w:tcW w:w="1701" w:type="dxa"/>
          </w:tcPr>
          <w:p w14:paraId="73BAC4FA" w14:textId="77777777" w:rsidR="00337BAB" w:rsidRPr="00BE5108" w:rsidRDefault="00337BAB" w:rsidP="005F0F3A">
            <w:pPr>
              <w:pStyle w:val="TAC"/>
            </w:pPr>
            <w:r w:rsidRPr="00BE5108">
              <w:rPr>
                <w:lang w:eastAsia="zh-CN"/>
              </w:rPr>
              <w:t>D-FR1-A.2.1-13</w:t>
            </w:r>
          </w:p>
        </w:tc>
        <w:tc>
          <w:tcPr>
            <w:tcW w:w="1152" w:type="dxa"/>
          </w:tcPr>
          <w:p w14:paraId="5F239538" w14:textId="77777777" w:rsidR="00337BAB" w:rsidRPr="00BE5108" w:rsidRDefault="00337BAB" w:rsidP="005F0F3A">
            <w:pPr>
              <w:pStyle w:val="TAC"/>
            </w:pPr>
            <w:r w:rsidRPr="00BE5108">
              <w:t>pos1</w:t>
            </w:r>
          </w:p>
        </w:tc>
        <w:tc>
          <w:tcPr>
            <w:tcW w:w="829" w:type="dxa"/>
          </w:tcPr>
          <w:p w14:paraId="73205C7C" w14:textId="77777777" w:rsidR="00337BAB" w:rsidRPr="00BE5108" w:rsidRDefault="00337BAB" w:rsidP="005F0F3A">
            <w:pPr>
              <w:pStyle w:val="TAC"/>
            </w:pPr>
            <w:r w:rsidRPr="00BE5108">
              <w:t>2.1</w:t>
            </w:r>
          </w:p>
        </w:tc>
      </w:tr>
      <w:tr w:rsidR="00337BAB" w:rsidRPr="00BE5108" w14:paraId="7726789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DAF17D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13347F7" w14:textId="77777777" w:rsidR="00337BAB" w:rsidRPr="00BE5108" w:rsidRDefault="00337BAB" w:rsidP="005F0F3A">
            <w:pPr>
              <w:pStyle w:val="TAC"/>
            </w:pPr>
          </w:p>
        </w:tc>
        <w:tc>
          <w:tcPr>
            <w:tcW w:w="1906" w:type="dxa"/>
            <w:tcBorders>
              <w:left w:val="single" w:sz="4" w:space="0" w:color="auto"/>
            </w:tcBorders>
          </w:tcPr>
          <w:p w14:paraId="775C7790" w14:textId="77777777" w:rsidR="00337BAB" w:rsidRPr="00BE5108" w:rsidRDefault="00337BAB" w:rsidP="005F0F3A">
            <w:pPr>
              <w:pStyle w:val="TAC"/>
            </w:pPr>
            <w:r w:rsidRPr="00BE5108">
              <w:t>TDLC300-100 Low</w:t>
            </w:r>
          </w:p>
        </w:tc>
        <w:tc>
          <w:tcPr>
            <w:tcW w:w="1701" w:type="dxa"/>
          </w:tcPr>
          <w:p w14:paraId="3163CF4B" w14:textId="77777777" w:rsidR="00337BAB" w:rsidRPr="00BE5108" w:rsidRDefault="00337BAB" w:rsidP="005F0F3A">
            <w:pPr>
              <w:pStyle w:val="TAC"/>
              <w:rPr>
                <w:lang w:eastAsia="zh-CN"/>
              </w:rPr>
            </w:pPr>
            <w:r w:rsidRPr="00BE5108">
              <w:rPr>
                <w:lang w:eastAsia="zh-CN"/>
              </w:rPr>
              <w:t>D-FR1-A.2.3-13</w:t>
            </w:r>
          </w:p>
        </w:tc>
        <w:tc>
          <w:tcPr>
            <w:tcW w:w="1152" w:type="dxa"/>
          </w:tcPr>
          <w:p w14:paraId="5D142D03" w14:textId="77777777" w:rsidR="00337BAB" w:rsidRPr="00BE5108" w:rsidRDefault="00337BAB" w:rsidP="005F0F3A">
            <w:pPr>
              <w:pStyle w:val="TAC"/>
            </w:pPr>
            <w:r w:rsidRPr="00BE5108">
              <w:t>pos1</w:t>
            </w:r>
          </w:p>
        </w:tc>
        <w:tc>
          <w:tcPr>
            <w:tcW w:w="829" w:type="dxa"/>
          </w:tcPr>
          <w:p w14:paraId="6A0FB1D7" w14:textId="77777777" w:rsidR="00337BAB" w:rsidRPr="00BE5108" w:rsidRDefault="00337BAB" w:rsidP="005F0F3A">
            <w:pPr>
              <w:pStyle w:val="TAC"/>
            </w:pPr>
            <w:r w:rsidRPr="00BE5108">
              <w:t>20.3</w:t>
            </w:r>
          </w:p>
        </w:tc>
      </w:tr>
      <w:tr w:rsidR="00337BAB" w:rsidRPr="00BE5108" w14:paraId="7953A8F5"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EC4F5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AD397E" w14:textId="77777777" w:rsidR="00337BAB" w:rsidRPr="00BE5108" w:rsidRDefault="00337BAB" w:rsidP="005F0F3A">
            <w:pPr>
              <w:pStyle w:val="TAC"/>
            </w:pPr>
            <w:r w:rsidRPr="00BE5108">
              <w:t>4</w:t>
            </w:r>
          </w:p>
        </w:tc>
        <w:tc>
          <w:tcPr>
            <w:tcW w:w="1906" w:type="dxa"/>
            <w:tcBorders>
              <w:left w:val="single" w:sz="4" w:space="0" w:color="auto"/>
            </w:tcBorders>
          </w:tcPr>
          <w:p w14:paraId="25834BAD" w14:textId="77777777" w:rsidR="00337BAB" w:rsidRPr="00BE5108" w:rsidRDefault="00337BAB" w:rsidP="005F0F3A">
            <w:pPr>
              <w:pStyle w:val="TAC"/>
            </w:pPr>
            <w:r w:rsidRPr="00BE5108">
              <w:t>TDLB100-400 Low</w:t>
            </w:r>
          </w:p>
        </w:tc>
        <w:tc>
          <w:tcPr>
            <w:tcW w:w="1701" w:type="dxa"/>
          </w:tcPr>
          <w:p w14:paraId="38FAE877" w14:textId="77777777" w:rsidR="00337BAB" w:rsidRPr="00BE5108" w:rsidRDefault="00337BAB" w:rsidP="005F0F3A">
            <w:pPr>
              <w:pStyle w:val="TAC"/>
              <w:rPr>
                <w:lang w:eastAsia="zh-CN"/>
              </w:rPr>
            </w:pPr>
            <w:r w:rsidRPr="00BE5108">
              <w:rPr>
                <w:lang w:eastAsia="zh-CN"/>
              </w:rPr>
              <w:t>D-FR1-A.2.1-13</w:t>
            </w:r>
          </w:p>
        </w:tc>
        <w:tc>
          <w:tcPr>
            <w:tcW w:w="1152" w:type="dxa"/>
          </w:tcPr>
          <w:p w14:paraId="0CB4F50D" w14:textId="77777777" w:rsidR="00337BAB" w:rsidRPr="00BE5108" w:rsidRDefault="00337BAB" w:rsidP="005F0F3A">
            <w:pPr>
              <w:pStyle w:val="TAC"/>
            </w:pPr>
            <w:r w:rsidRPr="00BE5108">
              <w:t>pos1</w:t>
            </w:r>
          </w:p>
        </w:tc>
        <w:tc>
          <w:tcPr>
            <w:tcW w:w="829" w:type="dxa"/>
          </w:tcPr>
          <w:p w14:paraId="1529A2B5" w14:textId="77777777" w:rsidR="00337BAB" w:rsidRPr="00BE5108" w:rsidRDefault="00337BAB" w:rsidP="005F0F3A">
            <w:pPr>
              <w:pStyle w:val="TAC"/>
            </w:pPr>
            <w:r w:rsidRPr="00BE5108">
              <w:t>-1.5</w:t>
            </w:r>
          </w:p>
        </w:tc>
      </w:tr>
      <w:tr w:rsidR="00337BAB" w:rsidRPr="00BE5108" w14:paraId="42AB5A8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85A9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7C38B82" w14:textId="77777777" w:rsidR="00337BAB" w:rsidRPr="00BE5108" w:rsidRDefault="00337BAB" w:rsidP="005F0F3A">
            <w:pPr>
              <w:pStyle w:val="TAC"/>
            </w:pPr>
          </w:p>
        </w:tc>
        <w:tc>
          <w:tcPr>
            <w:tcW w:w="1906" w:type="dxa"/>
            <w:tcBorders>
              <w:left w:val="single" w:sz="4" w:space="0" w:color="auto"/>
            </w:tcBorders>
          </w:tcPr>
          <w:p w14:paraId="63CBBA10" w14:textId="77777777" w:rsidR="00337BAB" w:rsidRPr="00BE5108" w:rsidRDefault="00337BAB" w:rsidP="005F0F3A">
            <w:pPr>
              <w:pStyle w:val="TAC"/>
            </w:pPr>
            <w:r w:rsidRPr="00BE5108">
              <w:t>TDLC300-100 Low</w:t>
            </w:r>
          </w:p>
        </w:tc>
        <w:tc>
          <w:tcPr>
            <w:tcW w:w="1701" w:type="dxa"/>
          </w:tcPr>
          <w:p w14:paraId="19ADEEBA" w14:textId="77777777" w:rsidR="00337BAB" w:rsidRPr="00BE5108" w:rsidRDefault="00337BAB" w:rsidP="005F0F3A">
            <w:pPr>
              <w:pStyle w:val="TAC"/>
              <w:rPr>
                <w:lang w:eastAsia="zh-CN"/>
              </w:rPr>
            </w:pPr>
            <w:r w:rsidRPr="00BE5108">
              <w:rPr>
                <w:lang w:eastAsia="zh-CN"/>
              </w:rPr>
              <w:t>D-FR1-A.2.3-13</w:t>
            </w:r>
          </w:p>
        </w:tc>
        <w:tc>
          <w:tcPr>
            <w:tcW w:w="1152" w:type="dxa"/>
          </w:tcPr>
          <w:p w14:paraId="40AC1329" w14:textId="77777777" w:rsidR="00337BAB" w:rsidRPr="00BE5108" w:rsidRDefault="00337BAB" w:rsidP="005F0F3A">
            <w:pPr>
              <w:pStyle w:val="TAC"/>
            </w:pPr>
            <w:r w:rsidRPr="00BE5108">
              <w:t>pos1</w:t>
            </w:r>
          </w:p>
        </w:tc>
        <w:tc>
          <w:tcPr>
            <w:tcW w:w="829" w:type="dxa"/>
          </w:tcPr>
          <w:p w14:paraId="2467F193" w14:textId="77777777" w:rsidR="00337BAB" w:rsidRPr="00BE5108" w:rsidRDefault="00337BAB" w:rsidP="005F0F3A">
            <w:pPr>
              <w:pStyle w:val="TAC"/>
            </w:pPr>
            <w:r w:rsidRPr="00BE5108">
              <w:t>12.1</w:t>
            </w:r>
          </w:p>
        </w:tc>
      </w:tr>
      <w:tr w:rsidR="00337BAB" w:rsidRPr="00BE5108" w14:paraId="28ED939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2BD1435"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BD184F" w14:textId="77777777" w:rsidR="00337BAB" w:rsidRPr="00BE5108" w:rsidRDefault="00337BAB" w:rsidP="005F0F3A">
            <w:pPr>
              <w:pStyle w:val="TAC"/>
            </w:pPr>
            <w:r w:rsidRPr="00BE5108">
              <w:t>8</w:t>
            </w:r>
          </w:p>
        </w:tc>
        <w:tc>
          <w:tcPr>
            <w:tcW w:w="1906" w:type="dxa"/>
            <w:tcBorders>
              <w:left w:val="single" w:sz="4" w:space="0" w:color="auto"/>
            </w:tcBorders>
          </w:tcPr>
          <w:p w14:paraId="735A6D7B" w14:textId="77777777" w:rsidR="00337BAB" w:rsidRPr="00BE5108" w:rsidRDefault="00337BAB" w:rsidP="005F0F3A">
            <w:pPr>
              <w:pStyle w:val="TAC"/>
            </w:pPr>
            <w:r w:rsidRPr="00BE5108">
              <w:t>TDLB100-400 Low</w:t>
            </w:r>
          </w:p>
        </w:tc>
        <w:tc>
          <w:tcPr>
            <w:tcW w:w="1701" w:type="dxa"/>
          </w:tcPr>
          <w:p w14:paraId="6F26FF44" w14:textId="77777777" w:rsidR="00337BAB" w:rsidRPr="00BE5108" w:rsidRDefault="00337BAB" w:rsidP="005F0F3A">
            <w:pPr>
              <w:pStyle w:val="TAC"/>
              <w:rPr>
                <w:lang w:eastAsia="zh-CN"/>
              </w:rPr>
            </w:pPr>
            <w:r w:rsidRPr="00BE5108">
              <w:rPr>
                <w:lang w:eastAsia="zh-CN"/>
              </w:rPr>
              <w:t>D-FR1-A.2.1-13</w:t>
            </w:r>
          </w:p>
        </w:tc>
        <w:tc>
          <w:tcPr>
            <w:tcW w:w="1152" w:type="dxa"/>
          </w:tcPr>
          <w:p w14:paraId="461BD002" w14:textId="77777777" w:rsidR="00337BAB" w:rsidRPr="00BE5108" w:rsidRDefault="00337BAB" w:rsidP="005F0F3A">
            <w:pPr>
              <w:pStyle w:val="TAC"/>
            </w:pPr>
            <w:r w:rsidRPr="00BE5108">
              <w:t>pos1</w:t>
            </w:r>
          </w:p>
        </w:tc>
        <w:tc>
          <w:tcPr>
            <w:tcW w:w="829" w:type="dxa"/>
          </w:tcPr>
          <w:p w14:paraId="3407C3C1" w14:textId="77777777" w:rsidR="00337BAB" w:rsidRPr="00BE5108" w:rsidRDefault="00337BAB" w:rsidP="005F0F3A">
            <w:pPr>
              <w:pStyle w:val="TAC"/>
            </w:pPr>
            <w:r w:rsidRPr="00BE5108">
              <w:t>-4.4</w:t>
            </w:r>
          </w:p>
        </w:tc>
      </w:tr>
      <w:tr w:rsidR="00337BAB" w:rsidRPr="00BE5108" w14:paraId="61C8A42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43BE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AEF381E" w14:textId="77777777" w:rsidR="00337BAB" w:rsidRPr="00BE5108" w:rsidRDefault="00337BAB" w:rsidP="005F0F3A">
            <w:pPr>
              <w:pStyle w:val="TAC"/>
            </w:pPr>
          </w:p>
        </w:tc>
        <w:tc>
          <w:tcPr>
            <w:tcW w:w="1906" w:type="dxa"/>
            <w:tcBorders>
              <w:left w:val="single" w:sz="4" w:space="0" w:color="auto"/>
            </w:tcBorders>
          </w:tcPr>
          <w:p w14:paraId="7648C304" w14:textId="77777777" w:rsidR="00337BAB" w:rsidRPr="00BE5108" w:rsidRDefault="00337BAB" w:rsidP="005F0F3A">
            <w:pPr>
              <w:pStyle w:val="TAC"/>
            </w:pPr>
            <w:r w:rsidRPr="00BE5108">
              <w:t>TDLC300-100 Low</w:t>
            </w:r>
          </w:p>
        </w:tc>
        <w:tc>
          <w:tcPr>
            <w:tcW w:w="1701" w:type="dxa"/>
          </w:tcPr>
          <w:p w14:paraId="606E74DA" w14:textId="77777777" w:rsidR="00337BAB" w:rsidRPr="00BE5108" w:rsidRDefault="00337BAB" w:rsidP="005F0F3A">
            <w:pPr>
              <w:pStyle w:val="TAC"/>
              <w:rPr>
                <w:lang w:eastAsia="zh-CN"/>
              </w:rPr>
            </w:pPr>
            <w:r w:rsidRPr="00BE5108">
              <w:rPr>
                <w:lang w:eastAsia="zh-CN"/>
              </w:rPr>
              <w:t>D-FR1-A.2.3-13</w:t>
            </w:r>
          </w:p>
        </w:tc>
        <w:tc>
          <w:tcPr>
            <w:tcW w:w="1152" w:type="dxa"/>
          </w:tcPr>
          <w:p w14:paraId="0885A78A" w14:textId="77777777" w:rsidR="00337BAB" w:rsidRPr="00BE5108" w:rsidRDefault="00337BAB" w:rsidP="005F0F3A">
            <w:pPr>
              <w:pStyle w:val="TAC"/>
            </w:pPr>
            <w:r w:rsidRPr="00BE5108">
              <w:t>pos1</w:t>
            </w:r>
          </w:p>
        </w:tc>
        <w:tc>
          <w:tcPr>
            <w:tcW w:w="829" w:type="dxa"/>
          </w:tcPr>
          <w:p w14:paraId="0A791288" w14:textId="77777777" w:rsidR="00337BAB" w:rsidRPr="00BE5108" w:rsidRDefault="00337BAB" w:rsidP="005F0F3A">
            <w:pPr>
              <w:pStyle w:val="TAC"/>
            </w:pPr>
            <w:r w:rsidRPr="00BE5108">
              <w:t>7.7</w:t>
            </w:r>
          </w:p>
        </w:tc>
      </w:tr>
    </w:tbl>
    <w:p w14:paraId="694D4CB8" w14:textId="77777777" w:rsidR="00337BAB" w:rsidRPr="00BE5108" w:rsidRDefault="00337BAB" w:rsidP="00337BAB">
      <w:pPr>
        <w:rPr>
          <w:rFonts w:eastAsia="Malgun Gothic"/>
          <w:lang w:eastAsia="zh-CN"/>
        </w:rPr>
      </w:pPr>
    </w:p>
    <w:p w14:paraId="51D688D0" w14:textId="77777777" w:rsidR="00345ACA" w:rsidRPr="00BE5108" w:rsidRDefault="00345ACA" w:rsidP="00345ACA">
      <w:pPr>
        <w:pStyle w:val="TH"/>
        <w:rPr>
          <w:rFonts w:eastAsia="Malgun Gothic"/>
          <w:lang w:eastAsia="zh-CN"/>
        </w:rPr>
      </w:pPr>
      <w:r w:rsidRPr="00BE5108">
        <w:rPr>
          <w:rFonts w:eastAsia="Malgun Gothic"/>
        </w:rPr>
        <w:t>Table 8.1.2.1.5-7: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A09E908" w14:textId="77777777" w:rsidTr="00222D90">
        <w:trPr>
          <w:cantSplit/>
          <w:jc w:val="center"/>
        </w:trPr>
        <w:tc>
          <w:tcPr>
            <w:tcW w:w="1007" w:type="dxa"/>
            <w:tcBorders>
              <w:bottom w:val="single" w:sz="4" w:space="0" w:color="auto"/>
            </w:tcBorders>
          </w:tcPr>
          <w:p w14:paraId="4E9B902F"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0F73F8E" w14:textId="77777777" w:rsidR="00337BAB" w:rsidRPr="00BE5108" w:rsidRDefault="00337BAB" w:rsidP="005F0F3A">
            <w:pPr>
              <w:pStyle w:val="TAH"/>
            </w:pPr>
            <w:r w:rsidRPr="00BE5108">
              <w:t>Number of RX antennas</w:t>
            </w:r>
          </w:p>
        </w:tc>
        <w:tc>
          <w:tcPr>
            <w:tcW w:w="1906" w:type="dxa"/>
          </w:tcPr>
          <w:p w14:paraId="684DF450"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11A29714" w14:textId="77777777" w:rsidR="00337BAB" w:rsidRPr="00BE5108" w:rsidRDefault="00337BAB" w:rsidP="005F0F3A">
            <w:pPr>
              <w:pStyle w:val="TAH"/>
            </w:pPr>
            <w:r w:rsidRPr="00BE5108">
              <w:t>FRC</w:t>
            </w:r>
            <w:r w:rsidRPr="00BE5108">
              <w:br/>
              <w:t>(annex A)</w:t>
            </w:r>
          </w:p>
        </w:tc>
        <w:tc>
          <w:tcPr>
            <w:tcW w:w="1152" w:type="dxa"/>
          </w:tcPr>
          <w:p w14:paraId="258A90F7" w14:textId="77777777" w:rsidR="00337BAB" w:rsidRPr="00BE5108" w:rsidRDefault="00337BAB" w:rsidP="005F0F3A">
            <w:pPr>
              <w:pStyle w:val="TAH"/>
            </w:pPr>
            <w:r w:rsidRPr="00BE5108">
              <w:t>Additional DM-RS position</w:t>
            </w:r>
          </w:p>
        </w:tc>
        <w:tc>
          <w:tcPr>
            <w:tcW w:w="829" w:type="dxa"/>
          </w:tcPr>
          <w:p w14:paraId="4FE81E22" w14:textId="77777777" w:rsidR="00337BAB" w:rsidRPr="00BE5108" w:rsidRDefault="00337BAB" w:rsidP="005F0F3A">
            <w:pPr>
              <w:pStyle w:val="TAH"/>
            </w:pPr>
            <w:r w:rsidRPr="00BE5108">
              <w:t>SNR</w:t>
            </w:r>
          </w:p>
          <w:p w14:paraId="16D8E65B" w14:textId="77777777" w:rsidR="00337BAB" w:rsidRPr="00BE5108" w:rsidRDefault="00337BAB" w:rsidP="005F0F3A">
            <w:pPr>
              <w:pStyle w:val="TAH"/>
            </w:pPr>
            <w:r w:rsidRPr="00BE5108">
              <w:t>(dB)</w:t>
            </w:r>
          </w:p>
        </w:tc>
      </w:tr>
      <w:tr w:rsidR="00337BAB" w:rsidRPr="00BE5108" w14:paraId="5772BB0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93DA5A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D09F2E2" w14:textId="77777777" w:rsidR="00337BAB" w:rsidRPr="00BE5108" w:rsidRDefault="00337BAB" w:rsidP="005F0F3A">
            <w:pPr>
              <w:pStyle w:val="TAC"/>
            </w:pPr>
          </w:p>
        </w:tc>
        <w:tc>
          <w:tcPr>
            <w:tcW w:w="1906" w:type="dxa"/>
            <w:tcBorders>
              <w:left w:val="single" w:sz="4" w:space="0" w:color="auto"/>
            </w:tcBorders>
          </w:tcPr>
          <w:p w14:paraId="21B78672" w14:textId="77777777" w:rsidR="00337BAB" w:rsidRPr="00BE5108" w:rsidRDefault="00337BAB" w:rsidP="005F0F3A">
            <w:pPr>
              <w:pStyle w:val="TAC"/>
            </w:pPr>
            <w:r w:rsidRPr="00BE5108">
              <w:t>TDLB100-400 Low</w:t>
            </w:r>
          </w:p>
        </w:tc>
        <w:tc>
          <w:tcPr>
            <w:tcW w:w="1701" w:type="dxa"/>
          </w:tcPr>
          <w:p w14:paraId="18AD7BB0" w14:textId="77777777" w:rsidR="00337BAB" w:rsidRPr="00BE5108" w:rsidRDefault="00337BAB" w:rsidP="005F0F3A">
            <w:pPr>
              <w:pStyle w:val="TAC"/>
            </w:pPr>
            <w:r w:rsidRPr="00BE5108">
              <w:rPr>
                <w:lang w:eastAsia="zh-CN"/>
              </w:rPr>
              <w:t>D-FR1-A.2.1-7</w:t>
            </w:r>
          </w:p>
        </w:tc>
        <w:tc>
          <w:tcPr>
            <w:tcW w:w="1152" w:type="dxa"/>
          </w:tcPr>
          <w:p w14:paraId="526ED239" w14:textId="77777777" w:rsidR="00337BAB" w:rsidRPr="00BE5108" w:rsidRDefault="00337BAB" w:rsidP="005F0F3A">
            <w:pPr>
              <w:pStyle w:val="TAC"/>
            </w:pPr>
            <w:r w:rsidRPr="00BE5108">
              <w:t>pos1</w:t>
            </w:r>
          </w:p>
        </w:tc>
        <w:tc>
          <w:tcPr>
            <w:tcW w:w="829" w:type="dxa"/>
          </w:tcPr>
          <w:p w14:paraId="0083B2E5" w14:textId="77777777" w:rsidR="00337BAB" w:rsidRPr="00BE5108" w:rsidRDefault="00337BAB" w:rsidP="005F0F3A">
            <w:pPr>
              <w:pStyle w:val="TAC"/>
            </w:pPr>
            <w:r w:rsidRPr="00BE5108">
              <w:t>-2.2</w:t>
            </w:r>
          </w:p>
        </w:tc>
      </w:tr>
      <w:tr w:rsidR="00337BAB" w:rsidRPr="00BE5108" w14:paraId="48F7B76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7DF274"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CB3B8F" w14:textId="77777777" w:rsidR="00337BAB" w:rsidRPr="00BE5108" w:rsidRDefault="00337BAB" w:rsidP="005F0F3A">
            <w:pPr>
              <w:pStyle w:val="TAC"/>
            </w:pPr>
            <w:r w:rsidRPr="00BE5108">
              <w:t>2</w:t>
            </w:r>
          </w:p>
        </w:tc>
        <w:tc>
          <w:tcPr>
            <w:tcW w:w="1906" w:type="dxa"/>
            <w:tcBorders>
              <w:left w:val="single" w:sz="4" w:space="0" w:color="auto"/>
            </w:tcBorders>
          </w:tcPr>
          <w:p w14:paraId="40B8BA9C" w14:textId="77777777" w:rsidR="00337BAB" w:rsidRPr="00BE5108" w:rsidRDefault="00337BAB" w:rsidP="005F0F3A">
            <w:pPr>
              <w:pStyle w:val="TAC"/>
            </w:pPr>
            <w:r w:rsidRPr="00BE5108">
              <w:t>TDLC300-100 Low</w:t>
            </w:r>
          </w:p>
        </w:tc>
        <w:tc>
          <w:tcPr>
            <w:tcW w:w="1701" w:type="dxa"/>
          </w:tcPr>
          <w:p w14:paraId="09DBCE76" w14:textId="77777777" w:rsidR="00337BAB" w:rsidRPr="00BE5108" w:rsidRDefault="00337BAB" w:rsidP="005F0F3A">
            <w:pPr>
              <w:pStyle w:val="TAC"/>
            </w:pPr>
            <w:r w:rsidRPr="00BE5108">
              <w:rPr>
                <w:lang w:eastAsia="zh-CN"/>
              </w:rPr>
              <w:t>D-FR1-A.2.3-7</w:t>
            </w:r>
          </w:p>
        </w:tc>
        <w:tc>
          <w:tcPr>
            <w:tcW w:w="1152" w:type="dxa"/>
          </w:tcPr>
          <w:p w14:paraId="508C4BE6" w14:textId="77777777" w:rsidR="00337BAB" w:rsidRPr="00BE5108" w:rsidRDefault="00337BAB" w:rsidP="005F0F3A">
            <w:pPr>
              <w:pStyle w:val="TAC"/>
            </w:pPr>
            <w:r w:rsidRPr="00BE5108">
              <w:t>pos1</w:t>
            </w:r>
          </w:p>
        </w:tc>
        <w:tc>
          <w:tcPr>
            <w:tcW w:w="829" w:type="dxa"/>
          </w:tcPr>
          <w:p w14:paraId="314897E3" w14:textId="77777777" w:rsidR="00337BAB" w:rsidRPr="00BE5108" w:rsidRDefault="00337BAB" w:rsidP="005F0F3A">
            <w:pPr>
              <w:pStyle w:val="TAC"/>
            </w:pPr>
            <w:r w:rsidRPr="00BE5108">
              <w:t>10.8</w:t>
            </w:r>
          </w:p>
        </w:tc>
      </w:tr>
      <w:tr w:rsidR="00337BAB" w:rsidRPr="00BE5108" w14:paraId="18E98FB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244DA3D"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67549DA" w14:textId="77777777" w:rsidR="00337BAB" w:rsidRPr="00BE5108" w:rsidRDefault="00337BAB" w:rsidP="005F0F3A">
            <w:pPr>
              <w:pStyle w:val="TAC"/>
            </w:pPr>
          </w:p>
        </w:tc>
        <w:tc>
          <w:tcPr>
            <w:tcW w:w="1906" w:type="dxa"/>
            <w:tcBorders>
              <w:left w:val="single" w:sz="4" w:space="0" w:color="auto"/>
            </w:tcBorders>
          </w:tcPr>
          <w:p w14:paraId="5C9EF50E" w14:textId="77777777" w:rsidR="00337BAB" w:rsidRPr="00BE5108" w:rsidRDefault="00337BAB" w:rsidP="005F0F3A">
            <w:pPr>
              <w:pStyle w:val="TAC"/>
            </w:pPr>
            <w:r w:rsidRPr="00BE5108">
              <w:t>TDLA30-10 Low</w:t>
            </w:r>
          </w:p>
        </w:tc>
        <w:tc>
          <w:tcPr>
            <w:tcW w:w="1701" w:type="dxa"/>
          </w:tcPr>
          <w:p w14:paraId="592BF127" w14:textId="77777777" w:rsidR="00337BAB" w:rsidRPr="00BE5108" w:rsidRDefault="00337BAB" w:rsidP="005F0F3A">
            <w:pPr>
              <w:pStyle w:val="TAC"/>
            </w:pPr>
            <w:r w:rsidRPr="00BE5108">
              <w:rPr>
                <w:lang w:eastAsia="zh-CN"/>
              </w:rPr>
              <w:t>D-FR1-A.2.4-7</w:t>
            </w:r>
          </w:p>
        </w:tc>
        <w:tc>
          <w:tcPr>
            <w:tcW w:w="1152" w:type="dxa"/>
          </w:tcPr>
          <w:p w14:paraId="05CF418F" w14:textId="77777777" w:rsidR="00337BAB" w:rsidRPr="00BE5108" w:rsidRDefault="00337BAB" w:rsidP="005F0F3A">
            <w:pPr>
              <w:pStyle w:val="TAC"/>
            </w:pPr>
            <w:r w:rsidRPr="00BE5108">
              <w:t>pos1</w:t>
            </w:r>
          </w:p>
        </w:tc>
        <w:tc>
          <w:tcPr>
            <w:tcW w:w="829" w:type="dxa"/>
          </w:tcPr>
          <w:p w14:paraId="7B12BCFF" w14:textId="77777777" w:rsidR="00337BAB" w:rsidRPr="00BE5108" w:rsidRDefault="00337BAB" w:rsidP="005F0F3A">
            <w:pPr>
              <w:pStyle w:val="TAC"/>
            </w:pPr>
            <w:r w:rsidRPr="00BE5108">
              <w:t>13.6</w:t>
            </w:r>
          </w:p>
        </w:tc>
      </w:tr>
      <w:tr w:rsidR="00337BAB" w:rsidRPr="00BE5108" w14:paraId="389530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3BAD9B"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38007C0" w14:textId="77777777" w:rsidR="00337BAB" w:rsidRPr="00BE5108" w:rsidRDefault="00337BAB" w:rsidP="005F0F3A">
            <w:pPr>
              <w:pStyle w:val="TAC"/>
            </w:pPr>
          </w:p>
        </w:tc>
        <w:tc>
          <w:tcPr>
            <w:tcW w:w="1906" w:type="dxa"/>
            <w:tcBorders>
              <w:left w:val="single" w:sz="4" w:space="0" w:color="auto"/>
            </w:tcBorders>
          </w:tcPr>
          <w:p w14:paraId="51B60E91" w14:textId="77777777" w:rsidR="00337BAB" w:rsidRPr="00BE5108" w:rsidRDefault="00337BAB" w:rsidP="005F0F3A">
            <w:pPr>
              <w:pStyle w:val="TAC"/>
            </w:pPr>
            <w:r w:rsidRPr="00BE5108">
              <w:t>TDLB100-400 Low</w:t>
            </w:r>
          </w:p>
        </w:tc>
        <w:tc>
          <w:tcPr>
            <w:tcW w:w="1701" w:type="dxa"/>
          </w:tcPr>
          <w:p w14:paraId="5059A4E5" w14:textId="77777777" w:rsidR="00337BAB" w:rsidRPr="00BE5108" w:rsidRDefault="00337BAB" w:rsidP="005F0F3A">
            <w:pPr>
              <w:pStyle w:val="TAC"/>
            </w:pPr>
            <w:r w:rsidRPr="00BE5108">
              <w:rPr>
                <w:lang w:eastAsia="zh-CN"/>
              </w:rPr>
              <w:t>D-FR1-A.2.1-7</w:t>
            </w:r>
          </w:p>
        </w:tc>
        <w:tc>
          <w:tcPr>
            <w:tcW w:w="1152" w:type="dxa"/>
          </w:tcPr>
          <w:p w14:paraId="1A17C554" w14:textId="77777777" w:rsidR="00337BAB" w:rsidRPr="00BE5108" w:rsidRDefault="00337BAB" w:rsidP="005F0F3A">
            <w:pPr>
              <w:pStyle w:val="TAC"/>
            </w:pPr>
            <w:r w:rsidRPr="00BE5108">
              <w:t>pos1</w:t>
            </w:r>
          </w:p>
        </w:tc>
        <w:tc>
          <w:tcPr>
            <w:tcW w:w="829" w:type="dxa"/>
          </w:tcPr>
          <w:p w14:paraId="1CF9DCB8" w14:textId="77777777" w:rsidR="00337BAB" w:rsidRPr="00BE5108" w:rsidRDefault="00337BAB" w:rsidP="005F0F3A">
            <w:pPr>
              <w:pStyle w:val="TAC"/>
            </w:pPr>
            <w:r w:rsidRPr="00BE5108">
              <w:t>-5.2</w:t>
            </w:r>
          </w:p>
        </w:tc>
      </w:tr>
      <w:tr w:rsidR="00337BAB" w:rsidRPr="00BE5108" w14:paraId="0C9A73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8487CA"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D5A2739" w14:textId="77777777" w:rsidR="00337BAB" w:rsidRPr="00BE5108" w:rsidRDefault="00337BAB" w:rsidP="005F0F3A">
            <w:pPr>
              <w:pStyle w:val="TAC"/>
            </w:pPr>
            <w:r w:rsidRPr="00BE5108">
              <w:t>4</w:t>
            </w:r>
          </w:p>
        </w:tc>
        <w:tc>
          <w:tcPr>
            <w:tcW w:w="1906" w:type="dxa"/>
            <w:tcBorders>
              <w:left w:val="single" w:sz="4" w:space="0" w:color="auto"/>
            </w:tcBorders>
          </w:tcPr>
          <w:p w14:paraId="169FA38E" w14:textId="77777777" w:rsidR="00337BAB" w:rsidRPr="00BE5108" w:rsidRDefault="00337BAB" w:rsidP="005F0F3A">
            <w:pPr>
              <w:pStyle w:val="TAC"/>
            </w:pPr>
            <w:r w:rsidRPr="00BE5108">
              <w:t>TDLC300-100 Low</w:t>
            </w:r>
          </w:p>
        </w:tc>
        <w:tc>
          <w:tcPr>
            <w:tcW w:w="1701" w:type="dxa"/>
          </w:tcPr>
          <w:p w14:paraId="05523D01" w14:textId="77777777" w:rsidR="00337BAB" w:rsidRPr="00BE5108" w:rsidRDefault="00337BAB" w:rsidP="005F0F3A">
            <w:pPr>
              <w:pStyle w:val="TAC"/>
            </w:pPr>
            <w:r w:rsidRPr="00BE5108">
              <w:rPr>
                <w:lang w:eastAsia="zh-CN"/>
              </w:rPr>
              <w:t>D-FR1-A.2.3-7</w:t>
            </w:r>
          </w:p>
        </w:tc>
        <w:tc>
          <w:tcPr>
            <w:tcW w:w="1152" w:type="dxa"/>
          </w:tcPr>
          <w:p w14:paraId="3EFB0E9A" w14:textId="77777777" w:rsidR="00337BAB" w:rsidRPr="00BE5108" w:rsidRDefault="00337BAB" w:rsidP="005F0F3A">
            <w:pPr>
              <w:pStyle w:val="TAC"/>
            </w:pPr>
            <w:r w:rsidRPr="00BE5108">
              <w:t>pos1</w:t>
            </w:r>
          </w:p>
        </w:tc>
        <w:tc>
          <w:tcPr>
            <w:tcW w:w="829" w:type="dxa"/>
          </w:tcPr>
          <w:p w14:paraId="406C0F79" w14:textId="77777777" w:rsidR="00337BAB" w:rsidRPr="00BE5108" w:rsidRDefault="00337BAB" w:rsidP="005F0F3A">
            <w:pPr>
              <w:pStyle w:val="TAC"/>
            </w:pPr>
            <w:r w:rsidRPr="00BE5108">
              <w:t>7.1</w:t>
            </w:r>
          </w:p>
        </w:tc>
      </w:tr>
      <w:tr w:rsidR="00337BAB" w:rsidRPr="00BE5108" w14:paraId="72349A1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4E71A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86A3629" w14:textId="77777777" w:rsidR="00337BAB" w:rsidRPr="00BE5108" w:rsidRDefault="00337BAB" w:rsidP="005F0F3A">
            <w:pPr>
              <w:pStyle w:val="TAC"/>
            </w:pPr>
          </w:p>
        </w:tc>
        <w:tc>
          <w:tcPr>
            <w:tcW w:w="1906" w:type="dxa"/>
            <w:tcBorders>
              <w:left w:val="single" w:sz="4" w:space="0" w:color="auto"/>
            </w:tcBorders>
          </w:tcPr>
          <w:p w14:paraId="6DAC825B" w14:textId="77777777" w:rsidR="00337BAB" w:rsidRPr="00BE5108" w:rsidRDefault="00337BAB" w:rsidP="005F0F3A">
            <w:pPr>
              <w:pStyle w:val="TAC"/>
            </w:pPr>
            <w:r w:rsidRPr="00BE5108">
              <w:t>TDLA30-10 Low</w:t>
            </w:r>
          </w:p>
        </w:tc>
        <w:tc>
          <w:tcPr>
            <w:tcW w:w="1701" w:type="dxa"/>
          </w:tcPr>
          <w:p w14:paraId="0E11D77F" w14:textId="77777777" w:rsidR="00337BAB" w:rsidRPr="00BE5108" w:rsidRDefault="00337BAB" w:rsidP="005F0F3A">
            <w:pPr>
              <w:pStyle w:val="TAC"/>
            </w:pPr>
            <w:r w:rsidRPr="00BE5108">
              <w:rPr>
                <w:lang w:eastAsia="zh-CN"/>
              </w:rPr>
              <w:t>D-FR1-A.2.4-7</w:t>
            </w:r>
          </w:p>
        </w:tc>
        <w:tc>
          <w:tcPr>
            <w:tcW w:w="1152" w:type="dxa"/>
          </w:tcPr>
          <w:p w14:paraId="5D84CF1E" w14:textId="77777777" w:rsidR="00337BAB" w:rsidRPr="00BE5108" w:rsidRDefault="00337BAB" w:rsidP="005F0F3A">
            <w:pPr>
              <w:pStyle w:val="TAC"/>
            </w:pPr>
            <w:r w:rsidRPr="00BE5108">
              <w:t>pos1</w:t>
            </w:r>
          </w:p>
        </w:tc>
        <w:tc>
          <w:tcPr>
            <w:tcW w:w="829" w:type="dxa"/>
          </w:tcPr>
          <w:p w14:paraId="4B0AA3A4" w14:textId="77777777" w:rsidR="00337BAB" w:rsidRPr="00BE5108" w:rsidRDefault="00337BAB" w:rsidP="005F0F3A">
            <w:pPr>
              <w:pStyle w:val="TAC"/>
            </w:pPr>
            <w:r w:rsidRPr="00BE5108">
              <w:t>9.6</w:t>
            </w:r>
          </w:p>
        </w:tc>
      </w:tr>
      <w:tr w:rsidR="00337BAB" w:rsidRPr="00BE5108" w14:paraId="4751E1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07C06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F6C8EFA" w14:textId="77777777" w:rsidR="00337BAB" w:rsidRPr="00BE5108" w:rsidRDefault="00337BAB" w:rsidP="005F0F3A">
            <w:pPr>
              <w:pStyle w:val="TAC"/>
            </w:pPr>
          </w:p>
        </w:tc>
        <w:tc>
          <w:tcPr>
            <w:tcW w:w="1906" w:type="dxa"/>
            <w:tcBorders>
              <w:left w:val="single" w:sz="4" w:space="0" w:color="auto"/>
            </w:tcBorders>
          </w:tcPr>
          <w:p w14:paraId="72B5CDB5" w14:textId="77777777" w:rsidR="00337BAB" w:rsidRPr="00BE5108" w:rsidRDefault="00337BAB" w:rsidP="005F0F3A">
            <w:pPr>
              <w:pStyle w:val="TAC"/>
            </w:pPr>
            <w:r w:rsidRPr="00BE5108">
              <w:t>TDLB100-400 Low</w:t>
            </w:r>
          </w:p>
        </w:tc>
        <w:tc>
          <w:tcPr>
            <w:tcW w:w="1701" w:type="dxa"/>
          </w:tcPr>
          <w:p w14:paraId="43A17E22" w14:textId="77777777" w:rsidR="00337BAB" w:rsidRPr="00BE5108" w:rsidRDefault="00337BAB" w:rsidP="005F0F3A">
            <w:pPr>
              <w:pStyle w:val="TAC"/>
            </w:pPr>
            <w:r w:rsidRPr="00BE5108">
              <w:rPr>
                <w:lang w:eastAsia="zh-CN"/>
              </w:rPr>
              <w:t>D-FR1-A.2.1-7</w:t>
            </w:r>
          </w:p>
        </w:tc>
        <w:tc>
          <w:tcPr>
            <w:tcW w:w="1152" w:type="dxa"/>
          </w:tcPr>
          <w:p w14:paraId="2570AF0D" w14:textId="77777777" w:rsidR="00337BAB" w:rsidRPr="00BE5108" w:rsidRDefault="00337BAB" w:rsidP="005F0F3A">
            <w:pPr>
              <w:pStyle w:val="TAC"/>
            </w:pPr>
            <w:r w:rsidRPr="00BE5108">
              <w:t>pos1</w:t>
            </w:r>
          </w:p>
        </w:tc>
        <w:tc>
          <w:tcPr>
            <w:tcW w:w="829" w:type="dxa"/>
          </w:tcPr>
          <w:p w14:paraId="6EF8513F" w14:textId="77777777" w:rsidR="00337BAB" w:rsidRPr="00BE5108" w:rsidRDefault="00337BAB" w:rsidP="005F0F3A">
            <w:pPr>
              <w:pStyle w:val="TAC"/>
            </w:pPr>
            <w:r w:rsidRPr="00BE5108">
              <w:t>-8.1</w:t>
            </w:r>
          </w:p>
        </w:tc>
      </w:tr>
      <w:tr w:rsidR="00337BAB" w:rsidRPr="00BE5108" w14:paraId="3FB5C1C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B4BE3E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972A28F" w14:textId="77777777" w:rsidR="00337BAB" w:rsidRPr="00BE5108" w:rsidRDefault="00337BAB" w:rsidP="005F0F3A">
            <w:pPr>
              <w:pStyle w:val="TAC"/>
            </w:pPr>
            <w:r w:rsidRPr="00BE5108">
              <w:t>8</w:t>
            </w:r>
          </w:p>
        </w:tc>
        <w:tc>
          <w:tcPr>
            <w:tcW w:w="1906" w:type="dxa"/>
            <w:tcBorders>
              <w:left w:val="single" w:sz="4" w:space="0" w:color="auto"/>
            </w:tcBorders>
          </w:tcPr>
          <w:p w14:paraId="5DD2FDAC" w14:textId="77777777" w:rsidR="00337BAB" w:rsidRPr="00BE5108" w:rsidRDefault="00337BAB" w:rsidP="005F0F3A">
            <w:pPr>
              <w:pStyle w:val="TAC"/>
            </w:pPr>
            <w:r w:rsidRPr="00BE5108">
              <w:t>TDLC300-100 Low</w:t>
            </w:r>
          </w:p>
        </w:tc>
        <w:tc>
          <w:tcPr>
            <w:tcW w:w="1701" w:type="dxa"/>
          </w:tcPr>
          <w:p w14:paraId="025A9265" w14:textId="77777777" w:rsidR="00337BAB" w:rsidRPr="00BE5108" w:rsidRDefault="00337BAB" w:rsidP="005F0F3A">
            <w:pPr>
              <w:pStyle w:val="TAC"/>
            </w:pPr>
            <w:r w:rsidRPr="00BE5108">
              <w:rPr>
                <w:lang w:eastAsia="zh-CN"/>
              </w:rPr>
              <w:t>D-FR1-A.2.3-7</w:t>
            </w:r>
          </w:p>
        </w:tc>
        <w:tc>
          <w:tcPr>
            <w:tcW w:w="1152" w:type="dxa"/>
          </w:tcPr>
          <w:p w14:paraId="67AED72C" w14:textId="77777777" w:rsidR="00337BAB" w:rsidRPr="00BE5108" w:rsidRDefault="00337BAB" w:rsidP="005F0F3A">
            <w:pPr>
              <w:pStyle w:val="TAC"/>
            </w:pPr>
            <w:r w:rsidRPr="00BE5108">
              <w:t>pos1</w:t>
            </w:r>
          </w:p>
        </w:tc>
        <w:tc>
          <w:tcPr>
            <w:tcW w:w="829" w:type="dxa"/>
          </w:tcPr>
          <w:p w14:paraId="3981B2D1" w14:textId="77777777" w:rsidR="00337BAB" w:rsidRPr="00BE5108" w:rsidRDefault="00337BAB" w:rsidP="005F0F3A">
            <w:pPr>
              <w:pStyle w:val="TAC"/>
            </w:pPr>
            <w:r w:rsidRPr="00BE5108">
              <w:t>3.8</w:t>
            </w:r>
          </w:p>
        </w:tc>
      </w:tr>
      <w:tr w:rsidR="00337BAB" w:rsidRPr="00BE5108" w14:paraId="2D78D82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AD7146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836A6F5" w14:textId="77777777" w:rsidR="00337BAB" w:rsidRPr="00BE5108" w:rsidRDefault="00337BAB" w:rsidP="005F0F3A">
            <w:pPr>
              <w:pStyle w:val="TAC"/>
            </w:pPr>
          </w:p>
        </w:tc>
        <w:tc>
          <w:tcPr>
            <w:tcW w:w="1906" w:type="dxa"/>
            <w:tcBorders>
              <w:left w:val="single" w:sz="4" w:space="0" w:color="auto"/>
            </w:tcBorders>
          </w:tcPr>
          <w:p w14:paraId="13AFE24B" w14:textId="77777777" w:rsidR="00337BAB" w:rsidRPr="00BE5108" w:rsidRDefault="00337BAB" w:rsidP="005F0F3A">
            <w:pPr>
              <w:pStyle w:val="TAC"/>
            </w:pPr>
            <w:r w:rsidRPr="00BE5108">
              <w:t>TDLA30-10 Low</w:t>
            </w:r>
          </w:p>
        </w:tc>
        <w:tc>
          <w:tcPr>
            <w:tcW w:w="1701" w:type="dxa"/>
          </w:tcPr>
          <w:p w14:paraId="5D891031" w14:textId="77777777" w:rsidR="00337BAB" w:rsidRPr="00BE5108" w:rsidRDefault="00337BAB" w:rsidP="005F0F3A">
            <w:pPr>
              <w:pStyle w:val="TAC"/>
            </w:pPr>
            <w:r w:rsidRPr="00BE5108">
              <w:rPr>
                <w:lang w:eastAsia="zh-CN"/>
              </w:rPr>
              <w:t>D-FR1-A.2.4-7</w:t>
            </w:r>
          </w:p>
        </w:tc>
        <w:tc>
          <w:tcPr>
            <w:tcW w:w="1152" w:type="dxa"/>
          </w:tcPr>
          <w:p w14:paraId="6E3F0370" w14:textId="77777777" w:rsidR="00337BAB" w:rsidRPr="00BE5108" w:rsidRDefault="00337BAB" w:rsidP="005F0F3A">
            <w:pPr>
              <w:pStyle w:val="TAC"/>
            </w:pPr>
            <w:r w:rsidRPr="00BE5108">
              <w:t>pos1</w:t>
            </w:r>
          </w:p>
        </w:tc>
        <w:tc>
          <w:tcPr>
            <w:tcW w:w="829" w:type="dxa"/>
          </w:tcPr>
          <w:p w14:paraId="0273BF26" w14:textId="77777777" w:rsidR="00337BAB" w:rsidRPr="00BE5108" w:rsidRDefault="00337BAB" w:rsidP="005F0F3A">
            <w:pPr>
              <w:pStyle w:val="TAC"/>
            </w:pPr>
            <w:r w:rsidRPr="00BE5108">
              <w:t>6.4</w:t>
            </w:r>
          </w:p>
        </w:tc>
      </w:tr>
      <w:tr w:rsidR="00337BAB" w:rsidRPr="00BE5108" w14:paraId="02444ED5"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009A86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D8EBD3A" w14:textId="77777777" w:rsidR="00337BAB" w:rsidRPr="00BE5108" w:rsidRDefault="00337BAB" w:rsidP="005F0F3A">
            <w:pPr>
              <w:pStyle w:val="TAC"/>
            </w:pPr>
            <w:r w:rsidRPr="00BE5108">
              <w:t>2</w:t>
            </w:r>
          </w:p>
        </w:tc>
        <w:tc>
          <w:tcPr>
            <w:tcW w:w="1906" w:type="dxa"/>
            <w:tcBorders>
              <w:left w:val="single" w:sz="4" w:space="0" w:color="auto"/>
            </w:tcBorders>
          </w:tcPr>
          <w:p w14:paraId="47FE484A" w14:textId="77777777" w:rsidR="00337BAB" w:rsidRPr="00BE5108" w:rsidRDefault="00337BAB" w:rsidP="005F0F3A">
            <w:pPr>
              <w:pStyle w:val="TAC"/>
            </w:pPr>
            <w:r w:rsidRPr="00BE5108">
              <w:t>TDLB100-400 Low</w:t>
            </w:r>
          </w:p>
        </w:tc>
        <w:tc>
          <w:tcPr>
            <w:tcW w:w="1701" w:type="dxa"/>
          </w:tcPr>
          <w:p w14:paraId="01282025" w14:textId="77777777" w:rsidR="00337BAB" w:rsidRPr="00BE5108" w:rsidRDefault="00337BAB" w:rsidP="005F0F3A">
            <w:pPr>
              <w:pStyle w:val="TAC"/>
            </w:pPr>
            <w:r w:rsidRPr="00BE5108">
              <w:rPr>
                <w:lang w:eastAsia="zh-CN"/>
              </w:rPr>
              <w:t>D-FR1-A.2.1-14</w:t>
            </w:r>
          </w:p>
        </w:tc>
        <w:tc>
          <w:tcPr>
            <w:tcW w:w="1152" w:type="dxa"/>
          </w:tcPr>
          <w:p w14:paraId="7B65D613" w14:textId="77777777" w:rsidR="00337BAB" w:rsidRPr="00BE5108" w:rsidRDefault="00337BAB" w:rsidP="005F0F3A">
            <w:pPr>
              <w:pStyle w:val="TAC"/>
            </w:pPr>
            <w:r w:rsidRPr="00BE5108">
              <w:t>pos1</w:t>
            </w:r>
          </w:p>
        </w:tc>
        <w:tc>
          <w:tcPr>
            <w:tcW w:w="829" w:type="dxa"/>
          </w:tcPr>
          <w:p w14:paraId="0CD27E4F" w14:textId="77777777" w:rsidR="00337BAB" w:rsidRPr="00BE5108" w:rsidRDefault="00337BAB" w:rsidP="005F0F3A">
            <w:pPr>
              <w:pStyle w:val="TAC"/>
            </w:pPr>
            <w:r w:rsidRPr="00BE5108">
              <w:t>2.2</w:t>
            </w:r>
          </w:p>
        </w:tc>
      </w:tr>
      <w:tr w:rsidR="00337BAB" w:rsidRPr="00BE5108" w14:paraId="18DD11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90E25A"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48472C" w14:textId="77777777" w:rsidR="00337BAB" w:rsidRPr="00BE5108" w:rsidRDefault="00337BAB" w:rsidP="005F0F3A">
            <w:pPr>
              <w:pStyle w:val="TAC"/>
            </w:pPr>
          </w:p>
        </w:tc>
        <w:tc>
          <w:tcPr>
            <w:tcW w:w="1906" w:type="dxa"/>
            <w:tcBorders>
              <w:left w:val="single" w:sz="4" w:space="0" w:color="auto"/>
            </w:tcBorders>
          </w:tcPr>
          <w:p w14:paraId="35DF67D5" w14:textId="77777777" w:rsidR="00337BAB" w:rsidRPr="00BE5108" w:rsidRDefault="00337BAB" w:rsidP="005F0F3A">
            <w:pPr>
              <w:pStyle w:val="TAC"/>
            </w:pPr>
            <w:r w:rsidRPr="00BE5108">
              <w:t>TDLC300-100 Low</w:t>
            </w:r>
          </w:p>
        </w:tc>
        <w:tc>
          <w:tcPr>
            <w:tcW w:w="1701" w:type="dxa"/>
          </w:tcPr>
          <w:p w14:paraId="569F322A" w14:textId="77777777" w:rsidR="00337BAB" w:rsidRPr="00BE5108" w:rsidRDefault="00337BAB" w:rsidP="005F0F3A">
            <w:pPr>
              <w:pStyle w:val="TAC"/>
              <w:rPr>
                <w:lang w:eastAsia="zh-CN"/>
              </w:rPr>
            </w:pPr>
            <w:r w:rsidRPr="00BE5108">
              <w:rPr>
                <w:lang w:eastAsia="zh-CN"/>
              </w:rPr>
              <w:t>D-FR1-A.2.3-14</w:t>
            </w:r>
          </w:p>
        </w:tc>
        <w:tc>
          <w:tcPr>
            <w:tcW w:w="1152" w:type="dxa"/>
          </w:tcPr>
          <w:p w14:paraId="345462A7" w14:textId="77777777" w:rsidR="00337BAB" w:rsidRPr="00BE5108" w:rsidRDefault="00337BAB" w:rsidP="005F0F3A">
            <w:pPr>
              <w:pStyle w:val="TAC"/>
            </w:pPr>
            <w:r w:rsidRPr="00BE5108">
              <w:t>pos1</w:t>
            </w:r>
          </w:p>
        </w:tc>
        <w:tc>
          <w:tcPr>
            <w:tcW w:w="829" w:type="dxa"/>
          </w:tcPr>
          <w:p w14:paraId="24598200" w14:textId="77777777" w:rsidR="00337BAB" w:rsidRPr="00BE5108" w:rsidRDefault="00337BAB" w:rsidP="005F0F3A">
            <w:pPr>
              <w:pStyle w:val="TAC"/>
            </w:pPr>
            <w:r w:rsidRPr="00BE5108">
              <w:t>20.0</w:t>
            </w:r>
          </w:p>
        </w:tc>
      </w:tr>
      <w:tr w:rsidR="00337BAB" w:rsidRPr="00BE5108" w14:paraId="232A43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4071402"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E97846A" w14:textId="77777777" w:rsidR="00337BAB" w:rsidRPr="00BE5108" w:rsidRDefault="00337BAB" w:rsidP="005F0F3A">
            <w:pPr>
              <w:pStyle w:val="TAC"/>
            </w:pPr>
            <w:r w:rsidRPr="00BE5108">
              <w:t>4</w:t>
            </w:r>
          </w:p>
        </w:tc>
        <w:tc>
          <w:tcPr>
            <w:tcW w:w="1906" w:type="dxa"/>
            <w:tcBorders>
              <w:left w:val="single" w:sz="4" w:space="0" w:color="auto"/>
            </w:tcBorders>
          </w:tcPr>
          <w:p w14:paraId="25BFC1BB" w14:textId="77777777" w:rsidR="00337BAB" w:rsidRPr="00BE5108" w:rsidRDefault="00337BAB" w:rsidP="005F0F3A">
            <w:pPr>
              <w:pStyle w:val="TAC"/>
            </w:pPr>
            <w:r w:rsidRPr="00BE5108">
              <w:t>TDLB100-400 Low</w:t>
            </w:r>
          </w:p>
        </w:tc>
        <w:tc>
          <w:tcPr>
            <w:tcW w:w="1701" w:type="dxa"/>
          </w:tcPr>
          <w:p w14:paraId="4877FA00" w14:textId="77777777" w:rsidR="00337BAB" w:rsidRPr="00BE5108" w:rsidRDefault="00337BAB" w:rsidP="005F0F3A">
            <w:pPr>
              <w:pStyle w:val="TAC"/>
              <w:rPr>
                <w:lang w:eastAsia="zh-CN"/>
              </w:rPr>
            </w:pPr>
            <w:r w:rsidRPr="00BE5108">
              <w:rPr>
                <w:lang w:eastAsia="zh-CN"/>
              </w:rPr>
              <w:t>D-FR1-A.2.1-14</w:t>
            </w:r>
          </w:p>
        </w:tc>
        <w:tc>
          <w:tcPr>
            <w:tcW w:w="1152" w:type="dxa"/>
          </w:tcPr>
          <w:p w14:paraId="3DBEAE63" w14:textId="77777777" w:rsidR="00337BAB" w:rsidRPr="00BE5108" w:rsidRDefault="00337BAB" w:rsidP="005F0F3A">
            <w:pPr>
              <w:pStyle w:val="TAC"/>
            </w:pPr>
            <w:r w:rsidRPr="00BE5108">
              <w:t>pos1</w:t>
            </w:r>
          </w:p>
        </w:tc>
        <w:tc>
          <w:tcPr>
            <w:tcW w:w="829" w:type="dxa"/>
          </w:tcPr>
          <w:p w14:paraId="5734E461" w14:textId="77777777" w:rsidR="00337BAB" w:rsidRPr="00BE5108" w:rsidRDefault="00337BAB" w:rsidP="005F0F3A">
            <w:pPr>
              <w:pStyle w:val="TAC"/>
            </w:pPr>
            <w:r w:rsidRPr="00BE5108">
              <w:t>-1.4</w:t>
            </w:r>
          </w:p>
        </w:tc>
      </w:tr>
      <w:tr w:rsidR="00337BAB" w:rsidRPr="00BE5108" w14:paraId="6FEE0CD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7E35B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FDEB4C6" w14:textId="77777777" w:rsidR="00337BAB" w:rsidRPr="00BE5108" w:rsidRDefault="00337BAB" w:rsidP="005F0F3A">
            <w:pPr>
              <w:pStyle w:val="TAC"/>
            </w:pPr>
          </w:p>
        </w:tc>
        <w:tc>
          <w:tcPr>
            <w:tcW w:w="1906" w:type="dxa"/>
            <w:tcBorders>
              <w:left w:val="single" w:sz="4" w:space="0" w:color="auto"/>
            </w:tcBorders>
          </w:tcPr>
          <w:p w14:paraId="0DC9D1DF" w14:textId="77777777" w:rsidR="00337BAB" w:rsidRPr="00BE5108" w:rsidRDefault="00337BAB" w:rsidP="005F0F3A">
            <w:pPr>
              <w:pStyle w:val="TAC"/>
            </w:pPr>
            <w:r w:rsidRPr="00BE5108">
              <w:t>TDLC300-100 Low</w:t>
            </w:r>
          </w:p>
        </w:tc>
        <w:tc>
          <w:tcPr>
            <w:tcW w:w="1701" w:type="dxa"/>
          </w:tcPr>
          <w:p w14:paraId="1285057F" w14:textId="77777777" w:rsidR="00337BAB" w:rsidRPr="00BE5108" w:rsidRDefault="00337BAB" w:rsidP="005F0F3A">
            <w:pPr>
              <w:pStyle w:val="TAC"/>
              <w:rPr>
                <w:lang w:eastAsia="zh-CN"/>
              </w:rPr>
            </w:pPr>
            <w:r w:rsidRPr="00BE5108">
              <w:rPr>
                <w:lang w:eastAsia="zh-CN"/>
              </w:rPr>
              <w:t>D-FR1-A.2.3-14</w:t>
            </w:r>
          </w:p>
        </w:tc>
        <w:tc>
          <w:tcPr>
            <w:tcW w:w="1152" w:type="dxa"/>
          </w:tcPr>
          <w:p w14:paraId="1430966E" w14:textId="77777777" w:rsidR="00337BAB" w:rsidRPr="00BE5108" w:rsidRDefault="00337BAB" w:rsidP="005F0F3A">
            <w:pPr>
              <w:pStyle w:val="TAC"/>
            </w:pPr>
            <w:r w:rsidRPr="00BE5108">
              <w:t>pos1</w:t>
            </w:r>
          </w:p>
        </w:tc>
        <w:tc>
          <w:tcPr>
            <w:tcW w:w="829" w:type="dxa"/>
          </w:tcPr>
          <w:p w14:paraId="2707C3C4" w14:textId="77777777" w:rsidR="00337BAB" w:rsidRPr="00BE5108" w:rsidRDefault="00337BAB" w:rsidP="005F0F3A">
            <w:pPr>
              <w:pStyle w:val="TAC"/>
            </w:pPr>
            <w:r w:rsidRPr="00BE5108">
              <w:t>12.4</w:t>
            </w:r>
          </w:p>
        </w:tc>
      </w:tr>
      <w:tr w:rsidR="00337BAB" w:rsidRPr="00BE5108" w14:paraId="74AF1A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6EAD3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2F87B4A" w14:textId="77777777" w:rsidR="00337BAB" w:rsidRPr="00BE5108" w:rsidRDefault="00337BAB" w:rsidP="005F0F3A">
            <w:pPr>
              <w:pStyle w:val="TAC"/>
            </w:pPr>
            <w:r w:rsidRPr="00BE5108">
              <w:t>8</w:t>
            </w:r>
          </w:p>
        </w:tc>
        <w:tc>
          <w:tcPr>
            <w:tcW w:w="1906" w:type="dxa"/>
            <w:tcBorders>
              <w:left w:val="single" w:sz="4" w:space="0" w:color="auto"/>
            </w:tcBorders>
          </w:tcPr>
          <w:p w14:paraId="319E8AF8" w14:textId="77777777" w:rsidR="00337BAB" w:rsidRPr="00BE5108" w:rsidRDefault="00337BAB" w:rsidP="005F0F3A">
            <w:pPr>
              <w:pStyle w:val="TAC"/>
            </w:pPr>
            <w:r w:rsidRPr="00BE5108">
              <w:t>TDLB100-400 Low</w:t>
            </w:r>
          </w:p>
        </w:tc>
        <w:tc>
          <w:tcPr>
            <w:tcW w:w="1701" w:type="dxa"/>
          </w:tcPr>
          <w:p w14:paraId="2A4611B4" w14:textId="77777777" w:rsidR="00337BAB" w:rsidRPr="00BE5108" w:rsidRDefault="00337BAB" w:rsidP="005F0F3A">
            <w:pPr>
              <w:pStyle w:val="TAC"/>
              <w:rPr>
                <w:lang w:eastAsia="zh-CN"/>
              </w:rPr>
            </w:pPr>
            <w:r w:rsidRPr="00BE5108">
              <w:rPr>
                <w:lang w:eastAsia="zh-CN"/>
              </w:rPr>
              <w:t>D-FR1-A.2.1-14</w:t>
            </w:r>
          </w:p>
        </w:tc>
        <w:tc>
          <w:tcPr>
            <w:tcW w:w="1152" w:type="dxa"/>
          </w:tcPr>
          <w:p w14:paraId="5D21F66A" w14:textId="77777777" w:rsidR="00337BAB" w:rsidRPr="00BE5108" w:rsidRDefault="00337BAB" w:rsidP="005F0F3A">
            <w:pPr>
              <w:pStyle w:val="TAC"/>
            </w:pPr>
            <w:r w:rsidRPr="00BE5108">
              <w:t>pos1</w:t>
            </w:r>
          </w:p>
        </w:tc>
        <w:tc>
          <w:tcPr>
            <w:tcW w:w="829" w:type="dxa"/>
          </w:tcPr>
          <w:p w14:paraId="7AF71A0B" w14:textId="77777777" w:rsidR="00337BAB" w:rsidRPr="00BE5108" w:rsidRDefault="00337BAB" w:rsidP="005F0F3A">
            <w:pPr>
              <w:pStyle w:val="TAC"/>
            </w:pPr>
            <w:r w:rsidRPr="00BE5108">
              <w:t>-4.4</w:t>
            </w:r>
          </w:p>
        </w:tc>
      </w:tr>
      <w:tr w:rsidR="00337BAB" w:rsidRPr="00BE5108" w14:paraId="171499D3"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C994A5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1FC5C659" w14:textId="77777777" w:rsidR="00337BAB" w:rsidRPr="00BE5108" w:rsidRDefault="00337BAB" w:rsidP="005F0F3A">
            <w:pPr>
              <w:pStyle w:val="TAC"/>
            </w:pPr>
          </w:p>
        </w:tc>
        <w:tc>
          <w:tcPr>
            <w:tcW w:w="1906" w:type="dxa"/>
            <w:tcBorders>
              <w:left w:val="single" w:sz="4" w:space="0" w:color="auto"/>
            </w:tcBorders>
          </w:tcPr>
          <w:p w14:paraId="0156F69D" w14:textId="77777777" w:rsidR="00337BAB" w:rsidRPr="00BE5108" w:rsidRDefault="00337BAB" w:rsidP="005F0F3A">
            <w:pPr>
              <w:pStyle w:val="TAC"/>
            </w:pPr>
            <w:r w:rsidRPr="00BE5108">
              <w:t>TDLC300-100 Low</w:t>
            </w:r>
          </w:p>
        </w:tc>
        <w:tc>
          <w:tcPr>
            <w:tcW w:w="1701" w:type="dxa"/>
          </w:tcPr>
          <w:p w14:paraId="003F93F2" w14:textId="77777777" w:rsidR="00337BAB" w:rsidRPr="00BE5108" w:rsidRDefault="00337BAB" w:rsidP="005F0F3A">
            <w:pPr>
              <w:pStyle w:val="TAC"/>
              <w:rPr>
                <w:lang w:eastAsia="zh-CN"/>
              </w:rPr>
            </w:pPr>
            <w:r w:rsidRPr="00BE5108">
              <w:rPr>
                <w:lang w:eastAsia="zh-CN"/>
              </w:rPr>
              <w:t>D-FR1-A.2.3-14</w:t>
            </w:r>
          </w:p>
        </w:tc>
        <w:tc>
          <w:tcPr>
            <w:tcW w:w="1152" w:type="dxa"/>
          </w:tcPr>
          <w:p w14:paraId="221B5327" w14:textId="77777777" w:rsidR="00337BAB" w:rsidRPr="00BE5108" w:rsidRDefault="00337BAB" w:rsidP="005F0F3A">
            <w:pPr>
              <w:pStyle w:val="TAC"/>
            </w:pPr>
            <w:r w:rsidRPr="00BE5108">
              <w:t>pos1</w:t>
            </w:r>
          </w:p>
        </w:tc>
        <w:tc>
          <w:tcPr>
            <w:tcW w:w="829" w:type="dxa"/>
          </w:tcPr>
          <w:p w14:paraId="0D51D2E7" w14:textId="77777777" w:rsidR="00337BAB" w:rsidRPr="00BE5108" w:rsidRDefault="00337BAB" w:rsidP="005F0F3A">
            <w:pPr>
              <w:pStyle w:val="TAC"/>
            </w:pPr>
            <w:r w:rsidRPr="00BE5108">
              <w:t>7.9</w:t>
            </w:r>
          </w:p>
        </w:tc>
      </w:tr>
    </w:tbl>
    <w:p w14:paraId="0C5DE615" w14:textId="77777777" w:rsidR="00337BAB" w:rsidRPr="00BE5108" w:rsidRDefault="00337BAB" w:rsidP="00337BAB">
      <w:pPr>
        <w:rPr>
          <w:rFonts w:eastAsia="Malgun Gothic"/>
          <w:lang w:eastAsia="zh-CN"/>
        </w:rPr>
      </w:pPr>
    </w:p>
    <w:p w14:paraId="6A2434C9" w14:textId="58BE1373" w:rsidR="00337BAB" w:rsidRPr="00BE5108" w:rsidRDefault="00337BAB" w:rsidP="00337BAB">
      <w:pPr>
        <w:pStyle w:val="TH"/>
        <w:rPr>
          <w:rFonts w:eastAsia="Malgun Gothic"/>
          <w:lang w:eastAsia="zh-CN"/>
        </w:rPr>
      </w:pPr>
      <w:r w:rsidRPr="00BE5108">
        <w:rPr>
          <w:rFonts w:eastAsia="Malgun Gothic"/>
        </w:rPr>
        <w:t xml:space="preserve">Table 8.1.2.1.5-8: </w:t>
      </w:r>
      <w:r>
        <w:rPr>
          <w:rFonts w:eastAsia="Malgun Gothic"/>
        </w:rPr>
        <w:t>Void</w:t>
      </w:r>
    </w:p>
    <w:p w14:paraId="141BFCE6" w14:textId="77777777" w:rsidR="00337BAB" w:rsidRDefault="00337BAB" w:rsidP="00337BAB">
      <w:pPr>
        <w:rPr>
          <w:rFonts w:eastAsia="Malgun Gothic"/>
        </w:rPr>
      </w:pPr>
    </w:p>
    <w:p w14:paraId="1B71E0FA" w14:textId="0F2EDE8A" w:rsidR="00345ACA" w:rsidRPr="00BE5108" w:rsidRDefault="00345ACA" w:rsidP="00345ACA">
      <w:pPr>
        <w:pStyle w:val="TH"/>
        <w:rPr>
          <w:rFonts w:eastAsia="Malgun Gothic"/>
          <w:lang w:eastAsia="zh-CN"/>
        </w:rPr>
      </w:pPr>
      <w:r w:rsidRPr="00BE5108">
        <w:rPr>
          <w:rFonts w:eastAsia="Malgun Gothic"/>
        </w:rPr>
        <w:t>Table 8.1.2.1.5-9: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27B19AF0" w14:textId="77777777" w:rsidTr="00222D90">
        <w:trPr>
          <w:cantSplit/>
          <w:jc w:val="center"/>
        </w:trPr>
        <w:tc>
          <w:tcPr>
            <w:tcW w:w="1007" w:type="dxa"/>
            <w:tcBorders>
              <w:bottom w:val="single" w:sz="4" w:space="0" w:color="auto"/>
            </w:tcBorders>
          </w:tcPr>
          <w:p w14:paraId="68406789"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09D0E2B7" w14:textId="77777777" w:rsidR="00337BAB" w:rsidRPr="00BE5108" w:rsidRDefault="00337BAB" w:rsidP="005F0F3A">
            <w:pPr>
              <w:pStyle w:val="TAH"/>
            </w:pPr>
            <w:r w:rsidRPr="00BE5108">
              <w:t>Number of RX antennas</w:t>
            </w:r>
          </w:p>
        </w:tc>
        <w:tc>
          <w:tcPr>
            <w:tcW w:w="1906" w:type="dxa"/>
          </w:tcPr>
          <w:p w14:paraId="2D964832"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795C651A" w14:textId="77777777" w:rsidR="00337BAB" w:rsidRPr="00BE5108" w:rsidRDefault="00337BAB" w:rsidP="005F0F3A">
            <w:pPr>
              <w:pStyle w:val="TAH"/>
            </w:pPr>
            <w:r w:rsidRPr="00BE5108">
              <w:t>FRC</w:t>
            </w:r>
            <w:r w:rsidRPr="00BE5108">
              <w:br/>
              <w:t>(annex A)</w:t>
            </w:r>
          </w:p>
        </w:tc>
        <w:tc>
          <w:tcPr>
            <w:tcW w:w="1152" w:type="dxa"/>
          </w:tcPr>
          <w:p w14:paraId="689F8676" w14:textId="77777777" w:rsidR="00337BAB" w:rsidRPr="00BE5108" w:rsidRDefault="00337BAB" w:rsidP="005F0F3A">
            <w:pPr>
              <w:pStyle w:val="TAH"/>
            </w:pPr>
            <w:r w:rsidRPr="00BE5108">
              <w:t>Additional DM-RS position</w:t>
            </w:r>
          </w:p>
        </w:tc>
        <w:tc>
          <w:tcPr>
            <w:tcW w:w="829" w:type="dxa"/>
          </w:tcPr>
          <w:p w14:paraId="4AF64BFC" w14:textId="77777777" w:rsidR="00337BAB" w:rsidRPr="00BE5108" w:rsidRDefault="00337BAB" w:rsidP="005F0F3A">
            <w:pPr>
              <w:pStyle w:val="TAH"/>
            </w:pPr>
            <w:r w:rsidRPr="00BE5108">
              <w:t>SNR</w:t>
            </w:r>
          </w:p>
          <w:p w14:paraId="65CDEAB2" w14:textId="77777777" w:rsidR="00337BAB" w:rsidRPr="00BE5108" w:rsidRDefault="00337BAB" w:rsidP="005F0F3A">
            <w:pPr>
              <w:pStyle w:val="TAH"/>
            </w:pPr>
            <w:r w:rsidRPr="00BE5108">
              <w:t>(dB)</w:t>
            </w:r>
          </w:p>
        </w:tc>
      </w:tr>
      <w:tr w:rsidR="00337BAB" w:rsidRPr="00BE5108" w14:paraId="6F305A1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391AEB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6E8B843" w14:textId="77777777" w:rsidR="00337BAB" w:rsidRPr="00BE5108" w:rsidRDefault="00337BAB" w:rsidP="005F0F3A">
            <w:pPr>
              <w:pStyle w:val="TAC"/>
            </w:pPr>
          </w:p>
        </w:tc>
        <w:tc>
          <w:tcPr>
            <w:tcW w:w="1906" w:type="dxa"/>
            <w:tcBorders>
              <w:left w:val="single" w:sz="4" w:space="0" w:color="auto"/>
            </w:tcBorders>
          </w:tcPr>
          <w:p w14:paraId="08F1C001" w14:textId="77777777" w:rsidR="00337BAB" w:rsidRPr="00BE5108" w:rsidRDefault="00337BAB" w:rsidP="005F0F3A">
            <w:pPr>
              <w:pStyle w:val="TAC"/>
            </w:pPr>
            <w:r w:rsidRPr="00BE5108">
              <w:t>TDLB100-400 Low</w:t>
            </w:r>
          </w:p>
        </w:tc>
        <w:tc>
          <w:tcPr>
            <w:tcW w:w="1701" w:type="dxa"/>
          </w:tcPr>
          <w:p w14:paraId="3D5F9BCA" w14:textId="77777777" w:rsidR="00337BAB" w:rsidRPr="00BE5108" w:rsidRDefault="00337BAB" w:rsidP="005F0F3A">
            <w:pPr>
              <w:pStyle w:val="TAC"/>
            </w:pPr>
            <w:r w:rsidRPr="00BE5108">
              <w:rPr>
                <w:lang w:eastAsia="zh-CN"/>
              </w:rPr>
              <w:t>D-FR1-A.2.1-2</w:t>
            </w:r>
          </w:p>
        </w:tc>
        <w:tc>
          <w:tcPr>
            <w:tcW w:w="1152" w:type="dxa"/>
          </w:tcPr>
          <w:p w14:paraId="17E85B6B" w14:textId="77777777" w:rsidR="00337BAB" w:rsidRPr="00BE5108" w:rsidRDefault="00337BAB" w:rsidP="005F0F3A">
            <w:pPr>
              <w:pStyle w:val="TAC"/>
            </w:pPr>
            <w:r w:rsidRPr="00BE5108">
              <w:t>pos1</w:t>
            </w:r>
          </w:p>
        </w:tc>
        <w:tc>
          <w:tcPr>
            <w:tcW w:w="829" w:type="dxa"/>
          </w:tcPr>
          <w:p w14:paraId="4807D2D7" w14:textId="77777777" w:rsidR="00337BAB" w:rsidRPr="00BE5108" w:rsidRDefault="00337BAB" w:rsidP="005F0F3A">
            <w:pPr>
              <w:pStyle w:val="TAC"/>
            </w:pPr>
            <w:r w:rsidRPr="00BE5108">
              <w:t>-1.7</w:t>
            </w:r>
          </w:p>
        </w:tc>
      </w:tr>
      <w:tr w:rsidR="00337BAB" w:rsidRPr="00BE5108" w14:paraId="1425C61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FC47D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5C10B0" w14:textId="77777777" w:rsidR="00337BAB" w:rsidRPr="00BE5108" w:rsidRDefault="00337BAB" w:rsidP="005F0F3A">
            <w:pPr>
              <w:pStyle w:val="TAC"/>
            </w:pPr>
            <w:r w:rsidRPr="00BE5108">
              <w:t>2</w:t>
            </w:r>
          </w:p>
        </w:tc>
        <w:tc>
          <w:tcPr>
            <w:tcW w:w="1906" w:type="dxa"/>
            <w:tcBorders>
              <w:left w:val="single" w:sz="4" w:space="0" w:color="auto"/>
            </w:tcBorders>
          </w:tcPr>
          <w:p w14:paraId="17F92222" w14:textId="77777777" w:rsidR="00337BAB" w:rsidRPr="00BE5108" w:rsidRDefault="00337BAB" w:rsidP="005F0F3A">
            <w:pPr>
              <w:pStyle w:val="TAC"/>
            </w:pPr>
            <w:r w:rsidRPr="00BE5108">
              <w:t>TDLC300-100 Low</w:t>
            </w:r>
          </w:p>
        </w:tc>
        <w:tc>
          <w:tcPr>
            <w:tcW w:w="1701" w:type="dxa"/>
          </w:tcPr>
          <w:p w14:paraId="4B9F1EEF" w14:textId="77777777" w:rsidR="00337BAB" w:rsidRPr="00BE5108" w:rsidRDefault="00337BAB" w:rsidP="005F0F3A">
            <w:pPr>
              <w:pStyle w:val="TAC"/>
            </w:pPr>
            <w:r w:rsidRPr="00BE5108">
              <w:rPr>
                <w:lang w:eastAsia="zh-CN"/>
              </w:rPr>
              <w:t>D-FR1-A.2.3-2</w:t>
            </w:r>
          </w:p>
        </w:tc>
        <w:tc>
          <w:tcPr>
            <w:tcW w:w="1152" w:type="dxa"/>
          </w:tcPr>
          <w:p w14:paraId="32729396" w14:textId="77777777" w:rsidR="00337BAB" w:rsidRPr="00BE5108" w:rsidRDefault="00337BAB" w:rsidP="005F0F3A">
            <w:pPr>
              <w:pStyle w:val="TAC"/>
            </w:pPr>
            <w:r w:rsidRPr="00BE5108">
              <w:t>pos1</w:t>
            </w:r>
          </w:p>
        </w:tc>
        <w:tc>
          <w:tcPr>
            <w:tcW w:w="829" w:type="dxa"/>
          </w:tcPr>
          <w:p w14:paraId="7094B662" w14:textId="77777777" w:rsidR="00337BAB" w:rsidRPr="00BE5108" w:rsidRDefault="00337BAB" w:rsidP="005F0F3A">
            <w:pPr>
              <w:pStyle w:val="TAC"/>
            </w:pPr>
            <w:r w:rsidRPr="00BE5108">
              <w:t>11.1</w:t>
            </w:r>
          </w:p>
        </w:tc>
      </w:tr>
      <w:tr w:rsidR="00337BAB" w:rsidRPr="00BE5108" w14:paraId="5D3E0E3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82D16D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4D19EE1" w14:textId="77777777" w:rsidR="00337BAB" w:rsidRPr="00BE5108" w:rsidRDefault="00337BAB" w:rsidP="005F0F3A">
            <w:pPr>
              <w:pStyle w:val="TAC"/>
            </w:pPr>
          </w:p>
        </w:tc>
        <w:tc>
          <w:tcPr>
            <w:tcW w:w="1906" w:type="dxa"/>
            <w:tcBorders>
              <w:left w:val="single" w:sz="4" w:space="0" w:color="auto"/>
            </w:tcBorders>
          </w:tcPr>
          <w:p w14:paraId="38C8EBBD" w14:textId="77777777" w:rsidR="00337BAB" w:rsidRPr="00BE5108" w:rsidRDefault="00337BAB" w:rsidP="005F0F3A">
            <w:pPr>
              <w:pStyle w:val="TAC"/>
            </w:pPr>
            <w:r w:rsidRPr="00BE5108">
              <w:t>TDLA30-10 Low</w:t>
            </w:r>
          </w:p>
        </w:tc>
        <w:tc>
          <w:tcPr>
            <w:tcW w:w="1701" w:type="dxa"/>
          </w:tcPr>
          <w:p w14:paraId="0F088EE0" w14:textId="77777777" w:rsidR="00337BAB" w:rsidRPr="00BE5108" w:rsidRDefault="00337BAB" w:rsidP="005F0F3A">
            <w:pPr>
              <w:pStyle w:val="TAC"/>
            </w:pPr>
            <w:r w:rsidRPr="00BE5108">
              <w:rPr>
                <w:lang w:eastAsia="zh-CN"/>
              </w:rPr>
              <w:t>D-FR1-A.2.4-2</w:t>
            </w:r>
          </w:p>
        </w:tc>
        <w:tc>
          <w:tcPr>
            <w:tcW w:w="1152" w:type="dxa"/>
          </w:tcPr>
          <w:p w14:paraId="565DD95A" w14:textId="77777777" w:rsidR="00337BAB" w:rsidRPr="00BE5108" w:rsidRDefault="00337BAB" w:rsidP="005F0F3A">
            <w:pPr>
              <w:pStyle w:val="TAC"/>
            </w:pPr>
            <w:r w:rsidRPr="00BE5108">
              <w:t>pos1</w:t>
            </w:r>
          </w:p>
        </w:tc>
        <w:tc>
          <w:tcPr>
            <w:tcW w:w="829" w:type="dxa"/>
          </w:tcPr>
          <w:p w14:paraId="69683174" w14:textId="77777777" w:rsidR="00337BAB" w:rsidRPr="00BE5108" w:rsidRDefault="00337BAB" w:rsidP="005F0F3A">
            <w:pPr>
              <w:pStyle w:val="TAC"/>
            </w:pPr>
            <w:r w:rsidRPr="00BE5108">
              <w:t>13.2</w:t>
            </w:r>
          </w:p>
        </w:tc>
      </w:tr>
      <w:tr w:rsidR="00337BAB" w:rsidRPr="00BE5108" w14:paraId="5B95A79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B48DCE"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B0DD4C" w14:textId="77777777" w:rsidR="00337BAB" w:rsidRPr="00BE5108" w:rsidRDefault="00337BAB" w:rsidP="005F0F3A">
            <w:pPr>
              <w:pStyle w:val="TAC"/>
            </w:pPr>
          </w:p>
        </w:tc>
        <w:tc>
          <w:tcPr>
            <w:tcW w:w="1906" w:type="dxa"/>
            <w:tcBorders>
              <w:left w:val="single" w:sz="4" w:space="0" w:color="auto"/>
            </w:tcBorders>
          </w:tcPr>
          <w:p w14:paraId="31266EB3" w14:textId="77777777" w:rsidR="00337BAB" w:rsidRPr="00BE5108" w:rsidRDefault="00337BAB" w:rsidP="005F0F3A">
            <w:pPr>
              <w:pStyle w:val="TAC"/>
            </w:pPr>
            <w:r w:rsidRPr="00BE5108">
              <w:t>TDLB100-400 Low</w:t>
            </w:r>
          </w:p>
        </w:tc>
        <w:tc>
          <w:tcPr>
            <w:tcW w:w="1701" w:type="dxa"/>
          </w:tcPr>
          <w:p w14:paraId="2A718472" w14:textId="77777777" w:rsidR="00337BAB" w:rsidRPr="00BE5108" w:rsidRDefault="00337BAB" w:rsidP="005F0F3A">
            <w:pPr>
              <w:pStyle w:val="TAC"/>
            </w:pPr>
            <w:r w:rsidRPr="00BE5108">
              <w:rPr>
                <w:lang w:eastAsia="zh-CN"/>
              </w:rPr>
              <w:t>D-FR1-A.2.1-2</w:t>
            </w:r>
          </w:p>
        </w:tc>
        <w:tc>
          <w:tcPr>
            <w:tcW w:w="1152" w:type="dxa"/>
          </w:tcPr>
          <w:p w14:paraId="5FF2E4D3" w14:textId="77777777" w:rsidR="00337BAB" w:rsidRPr="00BE5108" w:rsidRDefault="00337BAB" w:rsidP="005F0F3A">
            <w:pPr>
              <w:pStyle w:val="TAC"/>
            </w:pPr>
            <w:r w:rsidRPr="00BE5108">
              <w:t>pos1</w:t>
            </w:r>
          </w:p>
        </w:tc>
        <w:tc>
          <w:tcPr>
            <w:tcW w:w="829" w:type="dxa"/>
          </w:tcPr>
          <w:p w14:paraId="04416393" w14:textId="77777777" w:rsidR="00337BAB" w:rsidRPr="00BE5108" w:rsidRDefault="00337BAB" w:rsidP="005F0F3A">
            <w:pPr>
              <w:pStyle w:val="TAC"/>
            </w:pPr>
            <w:r w:rsidRPr="00BE5108">
              <w:t>-5.1</w:t>
            </w:r>
          </w:p>
        </w:tc>
      </w:tr>
      <w:tr w:rsidR="00337BAB" w:rsidRPr="00BE5108" w14:paraId="39C57D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74C0821"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E0A883" w14:textId="77777777" w:rsidR="00337BAB" w:rsidRPr="00BE5108" w:rsidRDefault="00337BAB" w:rsidP="005F0F3A">
            <w:pPr>
              <w:pStyle w:val="TAC"/>
            </w:pPr>
            <w:r w:rsidRPr="00BE5108">
              <w:t>4</w:t>
            </w:r>
          </w:p>
        </w:tc>
        <w:tc>
          <w:tcPr>
            <w:tcW w:w="1906" w:type="dxa"/>
            <w:tcBorders>
              <w:left w:val="single" w:sz="4" w:space="0" w:color="auto"/>
            </w:tcBorders>
          </w:tcPr>
          <w:p w14:paraId="77AD9136" w14:textId="77777777" w:rsidR="00337BAB" w:rsidRPr="00BE5108" w:rsidRDefault="00337BAB" w:rsidP="005F0F3A">
            <w:pPr>
              <w:pStyle w:val="TAC"/>
            </w:pPr>
            <w:r w:rsidRPr="00BE5108">
              <w:t>TDLC300-100 Low</w:t>
            </w:r>
          </w:p>
        </w:tc>
        <w:tc>
          <w:tcPr>
            <w:tcW w:w="1701" w:type="dxa"/>
          </w:tcPr>
          <w:p w14:paraId="58A8CCD6" w14:textId="77777777" w:rsidR="00337BAB" w:rsidRPr="00BE5108" w:rsidRDefault="00337BAB" w:rsidP="005F0F3A">
            <w:pPr>
              <w:pStyle w:val="TAC"/>
            </w:pPr>
            <w:r w:rsidRPr="00BE5108">
              <w:rPr>
                <w:lang w:eastAsia="zh-CN"/>
              </w:rPr>
              <w:t>D-FR1-A.2.3-2</w:t>
            </w:r>
          </w:p>
        </w:tc>
        <w:tc>
          <w:tcPr>
            <w:tcW w:w="1152" w:type="dxa"/>
          </w:tcPr>
          <w:p w14:paraId="5EC71045" w14:textId="77777777" w:rsidR="00337BAB" w:rsidRPr="00BE5108" w:rsidRDefault="00337BAB" w:rsidP="005F0F3A">
            <w:pPr>
              <w:pStyle w:val="TAC"/>
            </w:pPr>
            <w:r w:rsidRPr="00BE5108">
              <w:t>pos1</w:t>
            </w:r>
          </w:p>
        </w:tc>
        <w:tc>
          <w:tcPr>
            <w:tcW w:w="829" w:type="dxa"/>
          </w:tcPr>
          <w:p w14:paraId="15C821CD" w14:textId="77777777" w:rsidR="00337BAB" w:rsidRPr="00BE5108" w:rsidRDefault="00337BAB" w:rsidP="005F0F3A">
            <w:pPr>
              <w:pStyle w:val="TAC"/>
            </w:pPr>
            <w:r w:rsidRPr="00BE5108">
              <w:t>7.1</w:t>
            </w:r>
          </w:p>
        </w:tc>
      </w:tr>
      <w:tr w:rsidR="00337BAB" w:rsidRPr="00BE5108" w14:paraId="118D279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6021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AE00925" w14:textId="77777777" w:rsidR="00337BAB" w:rsidRPr="00BE5108" w:rsidRDefault="00337BAB" w:rsidP="005F0F3A">
            <w:pPr>
              <w:pStyle w:val="TAC"/>
            </w:pPr>
          </w:p>
        </w:tc>
        <w:tc>
          <w:tcPr>
            <w:tcW w:w="1906" w:type="dxa"/>
            <w:tcBorders>
              <w:left w:val="single" w:sz="4" w:space="0" w:color="auto"/>
            </w:tcBorders>
          </w:tcPr>
          <w:p w14:paraId="0FCBB719" w14:textId="77777777" w:rsidR="00337BAB" w:rsidRPr="00BE5108" w:rsidRDefault="00337BAB" w:rsidP="005F0F3A">
            <w:pPr>
              <w:pStyle w:val="TAC"/>
            </w:pPr>
            <w:r w:rsidRPr="00BE5108">
              <w:t>TDLA30-10 Low</w:t>
            </w:r>
          </w:p>
        </w:tc>
        <w:tc>
          <w:tcPr>
            <w:tcW w:w="1701" w:type="dxa"/>
          </w:tcPr>
          <w:p w14:paraId="153BE7B7" w14:textId="77777777" w:rsidR="00337BAB" w:rsidRPr="00BE5108" w:rsidRDefault="00337BAB" w:rsidP="005F0F3A">
            <w:pPr>
              <w:pStyle w:val="TAC"/>
            </w:pPr>
            <w:r w:rsidRPr="00BE5108">
              <w:rPr>
                <w:lang w:eastAsia="zh-CN"/>
              </w:rPr>
              <w:t>D-FR1-A.2.4-2</w:t>
            </w:r>
          </w:p>
        </w:tc>
        <w:tc>
          <w:tcPr>
            <w:tcW w:w="1152" w:type="dxa"/>
          </w:tcPr>
          <w:p w14:paraId="363522B6" w14:textId="77777777" w:rsidR="00337BAB" w:rsidRPr="00BE5108" w:rsidRDefault="00337BAB" w:rsidP="005F0F3A">
            <w:pPr>
              <w:pStyle w:val="TAC"/>
            </w:pPr>
            <w:r w:rsidRPr="00BE5108">
              <w:t>pos1</w:t>
            </w:r>
          </w:p>
        </w:tc>
        <w:tc>
          <w:tcPr>
            <w:tcW w:w="829" w:type="dxa"/>
          </w:tcPr>
          <w:p w14:paraId="2F8161AE" w14:textId="77777777" w:rsidR="00337BAB" w:rsidRPr="00BE5108" w:rsidRDefault="00337BAB" w:rsidP="005F0F3A">
            <w:pPr>
              <w:pStyle w:val="TAC"/>
            </w:pPr>
            <w:r w:rsidRPr="00BE5108">
              <w:t>9.5</w:t>
            </w:r>
          </w:p>
        </w:tc>
      </w:tr>
      <w:tr w:rsidR="00337BAB" w:rsidRPr="00BE5108" w14:paraId="48F9590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342AA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F5583B0" w14:textId="77777777" w:rsidR="00337BAB" w:rsidRPr="00BE5108" w:rsidRDefault="00337BAB" w:rsidP="005F0F3A">
            <w:pPr>
              <w:pStyle w:val="TAC"/>
            </w:pPr>
          </w:p>
        </w:tc>
        <w:tc>
          <w:tcPr>
            <w:tcW w:w="1906" w:type="dxa"/>
            <w:tcBorders>
              <w:left w:val="single" w:sz="4" w:space="0" w:color="auto"/>
            </w:tcBorders>
          </w:tcPr>
          <w:p w14:paraId="4EA9DF2A" w14:textId="77777777" w:rsidR="00337BAB" w:rsidRPr="00BE5108" w:rsidRDefault="00337BAB" w:rsidP="005F0F3A">
            <w:pPr>
              <w:pStyle w:val="TAC"/>
            </w:pPr>
            <w:r w:rsidRPr="00BE5108">
              <w:t>TDLB100-400 Low</w:t>
            </w:r>
          </w:p>
        </w:tc>
        <w:tc>
          <w:tcPr>
            <w:tcW w:w="1701" w:type="dxa"/>
          </w:tcPr>
          <w:p w14:paraId="65E31B22" w14:textId="77777777" w:rsidR="00337BAB" w:rsidRPr="00BE5108" w:rsidRDefault="00337BAB" w:rsidP="005F0F3A">
            <w:pPr>
              <w:pStyle w:val="TAC"/>
            </w:pPr>
            <w:r w:rsidRPr="00BE5108">
              <w:rPr>
                <w:lang w:eastAsia="zh-CN"/>
              </w:rPr>
              <w:t>D-FR1-A.2.1-2</w:t>
            </w:r>
          </w:p>
        </w:tc>
        <w:tc>
          <w:tcPr>
            <w:tcW w:w="1152" w:type="dxa"/>
          </w:tcPr>
          <w:p w14:paraId="5494CF20" w14:textId="77777777" w:rsidR="00337BAB" w:rsidRPr="00BE5108" w:rsidRDefault="00337BAB" w:rsidP="005F0F3A">
            <w:pPr>
              <w:pStyle w:val="TAC"/>
            </w:pPr>
            <w:r w:rsidRPr="00BE5108">
              <w:t>pos1</w:t>
            </w:r>
          </w:p>
        </w:tc>
        <w:tc>
          <w:tcPr>
            <w:tcW w:w="829" w:type="dxa"/>
          </w:tcPr>
          <w:p w14:paraId="6BDAEE6A" w14:textId="77777777" w:rsidR="00337BAB" w:rsidRPr="00BE5108" w:rsidRDefault="00337BAB" w:rsidP="005F0F3A">
            <w:pPr>
              <w:pStyle w:val="TAC"/>
            </w:pPr>
            <w:r w:rsidRPr="00BE5108">
              <w:t>-8.4</w:t>
            </w:r>
          </w:p>
        </w:tc>
      </w:tr>
      <w:tr w:rsidR="00337BAB" w:rsidRPr="00BE5108" w14:paraId="711812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0D88F5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2F001935" w14:textId="77777777" w:rsidR="00337BAB" w:rsidRPr="00BE5108" w:rsidRDefault="00337BAB" w:rsidP="005F0F3A">
            <w:pPr>
              <w:pStyle w:val="TAC"/>
            </w:pPr>
            <w:r w:rsidRPr="00BE5108">
              <w:t>8</w:t>
            </w:r>
          </w:p>
        </w:tc>
        <w:tc>
          <w:tcPr>
            <w:tcW w:w="1906" w:type="dxa"/>
            <w:tcBorders>
              <w:left w:val="single" w:sz="4" w:space="0" w:color="auto"/>
            </w:tcBorders>
          </w:tcPr>
          <w:p w14:paraId="31D3D1DC" w14:textId="77777777" w:rsidR="00337BAB" w:rsidRPr="00BE5108" w:rsidRDefault="00337BAB" w:rsidP="005F0F3A">
            <w:pPr>
              <w:pStyle w:val="TAC"/>
            </w:pPr>
            <w:r w:rsidRPr="00BE5108">
              <w:t>TDLC300-100 Low</w:t>
            </w:r>
          </w:p>
        </w:tc>
        <w:tc>
          <w:tcPr>
            <w:tcW w:w="1701" w:type="dxa"/>
          </w:tcPr>
          <w:p w14:paraId="2626A2F7" w14:textId="77777777" w:rsidR="00337BAB" w:rsidRPr="00BE5108" w:rsidRDefault="00337BAB" w:rsidP="005F0F3A">
            <w:pPr>
              <w:pStyle w:val="TAC"/>
            </w:pPr>
            <w:r w:rsidRPr="00BE5108">
              <w:rPr>
                <w:lang w:eastAsia="zh-CN"/>
              </w:rPr>
              <w:t>D-FR1-A.2.3-2</w:t>
            </w:r>
          </w:p>
        </w:tc>
        <w:tc>
          <w:tcPr>
            <w:tcW w:w="1152" w:type="dxa"/>
          </w:tcPr>
          <w:p w14:paraId="3346A07E" w14:textId="77777777" w:rsidR="00337BAB" w:rsidRPr="00BE5108" w:rsidRDefault="00337BAB" w:rsidP="005F0F3A">
            <w:pPr>
              <w:pStyle w:val="TAC"/>
            </w:pPr>
            <w:r w:rsidRPr="00BE5108">
              <w:t>pos1</w:t>
            </w:r>
          </w:p>
        </w:tc>
        <w:tc>
          <w:tcPr>
            <w:tcW w:w="829" w:type="dxa"/>
          </w:tcPr>
          <w:p w14:paraId="3787D58B" w14:textId="77777777" w:rsidR="00337BAB" w:rsidRPr="00BE5108" w:rsidRDefault="00337BAB" w:rsidP="005F0F3A">
            <w:pPr>
              <w:pStyle w:val="TAC"/>
            </w:pPr>
            <w:r w:rsidRPr="00BE5108">
              <w:t>3.8</w:t>
            </w:r>
          </w:p>
        </w:tc>
      </w:tr>
      <w:tr w:rsidR="00337BAB" w:rsidRPr="00BE5108" w14:paraId="24B070C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37E630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2A8CD3E" w14:textId="77777777" w:rsidR="00337BAB" w:rsidRPr="00BE5108" w:rsidRDefault="00337BAB" w:rsidP="005F0F3A">
            <w:pPr>
              <w:pStyle w:val="TAC"/>
            </w:pPr>
          </w:p>
        </w:tc>
        <w:tc>
          <w:tcPr>
            <w:tcW w:w="1906" w:type="dxa"/>
            <w:tcBorders>
              <w:left w:val="single" w:sz="4" w:space="0" w:color="auto"/>
            </w:tcBorders>
          </w:tcPr>
          <w:p w14:paraId="00D69FFD" w14:textId="77777777" w:rsidR="00337BAB" w:rsidRPr="00BE5108" w:rsidRDefault="00337BAB" w:rsidP="005F0F3A">
            <w:pPr>
              <w:pStyle w:val="TAC"/>
            </w:pPr>
            <w:r w:rsidRPr="00BE5108">
              <w:t>TDLA30-10 Low</w:t>
            </w:r>
          </w:p>
        </w:tc>
        <w:tc>
          <w:tcPr>
            <w:tcW w:w="1701" w:type="dxa"/>
          </w:tcPr>
          <w:p w14:paraId="44C465EE" w14:textId="77777777" w:rsidR="00337BAB" w:rsidRPr="00BE5108" w:rsidRDefault="00337BAB" w:rsidP="005F0F3A">
            <w:pPr>
              <w:pStyle w:val="TAC"/>
            </w:pPr>
            <w:r w:rsidRPr="00BE5108">
              <w:rPr>
                <w:lang w:eastAsia="zh-CN"/>
              </w:rPr>
              <w:t>D-FR1-A.2.4-2</w:t>
            </w:r>
          </w:p>
        </w:tc>
        <w:tc>
          <w:tcPr>
            <w:tcW w:w="1152" w:type="dxa"/>
          </w:tcPr>
          <w:p w14:paraId="3D873E11" w14:textId="77777777" w:rsidR="00337BAB" w:rsidRPr="00BE5108" w:rsidRDefault="00337BAB" w:rsidP="005F0F3A">
            <w:pPr>
              <w:pStyle w:val="TAC"/>
            </w:pPr>
            <w:r w:rsidRPr="00BE5108">
              <w:t>pos1</w:t>
            </w:r>
          </w:p>
        </w:tc>
        <w:tc>
          <w:tcPr>
            <w:tcW w:w="829" w:type="dxa"/>
          </w:tcPr>
          <w:p w14:paraId="0864F8FB" w14:textId="77777777" w:rsidR="00337BAB" w:rsidRPr="00BE5108" w:rsidRDefault="00337BAB" w:rsidP="005F0F3A">
            <w:pPr>
              <w:pStyle w:val="TAC"/>
            </w:pPr>
            <w:r w:rsidRPr="00BE5108">
              <w:t>6.4</w:t>
            </w:r>
          </w:p>
        </w:tc>
      </w:tr>
      <w:tr w:rsidR="00337BAB" w:rsidRPr="00BE5108" w14:paraId="4B1848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E25F1A"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A672AC2" w14:textId="77777777" w:rsidR="00337BAB" w:rsidRPr="00BE5108" w:rsidRDefault="00337BAB" w:rsidP="005F0F3A">
            <w:pPr>
              <w:pStyle w:val="TAC"/>
            </w:pPr>
            <w:r w:rsidRPr="00BE5108">
              <w:t>2</w:t>
            </w:r>
          </w:p>
        </w:tc>
        <w:tc>
          <w:tcPr>
            <w:tcW w:w="1906" w:type="dxa"/>
            <w:tcBorders>
              <w:left w:val="single" w:sz="4" w:space="0" w:color="auto"/>
            </w:tcBorders>
          </w:tcPr>
          <w:p w14:paraId="72E024CC" w14:textId="77777777" w:rsidR="00337BAB" w:rsidRPr="00BE5108" w:rsidRDefault="00337BAB" w:rsidP="005F0F3A">
            <w:pPr>
              <w:pStyle w:val="TAC"/>
            </w:pPr>
            <w:r w:rsidRPr="00BE5108">
              <w:t>TDLB100-400 Low</w:t>
            </w:r>
          </w:p>
        </w:tc>
        <w:tc>
          <w:tcPr>
            <w:tcW w:w="1701" w:type="dxa"/>
          </w:tcPr>
          <w:p w14:paraId="1BF09B86" w14:textId="77777777" w:rsidR="00337BAB" w:rsidRPr="00BE5108" w:rsidRDefault="00337BAB" w:rsidP="005F0F3A">
            <w:pPr>
              <w:pStyle w:val="TAC"/>
            </w:pPr>
            <w:r w:rsidRPr="00BE5108">
              <w:rPr>
                <w:lang w:eastAsia="zh-CN"/>
              </w:rPr>
              <w:t>D-FR1-A.2.1-9</w:t>
            </w:r>
          </w:p>
        </w:tc>
        <w:tc>
          <w:tcPr>
            <w:tcW w:w="1152" w:type="dxa"/>
          </w:tcPr>
          <w:p w14:paraId="788B2F6E" w14:textId="77777777" w:rsidR="00337BAB" w:rsidRPr="00BE5108" w:rsidRDefault="00337BAB" w:rsidP="005F0F3A">
            <w:pPr>
              <w:pStyle w:val="TAC"/>
            </w:pPr>
            <w:r w:rsidRPr="00BE5108">
              <w:t>pos1</w:t>
            </w:r>
          </w:p>
        </w:tc>
        <w:tc>
          <w:tcPr>
            <w:tcW w:w="829" w:type="dxa"/>
          </w:tcPr>
          <w:p w14:paraId="0EA7814E" w14:textId="77777777" w:rsidR="00337BAB" w:rsidRPr="00BE5108" w:rsidRDefault="00337BAB" w:rsidP="005F0F3A">
            <w:pPr>
              <w:pStyle w:val="TAC"/>
            </w:pPr>
            <w:r w:rsidRPr="00BE5108">
              <w:t>2.8</w:t>
            </w:r>
          </w:p>
        </w:tc>
      </w:tr>
      <w:tr w:rsidR="00337BAB" w:rsidRPr="00BE5108" w14:paraId="66BBAEA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8F30D1"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50B5B0" w14:textId="77777777" w:rsidR="00337BAB" w:rsidRPr="00BE5108" w:rsidRDefault="00337BAB" w:rsidP="005F0F3A">
            <w:pPr>
              <w:pStyle w:val="TAC"/>
            </w:pPr>
          </w:p>
        </w:tc>
        <w:tc>
          <w:tcPr>
            <w:tcW w:w="1906" w:type="dxa"/>
            <w:tcBorders>
              <w:left w:val="single" w:sz="4" w:space="0" w:color="auto"/>
            </w:tcBorders>
          </w:tcPr>
          <w:p w14:paraId="28571334" w14:textId="77777777" w:rsidR="00337BAB" w:rsidRPr="00BE5108" w:rsidRDefault="00337BAB" w:rsidP="005F0F3A">
            <w:pPr>
              <w:pStyle w:val="TAC"/>
            </w:pPr>
            <w:r w:rsidRPr="00BE5108">
              <w:t>TDLC300-100 Low</w:t>
            </w:r>
          </w:p>
        </w:tc>
        <w:tc>
          <w:tcPr>
            <w:tcW w:w="1701" w:type="dxa"/>
          </w:tcPr>
          <w:p w14:paraId="2F888BE1" w14:textId="77777777" w:rsidR="00337BAB" w:rsidRPr="00BE5108" w:rsidRDefault="00337BAB" w:rsidP="005F0F3A">
            <w:pPr>
              <w:pStyle w:val="TAC"/>
              <w:rPr>
                <w:lang w:eastAsia="zh-CN"/>
              </w:rPr>
            </w:pPr>
            <w:r w:rsidRPr="00BE5108">
              <w:rPr>
                <w:lang w:eastAsia="zh-CN"/>
              </w:rPr>
              <w:t>D-FR1-A.2.3-9</w:t>
            </w:r>
          </w:p>
        </w:tc>
        <w:tc>
          <w:tcPr>
            <w:tcW w:w="1152" w:type="dxa"/>
          </w:tcPr>
          <w:p w14:paraId="246B1659" w14:textId="77777777" w:rsidR="00337BAB" w:rsidRPr="00BE5108" w:rsidRDefault="00337BAB" w:rsidP="005F0F3A">
            <w:pPr>
              <w:pStyle w:val="TAC"/>
            </w:pPr>
            <w:r w:rsidRPr="00BE5108">
              <w:t>pos1</w:t>
            </w:r>
          </w:p>
        </w:tc>
        <w:tc>
          <w:tcPr>
            <w:tcW w:w="829" w:type="dxa"/>
          </w:tcPr>
          <w:p w14:paraId="3B45257B" w14:textId="77777777" w:rsidR="00337BAB" w:rsidRPr="00BE5108" w:rsidRDefault="00337BAB" w:rsidP="005F0F3A">
            <w:pPr>
              <w:pStyle w:val="TAC"/>
            </w:pPr>
            <w:r w:rsidRPr="00BE5108">
              <w:t>19.5</w:t>
            </w:r>
          </w:p>
        </w:tc>
      </w:tr>
      <w:tr w:rsidR="00337BAB" w:rsidRPr="00BE5108" w14:paraId="6AB5CD8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284E1B"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A492AF1" w14:textId="77777777" w:rsidR="00337BAB" w:rsidRPr="00BE5108" w:rsidRDefault="00337BAB" w:rsidP="005F0F3A">
            <w:pPr>
              <w:pStyle w:val="TAC"/>
            </w:pPr>
            <w:r w:rsidRPr="00BE5108">
              <w:t>4</w:t>
            </w:r>
          </w:p>
        </w:tc>
        <w:tc>
          <w:tcPr>
            <w:tcW w:w="1906" w:type="dxa"/>
            <w:tcBorders>
              <w:left w:val="single" w:sz="4" w:space="0" w:color="auto"/>
            </w:tcBorders>
          </w:tcPr>
          <w:p w14:paraId="54011DD1" w14:textId="77777777" w:rsidR="00337BAB" w:rsidRPr="00BE5108" w:rsidRDefault="00337BAB" w:rsidP="005F0F3A">
            <w:pPr>
              <w:pStyle w:val="TAC"/>
            </w:pPr>
            <w:r w:rsidRPr="00BE5108">
              <w:t>TDLB100-400 Low</w:t>
            </w:r>
          </w:p>
        </w:tc>
        <w:tc>
          <w:tcPr>
            <w:tcW w:w="1701" w:type="dxa"/>
          </w:tcPr>
          <w:p w14:paraId="49E1B297" w14:textId="77777777" w:rsidR="00337BAB" w:rsidRPr="00BE5108" w:rsidRDefault="00337BAB" w:rsidP="005F0F3A">
            <w:pPr>
              <w:pStyle w:val="TAC"/>
              <w:rPr>
                <w:lang w:eastAsia="zh-CN"/>
              </w:rPr>
            </w:pPr>
            <w:r w:rsidRPr="00BE5108">
              <w:rPr>
                <w:lang w:eastAsia="zh-CN"/>
              </w:rPr>
              <w:t>D-FR1-A.2.1-9</w:t>
            </w:r>
          </w:p>
        </w:tc>
        <w:tc>
          <w:tcPr>
            <w:tcW w:w="1152" w:type="dxa"/>
          </w:tcPr>
          <w:p w14:paraId="728D389F" w14:textId="77777777" w:rsidR="00337BAB" w:rsidRPr="00BE5108" w:rsidRDefault="00337BAB" w:rsidP="005F0F3A">
            <w:pPr>
              <w:pStyle w:val="TAC"/>
            </w:pPr>
            <w:r w:rsidRPr="00BE5108">
              <w:t>pos1</w:t>
            </w:r>
          </w:p>
        </w:tc>
        <w:tc>
          <w:tcPr>
            <w:tcW w:w="829" w:type="dxa"/>
          </w:tcPr>
          <w:p w14:paraId="2EC22FF0" w14:textId="77777777" w:rsidR="00337BAB" w:rsidRPr="00BE5108" w:rsidRDefault="00337BAB" w:rsidP="005F0F3A">
            <w:pPr>
              <w:pStyle w:val="TAC"/>
            </w:pPr>
            <w:r w:rsidRPr="00BE5108">
              <w:t>-1.5</w:t>
            </w:r>
          </w:p>
        </w:tc>
      </w:tr>
      <w:tr w:rsidR="00337BAB" w:rsidRPr="00BE5108" w14:paraId="56A1CF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B9B590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1B2AA2B" w14:textId="77777777" w:rsidR="00337BAB" w:rsidRPr="00BE5108" w:rsidRDefault="00337BAB" w:rsidP="005F0F3A">
            <w:pPr>
              <w:pStyle w:val="TAC"/>
            </w:pPr>
          </w:p>
        </w:tc>
        <w:tc>
          <w:tcPr>
            <w:tcW w:w="1906" w:type="dxa"/>
            <w:tcBorders>
              <w:left w:val="single" w:sz="4" w:space="0" w:color="auto"/>
            </w:tcBorders>
          </w:tcPr>
          <w:p w14:paraId="6E372AE8" w14:textId="77777777" w:rsidR="00337BAB" w:rsidRPr="00BE5108" w:rsidRDefault="00337BAB" w:rsidP="005F0F3A">
            <w:pPr>
              <w:pStyle w:val="TAC"/>
            </w:pPr>
            <w:r w:rsidRPr="00BE5108">
              <w:t>TDLC300-100 Low</w:t>
            </w:r>
          </w:p>
        </w:tc>
        <w:tc>
          <w:tcPr>
            <w:tcW w:w="1701" w:type="dxa"/>
          </w:tcPr>
          <w:p w14:paraId="5575E6B7" w14:textId="77777777" w:rsidR="00337BAB" w:rsidRPr="00BE5108" w:rsidRDefault="00337BAB" w:rsidP="005F0F3A">
            <w:pPr>
              <w:pStyle w:val="TAC"/>
              <w:rPr>
                <w:lang w:eastAsia="zh-CN"/>
              </w:rPr>
            </w:pPr>
            <w:r w:rsidRPr="00BE5108">
              <w:rPr>
                <w:lang w:eastAsia="zh-CN"/>
              </w:rPr>
              <w:t>D-FR1-A.2.3-9</w:t>
            </w:r>
          </w:p>
        </w:tc>
        <w:tc>
          <w:tcPr>
            <w:tcW w:w="1152" w:type="dxa"/>
          </w:tcPr>
          <w:p w14:paraId="2720CBA1" w14:textId="77777777" w:rsidR="00337BAB" w:rsidRPr="00BE5108" w:rsidRDefault="00337BAB" w:rsidP="005F0F3A">
            <w:pPr>
              <w:pStyle w:val="TAC"/>
            </w:pPr>
            <w:r w:rsidRPr="00BE5108">
              <w:t>pos1</w:t>
            </w:r>
          </w:p>
        </w:tc>
        <w:tc>
          <w:tcPr>
            <w:tcW w:w="829" w:type="dxa"/>
          </w:tcPr>
          <w:p w14:paraId="3030AE77" w14:textId="77777777" w:rsidR="00337BAB" w:rsidRPr="00BE5108" w:rsidRDefault="00337BAB" w:rsidP="005F0F3A">
            <w:pPr>
              <w:pStyle w:val="TAC"/>
            </w:pPr>
            <w:r w:rsidRPr="00BE5108">
              <w:t>12.1</w:t>
            </w:r>
          </w:p>
        </w:tc>
      </w:tr>
      <w:tr w:rsidR="00337BAB" w:rsidRPr="00BE5108" w14:paraId="26A409A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B319A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9ED0CD7" w14:textId="77777777" w:rsidR="00337BAB" w:rsidRPr="00BE5108" w:rsidRDefault="00337BAB" w:rsidP="005F0F3A">
            <w:pPr>
              <w:pStyle w:val="TAC"/>
            </w:pPr>
            <w:r w:rsidRPr="00BE5108">
              <w:t>8</w:t>
            </w:r>
          </w:p>
        </w:tc>
        <w:tc>
          <w:tcPr>
            <w:tcW w:w="1906" w:type="dxa"/>
            <w:tcBorders>
              <w:left w:val="single" w:sz="4" w:space="0" w:color="auto"/>
            </w:tcBorders>
          </w:tcPr>
          <w:p w14:paraId="06126BC7" w14:textId="77777777" w:rsidR="00337BAB" w:rsidRPr="00BE5108" w:rsidRDefault="00337BAB" w:rsidP="005F0F3A">
            <w:pPr>
              <w:pStyle w:val="TAC"/>
            </w:pPr>
            <w:r w:rsidRPr="00BE5108">
              <w:t>TDLB100-400 Low</w:t>
            </w:r>
          </w:p>
        </w:tc>
        <w:tc>
          <w:tcPr>
            <w:tcW w:w="1701" w:type="dxa"/>
          </w:tcPr>
          <w:p w14:paraId="0BBD5257" w14:textId="77777777" w:rsidR="00337BAB" w:rsidRPr="00BE5108" w:rsidRDefault="00337BAB" w:rsidP="005F0F3A">
            <w:pPr>
              <w:pStyle w:val="TAC"/>
              <w:rPr>
                <w:lang w:eastAsia="zh-CN"/>
              </w:rPr>
            </w:pPr>
            <w:r w:rsidRPr="00BE5108">
              <w:rPr>
                <w:lang w:eastAsia="zh-CN"/>
              </w:rPr>
              <w:t>D-FR1-A.2.1-9</w:t>
            </w:r>
          </w:p>
        </w:tc>
        <w:tc>
          <w:tcPr>
            <w:tcW w:w="1152" w:type="dxa"/>
          </w:tcPr>
          <w:p w14:paraId="790C8B0D" w14:textId="77777777" w:rsidR="00337BAB" w:rsidRPr="00BE5108" w:rsidRDefault="00337BAB" w:rsidP="005F0F3A">
            <w:pPr>
              <w:pStyle w:val="TAC"/>
            </w:pPr>
            <w:r w:rsidRPr="00BE5108">
              <w:t>pos1</w:t>
            </w:r>
          </w:p>
        </w:tc>
        <w:tc>
          <w:tcPr>
            <w:tcW w:w="829" w:type="dxa"/>
          </w:tcPr>
          <w:p w14:paraId="713F5B72" w14:textId="77777777" w:rsidR="00337BAB" w:rsidRPr="00BE5108" w:rsidRDefault="00337BAB" w:rsidP="005F0F3A">
            <w:pPr>
              <w:pStyle w:val="TAC"/>
            </w:pPr>
            <w:r w:rsidRPr="00BE5108">
              <w:t>-4.4</w:t>
            </w:r>
          </w:p>
        </w:tc>
      </w:tr>
      <w:tr w:rsidR="00337BAB" w:rsidRPr="00BE5108" w14:paraId="43FF32F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E12C1B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309DEA29" w14:textId="77777777" w:rsidR="00337BAB" w:rsidRPr="00BE5108" w:rsidRDefault="00337BAB" w:rsidP="005F0F3A">
            <w:pPr>
              <w:pStyle w:val="TAC"/>
            </w:pPr>
          </w:p>
        </w:tc>
        <w:tc>
          <w:tcPr>
            <w:tcW w:w="1906" w:type="dxa"/>
            <w:tcBorders>
              <w:left w:val="single" w:sz="4" w:space="0" w:color="auto"/>
            </w:tcBorders>
          </w:tcPr>
          <w:p w14:paraId="352D03BB" w14:textId="77777777" w:rsidR="00337BAB" w:rsidRPr="00BE5108" w:rsidRDefault="00337BAB" w:rsidP="005F0F3A">
            <w:pPr>
              <w:pStyle w:val="TAC"/>
            </w:pPr>
            <w:r w:rsidRPr="00BE5108">
              <w:t>TDLC300-100 Low</w:t>
            </w:r>
          </w:p>
        </w:tc>
        <w:tc>
          <w:tcPr>
            <w:tcW w:w="1701" w:type="dxa"/>
          </w:tcPr>
          <w:p w14:paraId="1AF4F8CC" w14:textId="77777777" w:rsidR="00337BAB" w:rsidRPr="00BE5108" w:rsidRDefault="00337BAB" w:rsidP="005F0F3A">
            <w:pPr>
              <w:pStyle w:val="TAC"/>
              <w:rPr>
                <w:lang w:eastAsia="zh-CN"/>
              </w:rPr>
            </w:pPr>
            <w:r w:rsidRPr="00BE5108">
              <w:rPr>
                <w:lang w:eastAsia="zh-CN"/>
              </w:rPr>
              <w:t>D-FR1-A.2.3-9</w:t>
            </w:r>
          </w:p>
        </w:tc>
        <w:tc>
          <w:tcPr>
            <w:tcW w:w="1152" w:type="dxa"/>
          </w:tcPr>
          <w:p w14:paraId="42F9781C" w14:textId="77777777" w:rsidR="00337BAB" w:rsidRPr="00BE5108" w:rsidRDefault="00337BAB" w:rsidP="005F0F3A">
            <w:pPr>
              <w:pStyle w:val="TAC"/>
            </w:pPr>
            <w:r w:rsidRPr="00BE5108">
              <w:t>pos1</w:t>
            </w:r>
          </w:p>
        </w:tc>
        <w:tc>
          <w:tcPr>
            <w:tcW w:w="829" w:type="dxa"/>
          </w:tcPr>
          <w:p w14:paraId="7781A761" w14:textId="77777777" w:rsidR="00337BAB" w:rsidRPr="00BE5108" w:rsidRDefault="00337BAB" w:rsidP="005F0F3A">
            <w:pPr>
              <w:pStyle w:val="TAC"/>
            </w:pPr>
            <w:r w:rsidRPr="00BE5108">
              <w:t>7.8</w:t>
            </w:r>
          </w:p>
        </w:tc>
      </w:tr>
    </w:tbl>
    <w:p w14:paraId="30522763" w14:textId="77777777" w:rsidR="00337BAB" w:rsidRPr="00345834" w:rsidRDefault="00337BAB" w:rsidP="00337BAB">
      <w:pPr>
        <w:rPr>
          <w:rFonts w:eastAsia="Malgun Gothic"/>
          <w:lang w:eastAsia="zh-CN"/>
        </w:rPr>
      </w:pPr>
    </w:p>
    <w:p w14:paraId="28E50AA0" w14:textId="77777777" w:rsidR="00345ACA" w:rsidRPr="00BE5108" w:rsidRDefault="00345ACA" w:rsidP="00345ACA">
      <w:pPr>
        <w:pStyle w:val="TH"/>
        <w:rPr>
          <w:rFonts w:eastAsia="Malgun Gothic"/>
          <w:lang w:eastAsia="zh-CN"/>
        </w:rPr>
      </w:pPr>
      <w:r w:rsidRPr="00BE5108">
        <w:rPr>
          <w:rFonts w:eastAsia="Malgun Gothic"/>
        </w:rPr>
        <w:t>Table 8.1.2.1.5-10: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01ED4060" w14:textId="77777777" w:rsidTr="00222D90">
        <w:trPr>
          <w:cantSplit/>
          <w:jc w:val="center"/>
        </w:trPr>
        <w:tc>
          <w:tcPr>
            <w:tcW w:w="1007" w:type="dxa"/>
            <w:tcBorders>
              <w:bottom w:val="single" w:sz="4" w:space="0" w:color="auto"/>
            </w:tcBorders>
          </w:tcPr>
          <w:p w14:paraId="576F293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5E8DE94B" w14:textId="77777777" w:rsidR="00337BAB" w:rsidRPr="00BE5108" w:rsidRDefault="00337BAB" w:rsidP="005F0F3A">
            <w:pPr>
              <w:pStyle w:val="TAH"/>
            </w:pPr>
            <w:r w:rsidRPr="00BE5108">
              <w:t>Number of RX antennas</w:t>
            </w:r>
          </w:p>
        </w:tc>
        <w:tc>
          <w:tcPr>
            <w:tcW w:w="1906" w:type="dxa"/>
          </w:tcPr>
          <w:p w14:paraId="053BBDD0"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5FED86B0" w14:textId="77777777" w:rsidR="00337BAB" w:rsidRPr="00BE5108" w:rsidRDefault="00337BAB" w:rsidP="005F0F3A">
            <w:pPr>
              <w:pStyle w:val="TAH"/>
            </w:pPr>
            <w:r w:rsidRPr="00BE5108">
              <w:t>FRC</w:t>
            </w:r>
            <w:r w:rsidRPr="00BE5108">
              <w:br/>
              <w:t>(annex A)</w:t>
            </w:r>
          </w:p>
        </w:tc>
        <w:tc>
          <w:tcPr>
            <w:tcW w:w="1152" w:type="dxa"/>
          </w:tcPr>
          <w:p w14:paraId="3654FBA2" w14:textId="77777777" w:rsidR="00337BAB" w:rsidRPr="00BE5108" w:rsidRDefault="00337BAB" w:rsidP="005F0F3A">
            <w:pPr>
              <w:pStyle w:val="TAH"/>
            </w:pPr>
            <w:r w:rsidRPr="00BE5108">
              <w:t>Additional DM-RS position</w:t>
            </w:r>
          </w:p>
        </w:tc>
        <w:tc>
          <w:tcPr>
            <w:tcW w:w="829" w:type="dxa"/>
          </w:tcPr>
          <w:p w14:paraId="75464CB1" w14:textId="77777777" w:rsidR="00337BAB" w:rsidRPr="00BE5108" w:rsidRDefault="00337BAB" w:rsidP="005F0F3A">
            <w:pPr>
              <w:pStyle w:val="TAH"/>
            </w:pPr>
            <w:r w:rsidRPr="00BE5108">
              <w:t>SNR</w:t>
            </w:r>
          </w:p>
          <w:p w14:paraId="24F91026" w14:textId="77777777" w:rsidR="00337BAB" w:rsidRPr="00BE5108" w:rsidRDefault="00337BAB" w:rsidP="005F0F3A">
            <w:pPr>
              <w:pStyle w:val="TAH"/>
            </w:pPr>
            <w:r w:rsidRPr="00BE5108">
              <w:t>(dB)</w:t>
            </w:r>
          </w:p>
        </w:tc>
      </w:tr>
      <w:tr w:rsidR="00337BAB" w:rsidRPr="00BE5108" w14:paraId="67B84A3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5CB49B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D6C239" w14:textId="77777777" w:rsidR="00337BAB" w:rsidRPr="00BE5108" w:rsidRDefault="00337BAB" w:rsidP="005F0F3A">
            <w:pPr>
              <w:pStyle w:val="TAC"/>
            </w:pPr>
          </w:p>
        </w:tc>
        <w:tc>
          <w:tcPr>
            <w:tcW w:w="1906" w:type="dxa"/>
            <w:tcBorders>
              <w:left w:val="single" w:sz="4" w:space="0" w:color="auto"/>
            </w:tcBorders>
          </w:tcPr>
          <w:p w14:paraId="63E5FB02" w14:textId="77777777" w:rsidR="00337BAB" w:rsidRPr="00BE5108" w:rsidRDefault="00337BAB" w:rsidP="005F0F3A">
            <w:pPr>
              <w:pStyle w:val="TAC"/>
            </w:pPr>
            <w:r w:rsidRPr="00BE5108">
              <w:t>TDLB100-400 Low</w:t>
            </w:r>
          </w:p>
        </w:tc>
        <w:tc>
          <w:tcPr>
            <w:tcW w:w="1701" w:type="dxa"/>
          </w:tcPr>
          <w:p w14:paraId="08DB6561" w14:textId="77777777" w:rsidR="00337BAB" w:rsidRPr="00BE5108" w:rsidRDefault="00337BAB" w:rsidP="005F0F3A">
            <w:pPr>
              <w:pStyle w:val="TAC"/>
            </w:pPr>
            <w:r w:rsidRPr="00BE5108">
              <w:rPr>
                <w:lang w:eastAsia="zh-CN"/>
              </w:rPr>
              <w:t>D-FR1-A.2.1-3</w:t>
            </w:r>
          </w:p>
        </w:tc>
        <w:tc>
          <w:tcPr>
            <w:tcW w:w="1152" w:type="dxa"/>
          </w:tcPr>
          <w:p w14:paraId="63CCF20F" w14:textId="77777777" w:rsidR="00337BAB" w:rsidRPr="00BE5108" w:rsidRDefault="00337BAB" w:rsidP="005F0F3A">
            <w:pPr>
              <w:pStyle w:val="TAC"/>
            </w:pPr>
            <w:r w:rsidRPr="00BE5108">
              <w:t>pos1</w:t>
            </w:r>
          </w:p>
        </w:tc>
        <w:tc>
          <w:tcPr>
            <w:tcW w:w="829" w:type="dxa"/>
          </w:tcPr>
          <w:p w14:paraId="486F0FA7" w14:textId="77777777" w:rsidR="00337BAB" w:rsidRPr="00BE5108" w:rsidRDefault="00337BAB" w:rsidP="005F0F3A">
            <w:pPr>
              <w:pStyle w:val="TAC"/>
            </w:pPr>
            <w:r w:rsidRPr="00BE5108">
              <w:t>-1.5</w:t>
            </w:r>
          </w:p>
        </w:tc>
      </w:tr>
      <w:tr w:rsidR="00337BAB" w:rsidRPr="00BE5108" w14:paraId="753C62A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40403F0"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917CD80" w14:textId="77777777" w:rsidR="00337BAB" w:rsidRPr="00BE5108" w:rsidRDefault="00337BAB" w:rsidP="005F0F3A">
            <w:pPr>
              <w:pStyle w:val="TAC"/>
            </w:pPr>
            <w:r w:rsidRPr="00BE5108">
              <w:t>2</w:t>
            </w:r>
          </w:p>
        </w:tc>
        <w:tc>
          <w:tcPr>
            <w:tcW w:w="1906" w:type="dxa"/>
            <w:tcBorders>
              <w:left w:val="single" w:sz="4" w:space="0" w:color="auto"/>
            </w:tcBorders>
          </w:tcPr>
          <w:p w14:paraId="313393FF" w14:textId="77777777" w:rsidR="00337BAB" w:rsidRPr="00BE5108" w:rsidRDefault="00337BAB" w:rsidP="005F0F3A">
            <w:pPr>
              <w:pStyle w:val="TAC"/>
            </w:pPr>
            <w:r w:rsidRPr="00BE5108">
              <w:t>TDLC300-100 Low</w:t>
            </w:r>
          </w:p>
        </w:tc>
        <w:tc>
          <w:tcPr>
            <w:tcW w:w="1701" w:type="dxa"/>
          </w:tcPr>
          <w:p w14:paraId="22C17814" w14:textId="77777777" w:rsidR="00337BAB" w:rsidRPr="00BE5108" w:rsidRDefault="00337BAB" w:rsidP="005F0F3A">
            <w:pPr>
              <w:pStyle w:val="TAC"/>
            </w:pPr>
            <w:r w:rsidRPr="00BE5108">
              <w:rPr>
                <w:lang w:eastAsia="zh-CN"/>
              </w:rPr>
              <w:t>D-FR1-A.2.3-3</w:t>
            </w:r>
          </w:p>
        </w:tc>
        <w:tc>
          <w:tcPr>
            <w:tcW w:w="1152" w:type="dxa"/>
          </w:tcPr>
          <w:p w14:paraId="732853F4" w14:textId="77777777" w:rsidR="00337BAB" w:rsidRPr="00BE5108" w:rsidRDefault="00337BAB" w:rsidP="005F0F3A">
            <w:pPr>
              <w:pStyle w:val="TAC"/>
            </w:pPr>
            <w:r w:rsidRPr="00BE5108">
              <w:t>pos1</w:t>
            </w:r>
          </w:p>
        </w:tc>
        <w:tc>
          <w:tcPr>
            <w:tcW w:w="829" w:type="dxa"/>
          </w:tcPr>
          <w:p w14:paraId="6D29BCC9" w14:textId="77777777" w:rsidR="00337BAB" w:rsidRPr="00BE5108" w:rsidRDefault="00337BAB" w:rsidP="005F0F3A">
            <w:pPr>
              <w:pStyle w:val="TAC"/>
            </w:pPr>
            <w:r w:rsidRPr="00BE5108">
              <w:t>11.0</w:t>
            </w:r>
          </w:p>
        </w:tc>
      </w:tr>
      <w:tr w:rsidR="00337BAB" w:rsidRPr="00BE5108" w14:paraId="310151B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A28A3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9C8A09" w14:textId="77777777" w:rsidR="00337BAB" w:rsidRPr="00BE5108" w:rsidRDefault="00337BAB" w:rsidP="005F0F3A">
            <w:pPr>
              <w:pStyle w:val="TAC"/>
            </w:pPr>
          </w:p>
        </w:tc>
        <w:tc>
          <w:tcPr>
            <w:tcW w:w="1906" w:type="dxa"/>
            <w:tcBorders>
              <w:left w:val="single" w:sz="4" w:space="0" w:color="auto"/>
            </w:tcBorders>
          </w:tcPr>
          <w:p w14:paraId="56686E5C" w14:textId="77777777" w:rsidR="00337BAB" w:rsidRPr="00BE5108" w:rsidRDefault="00337BAB" w:rsidP="005F0F3A">
            <w:pPr>
              <w:pStyle w:val="TAC"/>
            </w:pPr>
            <w:r w:rsidRPr="00BE5108">
              <w:t>TDLA30-10 Low</w:t>
            </w:r>
          </w:p>
        </w:tc>
        <w:tc>
          <w:tcPr>
            <w:tcW w:w="1701" w:type="dxa"/>
          </w:tcPr>
          <w:p w14:paraId="7F5E9942" w14:textId="77777777" w:rsidR="00337BAB" w:rsidRPr="00BE5108" w:rsidRDefault="00337BAB" w:rsidP="005F0F3A">
            <w:pPr>
              <w:pStyle w:val="TAC"/>
            </w:pPr>
            <w:r w:rsidRPr="00BE5108">
              <w:rPr>
                <w:lang w:eastAsia="zh-CN"/>
              </w:rPr>
              <w:t>D-FR1-A.2.4-3</w:t>
            </w:r>
          </w:p>
        </w:tc>
        <w:tc>
          <w:tcPr>
            <w:tcW w:w="1152" w:type="dxa"/>
          </w:tcPr>
          <w:p w14:paraId="6B2A7102" w14:textId="77777777" w:rsidR="00337BAB" w:rsidRPr="00BE5108" w:rsidRDefault="00337BAB" w:rsidP="005F0F3A">
            <w:pPr>
              <w:pStyle w:val="TAC"/>
            </w:pPr>
            <w:r w:rsidRPr="00BE5108">
              <w:t>pos1</w:t>
            </w:r>
          </w:p>
        </w:tc>
        <w:tc>
          <w:tcPr>
            <w:tcW w:w="829" w:type="dxa"/>
          </w:tcPr>
          <w:p w14:paraId="563E59A1" w14:textId="77777777" w:rsidR="00337BAB" w:rsidRPr="00BE5108" w:rsidRDefault="00337BAB" w:rsidP="005F0F3A">
            <w:pPr>
              <w:pStyle w:val="TAC"/>
            </w:pPr>
            <w:r w:rsidRPr="00BE5108">
              <w:t>12.9</w:t>
            </w:r>
          </w:p>
        </w:tc>
      </w:tr>
      <w:tr w:rsidR="00337BAB" w:rsidRPr="00BE5108" w14:paraId="4681F8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A9170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3E61654" w14:textId="77777777" w:rsidR="00337BAB" w:rsidRPr="00BE5108" w:rsidRDefault="00337BAB" w:rsidP="005F0F3A">
            <w:pPr>
              <w:pStyle w:val="TAC"/>
            </w:pPr>
          </w:p>
        </w:tc>
        <w:tc>
          <w:tcPr>
            <w:tcW w:w="1906" w:type="dxa"/>
            <w:tcBorders>
              <w:left w:val="single" w:sz="4" w:space="0" w:color="auto"/>
            </w:tcBorders>
          </w:tcPr>
          <w:p w14:paraId="0CF36EBC" w14:textId="77777777" w:rsidR="00337BAB" w:rsidRPr="00BE5108" w:rsidRDefault="00337BAB" w:rsidP="005F0F3A">
            <w:pPr>
              <w:pStyle w:val="TAC"/>
            </w:pPr>
            <w:r w:rsidRPr="00BE5108">
              <w:t>TDLB100-400 Low</w:t>
            </w:r>
          </w:p>
        </w:tc>
        <w:tc>
          <w:tcPr>
            <w:tcW w:w="1701" w:type="dxa"/>
          </w:tcPr>
          <w:p w14:paraId="71EBCA15" w14:textId="77777777" w:rsidR="00337BAB" w:rsidRPr="00BE5108" w:rsidRDefault="00337BAB" w:rsidP="005F0F3A">
            <w:pPr>
              <w:pStyle w:val="TAC"/>
            </w:pPr>
            <w:r w:rsidRPr="00BE5108">
              <w:rPr>
                <w:lang w:eastAsia="zh-CN"/>
              </w:rPr>
              <w:t>D-FR1-A.2.1-3</w:t>
            </w:r>
          </w:p>
        </w:tc>
        <w:tc>
          <w:tcPr>
            <w:tcW w:w="1152" w:type="dxa"/>
          </w:tcPr>
          <w:p w14:paraId="7DB472C6" w14:textId="77777777" w:rsidR="00337BAB" w:rsidRPr="00BE5108" w:rsidRDefault="00337BAB" w:rsidP="005F0F3A">
            <w:pPr>
              <w:pStyle w:val="TAC"/>
            </w:pPr>
            <w:r w:rsidRPr="00BE5108">
              <w:t>pos1</w:t>
            </w:r>
          </w:p>
        </w:tc>
        <w:tc>
          <w:tcPr>
            <w:tcW w:w="829" w:type="dxa"/>
          </w:tcPr>
          <w:p w14:paraId="0EA40C8B" w14:textId="77777777" w:rsidR="00337BAB" w:rsidRPr="00BE5108" w:rsidRDefault="00337BAB" w:rsidP="005F0F3A">
            <w:pPr>
              <w:pStyle w:val="TAC"/>
            </w:pPr>
            <w:r w:rsidRPr="00BE5108">
              <w:t>-5.1</w:t>
            </w:r>
          </w:p>
        </w:tc>
      </w:tr>
      <w:tr w:rsidR="00337BAB" w:rsidRPr="00BE5108" w14:paraId="7A2E64C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2CF570"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ED08A33" w14:textId="77777777" w:rsidR="00337BAB" w:rsidRPr="00BE5108" w:rsidRDefault="00337BAB" w:rsidP="005F0F3A">
            <w:pPr>
              <w:pStyle w:val="TAC"/>
            </w:pPr>
            <w:r w:rsidRPr="00BE5108">
              <w:t>4</w:t>
            </w:r>
          </w:p>
        </w:tc>
        <w:tc>
          <w:tcPr>
            <w:tcW w:w="1906" w:type="dxa"/>
            <w:tcBorders>
              <w:left w:val="single" w:sz="4" w:space="0" w:color="auto"/>
            </w:tcBorders>
          </w:tcPr>
          <w:p w14:paraId="5152AF6E" w14:textId="77777777" w:rsidR="00337BAB" w:rsidRPr="00BE5108" w:rsidRDefault="00337BAB" w:rsidP="005F0F3A">
            <w:pPr>
              <w:pStyle w:val="TAC"/>
            </w:pPr>
            <w:r w:rsidRPr="00BE5108">
              <w:t>TDLC300-100 Low</w:t>
            </w:r>
          </w:p>
        </w:tc>
        <w:tc>
          <w:tcPr>
            <w:tcW w:w="1701" w:type="dxa"/>
          </w:tcPr>
          <w:p w14:paraId="6C20E4E7" w14:textId="77777777" w:rsidR="00337BAB" w:rsidRPr="00BE5108" w:rsidRDefault="00337BAB" w:rsidP="005F0F3A">
            <w:pPr>
              <w:pStyle w:val="TAC"/>
            </w:pPr>
            <w:r w:rsidRPr="00BE5108">
              <w:rPr>
                <w:lang w:eastAsia="zh-CN"/>
              </w:rPr>
              <w:t>D-FR1-A.2.3-3</w:t>
            </w:r>
          </w:p>
        </w:tc>
        <w:tc>
          <w:tcPr>
            <w:tcW w:w="1152" w:type="dxa"/>
          </w:tcPr>
          <w:p w14:paraId="44FA58DF" w14:textId="77777777" w:rsidR="00337BAB" w:rsidRPr="00BE5108" w:rsidRDefault="00337BAB" w:rsidP="005F0F3A">
            <w:pPr>
              <w:pStyle w:val="TAC"/>
            </w:pPr>
            <w:r w:rsidRPr="00BE5108">
              <w:t>pos1</w:t>
            </w:r>
          </w:p>
        </w:tc>
        <w:tc>
          <w:tcPr>
            <w:tcW w:w="829" w:type="dxa"/>
          </w:tcPr>
          <w:p w14:paraId="53302CAA" w14:textId="77777777" w:rsidR="00337BAB" w:rsidRPr="00BE5108" w:rsidRDefault="00337BAB" w:rsidP="005F0F3A">
            <w:pPr>
              <w:pStyle w:val="TAC"/>
            </w:pPr>
            <w:r w:rsidRPr="00BE5108">
              <w:t>6.9</w:t>
            </w:r>
          </w:p>
        </w:tc>
      </w:tr>
      <w:tr w:rsidR="00337BAB" w:rsidRPr="00BE5108" w14:paraId="3A87582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DDEDA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F31023" w14:textId="77777777" w:rsidR="00337BAB" w:rsidRPr="00BE5108" w:rsidRDefault="00337BAB" w:rsidP="005F0F3A">
            <w:pPr>
              <w:pStyle w:val="TAC"/>
            </w:pPr>
          </w:p>
        </w:tc>
        <w:tc>
          <w:tcPr>
            <w:tcW w:w="1906" w:type="dxa"/>
            <w:tcBorders>
              <w:left w:val="single" w:sz="4" w:space="0" w:color="auto"/>
            </w:tcBorders>
          </w:tcPr>
          <w:p w14:paraId="53BEDAD7" w14:textId="77777777" w:rsidR="00337BAB" w:rsidRPr="00BE5108" w:rsidRDefault="00337BAB" w:rsidP="005F0F3A">
            <w:pPr>
              <w:pStyle w:val="TAC"/>
            </w:pPr>
            <w:r w:rsidRPr="00BE5108">
              <w:t>TDLA30-10 Low</w:t>
            </w:r>
          </w:p>
        </w:tc>
        <w:tc>
          <w:tcPr>
            <w:tcW w:w="1701" w:type="dxa"/>
          </w:tcPr>
          <w:p w14:paraId="5BDE58EC" w14:textId="77777777" w:rsidR="00337BAB" w:rsidRPr="00BE5108" w:rsidRDefault="00337BAB" w:rsidP="005F0F3A">
            <w:pPr>
              <w:pStyle w:val="TAC"/>
            </w:pPr>
            <w:r w:rsidRPr="00BE5108">
              <w:rPr>
                <w:lang w:eastAsia="zh-CN"/>
              </w:rPr>
              <w:t>D-FR1-A.2.4-3</w:t>
            </w:r>
          </w:p>
        </w:tc>
        <w:tc>
          <w:tcPr>
            <w:tcW w:w="1152" w:type="dxa"/>
          </w:tcPr>
          <w:p w14:paraId="7C06485F" w14:textId="77777777" w:rsidR="00337BAB" w:rsidRPr="00BE5108" w:rsidRDefault="00337BAB" w:rsidP="005F0F3A">
            <w:pPr>
              <w:pStyle w:val="TAC"/>
            </w:pPr>
            <w:r w:rsidRPr="00BE5108">
              <w:t>pos1</w:t>
            </w:r>
          </w:p>
        </w:tc>
        <w:tc>
          <w:tcPr>
            <w:tcW w:w="829" w:type="dxa"/>
          </w:tcPr>
          <w:p w14:paraId="18136145" w14:textId="77777777" w:rsidR="00337BAB" w:rsidRPr="00BE5108" w:rsidRDefault="00337BAB" w:rsidP="005F0F3A">
            <w:pPr>
              <w:pStyle w:val="TAC"/>
            </w:pPr>
            <w:r w:rsidRPr="00BE5108">
              <w:t>9.4</w:t>
            </w:r>
          </w:p>
        </w:tc>
      </w:tr>
      <w:tr w:rsidR="00337BAB" w:rsidRPr="00BE5108" w14:paraId="1048356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4E947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A22BBC" w14:textId="77777777" w:rsidR="00337BAB" w:rsidRPr="00BE5108" w:rsidRDefault="00337BAB" w:rsidP="005F0F3A">
            <w:pPr>
              <w:pStyle w:val="TAC"/>
            </w:pPr>
          </w:p>
        </w:tc>
        <w:tc>
          <w:tcPr>
            <w:tcW w:w="1906" w:type="dxa"/>
            <w:tcBorders>
              <w:left w:val="single" w:sz="4" w:space="0" w:color="auto"/>
            </w:tcBorders>
          </w:tcPr>
          <w:p w14:paraId="0274C668" w14:textId="77777777" w:rsidR="00337BAB" w:rsidRPr="00BE5108" w:rsidRDefault="00337BAB" w:rsidP="005F0F3A">
            <w:pPr>
              <w:pStyle w:val="TAC"/>
            </w:pPr>
            <w:r w:rsidRPr="00BE5108">
              <w:t>TDLB100-400 Low</w:t>
            </w:r>
          </w:p>
        </w:tc>
        <w:tc>
          <w:tcPr>
            <w:tcW w:w="1701" w:type="dxa"/>
          </w:tcPr>
          <w:p w14:paraId="54EC47F7" w14:textId="77777777" w:rsidR="00337BAB" w:rsidRPr="00BE5108" w:rsidRDefault="00337BAB" w:rsidP="005F0F3A">
            <w:pPr>
              <w:pStyle w:val="TAC"/>
            </w:pPr>
            <w:r w:rsidRPr="00BE5108">
              <w:rPr>
                <w:lang w:eastAsia="zh-CN"/>
              </w:rPr>
              <w:t>D-FR1-A.2.1-3</w:t>
            </w:r>
          </w:p>
        </w:tc>
        <w:tc>
          <w:tcPr>
            <w:tcW w:w="1152" w:type="dxa"/>
          </w:tcPr>
          <w:p w14:paraId="0791B3D1" w14:textId="77777777" w:rsidR="00337BAB" w:rsidRPr="00BE5108" w:rsidRDefault="00337BAB" w:rsidP="005F0F3A">
            <w:pPr>
              <w:pStyle w:val="TAC"/>
            </w:pPr>
            <w:r w:rsidRPr="00BE5108">
              <w:t>pos1</w:t>
            </w:r>
          </w:p>
        </w:tc>
        <w:tc>
          <w:tcPr>
            <w:tcW w:w="829" w:type="dxa"/>
          </w:tcPr>
          <w:p w14:paraId="7BABFE50" w14:textId="77777777" w:rsidR="00337BAB" w:rsidRPr="00BE5108" w:rsidRDefault="00337BAB" w:rsidP="005F0F3A">
            <w:pPr>
              <w:pStyle w:val="TAC"/>
            </w:pPr>
            <w:r w:rsidRPr="00BE5108">
              <w:t>-7.9</w:t>
            </w:r>
          </w:p>
        </w:tc>
      </w:tr>
      <w:tr w:rsidR="00337BAB" w:rsidRPr="00BE5108" w14:paraId="3A7537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D35917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B19CB3C" w14:textId="77777777" w:rsidR="00337BAB" w:rsidRPr="00BE5108" w:rsidRDefault="00337BAB" w:rsidP="005F0F3A">
            <w:pPr>
              <w:pStyle w:val="TAC"/>
            </w:pPr>
            <w:r w:rsidRPr="00BE5108">
              <w:t>8</w:t>
            </w:r>
          </w:p>
        </w:tc>
        <w:tc>
          <w:tcPr>
            <w:tcW w:w="1906" w:type="dxa"/>
            <w:tcBorders>
              <w:left w:val="single" w:sz="4" w:space="0" w:color="auto"/>
            </w:tcBorders>
          </w:tcPr>
          <w:p w14:paraId="37968A33" w14:textId="77777777" w:rsidR="00337BAB" w:rsidRPr="00BE5108" w:rsidRDefault="00337BAB" w:rsidP="005F0F3A">
            <w:pPr>
              <w:pStyle w:val="TAC"/>
            </w:pPr>
            <w:r w:rsidRPr="00BE5108">
              <w:t>TDLC300-100 Low</w:t>
            </w:r>
          </w:p>
        </w:tc>
        <w:tc>
          <w:tcPr>
            <w:tcW w:w="1701" w:type="dxa"/>
          </w:tcPr>
          <w:p w14:paraId="2540925B" w14:textId="77777777" w:rsidR="00337BAB" w:rsidRPr="00BE5108" w:rsidRDefault="00337BAB" w:rsidP="005F0F3A">
            <w:pPr>
              <w:pStyle w:val="TAC"/>
            </w:pPr>
            <w:r w:rsidRPr="00BE5108">
              <w:rPr>
                <w:lang w:eastAsia="zh-CN"/>
              </w:rPr>
              <w:t>D-FR1-A.2.3-3</w:t>
            </w:r>
          </w:p>
        </w:tc>
        <w:tc>
          <w:tcPr>
            <w:tcW w:w="1152" w:type="dxa"/>
          </w:tcPr>
          <w:p w14:paraId="393B8001" w14:textId="77777777" w:rsidR="00337BAB" w:rsidRPr="00BE5108" w:rsidRDefault="00337BAB" w:rsidP="005F0F3A">
            <w:pPr>
              <w:pStyle w:val="TAC"/>
            </w:pPr>
            <w:r w:rsidRPr="00BE5108">
              <w:t>pos1</w:t>
            </w:r>
          </w:p>
        </w:tc>
        <w:tc>
          <w:tcPr>
            <w:tcW w:w="829" w:type="dxa"/>
          </w:tcPr>
          <w:p w14:paraId="3AAA8320" w14:textId="77777777" w:rsidR="00337BAB" w:rsidRPr="00BE5108" w:rsidRDefault="00337BAB" w:rsidP="005F0F3A">
            <w:pPr>
              <w:pStyle w:val="TAC"/>
            </w:pPr>
            <w:r w:rsidRPr="00BE5108">
              <w:t>3.7</w:t>
            </w:r>
          </w:p>
        </w:tc>
      </w:tr>
      <w:tr w:rsidR="00337BAB" w:rsidRPr="00BE5108" w14:paraId="43AC473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DFBB7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B269486" w14:textId="77777777" w:rsidR="00337BAB" w:rsidRPr="00BE5108" w:rsidRDefault="00337BAB" w:rsidP="005F0F3A">
            <w:pPr>
              <w:pStyle w:val="TAC"/>
            </w:pPr>
          </w:p>
        </w:tc>
        <w:tc>
          <w:tcPr>
            <w:tcW w:w="1906" w:type="dxa"/>
            <w:tcBorders>
              <w:left w:val="single" w:sz="4" w:space="0" w:color="auto"/>
            </w:tcBorders>
          </w:tcPr>
          <w:p w14:paraId="221CB48B" w14:textId="77777777" w:rsidR="00337BAB" w:rsidRPr="00BE5108" w:rsidRDefault="00337BAB" w:rsidP="005F0F3A">
            <w:pPr>
              <w:pStyle w:val="TAC"/>
            </w:pPr>
            <w:r w:rsidRPr="00BE5108">
              <w:t>TDLA30-10 Low</w:t>
            </w:r>
          </w:p>
        </w:tc>
        <w:tc>
          <w:tcPr>
            <w:tcW w:w="1701" w:type="dxa"/>
          </w:tcPr>
          <w:p w14:paraId="4247067F" w14:textId="77777777" w:rsidR="00337BAB" w:rsidRPr="00BE5108" w:rsidRDefault="00337BAB" w:rsidP="005F0F3A">
            <w:pPr>
              <w:pStyle w:val="TAC"/>
            </w:pPr>
            <w:r w:rsidRPr="00BE5108">
              <w:rPr>
                <w:lang w:eastAsia="zh-CN"/>
              </w:rPr>
              <w:t>D-FR1-A.2.4-3</w:t>
            </w:r>
          </w:p>
        </w:tc>
        <w:tc>
          <w:tcPr>
            <w:tcW w:w="1152" w:type="dxa"/>
          </w:tcPr>
          <w:p w14:paraId="39D11359" w14:textId="77777777" w:rsidR="00337BAB" w:rsidRPr="00BE5108" w:rsidRDefault="00337BAB" w:rsidP="005F0F3A">
            <w:pPr>
              <w:pStyle w:val="TAC"/>
            </w:pPr>
            <w:r w:rsidRPr="00BE5108">
              <w:t>pos1</w:t>
            </w:r>
          </w:p>
        </w:tc>
        <w:tc>
          <w:tcPr>
            <w:tcW w:w="829" w:type="dxa"/>
          </w:tcPr>
          <w:p w14:paraId="24E015AD" w14:textId="77777777" w:rsidR="00337BAB" w:rsidRPr="00BE5108" w:rsidRDefault="00337BAB" w:rsidP="005F0F3A">
            <w:pPr>
              <w:pStyle w:val="TAC"/>
            </w:pPr>
            <w:r w:rsidRPr="00BE5108">
              <w:t>6.3</w:t>
            </w:r>
          </w:p>
        </w:tc>
      </w:tr>
      <w:tr w:rsidR="00337BAB" w:rsidRPr="00BE5108" w14:paraId="0A1D56E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335F49C"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7F5CB68" w14:textId="77777777" w:rsidR="00337BAB" w:rsidRPr="00BE5108" w:rsidRDefault="00337BAB" w:rsidP="005F0F3A">
            <w:pPr>
              <w:pStyle w:val="TAC"/>
            </w:pPr>
            <w:r w:rsidRPr="00BE5108">
              <w:t>2</w:t>
            </w:r>
          </w:p>
        </w:tc>
        <w:tc>
          <w:tcPr>
            <w:tcW w:w="1906" w:type="dxa"/>
            <w:tcBorders>
              <w:left w:val="single" w:sz="4" w:space="0" w:color="auto"/>
            </w:tcBorders>
          </w:tcPr>
          <w:p w14:paraId="7B891A3D" w14:textId="77777777" w:rsidR="00337BAB" w:rsidRPr="00BE5108" w:rsidRDefault="00337BAB" w:rsidP="005F0F3A">
            <w:pPr>
              <w:pStyle w:val="TAC"/>
            </w:pPr>
            <w:r w:rsidRPr="00BE5108">
              <w:t>TDLB100-400 Low</w:t>
            </w:r>
          </w:p>
        </w:tc>
        <w:tc>
          <w:tcPr>
            <w:tcW w:w="1701" w:type="dxa"/>
          </w:tcPr>
          <w:p w14:paraId="55C07E9C" w14:textId="77777777" w:rsidR="00337BAB" w:rsidRPr="00BE5108" w:rsidRDefault="00337BAB" w:rsidP="005F0F3A">
            <w:pPr>
              <w:pStyle w:val="TAC"/>
            </w:pPr>
            <w:r w:rsidRPr="00BE5108">
              <w:rPr>
                <w:lang w:eastAsia="zh-CN"/>
              </w:rPr>
              <w:t>D-FR1-A.2.1-10</w:t>
            </w:r>
          </w:p>
        </w:tc>
        <w:tc>
          <w:tcPr>
            <w:tcW w:w="1152" w:type="dxa"/>
          </w:tcPr>
          <w:p w14:paraId="54C6089A" w14:textId="77777777" w:rsidR="00337BAB" w:rsidRPr="00BE5108" w:rsidRDefault="00337BAB" w:rsidP="005F0F3A">
            <w:pPr>
              <w:pStyle w:val="TAC"/>
            </w:pPr>
            <w:r w:rsidRPr="00BE5108">
              <w:t>pos1</w:t>
            </w:r>
          </w:p>
        </w:tc>
        <w:tc>
          <w:tcPr>
            <w:tcW w:w="829" w:type="dxa"/>
          </w:tcPr>
          <w:p w14:paraId="4C44E54B" w14:textId="77777777" w:rsidR="00337BAB" w:rsidRPr="00BE5108" w:rsidRDefault="00337BAB" w:rsidP="005F0F3A">
            <w:pPr>
              <w:pStyle w:val="TAC"/>
            </w:pPr>
            <w:r w:rsidRPr="00BE5108">
              <w:t>2.4</w:t>
            </w:r>
          </w:p>
        </w:tc>
      </w:tr>
      <w:tr w:rsidR="00337BAB" w:rsidRPr="00BE5108" w14:paraId="56B59FF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9C6C0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5EA4A7F" w14:textId="77777777" w:rsidR="00337BAB" w:rsidRPr="00BE5108" w:rsidRDefault="00337BAB" w:rsidP="005F0F3A">
            <w:pPr>
              <w:pStyle w:val="TAC"/>
            </w:pPr>
          </w:p>
        </w:tc>
        <w:tc>
          <w:tcPr>
            <w:tcW w:w="1906" w:type="dxa"/>
            <w:tcBorders>
              <w:left w:val="single" w:sz="4" w:space="0" w:color="auto"/>
            </w:tcBorders>
          </w:tcPr>
          <w:p w14:paraId="6838DC2D" w14:textId="77777777" w:rsidR="00337BAB" w:rsidRPr="00BE5108" w:rsidRDefault="00337BAB" w:rsidP="005F0F3A">
            <w:pPr>
              <w:pStyle w:val="TAC"/>
            </w:pPr>
            <w:r w:rsidRPr="00BE5108">
              <w:t>TDLC300-100 Low</w:t>
            </w:r>
          </w:p>
        </w:tc>
        <w:tc>
          <w:tcPr>
            <w:tcW w:w="1701" w:type="dxa"/>
          </w:tcPr>
          <w:p w14:paraId="686395B8" w14:textId="77777777" w:rsidR="00337BAB" w:rsidRPr="00BE5108" w:rsidRDefault="00337BAB" w:rsidP="005F0F3A">
            <w:pPr>
              <w:pStyle w:val="TAC"/>
              <w:rPr>
                <w:lang w:eastAsia="zh-CN"/>
              </w:rPr>
            </w:pPr>
            <w:r w:rsidRPr="00BE5108">
              <w:rPr>
                <w:lang w:eastAsia="zh-CN"/>
              </w:rPr>
              <w:t>D-FR1-A.2.3-10</w:t>
            </w:r>
          </w:p>
        </w:tc>
        <w:tc>
          <w:tcPr>
            <w:tcW w:w="1152" w:type="dxa"/>
          </w:tcPr>
          <w:p w14:paraId="4F7398D9" w14:textId="77777777" w:rsidR="00337BAB" w:rsidRPr="00BE5108" w:rsidRDefault="00337BAB" w:rsidP="005F0F3A">
            <w:pPr>
              <w:pStyle w:val="TAC"/>
            </w:pPr>
            <w:r w:rsidRPr="00BE5108">
              <w:t>pos1</w:t>
            </w:r>
          </w:p>
        </w:tc>
        <w:tc>
          <w:tcPr>
            <w:tcW w:w="829" w:type="dxa"/>
          </w:tcPr>
          <w:p w14:paraId="20BB90FB" w14:textId="77777777" w:rsidR="00337BAB" w:rsidRPr="00BE5108" w:rsidRDefault="00337BAB" w:rsidP="005F0F3A">
            <w:pPr>
              <w:pStyle w:val="TAC"/>
            </w:pPr>
            <w:r w:rsidRPr="00BE5108">
              <w:t>18.9</w:t>
            </w:r>
          </w:p>
        </w:tc>
      </w:tr>
      <w:tr w:rsidR="00337BAB" w:rsidRPr="00BE5108" w14:paraId="455D6DF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C7663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CA9BD8C" w14:textId="77777777" w:rsidR="00337BAB" w:rsidRPr="00BE5108" w:rsidRDefault="00337BAB" w:rsidP="005F0F3A">
            <w:pPr>
              <w:pStyle w:val="TAC"/>
            </w:pPr>
            <w:r w:rsidRPr="00BE5108">
              <w:t>4</w:t>
            </w:r>
          </w:p>
        </w:tc>
        <w:tc>
          <w:tcPr>
            <w:tcW w:w="1906" w:type="dxa"/>
            <w:tcBorders>
              <w:left w:val="single" w:sz="4" w:space="0" w:color="auto"/>
            </w:tcBorders>
          </w:tcPr>
          <w:p w14:paraId="26D99514" w14:textId="77777777" w:rsidR="00337BAB" w:rsidRPr="00BE5108" w:rsidRDefault="00337BAB" w:rsidP="005F0F3A">
            <w:pPr>
              <w:pStyle w:val="TAC"/>
            </w:pPr>
            <w:r w:rsidRPr="00BE5108">
              <w:t>TDLB100-400 Low</w:t>
            </w:r>
          </w:p>
        </w:tc>
        <w:tc>
          <w:tcPr>
            <w:tcW w:w="1701" w:type="dxa"/>
          </w:tcPr>
          <w:p w14:paraId="0438E55A" w14:textId="77777777" w:rsidR="00337BAB" w:rsidRPr="00BE5108" w:rsidRDefault="00337BAB" w:rsidP="005F0F3A">
            <w:pPr>
              <w:pStyle w:val="TAC"/>
              <w:rPr>
                <w:lang w:eastAsia="zh-CN"/>
              </w:rPr>
            </w:pPr>
            <w:r w:rsidRPr="00BE5108">
              <w:rPr>
                <w:lang w:eastAsia="zh-CN"/>
              </w:rPr>
              <w:t>D-FR1-A.2.1-10</w:t>
            </w:r>
          </w:p>
        </w:tc>
        <w:tc>
          <w:tcPr>
            <w:tcW w:w="1152" w:type="dxa"/>
          </w:tcPr>
          <w:p w14:paraId="15C3734E" w14:textId="77777777" w:rsidR="00337BAB" w:rsidRPr="00BE5108" w:rsidRDefault="00337BAB" w:rsidP="005F0F3A">
            <w:pPr>
              <w:pStyle w:val="TAC"/>
            </w:pPr>
            <w:r w:rsidRPr="00BE5108">
              <w:t>pos1</w:t>
            </w:r>
          </w:p>
        </w:tc>
        <w:tc>
          <w:tcPr>
            <w:tcW w:w="829" w:type="dxa"/>
          </w:tcPr>
          <w:p w14:paraId="062B475D" w14:textId="77777777" w:rsidR="00337BAB" w:rsidRPr="00BE5108" w:rsidRDefault="00337BAB" w:rsidP="005F0F3A">
            <w:pPr>
              <w:pStyle w:val="TAC"/>
            </w:pPr>
            <w:r w:rsidRPr="00BE5108">
              <w:t>-1.2</w:t>
            </w:r>
          </w:p>
        </w:tc>
      </w:tr>
      <w:tr w:rsidR="00337BAB" w:rsidRPr="00BE5108" w14:paraId="0FE7F1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50528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07AEEEB" w14:textId="77777777" w:rsidR="00337BAB" w:rsidRPr="00BE5108" w:rsidRDefault="00337BAB" w:rsidP="005F0F3A">
            <w:pPr>
              <w:pStyle w:val="TAC"/>
            </w:pPr>
          </w:p>
        </w:tc>
        <w:tc>
          <w:tcPr>
            <w:tcW w:w="1906" w:type="dxa"/>
            <w:tcBorders>
              <w:left w:val="single" w:sz="4" w:space="0" w:color="auto"/>
            </w:tcBorders>
          </w:tcPr>
          <w:p w14:paraId="272C7A19" w14:textId="77777777" w:rsidR="00337BAB" w:rsidRPr="00BE5108" w:rsidRDefault="00337BAB" w:rsidP="005F0F3A">
            <w:pPr>
              <w:pStyle w:val="TAC"/>
            </w:pPr>
            <w:r w:rsidRPr="00BE5108">
              <w:t>TDLC300-100 Low</w:t>
            </w:r>
          </w:p>
        </w:tc>
        <w:tc>
          <w:tcPr>
            <w:tcW w:w="1701" w:type="dxa"/>
          </w:tcPr>
          <w:p w14:paraId="7054EAEB" w14:textId="77777777" w:rsidR="00337BAB" w:rsidRPr="00BE5108" w:rsidRDefault="00337BAB" w:rsidP="005F0F3A">
            <w:pPr>
              <w:pStyle w:val="TAC"/>
              <w:rPr>
                <w:lang w:eastAsia="zh-CN"/>
              </w:rPr>
            </w:pPr>
            <w:r w:rsidRPr="00BE5108">
              <w:rPr>
                <w:lang w:eastAsia="zh-CN"/>
              </w:rPr>
              <w:t>D-FR1-A.2.3-10</w:t>
            </w:r>
          </w:p>
        </w:tc>
        <w:tc>
          <w:tcPr>
            <w:tcW w:w="1152" w:type="dxa"/>
          </w:tcPr>
          <w:p w14:paraId="04C53169" w14:textId="77777777" w:rsidR="00337BAB" w:rsidRPr="00BE5108" w:rsidRDefault="00337BAB" w:rsidP="005F0F3A">
            <w:pPr>
              <w:pStyle w:val="TAC"/>
            </w:pPr>
            <w:r w:rsidRPr="00BE5108">
              <w:t>pos1</w:t>
            </w:r>
          </w:p>
        </w:tc>
        <w:tc>
          <w:tcPr>
            <w:tcW w:w="829" w:type="dxa"/>
          </w:tcPr>
          <w:p w14:paraId="1C053C53" w14:textId="77777777" w:rsidR="00337BAB" w:rsidRPr="00BE5108" w:rsidRDefault="00337BAB" w:rsidP="005F0F3A">
            <w:pPr>
              <w:pStyle w:val="TAC"/>
            </w:pPr>
            <w:r w:rsidRPr="00BE5108">
              <w:t>12.0</w:t>
            </w:r>
          </w:p>
        </w:tc>
      </w:tr>
      <w:tr w:rsidR="00337BAB" w:rsidRPr="00BE5108" w14:paraId="6B4F753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039E12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77F61E5" w14:textId="77777777" w:rsidR="00337BAB" w:rsidRPr="00BE5108" w:rsidRDefault="00337BAB" w:rsidP="005F0F3A">
            <w:pPr>
              <w:pStyle w:val="TAC"/>
            </w:pPr>
            <w:r w:rsidRPr="00BE5108">
              <w:t>8</w:t>
            </w:r>
          </w:p>
        </w:tc>
        <w:tc>
          <w:tcPr>
            <w:tcW w:w="1906" w:type="dxa"/>
            <w:tcBorders>
              <w:left w:val="single" w:sz="4" w:space="0" w:color="auto"/>
            </w:tcBorders>
          </w:tcPr>
          <w:p w14:paraId="4CDB6808" w14:textId="77777777" w:rsidR="00337BAB" w:rsidRPr="00BE5108" w:rsidRDefault="00337BAB" w:rsidP="005F0F3A">
            <w:pPr>
              <w:pStyle w:val="TAC"/>
            </w:pPr>
            <w:r w:rsidRPr="00BE5108">
              <w:t>TDLB100-400 Low</w:t>
            </w:r>
          </w:p>
        </w:tc>
        <w:tc>
          <w:tcPr>
            <w:tcW w:w="1701" w:type="dxa"/>
          </w:tcPr>
          <w:p w14:paraId="1832CC95" w14:textId="77777777" w:rsidR="00337BAB" w:rsidRPr="00BE5108" w:rsidRDefault="00337BAB" w:rsidP="005F0F3A">
            <w:pPr>
              <w:pStyle w:val="TAC"/>
              <w:rPr>
                <w:lang w:eastAsia="zh-CN"/>
              </w:rPr>
            </w:pPr>
            <w:r w:rsidRPr="00BE5108">
              <w:rPr>
                <w:lang w:eastAsia="zh-CN"/>
              </w:rPr>
              <w:t>D-FR1-A.2.1-10</w:t>
            </w:r>
          </w:p>
        </w:tc>
        <w:tc>
          <w:tcPr>
            <w:tcW w:w="1152" w:type="dxa"/>
          </w:tcPr>
          <w:p w14:paraId="6FDF2327" w14:textId="77777777" w:rsidR="00337BAB" w:rsidRPr="00BE5108" w:rsidRDefault="00337BAB" w:rsidP="005F0F3A">
            <w:pPr>
              <w:pStyle w:val="TAC"/>
            </w:pPr>
            <w:r w:rsidRPr="00BE5108">
              <w:t>pos1</w:t>
            </w:r>
          </w:p>
        </w:tc>
        <w:tc>
          <w:tcPr>
            <w:tcW w:w="829" w:type="dxa"/>
          </w:tcPr>
          <w:p w14:paraId="5E5483C1" w14:textId="77777777" w:rsidR="00337BAB" w:rsidRPr="00BE5108" w:rsidRDefault="00337BAB" w:rsidP="005F0F3A">
            <w:pPr>
              <w:pStyle w:val="TAC"/>
            </w:pPr>
            <w:r w:rsidRPr="00BE5108">
              <w:t>-4.5</w:t>
            </w:r>
          </w:p>
        </w:tc>
      </w:tr>
      <w:tr w:rsidR="00337BAB" w:rsidRPr="00BE5108" w14:paraId="43C57A52"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512469"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5DEEB12D" w14:textId="77777777" w:rsidR="00337BAB" w:rsidRPr="00BE5108" w:rsidRDefault="00337BAB" w:rsidP="005F0F3A">
            <w:pPr>
              <w:pStyle w:val="TAC"/>
            </w:pPr>
          </w:p>
        </w:tc>
        <w:tc>
          <w:tcPr>
            <w:tcW w:w="1906" w:type="dxa"/>
            <w:tcBorders>
              <w:left w:val="single" w:sz="4" w:space="0" w:color="auto"/>
            </w:tcBorders>
          </w:tcPr>
          <w:p w14:paraId="290FEDCE" w14:textId="77777777" w:rsidR="00337BAB" w:rsidRPr="00BE5108" w:rsidRDefault="00337BAB" w:rsidP="005F0F3A">
            <w:pPr>
              <w:pStyle w:val="TAC"/>
            </w:pPr>
            <w:r w:rsidRPr="00BE5108">
              <w:t>TDLC300-100 Low</w:t>
            </w:r>
          </w:p>
        </w:tc>
        <w:tc>
          <w:tcPr>
            <w:tcW w:w="1701" w:type="dxa"/>
          </w:tcPr>
          <w:p w14:paraId="6322C53C" w14:textId="77777777" w:rsidR="00337BAB" w:rsidRPr="00BE5108" w:rsidRDefault="00337BAB" w:rsidP="005F0F3A">
            <w:pPr>
              <w:pStyle w:val="TAC"/>
              <w:rPr>
                <w:lang w:eastAsia="zh-CN"/>
              </w:rPr>
            </w:pPr>
            <w:r w:rsidRPr="00BE5108">
              <w:rPr>
                <w:lang w:eastAsia="zh-CN"/>
              </w:rPr>
              <w:t>D-FR1-A.2.3-10</w:t>
            </w:r>
          </w:p>
        </w:tc>
        <w:tc>
          <w:tcPr>
            <w:tcW w:w="1152" w:type="dxa"/>
          </w:tcPr>
          <w:p w14:paraId="47F580FD" w14:textId="77777777" w:rsidR="00337BAB" w:rsidRPr="00BE5108" w:rsidRDefault="00337BAB" w:rsidP="005F0F3A">
            <w:pPr>
              <w:pStyle w:val="TAC"/>
            </w:pPr>
            <w:r w:rsidRPr="00BE5108">
              <w:t>pos1</w:t>
            </w:r>
          </w:p>
        </w:tc>
        <w:tc>
          <w:tcPr>
            <w:tcW w:w="829" w:type="dxa"/>
          </w:tcPr>
          <w:p w14:paraId="30623CDB" w14:textId="77777777" w:rsidR="00337BAB" w:rsidRPr="00BE5108" w:rsidRDefault="00337BAB" w:rsidP="005F0F3A">
            <w:pPr>
              <w:pStyle w:val="TAC"/>
            </w:pPr>
            <w:r w:rsidRPr="00BE5108">
              <w:t>7.7</w:t>
            </w:r>
          </w:p>
        </w:tc>
      </w:tr>
    </w:tbl>
    <w:p w14:paraId="09F270B0" w14:textId="77777777" w:rsidR="00337BAB" w:rsidRPr="00BE5108" w:rsidRDefault="00337BAB" w:rsidP="00337BAB">
      <w:pPr>
        <w:rPr>
          <w:rFonts w:eastAsia="Malgun Gothic"/>
          <w:lang w:eastAsia="zh-CN"/>
        </w:rPr>
      </w:pPr>
    </w:p>
    <w:p w14:paraId="307A7490" w14:textId="77777777" w:rsidR="00345ACA" w:rsidRPr="00BE5108" w:rsidRDefault="00345ACA" w:rsidP="00345ACA">
      <w:pPr>
        <w:pStyle w:val="TH"/>
        <w:rPr>
          <w:rFonts w:eastAsia="Malgun Gothic"/>
          <w:lang w:eastAsia="zh-CN"/>
        </w:rPr>
      </w:pPr>
      <w:r w:rsidRPr="00BE5108">
        <w:rPr>
          <w:rFonts w:eastAsia="Malgun Gothic"/>
        </w:rPr>
        <w:t>Table 8.1.2.1.5-11: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66777D8D" w14:textId="77777777" w:rsidTr="00222D90">
        <w:trPr>
          <w:cantSplit/>
          <w:jc w:val="center"/>
        </w:trPr>
        <w:tc>
          <w:tcPr>
            <w:tcW w:w="1007" w:type="dxa"/>
            <w:tcBorders>
              <w:bottom w:val="single" w:sz="4" w:space="0" w:color="auto"/>
            </w:tcBorders>
          </w:tcPr>
          <w:p w14:paraId="78AA29A6"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30CAAAF" w14:textId="77777777" w:rsidR="00337BAB" w:rsidRPr="00BE5108" w:rsidRDefault="00337BAB" w:rsidP="005F0F3A">
            <w:pPr>
              <w:pStyle w:val="TAH"/>
            </w:pPr>
            <w:r w:rsidRPr="00BE5108">
              <w:t>Number of RX antennas</w:t>
            </w:r>
          </w:p>
        </w:tc>
        <w:tc>
          <w:tcPr>
            <w:tcW w:w="1906" w:type="dxa"/>
          </w:tcPr>
          <w:p w14:paraId="07FCCC47"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083564F6" w14:textId="77777777" w:rsidR="00337BAB" w:rsidRPr="00BE5108" w:rsidRDefault="00337BAB" w:rsidP="005F0F3A">
            <w:pPr>
              <w:pStyle w:val="TAH"/>
            </w:pPr>
            <w:r w:rsidRPr="00BE5108">
              <w:t>FRC</w:t>
            </w:r>
            <w:r w:rsidRPr="00BE5108">
              <w:br/>
              <w:t>(annex A)</w:t>
            </w:r>
          </w:p>
        </w:tc>
        <w:tc>
          <w:tcPr>
            <w:tcW w:w="1152" w:type="dxa"/>
          </w:tcPr>
          <w:p w14:paraId="036EE872" w14:textId="77777777" w:rsidR="00337BAB" w:rsidRPr="00BE5108" w:rsidRDefault="00337BAB" w:rsidP="005F0F3A">
            <w:pPr>
              <w:pStyle w:val="TAH"/>
            </w:pPr>
            <w:r w:rsidRPr="00BE5108">
              <w:t>Additional DM-RS position</w:t>
            </w:r>
          </w:p>
        </w:tc>
        <w:tc>
          <w:tcPr>
            <w:tcW w:w="829" w:type="dxa"/>
          </w:tcPr>
          <w:p w14:paraId="50D7FDEF" w14:textId="77777777" w:rsidR="00337BAB" w:rsidRPr="00BE5108" w:rsidRDefault="00337BAB" w:rsidP="005F0F3A">
            <w:pPr>
              <w:pStyle w:val="TAH"/>
            </w:pPr>
            <w:r w:rsidRPr="00BE5108">
              <w:t>SNR</w:t>
            </w:r>
          </w:p>
          <w:p w14:paraId="09358D39" w14:textId="77777777" w:rsidR="00337BAB" w:rsidRPr="00BE5108" w:rsidRDefault="00337BAB" w:rsidP="005F0F3A">
            <w:pPr>
              <w:pStyle w:val="TAH"/>
            </w:pPr>
            <w:r w:rsidRPr="00BE5108">
              <w:t>(dB)</w:t>
            </w:r>
          </w:p>
        </w:tc>
      </w:tr>
      <w:tr w:rsidR="00337BAB" w:rsidRPr="00BE5108" w14:paraId="2D8530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1186CC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7110FC7B" w14:textId="77777777" w:rsidR="00337BAB" w:rsidRPr="00BE5108" w:rsidRDefault="00337BAB" w:rsidP="005F0F3A">
            <w:pPr>
              <w:pStyle w:val="TAC"/>
            </w:pPr>
          </w:p>
        </w:tc>
        <w:tc>
          <w:tcPr>
            <w:tcW w:w="1906" w:type="dxa"/>
            <w:tcBorders>
              <w:left w:val="single" w:sz="4" w:space="0" w:color="auto"/>
            </w:tcBorders>
          </w:tcPr>
          <w:p w14:paraId="33B2E8C1" w14:textId="77777777" w:rsidR="00337BAB" w:rsidRPr="00BE5108" w:rsidRDefault="00337BAB" w:rsidP="005F0F3A">
            <w:pPr>
              <w:pStyle w:val="TAC"/>
            </w:pPr>
            <w:r w:rsidRPr="00BE5108">
              <w:t>TDLB100-400 Low</w:t>
            </w:r>
          </w:p>
        </w:tc>
        <w:tc>
          <w:tcPr>
            <w:tcW w:w="1701" w:type="dxa"/>
          </w:tcPr>
          <w:p w14:paraId="71980781" w14:textId="77777777" w:rsidR="00337BAB" w:rsidRPr="00BE5108" w:rsidRDefault="00337BAB" w:rsidP="005F0F3A">
            <w:pPr>
              <w:pStyle w:val="TAC"/>
            </w:pPr>
            <w:r w:rsidRPr="00BE5108">
              <w:rPr>
                <w:lang w:eastAsia="zh-CN"/>
              </w:rPr>
              <w:t>D-FR1-A.2.1-4</w:t>
            </w:r>
          </w:p>
        </w:tc>
        <w:tc>
          <w:tcPr>
            <w:tcW w:w="1152" w:type="dxa"/>
          </w:tcPr>
          <w:p w14:paraId="7064E66F" w14:textId="77777777" w:rsidR="00337BAB" w:rsidRPr="00BE5108" w:rsidRDefault="00337BAB" w:rsidP="005F0F3A">
            <w:pPr>
              <w:pStyle w:val="TAC"/>
            </w:pPr>
            <w:r w:rsidRPr="00BE5108">
              <w:t>pos1</w:t>
            </w:r>
          </w:p>
        </w:tc>
        <w:tc>
          <w:tcPr>
            <w:tcW w:w="829" w:type="dxa"/>
          </w:tcPr>
          <w:p w14:paraId="69E912DA" w14:textId="77777777" w:rsidR="00337BAB" w:rsidRPr="00BE5108" w:rsidRDefault="00337BAB" w:rsidP="005F0F3A">
            <w:pPr>
              <w:pStyle w:val="TAC"/>
            </w:pPr>
            <w:r w:rsidRPr="00BE5108">
              <w:t>-1.8</w:t>
            </w:r>
          </w:p>
        </w:tc>
      </w:tr>
      <w:tr w:rsidR="00337BAB" w:rsidRPr="00BE5108" w14:paraId="1DF5260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98F650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D23FFD5" w14:textId="77777777" w:rsidR="00337BAB" w:rsidRPr="00BE5108" w:rsidRDefault="00337BAB" w:rsidP="005F0F3A">
            <w:pPr>
              <w:pStyle w:val="TAC"/>
            </w:pPr>
            <w:r w:rsidRPr="00BE5108">
              <w:t>2</w:t>
            </w:r>
          </w:p>
        </w:tc>
        <w:tc>
          <w:tcPr>
            <w:tcW w:w="1906" w:type="dxa"/>
            <w:tcBorders>
              <w:left w:val="single" w:sz="4" w:space="0" w:color="auto"/>
            </w:tcBorders>
          </w:tcPr>
          <w:p w14:paraId="291A67FF" w14:textId="77777777" w:rsidR="00337BAB" w:rsidRPr="00BE5108" w:rsidRDefault="00337BAB" w:rsidP="005F0F3A">
            <w:pPr>
              <w:pStyle w:val="TAC"/>
            </w:pPr>
            <w:r w:rsidRPr="00BE5108">
              <w:t>TDLC300-100 Low</w:t>
            </w:r>
          </w:p>
        </w:tc>
        <w:tc>
          <w:tcPr>
            <w:tcW w:w="1701" w:type="dxa"/>
          </w:tcPr>
          <w:p w14:paraId="75145E67" w14:textId="77777777" w:rsidR="00337BAB" w:rsidRPr="00BE5108" w:rsidRDefault="00337BAB" w:rsidP="005F0F3A">
            <w:pPr>
              <w:pStyle w:val="TAC"/>
            </w:pPr>
            <w:r w:rsidRPr="00BE5108">
              <w:rPr>
                <w:lang w:eastAsia="zh-CN"/>
              </w:rPr>
              <w:t>D-FR1-A.2.3-4</w:t>
            </w:r>
          </w:p>
        </w:tc>
        <w:tc>
          <w:tcPr>
            <w:tcW w:w="1152" w:type="dxa"/>
          </w:tcPr>
          <w:p w14:paraId="29767B2C" w14:textId="77777777" w:rsidR="00337BAB" w:rsidRPr="00BE5108" w:rsidRDefault="00337BAB" w:rsidP="005F0F3A">
            <w:pPr>
              <w:pStyle w:val="TAC"/>
            </w:pPr>
            <w:r w:rsidRPr="00BE5108">
              <w:t>pos1</w:t>
            </w:r>
          </w:p>
        </w:tc>
        <w:tc>
          <w:tcPr>
            <w:tcW w:w="829" w:type="dxa"/>
          </w:tcPr>
          <w:p w14:paraId="4160143C" w14:textId="77777777" w:rsidR="00337BAB" w:rsidRPr="00BE5108" w:rsidRDefault="00337BAB" w:rsidP="005F0F3A">
            <w:pPr>
              <w:pStyle w:val="TAC"/>
            </w:pPr>
            <w:r w:rsidRPr="00BE5108">
              <w:t>10.7</w:t>
            </w:r>
          </w:p>
        </w:tc>
      </w:tr>
      <w:tr w:rsidR="00337BAB" w:rsidRPr="00BE5108" w14:paraId="23E1F34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C19BE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8715A7" w14:textId="77777777" w:rsidR="00337BAB" w:rsidRPr="00BE5108" w:rsidRDefault="00337BAB" w:rsidP="005F0F3A">
            <w:pPr>
              <w:pStyle w:val="TAC"/>
            </w:pPr>
          </w:p>
        </w:tc>
        <w:tc>
          <w:tcPr>
            <w:tcW w:w="1906" w:type="dxa"/>
            <w:tcBorders>
              <w:left w:val="single" w:sz="4" w:space="0" w:color="auto"/>
            </w:tcBorders>
          </w:tcPr>
          <w:p w14:paraId="1F56A9F8" w14:textId="77777777" w:rsidR="00337BAB" w:rsidRPr="00BE5108" w:rsidRDefault="00337BAB" w:rsidP="005F0F3A">
            <w:pPr>
              <w:pStyle w:val="TAC"/>
            </w:pPr>
            <w:r w:rsidRPr="00BE5108">
              <w:t>TDLA30-10 Low</w:t>
            </w:r>
          </w:p>
        </w:tc>
        <w:tc>
          <w:tcPr>
            <w:tcW w:w="1701" w:type="dxa"/>
          </w:tcPr>
          <w:p w14:paraId="5AC36423" w14:textId="77777777" w:rsidR="00337BAB" w:rsidRPr="00BE5108" w:rsidRDefault="00337BAB" w:rsidP="005F0F3A">
            <w:pPr>
              <w:pStyle w:val="TAC"/>
            </w:pPr>
            <w:r w:rsidRPr="00BE5108">
              <w:rPr>
                <w:lang w:eastAsia="zh-CN"/>
              </w:rPr>
              <w:t>D-FR1-A.2.4-4</w:t>
            </w:r>
          </w:p>
        </w:tc>
        <w:tc>
          <w:tcPr>
            <w:tcW w:w="1152" w:type="dxa"/>
          </w:tcPr>
          <w:p w14:paraId="14E572C7" w14:textId="77777777" w:rsidR="00337BAB" w:rsidRPr="00BE5108" w:rsidRDefault="00337BAB" w:rsidP="005F0F3A">
            <w:pPr>
              <w:pStyle w:val="TAC"/>
            </w:pPr>
            <w:r w:rsidRPr="00BE5108">
              <w:t>pos1</w:t>
            </w:r>
          </w:p>
        </w:tc>
        <w:tc>
          <w:tcPr>
            <w:tcW w:w="829" w:type="dxa"/>
          </w:tcPr>
          <w:p w14:paraId="4170EA86" w14:textId="77777777" w:rsidR="00337BAB" w:rsidRPr="00BE5108" w:rsidRDefault="00337BAB" w:rsidP="005F0F3A">
            <w:pPr>
              <w:pStyle w:val="TAC"/>
            </w:pPr>
            <w:r w:rsidRPr="00BE5108">
              <w:t>13.1</w:t>
            </w:r>
          </w:p>
        </w:tc>
      </w:tr>
      <w:tr w:rsidR="00337BAB" w:rsidRPr="00BE5108" w14:paraId="6F2F2D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E3F4B3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D34E441" w14:textId="77777777" w:rsidR="00337BAB" w:rsidRPr="00BE5108" w:rsidRDefault="00337BAB" w:rsidP="005F0F3A">
            <w:pPr>
              <w:pStyle w:val="TAC"/>
            </w:pPr>
          </w:p>
        </w:tc>
        <w:tc>
          <w:tcPr>
            <w:tcW w:w="1906" w:type="dxa"/>
            <w:tcBorders>
              <w:left w:val="single" w:sz="4" w:space="0" w:color="auto"/>
            </w:tcBorders>
          </w:tcPr>
          <w:p w14:paraId="01256DB4" w14:textId="77777777" w:rsidR="00337BAB" w:rsidRPr="00BE5108" w:rsidRDefault="00337BAB" w:rsidP="005F0F3A">
            <w:pPr>
              <w:pStyle w:val="TAC"/>
            </w:pPr>
            <w:r w:rsidRPr="00BE5108">
              <w:t>TDLB100-400 Low</w:t>
            </w:r>
          </w:p>
        </w:tc>
        <w:tc>
          <w:tcPr>
            <w:tcW w:w="1701" w:type="dxa"/>
          </w:tcPr>
          <w:p w14:paraId="13EE4EF0" w14:textId="77777777" w:rsidR="00337BAB" w:rsidRPr="00BE5108" w:rsidRDefault="00337BAB" w:rsidP="005F0F3A">
            <w:pPr>
              <w:pStyle w:val="TAC"/>
            </w:pPr>
            <w:r w:rsidRPr="00BE5108">
              <w:rPr>
                <w:lang w:eastAsia="zh-CN"/>
              </w:rPr>
              <w:t>D-FR1-A.2.1-4</w:t>
            </w:r>
          </w:p>
        </w:tc>
        <w:tc>
          <w:tcPr>
            <w:tcW w:w="1152" w:type="dxa"/>
          </w:tcPr>
          <w:p w14:paraId="3856F7AC" w14:textId="77777777" w:rsidR="00337BAB" w:rsidRPr="00BE5108" w:rsidRDefault="00337BAB" w:rsidP="005F0F3A">
            <w:pPr>
              <w:pStyle w:val="TAC"/>
            </w:pPr>
            <w:r w:rsidRPr="00BE5108">
              <w:t>pos1</w:t>
            </w:r>
          </w:p>
        </w:tc>
        <w:tc>
          <w:tcPr>
            <w:tcW w:w="829" w:type="dxa"/>
          </w:tcPr>
          <w:p w14:paraId="7B686672" w14:textId="77777777" w:rsidR="00337BAB" w:rsidRPr="00BE5108" w:rsidRDefault="00337BAB" w:rsidP="005F0F3A">
            <w:pPr>
              <w:pStyle w:val="TAC"/>
            </w:pPr>
            <w:r w:rsidRPr="00BE5108">
              <w:t>-5.1</w:t>
            </w:r>
          </w:p>
        </w:tc>
      </w:tr>
      <w:tr w:rsidR="00337BAB" w:rsidRPr="00BE5108" w14:paraId="6FF7CC6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FF484DE"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29A2D76" w14:textId="77777777" w:rsidR="00337BAB" w:rsidRPr="00BE5108" w:rsidRDefault="00337BAB" w:rsidP="005F0F3A">
            <w:pPr>
              <w:pStyle w:val="TAC"/>
            </w:pPr>
            <w:r w:rsidRPr="00BE5108">
              <w:t>4</w:t>
            </w:r>
          </w:p>
        </w:tc>
        <w:tc>
          <w:tcPr>
            <w:tcW w:w="1906" w:type="dxa"/>
            <w:tcBorders>
              <w:left w:val="single" w:sz="4" w:space="0" w:color="auto"/>
            </w:tcBorders>
          </w:tcPr>
          <w:p w14:paraId="4FCEE899" w14:textId="77777777" w:rsidR="00337BAB" w:rsidRPr="00BE5108" w:rsidRDefault="00337BAB" w:rsidP="005F0F3A">
            <w:pPr>
              <w:pStyle w:val="TAC"/>
            </w:pPr>
            <w:r w:rsidRPr="00BE5108">
              <w:t>TDLC300-100 Low</w:t>
            </w:r>
          </w:p>
        </w:tc>
        <w:tc>
          <w:tcPr>
            <w:tcW w:w="1701" w:type="dxa"/>
          </w:tcPr>
          <w:p w14:paraId="4FBE2287" w14:textId="77777777" w:rsidR="00337BAB" w:rsidRPr="00BE5108" w:rsidRDefault="00337BAB" w:rsidP="005F0F3A">
            <w:pPr>
              <w:pStyle w:val="TAC"/>
            </w:pPr>
            <w:r w:rsidRPr="00BE5108">
              <w:rPr>
                <w:lang w:eastAsia="zh-CN"/>
              </w:rPr>
              <w:t>D-FR1-A.2.3-4</w:t>
            </w:r>
          </w:p>
        </w:tc>
        <w:tc>
          <w:tcPr>
            <w:tcW w:w="1152" w:type="dxa"/>
          </w:tcPr>
          <w:p w14:paraId="4C3F72ED" w14:textId="77777777" w:rsidR="00337BAB" w:rsidRPr="00BE5108" w:rsidRDefault="00337BAB" w:rsidP="005F0F3A">
            <w:pPr>
              <w:pStyle w:val="TAC"/>
            </w:pPr>
            <w:r w:rsidRPr="00BE5108">
              <w:t>pos1</w:t>
            </w:r>
          </w:p>
        </w:tc>
        <w:tc>
          <w:tcPr>
            <w:tcW w:w="829" w:type="dxa"/>
          </w:tcPr>
          <w:p w14:paraId="3928DECA" w14:textId="77777777" w:rsidR="00337BAB" w:rsidRPr="00BE5108" w:rsidRDefault="00337BAB" w:rsidP="005F0F3A">
            <w:pPr>
              <w:pStyle w:val="TAC"/>
            </w:pPr>
            <w:r w:rsidRPr="00BE5108">
              <w:t>7.0</w:t>
            </w:r>
          </w:p>
        </w:tc>
      </w:tr>
      <w:tr w:rsidR="00337BAB" w:rsidRPr="00BE5108" w14:paraId="734D508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69E0F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8E83148" w14:textId="77777777" w:rsidR="00337BAB" w:rsidRPr="00BE5108" w:rsidRDefault="00337BAB" w:rsidP="005F0F3A">
            <w:pPr>
              <w:pStyle w:val="TAC"/>
            </w:pPr>
          </w:p>
        </w:tc>
        <w:tc>
          <w:tcPr>
            <w:tcW w:w="1906" w:type="dxa"/>
            <w:tcBorders>
              <w:left w:val="single" w:sz="4" w:space="0" w:color="auto"/>
            </w:tcBorders>
          </w:tcPr>
          <w:p w14:paraId="0EB770EC" w14:textId="77777777" w:rsidR="00337BAB" w:rsidRPr="00BE5108" w:rsidRDefault="00337BAB" w:rsidP="005F0F3A">
            <w:pPr>
              <w:pStyle w:val="TAC"/>
            </w:pPr>
            <w:r w:rsidRPr="00BE5108">
              <w:t>TDLA30-10 Low</w:t>
            </w:r>
          </w:p>
        </w:tc>
        <w:tc>
          <w:tcPr>
            <w:tcW w:w="1701" w:type="dxa"/>
          </w:tcPr>
          <w:p w14:paraId="2E73D870" w14:textId="77777777" w:rsidR="00337BAB" w:rsidRPr="00BE5108" w:rsidRDefault="00337BAB" w:rsidP="005F0F3A">
            <w:pPr>
              <w:pStyle w:val="TAC"/>
            </w:pPr>
            <w:r w:rsidRPr="00BE5108">
              <w:rPr>
                <w:lang w:eastAsia="zh-CN"/>
              </w:rPr>
              <w:t>D-FR1-A.2.4-4</w:t>
            </w:r>
          </w:p>
        </w:tc>
        <w:tc>
          <w:tcPr>
            <w:tcW w:w="1152" w:type="dxa"/>
          </w:tcPr>
          <w:p w14:paraId="2D431E33" w14:textId="77777777" w:rsidR="00337BAB" w:rsidRPr="00BE5108" w:rsidRDefault="00337BAB" w:rsidP="005F0F3A">
            <w:pPr>
              <w:pStyle w:val="TAC"/>
            </w:pPr>
            <w:r w:rsidRPr="00BE5108">
              <w:t>pos1</w:t>
            </w:r>
          </w:p>
        </w:tc>
        <w:tc>
          <w:tcPr>
            <w:tcW w:w="829" w:type="dxa"/>
          </w:tcPr>
          <w:p w14:paraId="02EA5862" w14:textId="77777777" w:rsidR="00337BAB" w:rsidRPr="00BE5108" w:rsidRDefault="00337BAB" w:rsidP="005F0F3A">
            <w:pPr>
              <w:pStyle w:val="TAC"/>
            </w:pPr>
            <w:r w:rsidRPr="00BE5108">
              <w:t>9.2</w:t>
            </w:r>
          </w:p>
        </w:tc>
      </w:tr>
      <w:tr w:rsidR="00337BAB" w:rsidRPr="00BE5108" w14:paraId="6E04A78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16922C"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4F29800" w14:textId="77777777" w:rsidR="00337BAB" w:rsidRPr="00BE5108" w:rsidRDefault="00337BAB" w:rsidP="005F0F3A">
            <w:pPr>
              <w:pStyle w:val="TAC"/>
            </w:pPr>
          </w:p>
        </w:tc>
        <w:tc>
          <w:tcPr>
            <w:tcW w:w="1906" w:type="dxa"/>
            <w:tcBorders>
              <w:left w:val="single" w:sz="4" w:space="0" w:color="auto"/>
            </w:tcBorders>
          </w:tcPr>
          <w:p w14:paraId="39BDEEC6" w14:textId="77777777" w:rsidR="00337BAB" w:rsidRPr="00BE5108" w:rsidRDefault="00337BAB" w:rsidP="005F0F3A">
            <w:pPr>
              <w:pStyle w:val="TAC"/>
            </w:pPr>
            <w:r w:rsidRPr="00BE5108">
              <w:t>TDLB100-400 Low</w:t>
            </w:r>
          </w:p>
        </w:tc>
        <w:tc>
          <w:tcPr>
            <w:tcW w:w="1701" w:type="dxa"/>
          </w:tcPr>
          <w:p w14:paraId="467DF34D" w14:textId="77777777" w:rsidR="00337BAB" w:rsidRPr="00BE5108" w:rsidRDefault="00337BAB" w:rsidP="005F0F3A">
            <w:pPr>
              <w:pStyle w:val="TAC"/>
            </w:pPr>
            <w:r w:rsidRPr="00BE5108">
              <w:rPr>
                <w:lang w:eastAsia="zh-CN"/>
              </w:rPr>
              <w:t>D-FR1-A.2.1-4</w:t>
            </w:r>
          </w:p>
        </w:tc>
        <w:tc>
          <w:tcPr>
            <w:tcW w:w="1152" w:type="dxa"/>
          </w:tcPr>
          <w:p w14:paraId="68EBB4DA" w14:textId="77777777" w:rsidR="00337BAB" w:rsidRPr="00BE5108" w:rsidRDefault="00337BAB" w:rsidP="005F0F3A">
            <w:pPr>
              <w:pStyle w:val="TAC"/>
            </w:pPr>
            <w:r w:rsidRPr="00BE5108">
              <w:t>pos1</w:t>
            </w:r>
          </w:p>
        </w:tc>
        <w:tc>
          <w:tcPr>
            <w:tcW w:w="829" w:type="dxa"/>
          </w:tcPr>
          <w:p w14:paraId="3585EDE8" w14:textId="77777777" w:rsidR="00337BAB" w:rsidRPr="00BE5108" w:rsidRDefault="00337BAB" w:rsidP="005F0F3A">
            <w:pPr>
              <w:pStyle w:val="TAC"/>
            </w:pPr>
            <w:r w:rsidRPr="00BE5108">
              <w:t>-8.2</w:t>
            </w:r>
          </w:p>
        </w:tc>
      </w:tr>
      <w:tr w:rsidR="00337BAB" w:rsidRPr="00BE5108" w14:paraId="6F65C9C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9C0CD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4A52E1B" w14:textId="77777777" w:rsidR="00337BAB" w:rsidRPr="00BE5108" w:rsidRDefault="00337BAB" w:rsidP="005F0F3A">
            <w:pPr>
              <w:pStyle w:val="TAC"/>
            </w:pPr>
            <w:r w:rsidRPr="00BE5108">
              <w:t>8</w:t>
            </w:r>
          </w:p>
        </w:tc>
        <w:tc>
          <w:tcPr>
            <w:tcW w:w="1906" w:type="dxa"/>
            <w:tcBorders>
              <w:left w:val="single" w:sz="4" w:space="0" w:color="auto"/>
            </w:tcBorders>
          </w:tcPr>
          <w:p w14:paraId="5FE69CC5" w14:textId="77777777" w:rsidR="00337BAB" w:rsidRPr="00BE5108" w:rsidRDefault="00337BAB" w:rsidP="005F0F3A">
            <w:pPr>
              <w:pStyle w:val="TAC"/>
            </w:pPr>
            <w:r w:rsidRPr="00BE5108">
              <w:t>TDLC300-100 Low</w:t>
            </w:r>
          </w:p>
        </w:tc>
        <w:tc>
          <w:tcPr>
            <w:tcW w:w="1701" w:type="dxa"/>
          </w:tcPr>
          <w:p w14:paraId="2D191F0A" w14:textId="77777777" w:rsidR="00337BAB" w:rsidRPr="00BE5108" w:rsidRDefault="00337BAB" w:rsidP="005F0F3A">
            <w:pPr>
              <w:pStyle w:val="TAC"/>
            </w:pPr>
            <w:r w:rsidRPr="00BE5108">
              <w:rPr>
                <w:lang w:eastAsia="zh-CN"/>
              </w:rPr>
              <w:t>D-FR1-A.2.3-4</w:t>
            </w:r>
          </w:p>
        </w:tc>
        <w:tc>
          <w:tcPr>
            <w:tcW w:w="1152" w:type="dxa"/>
          </w:tcPr>
          <w:p w14:paraId="37C88492" w14:textId="77777777" w:rsidR="00337BAB" w:rsidRPr="00BE5108" w:rsidRDefault="00337BAB" w:rsidP="005F0F3A">
            <w:pPr>
              <w:pStyle w:val="TAC"/>
            </w:pPr>
            <w:r w:rsidRPr="00BE5108">
              <w:t>pos1</w:t>
            </w:r>
          </w:p>
        </w:tc>
        <w:tc>
          <w:tcPr>
            <w:tcW w:w="829" w:type="dxa"/>
          </w:tcPr>
          <w:p w14:paraId="2292A8E3" w14:textId="77777777" w:rsidR="00337BAB" w:rsidRPr="00BE5108" w:rsidRDefault="00337BAB" w:rsidP="005F0F3A">
            <w:pPr>
              <w:pStyle w:val="TAC"/>
            </w:pPr>
            <w:r w:rsidRPr="00BE5108">
              <w:t>3.8</w:t>
            </w:r>
          </w:p>
        </w:tc>
      </w:tr>
      <w:tr w:rsidR="00337BAB" w:rsidRPr="00BE5108" w14:paraId="26700B16"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2EF9E14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3445DD9" w14:textId="77777777" w:rsidR="00337BAB" w:rsidRPr="00BE5108" w:rsidRDefault="00337BAB" w:rsidP="005F0F3A">
            <w:pPr>
              <w:pStyle w:val="TAC"/>
            </w:pPr>
          </w:p>
        </w:tc>
        <w:tc>
          <w:tcPr>
            <w:tcW w:w="1906" w:type="dxa"/>
            <w:tcBorders>
              <w:left w:val="single" w:sz="4" w:space="0" w:color="auto"/>
            </w:tcBorders>
          </w:tcPr>
          <w:p w14:paraId="30D12DBE" w14:textId="77777777" w:rsidR="00337BAB" w:rsidRPr="00BE5108" w:rsidRDefault="00337BAB" w:rsidP="005F0F3A">
            <w:pPr>
              <w:pStyle w:val="TAC"/>
            </w:pPr>
            <w:r w:rsidRPr="00BE5108">
              <w:t>TDLA30-10 Low</w:t>
            </w:r>
          </w:p>
        </w:tc>
        <w:tc>
          <w:tcPr>
            <w:tcW w:w="1701" w:type="dxa"/>
          </w:tcPr>
          <w:p w14:paraId="63D498AE" w14:textId="77777777" w:rsidR="00337BAB" w:rsidRPr="00BE5108" w:rsidRDefault="00337BAB" w:rsidP="005F0F3A">
            <w:pPr>
              <w:pStyle w:val="TAC"/>
            </w:pPr>
            <w:r w:rsidRPr="00BE5108">
              <w:rPr>
                <w:lang w:eastAsia="zh-CN"/>
              </w:rPr>
              <w:t>D-FR1-A.2.4-4</w:t>
            </w:r>
          </w:p>
        </w:tc>
        <w:tc>
          <w:tcPr>
            <w:tcW w:w="1152" w:type="dxa"/>
          </w:tcPr>
          <w:p w14:paraId="6DF23010" w14:textId="77777777" w:rsidR="00337BAB" w:rsidRPr="00BE5108" w:rsidRDefault="00337BAB" w:rsidP="005F0F3A">
            <w:pPr>
              <w:pStyle w:val="TAC"/>
            </w:pPr>
            <w:r w:rsidRPr="00BE5108">
              <w:t>pos1</w:t>
            </w:r>
          </w:p>
        </w:tc>
        <w:tc>
          <w:tcPr>
            <w:tcW w:w="829" w:type="dxa"/>
          </w:tcPr>
          <w:p w14:paraId="7F2AC261" w14:textId="77777777" w:rsidR="00337BAB" w:rsidRPr="00BE5108" w:rsidRDefault="00337BAB" w:rsidP="005F0F3A">
            <w:pPr>
              <w:pStyle w:val="TAC"/>
            </w:pPr>
            <w:r w:rsidRPr="00BE5108">
              <w:t>6.2</w:t>
            </w:r>
          </w:p>
        </w:tc>
      </w:tr>
      <w:tr w:rsidR="00337BAB" w:rsidRPr="00BE5108" w14:paraId="389994F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3660A9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CB1BE50" w14:textId="77777777" w:rsidR="00337BAB" w:rsidRPr="00BE5108" w:rsidRDefault="00337BAB" w:rsidP="005F0F3A">
            <w:pPr>
              <w:pStyle w:val="TAC"/>
            </w:pPr>
            <w:r w:rsidRPr="00BE5108">
              <w:t>2</w:t>
            </w:r>
          </w:p>
        </w:tc>
        <w:tc>
          <w:tcPr>
            <w:tcW w:w="1906" w:type="dxa"/>
            <w:tcBorders>
              <w:left w:val="single" w:sz="4" w:space="0" w:color="auto"/>
            </w:tcBorders>
          </w:tcPr>
          <w:p w14:paraId="79DEF360" w14:textId="77777777" w:rsidR="00337BAB" w:rsidRPr="00BE5108" w:rsidRDefault="00337BAB" w:rsidP="005F0F3A">
            <w:pPr>
              <w:pStyle w:val="TAC"/>
            </w:pPr>
            <w:r w:rsidRPr="00BE5108">
              <w:t>TDLB100-400 Low</w:t>
            </w:r>
          </w:p>
        </w:tc>
        <w:tc>
          <w:tcPr>
            <w:tcW w:w="1701" w:type="dxa"/>
          </w:tcPr>
          <w:p w14:paraId="792BB4DD" w14:textId="77777777" w:rsidR="00337BAB" w:rsidRPr="00BE5108" w:rsidRDefault="00337BAB" w:rsidP="005F0F3A">
            <w:pPr>
              <w:pStyle w:val="TAC"/>
            </w:pPr>
            <w:r w:rsidRPr="00BE5108">
              <w:rPr>
                <w:lang w:eastAsia="zh-CN"/>
              </w:rPr>
              <w:t>D-FR1-A.2.1-11</w:t>
            </w:r>
          </w:p>
        </w:tc>
        <w:tc>
          <w:tcPr>
            <w:tcW w:w="1152" w:type="dxa"/>
          </w:tcPr>
          <w:p w14:paraId="1CC68064" w14:textId="77777777" w:rsidR="00337BAB" w:rsidRPr="00BE5108" w:rsidRDefault="00337BAB" w:rsidP="005F0F3A">
            <w:pPr>
              <w:pStyle w:val="TAC"/>
            </w:pPr>
            <w:r w:rsidRPr="00BE5108">
              <w:t>pos1</w:t>
            </w:r>
          </w:p>
        </w:tc>
        <w:tc>
          <w:tcPr>
            <w:tcW w:w="829" w:type="dxa"/>
          </w:tcPr>
          <w:p w14:paraId="06384AC8" w14:textId="77777777" w:rsidR="00337BAB" w:rsidRPr="00BE5108" w:rsidRDefault="00337BAB" w:rsidP="005F0F3A">
            <w:pPr>
              <w:pStyle w:val="TAC"/>
            </w:pPr>
            <w:r w:rsidRPr="00BE5108">
              <w:t>1.9</w:t>
            </w:r>
          </w:p>
        </w:tc>
      </w:tr>
      <w:tr w:rsidR="00337BAB" w:rsidRPr="00BE5108" w14:paraId="12FAAC1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F414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CB9E39F" w14:textId="77777777" w:rsidR="00337BAB" w:rsidRPr="00BE5108" w:rsidRDefault="00337BAB" w:rsidP="005F0F3A">
            <w:pPr>
              <w:pStyle w:val="TAC"/>
            </w:pPr>
          </w:p>
        </w:tc>
        <w:tc>
          <w:tcPr>
            <w:tcW w:w="1906" w:type="dxa"/>
            <w:tcBorders>
              <w:left w:val="single" w:sz="4" w:space="0" w:color="auto"/>
            </w:tcBorders>
          </w:tcPr>
          <w:p w14:paraId="525E14B7" w14:textId="77777777" w:rsidR="00337BAB" w:rsidRPr="00BE5108" w:rsidRDefault="00337BAB" w:rsidP="005F0F3A">
            <w:pPr>
              <w:pStyle w:val="TAC"/>
            </w:pPr>
            <w:r w:rsidRPr="00BE5108">
              <w:t>TDLC300-100 Low</w:t>
            </w:r>
          </w:p>
        </w:tc>
        <w:tc>
          <w:tcPr>
            <w:tcW w:w="1701" w:type="dxa"/>
          </w:tcPr>
          <w:p w14:paraId="7E4D9508" w14:textId="77777777" w:rsidR="00337BAB" w:rsidRPr="00BE5108" w:rsidRDefault="00337BAB" w:rsidP="005F0F3A">
            <w:pPr>
              <w:pStyle w:val="TAC"/>
              <w:rPr>
                <w:lang w:eastAsia="zh-CN"/>
              </w:rPr>
            </w:pPr>
            <w:r w:rsidRPr="00BE5108">
              <w:rPr>
                <w:lang w:eastAsia="zh-CN"/>
              </w:rPr>
              <w:t>D-FR1-A.2.3-11</w:t>
            </w:r>
          </w:p>
        </w:tc>
        <w:tc>
          <w:tcPr>
            <w:tcW w:w="1152" w:type="dxa"/>
          </w:tcPr>
          <w:p w14:paraId="015B4AF9" w14:textId="77777777" w:rsidR="00337BAB" w:rsidRPr="00BE5108" w:rsidRDefault="00337BAB" w:rsidP="005F0F3A">
            <w:pPr>
              <w:pStyle w:val="TAC"/>
            </w:pPr>
            <w:r w:rsidRPr="00BE5108">
              <w:t>pos1</w:t>
            </w:r>
          </w:p>
        </w:tc>
        <w:tc>
          <w:tcPr>
            <w:tcW w:w="829" w:type="dxa"/>
          </w:tcPr>
          <w:p w14:paraId="2657D7B3" w14:textId="77777777" w:rsidR="00337BAB" w:rsidRPr="00BE5108" w:rsidRDefault="00337BAB" w:rsidP="005F0F3A">
            <w:pPr>
              <w:pStyle w:val="TAC"/>
            </w:pPr>
            <w:r w:rsidRPr="00BE5108">
              <w:t>19.3</w:t>
            </w:r>
          </w:p>
        </w:tc>
      </w:tr>
      <w:tr w:rsidR="00337BAB" w:rsidRPr="00BE5108" w14:paraId="4B19462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A7FCC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89A26E5" w14:textId="77777777" w:rsidR="00337BAB" w:rsidRPr="00BE5108" w:rsidRDefault="00337BAB" w:rsidP="005F0F3A">
            <w:pPr>
              <w:pStyle w:val="TAC"/>
            </w:pPr>
            <w:r w:rsidRPr="00BE5108">
              <w:t>4</w:t>
            </w:r>
          </w:p>
        </w:tc>
        <w:tc>
          <w:tcPr>
            <w:tcW w:w="1906" w:type="dxa"/>
            <w:tcBorders>
              <w:left w:val="single" w:sz="4" w:space="0" w:color="auto"/>
            </w:tcBorders>
          </w:tcPr>
          <w:p w14:paraId="1CD2D5E4" w14:textId="77777777" w:rsidR="00337BAB" w:rsidRPr="00BE5108" w:rsidRDefault="00337BAB" w:rsidP="005F0F3A">
            <w:pPr>
              <w:pStyle w:val="TAC"/>
            </w:pPr>
            <w:r w:rsidRPr="00BE5108">
              <w:t>TDLB100-400 Low</w:t>
            </w:r>
          </w:p>
        </w:tc>
        <w:tc>
          <w:tcPr>
            <w:tcW w:w="1701" w:type="dxa"/>
          </w:tcPr>
          <w:p w14:paraId="5F64563B" w14:textId="77777777" w:rsidR="00337BAB" w:rsidRPr="00BE5108" w:rsidRDefault="00337BAB" w:rsidP="005F0F3A">
            <w:pPr>
              <w:pStyle w:val="TAC"/>
              <w:rPr>
                <w:lang w:eastAsia="zh-CN"/>
              </w:rPr>
            </w:pPr>
            <w:r w:rsidRPr="00BE5108">
              <w:rPr>
                <w:lang w:eastAsia="zh-CN"/>
              </w:rPr>
              <w:t>D-FR1-A.2.1-11</w:t>
            </w:r>
          </w:p>
        </w:tc>
        <w:tc>
          <w:tcPr>
            <w:tcW w:w="1152" w:type="dxa"/>
          </w:tcPr>
          <w:p w14:paraId="274CFD70" w14:textId="77777777" w:rsidR="00337BAB" w:rsidRPr="00BE5108" w:rsidRDefault="00337BAB" w:rsidP="005F0F3A">
            <w:pPr>
              <w:pStyle w:val="TAC"/>
            </w:pPr>
            <w:r w:rsidRPr="00BE5108">
              <w:t>pos1</w:t>
            </w:r>
          </w:p>
        </w:tc>
        <w:tc>
          <w:tcPr>
            <w:tcW w:w="829" w:type="dxa"/>
          </w:tcPr>
          <w:p w14:paraId="4FA369A9" w14:textId="77777777" w:rsidR="00337BAB" w:rsidRPr="00BE5108" w:rsidRDefault="00337BAB" w:rsidP="005F0F3A">
            <w:pPr>
              <w:pStyle w:val="TAC"/>
            </w:pPr>
            <w:r w:rsidRPr="00BE5108">
              <w:t>-1.7</w:t>
            </w:r>
          </w:p>
        </w:tc>
      </w:tr>
      <w:tr w:rsidR="00337BAB" w:rsidRPr="00BE5108" w14:paraId="588B8F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3A5CE4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AE7D197" w14:textId="77777777" w:rsidR="00337BAB" w:rsidRPr="00BE5108" w:rsidRDefault="00337BAB" w:rsidP="005F0F3A">
            <w:pPr>
              <w:pStyle w:val="TAC"/>
            </w:pPr>
          </w:p>
        </w:tc>
        <w:tc>
          <w:tcPr>
            <w:tcW w:w="1906" w:type="dxa"/>
            <w:tcBorders>
              <w:left w:val="single" w:sz="4" w:space="0" w:color="auto"/>
            </w:tcBorders>
          </w:tcPr>
          <w:p w14:paraId="1A604621" w14:textId="77777777" w:rsidR="00337BAB" w:rsidRPr="00BE5108" w:rsidRDefault="00337BAB" w:rsidP="005F0F3A">
            <w:pPr>
              <w:pStyle w:val="TAC"/>
            </w:pPr>
            <w:r w:rsidRPr="00BE5108">
              <w:t>TDLC300-100 Low</w:t>
            </w:r>
          </w:p>
        </w:tc>
        <w:tc>
          <w:tcPr>
            <w:tcW w:w="1701" w:type="dxa"/>
          </w:tcPr>
          <w:p w14:paraId="7A6F2345" w14:textId="77777777" w:rsidR="00337BAB" w:rsidRPr="00BE5108" w:rsidRDefault="00337BAB" w:rsidP="005F0F3A">
            <w:pPr>
              <w:pStyle w:val="TAC"/>
              <w:rPr>
                <w:lang w:eastAsia="zh-CN"/>
              </w:rPr>
            </w:pPr>
            <w:r w:rsidRPr="00BE5108">
              <w:rPr>
                <w:lang w:eastAsia="zh-CN"/>
              </w:rPr>
              <w:t>D-FR1-A.2.3-11</w:t>
            </w:r>
          </w:p>
        </w:tc>
        <w:tc>
          <w:tcPr>
            <w:tcW w:w="1152" w:type="dxa"/>
          </w:tcPr>
          <w:p w14:paraId="14A9129E" w14:textId="77777777" w:rsidR="00337BAB" w:rsidRPr="00BE5108" w:rsidRDefault="00337BAB" w:rsidP="005F0F3A">
            <w:pPr>
              <w:pStyle w:val="TAC"/>
            </w:pPr>
            <w:r w:rsidRPr="00BE5108">
              <w:t>pos1</w:t>
            </w:r>
          </w:p>
        </w:tc>
        <w:tc>
          <w:tcPr>
            <w:tcW w:w="829" w:type="dxa"/>
          </w:tcPr>
          <w:p w14:paraId="353BF750" w14:textId="77777777" w:rsidR="00337BAB" w:rsidRPr="00BE5108" w:rsidRDefault="00337BAB" w:rsidP="005F0F3A">
            <w:pPr>
              <w:pStyle w:val="TAC"/>
            </w:pPr>
            <w:r w:rsidRPr="00BE5108">
              <w:t>12.1</w:t>
            </w:r>
          </w:p>
        </w:tc>
      </w:tr>
      <w:tr w:rsidR="00337BAB" w:rsidRPr="00BE5108" w14:paraId="18452C7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100098"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9F3D3A2" w14:textId="77777777" w:rsidR="00337BAB" w:rsidRPr="00BE5108" w:rsidRDefault="00337BAB" w:rsidP="005F0F3A">
            <w:pPr>
              <w:pStyle w:val="TAC"/>
            </w:pPr>
            <w:r w:rsidRPr="00BE5108">
              <w:t>8</w:t>
            </w:r>
          </w:p>
        </w:tc>
        <w:tc>
          <w:tcPr>
            <w:tcW w:w="1906" w:type="dxa"/>
            <w:tcBorders>
              <w:left w:val="single" w:sz="4" w:space="0" w:color="auto"/>
            </w:tcBorders>
          </w:tcPr>
          <w:p w14:paraId="4A0AD6FA" w14:textId="77777777" w:rsidR="00337BAB" w:rsidRPr="00BE5108" w:rsidRDefault="00337BAB" w:rsidP="005F0F3A">
            <w:pPr>
              <w:pStyle w:val="TAC"/>
            </w:pPr>
            <w:r w:rsidRPr="00BE5108">
              <w:t>TDLB100-400 Low</w:t>
            </w:r>
          </w:p>
        </w:tc>
        <w:tc>
          <w:tcPr>
            <w:tcW w:w="1701" w:type="dxa"/>
          </w:tcPr>
          <w:p w14:paraId="1CE60898" w14:textId="77777777" w:rsidR="00337BAB" w:rsidRPr="00BE5108" w:rsidRDefault="00337BAB" w:rsidP="005F0F3A">
            <w:pPr>
              <w:pStyle w:val="TAC"/>
              <w:rPr>
                <w:lang w:eastAsia="zh-CN"/>
              </w:rPr>
            </w:pPr>
            <w:r w:rsidRPr="00BE5108">
              <w:rPr>
                <w:lang w:eastAsia="zh-CN"/>
              </w:rPr>
              <w:t>D-FR1-A.2.1-11</w:t>
            </w:r>
          </w:p>
        </w:tc>
        <w:tc>
          <w:tcPr>
            <w:tcW w:w="1152" w:type="dxa"/>
          </w:tcPr>
          <w:p w14:paraId="3FE4658B" w14:textId="77777777" w:rsidR="00337BAB" w:rsidRPr="00BE5108" w:rsidRDefault="00337BAB" w:rsidP="005F0F3A">
            <w:pPr>
              <w:pStyle w:val="TAC"/>
            </w:pPr>
            <w:r w:rsidRPr="00BE5108">
              <w:t>pos1</w:t>
            </w:r>
          </w:p>
        </w:tc>
        <w:tc>
          <w:tcPr>
            <w:tcW w:w="829" w:type="dxa"/>
          </w:tcPr>
          <w:p w14:paraId="3818536C" w14:textId="77777777" w:rsidR="00337BAB" w:rsidRPr="00BE5108" w:rsidRDefault="00337BAB" w:rsidP="005F0F3A">
            <w:pPr>
              <w:pStyle w:val="TAC"/>
            </w:pPr>
            <w:r w:rsidRPr="00BE5108">
              <w:t>-4.8</w:t>
            </w:r>
          </w:p>
        </w:tc>
      </w:tr>
      <w:tr w:rsidR="00337BAB" w:rsidRPr="00BE5108" w14:paraId="33028FA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0C820C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89E780B" w14:textId="77777777" w:rsidR="00337BAB" w:rsidRPr="00BE5108" w:rsidRDefault="00337BAB" w:rsidP="005F0F3A">
            <w:pPr>
              <w:pStyle w:val="TAC"/>
            </w:pPr>
          </w:p>
        </w:tc>
        <w:tc>
          <w:tcPr>
            <w:tcW w:w="1906" w:type="dxa"/>
            <w:tcBorders>
              <w:left w:val="single" w:sz="4" w:space="0" w:color="auto"/>
            </w:tcBorders>
          </w:tcPr>
          <w:p w14:paraId="426FFA3D" w14:textId="77777777" w:rsidR="00337BAB" w:rsidRPr="00BE5108" w:rsidRDefault="00337BAB" w:rsidP="005F0F3A">
            <w:pPr>
              <w:pStyle w:val="TAC"/>
            </w:pPr>
            <w:r w:rsidRPr="00BE5108">
              <w:t>TDLC300-100 Low</w:t>
            </w:r>
          </w:p>
        </w:tc>
        <w:tc>
          <w:tcPr>
            <w:tcW w:w="1701" w:type="dxa"/>
          </w:tcPr>
          <w:p w14:paraId="5CDFD17F" w14:textId="77777777" w:rsidR="00337BAB" w:rsidRPr="00BE5108" w:rsidRDefault="00337BAB" w:rsidP="005F0F3A">
            <w:pPr>
              <w:pStyle w:val="TAC"/>
              <w:rPr>
                <w:lang w:eastAsia="zh-CN"/>
              </w:rPr>
            </w:pPr>
            <w:r w:rsidRPr="00BE5108">
              <w:rPr>
                <w:lang w:eastAsia="zh-CN"/>
              </w:rPr>
              <w:t>D-FR1-A.2.3-11</w:t>
            </w:r>
          </w:p>
        </w:tc>
        <w:tc>
          <w:tcPr>
            <w:tcW w:w="1152" w:type="dxa"/>
          </w:tcPr>
          <w:p w14:paraId="1174DF17" w14:textId="77777777" w:rsidR="00337BAB" w:rsidRPr="00BE5108" w:rsidRDefault="00337BAB" w:rsidP="005F0F3A">
            <w:pPr>
              <w:pStyle w:val="TAC"/>
            </w:pPr>
            <w:r w:rsidRPr="00BE5108">
              <w:t>pos1</w:t>
            </w:r>
          </w:p>
        </w:tc>
        <w:tc>
          <w:tcPr>
            <w:tcW w:w="829" w:type="dxa"/>
          </w:tcPr>
          <w:p w14:paraId="4B9F22B0" w14:textId="77777777" w:rsidR="00337BAB" w:rsidRPr="00BE5108" w:rsidRDefault="00337BAB" w:rsidP="005F0F3A">
            <w:pPr>
              <w:pStyle w:val="TAC"/>
            </w:pPr>
            <w:r w:rsidRPr="00BE5108">
              <w:t>7.8</w:t>
            </w:r>
          </w:p>
        </w:tc>
      </w:tr>
    </w:tbl>
    <w:p w14:paraId="044DF215" w14:textId="77777777" w:rsidR="00337BAB" w:rsidRPr="00BE5108" w:rsidRDefault="00337BAB" w:rsidP="00337BAB">
      <w:pPr>
        <w:rPr>
          <w:rFonts w:eastAsia="Malgun Gothic"/>
          <w:lang w:eastAsia="zh-CN"/>
        </w:rPr>
      </w:pPr>
    </w:p>
    <w:p w14:paraId="2EB27C17" w14:textId="77777777" w:rsidR="00345ACA" w:rsidRPr="00BE5108" w:rsidRDefault="00345ACA" w:rsidP="00345ACA">
      <w:pPr>
        <w:pStyle w:val="TH"/>
        <w:rPr>
          <w:rFonts w:eastAsia="Malgun Gothic"/>
          <w:lang w:eastAsia="zh-CN"/>
        </w:rPr>
      </w:pPr>
      <w:r w:rsidRPr="00BE5108">
        <w:rPr>
          <w:rFonts w:eastAsia="Malgun Gothic"/>
        </w:rPr>
        <w:t>Table 8.1.2.1.5-12: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37F91220" w14:textId="77777777" w:rsidTr="00222D90">
        <w:trPr>
          <w:cantSplit/>
          <w:jc w:val="center"/>
        </w:trPr>
        <w:tc>
          <w:tcPr>
            <w:tcW w:w="1007" w:type="dxa"/>
            <w:tcBorders>
              <w:bottom w:val="single" w:sz="4" w:space="0" w:color="auto"/>
            </w:tcBorders>
          </w:tcPr>
          <w:p w14:paraId="016417C5"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7F0935D" w14:textId="77777777" w:rsidR="00337BAB" w:rsidRPr="00BE5108" w:rsidRDefault="00337BAB" w:rsidP="005F0F3A">
            <w:pPr>
              <w:pStyle w:val="TAH"/>
            </w:pPr>
            <w:r w:rsidRPr="00BE5108">
              <w:t>Number of RX antennas</w:t>
            </w:r>
          </w:p>
        </w:tc>
        <w:tc>
          <w:tcPr>
            <w:tcW w:w="1906" w:type="dxa"/>
          </w:tcPr>
          <w:p w14:paraId="63525CD5"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69C03B1B" w14:textId="77777777" w:rsidR="00337BAB" w:rsidRPr="00BE5108" w:rsidRDefault="00337BAB" w:rsidP="005F0F3A">
            <w:pPr>
              <w:pStyle w:val="TAH"/>
            </w:pPr>
            <w:r w:rsidRPr="00BE5108">
              <w:t>FRC</w:t>
            </w:r>
            <w:r w:rsidRPr="00BE5108">
              <w:br/>
              <w:t>(annex A)</w:t>
            </w:r>
          </w:p>
        </w:tc>
        <w:tc>
          <w:tcPr>
            <w:tcW w:w="1152" w:type="dxa"/>
          </w:tcPr>
          <w:p w14:paraId="0EA871F3" w14:textId="77777777" w:rsidR="00337BAB" w:rsidRPr="00BE5108" w:rsidRDefault="00337BAB" w:rsidP="005F0F3A">
            <w:pPr>
              <w:pStyle w:val="TAH"/>
            </w:pPr>
            <w:r w:rsidRPr="00BE5108">
              <w:t>Additional DM-RS position</w:t>
            </w:r>
          </w:p>
        </w:tc>
        <w:tc>
          <w:tcPr>
            <w:tcW w:w="829" w:type="dxa"/>
          </w:tcPr>
          <w:p w14:paraId="6F282368" w14:textId="77777777" w:rsidR="00337BAB" w:rsidRPr="00BE5108" w:rsidRDefault="00337BAB" w:rsidP="005F0F3A">
            <w:pPr>
              <w:pStyle w:val="TAH"/>
            </w:pPr>
            <w:r w:rsidRPr="00BE5108">
              <w:t>SNR</w:t>
            </w:r>
          </w:p>
          <w:p w14:paraId="71E34C75" w14:textId="77777777" w:rsidR="00337BAB" w:rsidRPr="00BE5108" w:rsidRDefault="00337BAB" w:rsidP="005F0F3A">
            <w:pPr>
              <w:pStyle w:val="TAH"/>
            </w:pPr>
            <w:r w:rsidRPr="00BE5108">
              <w:t>(dB)</w:t>
            </w:r>
          </w:p>
        </w:tc>
      </w:tr>
      <w:tr w:rsidR="00337BAB" w:rsidRPr="00BE5108" w14:paraId="6F1946A0"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9259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0634AF9" w14:textId="77777777" w:rsidR="00337BAB" w:rsidRPr="00BE5108" w:rsidRDefault="00337BAB" w:rsidP="005F0F3A">
            <w:pPr>
              <w:pStyle w:val="TAC"/>
            </w:pPr>
          </w:p>
        </w:tc>
        <w:tc>
          <w:tcPr>
            <w:tcW w:w="1906" w:type="dxa"/>
            <w:tcBorders>
              <w:left w:val="single" w:sz="4" w:space="0" w:color="auto"/>
            </w:tcBorders>
            <w:vAlign w:val="center"/>
          </w:tcPr>
          <w:p w14:paraId="0C4012BE" w14:textId="77777777" w:rsidR="00337BAB" w:rsidRPr="00BE5108" w:rsidRDefault="00337BAB" w:rsidP="005F0F3A">
            <w:pPr>
              <w:pStyle w:val="TAC"/>
            </w:pPr>
            <w:r w:rsidRPr="00BE5108">
              <w:t>TDLB100-400 Low</w:t>
            </w:r>
          </w:p>
        </w:tc>
        <w:tc>
          <w:tcPr>
            <w:tcW w:w="1701" w:type="dxa"/>
            <w:vAlign w:val="center"/>
          </w:tcPr>
          <w:p w14:paraId="111BC62A" w14:textId="77777777" w:rsidR="00337BAB" w:rsidRPr="00BE5108" w:rsidRDefault="00337BAB" w:rsidP="005F0F3A">
            <w:pPr>
              <w:pStyle w:val="TAC"/>
            </w:pPr>
            <w:r w:rsidRPr="00BE5108">
              <w:rPr>
                <w:lang w:eastAsia="zh-CN"/>
              </w:rPr>
              <w:t>D-FR1-A.2.1-5</w:t>
            </w:r>
          </w:p>
        </w:tc>
        <w:tc>
          <w:tcPr>
            <w:tcW w:w="1152" w:type="dxa"/>
          </w:tcPr>
          <w:p w14:paraId="718DE324" w14:textId="77777777" w:rsidR="00337BAB" w:rsidRPr="00BE5108" w:rsidRDefault="00337BAB" w:rsidP="005F0F3A">
            <w:pPr>
              <w:pStyle w:val="TAC"/>
            </w:pPr>
            <w:r w:rsidRPr="00BE5108">
              <w:t>pos1</w:t>
            </w:r>
          </w:p>
        </w:tc>
        <w:tc>
          <w:tcPr>
            <w:tcW w:w="829" w:type="dxa"/>
          </w:tcPr>
          <w:p w14:paraId="6B4FCA85" w14:textId="77777777" w:rsidR="00337BAB" w:rsidRPr="00BE5108" w:rsidRDefault="00337BAB" w:rsidP="005F0F3A">
            <w:pPr>
              <w:pStyle w:val="TAC"/>
            </w:pPr>
            <w:r w:rsidRPr="00BE5108">
              <w:t>-2.3</w:t>
            </w:r>
          </w:p>
        </w:tc>
      </w:tr>
      <w:tr w:rsidR="00337BAB" w:rsidRPr="00BE5108" w14:paraId="65C2A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7B7612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1163CAE"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1D22A532" w14:textId="77777777" w:rsidR="00337BAB" w:rsidRPr="00BE5108" w:rsidRDefault="00337BAB" w:rsidP="005F0F3A">
            <w:pPr>
              <w:pStyle w:val="TAC"/>
            </w:pPr>
            <w:r w:rsidRPr="00BE5108">
              <w:t>TDLC300-100 Low</w:t>
            </w:r>
          </w:p>
        </w:tc>
        <w:tc>
          <w:tcPr>
            <w:tcW w:w="1701" w:type="dxa"/>
            <w:vAlign w:val="center"/>
          </w:tcPr>
          <w:p w14:paraId="55283BAA" w14:textId="77777777" w:rsidR="00337BAB" w:rsidRPr="00BE5108" w:rsidRDefault="00337BAB" w:rsidP="005F0F3A">
            <w:pPr>
              <w:pStyle w:val="TAC"/>
            </w:pPr>
            <w:r w:rsidRPr="00BE5108">
              <w:rPr>
                <w:lang w:eastAsia="zh-CN"/>
              </w:rPr>
              <w:t>D-FR1-A.2.3-5</w:t>
            </w:r>
          </w:p>
        </w:tc>
        <w:tc>
          <w:tcPr>
            <w:tcW w:w="1152" w:type="dxa"/>
          </w:tcPr>
          <w:p w14:paraId="0385D40F" w14:textId="77777777" w:rsidR="00337BAB" w:rsidRPr="00BE5108" w:rsidRDefault="00337BAB" w:rsidP="005F0F3A">
            <w:pPr>
              <w:pStyle w:val="TAC"/>
            </w:pPr>
            <w:r w:rsidRPr="00BE5108">
              <w:t>pos1</w:t>
            </w:r>
          </w:p>
        </w:tc>
        <w:tc>
          <w:tcPr>
            <w:tcW w:w="829" w:type="dxa"/>
          </w:tcPr>
          <w:p w14:paraId="4024FB1F" w14:textId="77777777" w:rsidR="00337BAB" w:rsidRPr="00BE5108" w:rsidRDefault="00337BAB" w:rsidP="005F0F3A">
            <w:pPr>
              <w:pStyle w:val="TAC"/>
            </w:pPr>
            <w:r w:rsidRPr="00BE5108">
              <w:t>10.7</w:t>
            </w:r>
          </w:p>
        </w:tc>
      </w:tr>
      <w:tr w:rsidR="00337BAB" w:rsidRPr="00BE5108" w14:paraId="55594C2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618FD4"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1D7C195" w14:textId="77777777" w:rsidR="00337BAB" w:rsidRPr="00BE5108" w:rsidRDefault="00337BAB" w:rsidP="005F0F3A">
            <w:pPr>
              <w:pStyle w:val="TAC"/>
            </w:pPr>
          </w:p>
        </w:tc>
        <w:tc>
          <w:tcPr>
            <w:tcW w:w="1906" w:type="dxa"/>
            <w:tcBorders>
              <w:left w:val="single" w:sz="4" w:space="0" w:color="auto"/>
            </w:tcBorders>
            <w:vAlign w:val="center"/>
          </w:tcPr>
          <w:p w14:paraId="5D2A5DD9" w14:textId="77777777" w:rsidR="00337BAB" w:rsidRPr="00BE5108" w:rsidRDefault="00337BAB" w:rsidP="005F0F3A">
            <w:pPr>
              <w:pStyle w:val="TAC"/>
            </w:pPr>
            <w:r w:rsidRPr="00BE5108">
              <w:t>TDLA30-10 Low</w:t>
            </w:r>
          </w:p>
        </w:tc>
        <w:tc>
          <w:tcPr>
            <w:tcW w:w="1701" w:type="dxa"/>
            <w:vAlign w:val="center"/>
          </w:tcPr>
          <w:p w14:paraId="3D5F3D2D" w14:textId="77777777" w:rsidR="00337BAB" w:rsidRPr="00BE5108" w:rsidRDefault="00337BAB" w:rsidP="005F0F3A">
            <w:pPr>
              <w:pStyle w:val="TAC"/>
            </w:pPr>
            <w:r w:rsidRPr="00BE5108">
              <w:rPr>
                <w:lang w:eastAsia="zh-CN"/>
              </w:rPr>
              <w:t>D-FR1-A.2.4-5</w:t>
            </w:r>
          </w:p>
        </w:tc>
        <w:tc>
          <w:tcPr>
            <w:tcW w:w="1152" w:type="dxa"/>
          </w:tcPr>
          <w:p w14:paraId="09BABE0B" w14:textId="77777777" w:rsidR="00337BAB" w:rsidRPr="00BE5108" w:rsidRDefault="00337BAB" w:rsidP="005F0F3A">
            <w:pPr>
              <w:pStyle w:val="TAC"/>
            </w:pPr>
            <w:r w:rsidRPr="00BE5108">
              <w:t>pos1</w:t>
            </w:r>
          </w:p>
        </w:tc>
        <w:tc>
          <w:tcPr>
            <w:tcW w:w="829" w:type="dxa"/>
          </w:tcPr>
          <w:p w14:paraId="5C19658A" w14:textId="77777777" w:rsidR="00337BAB" w:rsidRPr="00BE5108" w:rsidRDefault="00337BAB" w:rsidP="005F0F3A">
            <w:pPr>
              <w:pStyle w:val="TAC"/>
            </w:pPr>
            <w:r w:rsidRPr="00BE5108">
              <w:t>13.1</w:t>
            </w:r>
          </w:p>
        </w:tc>
      </w:tr>
      <w:tr w:rsidR="00337BAB" w:rsidRPr="00BE5108" w14:paraId="50039D2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DCB590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D230163" w14:textId="77777777" w:rsidR="00337BAB" w:rsidRPr="00BE5108" w:rsidRDefault="00337BAB" w:rsidP="005F0F3A">
            <w:pPr>
              <w:pStyle w:val="TAC"/>
            </w:pPr>
          </w:p>
        </w:tc>
        <w:tc>
          <w:tcPr>
            <w:tcW w:w="1906" w:type="dxa"/>
            <w:tcBorders>
              <w:left w:val="single" w:sz="4" w:space="0" w:color="auto"/>
            </w:tcBorders>
            <w:vAlign w:val="center"/>
          </w:tcPr>
          <w:p w14:paraId="22F91460" w14:textId="77777777" w:rsidR="00337BAB" w:rsidRPr="00BE5108" w:rsidRDefault="00337BAB" w:rsidP="005F0F3A">
            <w:pPr>
              <w:pStyle w:val="TAC"/>
            </w:pPr>
            <w:r w:rsidRPr="00BE5108">
              <w:t>TDLB100-400 Low</w:t>
            </w:r>
          </w:p>
        </w:tc>
        <w:tc>
          <w:tcPr>
            <w:tcW w:w="1701" w:type="dxa"/>
            <w:vAlign w:val="center"/>
          </w:tcPr>
          <w:p w14:paraId="488F5F72" w14:textId="77777777" w:rsidR="00337BAB" w:rsidRPr="00BE5108" w:rsidRDefault="00337BAB" w:rsidP="005F0F3A">
            <w:pPr>
              <w:pStyle w:val="TAC"/>
            </w:pPr>
            <w:r w:rsidRPr="00BE5108">
              <w:rPr>
                <w:lang w:eastAsia="zh-CN"/>
              </w:rPr>
              <w:t>D-FR1-A.2.1-5</w:t>
            </w:r>
          </w:p>
        </w:tc>
        <w:tc>
          <w:tcPr>
            <w:tcW w:w="1152" w:type="dxa"/>
          </w:tcPr>
          <w:p w14:paraId="3F4D7793" w14:textId="77777777" w:rsidR="00337BAB" w:rsidRPr="00BE5108" w:rsidRDefault="00337BAB" w:rsidP="005F0F3A">
            <w:pPr>
              <w:pStyle w:val="TAC"/>
            </w:pPr>
            <w:r w:rsidRPr="00BE5108">
              <w:t>pos1</w:t>
            </w:r>
          </w:p>
        </w:tc>
        <w:tc>
          <w:tcPr>
            <w:tcW w:w="829" w:type="dxa"/>
          </w:tcPr>
          <w:p w14:paraId="19F1101B" w14:textId="77777777" w:rsidR="00337BAB" w:rsidRPr="00BE5108" w:rsidRDefault="00337BAB" w:rsidP="005F0F3A">
            <w:pPr>
              <w:pStyle w:val="TAC"/>
            </w:pPr>
            <w:r w:rsidRPr="00BE5108">
              <w:t>-5.4</w:t>
            </w:r>
          </w:p>
        </w:tc>
      </w:tr>
      <w:tr w:rsidR="00337BAB" w:rsidRPr="00BE5108" w14:paraId="17466C2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B07D44"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EC277F6"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1581058A" w14:textId="77777777" w:rsidR="00337BAB" w:rsidRPr="00BE5108" w:rsidRDefault="00337BAB" w:rsidP="005F0F3A">
            <w:pPr>
              <w:pStyle w:val="TAC"/>
            </w:pPr>
            <w:r w:rsidRPr="00BE5108">
              <w:t>TDLC300-100 Low</w:t>
            </w:r>
          </w:p>
        </w:tc>
        <w:tc>
          <w:tcPr>
            <w:tcW w:w="1701" w:type="dxa"/>
            <w:vAlign w:val="center"/>
          </w:tcPr>
          <w:p w14:paraId="11BE4B90" w14:textId="77777777" w:rsidR="00337BAB" w:rsidRPr="00BE5108" w:rsidRDefault="00337BAB" w:rsidP="005F0F3A">
            <w:pPr>
              <w:pStyle w:val="TAC"/>
            </w:pPr>
            <w:r w:rsidRPr="00BE5108">
              <w:rPr>
                <w:lang w:eastAsia="zh-CN"/>
              </w:rPr>
              <w:t>D-FR1-A.2.3-5</w:t>
            </w:r>
          </w:p>
        </w:tc>
        <w:tc>
          <w:tcPr>
            <w:tcW w:w="1152" w:type="dxa"/>
          </w:tcPr>
          <w:p w14:paraId="4C659147" w14:textId="77777777" w:rsidR="00337BAB" w:rsidRPr="00BE5108" w:rsidRDefault="00337BAB" w:rsidP="005F0F3A">
            <w:pPr>
              <w:pStyle w:val="TAC"/>
            </w:pPr>
            <w:r w:rsidRPr="00BE5108">
              <w:t>pos1</w:t>
            </w:r>
          </w:p>
        </w:tc>
        <w:tc>
          <w:tcPr>
            <w:tcW w:w="829" w:type="dxa"/>
          </w:tcPr>
          <w:p w14:paraId="6F8332F2" w14:textId="77777777" w:rsidR="00337BAB" w:rsidRPr="00BE5108" w:rsidRDefault="00337BAB" w:rsidP="005F0F3A">
            <w:pPr>
              <w:pStyle w:val="TAC"/>
            </w:pPr>
            <w:r w:rsidRPr="00BE5108">
              <w:t>6.9</w:t>
            </w:r>
          </w:p>
        </w:tc>
      </w:tr>
      <w:tr w:rsidR="00337BAB" w:rsidRPr="00BE5108" w14:paraId="373287E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B08A0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6AB4725" w14:textId="77777777" w:rsidR="00337BAB" w:rsidRPr="00BE5108" w:rsidRDefault="00337BAB" w:rsidP="005F0F3A">
            <w:pPr>
              <w:pStyle w:val="TAC"/>
            </w:pPr>
          </w:p>
        </w:tc>
        <w:tc>
          <w:tcPr>
            <w:tcW w:w="1906" w:type="dxa"/>
            <w:tcBorders>
              <w:left w:val="single" w:sz="4" w:space="0" w:color="auto"/>
            </w:tcBorders>
            <w:vAlign w:val="center"/>
          </w:tcPr>
          <w:p w14:paraId="13D516CF" w14:textId="77777777" w:rsidR="00337BAB" w:rsidRPr="00BE5108" w:rsidRDefault="00337BAB" w:rsidP="005F0F3A">
            <w:pPr>
              <w:pStyle w:val="TAC"/>
            </w:pPr>
            <w:r w:rsidRPr="00BE5108">
              <w:t>TDLA30-10 Low</w:t>
            </w:r>
          </w:p>
        </w:tc>
        <w:tc>
          <w:tcPr>
            <w:tcW w:w="1701" w:type="dxa"/>
            <w:vAlign w:val="center"/>
          </w:tcPr>
          <w:p w14:paraId="70D8B7CC" w14:textId="77777777" w:rsidR="00337BAB" w:rsidRPr="00BE5108" w:rsidRDefault="00337BAB" w:rsidP="005F0F3A">
            <w:pPr>
              <w:pStyle w:val="TAC"/>
            </w:pPr>
            <w:r w:rsidRPr="00BE5108">
              <w:rPr>
                <w:lang w:eastAsia="zh-CN"/>
              </w:rPr>
              <w:t>D-FR1-A.2.4-5</w:t>
            </w:r>
          </w:p>
        </w:tc>
        <w:tc>
          <w:tcPr>
            <w:tcW w:w="1152" w:type="dxa"/>
          </w:tcPr>
          <w:p w14:paraId="450FFA94" w14:textId="77777777" w:rsidR="00337BAB" w:rsidRPr="00BE5108" w:rsidRDefault="00337BAB" w:rsidP="005F0F3A">
            <w:pPr>
              <w:pStyle w:val="TAC"/>
            </w:pPr>
            <w:r w:rsidRPr="00BE5108">
              <w:t>pos1</w:t>
            </w:r>
          </w:p>
        </w:tc>
        <w:tc>
          <w:tcPr>
            <w:tcW w:w="829" w:type="dxa"/>
          </w:tcPr>
          <w:p w14:paraId="110CE825" w14:textId="77777777" w:rsidR="00337BAB" w:rsidRPr="00BE5108" w:rsidRDefault="00337BAB" w:rsidP="005F0F3A">
            <w:pPr>
              <w:pStyle w:val="TAC"/>
            </w:pPr>
            <w:r w:rsidRPr="00BE5108">
              <w:t>9.2</w:t>
            </w:r>
          </w:p>
        </w:tc>
      </w:tr>
      <w:tr w:rsidR="00337BAB" w:rsidRPr="00BE5108" w14:paraId="61038B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94155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45AF7" w14:textId="77777777" w:rsidR="00337BAB" w:rsidRPr="00BE5108" w:rsidRDefault="00337BAB" w:rsidP="005F0F3A">
            <w:pPr>
              <w:pStyle w:val="TAC"/>
            </w:pPr>
          </w:p>
        </w:tc>
        <w:tc>
          <w:tcPr>
            <w:tcW w:w="1906" w:type="dxa"/>
            <w:tcBorders>
              <w:left w:val="single" w:sz="4" w:space="0" w:color="auto"/>
            </w:tcBorders>
            <w:vAlign w:val="center"/>
          </w:tcPr>
          <w:p w14:paraId="462288D3" w14:textId="77777777" w:rsidR="00337BAB" w:rsidRPr="00BE5108" w:rsidRDefault="00337BAB" w:rsidP="005F0F3A">
            <w:pPr>
              <w:pStyle w:val="TAC"/>
            </w:pPr>
            <w:r w:rsidRPr="00BE5108">
              <w:t>TDLB100-400 Low</w:t>
            </w:r>
          </w:p>
        </w:tc>
        <w:tc>
          <w:tcPr>
            <w:tcW w:w="1701" w:type="dxa"/>
            <w:vAlign w:val="center"/>
          </w:tcPr>
          <w:p w14:paraId="35E7F15A" w14:textId="77777777" w:rsidR="00337BAB" w:rsidRPr="00BE5108" w:rsidRDefault="00337BAB" w:rsidP="005F0F3A">
            <w:pPr>
              <w:pStyle w:val="TAC"/>
            </w:pPr>
            <w:r w:rsidRPr="00BE5108">
              <w:rPr>
                <w:lang w:eastAsia="zh-CN"/>
              </w:rPr>
              <w:t>D-FR1-A.2.1-5</w:t>
            </w:r>
          </w:p>
        </w:tc>
        <w:tc>
          <w:tcPr>
            <w:tcW w:w="1152" w:type="dxa"/>
          </w:tcPr>
          <w:p w14:paraId="1E22D659" w14:textId="77777777" w:rsidR="00337BAB" w:rsidRPr="00BE5108" w:rsidRDefault="00337BAB" w:rsidP="005F0F3A">
            <w:pPr>
              <w:pStyle w:val="TAC"/>
            </w:pPr>
            <w:r w:rsidRPr="00BE5108">
              <w:t>pos1</w:t>
            </w:r>
          </w:p>
        </w:tc>
        <w:tc>
          <w:tcPr>
            <w:tcW w:w="829" w:type="dxa"/>
          </w:tcPr>
          <w:p w14:paraId="3985E734" w14:textId="77777777" w:rsidR="00337BAB" w:rsidRPr="00BE5108" w:rsidRDefault="00337BAB" w:rsidP="005F0F3A">
            <w:pPr>
              <w:pStyle w:val="TAC"/>
            </w:pPr>
            <w:r w:rsidRPr="00BE5108">
              <w:t>-8.4</w:t>
            </w:r>
          </w:p>
        </w:tc>
      </w:tr>
      <w:tr w:rsidR="00337BAB" w:rsidRPr="00BE5108" w14:paraId="63C732E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129196"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681F9A"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0C91374E" w14:textId="77777777" w:rsidR="00337BAB" w:rsidRPr="00BE5108" w:rsidRDefault="00337BAB" w:rsidP="005F0F3A">
            <w:pPr>
              <w:pStyle w:val="TAC"/>
            </w:pPr>
            <w:r w:rsidRPr="00BE5108">
              <w:t>TDLC300-100 Low</w:t>
            </w:r>
          </w:p>
        </w:tc>
        <w:tc>
          <w:tcPr>
            <w:tcW w:w="1701" w:type="dxa"/>
            <w:vAlign w:val="center"/>
          </w:tcPr>
          <w:p w14:paraId="3A037571" w14:textId="77777777" w:rsidR="00337BAB" w:rsidRPr="00BE5108" w:rsidRDefault="00337BAB" w:rsidP="005F0F3A">
            <w:pPr>
              <w:pStyle w:val="TAC"/>
            </w:pPr>
            <w:r w:rsidRPr="00BE5108">
              <w:rPr>
                <w:lang w:eastAsia="zh-CN"/>
              </w:rPr>
              <w:t>D-FR1-A.2.3-5</w:t>
            </w:r>
          </w:p>
        </w:tc>
        <w:tc>
          <w:tcPr>
            <w:tcW w:w="1152" w:type="dxa"/>
          </w:tcPr>
          <w:p w14:paraId="31BD3C2E" w14:textId="77777777" w:rsidR="00337BAB" w:rsidRPr="00BE5108" w:rsidRDefault="00337BAB" w:rsidP="005F0F3A">
            <w:pPr>
              <w:pStyle w:val="TAC"/>
            </w:pPr>
            <w:r w:rsidRPr="00BE5108">
              <w:t>pos1</w:t>
            </w:r>
          </w:p>
        </w:tc>
        <w:tc>
          <w:tcPr>
            <w:tcW w:w="829" w:type="dxa"/>
          </w:tcPr>
          <w:p w14:paraId="43BA792B" w14:textId="77777777" w:rsidR="00337BAB" w:rsidRPr="00BE5108" w:rsidRDefault="00337BAB" w:rsidP="005F0F3A">
            <w:pPr>
              <w:pStyle w:val="TAC"/>
            </w:pPr>
            <w:r w:rsidRPr="00BE5108">
              <w:t>3.7</w:t>
            </w:r>
          </w:p>
        </w:tc>
      </w:tr>
      <w:tr w:rsidR="00337BAB" w:rsidRPr="00BE5108" w14:paraId="151A7DE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BF877F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61E6950" w14:textId="77777777" w:rsidR="00337BAB" w:rsidRPr="00BE5108" w:rsidRDefault="00337BAB" w:rsidP="005F0F3A">
            <w:pPr>
              <w:pStyle w:val="TAC"/>
            </w:pPr>
          </w:p>
        </w:tc>
        <w:tc>
          <w:tcPr>
            <w:tcW w:w="1906" w:type="dxa"/>
            <w:tcBorders>
              <w:left w:val="single" w:sz="4" w:space="0" w:color="auto"/>
            </w:tcBorders>
            <w:vAlign w:val="center"/>
          </w:tcPr>
          <w:p w14:paraId="47BAF934" w14:textId="77777777" w:rsidR="00337BAB" w:rsidRPr="00BE5108" w:rsidRDefault="00337BAB" w:rsidP="005F0F3A">
            <w:pPr>
              <w:pStyle w:val="TAC"/>
            </w:pPr>
            <w:r w:rsidRPr="00BE5108">
              <w:t>TDLA30-10 Low</w:t>
            </w:r>
          </w:p>
        </w:tc>
        <w:tc>
          <w:tcPr>
            <w:tcW w:w="1701" w:type="dxa"/>
            <w:vAlign w:val="center"/>
          </w:tcPr>
          <w:p w14:paraId="6AF7233E" w14:textId="77777777" w:rsidR="00337BAB" w:rsidRPr="00BE5108" w:rsidRDefault="00337BAB" w:rsidP="005F0F3A">
            <w:pPr>
              <w:pStyle w:val="TAC"/>
            </w:pPr>
            <w:r w:rsidRPr="00BE5108">
              <w:rPr>
                <w:lang w:eastAsia="zh-CN"/>
              </w:rPr>
              <w:t>D-FR1-A.2.4-5</w:t>
            </w:r>
          </w:p>
        </w:tc>
        <w:tc>
          <w:tcPr>
            <w:tcW w:w="1152" w:type="dxa"/>
          </w:tcPr>
          <w:p w14:paraId="260FFC2F" w14:textId="77777777" w:rsidR="00337BAB" w:rsidRPr="00BE5108" w:rsidRDefault="00337BAB" w:rsidP="005F0F3A">
            <w:pPr>
              <w:pStyle w:val="TAC"/>
            </w:pPr>
            <w:r w:rsidRPr="00BE5108">
              <w:t>pos1</w:t>
            </w:r>
          </w:p>
        </w:tc>
        <w:tc>
          <w:tcPr>
            <w:tcW w:w="829" w:type="dxa"/>
          </w:tcPr>
          <w:p w14:paraId="4E4A57E3" w14:textId="77777777" w:rsidR="00337BAB" w:rsidRPr="00BE5108" w:rsidRDefault="00337BAB" w:rsidP="005F0F3A">
            <w:pPr>
              <w:pStyle w:val="TAC"/>
            </w:pPr>
            <w:r w:rsidRPr="00BE5108">
              <w:t>6.2</w:t>
            </w:r>
          </w:p>
        </w:tc>
      </w:tr>
      <w:tr w:rsidR="00337BAB" w:rsidRPr="00BE5108" w14:paraId="4847671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45BCF1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1259C72"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AEFA67E" w14:textId="77777777" w:rsidR="00337BAB" w:rsidRPr="00BE5108" w:rsidRDefault="00337BAB" w:rsidP="005F0F3A">
            <w:pPr>
              <w:pStyle w:val="TAC"/>
            </w:pPr>
            <w:r w:rsidRPr="00BE5108">
              <w:t>TDLB100-400 Low</w:t>
            </w:r>
          </w:p>
        </w:tc>
        <w:tc>
          <w:tcPr>
            <w:tcW w:w="1701" w:type="dxa"/>
            <w:vAlign w:val="center"/>
          </w:tcPr>
          <w:p w14:paraId="36D30AE3" w14:textId="77777777" w:rsidR="00337BAB" w:rsidRPr="00BE5108" w:rsidRDefault="00337BAB" w:rsidP="005F0F3A">
            <w:pPr>
              <w:pStyle w:val="TAC"/>
            </w:pPr>
            <w:r w:rsidRPr="00BE5108">
              <w:rPr>
                <w:lang w:eastAsia="zh-CN"/>
              </w:rPr>
              <w:t>D-FR1-A.2.1-12</w:t>
            </w:r>
          </w:p>
        </w:tc>
        <w:tc>
          <w:tcPr>
            <w:tcW w:w="1152" w:type="dxa"/>
          </w:tcPr>
          <w:p w14:paraId="59557B82" w14:textId="77777777" w:rsidR="00337BAB" w:rsidRPr="00BE5108" w:rsidRDefault="00337BAB" w:rsidP="005F0F3A">
            <w:pPr>
              <w:pStyle w:val="TAC"/>
            </w:pPr>
            <w:r w:rsidRPr="00BE5108">
              <w:t>pos1</w:t>
            </w:r>
          </w:p>
        </w:tc>
        <w:tc>
          <w:tcPr>
            <w:tcW w:w="829" w:type="dxa"/>
          </w:tcPr>
          <w:p w14:paraId="3F700A49" w14:textId="77777777" w:rsidR="00337BAB" w:rsidRPr="00BE5108" w:rsidRDefault="00337BAB" w:rsidP="005F0F3A">
            <w:pPr>
              <w:pStyle w:val="TAC"/>
            </w:pPr>
            <w:r w:rsidRPr="00BE5108">
              <w:t>2.1</w:t>
            </w:r>
          </w:p>
        </w:tc>
      </w:tr>
      <w:tr w:rsidR="00337BAB" w:rsidRPr="00BE5108" w14:paraId="3C9403B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4BA02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E4B98C3" w14:textId="77777777" w:rsidR="00337BAB" w:rsidRPr="00BE5108" w:rsidRDefault="00337BAB" w:rsidP="005F0F3A">
            <w:pPr>
              <w:pStyle w:val="TAC"/>
            </w:pPr>
          </w:p>
        </w:tc>
        <w:tc>
          <w:tcPr>
            <w:tcW w:w="1906" w:type="dxa"/>
            <w:tcBorders>
              <w:left w:val="single" w:sz="4" w:space="0" w:color="auto"/>
            </w:tcBorders>
            <w:vAlign w:val="center"/>
          </w:tcPr>
          <w:p w14:paraId="45304B47" w14:textId="77777777" w:rsidR="00337BAB" w:rsidRPr="00BE5108" w:rsidRDefault="00337BAB" w:rsidP="005F0F3A">
            <w:pPr>
              <w:pStyle w:val="TAC"/>
            </w:pPr>
            <w:r w:rsidRPr="00BE5108">
              <w:t>TDLC300-100 Low</w:t>
            </w:r>
          </w:p>
        </w:tc>
        <w:tc>
          <w:tcPr>
            <w:tcW w:w="1701" w:type="dxa"/>
            <w:vAlign w:val="center"/>
          </w:tcPr>
          <w:p w14:paraId="68C4C5D9" w14:textId="77777777" w:rsidR="00337BAB" w:rsidRPr="00BE5108" w:rsidRDefault="00337BAB" w:rsidP="005F0F3A">
            <w:pPr>
              <w:pStyle w:val="TAC"/>
              <w:rPr>
                <w:lang w:eastAsia="zh-CN"/>
              </w:rPr>
            </w:pPr>
            <w:r w:rsidRPr="00BE5108">
              <w:rPr>
                <w:lang w:eastAsia="zh-CN"/>
              </w:rPr>
              <w:t>D-FR1-A.2.3-12</w:t>
            </w:r>
          </w:p>
        </w:tc>
        <w:tc>
          <w:tcPr>
            <w:tcW w:w="1152" w:type="dxa"/>
          </w:tcPr>
          <w:p w14:paraId="5FE6F49D" w14:textId="77777777" w:rsidR="00337BAB" w:rsidRPr="00BE5108" w:rsidRDefault="00337BAB" w:rsidP="005F0F3A">
            <w:pPr>
              <w:pStyle w:val="TAC"/>
            </w:pPr>
            <w:r w:rsidRPr="00BE5108">
              <w:t>pos1</w:t>
            </w:r>
          </w:p>
        </w:tc>
        <w:tc>
          <w:tcPr>
            <w:tcW w:w="829" w:type="dxa"/>
          </w:tcPr>
          <w:p w14:paraId="3A43229F" w14:textId="77777777" w:rsidR="00337BAB" w:rsidRPr="00BE5108" w:rsidRDefault="00337BAB" w:rsidP="005F0F3A">
            <w:pPr>
              <w:pStyle w:val="TAC"/>
            </w:pPr>
            <w:r w:rsidRPr="00BE5108">
              <w:t>19.0</w:t>
            </w:r>
          </w:p>
        </w:tc>
      </w:tr>
      <w:tr w:rsidR="00337BAB" w:rsidRPr="00BE5108" w14:paraId="26877C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5EF758"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743B478"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7B6F6710" w14:textId="77777777" w:rsidR="00337BAB" w:rsidRPr="00BE5108" w:rsidRDefault="00337BAB" w:rsidP="005F0F3A">
            <w:pPr>
              <w:pStyle w:val="TAC"/>
            </w:pPr>
            <w:r w:rsidRPr="00BE5108">
              <w:t>TDLB100-400 Low</w:t>
            </w:r>
          </w:p>
        </w:tc>
        <w:tc>
          <w:tcPr>
            <w:tcW w:w="1701" w:type="dxa"/>
            <w:vAlign w:val="center"/>
          </w:tcPr>
          <w:p w14:paraId="7BD1BA3C" w14:textId="77777777" w:rsidR="00337BAB" w:rsidRPr="00BE5108" w:rsidRDefault="00337BAB" w:rsidP="005F0F3A">
            <w:pPr>
              <w:pStyle w:val="TAC"/>
              <w:rPr>
                <w:lang w:eastAsia="zh-CN"/>
              </w:rPr>
            </w:pPr>
            <w:r w:rsidRPr="00BE5108">
              <w:rPr>
                <w:lang w:eastAsia="zh-CN"/>
              </w:rPr>
              <w:t>D-FR1-A.2-1-12</w:t>
            </w:r>
          </w:p>
        </w:tc>
        <w:tc>
          <w:tcPr>
            <w:tcW w:w="1152" w:type="dxa"/>
          </w:tcPr>
          <w:p w14:paraId="37E27F84" w14:textId="77777777" w:rsidR="00337BAB" w:rsidRPr="00BE5108" w:rsidRDefault="00337BAB" w:rsidP="005F0F3A">
            <w:pPr>
              <w:pStyle w:val="TAC"/>
            </w:pPr>
            <w:r w:rsidRPr="00BE5108">
              <w:t>pos1</w:t>
            </w:r>
          </w:p>
        </w:tc>
        <w:tc>
          <w:tcPr>
            <w:tcW w:w="829" w:type="dxa"/>
          </w:tcPr>
          <w:p w14:paraId="0742BE34" w14:textId="77777777" w:rsidR="00337BAB" w:rsidRPr="00BE5108" w:rsidRDefault="00337BAB" w:rsidP="005F0F3A">
            <w:pPr>
              <w:pStyle w:val="TAC"/>
            </w:pPr>
            <w:r w:rsidRPr="00BE5108">
              <w:t>-1.5</w:t>
            </w:r>
          </w:p>
        </w:tc>
      </w:tr>
      <w:tr w:rsidR="00337BAB" w:rsidRPr="00BE5108" w14:paraId="74B7D1E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6CB88E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94F19B9" w14:textId="77777777" w:rsidR="00337BAB" w:rsidRPr="00BE5108" w:rsidRDefault="00337BAB" w:rsidP="005F0F3A">
            <w:pPr>
              <w:pStyle w:val="TAC"/>
            </w:pPr>
          </w:p>
        </w:tc>
        <w:tc>
          <w:tcPr>
            <w:tcW w:w="1906" w:type="dxa"/>
            <w:tcBorders>
              <w:left w:val="single" w:sz="4" w:space="0" w:color="auto"/>
            </w:tcBorders>
            <w:vAlign w:val="center"/>
          </w:tcPr>
          <w:p w14:paraId="2A9A9CF5" w14:textId="77777777" w:rsidR="00337BAB" w:rsidRPr="00BE5108" w:rsidRDefault="00337BAB" w:rsidP="005F0F3A">
            <w:pPr>
              <w:pStyle w:val="TAC"/>
            </w:pPr>
            <w:r w:rsidRPr="00BE5108">
              <w:t>TDLC300-100 Low</w:t>
            </w:r>
          </w:p>
        </w:tc>
        <w:tc>
          <w:tcPr>
            <w:tcW w:w="1701" w:type="dxa"/>
            <w:vAlign w:val="center"/>
          </w:tcPr>
          <w:p w14:paraId="0884392D" w14:textId="77777777" w:rsidR="00337BAB" w:rsidRPr="00BE5108" w:rsidRDefault="00337BAB" w:rsidP="005F0F3A">
            <w:pPr>
              <w:pStyle w:val="TAC"/>
              <w:rPr>
                <w:lang w:eastAsia="zh-CN"/>
              </w:rPr>
            </w:pPr>
            <w:r w:rsidRPr="00BE5108">
              <w:rPr>
                <w:lang w:eastAsia="zh-CN"/>
              </w:rPr>
              <w:t>D-FR1-A.2.3-12</w:t>
            </w:r>
          </w:p>
        </w:tc>
        <w:tc>
          <w:tcPr>
            <w:tcW w:w="1152" w:type="dxa"/>
          </w:tcPr>
          <w:p w14:paraId="5392227A" w14:textId="77777777" w:rsidR="00337BAB" w:rsidRPr="00BE5108" w:rsidRDefault="00337BAB" w:rsidP="005F0F3A">
            <w:pPr>
              <w:pStyle w:val="TAC"/>
            </w:pPr>
            <w:r w:rsidRPr="00BE5108">
              <w:t>pos1</w:t>
            </w:r>
          </w:p>
        </w:tc>
        <w:tc>
          <w:tcPr>
            <w:tcW w:w="829" w:type="dxa"/>
          </w:tcPr>
          <w:p w14:paraId="284185D4" w14:textId="77777777" w:rsidR="00337BAB" w:rsidRPr="00BE5108" w:rsidRDefault="00337BAB" w:rsidP="005F0F3A">
            <w:pPr>
              <w:pStyle w:val="TAC"/>
            </w:pPr>
            <w:r w:rsidRPr="00BE5108">
              <w:t>12.0</w:t>
            </w:r>
          </w:p>
        </w:tc>
      </w:tr>
      <w:tr w:rsidR="00337BAB" w:rsidRPr="00BE5108" w14:paraId="78D9C3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AFBA9F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3B41AB5"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F717184" w14:textId="77777777" w:rsidR="00337BAB" w:rsidRPr="00BE5108" w:rsidRDefault="00337BAB" w:rsidP="005F0F3A">
            <w:pPr>
              <w:pStyle w:val="TAC"/>
            </w:pPr>
            <w:r w:rsidRPr="00BE5108">
              <w:t>TDLB100-400 Low</w:t>
            </w:r>
          </w:p>
        </w:tc>
        <w:tc>
          <w:tcPr>
            <w:tcW w:w="1701" w:type="dxa"/>
            <w:vAlign w:val="center"/>
          </w:tcPr>
          <w:p w14:paraId="5E1C8DAC" w14:textId="77777777" w:rsidR="00337BAB" w:rsidRPr="00BE5108" w:rsidRDefault="00337BAB" w:rsidP="005F0F3A">
            <w:pPr>
              <w:pStyle w:val="TAC"/>
              <w:rPr>
                <w:lang w:eastAsia="zh-CN"/>
              </w:rPr>
            </w:pPr>
            <w:r w:rsidRPr="00BE5108">
              <w:rPr>
                <w:lang w:eastAsia="zh-CN"/>
              </w:rPr>
              <w:t>D-FR1-A.2.1-12</w:t>
            </w:r>
          </w:p>
        </w:tc>
        <w:tc>
          <w:tcPr>
            <w:tcW w:w="1152" w:type="dxa"/>
          </w:tcPr>
          <w:p w14:paraId="0873EC95" w14:textId="77777777" w:rsidR="00337BAB" w:rsidRPr="00BE5108" w:rsidRDefault="00337BAB" w:rsidP="005F0F3A">
            <w:pPr>
              <w:pStyle w:val="TAC"/>
            </w:pPr>
            <w:r w:rsidRPr="00BE5108">
              <w:t>pos1</w:t>
            </w:r>
          </w:p>
        </w:tc>
        <w:tc>
          <w:tcPr>
            <w:tcW w:w="829" w:type="dxa"/>
          </w:tcPr>
          <w:p w14:paraId="6247D596" w14:textId="77777777" w:rsidR="00337BAB" w:rsidRPr="00BE5108" w:rsidRDefault="00337BAB" w:rsidP="005F0F3A">
            <w:pPr>
              <w:pStyle w:val="TAC"/>
            </w:pPr>
            <w:r w:rsidRPr="00BE5108">
              <w:t>-4.6</w:t>
            </w:r>
          </w:p>
        </w:tc>
      </w:tr>
      <w:tr w:rsidR="00337BAB" w:rsidRPr="00BE5108" w14:paraId="2F98434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3ED65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6B1565D" w14:textId="77777777" w:rsidR="00337BAB" w:rsidRPr="00BE5108" w:rsidRDefault="00337BAB" w:rsidP="005F0F3A">
            <w:pPr>
              <w:pStyle w:val="TAC"/>
            </w:pPr>
          </w:p>
        </w:tc>
        <w:tc>
          <w:tcPr>
            <w:tcW w:w="1906" w:type="dxa"/>
            <w:tcBorders>
              <w:left w:val="single" w:sz="4" w:space="0" w:color="auto"/>
            </w:tcBorders>
            <w:vAlign w:val="center"/>
          </w:tcPr>
          <w:p w14:paraId="3C4B25AC" w14:textId="77777777" w:rsidR="00337BAB" w:rsidRPr="00BE5108" w:rsidRDefault="00337BAB" w:rsidP="005F0F3A">
            <w:pPr>
              <w:pStyle w:val="TAC"/>
            </w:pPr>
            <w:r w:rsidRPr="00BE5108">
              <w:t>TDLC300-100 Low</w:t>
            </w:r>
          </w:p>
        </w:tc>
        <w:tc>
          <w:tcPr>
            <w:tcW w:w="1701" w:type="dxa"/>
            <w:vAlign w:val="center"/>
          </w:tcPr>
          <w:p w14:paraId="29F102F0" w14:textId="77777777" w:rsidR="00337BAB" w:rsidRPr="00BE5108" w:rsidRDefault="00337BAB" w:rsidP="005F0F3A">
            <w:pPr>
              <w:pStyle w:val="TAC"/>
              <w:rPr>
                <w:lang w:eastAsia="zh-CN"/>
              </w:rPr>
            </w:pPr>
            <w:r w:rsidRPr="00BE5108">
              <w:rPr>
                <w:lang w:eastAsia="zh-CN"/>
              </w:rPr>
              <w:t>D-FR1-A.2.2-12</w:t>
            </w:r>
          </w:p>
        </w:tc>
        <w:tc>
          <w:tcPr>
            <w:tcW w:w="1152" w:type="dxa"/>
          </w:tcPr>
          <w:p w14:paraId="1E0A87A8" w14:textId="77777777" w:rsidR="00337BAB" w:rsidRPr="00BE5108" w:rsidRDefault="00337BAB" w:rsidP="005F0F3A">
            <w:pPr>
              <w:pStyle w:val="TAC"/>
            </w:pPr>
            <w:r w:rsidRPr="00BE5108">
              <w:t>pos1</w:t>
            </w:r>
          </w:p>
        </w:tc>
        <w:tc>
          <w:tcPr>
            <w:tcW w:w="829" w:type="dxa"/>
          </w:tcPr>
          <w:p w14:paraId="1503030A" w14:textId="77777777" w:rsidR="00337BAB" w:rsidRPr="00BE5108" w:rsidRDefault="00337BAB" w:rsidP="005F0F3A">
            <w:pPr>
              <w:pStyle w:val="TAC"/>
            </w:pPr>
            <w:r w:rsidRPr="00BE5108">
              <w:t>7.8</w:t>
            </w:r>
          </w:p>
        </w:tc>
      </w:tr>
    </w:tbl>
    <w:p w14:paraId="7F5A519C" w14:textId="77777777" w:rsidR="00337BAB" w:rsidRPr="00BE5108" w:rsidRDefault="00337BAB" w:rsidP="00337BAB">
      <w:pPr>
        <w:rPr>
          <w:rFonts w:eastAsia="Malgun Gothic"/>
          <w:lang w:eastAsia="zh-CN"/>
        </w:rPr>
      </w:pPr>
    </w:p>
    <w:p w14:paraId="1AB86D75" w14:textId="77777777" w:rsidR="00345ACA" w:rsidRPr="00BE5108" w:rsidRDefault="00345ACA" w:rsidP="00345ACA">
      <w:pPr>
        <w:pStyle w:val="TH"/>
        <w:rPr>
          <w:rFonts w:eastAsia="Malgun Gothic"/>
          <w:lang w:eastAsia="zh-CN"/>
        </w:rPr>
      </w:pPr>
      <w:r w:rsidRPr="00BE5108">
        <w:rPr>
          <w:rFonts w:eastAsia="Malgun Gothic"/>
        </w:rPr>
        <w:t>Table 8.1.2.1.5-13: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43C0FCF" w14:textId="77777777" w:rsidTr="00222D90">
        <w:trPr>
          <w:cantSplit/>
          <w:jc w:val="center"/>
        </w:trPr>
        <w:tc>
          <w:tcPr>
            <w:tcW w:w="1007" w:type="dxa"/>
            <w:tcBorders>
              <w:bottom w:val="single" w:sz="4" w:space="0" w:color="auto"/>
            </w:tcBorders>
          </w:tcPr>
          <w:p w14:paraId="771BBAA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DD57B73" w14:textId="77777777" w:rsidR="00337BAB" w:rsidRPr="00BE5108" w:rsidRDefault="00337BAB" w:rsidP="005F0F3A">
            <w:pPr>
              <w:pStyle w:val="TAH"/>
            </w:pPr>
            <w:r w:rsidRPr="00BE5108">
              <w:t>Number of RX antennas</w:t>
            </w:r>
          </w:p>
        </w:tc>
        <w:tc>
          <w:tcPr>
            <w:tcW w:w="1906" w:type="dxa"/>
          </w:tcPr>
          <w:p w14:paraId="01EDEDAE"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1FC3EC47" w14:textId="77777777" w:rsidR="00337BAB" w:rsidRPr="00BE5108" w:rsidRDefault="00337BAB" w:rsidP="005F0F3A">
            <w:pPr>
              <w:pStyle w:val="TAH"/>
            </w:pPr>
            <w:r w:rsidRPr="00BE5108">
              <w:t>FRC</w:t>
            </w:r>
            <w:r w:rsidRPr="00BE5108">
              <w:br/>
              <w:t>(annex A)</w:t>
            </w:r>
          </w:p>
        </w:tc>
        <w:tc>
          <w:tcPr>
            <w:tcW w:w="1152" w:type="dxa"/>
          </w:tcPr>
          <w:p w14:paraId="3A4C1EE3" w14:textId="77777777" w:rsidR="00337BAB" w:rsidRPr="00BE5108" w:rsidRDefault="00337BAB" w:rsidP="005F0F3A">
            <w:pPr>
              <w:pStyle w:val="TAH"/>
            </w:pPr>
            <w:r w:rsidRPr="00BE5108">
              <w:t>Additional DM-RS position</w:t>
            </w:r>
          </w:p>
        </w:tc>
        <w:tc>
          <w:tcPr>
            <w:tcW w:w="829" w:type="dxa"/>
          </w:tcPr>
          <w:p w14:paraId="1549B2B3" w14:textId="77777777" w:rsidR="00337BAB" w:rsidRPr="00BE5108" w:rsidRDefault="00337BAB" w:rsidP="005F0F3A">
            <w:pPr>
              <w:pStyle w:val="TAH"/>
            </w:pPr>
            <w:r w:rsidRPr="00BE5108">
              <w:t>SNR</w:t>
            </w:r>
          </w:p>
          <w:p w14:paraId="47593466" w14:textId="77777777" w:rsidR="00337BAB" w:rsidRPr="00BE5108" w:rsidRDefault="00337BAB" w:rsidP="005F0F3A">
            <w:pPr>
              <w:pStyle w:val="TAH"/>
            </w:pPr>
            <w:r w:rsidRPr="00BE5108">
              <w:t>(dB)</w:t>
            </w:r>
          </w:p>
        </w:tc>
      </w:tr>
      <w:tr w:rsidR="00337BAB" w:rsidRPr="00BE5108" w14:paraId="7CC6CB09"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F37617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AA340AB" w14:textId="77777777" w:rsidR="00337BAB" w:rsidRPr="00BE5108" w:rsidRDefault="00337BAB" w:rsidP="005F0F3A">
            <w:pPr>
              <w:pStyle w:val="TAC"/>
            </w:pPr>
          </w:p>
        </w:tc>
        <w:tc>
          <w:tcPr>
            <w:tcW w:w="1906" w:type="dxa"/>
            <w:tcBorders>
              <w:left w:val="single" w:sz="4" w:space="0" w:color="auto"/>
            </w:tcBorders>
          </w:tcPr>
          <w:p w14:paraId="03F48E35" w14:textId="77777777" w:rsidR="00337BAB" w:rsidRPr="00BE5108" w:rsidRDefault="00337BAB" w:rsidP="005F0F3A">
            <w:pPr>
              <w:pStyle w:val="TAC"/>
            </w:pPr>
            <w:r w:rsidRPr="00BE5108">
              <w:t>TDLB100-400 Low</w:t>
            </w:r>
          </w:p>
        </w:tc>
        <w:tc>
          <w:tcPr>
            <w:tcW w:w="1701" w:type="dxa"/>
          </w:tcPr>
          <w:p w14:paraId="58002F90" w14:textId="77777777" w:rsidR="00337BAB" w:rsidRPr="00BE5108" w:rsidRDefault="00337BAB" w:rsidP="005F0F3A">
            <w:pPr>
              <w:pStyle w:val="TAC"/>
            </w:pPr>
            <w:r w:rsidRPr="00BE5108">
              <w:rPr>
                <w:lang w:eastAsia="zh-CN"/>
              </w:rPr>
              <w:t>D-FR1-A.2.1-6</w:t>
            </w:r>
          </w:p>
        </w:tc>
        <w:tc>
          <w:tcPr>
            <w:tcW w:w="1152" w:type="dxa"/>
          </w:tcPr>
          <w:p w14:paraId="1A2D9CE1" w14:textId="77777777" w:rsidR="00337BAB" w:rsidRPr="00BE5108" w:rsidRDefault="00337BAB" w:rsidP="005F0F3A">
            <w:pPr>
              <w:pStyle w:val="TAC"/>
            </w:pPr>
            <w:r w:rsidRPr="00BE5108">
              <w:t>pos1</w:t>
            </w:r>
          </w:p>
        </w:tc>
        <w:tc>
          <w:tcPr>
            <w:tcW w:w="829" w:type="dxa"/>
          </w:tcPr>
          <w:p w14:paraId="62E816FD" w14:textId="77777777" w:rsidR="00337BAB" w:rsidRPr="00BE5108" w:rsidRDefault="00337BAB" w:rsidP="005F0F3A">
            <w:pPr>
              <w:pStyle w:val="TAC"/>
            </w:pPr>
            <w:r w:rsidRPr="00BE5108">
              <w:t>-1.9</w:t>
            </w:r>
          </w:p>
        </w:tc>
      </w:tr>
      <w:tr w:rsidR="00337BAB" w:rsidRPr="00BE5108" w14:paraId="7F0D71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168246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48B737" w14:textId="77777777" w:rsidR="00337BAB" w:rsidRPr="00BE5108" w:rsidRDefault="00337BAB" w:rsidP="005F0F3A">
            <w:pPr>
              <w:pStyle w:val="TAC"/>
            </w:pPr>
            <w:r w:rsidRPr="00BE5108">
              <w:t>2</w:t>
            </w:r>
          </w:p>
        </w:tc>
        <w:tc>
          <w:tcPr>
            <w:tcW w:w="1906" w:type="dxa"/>
            <w:tcBorders>
              <w:left w:val="single" w:sz="4" w:space="0" w:color="auto"/>
            </w:tcBorders>
          </w:tcPr>
          <w:p w14:paraId="57A99D4F" w14:textId="77777777" w:rsidR="00337BAB" w:rsidRPr="00BE5108" w:rsidRDefault="00337BAB" w:rsidP="005F0F3A">
            <w:pPr>
              <w:pStyle w:val="TAC"/>
            </w:pPr>
            <w:r w:rsidRPr="00BE5108">
              <w:t>TDLC300-100 Low</w:t>
            </w:r>
          </w:p>
        </w:tc>
        <w:tc>
          <w:tcPr>
            <w:tcW w:w="1701" w:type="dxa"/>
          </w:tcPr>
          <w:p w14:paraId="2104C1DC" w14:textId="77777777" w:rsidR="00337BAB" w:rsidRPr="00BE5108" w:rsidRDefault="00337BAB" w:rsidP="005F0F3A">
            <w:pPr>
              <w:pStyle w:val="TAC"/>
            </w:pPr>
            <w:r w:rsidRPr="00BE5108">
              <w:rPr>
                <w:lang w:eastAsia="zh-CN"/>
              </w:rPr>
              <w:t>D-FR1-A.2.3-6</w:t>
            </w:r>
          </w:p>
        </w:tc>
        <w:tc>
          <w:tcPr>
            <w:tcW w:w="1152" w:type="dxa"/>
          </w:tcPr>
          <w:p w14:paraId="4E8DC673" w14:textId="77777777" w:rsidR="00337BAB" w:rsidRPr="00BE5108" w:rsidRDefault="00337BAB" w:rsidP="005F0F3A">
            <w:pPr>
              <w:pStyle w:val="TAC"/>
            </w:pPr>
            <w:r w:rsidRPr="00BE5108">
              <w:t>pos1</w:t>
            </w:r>
          </w:p>
        </w:tc>
        <w:tc>
          <w:tcPr>
            <w:tcW w:w="829" w:type="dxa"/>
          </w:tcPr>
          <w:p w14:paraId="30030617" w14:textId="77777777" w:rsidR="00337BAB" w:rsidRPr="00BE5108" w:rsidRDefault="00337BAB" w:rsidP="005F0F3A">
            <w:pPr>
              <w:pStyle w:val="TAC"/>
            </w:pPr>
            <w:r w:rsidRPr="00BE5108">
              <w:t>10.6</w:t>
            </w:r>
          </w:p>
        </w:tc>
      </w:tr>
      <w:tr w:rsidR="00337BAB" w:rsidRPr="00BE5108" w14:paraId="38908A6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1D3B05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201486" w14:textId="77777777" w:rsidR="00337BAB" w:rsidRPr="00BE5108" w:rsidRDefault="00337BAB" w:rsidP="005F0F3A">
            <w:pPr>
              <w:pStyle w:val="TAC"/>
            </w:pPr>
          </w:p>
        </w:tc>
        <w:tc>
          <w:tcPr>
            <w:tcW w:w="1906" w:type="dxa"/>
            <w:tcBorders>
              <w:left w:val="single" w:sz="4" w:space="0" w:color="auto"/>
            </w:tcBorders>
          </w:tcPr>
          <w:p w14:paraId="76C0579B" w14:textId="77777777" w:rsidR="00337BAB" w:rsidRPr="00BE5108" w:rsidRDefault="00337BAB" w:rsidP="005F0F3A">
            <w:pPr>
              <w:pStyle w:val="TAC"/>
            </w:pPr>
            <w:r w:rsidRPr="00BE5108">
              <w:t>TDLA30-10 Low</w:t>
            </w:r>
          </w:p>
        </w:tc>
        <w:tc>
          <w:tcPr>
            <w:tcW w:w="1701" w:type="dxa"/>
          </w:tcPr>
          <w:p w14:paraId="4BEDCA1F" w14:textId="77777777" w:rsidR="00337BAB" w:rsidRPr="00BE5108" w:rsidRDefault="00337BAB" w:rsidP="005F0F3A">
            <w:pPr>
              <w:pStyle w:val="TAC"/>
            </w:pPr>
            <w:r w:rsidRPr="00BE5108">
              <w:rPr>
                <w:lang w:eastAsia="zh-CN"/>
              </w:rPr>
              <w:t>D-FR1-A.2.4-6</w:t>
            </w:r>
          </w:p>
        </w:tc>
        <w:tc>
          <w:tcPr>
            <w:tcW w:w="1152" w:type="dxa"/>
          </w:tcPr>
          <w:p w14:paraId="7C6FE7FE" w14:textId="77777777" w:rsidR="00337BAB" w:rsidRPr="00BE5108" w:rsidRDefault="00337BAB" w:rsidP="005F0F3A">
            <w:pPr>
              <w:pStyle w:val="TAC"/>
            </w:pPr>
            <w:r w:rsidRPr="00BE5108">
              <w:t>pos1</w:t>
            </w:r>
          </w:p>
        </w:tc>
        <w:tc>
          <w:tcPr>
            <w:tcW w:w="829" w:type="dxa"/>
          </w:tcPr>
          <w:p w14:paraId="6C23E838" w14:textId="77777777" w:rsidR="00337BAB" w:rsidRPr="00BE5108" w:rsidRDefault="00337BAB" w:rsidP="005F0F3A">
            <w:pPr>
              <w:pStyle w:val="TAC"/>
            </w:pPr>
            <w:r w:rsidRPr="00BE5108">
              <w:t>13.1</w:t>
            </w:r>
          </w:p>
        </w:tc>
      </w:tr>
      <w:tr w:rsidR="00337BAB" w:rsidRPr="00BE5108" w14:paraId="1C36441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19839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D9A487" w14:textId="77777777" w:rsidR="00337BAB" w:rsidRPr="00BE5108" w:rsidRDefault="00337BAB" w:rsidP="005F0F3A">
            <w:pPr>
              <w:pStyle w:val="TAC"/>
            </w:pPr>
          </w:p>
        </w:tc>
        <w:tc>
          <w:tcPr>
            <w:tcW w:w="1906" w:type="dxa"/>
            <w:tcBorders>
              <w:left w:val="single" w:sz="4" w:space="0" w:color="auto"/>
            </w:tcBorders>
          </w:tcPr>
          <w:p w14:paraId="4D8987C3" w14:textId="77777777" w:rsidR="00337BAB" w:rsidRPr="00BE5108" w:rsidRDefault="00337BAB" w:rsidP="005F0F3A">
            <w:pPr>
              <w:pStyle w:val="TAC"/>
            </w:pPr>
            <w:r w:rsidRPr="00BE5108">
              <w:t>TDLB100-400 Low</w:t>
            </w:r>
          </w:p>
        </w:tc>
        <w:tc>
          <w:tcPr>
            <w:tcW w:w="1701" w:type="dxa"/>
          </w:tcPr>
          <w:p w14:paraId="302A30F0" w14:textId="77777777" w:rsidR="00337BAB" w:rsidRPr="00BE5108" w:rsidRDefault="00337BAB" w:rsidP="005F0F3A">
            <w:pPr>
              <w:pStyle w:val="TAC"/>
            </w:pPr>
            <w:r w:rsidRPr="00BE5108">
              <w:rPr>
                <w:lang w:eastAsia="zh-CN"/>
              </w:rPr>
              <w:t>D-FR1-A.2.1-6</w:t>
            </w:r>
          </w:p>
        </w:tc>
        <w:tc>
          <w:tcPr>
            <w:tcW w:w="1152" w:type="dxa"/>
          </w:tcPr>
          <w:p w14:paraId="5DA42CA5" w14:textId="77777777" w:rsidR="00337BAB" w:rsidRPr="00BE5108" w:rsidRDefault="00337BAB" w:rsidP="005F0F3A">
            <w:pPr>
              <w:pStyle w:val="TAC"/>
            </w:pPr>
            <w:r w:rsidRPr="00BE5108">
              <w:t>pos1</w:t>
            </w:r>
          </w:p>
        </w:tc>
        <w:tc>
          <w:tcPr>
            <w:tcW w:w="829" w:type="dxa"/>
          </w:tcPr>
          <w:p w14:paraId="7E519E63" w14:textId="77777777" w:rsidR="00337BAB" w:rsidRPr="00BE5108" w:rsidRDefault="00337BAB" w:rsidP="005F0F3A">
            <w:pPr>
              <w:pStyle w:val="TAC"/>
            </w:pPr>
            <w:r w:rsidRPr="00BE5108">
              <w:t>-5.2</w:t>
            </w:r>
          </w:p>
        </w:tc>
      </w:tr>
      <w:tr w:rsidR="00337BAB" w:rsidRPr="00BE5108" w14:paraId="72530C2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DFC1A8"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B1541EA" w14:textId="77777777" w:rsidR="00337BAB" w:rsidRPr="00BE5108" w:rsidRDefault="00337BAB" w:rsidP="005F0F3A">
            <w:pPr>
              <w:pStyle w:val="TAC"/>
            </w:pPr>
            <w:r w:rsidRPr="00BE5108">
              <w:t>4</w:t>
            </w:r>
          </w:p>
        </w:tc>
        <w:tc>
          <w:tcPr>
            <w:tcW w:w="1906" w:type="dxa"/>
            <w:tcBorders>
              <w:left w:val="single" w:sz="4" w:space="0" w:color="auto"/>
            </w:tcBorders>
          </w:tcPr>
          <w:p w14:paraId="298E9FD3" w14:textId="77777777" w:rsidR="00337BAB" w:rsidRPr="00BE5108" w:rsidRDefault="00337BAB" w:rsidP="005F0F3A">
            <w:pPr>
              <w:pStyle w:val="TAC"/>
            </w:pPr>
            <w:r w:rsidRPr="00BE5108">
              <w:t>TDLC300-100 Low</w:t>
            </w:r>
          </w:p>
        </w:tc>
        <w:tc>
          <w:tcPr>
            <w:tcW w:w="1701" w:type="dxa"/>
          </w:tcPr>
          <w:p w14:paraId="5F963831" w14:textId="77777777" w:rsidR="00337BAB" w:rsidRPr="00BE5108" w:rsidRDefault="00337BAB" w:rsidP="005F0F3A">
            <w:pPr>
              <w:pStyle w:val="TAC"/>
            </w:pPr>
            <w:r w:rsidRPr="00BE5108">
              <w:rPr>
                <w:lang w:eastAsia="zh-CN"/>
              </w:rPr>
              <w:t>D-FR1-A.2.3-6</w:t>
            </w:r>
          </w:p>
        </w:tc>
        <w:tc>
          <w:tcPr>
            <w:tcW w:w="1152" w:type="dxa"/>
          </w:tcPr>
          <w:p w14:paraId="20F6A823" w14:textId="77777777" w:rsidR="00337BAB" w:rsidRPr="00BE5108" w:rsidRDefault="00337BAB" w:rsidP="005F0F3A">
            <w:pPr>
              <w:pStyle w:val="TAC"/>
            </w:pPr>
            <w:r w:rsidRPr="00BE5108">
              <w:t>pos1</w:t>
            </w:r>
          </w:p>
        </w:tc>
        <w:tc>
          <w:tcPr>
            <w:tcW w:w="829" w:type="dxa"/>
          </w:tcPr>
          <w:p w14:paraId="319D159E" w14:textId="77777777" w:rsidR="00337BAB" w:rsidRPr="00BE5108" w:rsidRDefault="00337BAB" w:rsidP="005F0F3A">
            <w:pPr>
              <w:pStyle w:val="TAC"/>
            </w:pPr>
            <w:r w:rsidRPr="00BE5108">
              <w:t>6.8</w:t>
            </w:r>
          </w:p>
        </w:tc>
      </w:tr>
      <w:tr w:rsidR="00337BAB" w:rsidRPr="00BE5108" w14:paraId="22BE30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7058E5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B3210D9" w14:textId="77777777" w:rsidR="00337BAB" w:rsidRPr="00BE5108" w:rsidRDefault="00337BAB" w:rsidP="005F0F3A">
            <w:pPr>
              <w:pStyle w:val="TAC"/>
            </w:pPr>
          </w:p>
        </w:tc>
        <w:tc>
          <w:tcPr>
            <w:tcW w:w="1906" w:type="dxa"/>
            <w:tcBorders>
              <w:left w:val="single" w:sz="4" w:space="0" w:color="auto"/>
            </w:tcBorders>
          </w:tcPr>
          <w:p w14:paraId="3ABD10B3" w14:textId="77777777" w:rsidR="00337BAB" w:rsidRPr="00BE5108" w:rsidRDefault="00337BAB" w:rsidP="005F0F3A">
            <w:pPr>
              <w:pStyle w:val="TAC"/>
            </w:pPr>
            <w:r w:rsidRPr="00BE5108">
              <w:t>TDLA30-10 Low</w:t>
            </w:r>
          </w:p>
        </w:tc>
        <w:tc>
          <w:tcPr>
            <w:tcW w:w="1701" w:type="dxa"/>
          </w:tcPr>
          <w:p w14:paraId="023681E4" w14:textId="77777777" w:rsidR="00337BAB" w:rsidRPr="00BE5108" w:rsidRDefault="00337BAB" w:rsidP="005F0F3A">
            <w:pPr>
              <w:pStyle w:val="TAC"/>
            </w:pPr>
            <w:r w:rsidRPr="00BE5108">
              <w:rPr>
                <w:lang w:eastAsia="zh-CN"/>
              </w:rPr>
              <w:t>D-FR1-A.2.4-6</w:t>
            </w:r>
          </w:p>
        </w:tc>
        <w:tc>
          <w:tcPr>
            <w:tcW w:w="1152" w:type="dxa"/>
          </w:tcPr>
          <w:p w14:paraId="0021B9A9" w14:textId="77777777" w:rsidR="00337BAB" w:rsidRPr="00BE5108" w:rsidRDefault="00337BAB" w:rsidP="005F0F3A">
            <w:pPr>
              <w:pStyle w:val="TAC"/>
            </w:pPr>
            <w:r w:rsidRPr="00BE5108">
              <w:t>pos1</w:t>
            </w:r>
          </w:p>
        </w:tc>
        <w:tc>
          <w:tcPr>
            <w:tcW w:w="829" w:type="dxa"/>
          </w:tcPr>
          <w:p w14:paraId="28DC33DB" w14:textId="77777777" w:rsidR="00337BAB" w:rsidRPr="00BE5108" w:rsidRDefault="00337BAB" w:rsidP="005F0F3A">
            <w:pPr>
              <w:pStyle w:val="TAC"/>
            </w:pPr>
            <w:r w:rsidRPr="00BE5108">
              <w:t>9.3</w:t>
            </w:r>
          </w:p>
        </w:tc>
      </w:tr>
      <w:tr w:rsidR="00337BAB" w:rsidRPr="00BE5108" w14:paraId="22198D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58315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36993F9" w14:textId="77777777" w:rsidR="00337BAB" w:rsidRPr="00BE5108" w:rsidRDefault="00337BAB" w:rsidP="005F0F3A">
            <w:pPr>
              <w:pStyle w:val="TAC"/>
            </w:pPr>
          </w:p>
        </w:tc>
        <w:tc>
          <w:tcPr>
            <w:tcW w:w="1906" w:type="dxa"/>
            <w:tcBorders>
              <w:left w:val="single" w:sz="4" w:space="0" w:color="auto"/>
            </w:tcBorders>
          </w:tcPr>
          <w:p w14:paraId="145E884F" w14:textId="77777777" w:rsidR="00337BAB" w:rsidRPr="00BE5108" w:rsidRDefault="00337BAB" w:rsidP="005F0F3A">
            <w:pPr>
              <w:pStyle w:val="TAC"/>
            </w:pPr>
            <w:r w:rsidRPr="00BE5108">
              <w:t>TDLB100-400 Low</w:t>
            </w:r>
          </w:p>
        </w:tc>
        <w:tc>
          <w:tcPr>
            <w:tcW w:w="1701" w:type="dxa"/>
          </w:tcPr>
          <w:p w14:paraId="099FF1CE" w14:textId="77777777" w:rsidR="00337BAB" w:rsidRPr="00BE5108" w:rsidRDefault="00337BAB" w:rsidP="005F0F3A">
            <w:pPr>
              <w:pStyle w:val="TAC"/>
            </w:pPr>
            <w:r w:rsidRPr="00BE5108">
              <w:rPr>
                <w:lang w:eastAsia="zh-CN"/>
              </w:rPr>
              <w:t>D-FR1-A.2.1-6</w:t>
            </w:r>
          </w:p>
        </w:tc>
        <w:tc>
          <w:tcPr>
            <w:tcW w:w="1152" w:type="dxa"/>
          </w:tcPr>
          <w:p w14:paraId="580C1AAA" w14:textId="77777777" w:rsidR="00337BAB" w:rsidRPr="00BE5108" w:rsidRDefault="00337BAB" w:rsidP="005F0F3A">
            <w:pPr>
              <w:pStyle w:val="TAC"/>
            </w:pPr>
            <w:r w:rsidRPr="00BE5108">
              <w:t>pos1</w:t>
            </w:r>
          </w:p>
        </w:tc>
        <w:tc>
          <w:tcPr>
            <w:tcW w:w="829" w:type="dxa"/>
          </w:tcPr>
          <w:p w14:paraId="6367D9C0" w14:textId="77777777" w:rsidR="00337BAB" w:rsidRPr="00BE5108" w:rsidRDefault="00337BAB" w:rsidP="005F0F3A">
            <w:pPr>
              <w:pStyle w:val="TAC"/>
            </w:pPr>
            <w:r w:rsidRPr="00BE5108">
              <w:t>-8.2</w:t>
            </w:r>
          </w:p>
        </w:tc>
      </w:tr>
      <w:tr w:rsidR="00337BAB" w:rsidRPr="00BE5108" w14:paraId="53D5994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54EB97"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9DEE622" w14:textId="77777777" w:rsidR="00337BAB" w:rsidRPr="00BE5108" w:rsidRDefault="00337BAB" w:rsidP="005F0F3A">
            <w:pPr>
              <w:pStyle w:val="TAC"/>
            </w:pPr>
            <w:r w:rsidRPr="00BE5108">
              <w:t>8</w:t>
            </w:r>
          </w:p>
        </w:tc>
        <w:tc>
          <w:tcPr>
            <w:tcW w:w="1906" w:type="dxa"/>
            <w:tcBorders>
              <w:left w:val="single" w:sz="4" w:space="0" w:color="auto"/>
            </w:tcBorders>
          </w:tcPr>
          <w:p w14:paraId="572F7DDE" w14:textId="77777777" w:rsidR="00337BAB" w:rsidRPr="00BE5108" w:rsidRDefault="00337BAB" w:rsidP="005F0F3A">
            <w:pPr>
              <w:pStyle w:val="TAC"/>
            </w:pPr>
            <w:r w:rsidRPr="00BE5108">
              <w:t>TDLC300-100 Low</w:t>
            </w:r>
          </w:p>
        </w:tc>
        <w:tc>
          <w:tcPr>
            <w:tcW w:w="1701" w:type="dxa"/>
          </w:tcPr>
          <w:p w14:paraId="53FC8D7B" w14:textId="77777777" w:rsidR="00337BAB" w:rsidRPr="00BE5108" w:rsidRDefault="00337BAB" w:rsidP="005F0F3A">
            <w:pPr>
              <w:pStyle w:val="TAC"/>
            </w:pPr>
            <w:r w:rsidRPr="00BE5108">
              <w:rPr>
                <w:lang w:eastAsia="zh-CN"/>
              </w:rPr>
              <w:t>D-FR1-A.2.3-6</w:t>
            </w:r>
          </w:p>
        </w:tc>
        <w:tc>
          <w:tcPr>
            <w:tcW w:w="1152" w:type="dxa"/>
          </w:tcPr>
          <w:p w14:paraId="1ACC8DBD" w14:textId="77777777" w:rsidR="00337BAB" w:rsidRPr="00BE5108" w:rsidRDefault="00337BAB" w:rsidP="005F0F3A">
            <w:pPr>
              <w:pStyle w:val="TAC"/>
            </w:pPr>
            <w:r w:rsidRPr="00BE5108">
              <w:t>pos1</w:t>
            </w:r>
          </w:p>
        </w:tc>
        <w:tc>
          <w:tcPr>
            <w:tcW w:w="829" w:type="dxa"/>
          </w:tcPr>
          <w:p w14:paraId="34664E46" w14:textId="77777777" w:rsidR="00337BAB" w:rsidRPr="00BE5108" w:rsidRDefault="00337BAB" w:rsidP="005F0F3A">
            <w:pPr>
              <w:pStyle w:val="TAC"/>
            </w:pPr>
            <w:r w:rsidRPr="00BE5108">
              <w:t>3.6</w:t>
            </w:r>
          </w:p>
        </w:tc>
      </w:tr>
      <w:tr w:rsidR="00337BAB" w:rsidRPr="00BE5108" w14:paraId="1116549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465844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590183F" w14:textId="77777777" w:rsidR="00337BAB" w:rsidRPr="00BE5108" w:rsidRDefault="00337BAB" w:rsidP="005F0F3A">
            <w:pPr>
              <w:pStyle w:val="TAC"/>
            </w:pPr>
          </w:p>
        </w:tc>
        <w:tc>
          <w:tcPr>
            <w:tcW w:w="1906" w:type="dxa"/>
            <w:tcBorders>
              <w:left w:val="single" w:sz="4" w:space="0" w:color="auto"/>
            </w:tcBorders>
          </w:tcPr>
          <w:p w14:paraId="03FEDFD0" w14:textId="77777777" w:rsidR="00337BAB" w:rsidRPr="00BE5108" w:rsidRDefault="00337BAB" w:rsidP="005F0F3A">
            <w:pPr>
              <w:pStyle w:val="TAC"/>
            </w:pPr>
            <w:r w:rsidRPr="00BE5108">
              <w:t>TDLA30-10 Low</w:t>
            </w:r>
          </w:p>
        </w:tc>
        <w:tc>
          <w:tcPr>
            <w:tcW w:w="1701" w:type="dxa"/>
          </w:tcPr>
          <w:p w14:paraId="63DCE782" w14:textId="77777777" w:rsidR="00337BAB" w:rsidRPr="00BE5108" w:rsidRDefault="00337BAB" w:rsidP="005F0F3A">
            <w:pPr>
              <w:pStyle w:val="TAC"/>
            </w:pPr>
            <w:r w:rsidRPr="00BE5108">
              <w:rPr>
                <w:lang w:eastAsia="zh-CN"/>
              </w:rPr>
              <w:t>D-FR1-A.2.4-6</w:t>
            </w:r>
          </w:p>
        </w:tc>
        <w:tc>
          <w:tcPr>
            <w:tcW w:w="1152" w:type="dxa"/>
          </w:tcPr>
          <w:p w14:paraId="2CAA41DE" w14:textId="77777777" w:rsidR="00337BAB" w:rsidRPr="00BE5108" w:rsidRDefault="00337BAB" w:rsidP="005F0F3A">
            <w:pPr>
              <w:pStyle w:val="TAC"/>
            </w:pPr>
            <w:r w:rsidRPr="00BE5108">
              <w:t>pos1</w:t>
            </w:r>
          </w:p>
        </w:tc>
        <w:tc>
          <w:tcPr>
            <w:tcW w:w="829" w:type="dxa"/>
          </w:tcPr>
          <w:p w14:paraId="1AAD9ABF" w14:textId="77777777" w:rsidR="00337BAB" w:rsidRPr="00BE5108" w:rsidRDefault="00337BAB" w:rsidP="005F0F3A">
            <w:pPr>
              <w:pStyle w:val="TAC"/>
            </w:pPr>
            <w:r w:rsidRPr="00BE5108">
              <w:t>6.1</w:t>
            </w:r>
          </w:p>
        </w:tc>
      </w:tr>
      <w:tr w:rsidR="00337BAB" w:rsidRPr="00BE5108" w14:paraId="065FE06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0B848CD"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8CDA46E" w14:textId="77777777" w:rsidR="00337BAB" w:rsidRPr="00BE5108" w:rsidRDefault="00337BAB" w:rsidP="005F0F3A">
            <w:pPr>
              <w:pStyle w:val="TAC"/>
            </w:pPr>
            <w:r w:rsidRPr="00BE5108">
              <w:t>2</w:t>
            </w:r>
          </w:p>
        </w:tc>
        <w:tc>
          <w:tcPr>
            <w:tcW w:w="1906" w:type="dxa"/>
            <w:tcBorders>
              <w:left w:val="single" w:sz="4" w:space="0" w:color="auto"/>
            </w:tcBorders>
          </w:tcPr>
          <w:p w14:paraId="642A067F" w14:textId="77777777" w:rsidR="00337BAB" w:rsidRPr="00BE5108" w:rsidRDefault="00337BAB" w:rsidP="005F0F3A">
            <w:pPr>
              <w:pStyle w:val="TAC"/>
            </w:pPr>
            <w:r w:rsidRPr="00BE5108">
              <w:t>TDLB100-400 Low</w:t>
            </w:r>
          </w:p>
        </w:tc>
        <w:tc>
          <w:tcPr>
            <w:tcW w:w="1701" w:type="dxa"/>
          </w:tcPr>
          <w:p w14:paraId="3B481D9D" w14:textId="77777777" w:rsidR="00337BAB" w:rsidRPr="00BE5108" w:rsidRDefault="00337BAB" w:rsidP="005F0F3A">
            <w:pPr>
              <w:pStyle w:val="TAC"/>
            </w:pPr>
            <w:r w:rsidRPr="00BE5108">
              <w:rPr>
                <w:lang w:eastAsia="zh-CN"/>
              </w:rPr>
              <w:t>D-FR1-A.2.1-13</w:t>
            </w:r>
          </w:p>
        </w:tc>
        <w:tc>
          <w:tcPr>
            <w:tcW w:w="1152" w:type="dxa"/>
          </w:tcPr>
          <w:p w14:paraId="58A4E3F4" w14:textId="77777777" w:rsidR="00337BAB" w:rsidRPr="00BE5108" w:rsidRDefault="00337BAB" w:rsidP="005F0F3A">
            <w:pPr>
              <w:pStyle w:val="TAC"/>
            </w:pPr>
            <w:r w:rsidRPr="00BE5108">
              <w:t>pos1</w:t>
            </w:r>
          </w:p>
        </w:tc>
        <w:tc>
          <w:tcPr>
            <w:tcW w:w="829" w:type="dxa"/>
          </w:tcPr>
          <w:p w14:paraId="48C9F243" w14:textId="77777777" w:rsidR="00337BAB" w:rsidRPr="00BE5108" w:rsidRDefault="00337BAB" w:rsidP="005F0F3A">
            <w:pPr>
              <w:pStyle w:val="TAC"/>
            </w:pPr>
            <w:r w:rsidRPr="00BE5108">
              <w:t>2.5</w:t>
            </w:r>
          </w:p>
        </w:tc>
      </w:tr>
      <w:tr w:rsidR="00337BAB" w:rsidRPr="00BE5108" w14:paraId="2899BDB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300CF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6DE86B" w14:textId="77777777" w:rsidR="00337BAB" w:rsidRPr="00BE5108" w:rsidRDefault="00337BAB" w:rsidP="005F0F3A">
            <w:pPr>
              <w:pStyle w:val="TAC"/>
            </w:pPr>
          </w:p>
        </w:tc>
        <w:tc>
          <w:tcPr>
            <w:tcW w:w="1906" w:type="dxa"/>
            <w:tcBorders>
              <w:left w:val="single" w:sz="4" w:space="0" w:color="auto"/>
            </w:tcBorders>
          </w:tcPr>
          <w:p w14:paraId="087A53C6" w14:textId="77777777" w:rsidR="00337BAB" w:rsidRPr="00BE5108" w:rsidRDefault="00337BAB" w:rsidP="005F0F3A">
            <w:pPr>
              <w:pStyle w:val="TAC"/>
            </w:pPr>
            <w:r w:rsidRPr="00BE5108">
              <w:t>TDLC300-100 Low</w:t>
            </w:r>
          </w:p>
        </w:tc>
        <w:tc>
          <w:tcPr>
            <w:tcW w:w="1701" w:type="dxa"/>
          </w:tcPr>
          <w:p w14:paraId="57EC92FE" w14:textId="77777777" w:rsidR="00337BAB" w:rsidRPr="00BE5108" w:rsidRDefault="00337BAB" w:rsidP="005F0F3A">
            <w:pPr>
              <w:pStyle w:val="TAC"/>
              <w:rPr>
                <w:lang w:eastAsia="zh-CN"/>
              </w:rPr>
            </w:pPr>
            <w:r w:rsidRPr="00BE5108">
              <w:rPr>
                <w:lang w:eastAsia="zh-CN"/>
              </w:rPr>
              <w:t>D-FR1-A.2.3-13</w:t>
            </w:r>
          </w:p>
        </w:tc>
        <w:tc>
          <w:tcPr>
            <w:tcW w:w="1152" w:type="dxa"/>
          </w:tcPr>
          <w:p w14:paraId="29CFFFBA" w14:textId="77777777" w:rsidR="00337BAB" w:rsidRPr="00BE5108" w:rsidRDefault="00337BAB" w:rsidP="005F0F3A">
            <w:pPr>
              <w:pStyle w:val="TAC"/>
            </w:pPr>
            <w:r w:rsidRPr="00BE5108">
              <w:t>pos1</w:t>
            </w:r>
          </w:p>
        </w:tc>
        <w:tc>
          <w:tcPr>
            <w:tcW w:w="829" w:type="dxa"/>
          </w:tcPr>
          <w:p w14:paraId="2B925A2A" w14:textId="77777777" w:rsidR="00337BAB" w:rsidRPr="00BE5108" w:rsidRDefault="00337BAB" w:rsidP="005F0F3A">
            <w:pPr>
              <w:pStyle w:val="TAC"/>
            </w:pPr>
            <w:r w:rsidRPr="00BE5108">
              <w:t>19.5</w:t>
            </w:r>
          </w:p>
        </w:tc>
      </w:tr>
      <w:tr w:rsidR="00337BAB" w:rsidRPr="00BE5108" w14:paraId="4FAD8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0F3799"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BD4AB92" w14:textId="77777777" w:rsidR="00337BAB" w:rsidRPr="00BE5108" w:rsidRDefault="00337BAB" w:rsidP="005F0F3A">
            <w:pPr>
              <w:pStyle w:val="TAC"/>
            </w:pPr>
            <w:r w:rsidRPr="00BE5108">
              <w:t>4</w:t>
            </w:r>
          </w:p>
        </w:tc>
        <w:tc>
          <w:tcPr>
            <w:tcW w:w="1906" w:type="dxa"/>
            <w:tcBorders>
              <w:left w:val="single" w:sz="4" w:space="0" w:color="auto"/>
            </w:tcBorders>
          </w:tcPr>
          <w:p w14:paraId="68C6C259" w14:textId="77777777" w:rsidR="00337BAB" w:rsidRPr="00BE5108" w:rsidRDefault="00337BAB" w:rsidP="005F0F3A">
            <w:pPr>
              <w:pStyle w:val="TAC"/>
            </w:pPr>
            <w:r w:rsidRPr="00BE5108">
              <w:t>TDLB100-400 Low</w:t>
            </w:r>
          </w:p>
        </w:tc>
        <w:tc>
          <w:tcPr>
            <w:tcW w:w="1701" w:type="dxa"/>
          </w:tcPr>
          <w:p w14:paraId="2C1AC705" w14:textId="77777777" w:rsidR="00337BAB" w:rsidRPr="00BE5108" w:rsidRDefault="00337BAB" w:rsidP="005F0F3A">
            <w:pPr>
              <w:pStyle w:val="TAC"/>
              <w:rPr>
                <w:lang w:eastAsia="zh-CN"/>
              </w:rPr>
            </w:pPr>
            <w:r w:rsidRPr="00BE5108">
              <w:rPr>
                <w:lang w:eastAsia="zh-CN"/>
              </w:rPr>
              <w:t>D-FR1-A.2.1-13</w:t>
            </w:r>
          </w:p>
        </w:tc>
        <w:tc>
          <w:tcPr>
            <w:tcW w:w="1152" w:type="dxa"/>
          </w:tcPr>
          <w:p w14:paraId="1A51D9DE" w14:textId="77777777" w:rsidR="00337BAB" w:rsidRPr="00BE5108" w:rsidRDefault="00337BAB" w:rsidP="005F0F3A">
            <w:pPr>
              <w:pStyle w:val="TAC"/>
            </w:pPr>
            <w:r w:rsidRPr="00BE5108">
              <w:t>pos1</w:t>
            </w:r>
          </w:p>
        </w:tc>
        <w:tc>
          <w:tcPr>
            <w:tcW w:w="829" w:type="dxa"/>
          </w:tcPr>
          <w:p w14:paraId="511FE553" w14:textId="77777777" w:rsidR="00337BAB" w:rsidRPr="00BE5108" w:rsidRDefault="00337BAB" w:rsidP="005F0F3A">
            <w:pPr>
              <w:pStyle w:val="TAC"/>
            </w:pPr>
            <w:r w:rsidRPr="00BE5108">
              <w:t>-1.3</w:t>
            </w:r>
          </w:p>
        </w:tc>
      </w:tr>
      <w:tr w:rsidR="00337BAB" w:rsidRPr="00BE5108" w14:paraId="3C0C56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FF4D5A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B66EB7" w14:textId="77777777" w:rsidR="00337BAB" w:rsidRPr="00BE5108" w:rsidRDefault="00337BAB" w:rsidP="005F0F3A">
            <w:pPr>
              <w:pStyle w:val="TAC"/>
            </w:pPr>
          </w:p>
        </w:tc>
        <w:tc>
          <w:tcPr>
            <w:tcW w:w="1906" w:type="dxa"/>
            <w:tcBorders>
              <w:left w:val="single" w:sz="4" w:space="0" w:color="auto"/>
            </w:tcBorders>
          </w:tcPr>
          <w:p w14:paraId="37C26202" w14:textId="77777777" w:rsidR="00337BAB" w:rsidRPr="00BE5108" w:rsidRDefault="00337BAB" w:rsidP="005F0F3A">
            <w:pPr>
              <w:pStyle w:val="TAC"/>
            </w:pPr>
            <w:r w:rsidRPr="00BE5108">
              <w:t>TDLC300-100 Low</w:t>
            </w:r>
          </w:p>
        </w:tc>
        <w:tc>
          <w:tcPr>
            <w:tcW w:w="1701" w:type="dxa"/>
          </w:tcPr>
          <w:p w14:paraId="3736C690" w14:textId="77777777" w:rsidR="00337BAB" w:rsidRPr="00BE5108" w:rsidRDefault="00337BAB" w:rsidP="005F0F3A">
            <w:pPr>
              <w:pStyle w:val="TAC"/>
              <w:rPr>
                <w:lang w:eastAsia="zh-CN"/>
              </w:rPr>
            </w:pPr>
            <w:r w:rsidRPr="00BE5108">
              <w:rPr>
                <w:lang w:eastAsia="zh-CN"/>
              </w:rPr>
              <w:t>D-FR1-A.2.3-13</w:t>
            </w:r>
          </w:p>
        </w:tc>
        <w:tc>
          <w:tcPr>
            <w:tcW w:w="1152" w:type="dxa"/>
          </w:tcPr>
          <w:p w14:paraId="4B6C4200" w14:textId="77777777" w:rsidR="00337BAB" w:rsidRPr="00BE5108" w:rsidRDefault="00337BAB" w:rsidP="005F0F3A">
            <w:pPr>
              <w:pStyle w:val="TAC"/>
            </w:pPr>
            <w:r w:rsidRPr="00BE5108">
              <w:t>pos1</w:t>
            </w:r>
          </w:p>
        </w:tc>
        <w:tc>
          <w:tcPr>
            <w:tcW w:w="829" w:type="dxa"/>
          </w:tcPr>
          <w:p w14:paraId="132CE2FA" w14:textId="77777777" w:rsidR="00337BAB" w:rsidRPr="00BE5108" w:rsidRDefault="00337BAB" w:rsidP="005F0F3A">
            <w:pPr>
              <w:pStyle w:val="TAC"/>
            </w:pPr>
            <w:r w:rsidRPr="00BE5108">
              <w:t>12.0</w:t>
            </w:r>
          </w:p>
        </w:tc>
      </w:tr>
      <w:tr w:rsidR="00337BAB" w:rsidRPr="00BE5108" w14:paraId="3805B9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652999"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3F99FC3" w14:textId="77777777" w:rsidR="00337BAB" w:rsidRPr="00BE5108" w:rsidRDefault="00337BAB" w:rsidP="005F0F3A">
            <w:pPr>
              <w:pStyle w:val="TAC"/>
            </w:pPr>
            <w:r w:rsidRPr="00BE5108">
              <w:t>8</w:t>
            </w:r>
          </w:p>
        </w:tc>
        <w:tc>
          <w:tcPr>
            <w:tcW w:w="1906" w:type="dxa"/>
            <w:tcBorders>
              <w:left w:val="single" w:sz="4" w:space="0" w:color="auto"/>
            </w:tcBorders>
          </w:tcPr>
          <w:p w14:paraId="1A72B2C4" w14:textId="77777777" w:rsidR="00337BAB" w:rsidRPr="00BE5108" w:rsidRDefault="00337BAB" w:rsidP="005F0F3A">
            <w:pPr>
              <w:pStyle w:val="TAC"/>
            </w:pPr>
            <w:r w:rsidRPr="00BE5108">
              <w:t>TDLB100-400 Low</w:t>
            </w:r>
          </w:p>
        </w:tc>
        <w:tc>
          <w:tcPr>
            <w:tcW w:w="1701" w:type="dxa"/>
          </w:tcPr>
          <w:p w14:paraId="3D40C226" w14:textId="77777777" w:rsidR="00337BAB" w:rsidRPr="00BE5108" w:rsidRDefault="00337BAB" w:rsidP="005F0F3A">
            <w:pPr>
              <w:pStyle w:val="TAC"/>
              <w:rPr>
                <w:lang w:eastAsia="zh-CN"/>
              </w:rPr>
            </w:pPr>
            <w:r w:rsidRPr="00BE5108">
              <w:rPr>
                <w:lang w:eastAsia="zh-CN"/>
              </w:rPr>
              <w:t>D-FR1-A.2.1-13</w:t>
            </w:r>
          </w:p>
        </w:tc>
        <w:tc>
          <w:tcPr>
            <w:tcW w:w="1152" w:type="dxa"/>
          </w:tcPr>
          <w:p w14:paraId="78650770" w14:textId="77777777" w:rsidR="00337BAB" w:rsidRPr="00BE5108" w:rsidRDefault="00337BAB" w:rsidP="005F0F3A">
            <w:pPr>
              <w:pStyle w:val="TAC"/>
            </w:pPr>
            <w:r w:rsidRPr="00BE5108">
              <w:t>pos1</w:t>
            </w:r>
          </w:p>
        </w:tc>
        <w:tc>
          <w:tcPr>
            <w:tcW w:w="829" w:type="dxa"/>
          </w:tcPr>
          <w:p w14:paraId="56DB5982" w14:textId="77777777" w:rsidR="00337BAB" w:rsidRPr="00BE5108" w:rsidRDefault="00337BAB" w:rsidP="005F0F3A">
            <w:pPr>
              <w:pStyle w:val="TAC"/>
            </w:pPr>
            <w:r w:rsidRPr="00BE5108">
              <w:t>-4.4</w:t>
            </w:r>
          </w:p>
        </w:tc>
      </w:tr>
      <w:tr w:rsidR="00337BAB" w:rsidRPr="00BE5108" w14:paraId="1C5D9380"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EBB846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AD4520C" w14:textId="77777777" w:rsidR="00337BAB" w:rsidRPr="00BE5108" w:rsidRDefault="00337BAB" w:rsidP="005F0F3A">
            <w:pPr>
              <w:pStyle w:val="TAC"/>
            </w:pPr>
          </w:p>
        </w:tc>
        <w:tc>
          <w:tcPr>
            <w:tcW w:w="1906" w:type="dxa"/>
            <w:tcBorders>
              <w:left w:val="single" w:sz="4" w:space="0" w:color="auto"/>
            </w:tcBorders>
          </w:tcPr>
          <w:p w14:paraId="0E5C40EC" w14:textId="77777777" w:rsidR="00337BAB" w:rsidRPr="00BE5108" w:rsidRDefault="00337BAB" w:rsidP="005F0F3A">
            <w:pPr>
              <w:pStyle w:val="TAC"/>
            </w:pPr>
            <w:r w:rsidRPr="00BE5108">
              <w:t>TDLC300-100 Low</w:t>
            </w:r>
          </w:p>
        </w:tc>
        <w:tc>
          <w:tcPr>
            <w:tcW w:w="1701" w:type="dxa"/>
          </w:tcPr>
          <w:p w14:paraId="043357CF" w14:textId="77777777" w:rsidR="00337BAB" w:rsidRPr="00BE5108" w:rsidRDefault="00337BAB" w:rsidP="005F0F3A">
            <w:pPr>
              <w:pStyle w:val="TAC"/>
              <w:rPr>
                <w:lang w:eastAsia="zh-CN"/>
              </w:rPr>
            </w:pPr>
            <w:r w:rsidRPr="00BE5108">
              <w:rPr>
                <w:lang w:eastAsia="zh-CN"/>
              </w:rPr>
              <w:t>D-FR1-A.2.3-13</w:t>
            </w:r>
          </w:p>
        </w:tc>
        <w:tc>
          <w:tcPr>
            <w:tcW w:w="1152" w:type="dxa"/>
          </w:tcPr>
          <w:p w14:paraId="40BC4AE9" w14:textId="77777777" w:rsidR="00337BAB" w:rsidRPr="00BE5108" w:rsidRDefault="00337BAB" w:rsidP="005F0F3A">
            <w:pPr>
              <w:pStyle w:val="TAC"/>
            </w:pPr>
            <w:r w:rsidRPr="00BE5108">
              <w:t>pos1</w:t>
            </w:r>
          </w:p>
        </w:tc>
        <w:tc>
          <w:tcPr>
            <w:tcW w:w="829" w:type="dxa"/>
          </w:tcPr>
          <w:p w14:paraId="129294A7" w14:textId="77777777" w:rsidR="00337BAB" w:rsidRPr="00BE5108" w:rsidRDefault="00337BAB" w:rsidP="005F0F3A">
            <w:pPr>
              <w:pStyle w:val="TAC"/>
            </w:pPr>
            <w:r w:rsidRPr="00BE5108">
              <w:t>7.7</w:t>
            </w:r>
          </w:p>
        </w:tc>
      </w:tr>
    </w:tbl>
    <w:p w14:paraId="4CF05E41" w14:textId="77777777" w:rsidR="00337BAB" w:rsidRPr="00BE5108" w:rsidRDefault="00337BAB" w:rsidP="00337BAB">
      <w:pPr>
        <w:rPr>
          <w:rFonts w:eastAsia="Malgun Gothic"/>
          <w:lang w:eastAsia="zh-CN"/>
        </w:rPr>
      </w:pPr>
    </w:p>
    <w:p w14:paraId="260C1E8D" w14:textId="77777777" w:rsidR="00345ACA" w:rsidRPr="00BE5108" w:rsidRDefault="00345ACA" w:rsidP="00345ACA">
      <w:pPr>
        <w:pStyle w:val="TH"/>
        <w:rPr>
          <w:rFonts w:eastAsia="Malgun Gothic"/>
          <w:lang w:eastAsia="zh-CN"/>
        </w:rPr>
      </w:pPr>
      <w:r w:rsidRPr="00BE5108">
        <w:rPr>
          <w:rFonts w:eastAsia="Malgun Gothic"/>
        </w:rPr>
        <w:t>Table 8.1.2.1.5-14: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D9CDE9B" w14:textId="77777777" w:rsidTr="00222D90">
        <w:trPr>
          <w:cantSplit/>
          <w:jc w:val="center"/>
        </w:trPr>
        <w:tc>
          <w:tcPr>
            <w:tcW w:w="1007" w:type="dxa"/>
            <w:tcBorders>
              <w:bottom w:val="single" w:sz="4" w:space="0" w:color="auto"/>
            </w:tcBorders>
          </w:tcPr>
          <w:p w14:paraId="52FA5463"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68843D3E" w14:textId="77777777" w:rsidR="00337BAB" w:rsidRPr="00BE5108" w:rsidRDefault="00337BAB" w:rsidP="005F0F3A">
            <w:pPr>
              <w:pStyle w:val="TAH"/>
            </w:pPr>
            <w:r w:rsidRPr="00BE5108">
              <w:t>Number of RX antennas</w:t>
            </w:r>
          </w:p>
        </w:tc>
        <w:tc>
          <w:tcPr>
            <w:tcW w:w="1906" w:type="dxa"/>
          </w:tcPr>
          <w:p w14:paraId="342E6737"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733A6DD6" w14:textId="77777777" w:rsidR="00337BAB" w:rsidRPr="00BE5108" w:rsidRDefault="00337BAB" w:rsidP="005F0F3A">
            <w:pPr>
              <w:pStyle w:val="TAH"/>
            </w:pPr>
            <w:r w:rsidRPr="00BE5108">
              <w:t>FRC</w:t>
            </w:r>
            <w:r w:rsidRPr="00BE5108">
              <w:br/>
              <w:t>(annex A)</w:t>
            </w:r>
          </w:p>
        </w:tc>
        <w:tc>
          <w:tcPr>
            <w:tcW w:w="1152" w:type="dxa"/>
          </w:tcPr>
          <w:p w14:paraId="2394A82D" w14:textId="77777777" w:rsidR="00337BAB" w:rsidRPr="00BE5108" w:rsidRDefault="00337BAB" w:rsidP="005F0F3A">
            <w:pPr>
              <w:pStyle w:val="TAH"/>
            </w:pPr>
            <w:r w:rsidRPr="00BE5108">
              <w:t>Additional DM-RS position</w:t>
            </w:r>
          </w:p>
        </w:tc>
        <w:tc>
          <w:tcPr>
            <w:tcW w:w="829" w:type="dxa"/>
          </w:tcPr>
          <w:p w14:paraId="19047C86" w14:textId="77777777" w:rsidR="00337BAB" w:rsidRPr="00BE5108" w:rsidRDefault="00337BAB" w:rsidP="005F0F3A">
            <w:pPr>
              <w:pStyle w:val="TAH"/>
            </w:pPr>
            <w:r w:rsidRPr="00BE5108">
              <w:t>SNR</w:t>
            </w:r>
          </w:p>
          <w:p w14:paraId="5C29E0AB" w14:textId="77777777" w:rsidR="00337BAB" w:rsidRPr="00BE5108" w:rsidRDefault="00337BAB" w:rsidP="005F0F3A">
            <w:pPr>
              <w:pStyle w:val="TAH"/>
            </w:pPr>
            <w:r w:rsidRPr="00BE5108">
              <w:t>(dB)</w:t>
            </w:r>
          </w:p>
        </w:tc>
      </w:tr>
      <w:tr w:rsidR="00337BAB" w:rsidRPr="00BE5108" w14:paraId="2DDCD9D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614BC0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47DF23F" w14:textId="77777777" w:rsidR="00337BAB" w:rsidRPr="00BE5108" w:rsidRDefault="00337BAB" w:rsidP="005F0F3A">
            <w:pPr>
              <w:pStyle w:val="TAC"/>
            </w:pPr>
          </w:p>
        </w:tc>
        <w:tc>
          <w:tcPr>
            <w:tcW w:w="1906" w:type="dxa"/>
            <w:tcBorders>
              <w:left w:val="single" w:sz="4" w:space="0" w:color="auto"/>
            </w:tcBorders>
            <w:vAlign w:val="center"/>
          </w:tcPr>
          <w:p w14:paraId="5EC319FA" w14:textId="77777777" w:rsidR="00337BAB" w:rsidRPr="00BE5108" w:rsidRDefault="00337BAB" w:rsidP="005F0F3A">
            <w:pPr>
              <w:pStyle w:val="TAC"/>
            </w:pPr>
            <w:r w:rsidRPr="00BE5108">
              <w:t>TDLB100-400 Low</w:t>
            </w:r>
          </w:p>
        </w:tc>
        <w:tc>
          <w:tcPr>
            <w:tcW w:w="1701" w:type="dxa"/>
            <w:vAlign w:val="center"/>
          </w:tcPr>
          <w:p w14:paraId="7DC86368" w14:textId="77777777" w:rsidR="00337BAB" w:rsidRPr="00BE5108" w:rsidRDefault="00337BAB" w:rsidP="005F0F3A">
            <w:pPr>
              <w:pStyle w:val="TAC"/>
            </w:pPr>
            <w:r w:rsidRPr="00BE5108">
              <w:rPr>
                <w:lang w:eastAsia="zh-CN"/>
              </w:rPr>
              <w:t>D-FR1-A.2.1-7</w:t>
            </w:r>
          </w:p>
        </w:tc>
        <w:tc>
          <w:tcPr>
            <w:tcW w:w="1152" w:type="dxa"/>
          </w:tcPr>
          <w:p w14:paraId="0B9A99F3" w14:textId="77777777" w:rsidR="00337BAB" w:rsidRPr="00BE5108" w:rsidRDefault="00337BAB" w:rsidP="005F0F3A">
            <w:pPr>
              <w:pStyle w:val="TAC"/>
            </w:pPr>
            <w:r w:rsidRPr="00BE5108">
              <w:t>pos1</w:t>
            </w:r>
          </w:p>
        </w:tc>
        <w:tc>
          <w:tcPr>
            <w:tcW w:w="829" w:type="dxa"/>
          </w:tcPr>
          <w:p w14:paraId="4510BAD8" w14:textId="77777777" w:rsidR="00337BAB" w:rsidRPr="00BE5108" w:rsidRDefault="00337BAB" w:rsidP="005F0F3A">
            <w:pPr>
              <w:pStyle w:val="TAC"/>
            </w:pPr>
            <w:r w:rsidRPr="00BE5108">
              <w:t>-1.9</w:t>
            </w:r>
          </w:p>
        </w:tc>
      </w:tr>
      <w:tr w:rsidR="00337BAB" w:rsidRPr="00BE5108" w14:paraId="27BD433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C9D0F9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06C5746"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75CC11D" w14:textId="77777777" w:rsidR="00337BAB" w:rsidRPr="00BE5108" w:rsidRDefault="00337BAB" w:rsidP="005F0F3A">
            <w:pPr>
              <w:pStyle w:val="TAC"/>
            </w:pPr>
            <w:r w:rsidRPr="00BE5108">
              <w:t>TDLC300-100 Low</w:t>
            </w:r>
          </w:p>
        </w:tc>
        <w:tc>
          <w:tcPr>
            <w:tcW w:w="1701" w:type="dxa"/>
            <w:vAlign w:val="center"/>
          </w:tcPr>
          <w:p w14:paraId="1C696794" w14:textId="77777777" w:rsidR="00337BAB" w:rsidRPr="00BE5108" w:rsidRDefault="00337BAB" w:rsidP="005F0F3A">
            <w:pPr>
              <w:pStyle w:val="TAC"/>
            </w:pPr>
            <w:r w:rsidRPr="00BE5108">
              <w:rPr>
                <w:lang w:eastAsia="zh-CN"/>
              </w:rPr>
              <w:t>D-FR1-A.2.3-7</w:t>
            </w:r>
          </w:p>
        </w:tc>
        <w:tc>
          <w:tcPr>
            <w:tcW w:w="1152" w:type="dxa"/>
          </w:tcPr>
          <w:p w14:paraId="12B7693E" w14:textId="77777777" w:rsidR="00337BAB" w:rsidRPr="00BE5108" w:rsidRDefault="00337BAB" w:rsidP="005F0F3A">
            <w:pPr>
              <w:pStyle w:val="TAC"/>
            </w:pPr>
            <w:r w:rsidRPr="00BE5108">
              <w:t>pos1</w:t>
            </w:r>
          </w:p>
        </w:tc>
        <w:tc>
          <w:tcPr>
            <w:tcW w:w="829" w:type="dxa"/>
          </w:tcPr>
          <w:p w14:paraId="214D2626" w14:textId="77777777" w:rsidR="00337BAB" w:rsidRPr="00BE5108" w:rsidRDefault="00337BAB" w:rsidP="005F0F3A">
            <w:pPr>
              <w:pStyle w:val="TAC"/>
            </w:pPr>
            <w:r w:rsidRPr="00BE5108">
              <w:t>10.7</w:t>
            </w:r>
          </w:p>
        </w:tc>
      </w:tr>
      <w:tr w:rsidR="00337BAB" w:rsidRPr="00BE5108" w14:paraId="1F53920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C9674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38C131E" w14:textId="77777777" w:rsidR="00337BAB" w:rsidRPr="00BE5108" w:rsidRDefault="00337BAB" w:rsidP="005F0F3A">
            <w:pPr>
              <w:pStyle w:val="TAC"/>
            </w:pPr>
          </w:p>
        </w:tc>
        <w:tc>
          <w:tcPr>
            <w:tcW w:w="1906" w:type="dxa"/>
            <w:tcBorders>
              <w:left w:val="single" w:sz="4" w:space="0" w:color="auto"/>
            </w:tcBorders>
            <w:vAlign w:val="center"/>
          </w:tcPr>
          <w:p w14:paraId="4FC63732" w14:textId="77777777" w:rsidR="00337BAB" w:rsidRPr="00BE5108" w:rsidRDefault="00337BAB" w:rsidP="005F0F3A">
            <w:pPr>
              <w:pStyle w:val="TAC"/>
            </w:pPr>
            <w:r w:rsidRPr="00BE5108">
              <w:t>TDLA30-10 Low</w:t>
            </w:r>
          </w:p>
        </w:tc>
        <w:tc>
          <w:tcPr>
            <w:tcW w:w="1701" w:type="dxa"/>
            <w:vAlign w:val="center"/>
          </w:tcPr>
          <w:p w14:paraId="02405614" w14:textId="77777777" w:rsidR="00337BAB" w:rsidRPr="00BE5108" w:rsidRDefault="00337BAB" w:rsidP="005F0F3A">
            <w:pPr>
              <w:pStyle w:val="TAC"/>
            </w:pPr>
            <w:r w:rsidRPr="00BE5108">
              <w:rPr>
                <w:lang w:eastAsia="zh-CN"/>
              </w:rPr>
              <w:t>D-FR1-A.2.4-7</w:t>
            </w:r>
          </w:p>
        </w:tc>
        <w:tc>
          <w:tcPr>
            <w:tcW w:w="1152" w:type="dxa"/>
          </w:tcPr>
          <w:p w14:paraId="7932F9BB" w14:textId="77777777" w:rsidR="00337BAB" w:rsidRPr="00BE5108" w:rsidRDefault="00337BAB" w:rsidP="005F0F3A">
            <w:pPr>
              <w:pStyle w:val="TAC"/>
            </w:pPr>
            <w:r w:rsidRPr="00BE5108">
              <w:t>pos1</w:t>
            </w:r>
          </w:p>
        </w:tc>
        <w:tc>
          <w:tcPr>
            <w:tcW w:w="829" w:type="dxa"/>
          </w:tcPr>
          <w:p w14:paraId="33A36B2E" w14:textId="77777777" w:rsidR="00337BAB" w:rsidRPr="00BE5108" w:rsidRDefault="00337BAB" w:rsidP="005F0F3A">
            <w:pPr>
              <w:pStyle w:val="TAC"/>
            </w:pPr>
            <w:r w:rsidRPr="00BE5108">
              <w:t>13.7</w:t>
            </w:r>
          </w:p>
        </w:tc>
      </w:tr>
      <w:tr w:rsidR="00337BAB" w:rsidRPr="00BE5108" w14:paraId="6D7C96D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4154FC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0A3A66C" w14:textId="77777777" w:rsidR="00337BAB" w:rsidRPr="00BE5108" w:rsidRDefault="00337BAB" w:rsidP="005F0F3A">
            <w:pPr>
              <w:pStyle w:val="TAC"/>
            </w:pPr>
          </w:p>
        </w:tc>
        <w:tc>
          <w:tcPr>
            <w:tcW w:w="1906" w:type="dxa"/>
            <w:tcBorders>
              <w:left w:val="single" w:sz="4" w:space="0" w:color="auto"/>
            </w:tcBorders>
            <w:vAlign w:val="center"/>
          </w:tcPr>
          <w:p w14:paraId="41343821" w14:textId="77777777" w:rsidR="00337BAB" w:rsidRPr="00BE5108" w:rsidRDefault="00337BAB" w:rsidP="005F0F3A">
            <w:pPr>
              <w:pStyle w:val="TAC"/>
            </w:pPr>
            <w:r w:rsidRPr="00BE5108">
              <w:t>TDLB100-400 Low</w:t>
            </w:r>
          </w:p>
        </w:tc>
        <w:tc>
          <w:tcPr>
            <w:tcW w:w="1701" w:type="dxa"/>
            <w:vAlign w:val="center"/>
          </w:tcPr>
          <w:p w14:paraId="0B5A1AFD" w14:textId="77777777" w:rsidR="00337BAB" w:rsidRPr="00BE5108" w:rsidRDefault="00337BAB" w:rsidP="005F0F3A">
            <w:pPr>
              <w:pStyle w:val="TAC"/>
            </w:pPr>
            <w:r w:rsidRPr="00BE5108">
              <w:rPr>
                <w:lang w:eastAsia="zh-CN"/>
              </w:rPr>
              <w:t>D-FR1-A.2.1-7</w:t>
            </w:r>
          </w:p>
        </w:tc>
        <w:tc>
          <w:tcPr>
            <w:tcW w:w="1152" w:type="dxa"/>
          </w:tcPr>
          <w:p w14:paraId="1ACA1CF3" w14:textId="77777777" w:rsidR="00337BAB" w:rsidRPr="00BE5108" w:rsidRDefault="00337BAB" w:rsidP="005F0F3A">
            <w:pPr>
              <w:pStyle w:val="TAC"/>
            </w:pPr>
            <w:r w:rsidRPr="00BE5108">
              <w:t>pos1</w:t>
            </w:r>
          </w:p>
        </w:tc>
        <w:tc>
          <w:tcPr>
            <w:tcW w:w="829" w:type="dxa"/>
          </w:tcPr>
          <w:p w14:paraId="56C5633A" w14:textId="77777777" w:rsidR="00337BAB" w:rsidRPr="00BE5108" w:rsidRDefault="00337BAB" w:rsidP="005F0F3A">
            <w:pPr>
              <w:pStyle w:val="TAC"/>
            </w:pPr>
            <w:r w:rsidRPr="00BE5108">
              <w:t>-5.2</w:t>
            </w:r>
          </w:p>
        </w:tc>
      </w:tr>
      <w:tr w:rsidR="00337BAB" w:rsidRPr="00BE5108" w14:paraId="1D3974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B2953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113F962"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56531598" w14:textId="77777777" w:rsidR="00337BAB" w:rsidRPr="00BE5108" w:rsidRDefault="00337BAB" w:rsidP="005F0F3A">
            <w:pPr>
              <w:pStyle w:val="TAC"/>
            </w:pPr>
            <w:r w:rsidRPr="00BE5108">
              <w:t>TDLC300-100 Low</w:t>
            </w:r>
          </w:p>
        </w:tc>
        <w:tc>
          <w:tcPr>
            <w:tcW w:w="1701" w:type="dxa"/>
            <w:vAlign w:val="center"/>
          </w:tcPr>
          <w:p w14:paraId="4C703EC3" w14:textId="77777777" w:rsidR="00337BAB" w:rsidRPr="00BE5108" w:rsidRDefault="00337BAB" w:rsidP="005F0F3A">
            <w:pPr>
              <w:pStyle w:val="TAC"/>
            </w:pPr>
            <w:r w:rsidRPr="00BE5108">
              <w:rPr>
                <w:lang w:eastAsia="zh-CN"/>
              </w:rPr>
              <w:t>D-FR1-A.2.3-7</w:t>
            </w:r>
          </w:p>
        </w:tc>
        <w:tc>
          <w:tcPr>
            <w:tcW w:w="1152" w:type="dxa"/>
          </w:tcPr>
          <w:p w14:paraId="092490D1" w14:textId="77777777" w:rsidR="00337BAB" w:rsidRPr="00BE5108" w:rsidRDefault="00337BAB" w:rsidP="005F0F3A">
            <w:pPr>
              <w:pStyle w:val="TAC"/>
            </w:pPr>
            <w:r w:rsidRPr="00BE5108">
              <w:t>pos1</w:t>
            </w:r>
          </w:p>
        </w:tc>
        <w:tc>
          <w:tcPr>
            <w:tcW w:w="829" w:type="dxa"/>
          </w:tcPr>
          <w:p w14:paraId="5AD44A76" w14:textId="77777777" w:rsidR="00337BAB" w:rsidRPr="00BE5108" w:rsidRDefault="00337BAB" w:rsidP="005F0F3A">
            <w:pPr>
              <w:pStyle w:val="TAC"/>
            </w:pPr>
            <w:r w:rsidRPr="00BE5108">
              <w:t>6.9</w:t>
            </w:r>
          </w:p>
        </w:tc>
      </w:tr>
      <w:tr w:rsidR="00337BAB" w:rsidRPr="00BE5108" w14:paraId="7A7753B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4941B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56AA102" w14:textId="77777777" w:rsidR="00337BAB" w:rsidRPr="00BE5108" w:rsidRDefault="00337BAB" w:rsidP="005F0F3A">
            <w:pPr>
              <w:pStyle w:val="TAC"/>
            </w:pPr>
          </w:p>
        </w:tc>
        <w:tc>
          <w:tcPr>
            <w:tcW w:w="1906" w:type="dxa"/>
            <w:tcBorders>
              <w:left w:val="single" w:sz="4" w:space="0" w:color="auto"/>
            </w:tcBorders>
            <w:vAlign w:val="center"/>
          </w:tcPr>
          <w:p w14:paraId="76AFA4E9" w14:textId="77777777" w:rsidR="00337BAB" w:rsidRPr="00BE5108" w:rsidRDefault="00337BAB" w:rsidP="005F0F3A">
            <w:pPr>
              <w:pStyle w:val="TAC"/>
            </w:pPr>
            <w:r w:rsidRPr="00BE5108">
              <w:t>TDLA30-10 Low</w:t>
            </w:r>
          </w:p>
        </w:tc>
        <w:tc>
          <w:tcPr>
            <w:tcW w:w="1701" w:type="dxa"/>
            <w:vAlign w:val="center"/>
          </w:tcPr>
          <w:p w14:paraId="4B568105" w14:textId="77777777" w:rsidR="00337BAB" w:rsidRPr="00BE5108" w:rsidRDefault="00337BAB" w:rsidP="005F0F3A">
            <w:pPr>
              <w:pStyle w:val="TAC"/>
            </w:pPr>
            <w:r w:rsidRPr="00BE5108">
              <w:rPr>
                <w:lang w:eastAsia="zh-CN"/>
              </w:rPr>
              <w:t>D-FR1-A.2.4-7</w:t>
            </w:r>
          </w:p>
        </w:tc>
        <w:tc>
          <w:tcPr>
            <w:tcW w:w="1152" w:type="dxa"/>
          </w:tcPr>
          <w:p w14:paraId="50A078C1" w14:textId="77777777" w:rsidR="00337BAB" w:rsidRPr="00BE5108" w:rsidRDefault="00337BAB" w:rsidP="005F0F3A">
            <w:pPr>
              <w:pStyle w:val="TAC"/>
            </w:pPr>
            <w:r w:rsidRPr="00BE5108">
              <w:t>pos1</w:t>
            </w:r>
          </w:p>
        </w:tc>
        <w:tc>
          <w:tcPr>
            <w:tcW w:w="829" w:type="dxa"/>
          </w:tcPr>
          <w:p w14:paraId="37455915" w14:textId="77777777" w:rsidR="00337BAB" w:rsidRPr="00BE5108" w:rsidRDefault="00337BAB" w:rsidP="005F0F3A">
            <w:pPr>
              <w:pStyle w:val="TAC"/>
            </w:pPr>
            <w:r w:rsidRPr="00BE5108">
              <w:t>9.8</w:t>
            </w:r>
          </w:p>
        </w:tc>
      </w:tr>
      <w:tr w:rsidR="00337BAB" w:rsidRPr="00BE5108" w14:paraId="3E2E621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D3928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5AA5430" w14:textId="77777777" w:rsidR="00337BAB" w:rsidRPr="00BE5108" w:rsidRDefault="00337BAB" w:rsidP="005F0F3A">
            <w:pPr>
              <w:pStyle w:val="TAC"/>
            </w:pPr>
          </w:p>
        </w:tc>
        <w:tc>
          <w:tcPr>
            <w:tcW w:w="1906" w:type="dxa"/>
            <w:tcBorders>
              <w:left w:val="single" w:sz="4" w:space="0" w:color="auto"/>
            </w:tcBorders>
            <w:vAlign w:val="center"/>
          </w:tcPr>
          <w:p w14:paraId="126C7FEB" w14:textId="77777777" w:rsidR="00337BAB" w:rsidRPr="00BE5108" w:rsidRDefault="00337BAB" w:rsidP="005F0F3A">
            <w:pPr>
              <w:pStyle w:val="TAC"/>
            </w:pPr>
            <w:r w:rsidRPr="00BE5108">
              <w:t>TDLB100-400 Low</w:t>
            </w:r>
          </w:p>
        </w:tc>
        <w:tc>
          <w:tcPr>
            <w:tcW w:w="1701" w:type="dxa"/>
            <w:vAlign w:val="center"/>
          </w:tcPr>
          <w:p w14:paraId="677422F9" w14:textId="77777777" w:rsidR="00337BAB" w:rsidRPr="00BE5108" w:rsidRDefault="00337BAB" w:rsidP="005F0F3A">
            <w:pPr>
              <w:pStyle w:val="TAC"/>
            </w:pPr>
            <w:r w:rsidRPr="00BE5108">
              <w:rPr>
                <w:lang w:eastAsia="zh-CN"/>
              </w:rPr>
              <w:t>D-FR1-A.2.1-7</w:t>
            </w:r>
          </w:p>
        </w:tc>
        <w:tc>
          <w:tcPr>
            <w:tcW w:w="1152" w:type="dxa"/>
          </w:tcPr>
          <w:p w14:paraId="6D6EAB08" w14:textId="77777777" w:rsidR="00337BAB" w:rsidRPr="00BE5108" w:rsidRDefault="00337BAB" w:rsidP="005F0F3A">
            <w:pPr>
              <w:pStyle w:val="TAC"/>
            </w:pPr>
            <w:r w:rsidRPr="00BE5108">
              <w:t>pos1</w:t>
            </w:r>
          </w:p>
        </w:tc>
        <w:tc>
          <w:tcPr>
            <w:tcW w:w="829" w:type="dxa"/>
          </w:tcPr>
          <w:p w14:paraId="49A4466B" w14:textId="77777777" w:rsidR="00337BAB" w:rsidRPr="00BE5108" w:rsidRDefault="00337BAB" w:rsidP="005F0F3A">
            <w:pPr>
              <w:pStyle w:val="TAC"/>
            </w:pPr>
            <w:r w:rsidRPr="00BE5108">
              <w:t>-8.1</w:t>
            </w:r>
          </w:p>
        </w:tc>
      </w:tr>
      <w:tr w:rsidR="00337BAB" w:rsidRPr="00BE5108" w14:paraId="45D9A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47609CA"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F624069"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474DAE32" w14:textId="77777777" w:rsidR="00337BAB" w:rsidRPr="00BE5108" w:rsidRDefault="00337BAB" w:rsidP="005F0F3A">
            <w:pPr>
              <w:pStyle w:val="TAC"/>
            </w:pPr>
            <w:r w:rsidRPr="00BE5108">
              <w:t>TDLC300-100 Low</w:t>
            </w:r>
          </w:p>
        </w:tc>
        <w:tc>
          <w:tcPr>
            <w:tcW w:w="1701" w:type="dxa"/>
            <w:vAlign w:val="center"/>
          </w:tcPr>
          <w:p w14:paraId="0A209AE5" w14:textId="77777777" w:rsidR="00337BAB" w:rsidRPr="00BE5108" w:rsidRDefault="00337BAB" w:rsidP="005F0F3A">
            <w:pPr>
              <w:pStyle w:val="TAC"/>
            </w:pPr>
            <w:r w:rsidRPr="00BE5108">
              <w:rPr>
                <w:lang w:eastAsia="zh-CN"/>
              </w:rPr>
              <w:t>D-FR1-A.2.3-7</w:t>
            </w:r>
          </w:p>
        </w:tc>
        <w:tc>
          <w:tcPr>
            <w:tcW w:w="1152" w:type="dxa"/>
          </w:tcPr>
          <w:p w14:paraId="1FE2F7CB" w14:textId="77777777" w:rsidR="00337BAB" w:rsidRPr="00BE5108" w:rsidRDefault="00337BAB" w:rsidP="005F0F3A">
            <w:pPr>
              <w:pStyle w:val="TAC"/>
            </w:pPr>
            <w:r w:rsidRPr="00BE5108">
              <w:t>pos1</w:t>
            </w:r>
          </w:p>
        </w:tc>
        <w:tc>
          <w:tcPr>
            <w:tcW w:w="829" w:type="dxa"/>
          </w:tcPr>
          <w:p w14:paraId="6148EDDA" w14:textId="77777777" w:rsidR="00337BAB" w:rsidRPr="00BE5108" w:rsidRDefault="00337BAB" w:rsidP="005F0F3A">
            <w:pPr>
              <w:pStyle w:val="TAC"/>
            </w:pPr>
            <w:r w:rsidRPr="00BE5108">
              <w:t>3.7</w:t>
            </w:r>
          </w:p>
        </w:tc>
      </w:tr>
      <w:tr w:rsidR="00337BAB" w:rsidRPr="00BE5108" w14:paraId="48E0494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ABB57FB"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102B1BD7" w14:textId="77777777" w:rsidR="00337BAB" w:rsidRPr="00BE5108" w:rsidRDefault="00337BAB" w:rsidP="005F0F3A">
            <w:pPr>
              <w:pStyle w:val="TAC"/>
            </w:pPr>
          </w:p>
        </w:tc>
        <w:tc>
          <w:tcPr>
            <w:tcW w:w="1906" w:type="dxa"/>
            <w:tcBorders>
              <w:left w:val="single" w:sz="4" w:space="0" w:color="auto"/>
            </w:tcBorders>
            <w:vAlign w:val="center"/>
          </w:tcPr>
          <w:p w14:paraId="60D7D0E8" w14:textId="77777777" w:rsidR="00337BAB" w:rsidRPr="00BE5108" w:rsidRDefault="00337BAB" w:rsidP="005F0F3A">
            <w:pPr>
              <w:pStyle w:val="TAC"/>
            </w:pPr>
            <w:r w:rsidRPr="00BE5108">
              <w:t>TDLA30-10 Low</w:t>
            </w:r>
          </w:p>
        </w:tc>
        <w:tc>
          <w:tcPr>
            <w:tcW w:w="1701" w:type="dxa"/>
            <w:vAlign w:val="center"/>
          </w:tcPr>
          <w:p w14:paraId="52765143" w14:textId="77777777" w:rsidR="00337BAB" w:rsidRPr="00BE5108" w:rsidRDefault="00337BAB" w:rsidP="005F0F3A">
            <w:pPr>
              <w:pStyle w:val="TAC"/>
            </w:pPr>
            <w:r w:rsidRPr="00BE5108">
              <w:rPr>
                <w:lang w:eastAsia="zh-CN"/>
              </w:rPr>
              <w:t>D-FR1-A.2.4-7</w:t>
            </w:r>
          </w:p>
        </w:tc>
        <w:tc>
          <w:tcPr>
            <w:tcW w:w="1152" w:type="dxa"/>
          </w:tcPr>
          <w:p w14:paraId="20185048" w14:textId="77777777" w:rsidR="00337BAB" w:rsidRPr="00BE5108" w:rsidRDefault="00337BAB" w:rsidP="005F0F3A">
            <w:pPr>
              <w:pStyle w:val="TAC"/>
            </w:pPr>
            <w:r w:rsidRPr="00BE5108">
              <w:t>pos1</w:t>
            </w:r>
          </w:p>
        </w:tc>
        <w:tc>
          <w:tcPr>
            <w:tcW w:w="829" w:type="dxa"/>
          </w:tcPr>
          <w:p w14:paraId="5FCCA4EF" w14:textId="77777777" w:rsidR="00337BAB" w:rsidRPr="00BE5108" w:rsidRDefault="00337BAB" w:rsidP="005F0F3A">
            <w:pPr>
              <w:pStyle w:val="TAC"/>
            </w:pPr>
            <w:r w:rsidRPr="00BE5108">
              <w:t>6.5</w:t>
            </w:r>
          </w:p>
        </w:tc>
      </w:tr>
      <w:tr w:rsidR="00337BAB" w:rsidRPr="00BE5108" w14:paraId="395DB28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F68FF10"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A0DFED3"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65F5C1B6" w14:textId="77777777" w:rsidR="00337BAB" w:rsidRPr="00BE5108" w:rsidRDefault="00337BAB" w:rsidP="005F0F3A">
            <w:pPr>
              <w:pStyle w:val="TAC"/>
            </w:pPr>
            <w:r w:rsidRPr="00BE5108">
              <w:t>TDLB100-400 Low</w:t>
            </w:r>
          </w:p>
        </w:tc>
        <w:tc>
          <w:tcPr>
            <w:tcW w:w="1701" w:type="dxa"/>
            <w:vAlign w:val="center"/>
          </w:tcPr>
          <w:p w14:paraId="201553E3" w14:textId="77777777" w:rsidR="00337BAB" w:rsidRPr="00BE5108" w:rsidRDefault="00337BAB" w:rsidP="005F0F3A">
            <w:pPr>
              <w:pStyle w:val="TAC"/>
            </w:pPr>
            <w:r w:rsidRPr="00BE5108">
              <w:rPr>
                <w:lang w:eastAsia="zh-CN"/>
              </w:rPr>
              <w:t>D-FR1-A.2.1-14</w:t>
            </w:r>
          </w:p>
        </w:tc>
        <w:tc>
          <w:tcPr>
            <w:tcW w:w="1152" w:type="dxa"/>
          </w:tcPr>
          <w:p w14:paraId="6D3FED19" w14:textId="77777777" w:rsidR="00337BAB" w:rsidRPr="00BE5108" w:rsidRDefault="00337BAB" w:rsidP="005F0F3A">
            <w:pPr>
              <w:pStyle w:val="TAC"/>
            </w:pPr>
            <w:r w:rsidRPr="00BE5108">
              <w:t>pos1</w:t>
            </w:r>
          </w:p>
        </w:tc>
        <w:tc>
          <w:tcPr>
            <w:tcW w:w="829" w:type="dxa"/>
          </w:tcPr>
          <w:p w14:paraId="4877DCC8" w14:textId="77777777" w:rsidR="00337BAB" w:rsidRPr="00BE5108" w:rsidRDefault="00337BAB" w:rsidP="005F0F3A">
            <w:pPr>
              <w:pStyle w:val="TAC"/>
            </w:pPr>
            <w:r w:rsidRPr="00BE5108">
              <w:t>2.4</w:t>
            </w:r>
          </w:p>
        </w:tc>
      </w:tr>
      <w:tr w:rsidR="00337BAB" w:rsidRPr="00BE5108" w14:paraId="291DF98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5F48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5D1B315" w14:textId="77777777" w:rsidR="00337BAB" w:rsidRPr="00BE5108" w:rsidRDefault="00337BAB" w:rsidP="005F0F3A">
            <w:pPr>
              <w:pStyle w:val="TAC"/>
            </w:pPr>
          </w:p>
        </w:tc>
        <w:tc>
          <w:tcPr>
            <w:tcW w:w="1906" w:type="dxa"/>
            <w:tcBorders>
              <w:left w:val="single" w:sz="4" w:space="0" w:color="auto"/>
            </w:tcBorders>
            <w:vAlign w:val="center"/>
          </w:tcPr>
          <w:p w14:paraId="18D00BA4" w14:textId="77777777" w:rsidR="00337BAB" w:rsidRPr="00BE5108" w:rsidRDefault="00337BAB" w:rsidP="005F0F3A">
            <w:pPr>
              <w:pStyle w:val="TAC"/>
            </w:pPr>
            <w:r w:rsidRPr="00BE5108">
              <w:t>TDLC300-100 Low</w:t>
            </w:r>
          </w:p>
        </w:tc>
        <w:tc>
          <w:tcPr>
            <w:tcW w:w="1701" w:type="dxa"/>
            <w:vAlign w:val="center"/>
          </w:tcPr>
          <w:p w14:paraId="005B5259" w14:textId="77777777" w:rsidR="00337BAB" w:rsidRPr="00BE5108" w:rsidRDefault="00337BAB" w:rsidP="005F0F3A">
            <w:pPr>
              <w:pStyle w:val="TAC"/>
              <w:rPr>
                <w:lang w:eastAsia="zh-CN"/>
              </w:rPr>
            </w:pPr>
            <w:r w:rsidRPr="00BE5108">
              <w:rPr>
                <w:lang w:eastAsia="zh-CN"/>
              </w:rPr>
              <w:t>D-FR1-A.2.3-14</w:t>
            </w:r>
          </w:p>
        </w:tc>
        <w:tc>
          <w:tcPr>
            <w:tcW w:w="1152" w:type="dxa"/>
          </w:tcPr>
          <w:p w14:paraId="4A72C38C" w14:textId="77777777" w:rsidR="00337BAB" w:rsidRPr="00BE5108" w:rsidRDefault="00337BAB" w:rsidP="005F0F3A">
            <w:pPr>
              <w:pStyle w:val="TAC"/>
            </w:pPr>
            <w:r w:rsidRPr="00BE5108">
              <w:t>pos1</w:t>
            </w:r>
          </w:p>
        </w:tc>
        <w:tc>
          <w:tcPr>
            <w:tcW w:w="829" w:type="dxa"/>
          </w:tcPr>
          <w:p w14:paraId="2FC4B9F0" w14:textId="77777777" w:rsidR="00337BAB" w:rsidRPr="00BE5108" w:rsidRDefault="00337BAB" w:rsidP="005F0F3A">
            <w:pPr>
              <w:pStyle w:val="TAC"/>
            </w:pPr>
            <w:r w:rsidRPr="00BE5108">
              <w:t>20.1</w:t>
            </w:r>
          </w:p>
        </w:tc>
      </w:tr>
      <w:tr w:rsidR="00337BAB" w:rsidRPr="00BE5108" w14:paraId="391705D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FA01CF"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B245FA0"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3D758006" w14:textId="77777777" w:rsidR="00337BAB" w:rsidRPr="00BE5108" w:rsidRDefault="00337BAB" w:rsidP="005F0F3A">
            <w:pPr>
              <w:pStyle w:val="TAC"/>
            </w:pPr>
            <w:r w:rsidRPr="00BE5108">
              <w:t>TDLB100-400 Low</w:t>
            </w:r>
          </w:p>
        </w:tc>
        <w:tc>
          <w:tcPr>
            <w:tcW w:w="1701" w:type="dxa"/>
            <w:vAlign w:val="center"/>
          </w:tcPr>
          <w:p w14:paraId="5FBD4C9B" w14:textId="77777777" w:rsidR="00337BAB" w:rsidRPr="00BE5108" w:rsidRDefault="00337BAB" w:rsidP="005F0F3A">
            <w:pPr>
              <w:pStyle w:val="TAC"/>
              <w:rPr>
                <w:lang w:eastAsia="zh-CN"/>
              </w:rPr>
            </w:pPr>
            <w:r w:rsidRPr="00BE5108">
              <w:rPr>
                <w:lang w:eastAsia="zh-CN"/>
              </w:rPr>
              <w:t>D-FR1-A.2.1-14</w:t>
            </w:r>
          </w:p>
        </w:tc>
        <w:tc>
          <w:tcPr>
            <w:tcW w:w="1152" w:type="dxa"/>
          </w:tcPr>
          <w:p w14:paraId="7C30BBC2" w14:textId="77777777" w:rsidR="00337BAB" w:rsidRPr="00BE5108" w:rsidRDefault="00337BAB" w:rsidP="005F0F3A">
            <w:pPr>
              <w:pStyle w:val="TAC"/>
            </w:pPr>
            <w:r w:rsidRPr="00BE5108">
              <w:t>pos1</w:t>
            </w:r>
          </w:p>
        </w:tc>
        <w:tc>
          <w:tcPr>
            <w:tcW w:w="829" w:type="dxa"/>
          </w:tcPr>
          <w:p w14:paraId="749FFF6E" w14:textId="77777777" w:rsidR="00337BAB" w:rsidRPr="00BE5108" w:rsidRDefault="00337BAB" w:rsidP="005F0F3A">
            <w:pPr>
              <w:pStyle w:val="TAC"/>
            </w:pPr>
            <w:r w:rsidRPr="00BE5108">
              <w:t>-1.4</w:t>
            </w:r>
          </w:p>
        </w:tc>
      </w:tr>
      <w:tr w:rsidR="00337BAB" w:rsidRPr="00BE5108" w14:paraId="5AD621F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47CBB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45F17AE" w14:textId="77777777" w:rsidR="00337BAB" w:rsidRPr="00BE5108" w:rsidRDefault="00337BAB" w:rsidP="005F0F3A">
            <w:pPr>
              <w:pStyle w:val="TAC"/>
            </w:pPr>
          </w:p>
        </w:tc>
        <w:tc>
          <w:tcPr>
            <w:tcW w:w="1906" w:type="dxa"/>
            <w:tcBorders>
              <w:left w:val="single" w:sz="4" w:space="0" w:color="auto"/>
            </w:tcBorders>
            <w:vAlign w:val="center"/>
          </w:tcPr>
          <w:p w14:paraId="3F1C2CC7" w14:textId="77777777" w:rsidR="00337BAB" w:rsidRPr="00BE5108" w:rsidRDefault="00337BAB" w:rsidP="005F0F3A">
            <w:pPr>
              <w:pStyle w:val="TAC"/>
            </w:pPr>
            <w:r w:rsidRPr="00BE5108">
              <w:t>TDLC300-100 Low</w:t>
            </w:r>
          </w:p>
        </w:tc>
        <w:tc>
          <w:tcPr>
            <w:tcW w:w="1701" w:type="dxa"/>
            <w:vAlign w:val="center"/>
          </w:tcPr>
          <w:p w14:paraId="36EE9B78" w14:textId="77777777" w:rsidR="00337BAB" w:rsidRPr="00BE5108" w:rsidRDefault="00337BAB" w:rsidP="005F0F3A">
            <w:pPr>
              <w:pStyle w:val="TAC"/>
              <w:rPr>
                <w:lang w:eastAsia="zh-CN"/>
              </w:rPr>
            </w:pPr>
            <w:r w:rsidRPr="00BE5108">
              <w:rPr>
                <w:lang w:eastAsia="zh-CN"/>
              </w:rPr>
              <w:t>D-FR1-A.2.3-14</w:t>
            </w:r>
          </w:p>
        </w:tc>
        <w:tc>
          <w:tcPr>
            <w:tcW w:w="1152" w:type="dxa"/>
          </w:tcPr>
          <w:p w14:paraId="7ACF27E0" w14:textId="77777777" w:rsidR="00337BAB" w:rsidRPr="00BE5108" w:rsidRDefault="00337BAB" w:rsidP="005F0F3A">
            <w:pPr>
              <w:pStyle w:val="TAC"/>
            </w:pPr>
            <w:r w:rsidRPr="00BE5108">
              <w:t>pos1</w:t>
            </w:r>
          </w:p>
        </w:tc>
        <w:tc>
          <w:tcPr>
            <w:tcW w:w="829" w:type="dxa"/>
          </w:tcPr>
          <w:p w14:paraId="7839C20B" w14:textId="77777777" w:rsidR="00337BAB" w:rsidRPr="00BE5108" w:rsidRDefault="00337BAB" w:rsidP="005F0F3A">
            <w:pPr>
              <w:pStyle w:val="TAC"/>
            </w:pPr>
            <w:r w:rsidRPr="00BE5108">
              <w:t>12.4</w:t>
            </w:r>
          </w:p>
        </w:tc>
      </w:tr>
      <w:tr w:rsidR="00337BAB" w:rsidRPr="00BE5108" w14:paraId="2A8064C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3E3132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63492B"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0FAA35B" w14:textId="77777777" w:rsidR="00337BAB" w:rsidRPr="00BE5108" w:rsidRDefault="00337BAB" w:rsidP="005F0F3A">
            <w:pPr>
              <w:pStyle w:val="TAC"/>
            </w:pPr>
            <w:r w:rsidRPr="00BE5108">
              <w:t>TDLB100-400 Low</w:t>
            </w:r>
          </w:p>
        </w:tc>
        <w:tc>
          <w:tcPr>
            <w:tcW w:w="1701" w:type="dxa"/>
            <w:vAlign w:val="center"/>
          </w:tcPr>
          <w:p w14:paraId="7A599E64" w14:textId="77777777" w:rsidR="00337BAB" w:rsidRPr="00BE5108" w:rsidRDefault="00337BAB" w:rsidP="005F0F3A">
            <w:pPr>
              <w:pStyle w:val="TAC"/>
              <w:rPr>
                <w:lang w:eastAsia="zh-CN"/>
              </w:rPr>
            </w:pPr>
            <w:r w:rsidRPr="00BE5108">
              <w:rPr>
                <w:lang w:eastAsia="zh-CN"/>
              </w:rPr>
              <w:t>D-FR1-A.2.1-14</w:t>
            </w:r>
          </w:p>
        </w:tc>
        <w:tc>
          <w:tcPr>
            <w:tcW w:w="1152" w:type="dxa"/>
          </w:tcPr>
          <w:p w14:paraId="5B1E5557" w14:textId="77777777" w:rsidR="00337BAB" w:rsidRPr="00BE5108" w:rsidRDefault="00337BAB" w:rsidP="005F0F3A">
            <w:pPr>
              <w:pStyle w:val="TAC"/>
            </w:pPr>
            <w:r w:rsidRPr="00BE5108">
              <w:t>pos1</w:t>
            </w:r>
          </w:p>
        </w:tc>
        <w:tc>
          <w:tcPr>
            <w:tcW w:w="829" w:type="dxa"/>
          </w:tcPr>
          <w:p w14:paraId="35BCE3EA" w14:textId="77777777" w:rsidR="00337BAB" w:rsidRPr="00BE5108" w:rsidRDefault="00337BAB" w:rsidP="005F0F3A">
            <w:pPr>
              <w:pStyle w:val="TAC"/>
            </w:pPr>
            <w:r w:rsidRPr="00BE5108">
              <w:t>-4.5</w:t>
            </w:r>
          </w:p>
        </w:tc>
      </w:tr>
      <w:tr w:rsidR="00337BAB" w:rsidRPr="00BE5108" w14:paraId="11906315"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AA6AE7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77FB6FE" w14:textId="77777777" w:rsidR="00337BAB" w:rsidRPr="00BE5108" w:rsidRDefault="00337BAB" w:rsidP="005F0F3A">
            <w:pPr>
              <w:pStyle w:val="TAC"/>
            </w:pPr>
          </w:p>
        </w:tc>
        <w:tc>
          <w:tcPr>
            <w:tcW w:w="1906" w:type="dxa"/>
            <w:tcBorders>
              <w:left w:val="single" w:sz="4" w:space="0" w:color="auto"/>
            </w:tcBorders>
            <w:vAlign w:val="center"/>
          </w:tcPr>
          <w:p w14:paraId="499BE4BF" w14:textId="77777777" w:rsidR="00337BAB" w:rsidRPr="00BE5108" w:rsidRDefault="00337BAB" w:rsidP="005F0F3A">
            <w:pPr>
              <w:pStyle w:val="TAC"/>
            </w:pPr>
            <w:r w:rsidRPr="00BE5108">
              <w:t>TDLC300-100 Low</w:t>
            </w:r>
          </w:p>
        </w:tc>
        <w:tc>
          <w:tcPr>
            <w:tcW w:w="1701" w:type="dxa"/>
            <w:vAlign w:val="center"/>
          </w:tcPr>
          <w:p w14:paraId="7CA34F3F" w14:textId="77777777" w:rsidR="00337BAB" w:rsidRPr="00BE5108" w:rsidRDefault="00337BAB" w:rsidP="005F0F3A">
            <w:pPr>
              <w:pStyle w:val="TAC"/>
              <w:rPr>
                <w:lang w:eastAsia="zh-CN"/>
              </w:rPr>
            </w:pPr>
            <w:r w:rsidRPr="00BE5108">
              <w:rPr>
                <w:lang w:eastAsia="zh-CN"/>
              </w:rPr>
              <w:t>D-FR1-A.2.3-14</w:t>
            </w:r>
          </w:p>
        </w:tc>
        <w:tc>
          <w:tcPr>
            <w:tcW w:w="1152" w:type="dxa"/>
          </w:tcPr>
          <w:p w14:paraId="20241841" w14:textId="77777777" w:rsidR="00337BAB" w:rsidRPr="00BE5108" w:rsidRDefault="00337BAB" w:rsidP="005F0F3A">
            <w:pPr>
              <w:pStyle w:val="TAC"/>
            </w:pPr>
            <w:r w:rsidRPr="00BE5108">
              <w:t>pos1</w:t>
            </w:r>
          </w:p>
        </w:tc>
        <w:tc>
          <w:tcPr>
            <w:tcW w:w="829" w:type="dxa"/>
          </w:tcPr>
          <w:p w14:paraId="23C32C8A" w14:textId="77777777" w:rsidR="00337BAB" w:rsidRPr="00BE5108" w:rsidRDefault="00337BAB" w:rsidP="005F0F3A">
            <w:pPr>
              <w:pStyle w:val="TAC"/>
            </w:pPr>
            <w:r w:rsidRPr="00BE5108">
              <w:t>7.9</w:t>
            </w:r>
          </w:p>
        </w:tc>
      </w:tr>
    </w:tbl>
    <w:p w14:paraId="6B35D1E7" w14:textId="77777777" w:rsidR="00337BAB" w:rsidRPr="00BE5108" w:rsidRDefault="00337BAB" w:rsidP="00337BAB"/>
    <w:p w14:paraId="17CBBE7F" w14:textId="77777777" w:rsidR="00345ACA" w:rsidRPr="00BE5108" w:rsidRDefault="00345ACA" w:rsidP="00345ACA">
      <w:pPr>
        <w:pStyle w:val="Heading4"/>
        <w:rPr>
          <w:rFonts w:eastAsia="MS Mincho"/>
        </w:rPr>
      </w:pPr>
      <w:bookmarkStart w:id="7069" w:name="_Toc73963047"/>
      <w:bookmarkStart w:id="7070" w:name="_Toc75260224"/>
      <w:bookmarkStart w:id="7071" w:name="_Toc75275766"/>
      <w:bookmarkStart w:id="7072" w:name="_Toc75276277"/>
      <w:bookmarkStart w:id="7073" w:name="_Toc76541776"/>
      <w:bookmarkStart w:id="7074" w:name="_Toc82437545"/>
      <w:bookmarkStart w:id="7075" w:name="_Toc89944911"/>
      <w:bookmarkStart w:id="7076" w:name="_Toc98753929"/>
      <w:bookmarkStart w:id="7077" w:name="_Toc106180915"/>
      <w:bookmarkStart w:id="7078" w:name="_Toc114150960"/>
      <w:bookmarkStart w:id="7079" w:name="_Toc124151363"/>
      <w:bookmarkStart w:id="7080" w:name="_Toc124151883"/>
      <w:bookmarkStart w:id="7081" w:name="_Toc124152403"/>
      <w:bookmarkStart w:id="7082" w:name="_Toc130396935"/>
      <w:bookmarkStart w:id="7083" w:name="_Toc130397455"/>
      <w:bookmarkStart w:id="7084" w:name="_Toc137558559"/>
      <w:bookmarkStart w:id="7085" w:name="_Toc138862384"/>
      <w:bookmarkStart w:id="7086" w:name="_Toc145532441"/>
      <w:bookmarkStart w:id="7087" w:name="_Toc163218854"/>
      <w:bookmarkStart w:id="7088" w:name="_Toc176702185"/>
      <w:bookmarkStart w:id="7089" w:name="_Toc187262628"/>
      <w:r w:rsidRPr="00BE5108">
        <w:rPr>
          <w:rFonts w:eastAsia="MS Mincho"/>
        </w:rPr>
        <w:t>8.1.2.2</w:t>
      </w:r>
      <w:r w:rsidRPr="00BE5108">
        <w:rPr>
          <w:rFonts w:eastAsia="MS Mincho"/>
        </w:rPr>
        <w:tab/>
        <w:t>Performance requirements for PUSCH with transform precoding enabled</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7E57CE7F" w14:textId="77777777" w:rsidR="00345ACA" w:rsidRPr="00BE5108" w:rsidRDefault="00345ACA" w:rsidP="00345ACA">
      <w:pPr>
        <w:pStyle w:val="Heading5"/>
        <w:rPr>
          <w:rFonts w:eastAsiaTheme="minorEastAsia"/>
        </w:rPr>
      </w:pPr>
      <w:bookmarkStart w:id="7090" w:name="_Toc73963048"/>
      <w:bookmarkStart w:id="7091" w:name="_Toc75260225"/>
      <w:bookmarkStart w:id="7092" w:name="_Toc75275767"/>
      <w:bookmarkStart w:id="7093" w:name="_Toc75276278"/>
      <w:bookmarkStart w:id="7094" w:name="_Toc76541777"/>
      <w:bookmarkStart w:id="7095" w:name="_Toc82437546"/>
      <w:bookmarkStart w:id="7096" w:name="_Toc89944912"/>
      <w:bookmarkStart w:id="7097" w:name="_Toc98753930"/>
      <w:bookmarkStart w:id="7098" w:name="_Toc106180916"/>
      <w:bookmarkStart w:id="7099" w:name="_Toc114150961"/>
      <w:bookmarkStart w:id="7100" w:name="_Toc124151364"/>
      <w:bookmarkStart w:id="7101" w:name="_Toc124151884"/>
      <w:bookmarkStart w:id="7102" w:name="_Toc124152404"/>
      <w:bookmarkStart w:id="7103" w:name="_Toc130396936"/>
      <w:bookmarkStart w:id="7104" w:name="_Toc130397456"/>
      <w:bookmarkStart w:id="7105" w:name="_Toc137558560"/>
      <w:bookmarkStart w:id="7106" w:name="_Toc138862385"/>
      <w:bookmarkStart w:id="7107" w:name="_Toc145532442"/>
      <w:bookmarkStart w:id="7108" w:name="_Toc163218855"/>
      <w:bookmarkStart w:id="7109" w:name="_Toc176702186"/>
      <w:bookmarkStart w:id="7110" w:name="_Toc187262629"/>
      <w:r w:rsidRPr="00BE5108">
        <w:rPr>
          <w:rFonts w:eastAsiaTheme="minorEastAsia"/>
        </w:rPr>
        <w:t>8.1.2.2.1</w:t>
      </w:r>
      <w:r w:rsidRPr="00BE5108">
        <w:rPr>
          <w:rFonts w:eastAsiaTheme="minorEastAsia"/>
        </w:rPr>
        <w:tab/>
        <w:t>Definition and applicability</w:t>
      </w:r>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0999DF77" w14:textId="77777777" w:rsidR="00345ACA" w:rsidRPr="00BE5108" w:rsidRDefault="00345ACA" w:rsidP="00345ACA">
      <w:pPr>
        <w:rPr>
          <w:rFonts w:eastAsiaTheme="minorEastAsia"/>
        </w:rPr>
      </w:pPr>
      <w:r w:rsidRPr="00BE5108">
        <w:rPr>
          <w:rFonts w:eastAsiaTheme="minorEastAsia"/>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F1E9F7C"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04D94E4A" w14:textId="77777777" w:rsidR="00345ACA" w:rsidRPr="00BE5108" w:rsidRDefault="00345ACA" w:rsidP="00345ACA">
      <w:pPr>
        <w:pStyle w:val="Heading5"/>
        <w:rPr>
          <w:rFonts w:eastAsiaTheme="minorEastAsia"/>
        </w:rPr>
      </w:pPr>
      <w:bookmarkStart w:id="7111" w:name="_Toc73963049"/>
      <w:bookmarkStart w:id="7112" w:name="_Toc75260226"/>
      <w:bookmarkStart w:id="7113" w:name="_Toc75275768"/>
      <w:bookmarkStart w:id="7114" w:name="_Toc75276279"/>
      <w:bookmarkStart w:id="7115" w:name="_Toc76541778"/>
      <w:bookmarkStart w:id="7116" w:name="_Toc82437547"/>
      <w:bookmarkStart w:id="7117" w:name="_Toc89944913"/>
      <w:bookmarkStart w:id="7118" w:name="_Toc98753931"/>
      <w:bookmarkStart w:id="7119" w:name="_Toc106180917"/>
      <w:bookmarkStart w:id="7120" w:name="_Toc114150962"/>
      <w:bookmarkStart w:id="7121" w:name="_Toc124151365"/>
      <w:bookmarkStart w:id="7122" w:name="_Toc124151885"/>
      <w:bookmarkStart w:id="7123" w:name="_Toc124152405"/>
      <w:bookmarkStart w:id="7124" w:name="_Toc130396937"/>
      <w:bookmarkStart w:id="7125" w:name="_Toc130397457"/>
      <w:bookmarkStart w:id="7126" w:name="_Toc137558561"/>
      <w:bookmarkStart w:id="7127" w:name="_Toc138862386"/>
      <w:bookmarkStart w:id="7128" w:name="_Toc145532443"/>
      <w:bookmarkStart w:id="7129" w:name="_Toc163218856"/>
      <w:bookmarkStart w:id="7130" w:name="_Toc176702187"/>
      <w:bookmarkStart w:id="7131" w:name="_Toc187262630"/>
      <w:r w:rsidRPr="00BE5108">
        <w:rPr>
          <w:rFonts w:eastAsiaTheme="minorEastAsia"/>
        </w:rPr>
        <w:t>8.1.2.2.2</w:t>
      </w:r>
      <w:r w:rsidRPr="00BE5108">
        <w:rPr>
          <w:rFonts w:eastAsiaTheme="minorEastAsia"/>
        </w:rPr>
        <w:tab/>
        <w:t>Minimum requirement</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p>
    <w:p w14:paraId="1F9D1246" w14:textId="421FDA9E" w:rsidR="00345ACA" w:rsidRPr="00BE5108" w:rsidRDefault="00345ACA" w:rsidP="00345ACA">
      <w:pPr>
        <w:rPr>
          <w:rFonts w:eastAsiaTheme="minorEastAsia"/>
        </w:rPr>
      </w:pPr>
      <w:r w:rsidRPr="00BE5108">
        <w:rPr>
          <w:rFonts w:eastAsiaTheme="minorEastAsia"/>
        </w:rPr>
        <w:t>The minimum requirement is in TS 38.174 [</w:t>
      </w:r>
      <w:r w:rsidRPr="00BE5108">
        <w:rPr>
          <w:rFonts w:eastAsiaTheme="minorEastAsia"/>
          <w:lang w:eastAsia="zh-CN"/>
        </w:rPr>
        <w:t>2</w:t>
      </w:r>
      <w:r w:rsidRPr="00BE5108">
        <w:rPr>
          <w:rFonts w:eastAsiaTheme="minorEastAsia"/>
        </w:rPr>
        <w:t>]</w:t>
      </w:r>
      <w:r w:rsidR="00C70ADE" w:rsidRPr="00BE5108">
        <w:rPr>
          <w:rFonts w:eastAsiaTheme="minorEastAsia"/>
        </w:rPr>
        <w:t>,</w:t>
      </w:r>
      <w:r w:rsidRPr="00BE5108">
        <w:rPr>
          <w:rFonts w:eastAsiaTheme="minorEastAsia"/>
        </w:rPr>
        <w:t xml:space="preserve"> clause 8.1.2.2</w:t>
      </w:r>
      <w:r w:rsidR="00C70ADE" w:rsidRPr="00BE5108">
        <w:rPr>
          <w:rFonts w:eastAsiaTheme="minorEastAsia"/>
        </w:rPr>
        <w:t>.</w:t>
      </w:r>
    </w:p>
    <w:p w14:paraId="67D2D368" w14:textId="77777777" w:rsidR="00345ACA" w:rsidRPr="00BE5108" w:rsidRDefault="00345ACA" w:rsidP="00345ACA">
      <w:pPr>
        <w:pStyle w:val="Heading5"/>
        <w:rPr>
          <w:rFonts w:eastAsiaTheme="minorEastAsia"/>
        </w:rPr>
      </w:pPr>
      <w:bookmarkStart w:id="7132" w:name="_Toc73963050"/>
      <w:bookmarkStart w:id="7133" w:name="_Toc75260227"/>
      <w:bookmarkStart w:id="7134" w:name="_Toc75275769"/>
      <w:bookmarkStart w:id="7135" w:name="_Toc75276280"/>
      <w:bookmarkStart w:id="7136" w:name="_Toc76541779"/>
      <w:bookmarkStart w:id="7137" w:name="_Toc82437548"/>
      <w:bookmarkStart w:id="7138" w:name="_Toc89944914"/>
      <w:bookmarkStart w:id="7139" w:name="_Toc98753932"/>
      <w:bookmarkStart w:id="7140" w:name="_Toc106180918"/>
      <w:bookmarkStart w:id="7141" w:name="_Toc114150963"/>
      <w:bookmarkStart w:id="7142" w:name="_Toc124151366"/>
      <w:bookmarkStart w:id="7143" w:name="_Toc124151886"/>
      <w:bookmarkStart w:id="7144" w:name="_Toc124152406"/>
      <w:bookmarkStart w:id="7145" w:name="_Toc130396938"/>
      <w:bookmarkStart w:id="7146" w:name="_Toc130397458"/>
      <w:bookmarkStart w:id="7147" w:name="_Toc137558562"/>
      <w:bookmarkStart w:id="7148" w:name="_Toc138862387"/>
      <w:bookmarkStart w:id="7149" w:name="_Toc145532444"/>
      <w:bookmarkStart w:id="7150" w:name="_Toc163218857"/>
      <w:bookmarkStart w:id="7151" w:name="_Toc176702188"/>
      <w:bookmarkStart w:id="7152" w:name="_Toc187262631"/>
      <w:r w:rsidRPr="00BE5108">
        <w:rPr>
          <w:rFonts w:eastAsiaTheme="minorEastAsia"/>
        </w:rPr>
        <w:t>8.1.2.2.3</w:t>
      </w:r>
      <w:r w:rsidRPr="00BE5108">
        <w:rPr>
          <w:rFonts w:eastAsiaTheme="minorEastAsia"/>
        </w:rPr>
        <w:tab/>
        <w:t>Test purpose</w:t>
      </w:r>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1E051DAA"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454FD747" w14:textId="77777777" w:rsidR="00345ACA" w:rsidRPr="00BE5108" w:rsidRDefault="00345ACA" w:rsidP="00345ACA">
      <w:pPr>
        <w:pStyle w:val="Heading5"/>
        <w:rPr>
          <w:rFonts w:eastAsiaTheme="minorEastAsia"/>
        </w:rPr>
      </w:pPr>
      <w:bookmarkStart w:id="7153" w:name="_Toc73963051"/>
      <w:bookmarkStart w:id="7154" w:name="_Toc75260228"/>
      <w:bookmarkStart w:id="7155" w:name="_Toc75275770"/>
      <w:bookmarkStart w:id="7156" w:name="_Toc75276281"/>
      <w:bookmarkStart w:id="7157" w:name="_Toc76541780"/>
      <w:bookmarkStart w:id="7158" w:name="_Toc82437549"/>
      <w:bookmarkStart w:id="7159" w:name="_Toc89944915"/>
      <w:bookmarkStart w:id="7160" w:name="_Toc98753933"/>
      <w:bookmarkStart w:id="7161" w:name="_Toc106180919"/>
      <w:bookmarkStart w:id="7162" w:name="_Toc114150964"/>
      <w:bookmarkStart w:id="7163" w:name="_Toc124151367"/>
      <w:bookmarkStart w:id="7164" w:name="_Toc124151887"/>
      <w:bookmarkStart w:id="7165" w:name="_Toc124152407"/>
      <w:bookmarkStart w:id="7166" w:name="_Toc130396939"/>
      <w:bookmarkStart w:id="7167" w:name="_Toc130397459"/>
      <w:bookmarkStart w:id="7168" w:name="_Toc137558563"/>
      <w:bookmarkStart w:id="7169" w:name="_Toc138862388"/>
      <w:bookmarkStart w:id="7170" w:name="_Toc145532445"/>
      <w:bookmarkStart w:id="7171" w:name="_Toc163218858"/>
      <w:bookmarkStart w:id="7172" w:name="_Toc176702189"/>
      <w:bookmarkStart w:id="7173" w:name="_Toc187262632"/>
      <w:r w:rsidRPr="00BE5108">
        <w:rPr>
          <w:rFonts w:eastAsiaTheme="minorEastAsia"/>
        </w:rPr>
        <w:t>8.1.2.2.4</w:t>
      </w:r>
      <w:r w:rsidRPr="00BE5108">
        <w:rPr>
          <w:rFonts w:eastAsiaTheme="minorEastAsia"/>
        </w:rPr>
        <w:tab/>
        <w:t>Method of test</w:t>
      </w:r>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p>
    <w:p w14:paraId="23029470" w14:textId="77777777" w:rsidR="00345ACA" w:rsidRPr="00BE5108" w:rsidRDefault="00345ACA" w:rsidP="00345ACA">
      <w:pPr>
        <w:pStyle w:val="H6"/>
        <w:rPr>
          <w:rFonts w:eastAsiaTheme="minorEastAsia"/>
        </w:rPr>
      </w:pPr>
      <w:r w:rsidRPr="00BE5108">
        <w:rPr>
          <w:rFonts w:eastAsiaTheme="minorEastAsia"/>
        </w:rPr>
        <w:t>8.1.2.2.4.1</w:t>
      </w:r>
      <w:r w:rsidRPr="00BE5108">
        <w:rPr>
          <w:rFonts w:eastAsiaTheme="minorEastAsia"/>
        </w:rPr>
        <w:tab/>
        <w:t>Initial conditions</w:t>
      </w:r>
    </w:p>
    <w:p w14:paraId="350557C4" w14:textId="77777777" w:rsidR="00345ACA" w:rsidRPr="00BE5108" w:rsidRDefault="00345ACA" w:rsidP="00345ACA">
      <w:pPr>
        <w:rPr>
          <w:rFonts w:eastAsiaTheme="minorEastAsia"/>
        </w:rPr>
      </w:pPr>
      <w:r w:rsidRPr="00BE5108">
        <w:rPr>
          <w:rFonts w:eastAsiaTheme="minorEastAsia"/>
        </w:rPr>
        <w:t>Test environment: Normal, see annex B.2.</w:t>
      </w:r>
    </w:p>
    <w:p w14:paraId="2904D432"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394D3B69" w14:textId="77777777" w:rsidR="00345ACA" w:rsidRPr="00BE5108" w:rsidRDefault="00345ACA" w:rsidP="00345ACA">
      <w:pPr>
        <w:pStyle w:val="H6"/>
        <w:rPr>
          <w:rFonts w:eastAsiaTheme="minorEastAsia"/>
        </w:rPr>
      </w:pPr>
      <w:r w:rsidRPr="00BE5108">
        <w:rPr>
          <w:rFonts w:eastAsiaTheme="minorEastAsia"/>
        </w:rPr>
        <w:t>8.1.2.2.4.2</w:t>
      </w:r>
      <w:r w:rsidRPr="00BE5108">
        <w:rPr>
          <w:rFonts w:eastAsiaTheme="minorEastAsia"/>
        </w:rPr>
        <w:tab/>
        <w:t>Test procedure</w:t>
      </w:r>
    </w:p>
    <w:p w14:paraId="62ECFC4A" w14:textId="651195AD" w:rsidR="00345ACA" w:rsidRPr="00DF617E" w:rsidRDefault="00DF617E" w:rsidP="00DF617E">
      <w:pPr>
        <w:pStyle w:val="B1"/>
      </w:pPr>
      <w:r w:rsidRPr="00993022">
        <w:t>1)</w:t>
      </w:r>
      <w:r w:rsidRPr="00993022">
        <w:tab/>
        <w:t xml:space="preserve">Connect the IAB-DU tester generating the wanted signal, multipath fading simulators and AWGN generators to all IAB-DU </w:t>
      </w:r>
      <w:r w:rsidRPr="00222D90">
        <w:rPr>
          <w:i/>
          <w:iCs/>
        </w:rPr>
        <w:t>TAB connectors</w:t>
      </w:r>
      <w:r w:rsidRPr="00993022">
        <w:t xml:space="preserve"> for diversity reception via a combining network as shown in annex D.</w:t>
      </w:r>
      <w:r w:rsidRPr="00386CD4">
        <w:t xml:space="preserve"> </w:t>
      </w:r>
      <w:r>
        <w:t>3</w:t>
      </w:r>
      <w:r w:rsidRPr="00993022">
        <w:t>.</w:t>
      </w:r>
    </w:p>
    <w:p w14:paraId="38979839"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SCS and channel bandwidth, defined in table 8.1.2.2.4.2-1.</w:t>
      </w:r>
    </w:p>
    <w:p w14:paraId="2AB7876B" w14:textId="77777777" w:rsidR="00345ACA" w:rsidRPr="00BE5108" w:rsidRDefault="00345ACA" w:rsidP="00345ACA">
      <w:pPr>
        <w:pStyle w:val="TH"/>
        <w:rPr>
          <w:rFonts w:eastAsiaTheme="minorEastAsia"/>
          <w:lang w:eastAsia="zh-CN"/>
        </w:rPr>
      </w:pPr>
      <w:r w:rsidRPr="00BE5108">
        <w:rPr>
          <w:rFonts w:eastAsia="Yu Gothic"/>
        </w:rPr>
        <w:t>Table 8.1.2.2.4.2-1: AWGN power level at the IAB-DU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345ACA" w:rsidRPr="00BE5108" w14:paraId="0A8A3317" w14:textId="77777777" w:rsidTr="00847BC2">
        <w:trPr>
          <w:cantSplit/>
          <w:jc w:val="center"/>
        </w:trPr>
        <w:tc>
          <w:tcPr>
            <w:tcW w:w="2406" w:type="dxa"/>
          </w:tcPr>
          <w:p w14:paraId="5DD2DD00" w14:textId="0260B267"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vAlign w:val="center"/>
          </w:tcPr>
          <w:p w14:paraId="7D752DA0" w14:textId="5DE7DAC4"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vAlign w:val="center"/>
          </w:tcPr>
          <w:p w14:paraId="13645128" w14:textId="7C7ED901"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4F35C417" w14:textId="77777777" w:rsidTr="00847BC2">
        <w:trPr>
          <w:cantSplit/>
          <w:jc w:val="center"/>
        </w:trPr>
        <w:tc>
          <w:tcPr>
            <w:tcW w:w="2406" w:type="dxa"/>
          </w:tcPr>
          <w:p w14:paraId="72D6BEBC" w14:textId="308B6DB7" w:rsidR="00345ACA" w:rsidRPr="00BE5108" w:rsidRDefault="00345ACA" w:rsidP="0005514A">
            <w:pPr>
              <w:pStyle w:val="TAC"/>
              <w:rPr>
                <w:rFonts w:eastAsia="Yu Gothic"/>
                <w:lang w:eastAsia="ja-JP"/>
              </w:rPr>
            </w:pPr>
            <w:r w:rsidRPr="00BE5108">
              <w:rPr>
                <w:rFonts w:eastAsia="Yu Gothic"/>
                <w:lang w:eastAsia="ja-JP"/>
              </w:rPr>
              <w:t>15</w:t>
            </w:r>
            <w:r w:rsidR="00847BC2" w:rsidRPr="00BE5108">
              <w:rPr>
                <w:rFonts w:eastAsia="Yu Gothic"/>
                <w:lang w:eastAsia="ja-JP"/>
              </w:rPr>
              <w:t xml:space="preserve"> </w:t>
            </w:r>
          </w:p>
        </w:tc>
        <w:tc>
          <w:tcPr>
            <w:tcW w:w="2406" w:type="dxa"/>
            <w:tcBorders>
              <w:bottom w:val="single" w:sz="4" w:space="0" w:color="auto"/>
            </w:tcBorders>
            <w:vAlign w:val="center"/>
          </w:tcPr>
          <w:p w14:paraId="33603A25" w14:textId="77777777" w:rsidR="00345ACA" w:rsidRPr="00BE5108" w:rsidRDefault="00345ACA" w:rsidP="0005514A">
            <w:pPr>
              <w:pStyle w:val="TAC"/>
              <w:rPr>
                <w:rFonts w:eastAsia="Yu Gothic"/>
                <w:lang w:eastAsia="ja-JP"/>
              </w:rPr>
            </w:pPr>
            <w:r w:rsidRPr="00BE5108">
              <w:rPr>
                <w:rFonts w:eastAsia="Yu Gothic"/>
                <w:lang w:eastAsia="ja-JP"/>
              </w:rPr>
              <w:t>5</w:t>
            </w:r>
          </w:p>
        </w:tc>
        <w:tc>
          <w:tcPr>
            <w:tcW w:w="2129" w:type="dxa"/>
            <w:tcBorders>
              <w:bottom w:val="single" w:sz="4" w:space="0" w:color="auto"/>
            </w:tcBorders>
            <w:vAlign w:val="center"/>
          </w:tcPr>
          <w:p w14:paraId="0DA35D0F" w14:textId="79283981" w:rsidR="00345ACA" w:rsidRPr="00BE5108" w:rsidRDefault="00345ACA" w:rsidP="0005514A">
            <w:pPr>
              <w:pStyle w:val="TAC"/>
              <w:jc w:val="left"/>
              <w:rPr>
                <w:rFonts w:eastAsia="Yu Gothic"/>
                <w:lang w:eastAsia="ja-JP"/>
              </w:rPr>
            </w:pPr>
            <w:r w:rsidRPr="00BE5108">
              <w:rPr>
                <w:rFonts w:eastAsiaTheme="minorEastAsia"/>
                <w:lang w:eastAsia="zh-CN"/>
              </w:rPr>
              <w:t>-86.5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4.5MHz</w:t>
            </w:r>
          </w:p>
        </w:tc>
      </w:tr>
      <w:tr w:rsidR="00345ACA" w:rsidRPr="00BE5108" w14:paraId="686AC97B" w14:textId="77777777" w:rsidTr="00847BC2">
        <w:trPr>
          <w:cantSplit/>
          <w:jc w:val="center"/>
        </w:trPr>
        <w:tc>
          <w:tcPr>
            <w:tcW w:w="2406" w:type="dxa"/>
          </w:tcPr>
          <w:p w14:paraId="5CB096AC" w14:textId="1A3315A7"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p>
        </w:tc>
        <w:tc>
          <w:tcPr>
            <w:tcW w:w="2406" w:type="dxa"/>
            <w:tcBorders>
              <w:bottom w:val="single" w:sz="4" w:space="0" w:color="auto"/>
            </w:tcBorders>
            <w:vAlign w:val="center"/>
          </w:tcPr>
          <w:p w14:paraId="7D912909" w14:textId="77777777" w:rsidR="00345ACA" w:rsidRPr="00BE5108" w:rsidRDefault="00345ACA" w:rsidP="0005514A">
            <w:pPr>
              <w:pStyle w:val="TAC"/>
              <w:rPr>
                <w:rFonts w:eastAsia="Yu Gothic"/>
              </w:rPr>
            </w:pPr>
            <w:r w:rsidRPr="00BE5108">
              <w:rPr>
                <w:rFonts w:eastAsia="Yu Gothic"/>
              </w:rPr>
              <w:t>10</w:t>
            </w:r>
          </w:p>
        </w:tc>
        <w:tc>
          <w:tcPr>
            <w:tcW w:w="2129" w:type="dxa"/>
            <w:tcBorders>
              <w:bottom w:val="single" w:sz="4" w:space="0" w:color="auto"/>
            </w:tcBorders>
            <w:vAlign w:val="center"/>
          </w:tcPr>
          <w:p w14:paraId="44E03555" w14:textId="7B868505" w:rsidR="00345ACA" w:rsidRPr="00BE5108" w:rsidRDefault="00345ACA" w:rsidP="0005514A">
            <w:pPr>
              <w:pStyle w:val="TAC"/>
              <w:jc w:val="left"/>
              <w:rPr>
                <w:rFonts w:eastAsia="Yu Gothic"/>
                <w:lang w:eastAsia="ja-JP"/>
              </w:rPr>
            </w:pPr>
            <w:r w:rsidRPr="00BE5108">
              <w:rPr>
                <w:rFonts w:eastAsiaTheme="minorEastAsia"/>
                <w:lang w:eastAsia="zh-CN"/>
              </w:rPr>
              <w:t>-83.6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8.64MHz</w:t>
            </w:r>
          </w:p>
        </w:tc>
      </w:tr>
    </w:tbl>
    <w:p w14:paraId="63C05816" w14:textId="77777777" w:rsidR="00345ACA" w:rsidRPr="00BE5108" w:rsidRDefault="00345ACA" w:rsidP="00345ACA">
      <w:pPr>
        <w:rPr>
          <w:rFonts w:eastAsiaTheme="minorEastAsia"/>
        </w:rPr>
      </w:pPr>
    </w:p>
    <w:p w14:paraId="65002D1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8.1.2.2.4.2-2.</w:t>
      </w:r>
    </w:p>
    <w:p w14:paraId="52CFABAB" w14:textId="77777777" w:rsidR="00345ACA" w:rsidRPr="00BE5108" w:rsidRDefault="00345ACA" w:rsidP="00345ACA">
      <w:pPr>
        <w:pStyle w:val="TH"/>
        <w:rPr>
          <w:rFonts w:eastAsiaTheme="minorEastAsia"/>
        </w:rPr>
      </w:pPr>
      <w:r w:rsidRPr="00BE5108">
        <w:rPr>
          <w:rFonts w:eastAsiaTheme="minorEastAsia"/>
        </w:rPr>
        <w:t>Table 8.1.2.2.4.2-2: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06B8FBDF"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03F99BD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Borders>
              <w:top w:val="single" w:sz="4" w:space="0" w:color="auto"/>
              <w:left w:val="single" w:sz="4" w:space="0" w:color="auto"/>
              <w:bottom w:val="single" w:sz="4" w:space="0" w:color="auto"/>
            </w:tcBorders>
          </w:tcPr>
          <w:p w14:paraId="19DB2221"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4252732"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01A3501D" w14:textId="012AE0D7" w:rsidR="00345ACA" w:rsidRPr="00BE5108" w:rsidRDefault="00345ACA" w:rsidP="0005514A">
            <w:pPr>
              <w:pStyle w:val="TAL"/>
              <w:rPr>
                <w:rFonts w:eastAsiaTheme="minorEastAsia"/>
              </w:rPr>
            </w:pPr>
            <w:r w:rsidRPr="00BE5108">
              <w:rPr>
                <w:rFonts w:eastAsia="SimSun"/>
              </w:rPr>
              <w:t>Transform</w:t>
            </w:r>
            <w:r w:rsidR="00847BC2" w:rsidRPr="00BE5108">
              <w:rPr>
                <w:rFonts w:eastAsia="SimSun"/>
              </w:rPr>
              <w:t xml:space="preserve"> </w:t>
            </w:r>
            <w:r w:rsidRPr="00BE5108">
              <w:rPr>
                <w:rFonts w:eastAsia="SimSun"/>
              </w:rPr>
              <w:t>precoding</w:t>
            </w:r>
          </w:p>
        </w:tc>
        <w:tc>
          <w:tcPr>
            <w:tcW w:w="2502" w:type="dxa"/>
            <w:tcBorders>
              <w:top w:val="single" w:sz="4" w:space="0" w:color="auto"/>
              <w:left w:val="single" w:sz="4" w:space="0" w:color="auto"/>
              <w:bottom w:val="single" w:sz="4" w:space="0" w:color="auto"/>
            </w:tcBorders>
          </w:tcPr>
          <w:p w14:paraId="7145218E" w14:textId="77777777" w:rsidR="00345ACA" w:rsidRPr="00BE5108" w:rsidRDefault="00345ACA" w:rsidP="0005514A">
            <w:pPr>
              <w:pStyle w:val="TAC"/>
              <w:rPr>
                <w:rFonts w:eastAsiaTheme="minorEastAsia" w:cs="Arial"/>
              </w:rPr>
            </w:pPr>
            <w:r w:rsidRPr="00BE5108">
              <w:rPr>
                <w:rFonts w:eastAsia="SimSun"/>
                <w:lang w:eastAsia="zh-CN"/>
              </w:rPr>
              <w:t>Enabled</w:t>
            </w:r>
          </w:p>
        </w:tc>
      </w:tr>
      <w:tr w:rsidR="00345ACA" w:rsidRPr="00BE5108" w14:paraId="72BF569D"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205D69AE" w14:textId="5868D8E7" w:rsidR="00345ACA" w:rsidRPr="00BE5108" w:rsidRDefault="00345ACA" w:rsidP="0005514A">
            <w:pPr>
              <w:pStyle w:val="TAL"/>
              <w:rPr>
                <w:rFonts w:eastAsia="SimSun"/>
              </w:rPr>
            </w:pPr>
            <w:r w:rsidRPr="00BE5108">
              <w:rPr>
                <w:rFonts w:eastAsia="SimSun"/>
              </w:rPr>
              <w:t>Cyclic</w:t>
            </w:r>
            <w:r w:rsidR="00847BC2" w:rsidRPr="00BE5108">
              <w:rPr>
                <w:rFonts w:eastAsia="SimSun"/>
              </w:rPr>
              <w:t xml:space="preserve"> </w:t>
            </w:r>
            <w:r w:rsidRPr="00BE5108">
              <w:rPr>
                <w:rFonts w:eastAsia="SimSun"/>
              </w:rPr>
              <w:t>prefix</w:t>
            </w:r>
          </w:p>
        </w:tc>
        <w:tc>
          <w:tcPr>
            <w:tcW w:w="2502" w:type="dxa"/>
            <w:tcBorders>
              <w:top w:val="single" w:sz="4" w:space="0" w:color="auto"/>
              <w:left w:val="single" w:sz="4" w:space="0" w:color="auto"/>
              <w:bottom w:val="single" w:sz="4" w:space="0" w:color="auto"/>
            </w:tcBorders>
          </w:tcPr>
          <w:p w14:paraId="3AABFABF" w14:textId="77777777" w:rsidR="00345ACA" w:rsidRPr="00BE5108" w:rsidRDefault="00345ACA" w:rsidP="0005514A">
            <w:pPr>
              <w:pStyle w:val="TAC"/>
              <w:rPr>
                <w:rFonts w:eastAsia="SimSun"/>
                <w:lang w:eastAsia="zh-CN"/>
              </w:rPr>
            </w:pPr>
            <w:r w:rsidRPr="00BE5108">
              <w:rPr>
                <w:rFonts w:eastAsia="SimSun"/>
                <w:lang w:eastAsia="zh-CN"/>
              </w:rPr>
              <w:t>Normal</w:t>
            </w:r>
          </w:p>
        </w:tc>
      </w:tr>
      <w:tr w:rsidR="00345ACA" w:rsidRPr="00BE5108" w14:paraId="3C564720" w14:textId="77777777" w:rsidTr="00D977F9">
        <w:trPr>
          <w:cantSplit/>
          <w:jc w:val="center"/>
        </w:trPr>
        <w:tc>
          <w:tcPr>
            <w:tcW w:w="7037" w:type="dxa"/>
            <w:gridSpan w:val="2"/>
            <w:tcBorders>
              <w:top w:val="single" w:sz="4" w:space="0" w:color="auto"/>
            </w:tcBorders>
          </w:tcPr>
          <w:p w14:paraId="316AAE16" w14:textId="25A2292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SimSun"/>
                <w:lang w:eastAsia="zh-CN"/>
              </w:rPr>
              <w:t xml:space="preserve"> </w:t>
            </w:r>
            <w:r w:rsidRPr="00BE5108">
              <w:rPr>
                <w:rFonts w:eastAsia="SimSun"/>
                <w:lang w:eastAsia="zh-CN"/>
              </w:rPr>
              <w:t>(Note</w:t>
            </w:r>
            <w:r w:rsidR="00847BC2" w:rsidRPr="00BE5108">
              <w:rPr>
                <w:rFonts w:eastAsia="SimSun"/>
                <w:lang w:eastAsia="zh-CN"/>
              </w:rPr>
              <w:t xml:space="preserve"> </w:t>
            </w:r>
            <w:r w:rsidRPr="00BE5108">
              <w:rPr>
                <w:rFonts w:eastAsia="SimSun"/>
                <w:lang w:eastAsia="zh-CN"/>
              </w:rPr>
              <w:t>1)</w:t>
            </w:r>
          </w:p>
        </w:tc>
        <w:tc>
          <w:tcPr>
            <w:tcW w:w="2502" w:type="dxa"/>
            <w:tcBorders>
              <w:top w:val="single" w:sz="4" w:space="0" w:color="auto"/>
            </w:tcBorders>
          </w:tcPr>
          <w:p w14:paraId="64A54EF1" w14:textId="00665346" w:rsidR="00345ACA" w:rsidRPr="00BE5108" w:rsidRDefault="00345ACA" w:rsidP="0005514A">
            <w:pPr>
              <w:pStyle w:val="TAC"/>
              <w:rPr>
                <w:rFonts w:eastAsia="SimSu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34D2624C" w14:textId="2A6EA712" w:rsidR="00345ACA" w:rsidRPr="00BE5108" w:rsidRDefault="00345ACA" w:rsidP="0005514A">
            <w:pPr>
              <w:pStyle w:val="TAC"/>
              <w:rPr>
                <w:rFonts w:eastAsia="SimSun"/>
              </w:rPr>
            </w:pPr>
            <w:r w:rsidRPr="00BE5108">
              <w:rPr>
                <w:rFonts w:eastAsia="SimSun"/>
              </w:rPr>
              <w:t>3D1S1U,</w:t>
            </w:r>
            <w:r w:rsidR="00847BC2" w:rsidRPr="00BE5108">
              <w:rPr>
                <w:rFonts w:eastAsia="SimSun"/>
              </w:rPr>
              <w:t xml:space="preserve"> </w:t>
            </w:r>
            <w:r w:rsidRPr="00BE5108">
              <w:rPr>
                <w:rFonts w:eastAsia="SimSun"/>
              </w:rPr>
              <w:t>S=10D:2G:2U</w:t>
            </w:r>
          </w:p>
          <w:p w14:paraId="0611C2EC" w14:textId="0C1C3CAA" w:rsidR="00345ACA" w:rsidRPr="00BE5108" w:rsidRDefault="00345ACA" w:rsidP="0005514A">
            <w:pPr>
              <w:pStyle w:val="TAC"/>
              <w:rPr>
                <w:rFonts w:eastAsia="SimSun"/>
              </w:rPr>
            </w:pPr>
            <w:r w:rsidRPr="00BE5108">
              <w:rPr>
                <w:rFonts w:eastAsia="SimSun"/>
              </w:rPr>
              <w:t>30</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726F8BE2" w14:textId="40898AEF" w:rsidR="00345ACA" w:rsidRPr="00BE5108" w:rsidRDefault="00345ACA" w:rsidP="0005514A">
            <w:pPr>
              <w:pStyle w:val="TAC"/>
              <w:rPr>
                <w:rFonts w:eastAsiaTheme="minorEastAsia" w:cs="Arial"/>
              </w:rPr>
            </w:pPr>
            <w:r w:rsidRPr="00BE5108">
              <w:rPr>
                <w:rFonts w:eastAsia="SimSun"/>
              </w:rPr>
              <w:t>7D1S2U,</w:t>
            </w:r>
            <w:r w:rsidR="00847BC2" w:rsidRPr="00BE5108">
              <w:rPr>
                <w:rFonts w:eastAsia="SimSun"/>
              </w:rPr>
              <w:t xml:space="preserve"> </w:t>
            </w:r>
            <w:r w:rsidRPr="00BE5108">
              <w:rPr>
                <w:rFonts w:eastAsia="SimSun"/>
              </w:rPr>
              <w:t>S=6D:4G:4U</w:t>
            </w:r>
          </w:p>
        </w:tc>
      </w:tr>
      <w:tr w:rsidR="00345ACA" w:rsidRPr="00BE5108" w14:paraId="1C7428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54F3715D"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1A50D55A" w14:textId="5031DD6B" w:rsidR="00345ACA" w:rsidRPr="00BE5108" w:rsidRDefault="00345ACA" w:rsidP="0005514A">
            <w:pPr>
              <w:pStyle w:val="TAL"/>
              <w:rPr>
                <w:rFonts w:eastAsiaTheme="minorEastAsia"/>
              </w:rPr>
            </w:pPr>
            <w:r w:rsidRPr="00BE5108">
              <w:rPr>
                <w:rFonts w:eastAsia="SimSun"/>
              </w:rPr>
              <w:t>Maximum</w:t>
            </w:r>
            <w:r w:rsidR="00847BC2" w:rsidRPr="00BE5108">
              <w:rPr>
                <w:rFonts w:eastAsia="SimSun"/>
              </w:rPr>
              <w:t xml:space="preserve"> </w:t>
            </w: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HARQ</w:t>
            </w:r>
            <w:r w:rsidR="00847BC2" w:rsidRPr="00BE5108">
              <w:rPr>
                <w:rFonts w:eastAsia="SimSun"/>
              </w:rPr>
              <w:t xml:space="preserve"> </w:t>
            </w:r>
            <w:r w:rsidRPr="00BE5108">
              <w:rPr>
                <w:rFonts w:eastAsia="SimSun"/>
              </w:rPr>
              <w:t>transmissions</w:t>
            </w:r>
          </w:p>
        </w:tc>
        <w:tc>
          <w:tcPr>
            <w:tcW w:w="2502" w:type="dxa"/>
          </w:tcPr>
          <w:p w14:paraId="2A15ABFF" w14:textId="77777777" w:rsidR="00345ACA" w:rsidRPr="00BE5108" w:rsidRDefault="00345ACA" w:rsidP="0005514A">
            <w:pPr>
              <w:pStyle w:val="TAC"/>
              <w:rPr>
                <w:rFonts w:eastAsiaTheme="minorEastAsia" w:cs="Arial"/>
              </w:rPr>
            </w:pPr>
            <w:r w:rsidRPr="00BE5108">
              <w:rPr>
                <w:rFonts w:eastAsia="SimSun"/>
              </w:rPr>
              <w:t>4</w:t>
            </w:r>
          </w:p>
        </w:tc>
      </w:tr>
      <w:tr w:rsidR="00345ACA" w:rsidRPr="00BE5108" w14:paraId="40D93B3F" w14:textId="77777777" w:rsidTr="00847BC2">
        <w:trPr>
          <w:cantSplit/>
          <w:jc w:val="center"/>
        </w:trPr>
        <w:tc>
          <w:tcPr>
            <w:tcW w:w="3210" w:type="dxa"/>
            <w:tcBorders>
              <w:top w:val="nil"/>
              <w:bottom w:val="single" w:sz="4" w:space="0" w:color="auto"/>
              <w:right w:val="single" w:sz="4" w:space="0" w:color="auto"/>
            </w:tcBorders>
            <w:shd w:val="clear" w:color="auto" w:fill="auto"/>
          </w:tcPr>
          <w:p w14:paraId="2F3D19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5FF9A0D" w14:textId="6C530AD1" w:rsidR="00345ACA" w:rsidRPr="00BE5108" w:rsidRDefault="00345ACA" w:rsidP="0005514A">
            <w:pPr>
              <w:pStyle w:val="TAL"/>
              <w:rPr>
                <w:rFonts w:eastAsiaTheme="minorEastAsia"/>
              </w:rPr>
            </w:pPr>
            <w:r w:rsidRPr="00BE5108">
              <w:rPr>
                <w:rFonts w:eastAsia="SimSun"/>
              </w:rPr>
              <w:t>RV</w:t>
            </w:r>
            <w:r w:rsidR="00847BC2" w:rsidRPr="00BE5108">
              <w:rPr>
                <w:rFonts w:eastAsia="SimSun"/>
              </w:rPr>
              <w:t xml:space="preserve"> </w:t>
            </w:r>
            <w:r w:rsidRPr="00BE5108">
              <w:rPr>
                <w:rFonts w:eastAsia="SimSun"/>
              </w:rPr>
              <w:t>sequence</w:t>
            </w:r>
          </w:p>
        </w:tc>
        <w:tc>
          <w:tcPr>
            <w:tcW w:w="2502" w:type="dxa"/>
          </w:tcPr>
          <w:p w14:paraId="49C5B5B8" w14:textId="0C8B6E90" w:rsidR="00345ACA" w:rsidRPr="00BE5108" w:rsidRDefault="00345ACA" w:rsidP="0005514A">
            <w:pPr>
              <w:pStyle w:val="TAC"/>
              <w:rPr>
                <w:rFonts w:eastAsiaTheme="minorEastAsia" w:cs="Arial"/>
              </w:rPr>
            </w:pPr>
            <w:r w:rsidRPr="00BE5108">
              <w:rPr>
                <w:rFonts w:eastAsia="SimSun"/>
              </w:rPr>
              <w:t>0,</w:t>
            </w:r>
            <w:r w:rsidR="00847BC2" w:rsidRPr="00BE5108">
              <w:rPr>
                <w:rFonts w:eastAsia="SimSun"/>
              </w:rPr>
              <w:t xml:space="preserve"> </w:t>
            </w:r>
            <w:r w:rsidRPr="00BE5108">
              <w:rPr>
                <w:rFonts w:eastAsia="SimSun"/>
              </w:rPr>
              <w:t>2,</w:t>
            </w:r>
            <w:r w:rsidR="00847BC2" w:rsidRPr="00BE5108">
              <w:rPr>
                <w:rFonts w:eastAsia="SimSun"/>
              </w:rPr>
              <w:t xml:space="preserve"> </w:t>
            </w:r>
            <w:r w:rsidRPr="00BE5108">
              <w:rPr>
                <w:rFonts w:eastAsia="SimSun"/>
              </w:rPr>
              <w:t>3,</w:t>
            </w:r>
            <w:r w:rsidR="00847BC2" w:rsidRPr="00BE5108">
              <w:rPr>
                <w:rFonts w:eastAsia="SimSun"/>
              </w:rPr>
              <w:t xml:space="preserve"> </w:t>
            </w:r>
            <w:r w:rsidRPr="00BE5108">
              <w:rPr>
                <w:rFonts w:eastAsia="SimSun"/>
              </w:rPr>
              <w:t>1</w:t>
            </w:r>
          </w:p>
        </w:tc>
      </w:tr>
      <w:tr w:rsidR="00345ACA" w:rsidRPr="00BE5108" w14:paraId="181C49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68C2ACD6"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0F6D7C7D" w14:textId="245A2C54"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configuration</w:t>
            </w:r>
            <w:r w:rsidR="00847BC2" w:rsidRPr="00BE5108">
              <w:rPr>
                <w:rFonts w:eastAsia="SimSun"/>
              </w:rPr>
              <w:t xml:space="preserve"> </w:t>
            </w:r>
            <w:r w:rsidRPr="00BE5108">
              <w:rPr>
                <w:rFonts w:eastAsia="SimSun"/>
              </w:rPr>
              <w:t>type</w:t>
            </w:r>
          </w:p>
        </w:tc>
        <w:tc>
          <w:tcPr>
            <w:tcW w:w="2502" w:type="dxa"/>
          </w:tcPr>
          <w:p w14:paraId="764D8CB7" w14:textId="77777777" w:rsidR="00345ACA" w:rsidRPr="00BE5108" w:rsidRDefault="00345ACA" w:rsidP="0005514A">
            <w:pPr>
              <w:pStyle w:val="TAC"/>
              <w:rPr>
                <w:rFonts w:eastAsiaTheme="minorEastAsia" w:cs="Arial"/>
              </w:rPr>
            </w:pPr>
            <w:r w:rsidRPr="00BE5108">
              <w:rPr>
                <w:rFonts w:eastAsia="SimSun"/>
              </w:rPr>
              <w:t>1</w:t>
            </w:r>
          </w:p>
        </w:tc>
      </w:tr>
      <w:tr w:rsidR="00345ACA" w:rsidRPr="00BE5108" w14:paraId="41B1A0E4" w14:textId="77777777" w:rsidTr="00847BC2">
        <w:trPr>
          <w:cantSplit/>
          <w:jc w:val="center"/>
        </w:trPr>
        <w:tc>
          <w:tcPr>
            <w:tcW w:w="3210" w:type="dxa"/>
            <w:tcBorders>
              <w:top w:val="nil"/>
              <w:bottom w:val="nil"/>
              <w:right w:val="single" w:sz="4" w:space="0" w:color="auto"/>
            </w:tcBorders>
            <w:shd w:val="clear" w:color="auto" w:fill="auto"/>
          </w:tcPr>
          <w:p w14:paraId="1037121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BD8A4B" w14:textId="25D44F32"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216F30D8" w14:textId="58CB1F71" w:rsidR="00345ACA" w:rsidRPr="00BE5108" w:rsidRDefault="00345ACA" w:rsidP="0005514A">
            <w:pPr>
              <w:pStyle w:val="TAC"/>
              <w:rPr>
                <w:rFonts w:eastAsiaTheme="minorEastAsia" w:cs="Arial"/>
              </w:rPr>
            </w:pPr>
            <w:r w:rsidRPr="00BE5108">
              <w:rPr>
                <w:rFonts w:eastAsiaTheme="minorEastAsia"/>
              </w:rPr>
              <w:t>single-symbol</w:t>
            </w:r>
            <w:r w:rsidR="00847BC2" w:rsidRPr="00BE5108">
              <w:rPr>
                <w:rFonts w:eastAsiaTheme="minorEastAsia"/>
              </w:rPr>
              <w:t xml:space="preserve"> </w:t>
            </w:r>
            <w:r w:rsidRPr="00BE5108">
              <w:rPr>
                <w:rFonts w:eastAsiaTheme="minorEastAsia"/>
              </w:rPr>
              <w:t>DM-RS</w:t>
            </w:r>
          </w:p>
        </w:tc>
      </w:tr>
      <w:tr w:rsidR="00345ACA" w:rsidRPr="00BE5108" w14:paraId="464336AA" w14:textId="77777777" w:rsidTr="00847BC2">
        <w:trPr>
          <w:cantSplit/>
          <w:jc w:val="center"/>
        </w:trPr>
        <w:tc>
          <w:tcPr>
            <w:tcW w:w="3210" w:type="dxa"/>
            <w:tcBorders>
              <w:top w:val="nil"/>
              <w:bottom w:val="nil"/>
              <w:right w:val="single" w:sz="4" w:space="0" w:color="auto"/>
            </w:tcBorders>
            <w:shd w:val="clear" w:color="auto" w:fill="auto"/>
          </w:tcPr>
          <w:p w14:paraId="56761D2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C4A12BB" w14:textId="4C74E403" w:rsidR="00345ACA" w:rsidRPr="00BE5108" w:rsidRDefault="00345ACA" w:rsidP="0005514A">
            <w:pPr>
              <w:pStyle w:val="TAL"/>
              <w:rPr>
                <w:rFonts w:eastAsiaTheme="minorEastAsia"/>
              </w:rPr>
            </w:pPr>
            <w:r w:rsidRPr="00BE5108">
              <w:rPr>
                <w:rFonts w:eastAsia="DengXian" w:cs="Arial"/>
                <w:szCs w:val="18"/>
                <w:lang w:eastAsia="zh-CN"/>
              </w:rPr>
              <w:t>A</w:t>
            </w:r>
            <w:r w:rsidRPr="00BE5108">
              <w:rPr>
                <w:rFonts w:eastAsiaTheme="minorEastAsia" w:cs="Arial"/>
                <w:szCs w:val="18"/>
              </w:rPr>
              <w:t>dditional</w:t>
            </w:r>
            <w:r w:rsidR="00847BC2" w:rsidRPr="00BE5108">
              <w:rPr>
                <w:rFonts w:eastAsiaTheme="minorEastAsia" w:cs="Arial"/>
                <w:szCs w:val="18"/>
              </w:rPr>
              <w:t xml:space="preserve"> </w:t>
            </w:r>
            <w:r w:rsidRPr="00BE5108">
              <w:rPr>
                <w:rFonts w:eastAsiaTheme="minorEastAsia" w:cs="Arial"/>
                <w:szCs w:val="18"/>
              </w:rPr>
              <w:t>DM-RS</w:t>
            </w:r>
            <w:r w:rsidR="00847BC2" w:rsidRPr="00BE5108">
              <w:rPr>
                <w:rFonts w:eastAsiaTheme="minorEastAsia" w:cs="Arial"/>
                <w:szCs w:val="18"/>
              </w:rPr>
              <w:t xml:space="preserve"> </w:t>
            </w:r>
            <w:r w:rsidRPr="00BE5108">
              <w:rPr>
                <w:rFonts w:eastAsiaTheme="minorEastAsia" w:cs="Arial"/>
                <w:szCs w:val="18"/>
              </w:rPr>
              <w:t>position</w:t>
            </w:r>
          </w:p>
        </w:tc>
        <w:tc>
          <w:tcPr>
            <w:tcW w:w="2502" w:type="dxa"/>
          </w:tcPr>
          <w:p w14:paraId="10BD3913" w14:textId="77777777" w:rsidR="00345ACA" w:rsidRPr="00BE5108" w:rsidRDefault="00345ACA" w:rsidP="0005514A">
            <w:pPr>
              <w:pStyle w:val="TAC"/>
              <w:rPr>
                <w:rFonts w:eastAsiaTheme="minorEastAsia" w:cs="Arial"/>
              </w:rPr>
            </w:pPr>
            <w:r w:rsidRPr="00BE5108">
              <w:rPr>
                <w:rFonts w:eastAsia="SimSun"/>
              </w:rPr>
              <w:t>pos1</w:t>
            </w:r>
          </w:p>
        </w:tc>
      </w:tr>
      <w:tr w:rsidR="00345ACA" w:rsidRPr="00BE5108" w14:paraId="4D52681F" w14:textId="77777777" w:rsidTr="00847BC2">
        <w:trPr>
          <w:cantSplit/>
          <w:jc w:val="center"/>
        </w:trPr>
        <w:tc>
          <w:tcPr>
            <w:tcW w:w="3210" w:type="dxa"/>
            <w:tcBorders>
              <w:top w:val="nil"/>
              <w:bottom w:val="nil"/>
              <w:right w:val="single" w:sz="4" w:space="0" w:color="auto"/>
            </w:tcBorders>
            <w:shd w:val="clear" w:color="auto" w:fill="auto"/>
          </w:tcPr>
          <w:p w14:paraId="1B94EA6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AF158AB" w14:textId="070F591E" w:rsidR="00345ACA" w:rsidRPr="00BE5108" w:rsidRDefault="00345ACA" w:rsidP="0005514A">
            <w:pPr>
              <w:pStyle w:val="TAL"/>
              <w:rPr>
                <w:rFonts w:eastAsiaTheme="minorEastAsia"/>
                <w:lang w:eastAsia="zh-CN"/>
              </w:rPr>
            </w:pP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tc>
        <w:tc>
          <w:tcPr>
            <w:tcW w:w="2502" w:type="dxa"/>
          </w:tcPr>
          <w:p w14:paraId="57E37D7F" w14:textId="77777777" w:rsidR="00345ACA" w:rsidRPr="00BE5108" w:rsidRDefault="00345ACA" w:rsidP="0005514A">
            <w:pPr>
              <w:pStyle w:val="TAC"/>
              <w:rPr>
                <w:rFonts w:eastAsiaTheme="minorEastAsia" w:cs="Arial"/>
              </w:rPr>
            </w:pPr>
            <w:r w:rsidRPr="00BE5108">
              <w:rPr>
                <w:rFonts w:eastAsia="SimSun"/>
              </w:rPr>
              <w:t>2</w:t>
            </w:r>
          </w:p>
        </w:tc>
      </w:tr>
      <w:tr w:rsidR="00345ACA" w:rsidRPr="00BE5108" w14:paraId="3B5B1D15" w14:textId="77777777" w:rsidTr="00847BC2">
        <w:trPr>
          <w:cantSplit/>
          <w:jc w:val="center"/>
        </w:trPr>
        <w:tc>
          <w:tcPr>
            <w:tcW w:w="3210" w:type="dxa"/>
            <w:tcBorders>
              <w:top w:val="nil"/>
              <w:bottom w:val="nil"/>
              <w:right w:val="single" w:sz="4" w:space="0" w:color="auto"/>
            </w:tcBorders>
            <w:shd w:val="clear" w:color="auto" w:fill="auto"/>
          </w:tcPr>
          <w:p w14:paraId="6D71582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050E4A2" w14:textId="0D4E636F"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2A5FE183" w14:textId="013EC1AE" w:rsidR="00345ACA" w:rsidRPr="00BE5108" w:rsidRDefault="00345ACA" w:rsidP="0005514A">
            <w:pPr>
              <w:pStyle w:val="TAC"/>
              <w:rPr>
                <w:rFonts w:eastAsiaTheme="minorEastAsia" w:cs="Arial"/>
              </w:rPr>
            </w:pPr>
            <w:r w:rsidRPr="00BE5108">
              <w:rPr>
                <w:rFonts w:eastAsia="SimSun"/>
                <w:lang w:eastAsia="zh-CN"/>
              </w:rPr>
              <w:t>-3</w:t>
            </w:r>
            <w:r w:rsidR="00847BC2" w:rsidRPr="00BE5108">
              <w:rPr>
                <w:rFonts w:eastAsia="SimSun"/>
                <w:lang w:eastAsia="zh-CN"/>
              </w:rPr>
              <w:t xml:space="preserve"> </w:t>
            </w:r>
            <w:r w:rsidRPr="00BE5108">
              <w:rPr>
                <w:rFonts w:eastAsia="SimSun"/>
                <w:lang w:eastAsia="zh-CN"/>
              </w:rPr>
              <w:t>dB</w:t>
            </w:r>
          </w:p>
        </w:tc>
      </w:tr>
      <w:tr w:rsidR="00345ACA" w:rsidRPr="00BE5108" w14:paraId="6AEE90D1" w14:textId="77777777" w:rsidTr="00847BC2">
        <w:trPr>
          <w:cantSplit/>
          <w:jc w:val="center"/>
        </w:trPr>
        <w:tc>
          <w:tcPr>
            <w:tcW w:w="3210" w:type="dxa"/>
            <w:tcBorders>
              <w:top w:val="nil"/>
              <w:bottom w:val="nil"/>
              <w:right w:val="single" w:sz="4" w:space="0" w:color="auto"/>
            </w:tcBorders>
            <w:shd w:val="clear" w:color="auto" w:fill="auto"/>
          </w:tcPr>
          <w:p w14:paraId="317774D7"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ECA1726" w14:textId="05A33CCA"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port</w:t>
            </w:r>
            <w:r w:rsidRPr="00BE5108">
              <w:rPr>
                <w:rFonts w:eastAsiaTheme="minorEastAsia"/>
              </w:rPr>
              <w:t>(s)</w:t>
            </w:r>
          </w:p>
        </w:tc>
        <w:tc>
          <w:tcPr>
            <w:tcW w:w="2502" w:type="dxa"/>
          </w:tcPr>
          <w:p w14:paraId="39E6EBBD" w14:textId="77777777" w:rsidR="00345ACA" w:rsidRPr="00BE5108" w:rsidRDefault="00345ACA" w:rsidP="0005514A">
            <w:pPr>
              <w:pStyle w:val="TAC"/>
              <w:rPr>
                <w:rFonts w:eastAsiaTheme="minorEastAsia" w:cs="Arial"/>
                <w:lang w:eastAsia="zh-CN"/>
              </w:rPr>
            </w:pPr>
            <w:r w:rsidRPr="00BE5108">
              <w:rPr>
                <w:rFonts w:eastAsia="SimSun"/>
              </w:rPr>
              <w:t>0</w:t>
            </w:r>
          </w:p>
        </w:tc>
      </w:tr>
      <w:tr w:rsidR="00345ACA" w:rsidRPr="00BE5108" w14:paraId="5C16D749" w14:textId="77777777" w:rsidTr="00847BC2">
        <w:trPr>
          <w:cantSplit/>
          <w:jc w:val="center"/>
        </w:trPr>
        <w:tc>
          <w:tcPr>
            <w:tcW w:w="3210" w:type="dxa"/>
            <w:tcBorders>
              <w:top w:val="nil"/>
              <w:bottom w:val="single" w:sz="4" w:space="0" w:color="auto"/>
              <w:right w:val="single" w:sz="4" w:space="0" w:color="auto"/>
            </w:tcBorders>
            <w:shd w:val="clear" w:color="auto" w:fill="auto"/>
          </w:tcPr>
          <w:p w14:paraId="5D3695FD"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224F2B0" w14:textId="7107288F"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sequence</w:t>
            </w:r>
            <w:r w:rsidR="00847BC2" w:rsidRPr="00BE5108">
              <w:rPr>
                <w:rFonts w:eastAsia="SimSun"/>
              </w:rPr>
              <w:t xml:space="preserve"> </w:t>
            </w:r>
            <w:r w:rsidRPr="00BE5108">
              <w:rPr>
                <w:rFonts w:eastAsia="SimSun"/>
              </w:rPr>
              <w:t>generation</w:t>
            </w:r>
          </w:p>
        </w:tc>
        <w:tc>
          <w:tcPr>
            <w:tcW w:w="2502" w:type="dxa"/>
          </w:tcPr>
          <w:p w14:paraId="2E7F135E" w14:textId="109F352F" w:rsidR="00345ACA" w:rsidRPr="00BE5108" w:rsidRDefault="00345ACA" w:rsidP="0005514A">
            <w:pPr>
              <w:pStyle w:val="TAC"/>
              <w:rPr>
                <w:rFonts w:eastAsiaTheme="minorEastAsia" w:cs="Arial"/>
              </w:rPr>
            </w:pPr>
            <w:r w:rsidRPr="00BE5108">
              <w:rPr>
                <w:rFonts w:eastAsia="SimSun"/>
              </w:rPr>
              <w:t>N</w:t>
            </w:r>
            <w:r w:rsidRPr="00BE5108">
              <w:rPr>
                <w:rFonts w:eastAsia="SimSun"/>
                <w:vertAlign w:val="subscript"/>
              </w:rPr>
              <w:t>ID</w:t>
            </w:r>
            <w:r w:rsidRPr="00BE5108">
              <w:rPr>
                <w:rFonts w:eastAsiaTheme="minorEastAsia" w:cs="Arial"/>
                <w:vertAlign w:val="superscript"/>
              </w:rPr>
              <w:t>0</w:t>
            </w:r>
            <w:r w:rsidRPr="00BE5108">
              <w:rPr>
                <w:rFonts w:eastAsia="SimSun"/>
              </w:rPr>
              <w:t>=0,</w:t>
            </w:r>
            <w:r w:rsidR="00847BC2" w:rsidRPr="00BE5108">
              <w:rPr>
                <w:rFonts w:eastAsia="SimSun"/>
              </w:rPr>
              <w:t xml:space="preserve"> </w:t>
            </w:r>
            <w:r w:rsidRPr="00BE5108">
              <w:rPr>
                <w:rFonts w:eastAsiaTheme="minorEastAsia" w:cs="Arial"/>
              </w:rPr>
              <w:t>group</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sequence</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are</w:t>
            </w:r>
            <w:r w:rsidR="00847BC2" w:rsidRPr="00BE5108">
              <w:rPr>
                <w:rFonts w:eastAsiaTheme="minorEastAsia" w:cs="Arial"/>
              </w:rPr>
              <w:t xml:space="preserve"> </w:t>
            </w:r>
            <w:r w:rsidRPr="00BE5108">
              <w:rPr>
                <w:rFonts w:eastAsiaTheme="minorEastAsia" w:cs="Arial"/>
              </w:rPr>
              <w:t>disabled</w:t>
            </w:r>
          </w:p>
        </w:tc>
      </w:tr>
      <w:tr w:rsidR="00345ACA" w:rsidRPr="00BE5108" w14:paraId="301FDB99" w14:textId="77777777" w:rsidTr="00847BC2">
        <w:trPr>
          <w:cantSplit/>
          <w:jc w:val="center"/>
        </w:trPr>
        <w:tc>
          <w:tcPr>
            <w:tcW w:w="3210" w:type="dxa"/>
            <w:tcBorders>
              <w:top w:val="single" w:sz="4" w:space="0" w:color="auto"/>
              <w:bottom w:val="nil"/>
              <w:right w:val="single" w:sz="4" w:space="0" w:color="auto"/>
            </w:tcBorders>
            <w:shd w:val="clear" w:color="auto" w:fill="auto"/>
          </w:tcPr>
          <w:p w14:paraId="734DF910" w14:textId="69A5EFE1"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158CA16" w14:textId="6E7D073A"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164D576E" w14:textId="6EC85B73" w:rsidR="00345ACA" w:rsidRPr="00BE5108" w:rsidRDefault="00345ACA" w:rsidP="0005514A">
            <w:pPr>
              <w:pStyle w:val="TAC"/>
              <w:rPr>
                <w:rFonts w:eastAsiaTheme="minorEastAsia" w:cs="Arial"/>
              </w:rPr>
            </w:pPr>
            <w:r w:rsidRPr="00BE5108">
              <w:rPr>
                <w:rFonts w:eastAsia="SimSun"/>
              </w:rPr>
              <w:t>A,</w:t>
            </w:r>
            <w:r w:rsidR="00847BC2" w:rsidRPr="00BE5108">
              <w:rPr>
                <w:rFonts w:eastAsia="SimSun"/>
              </w:rPr>
              <w:t xml:space="preserve"> </w:t>
            </w:r>
            <w:r w:rsidRPr="00BE5108">
              <w:rPr>
                <w:rFonts w:eastAsia="SimSun"/>
              </w:rPr>
              <w:t>B</w:t>
            </w:r>
          </w:p>
        </w:tc>
      </w:tr>
      <w:tr w:rsidR="00345ACA" w:rsidRPr="00BE5108" w14:paraId="289C4BB6" w14:textId="77777777" w:rsidTr="00847BC2">
        <w:trPr>
          <w:cantSplit/>
          <w:jc w:val="center"/>
        </w:trPr>
        <w:tc>
          <w:tcPr>
            <w:tcW w:w="3210" w:type="dxa"/>
            <w:tcBorders>
              <w:top w:val="nil"/>
              <w:bottom w:val="nil"/>
              <w:right w:val="single" w:sz="4" w:space="0" w:color="auto"/>
            </w:tcBorders>
            <w:shd w:val="clear" w:color="auto" w:fill="auto"/>
          </w:tcPr>
          <w:p w14:paraId="51383EBE"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5CBE7C5" w14:textId="3E00EA69"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2A876E39" w14:textId="77777777" w:rsidR="00345ACA" w:rsidRPr="00BE5108" w:rsidRDefault="00345ACA" w:rsidP="0005514A">
            <w:pPr>
              <w:pStyle w:val="TAC"/>
              <w:rPr>
                <w:rFonts w:eastAsiaTheme="minorEastAsia" w:cs="Arial"/>
              </w:rPr>
            </w:pPr>
            <w:r w:rsidRPr="00BE5108">
              <w:rPr>
                <w:rFonts w:eastAsia="SimSun"/>
              </w:rPr>
              <w:t>0</w:t>
            </w:r>
          </w:p>
        </w:tc>
      </w:tr>
      <w:tr w:rsidR="00345ACA" w:rsidRPr="00BE5108" w14:paraId="4781FBEF" w14:textId="77777777" w:rsidTr="00847BC2">
        <w:trPr>
          <w:cantSplit/>
          <w:jc w:val="center"/>
        </w:trPr>
        <w:tc>
          <w:tcPr>
            <w:tcW w:w="3210" w:type="dxa"/>
            <w:tcBorders>
              <w:top w:val="nil"/>
              <w:bottom w:val="single" w:sz="4" w:space="0" w:color="auto"/>
              <w:right w:val="single" w:sz="4" w:space="0" w:color="auto"/>
            </w:tcBorders>
            <w:shd w:val="clear" w:color="auto" w:fill="auto"/>
          </w:tcPr>
          <w:p w14:paraId="0F11582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76F1A72" w14:textId="237198A1"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6C56582F" w14:textId="77777777" w:rsidR="00345ACA" w:rsidRPr="00BE5108" w:rsidRDefault="00345ACA" w:rsidP="0005514A">
            <w:pPr>
              <w:pStyle w:val="TAC"/>
              <w:rPr>
                <w:rFonts w:eastAsiaTheme="minorEastAsia" w:cs="Arial"/>
              </w:rPr>
            </w:pPr>
            <w:r w:rsidRPr="00BE5108">
              <w:rPr>
                <w:rFonts w:eastAsia="SimSun"/>
              </w:rPr>
              <w:t>14</w:t>
            </w:r>
          </w:p>
        </w:tc>
      </w:tr>
      <w:tr w:rsidR="00345ACA" w:rsidRPr="00BE5108" w14:paraId="1BDE5C47"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AAD936" w14:textId="4E998113"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55BE135" w14:textId="10A43FD3" w:rsidR="00345ACA" w:rsidRPr="00BE5108" w:rsidRDefault="00345ACA" w:rsidP="0005514A">
            <w:pPr>
              <w:pStyle w:val="TAL"/>
              <w:rPr>
                <w:rFonts w:eastAsiaTheme="minorEastAsia"/>
              </w:rPr>
            </w:pPr>
            <w:r w:rsidRPr="00BE5108">
              <w:rPr>
                <w:rFonts w:eastAsia="SimSun"/>
              </w:rPr>
              <w:t>RB</w:t>
            </w:r>
            <w:r w:rsidR="00847BC2" w:rsidRPr="00BE5108">
              <w:rPr>
                <w:rFonts w:eastAsia="SimSun"/>
              </w:rPr>
              <w:t xml:space="preserve"> </w:t>
            </w:r>
            <w:r w:rsidRPr="00BE5108">
              <w:rPr>
                <w:rFonts w:eastAsia="SimSun"/>
              </w:rPr>
              <w:t>assignment</w:t>
            </w:r>
          </w:p>
        </w:tc>
        <w:tc>
          <w:tcPr>
            <w:tcW w:w="2502" w:type="dxa"/>
          </w:tcPr>
          <w:p w14:paraId="00DB7A03" w14:textId="02C6E27F" w:rsidR="00345ACA" w:rsidRPr="00BE5108" w:rsidRDefault="00345ACA" w:rsidP="0005514A">
            <w:pPr>
              <w:pStyle w:val="TAC"/>
              <w:rPr>
                <w:rFonts w:eastAsia="SimSun"/>
                <w:lang w:eastAsia="zh-C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PR</w:t>
            </w:r>
            <w:r w:rsidRPr="00BE5108" w:rsidDel="007E6B31">
              <w:rPr>
                <w:rFonts w:eastAsia="SimSun"/>
                <w:lang w:eastAsia="zh-CN"/>
              </w:rPr>
              <w:t>Bs</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middle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bandwidth</w:t>
            </w:r>
          </w:p>
          <w:p w14:paraId="7EE46AB3" w14:textId="70545475" w:rsidR="00345ACA" w:rsidRPr="00BE5108" w:rsidRDefault="00847BC2" w:rsidP="0005514A">
            <w:pPr>
              <w:pStyle w:val="TAC"/>
              <w:rPr>
                <w:rFonts w:eastAsiaTheme="minorEastAsia" w:cs="Arial"/>
              </w:rPr>
            </w:pPr>
            <w:r w:rsidRPr="00BE5108">
              <w:rPr>
                <w:rFonts w:eastAsia="SimSun"/>
                <w:lang w:eastAsia="zh-CN"/>
              </w:rPr>
              <w:t xml:space="preserve"> </w:t>
            </w:r>
            <w:r w:rsidR="00345ACA" w:rsidRPr="00BE5108">
              <w:rPr>
                <w:rFonts w:eastAsia="SimSun"/>
              </w:rPr>
              <w:t>30</w:t>
            </w:r>
            <w:r w:rsidRPr="00BE5108">
              <w:rPr>
                <w:rFonts w:eastAsia="SimSun"/>
              </w:rPr>
              <w:t xml:space="preserve"> </w:t>
            </w:r>
            <w:r w:rsidR="00345ACA" w:rsidRPr="00BE5108">
              <w:rPr>
                <w:rFonts w:eastAsia="SimSun"/>
              </w:rPr>
              <w:t>kHz</w:t>
            </w:r>
            <w:r w:rsidRPr="00BE5108">
              <w:rPr>
                <w:rFonts w:eastAsia="SimSun"/>
              </w:rPr>
              <w:t xml:space="preserve"> </w:t>
            </w:r>
            <w:r w:rsidR="00345ACA" w:rsidRPr="00BE5108">
              <w:rPr>
                <w:rFonts w:eastAsia="SimSun"/>
              </w:rPr>
              <w:t>SCS:</w:t>
            </w:r>
            <w:r w:rsidRPr="00BE5108">
              <w:rPr>
                <w:rFonts w:eastAsia="SimSun"/>
                <w:lang w:eastAsia="zh-CN"/>
              </w:rPr>
              <w:t xml:space="preserve"> </w:t>
            </w:r>
            <w:r w:rsidR="00345ACA" w:rsidRPr="00BE5108">
              <w:rPr>
                <w:rFonts w:eastAsia="SimSun"/>
                <w:lang w:eastAsia="zh-CN"/>
              </w:rPr>
              <w:t>24</w:t>
            </w:r>
            <w:r w:rsidRPr="00BE5108">
              <w:rPr>
                <w:rFonts w:eastAsia="SimSun"/>
                <w:lang w:eastAsia="zh-CN"/>
              </w:rPr>
              <w:t xml:space="preserve"> </w:t>
            </w:r>
            <w:r w:rsidR="00345ACA" w:rsidRPr="00BE5108">
              <w:rPr>
                <w:rFonts w:eastAsia="SimSun"/>
                <w:lang w:eastAsia="zh-CN"/>
              </w:rPr>
              <w:t>PR</w:t>
            </w:r>
            <w:r w:rsidR="00345ACA" w:rsidRPr="00BE5108" w:rsidDel="007E6B31">
              <w:rPr>
                <w:rFonts w:eastAsia="SimSun"/>
                <w:lang w:eastAsia="zh-CN"/>
              </w:rPr>
              <w:t>Bs</w:t>
            </w:r>
            <w:r w:rsidRPr="00BE5108">
              <w:rPr>
                <w:rFonts w:eastAsia="SimSun"/>
                <w:lang w:eastAsia="zh-CN"/>
              </w:rPr>
              <w:t xml:space="preserve"> </w:t>
            </w:r>
            <w:r w:rsidR="00345ACA" w:rsidRPr="00BE5108">
              <w:rPr>
                <w:rFonts w:eastAsia="SimSun"/>
                <w:lang w:eastAsia="zh-CN"/>
              </w:rPr>
              <w:t>in</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middle</w:t>
            </w:r>
            <w:r w:rsidRPr="00BE5108">
              <w:rPr>
                <w:rFonts w:eastAsia="SimSun"/>
                <w:lang w:eastAsia="zh-CN"/>
              </w:rPr>
              <w:t xml:space="preserve"> </w:t>
            </w:r>
            <w:r w:rsidR="00345ACA" w:rsidRPr="00BE5108">
              <w:rPr>
                <w:rFonts w:eastAsia="SimSun"/>
                <w:lang w:eastAsia="zh-CN"/>
              </w:rPr>
              <w:t>of</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test</w:t>
            </w:r>
            <w:r w:rsidRPr="00BE5108">
              <w:rPr>
                <w:rFonts w:eastAsia="SimSun"/>
                <w:lang w:eastAsia="zh-CN"/>
              </w:rPr>
              <w:t xml:space="preserve"> </w:t>
            </w:r>
            <w:r w:rsidR="00345ACA" w:rsidRPr="00BE5108">
              <w:rPr>
                <w:rFonts w:eastAsia="SimSun"/>
                <w:lang w:eastAsia="zh-CN"/>
              </w:rPr>
              <w:t>bandwidth</w:t>
            </w:r>
          </w:p>
        </w:tc>
      </w:tr>
      <w:tr w:rsidR="00345ACA" w:rsidRPr="00BE5108" w14:paraId="104644FC" w14:textId="77777777" w:rsidTr="00847BC2">
        <w:trPr>
          <w:cantSplit/>
          <w:jc w:val="center"/>
        </w:trPr>
        <w:tc>
          <w:tcPr>
            <w:tcW w:w="3210" w:type="dxa"/>
            <w:tcBorders>
              <w:top w:val="nil"/>
              <w:bottom w:val="single" w:sz="4" w:space="0" w:color="auto"/>
              <w:right w:val="single" w:sz="4" w:space="0" w:color="auto"/>
            </w:tcBorders>
            <w:shd w:val="clear" w:color="auto" w:fill="auto"/>
          </w:tcPr>
          <w:p w14:paraId="3C86C99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9EF74E1" w14:textId="1A595394" w:rsidR="00345ACA" w:rsidRPr="00BE5108" w:rsidRDefault="00345ACA" w:rsidP="0005514A">
            <w:pPr>
              <w:pStyle w:val="TAL"/>
              <w:rPr>
                <w:rFonts w:eastAsiaTheme="minorEastAsia"/>
              </w:rPr>
            </w:pPr>
            <w:r w:rsidRPr="00BE5108">
              <w:rPr>
                <w:rFonts w:eastAsia="SimSun"/>
              </w:rPr>
              <w:t>Frequency</w:t>
            </w:r>
            <w:r w:rsidR="00847BC2" w:rsidRPr="00BE5108">
              <w:rPr>
                <w:rFonts w:eastAsia="SimSun"/>
              </w:rPr>
              <w:t xml:space="preserve"> </w:t>
            </w:r>
            <w:r w:rsidRPr="00BE5108">
              <w:rPr>
                <w:rFonts w:eastAsia="SimSun"/>
              </w:rPr>
              <w:t>hopping</w:t>
            </w:r>
          </w:p>
        </w:tc>
        <w:tc>
          <w:tcPr>
            <w:tcW w:w="2502" w:type="dxa"/>
          </w:tcPr>
          <w:p w14:paraId="12638DDE"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654C371B" w14:textId="77777777" w:rsidTr="00847BC2">
        <w:trPr>
          <w:cantSplit/>
          <w:jc w:val="center"/>
        </w:trPr>
        <w:tc>
          <w:tcPr>
            <w:tcW w:w="7037" w:type="dxa"/>
            <w:gridSpan w:val="2"/>
          </w:tcPr>
          <w:p w14:paraId="72D12806" w14:textId="4A03519B" w:rsidR="00345ACA" w:rsidRPr="00BE5108" w:rsidRDefault="00345ACA" w:rsidP="0005514A">
            <w:pPr>
              <w:pStyle w:val="TAL"/>
              <w:rPr>
                <w:rFonts w:eastAsiaTheme="minorEastAsia"/>
              </w:rPr>
            </w:pPr>
            <w:r w:rsidRPr="00BE5108">
              <w:rPr>
                <w:rFonts w:eastAsia="SimSun"/>
              </w:rPr>
              <w:t>Code</w:t>
            </w:r>
            <w:r w:rsidR="00847BC2" w:rsidRPr="00BE5108">
              <w:rPr>
                <w:rFonts w:eastAsia="SimSun"/>
              </w:rPr>
              <w:t xml:space="preserve"> </w:t>
            </w:r>
            <w:r w:rsidRPr="00BE5108">
              <w:rPr>
                <w:rFonts w:eastAsia="SimSun"/>
              </w:rPr>
              <w:t>block</w:t>
            </w:r>
            <w:r w:rsidR="00847BC2" w:rsidRPr="00BE5108">
              <w:rPr>
                <w:rFonts w:eastAsia="SimSun"/>
              </w:rPr>
              <w:t xml:space="preserve"> </w:t>
            </w:r>
            <w:r w:rsidRPr="00BE5108">
              <w:rPr>
                <w:rFonts w:eastAsia="SimSun"/>
              </w:rPr>
              <w:t>group</w:t>
            </w:r>
            <w:r w:rsidR="00847BC2" w:rsidRPr="00BE5108">
              <w:rPr>
                <w:rFonts w:eastAsia="SimSun"/>
              </w:rPr>
              <w:t xml:space="preserve"> </w:t>
            </w:r>
            <w:r w:rsidRPr="00BE5108">
              <w:rPr>
                <w:rFonts w:eastAsia="SimSun"/>
              </w:rPr>
              <w:t>based</w:t>
            </w:r>
            <w:r w:rsidR="00847BC2" w:rsidRPr="00BE5108">
              <w:rPr>
                <w:rFonts w:eastAsia="SimSun"/>
              </w:rPr>
              <w:t xml:space="preserve"> </w:t>
            </w:r>
            <w:r w:rsidRPr="00BE5108">
              <w:rPr>
                <w:rFonts w:eastAsia="SimSun"/>
              </w:rPr>
              <w:t>PUSCH</w:t>
            </w:r>
            <w:r w:rsidR="00847BC2" w:rsidRPr="00BE5108">
              <w:rPr>
                <w:rFonts w:eastAsia="SimSun"/>
              </w:rPr>
              <w:t xml:space="preserve"> </w:t>
            </w:r>
            <w:r w:rsidRPr="00BE5108">
              <w:rPr>
                <w:rFonts w:eastAsia="SimSun"/>
              </w:rPr>
              <w:t>transmission</w:t>
            </w:r>
          </w:p>
        </w:tc>
        <w:tc>
          <w:tcPr>
            <w:tcW w:w="2502" w:type="dxa"/>
          </w:tcPr>
          <w:p w14:paraId="5CF95C06"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4C93059E" w14:textId="77777777" w:rsidTr="00847BC2">
        <w:trPr>
          <w:cantSplit/>
          <w:jc w:val="center"/>
        </w:trPr>
        <w:tc>
          <w:tcPr>
            <w:tcW w:w="9539" w:type="dxa"/>
            <w:gridSpan w:val="3"/>
          </w:tcPr>
          <w:p w14:paraId="37EAFA59" w14:textId="5BA66E19" w:rsidR="00345ACA" w:rsidRPr="00BE5108" w:rsidRDefault="00345ACA" w:rsidP="0005514A">
            <w:pPr>
              <w:pStyle w:val="TAN"/>
              <w:rPr>
                <w:rFonts w:eastAsiaTheme="minorEastAsia"/>
              </w:rPr>
            </w:pPr>
            <w:r w:rsidRPr="00BE5108">
              <w:rPr>
                <w:rFonts w:eastAsia="Malgun Gothic"/>
              </w:rPr>
              <w:t>NOTE</w:t>
            </w:r>
            <w:r w:rsidR="00847BC2" w:rsidRPr="00BE5108">
              <w:rPr>
                <w:rFonts w:eastAsia="Malgun Gothic"/>
              </w:rPr>
              <w:t xml:space="preserve"> </w:t>
            </w:r>
            <w:r w:rsidRPr="00BE5108">
              <w:rPr>
                <w:rFonts w:eastAsia="Malgun Gothic"/>
              </w:rPr>
              <w:t>1</w:t>
            </w:r>
            <w:r w:rsidRPr="00BE5108">
              <w:rPr>
                <w:rFonts w:eastAsia="Malgun Gothic" w:hint="eastAsia"/>
                <w:lang w:eastAsia="zh-CN"/>
              </w:rPr>
              <w:t>:</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3F4B5DB5" w14:textId="77777777" w:rsidR="00345ACA" w:rsidRPr="00BE5108" w:rsidRDefault="00345ACA" w:rsidP="00345ACA">
      <w:pPr>
        <w:rPr>
          <w:rFonts w:eastAsiaTheme="minorEastAsia"/>
        </w:rPr>
      </w:pPr>
    </w:p>
    <w:p w14:paraId="4956C464" w14:textId="2E4AD88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 xml:space="preserve">annex </w:t>
      </w:r>
      <w:r w:rsidR="00224940" w:rsidRPr="00BE5108">
        <w:rPr>
          <w:rFonts w:eastAsiaTheme="minorEastAsia"/>
          <w:lang w:eastAsia="zh-CN"/>
        </w:rPr>
        <w:t>F</w:t>
      </w:r>
      <w:r w:rsidRPr="00BE5108">
        <w:rPr>
          <w:rFonts w:eastAsiaTheme="minorEastAsia"/>
        </w:rPr>
        <w:t>.</w:t>
      </w:r>
    </w:p>
    <w:p w14:paraId="20B90FCA"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8.1.2.2.5-1 to 8.1.2.2.5-</w:t>
      </w:r>
      <w:r w:rsidRPr="00BE5108">
        <w:rPr>
          <w:rFonts w:eastAsiaTheme="minorEastAsia"/>
          <w:lang w:eastAsia="zh-CN"/>
        </w:rPr>
        <w:t>4</w:t>
      </w:r>
      <w:r w:rsidRPr="00BE5108">
        <w:rPr>
          <w:rFonts w:eastAsiaTheme="minorEastAsia"/>
        </w:rPr>
        <w:t xml:space="preserve"> is achieved at the IAB-DU input.</w:t>
      </w:r>
    </w:p>
    <w:p w14:paraId="769F7B97"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8.1.2.2.5-1 to 8.1.2.2.5-</w:t>
      </w:r>
      <w:r w:rsidRPr="00BE5108">
        <w:rPr>
          <w:rFonts w:eastAsiaTheme="minorEastAsia"/>
          <w:lang w:eastAsia="zh-CN"/>
        </w:rPr>
        <w:t>4</w:t>
      </w:r>
      <w:r w:rsidRPr="00BE5108">
        <w:rPr>
          <w:rFonts w:eastAsiaTheme="minorEastAsia"/>
        </w:rPr>
        <w:t xml:space="preserve"> applicable for the base station, measure the throughput.</w:t>
      </w:r>
    </w:p>
    <w:p w14:paraId="5F554D6F" w14:textId="77777777" w:rsidR="00345ACA" w:rsidRPr="00BE5108" w:rsidRDefault="00345ACA" w:rsidP="00345ACA">
      <w:pPr>
        <w:pStyle w:val="Heading5"/>
        <w:rPr>
          <w:rFonts w:eastAsiaTheme="minorEastAsia"/>
        </w:rPr>
      </w:pPr>
      <w:bookmarkStart w:id="7174" w:name="_Toc73963052"/>
      <w:bookmarkStart w:id="7175" w:name="_Toc75260229"/>
      <w:bookmarkStart w:id="7176" w:name="_Toc75275771"/>
      <w:bookmarkStart w:id="7177" w:name="_Toc75276282"/>
      <w:bookmarkStart w:id="7178" w:name="_Toc76541781"/>
      <w:bookmarkStart w:id="7179" w:name="_Toc82437550"/>
      <w:bookmarkStart w:id="7180" w:name="_Toc89944916"/>
      <w:bookmarkStart w:id="7181" w:name="_Toc98753934"/>
      <w:bookmarkStart w:id="7182" w:name="_Toc106180920"/>
      <w:bookmarkStart w:id="7183" w:name="_Toc114150965"/>
      <w:bookmarkStart w:id="7184" w:name="_Toc124151368"/>
      <w:bookmarkStart w:id="7185" w:name="_Toc124151888"/>
      <w:bookmarkStart w:id="7186" w:name="_Toc124152408"/>
      <w:bookmarkStart w:id="7187" w:name="_Toc130396940"/>
      <w:bookmarkStart w:id="7188" w:name="_Toc130397460"/>
      <w:bookmarkStart w:id="7189" w:name="_Toc137558564"/>
      <w:bookmarkStart w:id="7190" w:name="_Toc138862389"/>
      <w:bookmarkStart w:id="7191" w:name="_Toc145532446"/>
      <w:bookmarkStart w:id="7192" w:name="_Toc163218859"/>
      <w:bookmarkStart w:id="7193" w:name="_Toc176702190"/>
      <w:bookmarkStart w:id="7194" w:name="_Toc187262633"/>
      <w:r w:rsidRPr="00BE5108">
        <w:rPr>
          <w:rFonts w:eastAsiaTheme="minorEastAsia"/>
        </w:rPr>
        <w:t>8.1.2.2.5</w:t>
      </w:r>
      <w:r w:rsidRPr="00BE5108">
        <w:rPr>
          <w:rFonts w:eastAsiaTheme="minorEastAsia"/>
        </w:rPr>
        <w:tab/>
        <w:t>Test requirement</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668885A5" w14:textId="77777777" w:rsidR="00345ACA" w:rsidRPr="00BE5108" w:rsidRDefault="00345ACA" w:rsidP="00345ACA">
      <w:pPr>
        <w:rPr>
          <w:rFonts w:eastAsiaTheme="minorEastAsia"/>
        </w:rPr>
      </w:pPr>
      <w:r w:rsidRPr="00BE5108">
        <w:rPr>
          <w:rFonts w:eastAsiaTheme="minorEastAsia"/>
        </w:rPr>
        <w:t>The throughput measured according to clause 8.1.2.2.4.2 shall not be below the limits for the SNR levels specified in table 8.1.2.2.5-1 to 8.1.2.2.5-</w:t>
      </w:r>
      <w:r w:rsidRPr="00BE5108">
        <w:rPr>
          <w:rFonts w:eastAsiaTheme="minorEastAsia"/>
          <w:lang w:eastAsia="zh-CN"/>
        </w:rPr>
        <w:t>4</w:t>
      </w:r>
      <w:r w:rsidRPr="00BE5108">
        <w:rPr>
          <w:rFonts w:eastAsiaTheme="minorEastAsia"/>
        </w:rPr>
        <w:t>.</w:t>
      </w:r>
    </w:p>
    <w:p w14:paraId="1E7C017B" w14:textId="77777777" w:rsidR="00345ACA" w:rsidRPr="00BE5108" w:rsidRDefault="00345ACA" w:rsidP="00345ACA">
      <w:pPr>
        <w:pStyle w:val="TH"/>
        <w:rPr>
          <w:rFonts w:eastAsiaTheme="minorEastAsia"/>
          <w:lang w:eastAsia="zh-CN"/>
        </w:rPr>
      </w:pPr>
      <w:r w:rsidRPr="00BE5108">
        <w:rPr>
          <w:rFonts w:eastAsiaTheme="minorEastAsia"/>
        </w:rPr>
        <w:t>Table 8.1.2.2.5-1: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DF617E" w:rsidRPr="00BE5108" w14:paraId="4488C345" w14:textId="77777777" w:rsidTr="00222D90">
        <w:trPr>
          <w:cantSplit/>
          <w:jc w:val="center"/>
        </w:trPr>
        <w:tc>
          <w:tcPr>
            <w:tcW w:w="1007" w:type="dxa"/>
            <w:tcBorders>
              <w:bottom w:val="single" w:sz="4" w:space="0" w:color="auto"/>
            </w:tcBorders>
          </w:tcPr>
          <w:p w14:paraId="58DED9A0" w14:textId="77777777" w:rsidR="00DF617E" w:rsidRPr="00BE5108" w:rsidRDefault="00DF617E" w:rsidP="005F0F3A">
            <w:pPr>
              <w:pStyle w:val="TAH"/>
            </w:pPr>
            <w:bookmarkStart w:id="7195" w:name="_Hlk80805040"/>
            <w:r w:rsidRPr="00BE5108">
              <w:t xml:space="preserve">Number of </w:t>
            </w:r>
            <w:r w:rsidRPr="00BE5108">
              <w:rPr>
                <w:lang w:eastAsia="zh-CN"/>
              </w:rPr>
              <w:t>T</w:t>
            </w:r>
            <w:r w:rsidRPr="00BE5108">
              <w:t>X antennas</w:t>
            </w:r>
            <w:bookmarkEnd w:id="7195"/>
          </w:p>
        </w:tc>
        <w:tc>
          <w:tcPr>
            <w:tcW w:w="1085" w:type="dxa"/>
          </w:tcPr>
          <w:p w14:paraId="784FA72A" w14:textId="77777777" w:rsidR="00DF617E" w:rsidRPr="00BE5108" w:rsidRDefault="00DF617E" w:rsidP="005F0F3A">
            <w:pPr>
              <w:pStyle w:val="TAH"/>
            </w:pPr>
            <w:r w:rsidRPr="00BE5108">
              <w:t>Number of RX antennas</w:t>
            </w:r>
          </w:p>
        </w:tc>
        <w:tc>
          <w:tcPr>
            <w:tcW w:w="1906" w:type="dxa"/>
          </w:tcPr>
          <w:p w14:paraId="22CCE082" w14:textId="77777777" w:rsidR="00DF617E" w:rsidRPr="00062001" w:rsidRDefault="00DF617E" w:rsidP="005F0F3A">
            <w:pPr>
              <w:pStyle w:val="TAH"/>
              <w:rPr>
                <w:lang w:val="fr-FR"/>
              </w:rPr>
            </w:pPr>
            <w:r w:rsidRPr="00062001">
              <w:rPr>
                <w:lang w:val="fr-FR"/>
              </w:rPr>
              <w:t>Propagation conditions and correlation matrix (annex F)</w:t>
            </w:r>
          </w:p>
        </w:tc>
        <w:tc>
          <w:tcPr>
            <w:tcW w:w="1701" w:type="dxa"/>
          </w:tcPr>
          <w:p w14:paraId="28CDA495" w14:textId="77777777" w:rsidR="00DF617E" w:rsidRPr="00BE5108" w:rsidRDefault="00DF617E" w:rsidP="005F0F3A">
            <w:pPr>
              <w:pStyle w:val="TAH"/>
            </w:pPr>
            <w:r w:rsidRPr="00BE5108">
              <w:t>FRC</w:t>
            </w:r>
            <w:r w:rsidRPr="00BE5108">
              <w:br/>
              <w:t>(annex A)</w:t>
            </w:r>
          </w:p>
        </w:tc>
        <w:tc>
          <w:tcPr>
            <w:tcW w:w="1134" w:type="dxa"/>
          </w:tcPr>
          <w:p w14:paraId="742FBB4C" w14:textId="77777777" w:rsidR="00DF617E" w:rsidRPr="00BE5108" w:rsidRDefault="00DF617E" w:rsidP="005F0F3A">
            <w:pPr>
              <w:pStyle w:val="TAH"/>
            </w:pPr>
            <w:r w:rsidRPr="00BE5108">
              <w:t>Additional DM-RS position</w:t>
            </w:r>
          </w:p>
        </w:tc>
        <w:tc>
          <w:tcPr>
            <w:tcW w:w="847" w:type="dxa"/>
          </w:tcPr>
          <w:p w14:paraId="66314446" w14:textId="77777777" w:rsidR="00DF617E" w:rsidRPr="00BE5108" w:rsidRDefault="00DF617E" w:rsidP="005F0F3A">
            <w:pPr>
              <w:pStyle w:val="TAH"/>
            </w:pPr>
            <w:r w:rsidRPr="00BE5108">
              <w:t>SNR</w:t>
            </w:r>
          </w:p>
          <w:p w14:paraId="0B152067" w14:textId="77777777" w:rsidR="00DF617E" w:rsidRPr="00BE5108" w:rsidRDefault="00DF617E" w:rsidP="005F0F3A">
            <w:pPr>
              <w:pStyle w:val="TAH"/>
            </w:pPr>
            <w:r w:rsidRPr="00BE5108">
              <w:t>(dB)</w:t>
            </w:r>
          </w:p>
        </w:tc>
      </w:tr>
      <w:tr w:rsidR="00DF617E" w:rsidRPr="00BE5108" w14:paraId="441B4CCF"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7FC37" w14:textId="77777777" w:rsidR="00DF617E" w:rsidRPr="00BE5108" w:rsidRDefault="00DF617E" w:rsidP="005F0F3A">
            <w:pPr>
              <w:pStyle w:val="TAC"/>
            </w:pPr>
          </w:p>
        </w:tc>
        <w:tc>
          <w:tcPr>
            <w:tcW w:w="1085" w:type="dxa"/>
            <w:tcBorders>
              <w:left w:val="single" w:sz="4" w:space="0" w:color="auto"/>
            </w:tcBorders>
            <w:shd w:val="clear" w:color="auto" w:fill="auto"/>
          </w:tcPr>
          <w:p w14:paraId="2653B521" w14:textId="77777777" w:rsidR="00DF617E" w:rsidRPr="00BE5108" w:rsidRDefault="00DF617E" w:rsidP="005F0F3A">
            <w:pPr>
              <w:pStyle w:val="TAC"/>
            </w:pPr>
            <w:r w:rsidRPr="00BE5108">
              <w:t>2</w:t>
            </w:r>
          </w:p>
        </w:tc>
        <w:tc>
          <w:tcPr>
            <w:tcW w:w="1906" w:type="dxa"/>
          </w:tcPr>
          <w:p w14:paraId="74588315"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9C381" w14:textId="77777777" w:rsidR="00DF617E" w:rsidRPr="00BE5108" w:rsidRDefault="00DF617E" w:rsidP="005F0F3A">
            <w:pPr>
              <w:pStyle w:val="TAC"/>
            </w:pPr>
            <w:r w:rsidRPr="00BE5108">
              <w:rPr>
                <w:lang w:eastAsia="zh-CN"/>
              </w:rPr>
              <w:t>D-FR1-A.2.1-15</w:t>
            </w:r>
          </w:p>
        </w:tc>
        <w:tc>
          <w:tcPr>
            <w:tcW w:w="1134" w:type="dxa"/>
          </w:tcPr>
          <w:p w14:paraId="45BDDD8A" w14:textId="77777777" w:rsidR="00DF617E" w:rsidRPr="00BE5108" w:rsidRDefault="00DF617E" w:rsidP="005F0F3A">
            <w:pPr>
              <w:pStyle w:val="TAC"/>
            </w:pPr>
            <w:r w:rsidRPr="00BE5108">
              <w:t>pos1</w:t>
            </w:r>
          </w:p>
        </w:tc>
        <w:tc>
          <w:tcPr>
            <w:tcW w:w="847" w:type="dxa"/>
          </w:tcPr>
          <w:p w14:paraId="1FE8E163" w14:textId="77777777" w:rsidR="00DF617E" w:rsidRPr="00BE5108" w:rsidRDefault="00DF617E" w:rsidP="005F0F3A">
            <w:pPr>
              <w:pStyle w:val="TAC"/>
            </w:pPr>
            <w:r w:rsidRPr="00BE5108">
              <w:rPr>
                <w:rFonts w:eastAsia="Malgun Gothic"/>
                <w:lang w:eastAsia="zh-CN"/>
              </w:rPr>
              <w:t>-</w:t>
            </w:r>
            <w:r w:rsidRPr="00BE5108">
              <w:rPr>
                <w:lang w:eastAsia="zh-CN"/>
              </w:rPr>
              <w:t>1.8</w:t>
            </w:r>
          </w:p>
        </w:tc>
      </w:tr>
      <w:tr w:rsidR="00DF617E" w:rsidRPr="00BE5108" w14:paraId="189E3E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65E83BA" w14:textId="77777777" w:rsidR="00DF617E" w:rsidRPr="00BE5108" w:rsidRDefault="00DF617E"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2F0714D" w14:textId="77777777" w:rsidR="00DF617E" w:rsidRPr="00BE5108" w:rsidRDefault="00DF617E" w:rsidP="005F0F3A">
            <w:pPr>
              <w:pStyle w:val="TAC"/>
            </w:pPr>
            <w:r w:rsidRPr="00BE5108">
              <w:t>4</w:t>
            </w:r>
          </w:p>
        </w:tc>
        <w:tc>
          <w:tcPr>
            <w:tcW w:w="1906" w:type="dxa"/>
          </w:tcPr>
          <w:p w14:paraId="6D37850A"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5F7CA52"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E195EAB" w14:textId="77777777" w:rsidR="00DF617E" w:rsidRPr="00BE5108" w:rsidRDefault="00DF617E" w:rsidP="005F0F3A">
            <w:pPr>
              <w:pStyle w:val="TAC"/>
            </w:pPr>
            <w:r w:rsidRPr="00BE5108">
              <w:t>pos1</w:t>
            </w:r>
          </w:p>
        </w:tc>
        <w:tc>
          <w:tcPr>
            <w:tcW w:w="847" w:type="dxa"/>
          </w:tcPr>
          <w:p w14:paraId="7E518668" w14:textId="77777777" w:rsidR="00DF617E" w:rsidRPr="00BE5108" w:rsidRDefault="00DF617E" w:rsidP="005F0F3A">
            <w:pPr>
              <w:pStyle w:val="TAC"/>
              <w:rPr>
                <w:rFonts w:eastAsia="Malgun Gothic"/>
                <w:lang w:eastAsia="zh-CN"/>
              </w:rPr>
            </w:pPr>
            <w:r w:rsidRPr="00BE5108">
              <w:rPr>
                <w:rFonts w:eastAsia="Malgun Gothic"/>
                <w:lang w:eastAsia="zh-CN"/>
              </w:rPr>
              <w:t>-5.</w:t>
            </w:r>
            <w:r w:rsidRPr="00BE5108">
              <w:rPr>
                <w:lang w:eastAsia="zh-CN"/>
              </w:rPr>
              <w:t>1</w:t>
            </w:r>
          </w:p>
        </w:tc>
      </w:tr>
      <w:tr w:rsidR="00DF617E" w:rsidRPr="00BE5108" w14:paraId="2C34AC3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9C2B662" w14:textId="77777777" w:rsidR="00DF617E" w:rsidRPr="00BE5108" w:rsidRDefault="00DF617E" w:rsidP="005F0F3A">
            <w:pPr>
              <w:pStyle w:val="TAC"/>
              <w:rPr>
                <w:lang w:eastAsia="zh-CN"/>
              </w:rPr>
            </w:pPr>
          </w:p>
        </w:tc>
        <w:tc>
          <w:tcPr>
            <w:tcW w:w="1085" w:type="dxa"/>
            <w:tcBorders>
              <w:left w:val="single" w:sz="4" w:space="0" w:color="auto"/>
            </w:tcBorders>
            <w:shd w:val="clear" w:color="auto" w:fill="auto"/>
          </w:tcPr>
          <w:p w14:paraId="0DDB9623" w14:textId="77777777" w:rsidR="00DF617E" w:rsidRPr="00BE5108" w:rsidRDefault="00DF617E" w:rsidP="005F0F3A">
            <w:pPr>
              <w:pStyle w:val="TAC"/>
            </w:pPr>
            <w:r w:rsidRPr="00BE5108">
              <w:t>8</w:t>
            </w:r>
          </w:p>
        </w:tc>
        <w:tc>
          <w:tcPr>
            <w:tcW w:w="1906" w:type="dxa"/>
          </w:tcPr>
          <w:p w14:paraId="3C1B6999"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EE4DB"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A8E69F9" w14:textId="77777777" w:rsidR="00DF617E" w:rsidRPr="00BE5108" w:rsidRDefault="00DF617E" w:rsidP="005F0F3A">
            <w:pPr>
              <w:pStyle w:val="TAC"/>
            </w:pPr>
            <w:r w:rsidRPr="00BE5108">
              <w:t>pos1</w:t>
            </w:r>
          </w:p>
        </w:tc>
        <w:tc>
          <w:tcPr>
            <w:tcW w:w="847" w:type="dxa"/>
          </w:tcPr>
          <w:p w14:paraId="148422B8" w14:textId="77777777" w:rsidR="00DF617E" w:rsidRPr="00BE5108" w:rsidRDefault="00DF617E" w:rsidP="005F0F3A">
            <w:pPr>
              <w:pStyle w:val="TAC"/>
              <w:rPr>
                <w:rFonts w:eastAsia="Malgun Gothic"/>
                <w:lang w:eastAsia="zh-CN"/>
              </w:rPr>
            </w:pPr>
            <w:r w:rsidRPr="00BE5108">
              <w:rPr>
                <w:rFonts w:eastAsia="Malgun Gothic"/>
                <w:lang w:eastAsia="zh-CN"/>
              </w:rPr>
              <w:t>-7.9</w:t>
            </w:r>
          </w:p>
        </w:tc>
      </w:tr>
    </w:tbl>
    <w:p w14:paraId="7BBFEAEC" w14:textId="77777777" w:rsidR="00DF617E" w:rsidRPr="00BE5108" w:rsidRDefault="00DF617E" w:rsidP="00DF617E">
      <w:pPr>
        <w:rPr>
          <w:rFonts w:eastAsia="Malgun Gothic"/>
          <w:lang w:eastAsia="zh-CN"/>
        </w:rPr>
      </w:pPr>
    </w:p>
    <w:p w14:paraId="409B168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2:</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4217BEDE" w14:textId="77777777" w:rsidTr="00222D90">
        <w:trPr>
          <w:cantSplit/>
          <w:jc w:val="center"/>
        </w:trPr>
        <w:tc>
          <w:tcPr>
            <w:tcW w:w="1007" w:type="dxa"/>
            <w:tcBorders>
              <w:bottom w:val="single" w:sz="4" w:space="0" w:color="auto"/>
            </w:tcBorders>
          </w:tcPr>
          <w:p w14:paraId="249111C4"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6C634333" w14:textId="77777777" w:rsidR="00944A2B" w:rsidRPr="00BE5108" w:rsidRDefault="00944A2B" w:rsidP="005F0F3A">
            <w:pPr>
              <w:pStyle w:val="TAH"/>
            </w:pPr>
            <w:r w:rsidRPr="00BE5108">
              <w:t>Number of RX antennas</w:t>
            </w:r>
          </w:p>
        </w:tc>
        <w:tc>
          <w:tcPr>
            <w:tcW w:w="1906" w:type="dxa"/>
          </w:tcPr>
          <w:p w14:paraId="3715E1CE" w14:textId="77777777" w:rsidR="00944A2B" w:rsidRPr="00062001" w:rsidRDefault="00944A2B" w:rsidP="005F0F3A">
            <w:pPr>
              <w:pStyle w:val="TAH"/>
              <w:rPr>
                <w:lang w:val="fr-FR"/>
              </w:rPr>
            </w:pPr>
            <w:r w:rsidRPr="00062001">
              <w:rPr>
                <w:lang w:val="fr-FR"/>
              </w:rPr>
              <w:t>Propagation conditions and correlation matrix (annex F)</w:t>
            </w:r>
          </w:p>
        </w:tc>
        <w:tc>
          <w:tcPr>
            <w:tcW w:w="1701" w:type="dxa"/>
          </w:tcPr>
          <w:p w14:paraId="5D84736D" w14:textId="77777777" w:rsidR="00944A2B" w:rsidRPr="00BE5108" w:rsidRDefault="00944A2B" w:rsidP="005F0F3A">
            <w:pPr>
              <w:pStyle w:val="TAH"/>
            </w:pPr>
            <w:r w:rsidRPr="00BE5108">
              <w:t>FRC</w:t>
            </w:r>
            <w:r w:rsidRPr="00BE5108">
              <w:br/>
              <w:t>(annex A)</w:t>
            </w:r>
          </w:p>
        </w:tc>
        <w:tc>
          <w:tcPr>
            <w:tcW w:w="1134" w:type="dxa"/>
          </w:tcPr>
          <w:p w14:paraId="3D4D0366" w14:textId="77777777" w:rsidR="00944A2B" w:rsidRPr="00BE5108" w:rsidRDefault="00944A2B" w:rsidP="005F0F3A">
            <w:pPr>
              <w:pStyle w:val="TAH"/>
            </w:pPr>
            <w:r w:rsidRPr="00BE5108">
              <w:t>Additional DM-RS position</w:t>
            </w:r>
          </w:p>
        </w:tc>
        <w:tc>
          <w:tcPr>
            <w:tcW w:w="847" w:type="dxa"/>
          </w:tcPr>
          <w:p w14:paraId="4E8841FC" w14:textId="77777777" w:rsidR="00944A2B" w:rsidRPr="00BE5108" w:rsidRDefault="00944A2B" w:rsidP="005F0F3A">
            <w:pPr>
              <w:pStyle w:val="TAH"/>
            </w:pPr>
            <w:r w:rsidRPr="00BE5108">
              <w:t>SNR</w:t>
            </w:r>
          </w:p>
          <w:p w14:paraId="5C5849E5" w14:textId="77777777" w:rsidR="00944A2B" w:rsidRPr="00BE5108" w:rsidRDefault="00944A2B" w:rsidP="005F0F3A">
            <w:pPr>
              <w:pStyle w:val="TAH"/>
            </w:pPr>
            <w:r w:rsidRPr="00BE5108">
              <w:t>(dB)</w:t>
            </w:r>
          </w:p>
        </w:tc>
      </w:tr>
      <w:tr w:rsidR="00944A2B" w:rsidRPr="00BE5108" w14:paraId="75EC8C3E"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4021AF9" w14:textId="77777777" w:rsidR="00944A2B" w:rsidRPr="00BE5108" w:rsidRDefault="00944A2B" w:rsidP="005F0F3A">
            <w:pPr>
              <w:pStyle w:val="TAC"/>
            </w:pPr>
          </w:p>
        </w:tc>
        <w:tc>
          <w:tcPr>
            <w:tcW w:w="1085" w:type="dxa"/>
            <w:tcBorders>
              <w:left w:val="single" w:sz="4" w:space="0" w:color="auto"/>
            </w:tcBorders>
            <w:shd w:val="clear" w:color="auto" w:fill="auto"/>
          </w:tcPr>
          <w:p w14:paraId="7FD19181" w14:textId="77777777" w:rsidR="00944A2B" w:rsidRPr="00BE5108" w:rsidRDefault="00944A2B" w:rsidP="005F0F3A">
            <w:pPr>
              <w:pStyle w:val="TAC"/>
            </w:pPr>
            <w:r w:rsidRPr="00BE5108">
              <w:t>2</w:t>
            </w:r>
          </w:p>
        </w:tc>
        <w:tc>
          <w:tcPr>
            <w:tcW w:w="1906" w:type="dxa"/>
          </w:tcPr>
          <w:p w14:paraId="25C7F3E8"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2E4D072" w14:textId="77777777" w:rsidR="00944A2B" w:rsidRPr="00BE5108" w:rsidRDefault="00944A2B" w:rsidP="005F0F3A">
            <w:pPr>
              <w:pStyle w:val="TAC"/>
            </w:pPr>
            <w:r w:rsidRPr="00BE5108">
              <w:rPr>
                <w:lang w:eastAsia="zh-CN"/>
              </w:rPr>
              <w:t>D-FR1-A.2.1-16</w:t>
            </w:r>
          </w:p>
        </w:tc>
        <w:tc>
          <w:tcPr>
            <w:tcW w:w="1134" w:type="dxa"/>
          </w:tcPr>
          <w:p w14:paraId="1F1D4BA1" w14:textId="77777777" w:rsidR="00944A2B" w:rsidRPr="00BE5108" w:rsidRDefault="00944A2B" w:rsidP="005F0F3A">
            <w:pPr>
              <w:pStyle w:val="TAC"/>
            </w:pPr>
            <w:r w:rsidRPr="00BE5108">
              <w:t>pos1</w:t>
            </w:r>
          </w:p>
        </w:tc>
        <w:tc>
          <w:tcPr>
            <w:tcW w:w="847" w:type="dxa"/>
          </w:tcPr>
          <w:p w14:paraId="41EB2B65" w14:textId="77777777" w:rsidR="00944A2B" w:rsidRPr="00BE5108" w:rsidRDefault="00944A2B" w:rsidP="005F0F3A">
            <w:pPr>
              <w:pStyle w:val="TAC"/>
            </w:pPr>
            <w:r w:rsidRPr="00BE5108">
              <w:rPr>
                <w:lang w:eastAsia="zh-CN"/>
              </w:rPr>
              <w:t>-1.9</w:t>
            </w:r>
          </w:p>
        </w:tc>
      </w:tr>
      <w:tr w:rsidR="00944A2B" w:rsidRPr="00BE5108" w14:paraId="4B85AB5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ECD1C77"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6DC9B11B" w14:textId="77777777" w:rsidR="00944A2B" w:rsidRPr="00BE5108" w:rsidRDefault="00944A2B" w:rsidP="005F0F3A">
            <w:pPr>
              <w:pStyle w:val="TAC"/>
            </w:pPr>
            <w:r w:rsidRPr="00BE5108">
              <w:t>4</w:t>
            </w:r>
          </w:p>
        </w:tc>
        <w:tc>
          <w:tcPr>
            <w:tcW w:w="1906" w:type="dxa"/>
          </w:tcPr>
          <w:p w14:paraId="6D9C5BA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22743563"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5F30E138" w14:textId="77777777" w:rsidR="00944A2B" w:rsidRPr="00BE5108" w:rsidRDefault="00944A2B" w:rsidP="005F0F3A">
            <w:pPr>
              <w:pStyle w:val="TAC"/>
            </w:pPr>
            <w:r w:rsidRPr="00BE5108">
              <w:t>pos1</w:t>
            </w:r>
          </w:p>
        </w:tc>
        <w:tc>
          <w:tcPr>
            <w:tcW w:w="847" w:type="dxa"/>
          </w:tcPr>
          <w:p w14:paraId="713CFB68" w14:textId="77777777" w:rsidR="00944A2B" w:rsidRPr="00BE5108" w:rsidRDefault="00944A2B" w:rsidP="005F0F3A">
            <w:pPr>
              <w:pStyle w:val="TAC"/>
              <w:rPr>
                <w:rFonts w:eastAsia="Malgun Gothic"/>
                <w:lang w:eastAsia="zh-CN"/>
              </w:rPr>
            </w:pPr>
            <w:r w:rsidRPr="00BE5108">
              <w:rPr>
                <w:lang w:eastAsia="zh-CN"/>
              </w:rPr>
              <w:t>-5.1</w:t>
            </w:r>
          </w:p>
        </w:tc>
      </w:tr>
      <w:tr w:rsidR="00944A2B" w:rsidRPr="00BE5108" w14:paraId="6523323C"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0BB585"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763FABFE" w14:textId="77777777" w:rsidR="00944A2B" w:rsidRPr="00BE5108" w:rsidRDefault="00944A2B" w:rsidP="005F0F3A">
            <w:pPr>
              <w:pStyle w:val="TAC"/>
            </w:pPr>
            <w:r w:rsidRPr="00BE5108">
              <w:t>8</w:t>
            </w:r>
          </w:p>
        </w:tc>
        <w:tc>
          <w:tcPr>
            <w:tcW w:w="1906" w:type="dxa"/>
          </w:tcPr>
          <w:p w14:paraId="03B6391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0B81C8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322AB78A" w14:textId="77777777" w:rsidR="00944A2B" w:rsidRPr="00BE5108" w:rsidRDefault="00944A2B" w:rsidP="005F0F3A">
            <w:pPr>
              <w:pStyle w:val="TAC"/>
            </w:pPr>
            <w:r w:rsidRPr="00BE5108">
              <w:t>pos1</w:t>
            </w:r>
          </w:p>
        </w:tc>
        <w:tc>
          <w:tcPr>
            <w:tcW w:w="847" w:type="dxa"/>
          </w:tcPr>
          <w:p w14:paraId="2BCFFCD5" w14:textId="77777777" w:rsidR="00944A2B" w:rsidRPr="00BE5108" w:rsidRDefault="00944A2B" w:rsidP="005F0F3A">
            <w:pPr>
              <w:pStyle w:val="TAC"/>
              <w:rPr>
                <w:rFonts w:eastAsia="Malgun Gothic"/>
                <w:lang w:eastAsia="zh-CN"/>
              </w:rPr>
            </w:pPr>
            <w:r w:rsidRPr="00BE5108">
              <w:t>-7.8</w:t>
            </w:r>
          </w:p>
        </w:tc>
      </w:tr>
    </w:tbl>
    <w:p w14:paraId="124B087F" w14:textId="77777777" w:rsidR="00944A2B" w:rsidRPr="00BE5108" w:rsidRDefault="00944A2B" w:rsidP="00944A2B">
      <w:pPr>
        <w:rPr>
          <w:rFonts w:eastAsia="Malgun Gothic"/>
          <w:lang w:eastAsia="zh-CN"/>
        </w:rPr>
      </w:pPr>
    </w:p>
    <w:p w14:paraId="3A4C70B8" w14:textId="77777777" w:rsidR="00345ACA" w:rsidRPr="00BE5108" w:rsidRDefault="00345ACA" w:rsidP="00345ACA">
      <w:pPr>
        <w:pStyle w:val="TH"/>
        <w:rPr>
          <w:rFonts w:eastAsiaTheme="minorEastAsia"/>
          <w:lang w:eastAsia="zh-CN"/>
        </w:rPr>
      </w:pPr>
      <w:r w:rsidRPr="00BE5108">
        <w:rPr>
          <w:rFonts w:eastAsiaTheme="minorEastAsia"/>
        </w:rPr>
        <w:t>Table 8.1.2.2.5-3: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2EAA5CD4" w14:textId="77777777" w:rsidTr="005F0F3A">
        <w:trPr>
          <w:cantSplit/>
          <w:jc w:val="center"/>
        </w:trPr>
        <w:tc>
          <w:tcPr>
            <w:tcW w:w="1007" w:type="dxa"/>
            <w:tcBorders>
              <w:bottom w:val="single" w:sz="4" w:space="0" w:color="auto"/>
            </w:tcBorders>
          </w:tcPr>
          <w:p w14:paraId="207B2E0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0A19424" w14:textId="77777777" w:rsidR="00944A2B" w:rsidRPr="00BE5108" w:rsidRDefault="00944A2B" w:rsidP="005F0F3A">
            <w:pPr>
              <w:pStyle w:val="TAH"/>
            </w:pPr>
            <w:r w:rsidRPr="00BE5108">
              <w:t>Number of RX antennas</w:t>
            </w:r>
          </w:p>
        </w:tc>
        <w:tc>
          <w:tcPr>
            <w:tcW w:w="1906" w:type="dxa"/>
          </w:tcPr>
          <w:p w14:paraId="41BCFB80" w14:textId="77777777" w:rsidR="00944A2B" w:rsidRPr="00062001" w:rsidRDefault="00944A2B" w:rsidP="005F0F3A">
            <w:pPr>
              <w:pStyle w:val="TAH"/>
              <w:rPr>
                <w:lang w:val="fr-FR"/>
              </w:rPr>
            </w:pPr>
            <w:r w:rsidRPr="00062001">
              <w:rPr>
                <w:lang w:val="fr-FR"/>
              </w:rPr>
              <w:t>Propagation conditions and correlation matrix (annex F)</w:t>
            </w:r>
          </w:p>
        </w:tc>
        <w:tc>
          <w:tcPr>
            <w:tcW w:w="1701" w:type="dxa"/>
          </w:tcPr>
          <w:p w14:paraId="0A092FDA" w14:textId="77777777" w:rsidR="00944A2B" w:rsidRPr="00BE5108" w:rsidRDefault="00944A2B" w:rsidP="005F0F3A">
            <w:pPr>
              <w:pStyle w:val="TAH"/>
            </w:pPr>
            <w:r w:rsidRPr="00BE5108">
              <w:t>FRC</w:t>
            </w:r>
            <w:r w:rsidRPr="00BE5108">
              <w:br/>
              <w:t>(annex A)</w:t>
            </w:r>
          </w:p>
        </w:tc>
        <w:tc>
          <w:tcPr>
            <w:tcW w:w="1134" w:type="dxa"/>
          </w:tcPr>
          <w:p w14:paraId="1D7D6336" w14:textId="77777777" w:rsidR="00944A2B" w:rsidRPr="00BE5108" w:rsidRDefault="00944A2B" w:rsidP="005F0F3A">
            <w:pPr>
              <w:pStyle w:val="TAH"/>
            </w:pPr>
            <w:r w:rsidRPr="00BE5108">
              <w:t>Additional DM-RS position</w:t>
            </w:r>
          </w:p>
        </w:tc>
        <w:tc>
          <w:tcPr>
            <w:tcW w:w="847" w:type="dxa"/>
          </w:tcPr>
          <w:p w14:paraId="6E53DE1D" w14:textId="77777777" w:rsidR="00944A2B" w:rsidRPr="00BE5108" w:rsidRDefault="00944A2B" w:rsidP="005F0F3A">
            <w:pPr>
              <w:pStyle w:val="TAH"/>
            </w:pPr>
            <w:r w:rsidRPr="00BE5108">
              <w:t>SNR</w:t>
            </w:r>
          </w:p>
          <w:p w14:paraId="227CF406" w14:textId="77777777" w:rsidR="00944A2B" w:rsidRPr="00BE5108" w:rsidRDefault="00944A2B" w:rsidP="005F0F3A">
            <w:pPr>
              <w:pStyle w:val="TAH"/>
            </w:pPr>
            <w:r w:rsidRPr="00BE5108">
              <w:t>(dB)</w:t>
            </w:r>
          </w:p>
        </w:tc>
      </w:tr>
      <w:tr w:rsidR="00944A2B" w:rsidRPr="00BE5108" w14:paraId="6C67143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8B7F1E7" w14:textId="77777777" w:rsidR="00944A2B" w:rsidRPr="00BE5108" w:rsidRDefault="00944A2B" w:rsidP="005F0F3A">
            <w:pPr>
              <w:pStyle w:val="TAC"/>
            </w:pPr>
          </w:p>
        </w:tc>
        <w:tc>
          <w:tcPr>
            <w:tcW w:w="1085" w:type="dxa"/>
            <w:tcBorders>
              <w:top w:val="single" w:sz="4" w:space="0" w:color="auto"/>
              <w:left w:val="single" w:sz="4" w:space="0" w:color="auto"/>
            </w:tcBorders>
            <w:shd w:val="clear" w:color="auto" w:fill="auto"/>
          </w:tcPr>
          <w:p w14:paraId="23C8104C" w14:textId="77777777" w:rsidR="00944A2B" w:rsidRPr="00BE5108" w:rsidRDefault="00944A2B" w:rsidP="005F0F3A">
            <w:pPr>
              <w:pStyle w:val="TAC"/>
            </w:pPr>
            <w:r w:rsidRPr="00BE5108">
              <w:t>2</w:t>
            </w:r>
          </w:p>
        </w:tc>
        <w:tc>
          <w:tcPr>
            <w:tcW w:w="1906" w:type="dxa"/>
          </w:tcPr>
          <w:p w14:paraId="4D26043B"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67D365B" w14:textId="77777777" w:rsidR="00944A2B" w:rsidRPr="00BE5108" w:rsidRDefault="00944A2B" w:rsidP="005F0F3A">
            <w:pPr>
              <w:pStyle w:val="TAC"/>
            </w:pPr>
            <w:r w:rsidRPr="00BE5108">
              <w:rPr>
                <w:lang w:eastAsia="zh-CN"/>
              </w:rPr>
              <w:t>D-FR1-A.2.1-15</w:t>
            </w:r>
          </w:p>
        </w:tc>
        <w:tc>
          <w:tcPr>
            <w:tcW w:w="1134" w:type="dxa"/>
          </w:tcPr>
          <w:p w14:paraId="4C9B229D" w14:textId="77777777" w:rsidR="00944A2B" w:rsidRPr="00BE5108" w:rsidRDefault="00944A2B" w:rsidP="005F0F3A">
            <w:pPr>
              <w:pStyle w:val="TAC"/>
            </w:pPr>
            <w:r w:rsidRPr="00BE5108">
              <w:t>pos1</w:t>
            </w:r>
          </w:p>
        </w:tc>
        <w:tc>
          <w:tcPr>
            <w:tcW w:w="847" w:type="dxa"/>
          </w:tcPr>
          <w:p w14:paraId="768BCDE7" w14:textId="77777777" w:rsidR="00944A2B" w:rsidRPr="00BE5108" w:rsidRDefault="00944A2B" w:rsidP="005F0F3A">
            <w:pPr>
              <w:pStyle w:val="TAC"/>
            </w:pPr>
            <w:r w:rsidRPr="00BE5108">
              <w:rPr>
                <w:lang w:eastAsia="zh-CN"/>
              </w:rPr>
              <w:t>-1.7</w:t>
            </w:r>
          </w:p>
        </w:tc>
      </w:tr>
      <w:tr w:rsidR="00944A2B" w:rsidRPr="00BE5108" w14:paraId="7032761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97EB6FA"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D3E758E" w14:textId="77777777" w:rsidR="00944A2B" w:rsidRPr="00BE5108" w:rsidRDefault="00944A2B" w:rsidP="005F0F3A">
            <w:pPr>
              <w:pStyle w:val="TAC"/>
            </w:pPr>
            <w:r w:rsidRPr="00BE5108">
              <w:t>4</w:t>
            </w:r>
          </w:p>
        </w:tc>
        <w:tc>
          <w:tcPr>
            <w:tcW w:w="1906" w:type="dxa"/>
          </w:tcPr>
          <w:p w14:paraId="00308F2C"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61F14281"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7F913F8E" w14:textId="77777777" w:rsidR="00944A2B" w:rsidRPr="00BE5108" w:rsidRDefault="00944A2B" w:rsidP="005F0F3A">
            <w:pPr>
              <w:pStyle w:val="TAC"/>
            </w:pPr>
            <w:r w:rsidRPr="00BE5108">
              <w:t>pos1</w:t>
            </w:r>
          </w:p>
        </w:tc>
        <w:tc>
          <w:tcPr>
            <w:tcW w:w="847" w:type="dxa"/>
          </w:tcPr>
          <w:p w14:paraId="02401A02" w14:textId="77777777" w:rsidR="00944A2B" w:rsidRPr="00BE5108" w:rsidRDefault="00944A2B" w:rsidP="005F0F3A">
            <w:pPr>
              <w:pStyle w:val="TAC"/>
              <w:rPr>
                <w:rFonts w:eastAsia="Malgun Gothic"/>
                <w:lang w:eastAsia="zh-CN"/>
              </w:rPr>
            </w:pPr>
            <w:r w:rsidRPr="00BE5108">
              <w:rPr>
                <w:szCs w:val="18"/>
              </w:rPr>
              <w:t>-5.2</w:t>
            </w:r>
          </w:p>
        </w:tc>
      </w:tr>
      <w:tr w:rsidR="00944A2B" w:rsidRPr="00BE5108" w14:paraId="678936DB"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AE97FD7"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4ADA3518" w14:textId="77777777" w:rsidR="00944A2B" w:rsidRPr="00BE5108" w:rsidRDefault="00944A2B" w:rsidP="005F0F3A">
            <w:pPr>
              <w:pStyle w:val="TAC"/>
            </w:pPr>
            <w:r w:rsidRPr="00BE5108">
              <w:t>8</w:t>
            </w:r>
          </w:p>
        </w:tc>
        <w:tc>
          <w:tcPr>
            <w:tcW w:w="1906" w:type="dxa"/>
          </w:tcPr>
          <w:p w14:paraId="3033B954"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B599CAA"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47DBF4BB" w14:textId="77777777" w:rsidR="00944A2B" w:rsidRPr="00BE5108" w:rsidRDefault="00944A2B" w:rsidP="005F0F3A">
            <w:pPr>
              <w:pStyle w:val="TAC"/>
            </w:pPr>
            <w:r w:rsidRPr="00BE5108">
              <w:t>pos1</w:t>
            </w:r>
          </w:p>
        </w:tc>
        <w:tc>
          <w:tcPr>
            <w:tcW w:w="847" w:type="dxa"/>
          </w:tcPr>
          <w:p w14:paraId="5C489501" w14:textId="77777777" w:rsidR="00944A2B" w:rsidRPr="00BE5108" w:rsidRDefault="00944A2B" w:rsidP="005F0F3A">
            <w:pPr>
              <w:pStyle w:val="TAC"/>
              <w:rPr>
                <w:rFonts w:eastAsia="Malgun Gothic"/>
                <w:lang w:eastAsia="zh-CN"/>
              </w:rPr>
            </w:pPr>
            <w:r w:rsidRPr="00BE5108">
              <w:rPr>
                <w:szCs w:val="18"/>
              </w:rPr>
              <w:t>-8.0</w:t>
            </w:r>
          </w:p>
        </w:tc>
      </w:tr>
    </w:tbl>
    <w:p w14:paraId="4CE8D1B1" w14:textId="6AA04F2F" w:rsidR="00944A2B" w:rsidRDefault="00944A2B" w:rsidP="00345ACA">
      <w:pPr>
        <w:rPr>
          <w:rFonts w:eastAsia="Malgun Gothic"/>
          <w:lang w:eastAsia="zh-CN"/>
        </w:rPr>
      </w:pPr>
    </w:p>
    <w:p w14:paraId="3ECE9CC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4:</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1A147E2E" w14:textId="77777777" w:rsidTr="005F0F3A">
        <w:trPr>
          <w:cantSplit/>
          <w:jc w:val="center"/>
        </w:trPr>
        <w:tc>
          <w:tcPr>
            <w:tcW w:w="1007" w:type="dxa"/>
            <w:tcBorders>
              <w:bottom w:val="single" w:sz="4" w:space="0" w:color="auto"/>
            </w:tcBorders>
          </w:tcPr>
          <w:p w14:paraId="3916DC3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3D0AFF2D" w14:textId="77777777" w:rsidR="00944A2B" w:rsidRPr="00BE5108" w:rsidRDefault="00944A2B" w:rsidP="005F0F3A">
            <w:pPr>
              <w:pStyle w:val="TAH"/>
            </w:pPr>
            <w:r w:rsidRPr="00BE5108">
              <w:t>Number of RX antennas</w:t>
            </w:r>
          </w:p>
        </w:tc>
        <w:tc>
          <w:tcPr>
            <w:tcW w:w="1906" w:type="dxa"/>
          </w:tcPr>
          <w:p w14:paraId="69EC28FA" w14:textId="77777777" w:rsidR="00944A2B" w:rsidRPr="00062001" w:rsidRDefault="00944A2B" w:rsidP="005F0F3A">
            <w:pPr>
              <w:pStyle w:val="TAH"/>
              <w:rPr>
                <w:lang w:val="fr-FR"/>
              </w:rPr>
            </w:pPr>
            <w:r w:rsidRPr="00062001">
              <w:rPr>
                <w:lang w:val="fr-FR"/>
              </w:rPr>
              <w:t>Propagation conditions and correlation matrix (annex F)</w:t>
            </w:r>
          </w:p>
        </w:tc>
        <w:tc>
          <w:tcPr>
            <w:tcW w:w="1701" w:type="dxa"/>
          </w:tcPr>
          <w:p w14:paraId="23ECF18A" w14:textId="77777777" w:rsidR="00944A2B" w:rsidRPr="00BE5108" w:rsidRDefault="00944A2B" w:rsidP="005F0F3A">
            <w:pPr>
              <w:pStyle w:val="TAH"/>
            </w:pPr>
            <w:r w:rsidRPr="00BE5108">
              <w:t>FRC</w:t>
            </w:r>
            <w:r w:rsidRPr="00BE5108">
              <w:br/>
              <w:t>(annex A)</w:t>
            </w:r>
          </w:p>
        </w:tc>
        <w:tc>
          <w:tcPr>
            <w:tcW w:w="1134" w:type="dxa"/>
          </w:tcPr>
          <w:p w14:paraId="53FAF221" w14:textId="77777777" w:rsidR="00944A2B" w:rsidRPr="00BE5108" w:rsidRDefault="00944A2B" w:rsidP="005F0F3A">
            <w:pPr>
              <w:pStyle w:val="TAH"/>
            </w:pPr>
            <w:r w:rsidRPr="00BE5108">
              <w:t>Additional DM-RS position</w:t>
            </w:r>
          </w:p>
        </w:tc>
        <w:tc>
          <w:tcPr>
            <w:tcW w:w="847" w:type="dxa"/>
          </w:tcPr>
          <w:p w14:paraId="5D27C244" w14:textId="77777777" w:rsidR="00944A2B" w:rsidRPr="00BE5108" w:rsidRDefault="00944A2B" w:rsidP="005F0F3A">
            <w:pPr>
              <w:pStyle w:val="TAH"/>
            </w:pPr>
            <w:r w:rsidRPr="00BE5108">
              <w:t>SNR</w:t>
            </w:r>
          </w:p>
          <w:p w14:paraId="59548238" w14:textId="77777777" w:rsidR="00944A2B" w:rsidRPr="00BE5108" w:rsidRDefault="00944A2B" w:rsidP="005F0F3A">
            <w:pPr>
              <w:pStyle w:val="TAH"/>
            </w:pPr>
            <w:r w:rsidRPr="00BE5108">
              <w:t>(dB)</w:t>
            </w:r>
          </w:p>
        </w:tc>
      </w:tr>
      <w:tr w:rsidR="00944A2B" w:rsidRPr="00BE5108" w14:paraId="621A941C"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396A67" w14:textId="77777777" w:rsidR="00944A2B" w:rsidRPr="00BE5108" w:rsidRDefault="00944A2B" w:rsidP="005F0F3A">
            <w:pPr>
              <w:pStyle w:val="TAC"/>
            </w:pPr>
          </w:p>
        </w:tc>
        <w:tc>
          <w:tcPr>
            <w:tcW w:w="1085" w:type="dxa"/>
            <w:tcBorders>
              <w:left w:val="single" w:sz="4" w:space="0" w:color="auto"/>
            </w:tcBorders>
            <w:shd w:val="clear" w:color="auto" w:fill="auto"/>
          </w:tcPr>
          <w:p w14:paraId="78B3B407" w14:textId="77777777" w:rsidR="00944A2B" w:rsidRPr="00BE5108" w:rsidRDefault="00944A2B" w:rsidP="005F0F3A">
            <w:pPr>
              <w:pStyle w:val="TAC"/>
            </w:pPr>
            <w:r w:rsidRPr="00BE5108">
              <w:t>2</w:t>
            </w:r>
          </w:p>
        </w:tc>
        <w:tc>
          <w:tcPr>
            <w:tcW w:w="1906" w:type="dxa"/>
          </w:tcPr>
          <w:p w14:paraId="210E5CBE"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3F08A397" w14:textId="77777777" w:rsidR="00944A2B" w:rsidRPr="00BE5108" w:rsidRDefault="00944A2B" w:rsidP="005F0F3A">
            <w:pPr>
              <w:pStyle w:val="TAC"/>
            </w:pPr>
            <w:r w:rsidRPr="00BE5108">
              <w:rPr>
                <w:lang w:eastAsia="zh-CN"/>
              </w:rPr>
              <w:t>D-FR1-A.2.1-16</w:t>
            </w:r>
          </w:p>
        </w:tc>
        <w:tc>
          <w:tcPr>
            <w:tcW w:w="1134" w:type="dxa"/>
          </w:tcPr>
          <w:p w14:paraId="4978A508" w14:textId="77777777" w:rsidR="00944A2B" w:rsidRPr="00BE5108" w:rsidRDefault="00944A2B" w:rsidP="005F0F3A">
            <w:pPr>
              <w:pStyle w:val="TAC"/>
            </w:pPr>
            <w:r w:rsidRPr="00BE5108">
              <w:t>pos1</w:t>
            </w:r>
          </w:p>
        </w:tc>
        <w:tc>
          <w:tcPr>
            <w:tcW w:w="847" w:type="dxa"/>
          </w:tcPr>
          <w:p w14:paraId="34600131" w14:textId="77777777" w:rsidR="00944A2B" w:rsidRPr="00BE5108" w:rsidRDefault="00944A2B" w:rsidP="005F0F3A">
            <w:pPr>
              <w:pStyle w:val="TAC"/>
            </w:pPr>
            <w:r w:rsidRPr="00BE5108">
              <w:rPr>
                <w:szCs w:val="18"/>
              </w:rPr>
              <w:t>-2</w:t>
            </w:r>
            <w:r w:rsidRPr="00BE5108">
              <w:rPr>
                <w:szCs w:val="18"/>
                <w:lang w:eastAsia="zh-CN"/>
              </w:rPr>
              <w:t>.</w:t>
            </w:r>
            <w:r w:rsidRPr="00BE5108">
              <w:rPr>
                <w:rFonts w:hint="eastAsia"/>
                <w:szCs w:val="18"/>
                <w:lang w:eastAsia="zh-CN"/>
              </w:rPr>
              <w:t>1</w:t>
            </w:r>
          </w:p>
        </w:tc>
      </w:tr>
      <w:tr w:rsidR="00944A2B" w:rsidRPr="00BE5108" w14:paraId="159ACC66"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0B0D1CF"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0A6DD1A9" w14:textId="77777777" w:rsidR="00944A2B" w:rsidRPr="00BE5108" w:rsidRDefault="00944A2B" w:rsidP="005F0F3A">
            <w:pPr>
              <w:pStyle w:val="TAC"/>
            </w:pPr>
            <w:r w:rsidRPr="00BE5108">
              <w:t>4</w:t>
            </w:r>
          </w:p>
        </w:tc>
        <w:tc>
          <w:tcPr>
            <w:tcW w:w="1906" w:type="dxa"/>
          </w:tcPr>
          <w:p w14:paraId="3211039B"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51C42886"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6D538700" w14:textId="77777777" w:rsidR="00944A2B" w:rsidRPr="00BE5108" w:rsidRDefault="00944A2B" w:rsidP="005F0F3A">
            <w:pPr>
              <w:pStyle w:val="TAC"/>
            </w:pPr>
            <w:r w:rsidRPr="00BE5108">
              <w:t>pos1</w:t>
            </w:r>
          </w:p>
        </w:tc>
        <w:tc>
          <w:tcPr>
            <w:tcW w:w="847" w:type="dxa"/>
          </w:tcPr>
          <w:p w14:paraId="386F018A" w14:textId="77777777" w:rsidR="00944A2B" w:rsidRPr="00BE5108" w:rsidRDefault="00944A2B" w:rsidP="005F0F3A">
            <w:pPr>
              <w:pStyle w:val="TAC"/>
              <w:rPr>
                <w:rFonts w:eastAsia="Malgun Gothic"/>
                <w:lang w:eastAsia="zh-CN"/>
              </w:rPr>
            </w:pPr>
            <w:r w:rsidRPr="00BE5108">
              <w:rPr>
                <w:szCs w:val="18"/>
              </w:rPr>
              <w:t>-5.4</w:t>
            </w:r>
          </w:p>
        </w:tc>
      </w:tr>
      <w:tr w:rsidR="00944A2B" w:rsidRPr="00BE5108" w14:paraId="2459156D"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EA0208C"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100D7D3E" w14:textId="77777777" w:rsidR="00944A2B" w:rsidRPr="00BE5108" w:rsidRDefault="00944A2B" w:rsidP="005F0F3A">
            <w:pPr>
              <w:pStyle w:val="TAC"/>
            </w:pPr>
            <w:r w:rsidRPr="00BE5108">
              <w:t>8</w:t>
            </w:r>
          </w:p>
        </w:tc>
        <w:tc>
          <w:tcPr>
            <w:tcW w:w="1906" w:type="dxa"/>
          </w:tcPr>
          <w:p w14:paraId="708A7A07"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B785BD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23677C1B" w14:textId="77777777" w:rsidR="00944A2B" w:rsidRPr="00BE5108" w:rsidRDefault="00944A2B" w:rsidP="005F0F3A">
            <w:pPr>
              <w:pStyle w:val="TAC"/>
            </w:pPr>
            <w:r w:rsidRPr="00BE5108">
              <w:t>pos1</w:t>
            </w:r>
          </w:p>
        </w:tc>
        <w:tc>
          <w:tcPr>
            <w:tcW w:w="847" w:type="dxa"/>
          </w:tcPr>
          <w:p w14:paraId="5410D21A" w14:textId="77777777" w:rsidR="00944A2B" w:rsidRPr="00BE5108" w:rsidRDefault="00944A2B" w:rsidP="005F0F3A">
            <w:pPr>
              <w:pStyle w:val="TAC"/>
              <w:rPr>
                <w:rFonts w:eastAsia="Malgun Gothic"/>
                <w:lang w:eastAsia="zh-CN"/>
              </w:rPr>
            </w:pPr>
            <w:r w:rsidRPr="00BE5108">
              <w:rPr>
                <w:szCs w:val="18"/>
              </w:rPr>
              <w:t>-8.2</w:t>
            </w:r>
          </w:p>
        </w:tc>
      </w:tr>
    </w:tbl>
    <w:p w14:paraId="64052310" w14:textId="2E9C8FF8" w:rsidR="00944A2B" w:rsidRDefault="00944A2B" w:rsidP="00345ACA">
      <w:pPr>
        <w:rPr>
          <w:rFonts w:eastAsiaTheme="minorEastAsia"/>
        </w:rPr>
      </w:pPr>
    </w:p>
    <w:p w14:paraId="049990E8" w14:textId="77777777" w:rsidR="00345ACA" w:rsidRPr="00BE5108" w:rsidRDefault="00345ACA" w:rsidP="00345ACA">
      <w:pPr>
        <w:pStyle w:val="Heading4"/>
        <w:rPr>
          <w:rFonts w:eastAsia="MS Mincho"/>
        </w:rPr>
      </w:pPr>
      <w:bookmarkStart w:id="7196" w:name="_Toc73963053"/>
      <w:bookmarkStart w:id="7197" w:name="_Toc75260230"/>
      <w:bookmarkStart w:id="7198" w:name="_Toc75275772"/>
      <w:bookmarkStart w:id="7199" w:name="_Toc75276283"/>
      <w:bookmarkStart w:id="7200" w:name="_Toc76541782"/>
      <w:bookmarkStart w:id="7201" w:name="_Toc82437551"/>
      <w:bookmarkStart w:id="7202" w:name="_Toc89944917"/>
      <w:bookmarkStart w:id="7203" w:name="_Toc98753935"/>
      <w:bookmarkStart w:id="7204" w:name="_Toc106180921"/>
      <w:bookmarkStart w:id="7205" w:name="_Toc114150966"/>
      <w:bookmarkStart w:id="7206" w:name="_Toc124151369"/>
      <w:bookmarkStart w:id="7207" w:name="_Toc124151889"/>
      <w:bookmarkStart w:id="7208" w:name="_Toc124152409"/>
      <w:bookmarkStart w:id="7209" w:name="_Toc130396941"/>
      <w:bookmarkStart w:id="7210" w:name="_Toc130397461"/>
      <w:bookmarkStart w:id="7211" w:name="_Toc137558565"/>
      <w:bookmarkStart w:id="7212" w:name="_Toc138862390"/>
      <w:bookmarkStart w:id="7213" w:name="_Toc145532447"/>
      <w:bookmarkStart w:id="7214" w:name="_Toc163218860"/>
      <w:bookmarkStart w:id="7215" w:name="_Toc176702191"/>
      <w:bookmarkStart w:id="7216" w:name="_Toc187262634"/>
      <w:r w:rsidRPr="00BE5108">
        <w:rPr>
          <w:rFonts w:eastAsia="MS Mincho"/>
        </w:rPr>
        <w:t>8.1.2.3</w:t>
      </w:r>
      <w:r w:rsidRPr="00BE5108">
        <w:rPr>
          <w:rFonts w:eastAsia="MS Mincho"/>
        </w:rPr>
        <w:tab/>
        <w:t>Performance requirements for UCI multiplexed on PUSCH</w:t>
      </w:r>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p>
    <w:p w14:paraId="1258CD01" w14:textId="77777777" w:rsidR="00345ACA" w:rsidRPr="00BE5108" w:rsidRDefault="00345ACA" w:rsidP="00345ACA">
      <w:pPr>
        <w:pStyle w:val="Heading5"/>
        <w:rPr>
          <w:rFonts w:eastAsiaTheme="minorEastAsia"/>
        </w:rPr>
      </w:pPr>
      <w:bookmarkStart w:id="7217" w:name="_Toc73963054"/>
      <w:bookmarkStart w:id="7218" w:name="_Toc75260231"/>
      <w:bookmarkStart w:id="7219" w:name="_Toc75275773"/>
      <w:bookmarkStart w:id="7220" w:name="_Toc75276284"/>
      <w:bookmarkStart w:id="7221" w:name="_Toc76541783"/>
      <w:bookmarkStart w:id="7222" w:name="_Toc82437552"/>
      <w:bookmarkStart w:id="7223" w:name="_Toc89944918"/>
      <w:bookmarkStart w:id="7224" w:name="_Toc98753936"/>
      <w:bookmarkStart w:id="7225" w:name="_Toc106180922"/>
      <w:bookmarkStart w:id="7226" w:name="_Toc114150967"/>
      <w:bookmarkStart w:id="7227" w:name="_Toc124151370"/>
      <w:bookmarkStart w:id="7228" w:name="_Toc124151890"/>
      <w:bookmarkStart w:id="7229" w:name="_Toc124152410"/>
      <w:bookmarkStart w:id="7230" w:name="_Toc130396942"/>
      <w:bookmarkStart w:id="7231" w:name="_Toc130397462"/>
      <w:bookmarkStart w:id="7232" w:name="_Toc137558566"/>
      <w:bookmarkStart w:id="7233" w:name="_Toc138862391"/>
      <w:bookmarkStart w:id="7234" w:name="_Toc145532448"/>
      <w:bookmarkStart w:id="7235" w:name="_Toc163218861"/>
      <w:bookmarkStart w:id="7236" w:name="_Toc176702192"/>
      <w:bookmarkStart w:id="7237" w:name="_Toc187262635"/>
      <w:r w:rsidRPr="00BE5108">
        <w:rPr>
          <w:rFonts w:eastAsiaTheme="minorEastAsia"/>
        </w:rPr>
        <w:t>8.1.2.3.1</w:t>
      </w:r>
      <w:r w:rsidRPr="00BE5108">
        <w:rPr>
          <w:rFonts w:eastAsiaTheme="minorEastAsia"/>
        </w:rPr>
        <w:tab/>
        <w:t>Definition and applicability</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p>
    <w:p w14:paraId="73BD6618" w14:textId="77777777" w:rsidR="00345ACA" w:rsidRPr="00BE5108" w:rsidRDefault="00345ACA" w:rsidP="00345ACA">
      <w:pPr>
        <w:rPr>
          <w:rFonts w:eastAsiaTheme="minorEastAsia"/>
          <w:lang w:eastAsia="zh-CN"/>
        </w:rPr>
      </w:pPr>
      <w:r w:rsidRPr="00BE5108">
        <w:rPr>
          <w:rFonts w:eastAsiaTheme="minorEastAsia"/>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4402928A" w14:textId="77777777" w:rsidR="00345ACA" w:rsidRPr="00BE5108" w:rsidRDefault="00345ACA" w:rsidP="00345ACA">
      <w:pPr>
        <w:rPr>
          <w:rFonts w:eastAsia="DengXian"/>
          <w:lang w:eastAsia="zh-CN"/>
        </w:rPr>
      </w:pPr>
      <w:r w:rsidRPr="00BE5108">
        <w:rPr>
          <w:rFonts w:eastAsia="DengXian"/>
          <w:lang w:eastAsia="zh-CN"/>
        </w:rPr>
        <w:t>The CSI part 1 BLER is defined as the probability of incorrectly decoding the CSI part 1 information when the CSI part 1 information</w:t>
      </w:r>
      <w:r w:rsidRPr="00BE5108">
        <w:rPr>
          <w:rFonts w:eastAsiaTheme="minorEastAsia" w:hint="eastAsia"/>
          <w:lang w:eastAsia="zh-CN"/>
        </w:rPr>
        <w:t xml:space="preserve"> is sent.</w:t>
      </w:r>
    </w:p>
    <w:p w14:paraId="31BCA0A9" w14:textId="77777777" w:rsidR="00345ACA" w:rsidRPr="00BE5108" w:rsidRDefault="00345ACA" w:rsidP="00345ACA">
      <w:pPr>
        <w:rPr>
          <w:rFonts w:eastAsia="DengXian"/>
          <w:lang w:eastAsia="zh-CN"/>
        </w:rPr>
      </w:pPr>
      <w:r w:rsidRPr="00BE5108">
        <w:rPr>
          <w:rFonts w:eastAsia="DengXian"/>
          <w:lang w:eastAsia="zh-CN"/>
        </w:rPr>
        <w:t xml:space="preserve">The CSI part 2 </w:t>
      </w:r>
      <w:r w:rsidRPr="00BE5108">
        <w:rPr>
          <w:rFonts w:eastAsiaTheme="minorEastAsia" w:hint="eastAsia"/>
          <w:lang w:eastAsia="zh-CN"/>
        </w:rPr>
        <w:t>BLER</w:t>
      </w:r>
      <w:r w:rsidRPr="00BE5108">
        <w:rPr>
          <w:rFonts w:eastAsia="DengXian"/>
          <w:lang w:eastAsia="zh-CN"/>
        </w:rPr>
        <w:t xml:space="preserve"> is defined as the probability of incorrectly decoding the CSI part 2 information when the CSI part 2 information </w:t>
      </w:r>
      <w:r w:rsidRPr="00BE5108">
        <w:rPr>
          <w:rFonts w:eastAsiaTheme="minorEastAsia" w:hint="eastAsia"/>
          <w:lang w:eastAsia="zh-CN"/>
        </w:rPr>
        <w:t>is</w:t>
      </w:r>
      <w:r w:rsidRPr="00BE5108">
        <w:rPr>
          <w:rFonts w:eastAsiaTheme="minorEastAsia"/>
          <w:lang w:eastAsia="zh-CN"/>
        </w:rPr>
        <w:t xml:space="preserve"> </w:t>
      </w:r>
      <w:r w:rsidRPr="00BE5108">
        <w:rPr>
          <w:rFonts w:eastAsia="DengXian"/>
          <w:lang w:eastAsia="zh-CN"/>
        </w:rPr>
        <w:t>sent.</w:t>
      </w:r>
    </w:p>
    <w:p w14:paraId="2C6C35C8" w14:textId="77777777" w:rsidR="00345ACA" w:rsidRPr="00BE5108" w:rsidRDefault="00345ACA" w:rsidP="00345ACA">
      <w:pPr>
        <w:rPr>
          <w:rFonts w:eastAsia="DengXian"/>
          <w:lang w:eastAsia="zh-CN"/>
        </w:rPr>
      </w:pPr>
      <w:r w:rsidRPr="00BE5108">
        <w:rPr>
          <w:rFonts w:eastAsia="DengXian"/>
          <w:lang w:eastAsia="zh-CN"/>
        </w:rPr>
        <w:t>In the test of UCI multiplexed on PUSCH, the UCI information only contains CSI part 1 and CSI part 2 information, there is no HACK/ACK information transmitted.</w:t>
      </w:r>
    </w:p>
    <w:p w14:paraId="4E5810F2" w14:textId="77777777" w:rsidR="00345ACA" w:rsidRPr="00BE5108" w:rsidRDefault="00345ACA" w:rsidP="00345ACA">
      <w:pPr>
        <w:rPr>
          <w:rFonts w:eastAsia="DengXian"/>
          <w:lang w:eastAsia="zh-CN"/>
        </w:rPr>
      </w:pPr>
      <w:r w:rsidRPr="00BE5108">
        <w:rPr>
          <w:rFonts w:eastAsia="DengXian"/>
          <w:lang w:eastAsia="zh-CN"/>
        </w:rPr>
        <w:t>The number of UCI information bit payload per slot is defined for two cases as follows:</w:t>
      </w:r>
    </w:p>
    <w:p w14:paraId="238F0535" w14:textId="3DD1418F"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7 bits:</w:t>
      </w:r>
      <w:r w:rsidR="00D84951" w:rsidRPr="00BE5108">
        <w:rPr>
          <w:rFonts w:eastAsiaTheme="minorEastAsia"/>
          <w:lang w:eastAsia="zh-CN"/>
        </w:rPr>
        <w:t xml:space="preserve"> </w:t>
      </w:r>
      <w:r w:rsidRPr="00BE5108">
        <w:rPr>
          <w:rFonts w:eastAsiaTheme="minorEastAsia"/>
          <w:lang w:eastAsia="zh-CN"/>
        </w:rPr>
        <w:t>5 bits in CSI part 1, 2 bits in CSI part 2,</w:t>
      </w:r>
    </w:p>
    <w:p w14:paraId="40C78E4E" w14:textId="77777777"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40 bits: 20 bits in CSI part 1, 20 bits in CSI part 2.</w:t>
      </w:r>
    </w:p>
    <w:p w14:paraId="42AB2E30" w14:textId="77777777" w:rsidR="00345ACA" w:rsidRPr="00BE5108" w:rsidRDefault="00345ACA" w:rsidP="00345ACA">
      <w:pPr>
        <w:rPr>
          <w:rFonts w:eastAsia="DengXian"/>
          <w:lang w:eastAsia="zh-CN"/>
        </w:rPr>
      </w:pPr>
      <w:r w:rsidRPr="00BE5108">
        <w:rPr>
          <w:rFonts w:eastAsia="DengXian"/>
          <w:lang w:eastAsia="zh-CN"/>
        </w:rPr>
        <w:t xml:space="preserve">The 7 bits UCI information case is further defined with </w:t>
      </w:r>
      <w:r w:rsidRPr="00BE5108">
        <w:rPr>
          <w:rFonts w:eastAsiaTheme="minorEastAsia" w:hint="eastAsia"/>
          <w:lang w:eastAsia="zh-CN"/>
        </w:rPr>
        <w:t>the</w:t>
      </w:r>
      <w:r w:rsidRPr="00BE5108">
        <w:rPr>
          <w:rFonts w:eastAsia="DengXian"/>
          <w:lang w:eastAsia="zh-CN"/>
        </w:rPr>
        <w:t xml:space="preserve"> bitmap [c0 c1 c2 c3 c4] = [0 1 0 1 0] for CSI part 1 information, where c0 is mapping to the RI information, and with </w:t>
      </w:r>
      <w:r w:rsidRPr="00BE5108">
        <w:rPr>
          <w:rFonts w:eastAsiaTheme="minorEastAsia" w:hint="eastAsia"/>
          <w:lang w:eastAsia="zh-CN"/>
        </w:rPr>
        <w:t>the</w:t>
      </w:r>
      <w:r w:rsidRPr="00BE5108">
        <w:rPr>
          <w:rFonts w:eastAsia="DengXian"/>
          <w:lang w:eastAsia="zh-CN"/>
        </w:rPr>
        <w:t xml:space="preserve"> bitmap [c0 c1] = [1 0] for CSI part 2 information.</w:t>
      </w:r>
    </w:p>
    <w:p w14:paraId="3C17B7D6" w14:textId="77777777" w:rsidR="00345ACA" w:rsidRPr="00BE5108" w:rsidRDefault="00345ACA" w:rsidP="00345ACA">
      <w:pPr>
        <w:rPr>
          <w:rFonts w:eastAsiaTheme="minorEastAsia"/>
          <w:lang w:eastAsia="zh-CN"/>
        </w:rPr>
      </w:pPr>
      <w:r w:rsidRPr="00BE5108">
        <w:rPr>
          <w:rFonts w:eastAsiaTheme="minorEastAsia"/>
          <w:lang w:eastAsia="zh-CN"/>
        </w:rPr>
        <w:t>The 40 bits UCI information case is assumed random information bit selection.</w:t>
      </w:r>
    </w:p>
    <w:p w14:paraId="74F462C2" w14:textId="77777777" w:rsidR="00345ACA" w:rsidRPr="00BE5108" w:rsidRDefault="00345ACA" w:rsidP="00345ACA">
      <w:pPr>
        <w:rPr>
          <w:rFonts w:eastAsia="DengXian"/>
          <w:lang w:eastAsia="zh-CN"/>
        </w:rPr>
      </w:pPr>
      <w:r w:rsidRPr="00BE5108">
        <w:rPr>
          <w:rFonts w:eastAsia="DengXian"/>
          <w:lang w:eastAsia="zh-CN"/>
        </w:rPr>
        <w:t>In both tests, PUSCH data, CSI part 1 and CSI part 2 are transmitted simultaneously.</w:t>
      </w:r>
    </w:p>
    <w:p w14:paraId="5E7D9A65" w14:textId="77777777" w:rsidR="00345ACA" w:rsidRPr="00BE5108" w:rsidRDefault="00345ACA" w:rsidP="00345ACA">
      <w:pPr>
        <w:rPr>
          <w:rFonts w:eastAsia="DengXian"/>
          <w:lang w:eastAsia="zh-CN"/>
        </w:rPr>
      </w:pPr>
      <w:r w:rsidRPr="00BE5108">
        <w:rPr>
          <w:rFonts w:eastAsia="DengXian"/>
          <w:lang w:eastAsia="zh-CN"/>
        </w:rPr>
        <w:t>Which specific test(s) is applicable to IAB-DU is based on the test applicability rule defined in clause 8.1.1.2.2.</w:t>
      </w:r>
    </w:p>
    <w:p w14:paraId="13990084" w14:textId="77777777" w:rsidR="00345ACA" w:rsidRPr="00BE5108" w:rsidRDefault="00345ACA" w:rsidP="00345ACA">
      <w:pPr>
        <w:pStyle w:val="Heading5"/>
        <w:rPr>
          <w:rFonts w:eastAsiaTheme="minorEastAsia"/>
        </w:rPr>
      </w:pPr>
      <w:bookmarkStart w:id="7238" w:name="_Toc73963055"/>
      <w:bookmarkStart w:id="7239" w:name="_Toc75260232"/>
      <w:bookmarkStart w:id="7240" w:name="_Toc75275774"/>
      <w:bookmarkStart w:id="7241" w:name="_Toc75276285"/>
      <w:bookmarkStart w:id="7242" w:name="_Toc76541784"/>
      <w:bookmarkStart w:id="7243" w:name="_Toc82437553"/>
      <w:bookmarkStart w:id="7244" w:name="_Toc89944919"/>
      <w:bookmarkStart w:id="7245" w:name="_Toc98753937"/>
      <w:bookmarkStart w:id="7246" w:name="_Toc106180923"/>
      <w:bookmarkStart w:id="7247" w:name="_Toc114150968"/>
      <w:bookmarkStart w:id="7248" w:name="_Toc124151371"/>
      <w:bookmarkStart w:id="7249" w:name="_Toc124151891"/>
      <w:bookmarkStart w:id="7250" w:name="_Toc124152411"/>
      <w:bookmarkStart w:id="7251" w:name="_Toc130396943"/>
      <w:bookmarkStart w:id="7252" w:name="_Toc130397463"/>
      <w:bookmarkStart w:id="7253" w:name="_Toc137558567"/>
      <w:bookmarkStart w:id="7254" w:name="_Toc138862392"/>
      <w:bookmarkStart w:id="7255" w:name="_Toc145532449"/>
      <w:bookmarkStart w:id="7256" w:name="_Toc163218862"/>
      <w:bookmarkStart w:id="7257" w:name="_Toc176702193"/>
      <w:bookmarkStart w:id="7258" w:name="_Toc187262636"/>
      <w:r w:rsidRPr="00BE5108">
        <w:rPr>
          <w:rFonts w:eastAsiaTheme="minorEastAsia"/>
        </w:rPr>
        <w:t>8.1.2.3.2</w:t>
      </w:r>
      <w:r w:rsidRPr="00BE5108">
        <w:rPr>
          <w:rFonts w:eastAsiaTheme="minorEastAsia"/>
        </w:rPr>
        <w:tab/>
        <w:t>Minimum requirement</w:t>
      </w:r>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p>
    <w:p w14:paraId="6FB58A0A"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w:t>
      </w:r>
      <w:r w:rsidRPr="00BE5108">
        <w:rPr>
          <w:rFonts w:eastAsia="DengXian"/>
          <w:lang w:eastAsia="zh-CN"/>
        </w:rPr>
        <w:t>1</w:t>
      </w:r>
      <w:r w:rsidRPr="00BE5108">
        <w:rPr>
          <w:rFonts w:eastAsia="DengXian"/>
        </w:rPr>
        <w:t>.</w:t>
      </w:r>
      <w:r w:rsidRPr="00BE5108">
        <w:rPr>
          <w:rFonts w:eastAsia="DengXian"/>
          <w:lang w:eastAsia="zh-CN"/>
        </w:rPr>
        <w:t>2.3</w:t>
      </w:r>
      <w:r w:rsidRPr="00BE5108">
        <w:rPr>
          <w:rFonts w:eastAsia="DengXian"/>
        </w:rPr>
        <w:t>.</w:t>
      </w:r>
    </w:p>
    <w:p w14:paraId="227D836B" w14:textId="77777777" w:rsidR="00345ACA" w:rsidRPr="00BE5108" w:rsidRDefault="00345ACA" w:rsidP="00345ACA">
      <w:pPr>
        <w:pStyle w:val="Heading5"/>
        <w:rPr>
          <w:rFonts w:eastAsiaTheme="minorEastAsia"/>
        </w:rPr>
      </w:pPr>
      <w:bookmarkStart w:id="7259" w:name="_Toc73963056"/>
      <w:bookmarkStart w:id="7260" w:name="_Toc75260233"/>
      <w:bookmarkStart w:id="7261" w:name="_Toc75275775"/>
      <w:bookmarkStart w:id="7262" w:name="_Toc75276286"/>
      <w:bookmarkStart w:id="7263" w:name="_Toc76541785"/>
      <w:bookmarkStart w:id="7264" w:name="_Toc82437554"/>
      <w:bookmarkStart w:id="7265" w:name="_Toc89944920"/>
      <w:bookmarkStart w:id="7266" w:name="_Toc98753938"/>
      <w:bookmarkStart w:id="7267" w:name="_Toc106180924"/>
      <w:bookmarkStart w:id="7268" w:name="_Toc114150969"/>
      <w:bookmarkStart w:id="7269" w:name="_Toc124151372"/>
      <w:bookmarkStart w:id="7270" w:name="_Toc124151892"/>
      <w:bookmarkStart w:id="7271" w:name="_Toc124152412"/>
      <w:bookmarkStart w:id="7272" w:name="_Toc130396944"/>
      <w:bookmarkStart w:id="7273" w:name="_Toc130397464"/>
      <w:bookmarkStart w:id="7274" w:name="_Toc137558568"/>
      <w:bookmarkStart w:id="7275" w:name="_Toc138862393"/>
      <w:bookmarkStart w:id="7276" w:name="_Toc145532450"/>
      <w:bookmarkStart w:id="7277" w:name="_Toc163218863"/>
      <w:bookmarkStart w:id="7278" w:name="_Toc176702194"/>
      <w:bookmarkStart w:id="7279" w:name="_Toc187262637"/>
      <w:r w:rsidRPr="00BE5108">
        <w:rPr>
          <w:rFonts w:eastAsiaTheme="minorEastAsia"/>
        </w:rPr>
        <w:t>8.1.2.3.3</w:t>
      </w:r>
      <w:r w:rsidRPr="00BE5108">
        <w:rPr>
          <w:rFonts w:eastAsiaTheme="minorEastAsia"/>
        </w:rPr>
        <w:tab/>
        <w:t>Test purpose</w:t>
      </w:r>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p>
    <w:p w14:paraId="442754FF" w14:textId="77777777" w:rsidR="00345ACA" w:rsidRPr="00BE5108" w:rsidRDefault="00345ACA" w:rsidP="00345ACA">
      <w:pPr>
        <w:rPr>
          <w:rFonts w:eastAsiaTheme="minorEastAsia"/>
          <w:lang w:eastAsia="zh-CN"/>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w:t>
      </w:r>
      <w:r w:rsidRPr="00BE5108">
        <w:rPr>
          <w:rFonts w:eastAsiaTheme="minorEastAsia"/>
          <w:lang w:eastAsia="zh-CN"/>
        </w:rPr>
        <w:t xml:space="preserve"> UCI </w:t>
      </w:r>
      <w:r w:rsidRPr="00BE5108">
        <w:rPr>
          <w:rFonts w:eastAsiaTheme="minorEastAsia" w:hint="eastAsia"/>
          <w:lang w:eastAsia="zh-CN"/>
        </w:rPr>
        <w:t xml:space="preserve">with </w:t>
      </w:r>
      <w:r w:rsidRPr="00BE5108">
        <w:rPr>
          <w:rFonts w:eastAsiaTheme="minorEastAsia"/>
          <w:lang w:eastAsia="zh-CN"/>
        </w:rPr>
        <w:t>CSI part 1 and CSI part 2 bits multiplexed on PUSCH</w:t>
      </w:r>
      <w:r w:rsidRPr="00BE5108">
        <w:rPr>
          <w:rFonts w:eastAsiaTheme="minorEastAsia"/>
          <w:lang w:eastAsia="ko-KR"/>
        </w:rPr>
        <w:t xml:space="preserve"> under multipath fading propagation conditions for a given SNR.</w:t>
      </w:r>
    </w:p>
    <w:p w14:paraId="33F48C29" w14:textId="77777777" w:rsidR="00345ACA" w:rsidRPr="00BE5108" w:rsidRDefault="00345ACA" w:rsidP="00345ACA">
      <w:pPr>
        <w:pStyle w:val="Heading5"/>
        <w:rPr>
          <w:rFonts w:eastAsiaTheme="minorEastAsia"/>
        </w:rPr>
      </w:pPr>
      <w:bookmarkStart w:id="7280" w:name="_Toc73963057"/>
      <w:bookmarkStart w:id="7281" w:name="_Toc75260234"/>
      <w:bookmarkStart w:id="7282" w:name="_Toc75275776"/>
      <w:bookmarkStart w:id="7283" w:name="_Toc75276287"/>
      <w:bookmarkStart w:id="7284" w:name="_Toc76541786"/>
      <w:bookmarkStart w:id="7285" w:name="_Toc82437555"/>
      <w:bookmarkStart w:id="7286" w:name="_Toc89944921"/>
      <w:bookmarkStart w:id="7287" w:name="_Toc98753939"/>
      <w:bookmarkStart w:id="7288" w:name="_Toc106180925"/>
      <w:bookmarkStart w:id="7289" w:name="_Toc114150970"/>
      <w:bookmarkStart w:id="7290" w:name="_Toc124151373"/>
      <w:bookmarkStart w:id="7291" w:name="_Toc124151893"/>
      <w:bookmarkStart w:id="7292" w:name="_Toc124152413"/>
      <w:bookmarkStart w:id="7293" w:name="_Toc130396945"/>
      <w:bookmarkStart w:id="7294" w:name="_Toc130397465"/>
      <w:bookmarkStart w:id="7295" w:name="_Toc137558569"/>
      <w:bookmarkStart w:id="7296" w:name="_Toc138862394"/>
      <w:bookmarkStart w:id="7297" w:name="_Toc145532451"/>
      <w:bookmarkStart w:id="7298" w:name="_Toc163218864"/>
      <w:bookmarkStart w:id="7299" w:name="_Toc176702195"/>
      <w:bookmarkStart w:id="7300" w:name="_Toc187262638"/>
      <w:r w:rsidRPr="00BE5108">
        <w:rPr>
          <w:rFonts w:eastAsiaTheme="minorEastAsia"/>
        </w:rPr>
        <w:t>8.1.2.3.4</w:t>
      </w:r>
      <w:r w:rsidRPr="00BE5108">
        <w:rPr>
          <w:rFonts w:eastAsiaTheme="minorEastAsia"/>
        </w:rPr>
        <w:tab/>
        <w:t>Method of test</w:t>
      </w:r>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p>
    <w:p w14:paraId="47B1CC59" w14:textId="77777777" w:rsidR="00345ACA" w:rsidRPr="00BE5108" w:rsidRDefault="00345ACA" w:rsidP="00345ACA">
      <w:pPr>
        <w:pStyle w:val="H6"/>
        <w:rPr>
          <w:rFonts w:eastAsiaTheme="minorEastAsia"/>
        </w:rPr>
      </w:pPr>
      <w:r w:rsidRPr="00BE5108">
        <w:rPr>
          <w:rFonts w:eastAsiaTheme="minorEastAsia"/>
        </w:rPr>
        <w:t>8.1.2.3.4.1</w:t>
      </w:r>
      <w:r w:rsidRPr="00BE5108">
        <w:rPr>
          <w:rFonts w:eastAsiaTheme="minorEastAsia"/>
        </w:rPr>
        <w:tab/>
        <w:t>Initial conditions</w:t>
      </w:r>
    </w:p>
    <w:p w14:paraId="0AF948CE" w14:textId="77777777" w:rsidR="00345ACA" w:rsidRPr="00BE5108" w:rsidRDefault="00345ACA" w:rsidP="00345ACA">
      <w:pPr>
        <w:rPr>
          <w:rFonts w:eastAsiaTheme="minorEastAsia"/>
        </w:rPr>
      </w:pPr>
      <w:r w:rsidRPr="00BE5108">
        <w:rPr>
          <w:rFonts w:eastAsiaTheme="minorEastAsia"/>
        </w:rPr>
        <w:t>Test environment: Normal, see annex B.2.</w:t>
      </w:r>
    </w:p>
    <w:p w14:paraId="186AAB7B" w14:textId="77777777" w:rsidR="00345ACA" w:rsidRPr="00BE5108" w:rsidRDefault="00345ACA" w:rsidP="00345ACA">
      <w:pPr>
        <w:rPr>
          <w:rFonts w:eastAsiaTheme="minorEastAsia"/>
        </w:rPr>
      </w:pPr>
      <w:r w:rsidRPr="00BE5108">
        <w:rPr>
          <w:rFonts w:eastAsiaTheme="minorEastAsia"/>
        </w:rPr>
        <w:t>RF channels to be tested</w:t>
      </w:r>
      <w:r w:rsidRPr="00BE5108">
        <w:rPr>
          <w:rFonts w:eastAsiaTheme="minorEastAsia" w:hint="eastAsia"/>
          <w:lang w:eastAsia="zh-CN"/>
        </w:rPr>
        <w:t xml:space="preserve"> for single carrier</w:t>
      </w:r>
      <w:r w:rsidRPr="00BE5108">
        <w:rPr>
          <w:rFonts w:eastAsiaTheme="minorEastAsia"/>
        </w:rPr>
        <w:t>:</w:t>
      </w:r>
      <w:r w:rsidRPr="00BE5108">
        <w:rPr>
          <w:rFonts w:eastAsiaTheme="minorEastAsia"/>
          <w:lang w:eastAsia="zh-CN"/>
        </w:rPr>
        <w:t xml:space="preserve"> </w:t>
      </w:r>
      <w:r w:rsidRPr="00BE5108">
        <w:rPr>
          <w:rFonts w:eastAsiaTheme="minorEastAsia"/>
        </w:rPr>
        <w:t>M; see clause 4.9.1.</w:t>
      </w:r>
    </w:p>
    <w:p w14:paraId="4F413A57" w14:textId="77777777" w:rsidR="00345ACA" w:rsidRPr="00BE5108" w:rsidRDefault="00345ACA" w:rsidP="00345ACA">
      <w:pPr>
        <w:pStyle w:val="H6"/>
        <w:rPr>
          <w:rFonts w:eastAsiaTheme="minorEastAsia"/>
        </w:rPr>
      </w:pPr>
      <w:r w:rsidRPr="00BE5108">
        <w:rPr>
          <w:rFonts w:eastAsiaTheme="minorEastAsia"/>
        </w:rPr>
        <w:t>8.1.2.3.4.2</w:t>
      </w:r>
      <w:r w:rsidRPr="00BE5108">
        <w:rPr>
          <w:rFonts w:eastAsiaTheme="minorEastAsia"/>
        </w:rPr>
        <w:tab/>
        <w:t>Test procedure</w:t>
      </w:r>
    </w:p>
    <w:p w14:paraId="1467FF57" w14:textId="16BAD371"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5F0F3A" w:rsidRPr="00035F90">
        <w:rPr>
          <w:lang w:eastAsia="zh-CN"/>
        </w:rPr>
        <w:t xml:space="preserve">all IAB-DU </w:t>
      </w:r>
      <w:r w:rsidR="005F0F3A" w:rsidRPr="00222D90">
        <w:rPr>
          <w:i/>
          <w:iCs/>
          <w:lang w:eastAsia="zh-CN"/>
        </w:rPr>
        <w:t>TAB connectors</w:t>
      </w:r>
      <w:r w:rsidR="005F0F3A" w:rsidRPr="00035F90">
        <w:rPr>
          <w:lang w:eastAsia="zh-CN"/>
        </w:rPr>
        <w:t xml:space="preserve"> for diversity reception via a combining network as shown in annex D.</w:t>
      </w:r>
      <w:r w:rsidR="005F0F3A" w:rsidRPr="005D5B3A">
        <w:rPr>
          <w:lang w:eastAsia="zh-CN"/>
        </w:rPr>
        <w:t xml:space="preserve"> </w:t>
      </w:r>
      <w:r w:rsidR="005F0F3A">
        <w:rPr>
          <w:lang w:eastAsia="zh-CN"/>
        </w:rPr>
        <w:t>3.</w:t>
      </w:r>
    </w:p>
    <w:p w14:paraId="74BB5703" w14:textId="77777777" w:rsidR="00345ACA" w:rsidRPr="00BE5108" w:rsidRDefault="00345ACA" w:rsidP="00345ACA">
      <w:pPr>
        <w:pStyle w:val="B1"/>
        <w:rPr>
          <w:rFonts w:eastAsiaTheme="minorEastAsia"/>
        </w:rPr>
      </w:pPr>
      <w:r w:rsidRPr="00BE5108">
        <w:rPr>
          <w:rFonts w:eastAsiaTheme="minorEastAsia" w:hint="eastAsia"/>
          <w:lang w:eastAsia="zh-CN"/>
        </w:rPr>
        <w:t>2</w:t>
      </w:r>
      <w:r w:rsidRPr="00BE5108">
        <w:rPr>
          <w:rFonts w:eastAsiaTheme="minorEastAsia"/>
        </w:rPr>
        <w:t>)</w:t>
      </w:r>
      <w:r w:rsidRPr="00BE5108">
        <w:rPr>
          <w:rFonts w:eastAsiaTheme="minorEastAsia"/>
        </w:rPr>
        <w:tab/>
        <w:t xml:space="preserve">Adjust the AWGN generator, according to </w:t>
      </w:r>
      <w:r w:rsidRPr="00BE5108">
        <w:rPr>
          <w:rFonts w:eastAsiaTheme="minorEastAsia"/>
          <w:lang w:eastAsia="zh-CN"/>
        </w:rPr>
        <w:t xml:space="preserve">combination of </w:t>
      </w:r>
      <w:r w:rsidRPr="00BE5108">
        <w:rPr>
          <w:rFonts w:eastAsiaTheme="minorEastAsia"/>
        </w:rPr>
        <w:t>SCS and channel bandwidth</w:t>
      </w:r>
      <w:r w:rsidRPr="00BE5108">
        <w:rPr>
          <w:rFonts w:eastAsiaTheme="minorEastAsia"/>
          <w:lang w:eastAsia="zh-CN"/>
        </w:rPr>
        <w:t xml:space="preserve"> </w:t>
      </w:r>
      <w:r w:rsidRPr="00BE5108">
        <w:rPr>
          <w:rFonts w:eastAsiaTheme="minorEastAsia"/>
        </w:rPr>
        <w:t>defined in table 8.1.2.</w:t>
      </w:r>
      <w:r w:rsidRPr="00BE5108">
        <w:rPr>
          <w:rFonts w:eastAsiaTheme="minorEastAsia"/>
          <w:lang w:eastAsia="zh-CN"/>
        </w:rPr>
        <w:t>3</w:t>
      </w:r>
      <w:r w:rsidRPr="00BE5108">
        <w:rPr>
          <w:rFonts w:eastAsiaTheme="minorEastAsia"/>
        </w:rPr>
        <w:t>.4.2-1.</w:t>
      </w:r>
    </w:p>
    <w:p w14:paraId="520606F3" w14:textId="77777777" w:rsidR="00345ACA" w:rsidRPr="00BE5108" w:rsidRDefault="00345ACA" w:rsidP="00345ACA">
      <w:pPr>
        <w:pStyle w:val="TH"/>
        <w:rPr>
          <w:rFonts w:eastAsiaTheme="minorEastAsia"/>
        </w:rPr>
      </w:pPr>
      <w:r w:rsidRPr="00BE5108">
        <w:rPr>
          <w:rFonts w:eastAsiaTheme="minorEastAsia"/>
        </w:rPr>
        <w:t>Table 8.</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6"/>
        <w:gridCol w:w="2702"/>
        <w:gridCol w:w="2474"/>
      </w:tblGrid>
      <w:tr w:rsidR="00345ACA" w:rsidRPr="00BE5108" w14:paraId="77A004F7" w14:textId="77777777" w:rsidTr="00847BC2">
        <w:trPr>
          <w:cantSplit/>
          <w:jc w:val="center"/>
        </w:trPr>
        <w:tc>
          <w:tcPr>
            <w:tcW w:w="2676" w:type="dxa"/>
          </w:tcPr>
          <w:p w14:paraId="4C4571AB" w14:textId="0F76A115"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Sub-carrier</w:t>
            </w:r>
            <w:r w:rsidR="00847BC2" w:rsidRPr="00BE5108">
              <w:rPr>
                <w:rFonts w:ascii="Arial" w:eastAsiaTheme="minorEastAsia" w:hAnsi="Arial"/>
                <w:b/>
                <w:sz w:val="18"/>
              </w:rPr>
              <w:t xml:space="preserve"> </w:t>
            </w:r>
            <w:r w:rsidRPr="00BE5108">
              <w:rPr>
                <w:rFonts w:ascii="Arial" w:eastAsiaTheme="minorEastAsia" w:hAnsi="Arial"/>
                <w:b/>
                <w:sz w:val="18"/>
              </w:rPr>
              <w:t>spacing</w:t>
            </w:r>
            <w:r w:rsidR="00847BC2" w:rsidRPr="00BE5108">
              <w:rPr>
                <w:rFonts w:ascii="Arial" w:eastAsiaTheme="minorEastAsia" w:hAnsi="Arial"/>
                <w:b/>
                <w:sz w:val="18"/>
              </w:rPr>
              <w:t xml:space="preserve"> </w:t>
            </w:r>
            <w:r w:rsidRPr="00BE5108">
              <w:rPr>
                <w:rFonts w:ascii="Arial" w:eastAsiaTheme="minorEastAsia" w:hAnsi="Arial"/>
                <w:b/>
                <w:sz w:val="18"/>
              </w:rPr>
              <w:t>(kHz)</w:t>
            </w:r>
          </w:p>
        </w:tc>
        <w:tc>
          <w:tcPr>
            <w:tcW w:w="2702" w:type="dxa"/>
          </w:tcPr>
          <w:p w14:paraId="1F267B59" w14:textId="1B9083D4"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Channel</w:t>
            </w:r>
            <w:r w:rsidR="00847BC2" w:rsidRPr="00BE5108">
              <w:rPr>
                <w:rFonts w:ascii="Arial" w:eastAsiaTheme="minorEastAsia" w:hAnsi="Arial"/>
                <w:b/>
                <w:sz w:val="18"/>
              </w:rPr>
              <w:t xml:space="preserve"> </w:t>
            </w:r>
            <w:r w:rsidRPr="00BE5108">
              <w:rPr>
                <w:rFonts w:ascii="Arial" w:eastAsiaTheme="minorEastAsia" w:hAnsi="Arial"/>
                <w:b/>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474" w:type="dxa"/>
          </w:tcPr>
          <w:p w14:paraId="2256D116" w14:textId="21066DB5"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AWGN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level</w:t>
            </w:r>
          </w:p>
        </w:tc>
      </w:tr>
      <w:tr w:rsidR="00345ACA" w:rsidRPr="00BE5108" w14:paraId="12C22839" w14:textId="77777777" w:rsidTr="00847BC2">
        <w:trPr>
          <w:cantSplit/>
          <w:jc w:val="center"/>
        </w:trPr>
        <w:tc>
          <w:tcPr>
            <w:tcW w:w="2676" w:type="dxa"/>
          </w:tcPr>
          <w:p w14:paraId="50EB7EFA" w14:textId="65D631E4"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lang w:eastAsia="ja-JP"/>
              </w:rPr>
              <w:t>30</w:t>
            </w:r>
            <w:r w:rsidR="00847BC2" w:rsidRPr="00BE5108">
              <w:rPr>
                <w:rFonts w:ascii="Arial" w:eastAsia="Yu Gothic" w:hAnsi="Arial"/>
                <w:sz w:val="18"/>
                <w:lang w:eastAsia="ja-JP"/>
              </w:rPr>
              <w:t xml:space="preserve"> </w:t>
            </w:r>
          </w:p>
        </w:tc>
        <w:tc>
          <w:tcPr>
            <w:tcW w:w="2702" w:type="dxa"/>
            <w:tcBorders>
              <w:bottom w:val="single" w:sz="4" w:space="0" w:color="auto"/>
            </w:tcBorders>
          </w:tcPr>
          <w:p w14:paraId="75731169" w14:textId="77777777"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rPr>
              <w:t>10</w:t>
            </w:r>
          </w:p>
        </w:tc>
        <w:tc>
          <w:tcPr>
            <w:tcW w:w="2474" w:type="dxa"/>
            <w:tcBorders>
              <w:bottom w:val="single" w:sz="4" w:space="0" w:color="auto"/>
            </w:tcBorders>
          </w:tcPr>
          <w:p w14:paraId="5A6FEC1E" w14:textId="75F3CB04" w:rsidR="00345ACA" w:rsidRPr="00BE5108" w:rsidRDefault="00345ACA" w:rsidP="0005514A">
            <w:pPr>
              <w:keepNext/>
              <w:keepLines/>
              <w:spacing w:after="0"/>
              <w:jc w:val="center"/>
              <w:rPr>
                <w:rFonts w:ascii="Arial" w:eastAsia="Yu Gothic" w:hAnsi="Arial"/>
                <w:sz w:val="18"/>
                <w:lang w:eastAsia="ja-JP"/>
              </w:rPr>
            </w:pPr>
            <w:r w:rsidRPr="00BE5108">
              <w:rPr>
                <w:rFonts w:ascii="Arial" w:eastAsia="Yu Gothic" w:hAnsi="Arial"/>
                <w:sz w:val="18"/>
                <w:lang w:eastAsia="ja-JP"/>
              </w:rPr>
              <w:t>-80.</w:t>
            </w:r>
            <w:r w:rsidRPr="00BE5108">
              <w:rPr>
                <w:rFonts w:ascii="Arial" w:eastAsiaTheme="minorEastAsia" w:hAnsi="Arial"/>
                <w:sz w:val="18"/>
                <w:lang w:eastAsia="zh-CN"/>
              </w:rPr>
              <w:t>6</w:t>
            </w:r>
            <w:r w:rsidR="00847BC2" w:rsidRPr="00BE5108">
              <w:rPr>
                <w:rFonts w:ascii="Arial" w:eastAsia="Yu Gothic" w:hAnsi="Arial"/>
                <w:sz w:val="18"/>
                <w:lang w:eastAsia="ja-JP"/>
              </w:rPr>
              <w:t xml:space="preserve"> </w:t>
            </w:r>
            <w:r w:rsidRPr="00BE5108">
              <w:rPr>
                <w:rFonts w:ascii="Arial" w:eastAsia="Yu Gothic" w:hAnsi="Arial"/>
                <w:sz w:val="18"/>
                <w:lang w:eastAsia="ja-JP"/>
              </w:rPr>
              <w:t>dBm</w:t>
            </w:r>
            <w:r w:rsidR="00847BC2" w:rsidRPr="00BE5108">
              <w:rPr>
                <w:rFonts w:ascii="Arial" w:eastAsia="Yu Gothic" w:hAnsi="Arial"/>
                <w:sz w:val="18"/>
                <w:lang w:eastAsia="ja-JP"/>
              </w:rPr>
              <w:t xml:space="preserve"> </w:t>
            </w:r>
            <w:r w:rsidRPr="00BE5108">
              <w:rPr>
                <w:rFonts w:ascii="Arial" w:eastAsia="Yu Gothic" w:hAnsi="Arial"/>
                <w:sz w:val="18"/>
                <w:lang w:eastAsia="ja-JP"/>
              </w:rPr>
              <w:t>/</w:t>
            </w:r>
            <w:r w:rsidR="00847BC2" w:rsidRPr="00BE5108">
              <w:rPr>
                <w:rFonts w:ascii="Arial" w:eastAsia="Yu Gothic" w:hAnsi="Arial"/>
                <w:sz w:val="18"/>
                <w:lang w:eastAsia="ja-JP"/>
              </w:rPr>
              <w:t xml:space="preserve"> </w:t>
            </w:r>
            <w:r w:rsidRPr="00BE5108">
              <w:rPr>
                <w:rFonts w:ascii="Arial" w:eastAsia="Yu Gothic" w:hAnsi="Arial"/>
                <w:sz w:val="18"/>
                <w:lang w:eastAsia="ja-JP"/>
              </w:rPr>
              <w:t>8.64</w:t>
            </w:r>
            <w:r w:rsidR="00847BC2" w:rsidRPr="00BE5108">
              <w:rPr>
                <w:rFonts w:ascii="Arial" w:eastAsia="Yu Gothic" w:hAnsi="Arial"/>
                <w:sz w:val="18"/>
                <w:lang w:eastAsia="ja-JP"/>
              </w:rPr>
              <w:t xml:space="preserve"> </w:t>
            </w:r>
            <w:r w:rsidRPr="00BE5108">
              <w:rPr>
                <w:rFonts w:ascii="Arial" w:eastAsia="Yu Gothic" w:hAnsi="Arial"/>
                <w:sz w:val="18"/>
                <w:lang w:eastAsia="ja-JP"/>
              </w:rPr>
              <w:t>MHz</w:t>
            </w:r>
          </w:p>
        </w:tc>
      </w:tr>
    </w:tbl>
    <w:p w14:paraId="3D8DC6B5" w14:textId="77777777" w:rsidR="00345ACA" w:rsidRPr="00BE5108" w:rsidRDefault="00345ACA" w:rsidP="00345ACA">
      <w:pPr>
        <w:rPr>
          <w:rFonts w:eastAsiaTheme="minorEastAsia"/>
        </w:rPr>
      </w:pPr>
    </w:p>
    <w:p w14:paraId="030CE9D8"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ko-KR"/>
        </w:rPr>
        <w:t>)</w:t>
      </w:r>
      <w:r w:rsidRPr="00BE5108">
        <w:rPr>
          <w:rFonts w:eastAsiaTheme="minorEastAsia"/>
          <w:lang w:eastAsia="ko-KR"/>
        </w:rPr>
        <w:tab/>
        <w:t xml:space="preserve">The characteristics of the wanted signal shall be configured according to </w:t>
      </w:r>
      <w:r w:rsidRPr="00BE5108">
        <w:rPr>
          <w:rFonts w:eastAsiaTheme="minorEastAsia"/>
          <w:lang w:eastAsia="zh-CN"/>
        </w:rPr>
        <w:t>the corresponding UL reference measurement channel defined in annex A</w:t>
      </w:r>
      <w:r w:rsidRPr="00BE5108">
        <w:rPr>
          <w:rFonts w:eastAsiaTheme="minorEastAsia"/>
        </w:rPr>
        <w:t xml:space="preserve"> and the specific test parameters are configured as b</w:t>
      </w:r>
      <w:r w:rsidRPr="00BE5108">
        <w:rPr>
          <w:rFonts w:eastAsiaTheme="minorEastAsia"/>
          <w:lang w:eastAsia="zh-CN"/>
        </w:rPr>
        <w:t>e</w:t>
      </w:r>
      <w:r w:rsidRPr="00BE5108">
        <w:rPr>
          <w:rFonts w:eastAsiaTheme="minorEastAsia"/>
        </w:rPr>
        <w:t>low</w:t>
      </w:r>
      <w:r w:rsidRPr="00BE5108">
        <w:rPr>
          <w:rFonts w:eastAsiaTheme="minorEastAsia"/>
          <w:lang w:eastAsia="zh-CN"/>
        </w:rPr>
        <w:t>. The UCI information bit payload per slot is equal to 7 bits with CSI part 1 5bits, CSI part 2 2bit; and the UCI information bit payload per slot is equal to 40 bits with CSI part 1 20bits, CSI part 2 20bits.</w:t>
      </w:r>
    </w:p>
    <w:p w14:paraId="2173C003" w14:textId="77777777" w:rsidR="00345ACA" w:rsidRPr="00BE5108" w:rsidRDefault="00345ACA" w:rsidP="00345ACA">
      <w:pPr>
        <w:pStyle w:val="TH"/>
        <w:rPr>
          <w:rFonts w:eastAsiaTheme="minorEastAsia"/>
          <w:lang w:eastAsia="zh-CN"/>
        </w:rPr>
      </w:pPr>
      <w:r w:rsidRPr="00BE5108">
        <w:rPr>
          <w:rFonts w:eastAsiaTheme="minorEastAsia"/>
        </w:rPr>
        <w:t>Table: 8.1.2.</w:t>
      </w:r>
      <w:r w:rsidRPr="00BE5108">
        <w:rPr>
          <w:rFonts w:eastAsiaTheme="minorEastAsia"/>
          <w:lang w:eastAsia="zh-CN"/>
        </w:rPr>
        <w:t>3.4.2</w:t>
      </w:r>
      <w:r w:rsidRPr="00BE5108">
        <w:rPr>
          <w:rFonts w:eastAsiaTheme="minorEastAsia"/>
        </w:rPr>
        <w:t>-</w:t>
      </w:r>
      <w:r w:rsidRPr="00BE5108">
        <w:rPr>
          <w:rFonts w:eastAsiaTheme="minorEastAsia"/>
          <w:lang w:eastAsia="zh-CN"/>
        </w:rPr>
        <w:t>2:</w:t>
      </w:r>
      <w:r w:rsidRPr="00BE5108">
        <w:rPr>
          <w:rFonts w:eastAsiaTheme="minorEastAsia"/>
        </w:rPr>
        <w:t xml:space="preserve"> Test parameters </w:t>
      </w:r>
      <w:r w:rsidRPr="00BE5108">
        <w:rPr>
          <w:rFonts w:eastAsiaTheme="minorEastAsia"/>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18573F3C"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709A03F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Borders>
              <w:top w:val="single" w:sz="4" w:space="0" w:color="auto"/>
              <w:left w:val="single" w:sz="4" w:space="0" w:color="auto"/>
              <w:bottom w:val="single" w:sz="4" w:space="0" w:color="auto"/>
            </w:tcBorders>
          </w:tcPr>
          <w:p w14:paraId="5F95FEA7"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7B7BEF0C"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6621B038" w14:textId="0069AA20"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Borders>
              <w:top w:val="single" w:sz="4" w:space="0" w:color="auto"/>
              <w:left w:val="single" w:sz="4" w:space="0" w:color="auto"/>
              <w:bottom w:val="single" w:sz="4" w:space="0" w:color="auto"/>
            </w:tcBorders>
          </w:tcPr>
          <w:p w14:paraId="357242DD"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1DEBFDC9"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5C8EAC99" w14:textId="36CC5C74"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Borders>
              <w:top w:val="single" w:sz="4" w:space="0" w:color="auto"/>
              <w:left w:val="single" w:sz="4" w:space="0" w:color="auto"/>
              <w:bottom w:val="single" w:sz="4" w:space="0" w:color="auto"/>
            </w:tcBorders>
          </w:tcPr>
          <w:p w14:paraId="6880528E"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2DB6868E" w14:textId="77777777" w:rsidTr="00D977F9">
        <w:trPr>
          <w:cantSplit/>
          <w:jc w:val="center"/>
        </w:trPr>
        <w:tc>
          <w:tcPr>
            <w:tcW w:w="7037" w:type="dxa"/>
            <w:gridSpan w:val="2"/>
            <w:tcBorders>
              <w:top w:val="single" w:sz="4" w:space="0" w:color="auto"/>
            </w:tcBorders>
          </w:tcPr>
          <w:p w14:paraId="0173C697" w14:textId="5FF85313" w:rsidR="00345ACA" w:rsidRPr="00BE5108" w:rsidRDefault="00345ACA" w:rsidP="0005514A">
            <w:pPr>
              <w:pStyle w:val="TAL"/>
              <w:rPr>
                <w:rFonts w:eastAsiaTheme="minorEastAsia"/>
              </w:rPr>
            </w:pPr>
            <w:r w:rsidRPr="00BE5108">
              <w:rPr>
                <w:rFonts w:eastAsiaTheme="minorEastAsia" w:hint="eastAsia"/>
                <w:lang w:eastAsia="zh-CN"/>
              </w:rPr>
              <w:t>Default</w:t>
            </w:r>
            <w:r w:rsidR="00847BC2" w:rsidRPr="00BE5108">
              <w:rPr>
                <w:rFonts w:eastAsiaTheme="minorEastAsia" w:hint="eastAsia"/>
                <w:lang w:eastAsia="zh-CN"/>
              </w:rPr>
              <w:t xml:space="preserve"> </w:t>
            </w:r>
            <w:r w:rsidRPr="00BE5108">
              <w:rPr>
                <w:rFonts w:eastAsiaTheme="minorEastAsia" w:hint="eastAsia"/>
                <w:lang w:eastAsia="zh-CN"/>
              </w:rPr>
              <w:t>TDD</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w:t>
            </w:r>
            <w:r w:rsidR="00847BC2" w:rsidRPr="00BE5108">
              <w:rPr>
                <w:rFonts w:eastAsiaTheme="minorEastAsia" w:hint="eastAsia"/>
                <w:lang w:eastAsia="zh-CN"/>
              </w:rPr>
              <w:t xml:space="preserve"> </w:t>
            </w:r>
            <w:r w:rsidRPr="00BE5108">
              <w:rPr>
                <w:rFonts w:eastAsiaTheme="minorEastAsia" w:hint="eastAsia"/>
                <w:lang w:eastAsia="zh-CN"/>
              </w:rPr>
              <w:t>(Note</w:t>
            </w:r>
            <w:r w:rsidR="00847BC2" w:rsidRPr="00BE5108">
              <w:rPr>
                <w:rFonts w:eastAsiaTheme="minorEastAsia" w:hint="eastAsia"/>
                <w:lang w:eastAsia="zh-CN"/>
              </w:rPr>
              <w:t xml:space="preserve"> </w:t>
            </w:r>
            <w:r w:rsidRPr="00BE5108">
              <w:rPr>
                <w:rFonts w:eastAsiaTheme="minorEastAsia" w:hint="eastAsia"/>
                <w:lang w:eastAsia="zh-CN"/>
              </w:rPr>
              <w:t>1)</w:t>
            </w:r>
          </w:p>
        </w:tc>
        <w:tc>
          <w:tcPr>
            <w:tcW w:w="2502" w:type="dxa"/>
            <w:tcBorders>
              <w:top w:val="single" w:sz="4" w:space="0" w:color="auto"/>
            </w:tcBorders>
          </w:tcPr>
          <w:p w14:paraId="519635AB" w14:textId="29648D9F" w:rsidR="00345ACA" w:rsidRPr="00BE5108" w:rsidRDefault="00345ACA" w:rsidP="0005514A">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p>
          <w:p w14:paraId="0A95BE69" w14:textId="572ADF62" w:rsidR="00345ACA" w:rsidRPr="00BE5108" w:rsidRDefault="00345ACA" w:rsidP="0005514A">
            <w:pPr>
              <w:pStyle w:val="TAC"/>
              <w:rPr>
                <w:rFonts w:eastAsiaTheme="minorEastAsia" w:cs="Arial"/>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20FB6FE7" w14:textId="77777777" w:rsidTr="00847BC2">
        <w:trPr>
          <w:cantSplit/>
          <w:jc w:val="center"/>
        </w:trPr>
        <w:tc>
          <w:tcPr>
            <w:tcW w:w="3210" w:type="dxa"/>
            <w:tcBorders>
              <w:top w:val="single" w:sz="4" w:space="0" w:color="auto"/>
              <w:bottom w:val="nil"/>
              <w:right w:val="single" w:sz="4" w:space="0" w:color="auto"/>
            </w:tcBorders>
            <w:shd w:val="clear" w:color="auto" w:fill="auto"/>
          </w:tcPr>
          <w:p w14:paraId="4E54C935"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25B7C501" w14:textId="0E2BAE9D"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160D8D89"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4852C3BB" w14:textId="77777777" w:rsidTr="00847BC2">
        <w:trPr>
          <w:cantSplit/>
          <w:jc w:val="center"/>
        </w:trPr>
        <w:tc>
          <w:tcPr>
            <w:tcW w:w="3210" w:type="dxa"/>
            <w:tcBorders>
              <w:top w:val="nil"/>
              <w:bottom w:val="single" w:sz="4" w:space="0" w:color="auto"/>
              <w:right w:val="single" w:sz="4" w:space="0" w:color="auto"/>
            </w:tcBorders>
            <w:shd w:val="clear" w:color="auto" w:fill="auto"/>
          </w:tcPr>
          <w:p w14:paraId="6900AE0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A2257AE" w14:textId="08BE64BE"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728A8D11"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5F6B47F9" w14:textId="77777777" w:rsidTr="00847BC2">
        <w:trPr>
          <w:cantSplit/>
          <w:jc w:val="center"/>
        </w:trPr>
        <w:tc>
          <w:tcPr>
            <w:tcW w:w="3210" w:type="dxa"/>
            <w:tcBorders>
              <w:top w:val="single" w:sz="4" w:space="0" w:color="auto"/>
              <w:bottom w:val="nil"/>
              <w:right w:val="single" w:sz="4" w:space="0" w:color="auto"/>
            </w:tcBorders>
            <w:shd w:val="clear" w:color="auto" w:fill="auto"/>
          </w:tcPr>
          <w:p w14:paraId="2A2BAED5" w14:textId="77777777"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p>
        </w:tc>
        <w:tc>
          <w:tcPr>
            <w:tcW w:w="3827" w:type="dxa"/>
            <w:tcBorders>
              <w:left w:val="single" w:sz="4" w:space="0" w:color="auto"/>
            </w:tcBorders>
          </w:tcPr>
          <w:p w14:paraId="68DEE94F" w14:textId="71136D24"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4AA963ED" w14:textId="77777777" w:rsidR="00345ACA" w:rsidRPr="00BE5108" w:rsidRDefault="00345ACA" w:rsidP="0005514A">
            <w:pPr>
              <w:pStyle w:val="TAC"/>
              <w:rPr>
                <w:rFonts w:eastAsiaTheme="minorEastAsia" w:cs="Arial"/>
              </w:rPr>
            </w:pPr>
            <w:r w:rsidRPr="00BE5108">
              <w:rPr>
                <w:rFonts w:eastAsiaTheme="minorEastAsia"/>
              </w:rPr>
              <w:t>1</w:t>
            </w:r>
          </w:p>
        </w:tc>
      </w:tr>
      <w:tr w:rsidR="00345ACA" w:rsidRPr="00BE5108" w14:paraId="516FABCC" w14:textId="77777777" w:rsidTr="00847BC2">
        <w:trPr>
          <w:cantSplit/>
          <w:jc w:val="center"/>
        </w:trPr>
        <w:tc>
          <w:tcPr>
            <w:tcW w:w="3210" w:type="dxa"/>
            <w:tcBorders>
              <w:top w:val="nil"/>
              <w:bottom w:val="nil"/>
              <w:right w:val="single" w:sz="4" w:space="0" w:color="auto"/>
            </w:tcBorders>
            <w:shd w:val="clear" w:color="auto" w:fill="auto"/>
          </w:tcPr>
          <w:p w14:paraId="31B5033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849DE3B" w14:textId="1AAC8DE0" w:rsidR="00345ACA" w:rsidRPr="00BE5108" w:rsidRDefault="00345ACA" w:rsidP="0005514A">
            <w:pPr>
              <w:pStyle w:val="TAL"/>
              <w:rPr>
                <w:rFonts w:eastAsiaTheme="minorEastAsia"/>
              </w:rPr>
            </w:pP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duration</w:t>
            </w:r>
          </w:p>
        </w:tc>
        <w:tc>
          <w:tcPr>
            <w:tcW w:w="2502" w:type="dxa"/>
          </w:tcPr>
          <w:p w14:paraId="14DF3136" w14:textId="65A457F4" w:rsidR="00345ACA" w:rsidRPr="00BE5108" w:rsidRDefault="00345ACA" w:rsidP="0005514A">
            <w:pPr>
              <w:pStyle w:val="TAC"/>
              <w:rPr>
                <w:rFonts w:eastAsiaTheme="minorEastAsia" w:cs="Arial"/>
              </w:rPr>
            </w:pPr>
            <w:r w:rsidRPr="00BE5108">
              <w:rPr>
                <w:rFonts w:eastAsiaTheme="minorEastAsia"/>
                <w:lang w:eastAsia="zh-CN"/>
              </w:rPr>
              <w:t>Single-symbol</w:t>
            </w:r>
            <w:r w:rsidR="00847BC2" w:rsidRPr="00BE5108">
              <w:rPr>
                <w:rFonts w:eastAsiaTheme="minorEastAsia"/>
                <w:lang w:eastAsia="zh-CN"/>
              </w:rPr>
              <w:t xml:space="preserve"> </w:t>
            </w:r>
            <w:r w:rsidRPr="00BE5108">
              <w:rPr>
                <w:rFonts w:eastAsiaTheme="minorEastAsia"/>
                <w:lang w:eastAsia="zh-CN"/>
              </w:rPr>
              <w:t>DM-RS</w:t>
            </w:r>
          </w:p>
        </w:tc>
      </w:tr>
      <w:tr w:rsidR="00345ACA" w:rsidRPr="00BE5108" w14:paraId="20DE6457" w14:textId="77777777" w:rsidTr="00847BC2">
        <w:trPr>
          <w:cantSplit/>
          <w:jc w:val="center"/>
        </w:trPr>
        <w:tc>
          <w:tcPr>
            <w:tcW w:w="3210" w:type="dxa"/>
            <w:tcBorders>
              <w:top w:val="nil"/>
              <w:bottom w:val="nil"/>
              <w:right w:val="single" w:sz="4" w:space="0" w:color="auto"/>
            </w:tcBorders>
            <w:shd w:val="clear" w:color="auto" w:fill="auto"/>
          </w:tcPr>
          <w:p w14:paraId="441EA06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FB78F6" w14:textId="1C29377C"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7B5C5965" w14:textId="77777777" w:rsidR="00345ACA" w:rsidRPr="00BE5108" w:rsidRDefault="00345ACA" w:rsidP="0005514A">
            <w:pPr>
              <w:pStyle w:val="TAC"/>
              <w:rPr>
                <w:rFonts w:eastAsiaTheme="minorEastAsia" w:cs="Arial"/>
              </w:rPr>
            </w:pPr>
            <w:r w:rsidRPr="00BE5108">
              <w:rPr>
                <w:rFonts w:eastAsiaTheme="minorEastAsia"/>
                <w:lang w:eastAsia="zh-CN"/>
              </w:rPr>
              <w:t>pos1</w:t>
            </w:r>
          </w:p>
        </w:tc>
      </w:tr>
      <w:tr w:rsidR="00345ACA" w:rsidRPr="00BE5108" w14:paraId="23EE60C1" w14:textId="77777777" w:rsidTr="00847BC2">
        <w:trPr>
          <w:cantSplit/>
          <w:jc w:val="center"/>
        </w:trPr>
        <w:tc>
          <w:tcPr>
            <w:tcW w:w="3210" w:type="dxa"/>
            <w:tcBorders>
              <w:top w:val="nil"/>
              <w:bottom w:val="nil"/>
              <w:right w:val="single" w:sz="4" w:space="0" w:color="auto"/>
            </w:tcBorders>
            <w:shd w:val="clear" w:color="auto" w:fill="auto"/>
          </w:tcPr>
          <w:p w14:paraId="0EBC1FC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21B8AF3" w14:textId="35868D8F"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55AE89EE" w14:textId="77777777" w:rsidR="00345ACA" w:rsidRPr="00BE5108" w:rsidRDefault="00345ACA" w:rsidP="0005514A">
            <w:pPr>
              <w:pStyle w:val="TAC"/>
              <w:rPr>
                <w:rFonts w:eastAsiaTheme="minorEastAsia" w:cs="Arial"/>
              </w:rPr>
            </w:pPr>
            <w:r w:rsidRPr="00BE5108">
              <w:rPr>
                <w:rFonts w:eastAsiaTheme="minorEastAsia"/>
              </w:rPr>
              <w:t>2</w:t>
            </w:r>
          </w:p>
        </w:tc>
      </w:tr>
      <w:tr w:rsidR="00345ACA" w:rsidRPr="00BE5108" w14:paraId="78237421" w14:textId="77777777" w:rsidTr="00847BC2">
        <w:trPr>
          <w:cantSplit/>
          <w:jc w:val="center"/>
        </w:trPr>
        <w:tc>
          <w:tcPr>
            <w:tcW w:w="3210" w:type="dxa"/>
            <w:tcBorders>
              <w:top w:val="nil"/>
              <w:bottom w:val="nil"/>
              <w:right w:val="single" w:sz="4" w:space="0" w:color="auto"/>
            </w:tcBorders>
            <w:shd w:val="clear" w:color="auto" w:fill="auto"/>
          </w:tcPr>
          <w:p w14:paraId="0B02982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D946B1B" w14:textId="1F8D3F86" w:rsidR="00345ACA" w:rsidRPr="00BE5108" w:rsidRDefault="00345ACA" w:rsidP="0005514A">
            <w:pPr>
              <w:pStyle w:val="TAL"/>
              <w:rPr>
                <w:rFonts w:eastAsiaTheme="minorEastAsia"/>
              </w:rPr>
            </w:pPr>
            <w:r w:rsidRPr="00BE5108">
              <w:rPr>
                <w:rFonts w:eastAsiaTheme="minorEastAsia"/>
                <w:lang w:eastAsia="zh-CN"/>
              </w:rPr>
              <w:t>Ratio</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PUSCH</w:t>
            </w:r>
            <w:r w:rsidR="00847BC2" w:rsidRPr="00BE5108">
              <w:rPr>
                <w:rFonts w:eastAsiaTheme="minorEastAsia"/>
                <w:lang w:eastAsia="zh-CN"/>
              </w:rPr>
              <w:t xml:space="preserve"> </w:t>
            </w:r>
            <w:r w:rsidRPr="00BE5108">
              <w:rPr>
                <w:rFonts w:eastAsiaTheme="minorEastAsia"/>
                <w:lang w:eastAsia="zh-CN"/>
              </w:rPr>
              <w:t>EPRE</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EPRE</w:t>
            </w:r>
          </w:p>
        </w:tc>
        <w:tc>
          <w:tcPr>
            <w:tcW w:w="2502" w:type="dxa"/>
          </w:tcPr>
          <w:p w14:paraId="41DDE192" w14:textId="636AFFD0" w:rsidR="00345ACA" w:rsidRPr="00BE5108" w:rsidRDefault="00345ACA" w:rsidP="0005514A">
            <w:pPr>
              <w:pStyle w:val="TAC"/>
              <w:rPr>
                <w:rFonts w:eastAsiaTheme="minorEastAsia" w:cs="Arial"/>
              </w:rPr>
            </w:pPr>
            <w:r w:rsidRPr="00BE5108">
              <w:rPr>
                <w:rFonts w:eastAsiaTheme="minorEastAsia"/>
                <w:lang w:eastAsia="zh-CN"/>
              </w:rPr>
              <w:t>-3</w:t>
            </w:r>
            <w:r w:rsidR="00847BC2" w:rsidRPr="00BE5108">
              <w:rPr>
                <w:rFonts w:eastAsiaTheme="minorEastAsia"/>
                <w:lang w:eastAsia="zh-CN"/>
              </w:rPr>
              <w:t xml:space="preserve"> </w:t>
            </w:r>
            <w:r w:rsidRPr="00BE5108">
              <w:rPr>
                <w:rFonts w:eastAsiaTheme="minorEastAsia" w:hint="eastAsia"/>
                <w:lang w:eastAsia="zh-CN"/>
              </w:rPr>
              <w:t>dB</w:t>
            </w:r>
          </w:p>
        </w:tc>
      </w:tr>
      <w:tr w:rsidR="00345ACA" w:rsidRPr="00BE5108" w14:paraId="33BABAF2" w14:textId="77777777" w:rsidTr="00847BC2">
        <w:trPr>
          <w:cantSplit/>
          <w:jc w:val="center"/>
        </w:trPr>
        <w:tc>
          <w:tcPr>
            <w:tcW w:w="3210" w:type="dxa"/>
            <w:tcBorders>
              <w:top w:val="nil"/>
              <w:bottom w:val="nil"/>
              <w:right w:val="single" w:sz="4" w:space="0" w:color="auto"/>
            </w:tcBorders>
            <w:shd w:val="clear" w:color="auto" w:fill="auto"/>
          </w:tcPr>
          <w:p w14:paraId="032B0AE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54D1B01" w14:textId="524B1B83"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port</w:t>
            </w:r>
            <w:r w:rsidRPr="00BE5108">
              <w:rPr>
                <w:rFonts w:eastAsiaTheme="minorEastAsia"/>
                <w:lang w:eastAsia="zh-CN"/>
              </w:rPr>
              <w:t>(s)</w:t>
            </w:r>
          </w:p>
        </w:tc>
        <w:tc>
          <w:tcPr>
            <w:tcW w:w="2502" w:type="dxa"/>
          </w:tcPr>
          <w:p w14:paraId="1A11B0DD" w14:textId="77777777" w:rsidR="00345ACA" w:rsidRPr="00BE5108" w:rsidRDefault="00345ACA" w:rsidP="0005514A">
            <w:pPr>
              <w:pStyle w:val="TAC"/>
              <w:rPr>
                <w:rFonts w:eastAsiaTheme="minorEastAsia" w:cs="Arial"/>
                <w:lang w:eastAsia="zh-CN"/>
              </w:rPr>
            </w:pPr>
            <w:r w:rsidRPr="00BE5108">
              <w:rPr>
                <w:rFonts w:eastAsiaTheme="minorEastAsia"/>
              </w:rPr>
              <w:t>{0}</w:t>
            </w:r>
          </w:p>
        </w:tc>
      </w:tr>
      <w:tr w:rsidR="00345ACA" w:rsidRPr="00BE5108" w14:paraId="06756553" w14:textId="77777777" w:rsidTr="00847BC2">
        <w:trPr>
          <w:cantSplit/>
          <w:jc w:val="center"/>
        </w:trPr>
        <w:tc>
          <w:tcPr>
            <w:tcW w:w="3210" w:type="dxa"/>
            <w:tcBorders>
              <w:top w:val="nil"/>
              <w:bottom w:val="single" w:sz="4" w:space="0" w:color="auto"/>
              <w:right w:val="single" w:sz="4" w:space="0" w:color="auto"/>
            </w:tcBorders>
            <w:shd w:val="clear" w:color="auto" w:fill="auto"/>
          </w:tcPr>
          <w:p w14:paraId="1DA293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0F901EF" w14:textId="7DAAF188"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6BCBD9F4" w14:textId="3E314209" w:rsidR="00345ACA" w:rsidRPr="00BE5108" w:rsidRDefault="00345ACA" w:rsidP="0005514A">
            <w:pPr>
              <w:pStyle w:val="TAC"/>
              <w:rPr>
                <w:rFonts w:eastAsiaTheme="minorEastAsia" w:cs="Arial"/>
              </w:rPr>
            </w:pPr>
            <w:r w:rsidRPr="00BE5108">
              <w:rPr>
                <w:rFonts w:eastAsiaTheme="minorEastAsia"/>
                <w:i/>
              </w:rPr>
              <w:t>N</w:t>
            </w:r>
            <w:r w:rsidRPr="00BE5108">
              <w:rPr>
                <w:rFonts w:eastAsiaTheme="minorEastAsia"/>
                <w:i/>
                <w:vertAlign w:val="subscript"/>
              </w:rPr>
              <w:t>ID</w:t>
            </w:r>
            <w:r w:rsidRPr="00BE5108">
              <w:rPr>
                <w:rFonts w:eastAsiaTheme="minorEastAsia"/>
                <w:i/>
                <w:vertAlign w:val="superscript"/>
                <w:lang w:eastAsia="zh-CN"/>
              </w:rPr>
              <w:t>0</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rPr>
              <w:t>0,</w:t>
            </w:r>
            <w:r w:rsidR="00847BC2" w:rsidRPr="00BE5108">
              <w:rPr>
                <w:rFonts w:eastAsiaTheme="minorEastAsia"/>
              </w:rPr>
              <w:t xml:space="preserve"> </w:t>
            </w:r>
            <w:r w:rsidRPr="00BE5108">
              <w:rPr>
                <w:rFonts w:eastAsiaTheme="minorEastAsia"/>
                <w:i/>
              </w:rPr>
              <w:t>n</w:t>
            </w:r>
            <w:r w:rsidRPr="00BE5108">
              <w:rPr>
                <w:rFonts w:eastAsiaTheme="minorEastAsia"/>
                <w:i/>
                <w:vertAlign w:val="subscript"/>
              </w:rPr>
              <w:t>SCID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w:t>
            </w:r>
          </w:p>
        </w:tc>
      </w:tr>
      <w:tr w:rsidR="00345ACA" w:rsidRPr="00BE5108" w14:paraId="56A8B7AF"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BCCD95" w14:textId="45551A6E"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4627C251" w14:textId="676B4D68"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7E567A8F" w14:textId="0C058230" w:rsidR="00345ACA" w:rsidRPr="00BE5108" w:rsidRDefault="00345ACA" w:rsidP="0005514A">
            <w:pPr>
              <w:pStyle w:val="TAC"/>
              <w:rPr>
                <w:rFonts w:eastAsiaTheme="minorEastAsia" w:cs="Arial"/>
              </w:rPr>
            </w:pPr>
            <w:r w:rsidRPr="00BE5108">
              <w:rPr>
                <w:rFonts w:eastAsiaTheme="minorEastAsia"/>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B</w:t>
            </w:r>
          </w:p>
        </w:tc>
      </w:tr>
      <w:tr w:rsidR="00345ACA" w:rsidRPr="00BE5108" w14:paraId="1F626F40" w14:textId="77777777" w:rsidTr="00847BC2">
        <w:trPr>
          <w:cantSplit/>
          <w:jc w:val="center"/>
        </w:trPr>
        <w:tc>
          <w:tcPr>
            <w:tcW w:w="3210" w:type="dxa"/>
            <w:tcBorders>
              <w:top w:val="nil"/>
              <w:bottom w:val="nil"/>
              <w:right w:val="single" w:sz="4" w:space="0" w:color="auto"/>
            </w:tcBorders>
            <w:shd w:val="clear" w:color="auto" w:fill="auto"/>
          </w:tcPr>
          <w:p w14:paraId="219B989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93A3897" w14:textId="6280C058" w:rsidR="00345ACA" w:rsidRPr="00BE5108" w:rsidRDefault="00345ACA" w:rsidP="0005514A">
            <w:pPr>
              <w:pStyle w:val="TAL"/>
              <w:rPr>
                <w:rFonts w:eastAsia="Batang"/>
              </w:rPr>
            </w:pPr>
            <w:r w:rsidRPr="00BE5108">
              <w:rPr>
                <w:rFonts w:eastAsiaTheme="minorEastAsia"/>
                <w:lang w:eastAsia="zh-CN"/>
              </w:rPr>
              <w:t>Start</w:t>
            </w:r>
            <w:r w:rsidR="00847BC2" w:rsidRPr="00BE5108">
              <w:rPr>
                <w:rFonts w:eastAsiaTheme="minorEastAsia"/>
                <w:lang w:eastAsia="zh-CN"/>
              </w:rPr>
              <w:t xml:space="preserve"> </w:t>
            </w:r>
            <w:r w:rsidRPr="00BE5108">
              <w:rPr>
                <w:rFonts w:eastAsiaTheme="minorEastAsia"/>
                <w:lang w:eastAsia="zh-CN"/>
              </w:rPr>
              <w:t>symbol</w:t>
            </w:r>
          </w:p>
        </w:tc>
        <w:tc>
          <w:tcPr>
            <w:tcW w:w="2502" w:type="dxa"/>
          </w:tcPr>
          <w:p w14:paraId="7999E13A"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2BF96FA5" w14:textId="77777777" w:rsidTr="00847BC2">
        <w:trPr>
          <w:cantSplit/>
          <w:jc w:val="center"/>
        </w:trPr>
        <w:tc>
          <w:tcPr>
            <w:tcW w:w="3210" w:type="dxa"/>
            <w:tcBorders>
              <w:top w:val="nil"/>
              <w:bottom w:val="single" w:sz="4" w:space="0" w:color="auto"/>
              <w:right w:val="single" w:sz="4" w:space="0" w:color="auto"/>
            </w:tcBorders>
            <w:shd w:val="clear" w:color="auto" w:fill="auto"/>
          </w:tcPr>
          <w:p w14:paraId="1E52A36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3543069" w14:textId="79855110" w:rsidR="00345ACA" w:rsidRPr="00BE5108" w:rsidRDefault="00345ACA" w:rsidP="0005514A">
            <w:pPr>
              <w:pStyle w:val="TAL"/>
              <w:rPr>
                <w:rFonts w:eastAsiaTheme="minorEastAsia"/>
              </w:rPr>
            </w:pPr>
            <w:r w:rsidRPr="00BE5108">
              <w:rPr>
                <w:rFonts w:eastAsiaTheme="minorEastAsia"/>
                <w:lang w:eastAsia="zh-CN"/>
              </w:rPr>
              <w:t>Allocation</w:t>
            </w:r>
            <w:r w:rsidR="00847BC2" w:rsidRPr="00BE5108">
              <w:rPr>
                <w:rFonts w:eastAsiaTheme="minorEastAsia"/>
                <w:lang w:eastAsia="zh-CN"/>
              </w:rPr>
              <w:t xml:space="preserve"> </w:t>
            </w:r>
            <w:r w:rsidRPr="00BE5108">
              <w:rPr>
                <w:rFonts w:eastAsiaTheme="minorEastAsia"/>
                <w:lang w:eastAsia="zh-CN"/>
              </w:rPr>
              <w:t>length</w:t>
            </w:r>
          </w:p>
        </w:tc>
        <w:tc>
          <w:tcPr>
            <w:tcW w:w="2502" w:type="dxa"/>
          </w:tcPr>
          <w:p w14:paraId="2FD2259B" w14:textId="77777777" w:rsidR="00345ACA" w:rsidRPr="00BE5108" w:rsidRDefault="00345ACA" w:rsidP="0005514A">
            <w:pPr>
              <w:pStyle w:val="TAC"/>
              <w:rPr>
                <w:rFonts w:eastAsiaTheme="minorEastAsia" w:cs="Arial"/>
              </w:rPr>
            </w:pPr>
            <w:r w:rsidRPr="00BE5108">
              <w:rPr>
                <w:rFonts w:eastAsiaTheme="minorEastAsia"/>
              </w:rPr>
              <w:t>14</w:t>
            </w:r>
          </w:p>
        </w:tc>
      </w:tr>
      <w:tr w:rsidR="00345ACA" w:rsidRPr="00BE5108" w14:paraId="450AD9D2" w14:textId="77777777" w:rsidTr="00847BC2">
        <w:trPr>
          <w:cantSplit/>
          <w:jc w:val="center"/>
        </w:trPr>
        <w:tc>
          <w:tcPr>
            <w:tcW w:w="3210" w:type="dxa"/>
            <w:tcBorders>
              <w:top w:val="single" w:sz="4" w:space="0" w:color="auto"/>
              <w:bottom w:val="nil"/>
              <w:right w:val="single" w:sz="4" w:space="0" w:color="auto"/>
            </w:tcBorders>
            <w:shd w:val="clear" w:color="auto" w:fill="auto"/>
          </w:tcPr>
          <w:p w14:paraId="1B3CD998" w14:textId="62058C8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08746F18" w14:textId="14E1D461"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75D69B25" w14:textId="2BD3B6AF" w:rsidR="00345ACA" w:rsidRPr="00BE5108" w:rsidRDefault="00345ACA" w:rsidP="0005514A">
            <w:pPr>
              <w:pStyle w:val="TAC"/>
              <w:rPr>
                <w:rFonts w:eastAsiaTheme="minorEastAsia" w:cs="Arial"/>
              </w:rPr>
            </w:pPr>
            <w:r w:rsidRPr="00BE5108">
              <w:rPr>
                <w:rFonts w:eastAsiaTheme="minorEastAsia"/>
              </w:rPr>
              <w:t>Full</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bandwidth</w:t>
            </w:r>
          </w:p>
        </w:tc>
      </w:tr>
      <w:tr w:rsidR="00345ACA" w:rsidRPr="00BE5108" w14:paraId="325FF159" w14:textId="77777777" w:rsidTr="00847BC2">
        <w:trPr>
          <w:cantSplit/>
          <w:jc w:val="center"/>
        </w:trPr>
        <w:tc>
          <w:tcPr>
            <w:tcW w:w="3210" w:type="dxa"/>
            <w:tcBorders>
              <w:top w:val="nil"/>
              <w:bottom w:val="single" w:sz="4" w:space="0" w:color="auto"/>
              <w:right w:val="single" w:sz="4" w:space="0" w:color="auto"/>
            </w:tcBorders>
            <w:shd w:val="clear" w:color="auto" w:fill="auto"/>
          </w:tcPr>
          <w:p w14:paraId="4C531F0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DA7CA1" w14:textId="40C1FA58"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77EBF697"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32099C9" w14:textId="77777777" w:rsidTr="00847BC2">
        <w:trPr>
          <w:cantSplit/>
          <w:jc w:val="center"/>
        </w:trPr>
        <w:tc>
          <w:tcPr>
            <w:tcW w:w="7037" w:type="dxa"/>
            <w:gridSpan w:val="2"/>
          </w:tcPr>
          <w:p w14:paraId="25BAABCA" w14:textId="5A466906" w:rsidR="00345ACA" w:rsidRPr="00BE5108" w:rsidRDefault="00345ACA" w:rsidP="0005514A">
            <w:pPr>
              <w:pStyle w:val="TAL"/>
              <w:rPr>
                <w:rFonts w:eastAsiaTheme="minorEastAsia"/>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055D30AA"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1D3FD94" w14:textId="77777777" w:rsidTr="00847BC2">
        <w:trPr>
          <w:cantSplit/>
          <w:jc w:val="center"/>
        </w:trPr>
        <w:tc>
          <w:tcPr>
            <w:tcW w:w="3210" w:type="dxa"/>
            <w:tcBorders>
              <w:top w:val="single" w:sz="4" w:space="0" w:color="auto"/>
              <w:bottom w:val="nil"/>
              <w:right w:val="single" w:sz="4" w:space="0" w:color="auto"/>
            </w:tcBorders>
            <w:shd w:val="clear" w:color="auto" w:fill="auto"/>
          </w:tcPr>
          <w:p w14:paraId="74B89E6A" w14:textId="77777777" w:rsidR="00345ACA" w:rsidRPr="00BE5108" w:rsidRDefault="00345ACA" w:rsidP="0005514A">
            <w:pPr>
              <w:pStyle w:val="TAL"/>
              <w:rPr>
                <w:rFonts w:eastAsiaTheme="minorEastAsia"/>
              </w:rPr>
            </w:pPr>
            <w:r w:rsidRPr="00BE5108">
              <w:rPr>
                <w:rFonts w:eastAsiaTheme="minorEastAsia"/>
                <w:lang w:eastAsia="zh-CN"/>
              </w:rPr>
              <w:t>UCI</w:t>
            </w:r>
          </w:p>
        </w:tc>
        <w:tc>
          <w:tcPr>
            <w:tcW w:w="3827" w:type="dxa"/>
            <w:tcBorders>
              <w:left w:val="single" w:sz="4" w:space="0" w:color="auto"/>
            </w:tcBorders>
          </w:tcPr>
          <w:p w14:paraId="69A24603" w14:textId="2EB1A34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w:t>
            </w:r>
            <w:r w:rsidR="00847BC2" w:rsidRPr="00BE5108">
              <w:rPr>
                <w:rFonts w:eastAsiaTheme="minorEastAsia"/>
                <w:lang w:eastAsia="zh-CN"/>
              </w:rPr>
              <w:t xml:space="preserve"> </w:t>
            </w:r>
            <w:r w:rsidRPr="00BE5108">
              <w:rPr>
                <w:rFonts w:eastAsiaTheme="minorEastAsia"/>
                <w:lang w:eastAsia="zh-CN"/>
              </w:rPr>
              <w:t>payload</w:t>
            </w:r>
          </w:p>
        </w:tc>
        <w:tc>
          <w:tcPr>
            <w:tcW w:w="2502" w:type="dxa"/>
          </w:tcPr>
          <w:p w14:paraId="1164C486" w14:textId="59FEF09F" w:rsidR="00345ACA" w:rsidRPr="00BE5108" w:rsidRDefault="00345ACA" w:rsidP="0005514A">
            <w:pPr>
              <w:pStyle w:val="TAC"/>
              <w:rPr>
                <w:rFonts w:eastAsiaTheme="minorEastAsia" w:cs="Arial"/>
              </w:rPr>
            </w:pPr>
            <w:r w:rsidRPr="00BE5108">
              <w:rPr>
                <w:rFonts w:eastAsiaTheme="minorEastAsia"/>
                <w:lang w:eastAsia="zh-CN"/>
              </w:rPr>
              <w:t>{5,2},</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20}</w:t>
            </w:r>
          </w:p>
        </w:tc>
      </w:tr>
      <w:tr w:rsidR="00345ACA" w:rsidRPr="00BE5108" w14:paraId="1FC93F5E" w14:textId="77777777" w:rsidTr="00847BC2">
        <w:trPr>
          <w:cantSplit/>
          <w:jc w:val="center"/>
        </w:trPr>
        <w:tc>
          <w:tcPr>
            <w:tcW w:w="3210" w:type="dxa"/>
            <w:tcBorders>
              <w:top w:val="nil"/>
              <w:bottom w:val="nil"/>
              <w:right w:val="single" w:sz="4" w:space="0" w:color="auto"/>
            </w:tcBorders>
            <w:shd w:val="clear" w:color="auto" w:fill="auto"/>
          </w:tcPr>
          <w:p w14:paraId="1CB3F9C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F80EC34" w14:textId="5CA9CA25" w:rsidR="00345ACA" w:rsidRPr="00BE5108" w:rsidRDefault="00345ACA" w:rsidP="0005514A">
            <w:pPr>
              <w:pStyle w:val="TAL"/>
              <w:rPr>
                <w:rFonts w:eastAsiaTheme="minorEastAsia"/>
              </w:rPr>
            </w:pPr>
            <w:r w:rsidRPr="00BE5108">
              <w:rPr>
                <w:rFonts w:eastAsiaTheme="minorEastAsia"/>
                <w:i/>
                <w:lang w:eastAsia="zh-CN"/>
              </w:rPr>
              <w:t>scaling</w:t>
            </w:r>
            <w:r w:rsidR="00847BC2" w:rsidRPr="00BE5108">
              <w:rPr>
                <w:rFonts w:eastAsiaTheme="minorEastAsia"/>
                <w:i/>
                <w:lang w:eastAsia="zh-CN"/>
              </w:rPr>
              <w:t xml:space="preserve"> </w:t>
            </w:r>
          </w:p>
        </w:tc>
        <w:tc>
          <w:tcPr>
            <w:tcW w:w="2502" w:type="dxa"/>
          </w:tcPr>
          <w:p w14:paraId="4FF25C3C"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21EB27D1" w14:textId="77777777" w:rsidTr="00847BC2">
        <w:trPr>
          <w:cantSplit/>
          <w:jc w:val="center"/>
        </w:trPr>
        <w:tc>
          <w:tcPr>
            <w:tcW w:w="3210" w:type="dxa"/>
            <w:tcBorders>
              <w:top w:val="nil"/>
              <w:bottom w:val="nil"/>
              <w:right w:val="single" w:sz="4" w:space="0" w:color="auto"/>
            </w:tcBorders>
            <w:shd w:val="clear" w:color="auto" w:fill="auto"/>
          </w:tcPr>
          <w:p w14:paraId="0690BD4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9B96B15" w14:textId="77777777" w:rsidR="00345ACA" w:rsidRPr="00BE5108" w:rsidRDefault="00345ACA" w:rsidP="0005514A">
            <w:pPr>
              <w:pStyle w:val="TAL"/>
              <w:rPr>
                <w:rFonts w:eastAsiaTheme="minorEastAsia"/>
              </w:rPr>
            </w:pPr>
            <w:r w:rsidRPr="00BE5108">
              <w:rPr>
                <w:rFonts w:eastAsiaTheme="minorEastAsia"/>
                <w:i/>
                <w:lang w:eastAsia="zh-CN"/>
              </w:rPr>
              <w:t>betaOffsetACK-Index1</w:t>
            </w:r>
          </w:p>
        </w:tc>
        <w:tc>
          <w:tcPr>
            <w:tcW w:w="2502" w:type="dxa"/>
          </w:tcPr>
          <w:p w14:paraId="594E0A3A" w14:textId="77777777" w:rsidR="00345ACA" w:rsidRPr="00BE5108" w:rsidRDefault="00345ACA" w:rsidP="0005514A">
            <w:pPr>
              <w:pStyle w:val="TAC"/>
              <w:rPr>
                <w:rFonts w:eastAsiaTheme="minorEastAsia" w:cs="Arial"/>
              </w:rPr>
            </w:pPr>
            <w:r w:rsidRPr="00BE5108">
              <w:rPr>
                <w:rFonts w:eastAsiaTheme="minorEastAsia"/>
                <w:lang w:eastAsia="zh-CN"/>
              </w:rPr>
              <w:t>11</w:t>
            </w:r>
          </w:p>
        </w:tc>
      </w:tr>
      <w:tr w:rsidR="00345ACA" w:rsidRPr="00BE5108" w14:paraId="174C82D5" w14:textId="77777777" w:rsidTr="00847BC2">
        <w:trPr>
          <w:cantSplit/>
          <w:jc w:val="center"/>
        </w:trPr>
        <w:tc>
          <w:tcPr>
            <w:tcW w:w="3210" w:type="dxa"/>
            <w:tcBorders>
              <w:top w:val="nil"/>
              <w:bottom w:val="nil"/>
              <w:right w:val="single" w:sz="4" w:space="0" w:color="auto"/>
            </w:tcBorders>
            <w:shd w:val="clear" w:color="auto" w:fill="auto"/>
          </w:tcPr>
          <w:p w14:paraId="5563411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BC5B440" w14:textId="640AA7EF" w:rsidR="00345ACA" w:rsidRPr="00BE5108" w:rsidRDefault="00345ACA" w:rsidP="0005514A">
            <w:pPr>
              <w:pStyle w:val="TAL"/>
              <w:rPr>
                <w:rFonts w:eastAsiaTheme="minorEastAsia"/>
                <w:lang w:eastAsia="zh-CN"/>
              </w:rPr>
            </w:pPr>
            <w:r w:rsidRPr="00BE5108">
              <w:rPr>
                <w:rFonts w:eastAsiaTheme="minorEastAsia"/>
                <w:i/>
                <w:lang w:eastAsia="zh-CN"/>
              </w:rPr>
              <w:t>betaOffsetCSI-Part1-Index1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betaOffsetCSI-Part1-Index2</w:t>
            </w:r>
          </w:p>
        </w:tc>
        <w:tc>
          <w:tcPr>
            <w:tcW w:w="2502" w:type="dxa"/>
          </w:tcPr>
          <w:p w14:paraId="4AA0D65D"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0C2D7095" w14:textId="77777777" w:rsidTr="00847BC2">
        <w:trPr>
          <w:cantSplit/>
          <w:jc w:val="center"/>
        </w:trPr>
        <w:tc>
          <w:tcPr>
            <w:tcW w:w="3210" w:type="dxa"/>
            <w:tcBorders>
              <w:top w:val="nil"/>
              <w:bottom w:val="nil"/>
              <w:right w:val="single" w:sz="4" w:space="0" w:color="auto"/>
            </w:tcBorders>
            <w:shd w:val="clear" w:color="auto" w:fill="auto"/>
          </w:tcPr>
          <w:p w14:paraId="6D43DF1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FD1B07F" w14:textId="1D6CFBFA" w:rsidR="00345ACA" w:rsidRPr="00BE5108" w:rsidRDefault="00345ACA" w:rsidP="0005514A">
            <w:pPr>
              <w:pStyle w:val="TAL"/>
              <w:rPr>
                <w:rFonts w:eastAsiaTheme="minorEastAsia"/>
              </w:rPr>
            </w:pPr>
            <w:r w:rsidRPr="00BE5108">
              <w:rPr>
                <w:rFonts w:eastAsiaTheme="minorEastAsia"/>
                <w:i/>
                <w:lang w:eastAsia="zh-CN"/>
              </w:rPr>
              <w:t>betaOffsetCSI-Part2-Index1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betaOffsetCSI-Part2-Index2</w:t>
            </w:r>
          </w:p>
        </w:tc>
        <w:tc>
          <w:tcPr>
            <w:tcW w:w="2502" w:type="dxa"/>
          </w:tcPr>
          <w:p w14:paraId="0A6CD4D4"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5F67DFE5" w14:textId="77777777" w:rsidTr="00847BC2">
        <w:trPr>
          <w:cantSplit/>
          <w:jc w:val="center"/>
        </w:trPr>
        <w:tc>
          <w:tcPr>
            <w:tcW w:w="3210" w:type="dxa"/>
            <w:tcBorders>
              <w:top w:val="nil"/>
              <w:bottom w:val="single" w:sz="4" w:space="0" w:color="auto"/>
              <w:right w:val="single" w:sz="4" w:space="0" w:color="auto"/>
            </w:tcBorders>
            <w:shd w:val="clear" w:color="auto" w:fill="auto"/>
          </w:tcPr>
          <w:p w14:paraId="4644B40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4BA8D30" w14:textId="040021F9" w:rsidR="00345ACA" w:rsidRPr="00BE5108" w:rsidRDefault="00345ACA" w:rsidP="0005514A">
            <w:pPr>
              <w:pStyle w:val="TAL"/>
              <w:rPr>
                <w:rFonts w:eastAsiaTheme="minorEastAsia"/>
              </w:rPr>
            </w:pP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partition</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r w:rsidR="00847BC2" w:rsidRPr="00BE5108">
              <w:rPr>
                <w:rFonts w:eastAsiaTheme="minorEastAsia"/>
                <w:lang w:eastAsia="zh-CN"/>
              </w:rPr>
              <w:t xml:space="preserve"> </w:t>
            </w:r>
          </w:p>
        </w:tc>
        <w:tc>
          <w:tcPr>
            <w:tcW w:w="2502" w:type="dxa"/>
          </w:tcPr>
          <w:p w14:paraId="13C749D3"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74FD37FD" w14:textId="77777777" w:rsidTr="00847BC2">
        <w:trPr>
          <w:cantSplit/>
          <w:jc w:val="center"/>
        </w:trPr>
        <w:tc>
          <w:tcPr>
            <w:tcW w:w="9539" w:type="dxa"/>
            <w:gridSpan w:val="3"/>
          </w:tcPr>
          <w:p w14:paraId="2F052F88" w14:textId="3224AF15" w:rsidR="00345ACA" w:rsidRPr="00BE5108" w:rsidRDefault="00345ACA" w:rsidP="0005514A">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hint="eastAsia"/>
                <w:lang w:eastAsia="zh-CN"/>
              </w:rPr>
              <w:t>1:</w:t>
            </w:r>
            <w:r w:rsidRPr="00BE5108">
              <w:rPr>
                <w:rFonts w:eastAsiaTheme="minorEastAsia"/>
              </w:rPr>
              <w:tab/>
            </w: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same</w:t>
            </w:r>
            <w:r w:rsidR="00847BC2" w:rsidRPr="00BE5108">
              <w:rPr>
                <w:rFonts w:eastAsiaTheme="minorEastAsia" w:hint="eastAsia"/>
                <w:lang w:eastAsia="zh-CN"/>
              </w:rPr>
              <w:t xml:space="preserve"> </w:t>
            </w:r>
            <w:r w:rsidRPr="00BE5108">
              <w:rPr>
                <w:rFonts w:eastAsiaTheme="minorEastAsia" w:hint="eastAsia"/>
                <w:lang w:eastAsia="zh-CN"/>
              </w:rPr>
              <w:t>requirements</w:t>
            </w:r>
            <w:r w:rsidR="00847BC2" w:rsidRPr="00BE5108">
              <w:rPr>
                <w:rFonts w:eastAsiaTheme="minorEastAsia" w:hint="eastAsia"/>
                <w:lang w:eastAsia="zh-CN"/>
              </w:rPr>
              <w:t xml:space="preserve"> </w:t>
            </w:r>
            <w:r w:rsidRPr="00BE5108">
              <w:rPr>
                <w:rFonts w:eastAsiaTheme="minorEastAsia" w:hint="eastAsia"/>
                <w:lang w:eastAsia="zh-CN"/>
              </w:rPr>
              <w:t>are</w:t>
            </w:r>
            <w:r w:rsidR="00847BC2" w:rsidRPr="00BE5108">
              <w:rPr>
                <w:rFonts w:eastAsiaTheme="minorEastAsia" w:hint="eastAsia"/>
                <w:lang w:eastAsia="zh-CN"/>
              </w:rPr>
              <w:t xml:space="preserve"> </w:t>
            </w:r>
            <w:r w:rsidRPr="00BE5108">
              <w:rPr>
                <w:rFonts w:eastAsiaTheme="minorEastAsia" w:hint="eastAsia"/>
                <w:lang w:eastAsia="zh-CN"/>
              </w:rPr>
              <w:t>applicable</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different</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patterns.</w:t>
            </w:r>
          </w:p>
        </w:tc>
      </w:tr>
    </w:tbl>
    <w:p w14:paraId="3159DEF8" w14:textId="77777777" w:rsidR="00345ACA" w:rsidRPr="00BE5108" w:rsidRDefault="00345ACA" w:rsidP="00345ACA">
      <w:pPr>
        <w:rPr>
          <w:rFonts w:eastAsiaTheme="minorEastAsia"/>
        </w:rPr>
      </w:pPr>
    </w:p>
    <w:p w14:paraId="5FCBA5E3" w14:textId="11E76D87"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22A7CE7B"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required SNR specified in table 8.1.2.</w:t>
      </w:r>
      <w:r w:rsidRPr="00BE5108">
        <w:rPr>
          <w:rFonts w:eastAsiaTheme="minorEastAsia"/>
          <w:lang w:eastAsia="zh-CN"/>
        </w:rPr>
        <w:t>3</w:t>
      </w:r>
      <w:r w:rsidRPr="00BE5108">
        <w:rPr>
          <w:rFonts w:eastAsiaTheme="minorEastAsia"/>
        </w:rPr>
        <w:t>.5-1 to 8.1.2.</w:t>
      </w:r>
      <w:r w:rsidRPr="00BE5108">
        <w:rPr>
          <w:rFonts w:eastAsiaTheme="minorEastAsia"/>
          <w:lang w:eastAsia="zh-CN"/>
        </w:rPr>
        <w:t>3</w:t>
      </w:r>
      <w:r w:rsidRPr="00BE5108">
        <w:rPr>
          <w:rFonts w:eastAsiaTheme="minorEastAsia"/>
        </w:rPr>
        <w:t>.5-</w:t>
      </w:r>
      <w:r w:rsidRPr="00BE5108">
        <w:rPr>
          <w:rFonts w:eastAsiaTheme="minorEastAsia"/>
          <w:lang w:eastAsia="zh-CN"/>
        </w:rPr>
        <w:t>4</w:t>
      </w:r>
      <w:r w:rsidRPr="00BE5108">
        <w:rPr>
          <w:rFonts w:eastAsiaTheme="minorEastAsia"/>
        </w:rPr>
        <w:t xml:space="preserve"> is achieved at the IAB-DU inpu</w:t>
      </w:r>
      <w:r w:rsidRPr="00BE5108">
        <w:rPr>
          <w:rFonts w:eastAsiaTheme="minorEastAsia"/>
          <w:lang w:eastAsia="zh-CN"/>
        </w:rPr>
        <w:t>t during the UCI multiplexed on PUSCH transmissions.</w:t>
      </w:r>
    </w:p>
    <w:p w14:paraId="1AA9166F"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Theme="minorEastAsia"/>
          <w:lang w:eastAsia="zh-CN"/>
        </w:rPr>
        <w:t>The tester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63CE5A51" w14:textId="77777777" w:rsidR="00345ACA" w:rsidRPr="00BE5108" w:rsidRDefault="00345ACA" w:rsidP="00345ACA">
      <w:pPr>
        <w:pStyle w:val="Heading5"/>
        <w:rPr>
          <w:rFonts w:eastAsiaTheme="minorEastAsia"/>
        </w:rPr>
      </w:pPr>
      <w:bookmarkStart w:id="7301" w:name="_Toc73963058"/>
      <w:bookmarkStart w:id="7302" w:name="_Toc75260235"/>
      <w:bookmarkStart w:id="7303" w:name="_Toc75275777"/>
      <w:bookmarkStart w:id="7304" w:name="_Toc75276288"/>
      <w:bookmarkStart w:id="7305" w:name="_Toc76541787"/>
      <w:bookmarkStart w:id="7306" w:name="_Toc82437556"/>
      <w:bookmarkStart w:id="7307" w:name="_Toc89944922"/>
      <w:bookmarkStart w:id="7308" w:name="_Toc98753940"/>
      <w:bookmarkStart w:id="7309" w:name="_Toc106180926"/>
      <w:bookmarkStart w:id="7310" w:name="_Toc114150971"/>
      <w:bookmarkStart w:id="7311" w:name="_Toc124151374"/>
      <w:bookmarkStart w:id="7312" w:name="_Toc124151894"/>
      <w:bookmarkStart w:id="7313" w:name="_Toc124152414"/>
      <w:bookmarkStart w:id="7314" w:name="_Toc130396946"/>
      <w:bookmarkStart w:id="7315" w:name="_Toc130397466"/>
      <w:bookmarkStart w:id="7316" w:name="_Toc137558570"/>
      <w:bookmarkStart w:id="7317" w:name="_Toc138862395"/>
      <w:bookmarkStart w:id="7318" w:name="_Toc145532452"/>
      <w:bookmarkStart w:id="7319" w:name="_Toc163218865"/>
      <w:bookmarkStart w:id="7320" w:name="_Toc176702196"/>
      <w:bookmarkStart w:id="7321" w:name="_Toc187262639"/>
      <w:r w:rsidRPr="00BE5108">
        <w:rPr>
          <w:rFonts w:eastAsiaTheme="minorEastAsia"/>
        </w:rPr>
        <w:t>8.1.2.3.5</w:t>
      </w:r>
      <w:r w:rsidRPr="00BE5108">
        <w:rPr>
          <w:rFonts w:eastAsiaTheme="minorEastAsia"/>
        </w:rPr>
        <w:tab/>
        <w:t>Test requirement</w:t>
      </w:r>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p>
    <w:p w14:paraId="7E6BC5E4" w14:textId="77777777" w:rsidR="00345ACA" w:rsidRPr="00BE5108" w:rsidRDefault="00345ACA" w:rsidP="00345ACA">
      <w:pPr>
        <w:rPr>
          <w:rFonts w:eastAsia="DengXian"/>
          <w:lang w:eastAsia="zh-CN"/>
        </w:rPr>
      </w:pPr>
      <w:r w:rsidRPr="00BE5108">
        <w:rPr>
          <w:rFonts w:eastAsia="DengXian"/>
          <w:lang w:eastAsia="zh-CN"/>
        </w:rPr>
        <w:t xml:space="preserve">The fractional of incorrectly decoded UCI </w:t>
      </w:r>
      <w:r w:rsidRPr="00BE5108">
        <w:rPr>
          <w:rFonts w:eastAsiaTheme="minorEastAsia" w:hint="eastAsia"/>
          <w:lang w:eastAsia="zh-CN"/>
        </w:rPr>
        <w:t>with</w:t>
      </w:r>
      <w:r w:rsidRPr="00BE5108">
        <w:rPr>
          <w:rFonts w:eastAsia="DengXian"/>
          <w:lang w:eastAsia="zh-CN"/>
        </w:rPr>
        <w:t xml:space="preserve"> CSI part 1 according to clause 8.1.2.3.4.2 shall be less than 0.1 % for SNR listed in table 8.1.2.3.5-1 and table 8.1.2.3.5-2. The fractional of incorrectly decoded UCI </w:t>
      </w:r>
      <w:r w:rsidRPr="00BE5108">
        <w:rPr>
          <w:rFonts w:eastAsiaTheme="minorEastAsia" w:hint="eastAsia"/>
          <w:lang w:eastAsia="zh-CN"/>
        </w:rPr>
        <w:t>with</w:t>
      </w:r>
      <w:r w:rsidRPr="00BE5108">
        <w:rPr>
          <w:rFonts w:eastAsia="DengXian"/>
          <w:lang w:eastAsia="zh-CN"/>
        </w:rPr>
        <w:t xml:space="preserve"> CSI part 2 according to clause 8.1.2.3.4.2 shall be less than 1 % for SNR listed in table 8.1.2.3.5-3 and table 8.1.2.3.5-4.</w:t>
      </w:r>
    </w:p>
    <w:p w14:paraId="0793AE53"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 xml:space="preserve">-1: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307DE7CD" w14:textId="77777777" w:rsidTr="005F0F3A">
        <w:trPr>
          <w:cantSplit/>
          <w:jc w:val="center"/>
        </w:trPr>
        <w:tc>
          <w:tcPr>
            <w:tcW w:w="1007" w:type="dxa"/>
            <w:tcBorders>
              <w:bottom w:val="single" w:sz="4" w:space="0" w:color="auto"/>
            </w:tcBorders>
          </w:tcPr>
          <w:p w14:paraId="46820BF9"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61237E9"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03F7A111" w14:textId="77777777" w:rsidR="005F0F3A" w:rsidRPr="00062001" w:rsidRDefault="005F0F3A" w:rsidP="005F0F3A">
            <w:pPr>
              <w:pStyle w:val="TAH"/>
              <w:rPr>
                <w:lang w:val="fr-FR"/>
              </w:rPr>
            </w:pPr>
            <w:r w:rsidRPr="00062001">
              <w:rPr>
                <w:rFonts w:eastAsia="Malgun Gothic"/>
                <w:lang w:val="fr-FR"/>
              </w:rPr>
              <w:t>Propagation conditions and correlation matrix (Annex F)</w:t>
            </w:r>
          </w:p>
        </w:tc>
        <w:tc>
          <w:tcPr>
            <w:tcW w:w="1376" w:type="dxa"/>
          </w:tcPr>
          <w:p w14:paraId="4DEABE39" w14:textId="77777777" w:rsidR="005F0F3A" w:rsidRPr="00062001" w:rsidRDefault="005F0F3A" w:rsidP="005F0F3A">
            <w:pPr>
              <w:pStyle w:val="TAH"/>
              <w:rPr>
                <w:lang w:val="fr-FR" w:eastAsia="zh-CN"/>
              </w:rPr>
            </w:pPr>
            <w:r w:rsidRPr="00062001">
              <w:rPr>
                <w:lang w:val="fr-FR" w:eastAsia="zh-CN"/>
              </w:rPr>
              <w:t>UCI bits</w:t>
            </w:r>
          </w:p>
          <w:p w14:paraId="419081A0" w14:textId="77777777" w:rsidR="005F0F3A" w:rsidRPr="00062001" w:rsidRDefault="005F0F3A" w:rsidP="005F0F3A">
            <w:pPr>
              <w:pStyle w:val="TAH"/>
              <w:rPr>
                <w:lang w:val="fr-FR"/>
              </w:rPr>
            </w:pPr>
            <w:r w:rsidRPr="00062001">
              <w:rPr>
                <w:lang w:val="fr-FR" w:eastAsia="zh-CN"/>
              </w:rPr>
              <w:t>(CSI part 1, CSI part 2)</w:t>
            </w:r>
          </w:p>
        </w:tc>
        <w:tc>
          <w:tcPr>
            <w:tcW w:w="1418" w:type="dxa"/>
          </w:tcPr>
          <w:p w14:paraId="5FC9A6B2" w14:textId="77777777" w:rsidR="005F0F3A" w:rsidRPr="00BE5108" w:rsidRDefault="005F0F3A" w:rsidP="005F0F3A">
            <w:pPr>
              <w:pStyle w:val="TAH"/>
            </w:pPr>
            <w:r w:rsidRPr="00BE5108">
              <w:rPr>
                <w:lang w:eastAsia="zh-CN"/>
              </w:rPr>
              <w:t>Additional DM-RS position</w:t>
            </w:r>
          </w:p>
        </w:tc>
        <w:tc>
          <w:tcPr>
            <w:tcW w:w="1701" w:type="dxa"/>
          </w:tcPr>
          <w:p w14:paraId="560CF71E" w14:textId="77777777" w:rsidR="005F0F3A" w:rsidRPr="00BE5108" w:rsidRDefault="005F0F3A" w:rsidP="005F0F3A">
            <w:pPr>
              <w:pStyle w:val="TAH"/>
              <w:rPr>
                <w:lang w:eastAsia="zh-CN"/>
              </w:rPr>
            </w:pPr>
            <w:r w:rsidRPr="00BE5108">
              <w:rPr>
                <w:lang w:eastAsia="zh-CN"/>
              </w:rPr>
              <w:t>FRC</w:t>
            </w:r>
          </w:p>
          <w:p w14:paraId="4A712EC9" w14:textId="77777777" w:rsidR="005F0F3A" w:rsidRPr="00BE5108" w:rsidRDefault="005F0F3A" w:rsidP="005F0F3A">
            <w:pPr>
              <w:pStyle w:val="TAH"/>
            </w:pPr>
            <w:r w:rsidRPr="00BE5108">
              <w:rPr>
                <w:lang w:eastAsia="zh-CN"/>
              </w:rPr>
              <w:t>(Annex A)</w:t>
            </w:r>
          </w:p>
        </w:tc>
        <w:tc>
          <w:tcPr>
            <w:tcW w:w="847" w:type="dxa"/>
          </w:tcPr>
          <w:p w14:paraId="731CBCA4" w14:textId="77777777" w:rsidR="005F0F3A" w:rsidRPr="00BE5108" w:rsidRDefault="005F0F3A" w:rsidP="005F0F3A">
            <w:pPr>
              <w:pStyle w:val="TAH"/>
            </w:pPr>
            <w:r w:rsidRPr="00BE5108">
              <w:rPr>
                <w:rFonts w:eastAsia="Malgun Gothic"/>
              </w:rPr>
              <w:t>SNR (dB)</w:t>
            </w:r>
          </w:p>
        </w:tc>
      </w:tr>
      <w:tr w:rsidR="005F0F3A" w:rsidRPr="00BE5108" w14:paraId="6B80A76B"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25FA3"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C8BEAF2" w14:textId="77777777" w:rsidR="005F0F3A" w:rsidRPr="00BE5108" w:rsidRDefault="005F0F3A" w:rsidP="005F0F3A">
            <w:pPr>
              <w:pStyle w:val="TAC"/>
            </w:pPr>
            <w:r w:rsidRPr="00BE5108">
              <w:rPr>
                <w:rFonts w:eastAsia="Malgun Gothic"/>
                <w:lang w:eastAsia="zh-CN"/>
              </w:rPr>
              <w:t>2</w:t>
            </w:r>
          </w:p>
        </w:tc>
        <w:tc>
          <w:tcPr>
            <w:tcW w:w="1906" w:type="dxa"/>
          </w:tcPr>
          <w:p w14:paraId="2EC133FC" w14:textId="77777777" w:rsidR="005F0F3A" w:rsidRPr="00BE5108" w:rsidRDefault="005F0F3A" w:rsidP="005F0F3A">
            <w:pPr>
              <w:pStyle w:val="TAC"/>
            </w:pPr>
            <w:r w:rsidRPr="00BE5108">
              <w:rPr>
                <w:rFonts w:eastAsia="Malgun Gothic"/>
              </w:rPr>
              <w:t>TDLC300-100 Low</w:t>
            </w:r>
          </w:p>
        </w:tc>
        <w:tc>
          <w:tcPr>
            <w:tcW w:w="1376" w:type="dxa"/>
          </w:tcPr>
          <w:p w14:paraId="44F41DDE" w14:textId="77777777" w:rsidR="005F0F3A" w:rsidRPr="00BE5108" w:rsidRDefault="005F0F3A" w:rsidP="005F0F3A">
            <w:pPr>
              <w:pStyle w:val="TAC"/>
            </w:pPr>
            <w:r w:rsidRPr="00BE5108">
              <w:rPr>
                <w:lang w:eastAsia="zh-CN"/>
              </w:rPr>
              <w:t>7 (5, 2)</w:t>
            </w:r>
          </w:p>
        </w:tc>
        <w:tc>
          <w:tcPr>
            <w:tcW w:w="1418" w:type="dxa"/>
          </w:tcPr>
          <w:p w14:paraId="642AA6E3"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351391E" w14:textId="77777777" w:rsidR="005F0F3A" w:rsidRPr="00BE5108" w:rsidRDefault="005F0F3A" w:rsidP="005F0F3A">
            <w:pPr>
              <w:pStyle w:val="TAC"/>
            </w:pPr>
            <w:r w:rsidRPr="00BE5108">
              <w:rPr>
                <w:lang w:eastAsia="zh-CN"/>
              </w:rPr>
              <w:t>D-FR1-A.2.3-4</w:t>
            </w:r>
          </w:p>
        </w:tc>
        <w:tc>
          <w:tcPr>
            <w:tcW w:w="847" w:type="dxa"/>
          </w:tcPr>
          <w:p w14:paraId="6E0907E4" w14:textId="77777777" w:rsidR="005F0F3A" w:rsidRPr="00BE5108" w:rsidRDefault="005F0F3A" w:rsidP="005F0F3A">
            <w:pPr>
              <w:pStyle w:val="TAC"/>
              <w:rPr>
                <w:rFonts w:eastAsia="Malgun Gothic"/>
                <w:lang w:eastAsia="zh-CN"/>
              </w:rPr>
            </w:pPr>
            <w:r w:rsidRPr="00BE5108">
              <w:rPr>
                <w:rFonts w:hint="eastAsia"/>
                <w:lang w:eastAsia="zh-CN"/>
              </w:rPr>
              <w:t>6.0</w:t>
            </w:r>
          </w:p>
        </w:tc>
      </w:tr>
      <w:tr w:rsidR="005F0F3A" w:rsidRPr="00BE5108" w14:paraId="50ADB52F"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1A39BCC"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3C9CB88D" w14:textId="77777777" w:rsidR="005F0F3A" w:rsidRPr="00BE5108" w:rsidRDefault="005F0F3A" w:rsidP="005F0F3A">
            <w:pPr>
              <w:pStyle w:val="TAC"/>
            </w:pPr>
            <w:r w:rsidRPr="00BE5108">
              <w:rPr>
                <w:lang w:eastAsia="zh-CN"/>
              </w:rPr>
              <w:t>2</w:t>
            </w:r>
          </w:p>
        </w:tc>
        <w:tc>
          <w:tcPr>
            <w:tcW w:w="1906" w:type="dxa"/>
          </w:tcPr>
          <w:p w14:paraId="6360D216" w14:textId="77777777" w:rsidR="005F0F3A" w:rsidRPr="00BE5108" w:rsidRDefault="005F0F3A" w:rsidP="005F0F3A">
            <w:pPr>
              <w:pStyle w:val="TAC"/>
            </w:pPr>
            <w:r w:rsidRPr="00BE5108">
              <w:rPr>
                <w:rFonts w:eastAsia="Malgun Gothic"/>
              </w:rPr>
              <w:t>TDLC300-100 Low</w:t>
            </w:r>
          </w:p>
        </w:tc>
        <w:tc>
          <w:tcPr>
            <w:tcW w:w="1376" w:type="dxa"/>
          </w:tcPr>
          <w:p w14:paraId="1468802B" w14:textId="77777777" w:rsidR="005F0F3A" w:rsidRPr="00BE5108" w:rsidRDefault="005F0F3A" w:rsidP="005F0F3A">
            <w:pPr>
              <w:pStyle w:val="TAC"/>
            </w:pPr>
            <w:r w:rsidRPr="00BE5108">
              <w:rPr>
                <w:lang w:eastAsia="zh-CN"/>
              </w:rPr>
              <w:t>40 (20,20)</w:t>
            </w:r>
          </w:p>
        </w:tc>
        <w:tc>
          <w:tcPr>
            <w:tcW w:w="1418" w:type="dxa"/>
          </w:tcPr>
          <w:p w14:paraId="0809B3DD"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7745C846" w14:textId="77777777" w:rsidR="005F0F3A" w:rsidRPr="00BE5108" w:rsidRDefault="005F0F3A" w:rsidP="005F0F3A">
            <w:pPr>
              <w:pStyle w:val="TAC"/>
            </w:pPr>
            <w:r w:rsidRPr="00BE5108">
              <w:rPr>
                <w:lang w:eastAsia="zh-CN"/>
              </w:rPr>
              <w:t>D-FR1-A.2.3-4</w:t>
            </w:r>
          </w:p>
        </w:tc>
        <w:tc>
          <w:tcPr>
            <w:tcW w:w="847" w:type="dxa"/>
          </w:tcPr>
          <w:p w14:paraId="4B211EF7" w14:textId="77777777" w:rsidR="005F0F3A" w:rsidRPr="00BE5108" w:rsidRDefault="005F0F3A" w:rsidP="005F0F3A">
            <w:pPr>
              <w:pStyle w:val="TAC"/>
              <w:rPr>
                <w:rFonts w:eastAsia="Malgun Gothic"/>
                <w:lang w:eastAsia="zh-CN"/>
              </w:rPr>
            </w:pPr>
            <w:r w:rsidRPr="00BE5108">
              <w:rPr>
                <w:rFonts w:hint="eastAsia"/>
                <w:lang w:eastAsia="zh-CN"/>
              </w:rPr>
              <w:t>4.9</w:t>
            </w:r>
          </w:p>
        </w:tc>
      </w:tr>
    </w:tbl>
    <w:p w14:paraId="147B4585" w14:textId="5DD386AE" w:rsidR="005F0F3A" w:rsidRDefault="005F0F3A" w:rsidP="00345ACA">
      <w:pPr>
        <w:rPr>
          <w:rFonts w:eastAsia="Malgun Gothic"/>
          <w:lang w:eastAsia="zh-CN"/>
        </w:rPr>
      </w:pPr>
    </w:p>
    <w:p w14:paraId="1D8A4301"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w:t>
      </w:r>
      <w:r w:rsidRPr="00BE5108">
        <w:rPr>
          <w:rFonts w:eastAsiaTheme="minorEastAsia"/>
          <w:lang w:eastAsia="zh-CN"/>
        </w:rPr>
        <w:t>2</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2597601" w14:textId="77777777" w:rsidTr="00222D90">
        <w:trPr>
          <w:cantSplit/>
          <w:jc w:val="center"/>
        </w:trPr>
        <w:tc>
          <w:tcPr>
            <w:tcW w:w="1007" w:type="dxa"/>
            <w:tcBorders>
              <w:bottom w:val="single" w:sz="4" w:space="0" w:color="auto"/>
            </w:tcBorders>
          </w:tcPr>
          <w:p w14:paraId="0CB8DA82"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2AA367E6"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59D59EA5" w14:textId="77777777" w:rsidR="005F0F3A" w:rsidRPr="00062001" w:rsidRDefault="005F0F3A" w:rsidP="005F0F3A">
            <w:pPr>
              <w:pStyle w:val="TAH"/>
              <w:rPr>
                <w:lang w:val="fr-FR"/>
              </w:rPr>
            </w:pPr>
            <w:r w:rsidRPr="00062001">
              <w:rPr>
                <w:rFonts w:eastAsia="Malgun Gothic"/>
                <w:lang w:val="fr-FR"/>
              </w:rPr>
              <w:t xml:space="preserve">Propagation conditions and correlation matrix (Annex </w:t>
            </w:r>
            <w:r w:rsidRPr="00062001">
              <w:rPr>
                <w:lang w:val="fr-FR"/>
              </w:rPr>
              <w:t>F</w:t>
            </w:r>
            <w:r w:rsidRPr="00062001">
              <w:rPr>
                <w:rFonts w:eastAsia="Malgun Gothic"/>
                <w:lang w:val="fr-FR"/>
              </w:rPr>
              <w:t>)</w:t>
            </w:r>
          </w:p>
        </w:tc>
        <w:tc>
          <w:tcPr>
            <w:tcW w:w="1376" w:type="dxa"/>
          </w:tcPr>
          <w:p w14:paraId="733413B4" w14:textId="77777777" w:rsidR="005F0F3A" w:rsidRPr="00062001" w:rsidRDefault="005F0F3A" w:rsidP="005F0F3A">
            <w:pPr>
              <w:pStyle w:val="TAH"/>
              <w:rPr>
                <w:lang w:val="fr-FR" w:eastAsia="zh-CN"/>
              </w:rPr>
            </w:pPr>
            <w:r w:rsidRPr="00062001">
              <w:rPr>
                <w:lang w:val="fr-FR" w:eastAsia="zh-CN"/>
              </w:rPr>
              <w:t>UCI bits</w:t>
            </w:r>
          </w:p>
          <w:p w14:paraId="2FE4D295" w14:textId="77777777" w:rsidR="005F0F3A" w:rsidRPr="00062001" w:rsidRDefault="005F0F3A" w:rsidP="005F0F3A">
            <w:pPr>
              <w:pStyle w:val="TAH"/>
              <w:rPr>
                <w:lang w:val="fr-FR"/>
              </w:rPr>
            </w:pPr>
            <w:r w:rsidRPr="00062001">
              <w:rPr>
                <w:lang w:val="fr-FR" w:eastAsia="zh-CN"/>
              </w:rPr>
              <w:t>(CSI part 1, CSI part 2)</w:t>
            </w:r>
          </w:p>
        </w:tc>
        <w:tc>
          <w:tcPr>
            <w:tcW w:w="1418" w:type="dxa"/>
          </w:tcPr>
          <w:p w14:paraId="786F7112" w14:textId="77777777" w:rsidR="005F0F3A" w:rsidRPr="00BE5108" w:rsidRDefault="005F0F3A" w:rsidP="005F0F3A">
            <w:pPr>
              <w:pStyle w:val="TAH"/>
            </w:pPr>
            <w:r w:rsidRPr="00BE5108">
              <w:rPr>
                <w:lang w:eastAsia="zh-CN"/>
              </w:rPr>
              <w:t>Additional DM-RS position</w:t>
            </w:r>
          </w:p>
        </w:tc>
        <w:tc>
          <w:tcPr>
            <w:tcW w:w="1701" w:type="dxa"/>
          </w:tcPr>
          <w:p w14:paraId="6651C2A9" w14:textId="77777777" w:rsidR="005F0F3A" w:rsidRPr="00BE5108" w:rsidRDefault="005F0F3A" w:rsidP="005F0F3A">
            <w:pPr>
              <w:pStyle w:val="TAH"/>
              <w:rPr>
                <w:lang w:eastAsia="zh-CN"/>
              </w:rPr>
            </w:pPr>
            <w:r w:rsidRPr="00BE5108">
              <w:rPr>
                <w:lang w:eastAsia="zh-CN"/>
              </w:rPr>
              <w:t>FRC</w:t>
            </w:r>
          </w:p>
          <w:p w14:paraId="69A5C8CD" w14:textId="77777777" w:rsidR="005F0F3A" w:rsidRPr="00BE5108" w:rsidRDefault="005F0F3A" w:rsidP="005F0F3A">
            <w:pPr>
              <w:pStyle w:val="TAH"/>
            </w:pPr>
            <w:r w:rsidRPr="00BE5108">
              <w:rPr>
                <w:lang w:eastAsia="zh-CN"/>
              </w:rPr>
              <w:t>(Annex A)</w:t>
            </w:r>
          </w:p>
        </w:tc>
        <w:tc>
          <w:tcPr>
            <w:tcW w:w="847" w:type="dxa"/>
          </w:tcPr>
          <w:p w14:paraId="18154089" w14:textId="77777777" w:rsidR="005F0F3A" w:rsidRPr="00BE5108" w:rsidRDefault="005F0F3A" w:rsidP="005F0F3A">
            <w:pPr>
              <w:pStyle w:val="TAH"/>
            </w:pPr>
            <w:r w:rsidRPr="00BE5108">
              <w:rPr>
                <w:rFonts w:eastAsia="Malgun Gothic"/>
              </w:rPr>
              <w:t>SNR (dB)</w:t>
            </w:r>
          </w:p>
        </w:tc>
      </w:tr>
      <w:tr w:rsidR="005F0F3A" w:rsidRPr="00BE5108" w14:paraId="0B769538"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D10BA9D"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5D3DFFF" w14:textId="77777777" w:rsidR="005F0F3A" w:rsidRPr="00BE5108" w:rsidRDefault="005F0F3A" w:rsidP="005F0F3A">
            <w:pPr>
              <w:pStyle w:val="TAC"/>
            </w:pPr>
            <w:r w:rsidRPr="00BE5108">
              <w:rPr>
                <w:rFonts w:eastAsia="Malgun Gothic"/>
                <w:lang w:eastAsia="zh-CN"/>
              </w:rPr>
              <w:t>2</w:t>
            </w:r>
          </w:p>
        </w:tc>
        <w:tc>
          <w:tcPr>
            <w:tcW w:w="1906" w:type="dxa"/>
          </w:tcPr>
          <w:p w14:paraId="6C4504A3" w14:textId="77777777" w:rsidR="005F0F3A" w:rsidRPr="00BE5108" w:rsidRDefault="005F0F3A" w:rsidP="005F0F3A">
            <w:pPr>
              <w:pStyle w:val="TAC"/>
            </w:pPr>
            <w:r w:rsidRPr="00BE5108">
              <w:rPr>
                <w:rFonts w:eastAsia="Malgun Gothic"/>
              </w:rPr>
              <w:t>TDLC300-100 Low</w:t>
            </w:r>
          </w:p>
        </w:tc>
        <w:tc>
          <w:tcPr>
            <w:tcW w:w="1376" w:type="dxa"/>
          </w:tcPr>
          <w:p w14:paraId="2ECFDA9A" w14:textId="77777777" w:rsidR="005F0F3A" w:rsidRPr="00BE5108" w:rsidRDefault="005F0F3A" w:rsidP="005F0F3A">
            <w:pPr>
              <w:pStyle w:val="TAC"/>
            </w:pPr>
            <w:r w:rsidRPr="00BE5108">
              <w:rPr>
                <w:lang w:eastAsia="zh-CN"/>
              </w:rPr>
              <w:t>7 (5, 2)</w:t>
            </w:r>
          </w:p>
        </w:tc>
        <w:tc>
          <w:tcPr>
            <w:tcW w:w="1418" w:type="dxa"/>
          </w:tcPr>
          <w:p w14:paraId="7702034F"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345E4D6" w14:textId="77777777" w:rsidR="005F0F3A" w:rsidRPr="00BE5108" w:rsidRDefault="005F0F3A" w:rsidP="005F0F3A">
            <w:pPr>
              <w:pStyle w:val="TAC"/>
            </w:pPr>
            <w:r w:rsidRPr="00BE5108">
              <w:rPr>
                <w:lang w:eastAsia="zh-CN"/>
              </w:rPr>
              <w:t>D-FR1-A.2.3-4</w:t>
            </w:r>
          </w:p>
        </w:tc>
        <w:tc>
          <w:tcPr>
            <w:tcW w:w="847" w:type="dxa"/>
          </w:tcPr>
          <w:p w14:paraId="4B68B863" w14:textId="77777777" w:rsidR="005F0F3A" w:rsidRPr="00BE5108" w:rsidRDefault="005F0F3A" w:rsidP="005F0F3A">
            <w:pPr>
              <w:pStyle w:val="TAC"/>
              <w:rPr>
                <w:rFonts w:eastAsia="Malgun Gothic"/>
                <w:lang w:eastAsia="zh-CN"/>
              </w:rPr>
            </w:pPr>
            <w:r w:rsidRPr="00BE5108">
              <w:rPr>
                <w:lang w:eastAsia="zh-CN"/>
              </w:rPr>
              <w:t>6.4</w:t>
            </w:r>
          </w:p>
        </w:tc>
      </w:tr>
      <w:tr w:rsidR="005F0F3A" w:rsidRPr="00BE5108" w14:paraId="460514A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F47445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4C164E0B" w14:textId="77777777" w:rsidR="005F0F3A" w:rsidRPr="00BE5108" w:rsidRDefault="005F0F3A" w:rsidP="005F0F3A">
            <w:pPr>
              <w:pStyle w:val="TAC"/>
            </w:pPr>
            <w:r w:rsidRPr="00BE5108">
              <w:rPr>
                <w:lang w:eastAsia="zh-CN"/>
              </w:rPr>
              <w:t>2</w:t>
            </w:r>
          </w:p>
        </w:tc>
        <w:tc>
          <w:tcPr>
            <w:tcW w:w="1906" w:type="dxa"/>
          </w:tcPr>
          <w:p w14:paraId="0EBCE6EC" w14:textId="77777777" w:rsidR="005F0F3A" w:rsidRPr="00BE5108" w:rsidRDefault="005F0F3A" w:rsidP="005F0F3A">
            <w:pPr>
              <w:pStyle w:val="TAC"/>
            </w:pPr>
            <w:r w:rsidRPr="00BE5108">
              <w:rPr>
                <w:rFonts w:eastAsia="Malgun Gothic"/>
              </w:rPr>
              <w:t>TDLC300-100 Low</w:t>
            </w:r>
          </w:p>
        </w:tc>
        <w:tc>
          <w:tcPr>
            <w:tcW w:w="1376" w:type="dxa"/>
          </w:tcPr>
          <w:p w14:paraId="7FF3A6ED" w14:textId="77777777" w:rsidR="005F0F3A" w:rsidRPr="00BE5108" w:rsidRDefault="005F0F3A" w:rsidP="005F0F3A">
            <w:pPr>
              <w:pStyle w:val="TAC"/>
            </w:pPr>
            <w:r w:rsidRPr="00BE5108">
              <w:rPr>
                <w:lang w:eastAsia="zh-CN"/>
              </w:rPr>
              <w:t>40 (20,20)</w:t>
            </w:r>
          </w:p>
        </w:tc>
        <w:tc>
          <w:tcPr>
            <w:tcW w:w="1418" w:type="dxa"/>
          </w:tcPr>
          <w:p w14:paraId="4157BEF8"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E460715" w14:textId="77777777" w:rsidR="005F0F3A" w:rsidRPr="00BE5108" w:rsidRDefault="005F0F3A" w:rsidP="005F0F3A">
            <w:pPr>
              <w:pStyle w:val="TAC"/>
            </w:pPr>
            <w:r w:rsidRPr="00BE5108">
              <w:rPr>
                <w:lang w:eastAsia="zh-CN"/>
              </w:rPr>
              <w:t>D-FR1-A.2.3-4</w:t>
            </w:r>
          </w:p>
        </w:tc>
        <w:tc>
          <w:tcPr>
            <w:tcW w:w="847" w:type="dxa"/>
          </w:tcPr>
          <w:p w14:paraId="3F8AAC69" w14:textId="77777777" w:rsidR="005F0F3A" w:rsidRPr="00BE5108" w:rsidRDefault="005F0F3A" w:rsidP="005F0F3A">
            <w:pPr>
              <w:pStyle w:val="TAC"/>
              <w:rPr>
                <w:rFonts w:eastAsia="Malgun Gothic"/>
                <w:lang w:eastAsia="zh-CN"/>
              </w:rPr>
            </w:pPr>
            <w:r w:rsidRPr="00BE5108">
              <w:rPr>
                <w:rFonts w:hint="eastAsia"/>
                <w:lang w:eastAsia="zh-CN"/>
              </w:rPr>
              <w:t>4.7</w:t>
            </w:r>
          </w:p>
        </w:tc>
      </w:tr>
    </w:tbl>
    <w:p w14:paraId="4BF73D90" w14:textId="77777777" w:rsidR="005F0F3A" w:rsidRPr="00BE5108" w:rsidRDefault="005F0F3A" w:rsidP="005F0F3A">
      <w:pPr>
        <w:rPr>
          <w:rFonts w:eastAsia="Malgun Gothic"/>
          <w:lang w:eastAsia="zh-CN"/>
        </w:rPr>
      </w:pPr>
    </w:p>
    <w:p w14:paraId="1BD71258"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3</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10C3E3E" w14:textId="77777777" w:rsidTr="005F0F3A">
        <w:trPr>
          <w:cantSplit/>
          <w:jc w:val="center"/>
        </w:trPr>
        <w:tc>
          <w:tcPr>
            <w:tcW w:w="1007" w:type="dxa"/>
            <w:tcBorders>
              <w:bottom w:val="single" w:sz="4" w:space="0" w:color="auto"/>
            </w:tcBorders>
          </w:tcPr>
          <w:p w14:paraId="158434AC"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BE55AD2"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D9D478" w14:textId="77777777" w:rsidR="005F0F3A" w:rsidRPr="00062001" w:rsidRDefault="005F0F3A" w:rsidP="005F0F3A">
            <w:pPr>
              <w:pStyle w:val="TAH"/>
              <w:rPr>
                <w:lang w:val="fr-FR"/>
              </w:rPr>
            </w:pPr>
            <w:r w:rsidRPr="00062001">
              <w:rPr>
                <w:rFonts w:eastAsia="Malgun Gothic"/>
                <w:lang w:val="fr-FR"/>
              </w:rPr>
              <w:t>Propagation conditions and correlation matrix (Annex F)</w:t>
            </w:r>
          </w:p>
        </w:tc>
        <w:tc>
          <w:tcPr>
            <w:tcW w:w="1376" w:type="dxa"/>
          </w:tcPr>
          <w:p w14:paraId="57B909E9" w14:textId="77777777" w:rsidR="005F0F3A" w:rsidRPr="00062001" w:rsidRDefault="005F0F3A" w:rsidP="005F0F3A">
            <w:pPr>
              <w:pStyle w:val="TAH"/>
              <w:rPr>
                <w:lang w:val="fr-FR" w:eastAsia="zh-CN"/>
              </w:rPr>
            </w:pPr>
            <w:r w:rsidRPr="00062001">
              <w:rPr>
                <w:lang w:val="fr-FR" w:eastAsia="zh-CN"/>
              </w:rPr>
              <w:t>UCI bits</w:t>
            </w:r>
          </w:p>
          <w:p w14:paraId="70BE1578" w14:textId="77777777" w:rsidR="005F0F3A" w:rsidRPr="00062001" w:rsidRDefault="005F0F3A" w:rsidP="005F0F3A">
            <w:pPr>
              <w:pStyle w:val="TAH"/>
              <w:rPr>
                <w:lang w:val="fr-FR"/>
              </w:rPr>
            </w:pPr>
            <w:r w:rsidRPr="00062001">
              <w:rPr>
                <w:lang w:val="fr-FR" w:eastAsia="zh-CN"/>
              </w:rPr>
              <w:t>(CSI part 1, CSI part 2)</w:t>
            </w:r>
          </w:p>
        </w:tc>
        <w:tc>
          <w:tcPr>
            <w:tcW w:w="1418" w:type="dxa"/>
          </w:tcPr>
          <w:p w14:paraId="474A9707" w14:textId="77777777" w:rsidR="005F0F3A" w:rsidRPr="00BE5108" w:rsidRDefault="005F0F3A" w:rsidP="005F0F3A">
            <w:pPr>
              <w:pStyle w:val="TAH"/>
            </w:pPr>
            <w:r w:rsidRPr="00BE5108">
              <w:rPr>
                <w:lang w:eastAsia="zh-CN"/>
              </w:rPr>
              <w:t>Additional DM-RS position</w:t>
            </w:r>
          </w:p>
        </w:tc>
        <w:tc>
          <w:tcPr>
            <w:tcW w:w="1701" w:type="dxa"/>
          </w:tcPr>
          <w:p w14:paraId="1390B9E4" w14:textId="77777777" w:rsidR="005F0F3A" w:rsidRPr="00BE5108" w:rsidRDefault="005F0F3A" w:rsidP="005F0F3A">
            <w:pPr>
              <w:pStyle w:val="TAH"/>
              <w:rPr>
                <w:lang w:eastAsia="zh-CN"/>
              </w:rPr>
            </w:pPr>
            <w:r w:rsidRPr="00BE5108">
              <w:rPr>
                <w:lang w:eastAsia="zh-CN"/>
              </w:rPr>
              <w:t>FRC</w:t>
            </w:r>
          </w:p>
          <w:p w14:paraId="32382B35" w14:textId="77777777" w:rsidR="005F0F3A" w:rsidRPr="00BE5108" w:rsidRDefault="005F0F3A" w:rsidP="005F0F3A">
            <w:pPr>
              <w:pStyle w:val="TAH"/>
            </w:pPr>
            <w:r w:rsidRPr="00BE5108">
              <w:rPr>
                <w:lang w:eastAsia="zh-CN"/>
              </w:rPr>
              <w:t>(Annex A)</w:t>
            </w:r>
          </w:p>
        </w:tc>
        <w:tc>
          <w:tcPr>
            <w:tcW w:w="847" w:type="dxa"/>
          </w:tcPr>
          <w:p w14:paraId="2FDE5FC1" w14:textId="77777777" w:rsidR="005F0F3A" w:rsidRPr="00BE5108" w:rsidRDefault="005F0F3A" w:rsidP="005F0F3A">
            <w:pPr>
              <w:pStyle w:val="TAH"/>
            </w:pPr>
            <w:r w:rsidRPr="00BE5108">
              <w:rPr>
                <w:rFonts w:eastAsia="Malgun Gothic"/>
              </w:rPr>
              <w:t>SNR (dB)</w:t>
            </w:r>
          </w:p>
        </w:tc>
      </w:tr>
      <w:tr w:rsidR="005F0F3A" w:rsidRPr="00BE5108" w14:paraId="0660257A"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C7CCE"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30CD216" w14:textId="77777777" w:rsidR="005F0F3A" w:rsidRPr="00BE5108" w:rsidRDefault="005F0F3A" w:rsidP="005F0F3A">
            <w:pPr>
              <w:pStyle w:val="TAC"/>
            </w:pPr>
            <w:r w:rsidRPr="00BE5108">
              <w:rPr>
                <w:rFonts w:eastAsia="Malgun Gothic"/>
                <w:lang w:eastAsia="zh-CN"/>
              </w:rPr>
              <w:t>2</w:t>
            </w:r>
          </w:p>
        </w:tc>
        <w:tc>
          <w:tcPr>
            <w:tcW w:w="1906" w:type="dxa"/>
          </w:tcPr>
          <w:p w14:paraId="2DE486D6" w14:textId="77777777" w:rsidR="005F0F3A" w:rsidRPr="00BE5108" w:rsidRDefault="005F0F3A" w:rsidP="005F0F3A">
            <w:pPr>
              <w:pStyle w:val="TAC"/>
            </w:pPr>
            <w:r w:rsidRPr="00BE5108">
              <w:rPr>
                <w:rFonts w:eastAsia="Malgun Gothic"/>
              </w:rPr>
              <w:t>TDLC300-100 Low</w:t>
            </w:r>
          </w:p>
        </w:tc>
        <w:tc>
          <w:tcPr>
            <w:tcW w:w="1376" w:type="dxa"/>
          </w:tcPr>
          <w:p w14:paraId="33158859" w14:textId="77777777" w:rsidR="005F0F3A" w:rsidRPr="00BE5108" w:rsidRDefault="005F0F3A" w:rsidP="005F0F3A">
            <w:pPr>
              <w:pStyle w:val="TAC"/>
            </w:pPr>
            <w:r w:rsidRPr="00BE5108">
              <w:rPr>
                <w:lang w:eastAsia="zh-CN"/>
              </w:rPr>
              <w:t>7 (5, 2)</w:t>
            </w:r>
          </w:p>
        </w:tc>
        <w:tc>
          <w:tcPr>
            <w:tcW w:w="1418" w:type="dxa"/>
          </w:tcPr>
          <w:p w14:paraId="5C1C988B"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0150102" w14:textId="77777777" w:rsidR="005F0F3A" w:rsidRPr="00BE5108" w:rsidRDefault="005F0F3A" w:rsidP="005F0F3A">
            <w:pPr>
              <w:pStyle w:val="TAC"/>
            </w:pPr>
            <w:r w:rsidRPr="00BE5108">
              <w:rPr>
                <w:lang w:eastAsia="zh-CN"/>
              </w:rPr>
              <w:t>D-FR1-A.2.3-4</w:t>
            </w:r>
          </w:p>
        </w:tc>
        <w:tc>
          <w:tcPr>
            <w:tcW w:w="847" w:type="dxa"/>
          </w:tcPr>
          <w:p w14:paraId="50D494E0" w14:textId="77777777" w:rsidR="005F0F3A" w:rsidRPr="00BE5108" w:rsidRDefault="005F0F3A" w:rsidP="005F0F3A">
            <w:pPr>
              <w:pStyle w:val="TAC"/>
              <w:rPr>
                <w:rFonts w:eastAsia="Malgun Gothic"/>
                <w:lang w:eastAsia="zh-CN"/>
              </w:rPr>
            </w:pPr>
            <w:r w:rsidRPr="00BE5108">
              <w:rPr>
                <w:lang w:eastAsia="zh-CN"/>
              </w:rPr>
              <w:t>0.4</w:t>
            </w:r>
          </w:p>
        </w:tc>
      </w:tr>
      <w:tr w:rsidR="005F0F3A" w:rsidRPr="00BE5108" w14:paraId="4F9D7C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18A7377"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277C7446" w14:textId="77777777" w:rsidR="005F0F3A" w:rsidRPr="00BE5108" w:rsidRDefault="005F0F3A" w:rsidP="005F0F3A">
            <w:pPr>
              <w:pStyle w:val="TAC"/>
            </w:pPr>
            <w:r w:rsidRPr="00BE5108">
              <w:rPr>
                <w:lang w:eastAsia="zh-CN"/>
              </w:rPr>
              <w:t>2</w:t>
            </w:r>
          </w:p>
        </w:tc>
        <w:tc>
          <w:tcPr>
            <w:tcW w:w="1906" w:type="dxa"/>
          </w:tcPr>
          <w:p w14:paraId="6C856550" w14:textId="77777777" w:rsidR="005F0F3A" w:rsidRPr="00BE5108" w:rsidRDefault="005F0F3A" w:rsidP="005F0F3A">
            <w:pPr>
              <w:pStyle w:val="TAC"/>
            </w:pPr>
            <w:r w:rsidRPr="00BE5108">
              <w:rPr>
                <w:rFonts w:eastAsia="Malgun Gothic"/>
              </w:rPr>
              <w:t>TDLC300-100 Low</w:t>
            </w:r>
          </w:p>
        </w:tc>
        <w:tc>
          <w:tcPr>
            <w:tcW w:w="1376" w:type="dxa"/>
          </w:tcPr>
          <w:p w14:paraId="548C9DA1" w14:textId="77777777" w:rsidR="005F0F3A" w:rsidRPr="00BE5108" w:rsidRDefault="005F0F3A" w:rsidP="005F0F3A">
            <w:pPr>
              <w:pStyle w:val="TAC"/>
            </w:pPr>
            <w:r w:rsidRPr="00BE5108">
              <w:rPr>
                <w:lang w:eastAsia="zh-CN"/>
              </w:rPr>
              <w:t>40 (20,20)</w:t>
            </w:r>
          </w:p>
        </w:tc>
        <w:tc>
          <w:tcPr>
            <w:tcW w:w="1418" w:type="dxa"/>
          </w:tcPr>
          <w:p w14:paraId="31881529"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4CA0A068" w14:textId="77777777" w:rsidR="005F0F3A" w:rsidRPr="00BE5108" w:rsidRDefault="005F0F3A" w:rsidP="005F0F3A">
            <w:pPr>
              <w:pStyle w:val="TAC"/>
            </w:pPr>
            <w:r w:rsidRPr="00BE5108">
              <w:rPr>
                <w:lang w:eastAsia="zh-CN"/>
              </w:rPr>
              <w:t>D-FR1-A.2.3-4</w:t>
            </w:r>
          </w:p>
        </w:tc>
        <w:tc>
          <w:tcPr>
            <w:tcW w:w="847" w:type="dxa"/>
          </w:tcPr>
          <w:p w14:paraId="49369FCE" w14:textId="77777777" w:rsidR="005F0F3A" w:rsidRPr="00BE5108" w:rsidRDefault="005F0F3A" w:rsidP="005F0F3A">
            <w:pPr>
              <w:pStyle w:val="TAC"/>
              <w:rPr>
                <w:rFonts w:eastAsia="Malgun Gothic"/>
                <w:lang w:eastAsia="zh-CN"/>
              </w:rPr>
            </w:pPr>
            <w:r w:rsidRPr="00BE5108">
              <w:rPr>
                <w:lang w:eastAsia="zh-CN"/>
              </w:rPr>
              <w:t>3.0</w:t>
            </w:r>
          </w:p>
        </w:tc>
      </w:tr>
    </w:tbl>
    <w:p w14:paraId="4C4E9D70" w14:textId="77777777" w:rsidR="005F0F3A" w:rsidRPr="00BE5108" w:rsidRDefault="005F0F3A" w:rsidP="00345ACA">
      <w:pPr>
        <w:rPr>
          <w:rFonts w:eastAsia="Malgun Gothic"/>
          <w:lang w:eastAsia="zh-CN"/>
        </w:rPr>
      </w:pPr>
    </w:p>
    <w:p w14:paraId="79D9E024"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4</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134B4A50" w14:textId="77777777" w:rsidTr="005F0F3A">
        <w:trPr>
          <w:cantSplit/>
          <w:jc w:val="center"/>
        </w:trPr>
        <w:tc>
          <w:tcPr>
            <w:tcW w:w="1007" w:type="dxa"/>
            <w:tcBorders>
              <w:bottom w:val="single" w:sz="4" w:space="0" w:color="auto"/>
            </w:tcBorders>
          </w:tcPr>
          <w:p w14:paraId="7E256FB7"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7D3BC214"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916A2E" w14:textId="77777777" w:rsidR="005F0F3A" w:rsidRPr="00062001" w:rsidRDefault="005F0F3A" w:rsidP="005F0F3A">
            <w:pPr>
              <w:pStyle w:val="TAH"/>
              <w:rPr>
                <w:lang w:val="fr-FR"/>
              </w:rPr>
            </w:pPr>
            <w:r w:rsidRPr="00062001">
              <w:rPr>
                <w:rFonts w:eastAsia="Malgun Gothic"/>
                <w:lang w:val="fr-FR"/>
              </w:rPr>
              <w:t>Propagation conditions and correlation matrix (Annex F)</w:t>
            </w:r>
          </w:p>
        </w:tc>
        <w:tc>
          <w:tcPr>
            <w:tcW w:w="1376" w:type="dxa"/>
          </w:tcPr>
          <w:p w14:paraId="7DA35CB8" w14:textId="77777777" w:rsidR="005F0F3A" w:rsidRPr="00062001" w:rsidRDefault="005F0F3A" w:rsidP="005F0F3A">
            <w:pPr>
              <w:pStyle w:val="TAH"/>
              <w:rPr>
                <w:lang w:val="fr-FR" w:eastAsia="zh-CN"/>
              </w:rPr>
            </w:pPr>
            <w:r w:rsidRPr="00062001">
              <w:rPr>
                <w:lang w:val="fr-FR" w:eastAsia="zh-CN"/>
              </w:rPr>
              <w:t>UCI bits</w:t>
            </w:r>
          </w:p>
          <w:p w14:paraId="7F290257" w14:textId="77777777" w:rsidR="005F0F3A" w:rsidRPr="00062001" w:rsidRDefault="005F0F3A" w:rsidP="005F0F3A">
            <w:pPr>
              <w:pStyle w:val="TAH"/>
              <w:rPr>
                <w:lang w:val="fr-FR"/>
              </w:rPr>
            </w:pPr>
            <w:r w:rsidRPr="00062001">
              <w:rPr>
                <w:lang w:val="fr-FR" w:eastAsia="zh-CN"/>
              </w:rPr>
              <w:t>(CSI part 1, CSI part 2)</w:t>
            </w:r>
          </w:p>
        </w:tc>
        <w:tc>
          <w:tcPr>
            <w:tcW w:w="1418" w:type="dxa"/>
          </w:tcPr>
          <w:p w14:paraId="634BBB6A" w14:textId="77777777" w:rsidR="005F0F3A" w:rsidRPr="00BE5108" w:rsidRDefault="005F0F3A" w:rsidP="005F0F3A">
            <w:pPr>
              <w:pStyle w:val="TAH"/>
            </w:pPr>
            <w:r w:rsidRPr="00BE5108">
              <w:rPr>
                <w:lang w:eastAsia="zh-CN"/>
              </w:rPr>
              <w:t>Additional DM-RS position</w:t>
            </w:r>
          </w:p>
        </w:tc>
        <w:tc>
          <w:tcPr>
            <w:tcW w:w="1701" w:type="dxa"/>
          </w:tcPr>
          <w:p w14:paraId="6B61BC6E" w14:textId="77777777" w:rsidR="005F0F3A" w:rsidRPr="00BE5108" w:rsidRDefault="005F0F3A" w:rsidP="005F0F3A">
            <w:pPr>
              <w:pStyle w:val="TAH"/>
              <w:rPr>
                <w:lang w:eastAsia="zh-CN"/>
              </w:rPr>
            </w:pPr>
            <w:r w:rsidRPr="00BE5108">
              <w:rPr>
                <w:lang w:eastAsia="zh-CN"/>
              </w:rPr>
              <w:t>FRC</w:t>
            </w:r>
          </w:p>
          <w:p w14:paraId="1F86A985" w14:textId="77777777" w:rsidR="005F0F3A" w:rsidRPr="00BE5108" w:rsidRDefault="005F0F3A" w:rsidP="005F0F3A">
            <w:pPr>
              <w:pStyle w:val="TAH"/>
            </w:pPr>
            <w:r w:rsidRPr="00BE5108">
              <w:rPr>
                <w:lang w:eastAsia="zh-CN"/>
              </w:rPr>
              <w:t>(Annex A)</w:t>
            </w:r>
          </w:p>
        </w:tc>
        <w:tc>
          <w:tcPr>
            <w:tcW w:w="847" w:type="dxa"/>
          </w:tcPr>
          <w:p w14:paraId="0C2219FA" w14:textId="77777777" w:rsidR="005F0F3A" w:rsidRPr="00BE5108" w:rsidRDefault="005F0F3A" w:rsidP="005F0F3A">
            <w:pPr>
              <w:pStyle w:val="TAH"/>
            </w:pPr>
            <w:r w:rsidRPr="00BE5108">
              <w:rPr>
                <w:rFonts w:eastAsia="Malgun Gothic"/>
              </w:rPr>
              <w:t>SNR (dB)</w:t>
            </w:r>
          </w:p>
        </w:tc>
      </w:tr>
      <w:tr w:rsidR="005F0F3A" w:rsidRPr="00BE5108" w14:paraId="4089A781"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A6EA545"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1C7297A" w14:textId="77777777" w:rsidR="005F0F3A" w:rsidRPr="00BE5108" w:rsidRDefault="005F0F3A" w:rsidP="005F0F3A">
            <w:pPr>
              <w:pStyle w:val="TAC"/>
            </w:pPr>
            <w:r w:rsidRPr="00BE5108">
              <w:rPr>
                <w:rFonts w:eastAsia="Malgun Gothic"/>
                <w:lang w:eastAsia="zh-CN"/>
              </w:rPr>
              <w:t>2</w:t>
            </w:r>
          </w:p>
        </w:tc>
        <w:tc>
          <w:tcPr>
            <w:tcW w:w="1906" w:type="dxa"/>
          </w:tcPr>
          <w:p w14:paraId="208EE5E5" w14:textId="77777777" w:rsidR="005F0F3A" w:rsidRPr="00BE5108" w:rsidRDefault="005F0F3A" w:rsidP="005F0F3A">
            <w:pPr>
              <w:pStyle w:val="TAC"/>
            </w:pPr>
            <w:r w:rsidRPr="00BE5108">
              <w:rPr>
                <w:rFonts w:eastAsia="Malgun Gothic"/>
              </w:rPr>
              <w:t>TDLC300-100 Low</w:t>
            </w:r>
          </w:p>
        </w:tc>
        <w:tc>
          <w:tcPr>
            <w:tcW w:w="1376" w:type="dxa"/>
          </w:tcPr>
          <w:p w14:paraId="25163AFD" w14:textId="77777777" w:rsidR="005F0F3A" w:rsidRPr="00BE5108" w:rsidRDefault="005F0F3A" w:rsidP="005F0F3A">
            <w:pPr>
              <w:pStyle w:val="TAC"/>
            </w:pPr>
            <w:r w:rsidRPr="00BE5108">
              <w:rPr>
                <w:lang w:eastAsia="zh-CN"/>
              </w:rPr>
              <w:t>7 (5, 2)</w:t>
            </w:r>
          </w:p>
        </w:tc>
        <w:tc>
          <w:tcPr>
            <w:tcW w:w="1418" w:type="dxa"/>
          </w:tcPr>
          <w:p w14:paraId="60E1C99C"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1004D5F" w14:textId="77777777" w:rsidR="005F0F3A" w:rsidRPr="00BE5108" w:rsidRDefault="005F0F3A" w:rsidP="005F0F3A">
            <w:pPr>
              <w:pStyle w:val="TAC"/>
            </w:pPr>
            <w:r w:rsidRPr="00BE5108">
              <w:rPr>
                <w:lang w:eastAsia="zh-CN"/>
              </w:rPr>
              <w:t>D-FR1-A.2.3-4</w:t>
            </w:r>
          </w:p>
        </w:tc>
        <w:tc>
          <w:tcPr>
            <w:tcW w:w="847" w:type="dxa"/>
          </w:tcPr>
          <w:p w14:paraId="13A51E57" w14:textId="77777777" w:rsidR="005F0F3A" w:rsidRPr="00BE5108" w:rsidRDefault="005F0F3A" w:rsidP="005F0F3A">
            <w:pPr>
              <w:pStyle w:val="TAC"/>
              <w:rPr>
                <w:rFonts w:eastAsia="Malgun Gothic"/>
                <w:lang w:eastAsia="zh-CN"/>
              </w:rPr>
            </w:pPr>
            <w:r w:rsidRPr="00BE5108">
              <w:rPr>
                <w:rFonts w:hint="eastAsia"/>
                <w:lang w:eastAsia="zh-CN"/>
              </w:rPr>
              <w:t>0.9</w:t>
            </w:r>
          </w:p>
        </w:tc>
      </w:tr>
      <w:tr w:rsidR="005F0F3A" w:rsidRPr="00BE5108" w14:paraId="00EA02B5"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BEBC6A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1F3180EA" w14:textId="77777777" w:rsidR="005F0F3A" w:rsidRPr="00BE5108" w:rsidRDefault="005F0F3A" w:rsidP="005F0F3A">
            <w:pPr>
              <w:pStyle w:val="TAC"/>
            </w:pPr>
            <w:r w:rsidRPr="00BE5108">
              <w:rPr>
                <w:lang w:eastAsia="zh-CN"/>
              </w:rPr>
              <w:t>2</w:t>
            </w:r>
          </w:p>
        </w:tc>
        <w:tc>
          <w:tcPr>
            <w:tcW w:w="1906" w:type="dxa"/>
          </w:tcPr>
          <w:p w14:paraId="492B4EF9" w14:textId="77777777" w:rsidR="005F0F3A" w:rsidRPr="00BE5108" w:rsidRDefault="005F0F3A" w:rsidP="005F0F3A">
            <w:pPr>
              <w:pStyle w:val="TAC"/>
            </w:pPr>
            <w:r w:rsidRPr="00BE5108">
              <w:rPr>
                <w:rFonts w:eastAsia="Malgun Gothic"/>
              </w:rPr>
              <w:t>TDLC300-100 Low</w:t>
            </w:r>
          </w:p>
        </w:tc>
        <w:tc>
          <w:tcPr>
            <w:tcW w:w="1376" w:type="dxa"/>
          </w:tcPr>
          <w:p w14:paraId="1D81889E" w14:textId="77777777" w:rsidR="005F0F3A" w:rsidRPr="00BE5108" w:rsidRDefault="005F0F3A" w:rsidP="005F0F3A">
            <w:pPr>
              <w:pStyle w:val="TAC"/>
            </w:pPr>
            <w:r w:rsidRPr="00BE5108">
              <w:rPr>
                <w:lang w:eastAsia="zh-CN"/>
              </w:rPr>
              <w:t>40 (20,20)</w:t>
            </w:r>
          </w:p>
        </w:tc>
        <w:tc>
          <w:tcPr>
            <w:tcW w:w="1418" w:type="dxa"/>
          </w:tcPr>
          <w:p w14:paraId="0D62C6EE"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1764E69" w14:textId="77777777" w:rsidR="005F0F3A" w:rsidRPr="00BE5108" w:rsidRDefault="005F0F3A" w:rsidP="005F0F3A">
            <w:pPr>
              <w:pStyle w:val="TAC"/>
            </w:pPr>
            <w:r w:rsidRPr="00BE5108">
              <w:rPr>
                <w:lang w:eastAsia="zh-CN"/>
              </w:rPr>
              <w:t>D-FR1-A.2.3-4</w:t>
            </w:r>
          </w:p>
        </w:tc>
        <w:tc>
          <w:tcPr>
            <w:tcW w:w="847" w:type="dxa"/>
          </w:tcPr>
          <w:p w14:paraId="52AAE397" w14:textId="77777777" w:rsidR="005F0F3A" w:rsidRPr="00BE5108" w:rsidRDefault="005F0F3A" w:rsidP="005F0F3A">
            <w:pPr>
              <w:pStyle w:val="TAC"/>
              <w:rPr>
                <w:rFonts w:eastAsia="Malgun Gothic"/>
                <w:lang w:eastAsia="zh-CN"/>
              </w:rPr>
            </w:pPr>
            <w:r w:rsidRPr="00BE5108">
              <w:rPr>
                <w:rFonts w:hint="eastAsia"/>
                <w:lang w:eastAsia="zh-CN"/>
              </w:rPr>
              <w:t>3.2</w:t>
            </w:r>
          </w:p>
        </w:tc>
      </w:tr>
    </w:tbl>
    <w:p w14:paraId="3AB16E89" w14:textId="77777777" w:rsidR="005F0F3A" w:rsidRPr="00BE5108" w:rsidRDefault="005F0F3A" w:rsidP="00345ACA">
      <w:pPr>
        <w:rPr>
          <w:rFonts w:eastAsiaTheme="minorEastAsia"/>
        </w:rPr>
      </w:pPr>
    </w:p>
    <w:p w14:paraId="7D0CC40F" w14:textId="77777777" w:rsidR="00345ACA" w:rsidRPr="00BE5108" w:rsidRDefault="00345ACA" w:rsidP="00345ACA">
      <w:pPr>
        <w:pStyle w:val="Heading3"/>
        <w:rPr>
          <w:rFonts w:eastAsiaTheme="minorEastAsia"/>
        </w:rPr>
      </w:pPr>
      <w:bookmarkStart w:id="7322" w:name="_Toc73963059"/>
      <w:bookmarkStart w:id="7323" w:name="_Toc75260236"/>
      <w:bookmarkStart w:id="7324" w:name="_Toc75275778"/>
      <w:bookmarkStart w:id="7325" w:name="_Toc75276289"/>
      <w:bookmarkStart w:id="7326" w:name="_Toc76541788"/>
      <w:bookmarkStart w:id="7327" w:name="_Toc82437557"/>
      <w:bookmarkStart w:id="7328" w:name="_Toc89944923"/>
      <w:bookmarkStart w:id="7329" w:name="_Toc98753941"/>
      <w:bookmarkStart w:id="7330" w:name="_Toc106180927"/>
      <w:bookmarkStart w:id="7331" w:name="_Toc114150972"/>
      <w:bookmarkStart w:id="7332" w:name="_Toc124151375"/>
      <w:bookmarkStart w:id="7333" w:name="_Toc124151895"/>
      <w:bookmarkStart w:id="7334" w:name="_Toc124152415"/>
      <w:bookmarkStart w:id="7335" w:name="_Toc130396947"/>
      <w:bookmarkStart w:id="7336" w:name="_Toc130397467"/>
      <w:bookmarkStart w:id="7337" w:name="_Toc137558571"/>
      <w:bookmarkStart w:id="7338" w:name="_Toc138862396"/>
      <w:bookmarkStart w:id="7339" w:name="_Toc145532453"/>
      <w:bookmarkStart w:id="7340" w:name="_Toc163218866"/>
      <w:bookmarkStart w:id="7341" w:name="_Toc176702197"/>
      <w:bookmarkStart w:id="7342" w:name="_Toc187262640"/>
      <w:r w:rsidRPr="00BE5108">
        <w:rPr>
          <w:rFonts w:eastAsiaTheme="minorEastAsia"/>
        </w:rPr>
        <w:t>8.1.3</w:t>
      </w:r>
      <w:r w:rsidRPr="00BE5108">
        <w:rPr>
          <w:rFonts w:eastAsiaTheme="minorEastAsia"/>
        </w:rPr>
        <w:tab/>
        <w:t>Performance requirements for PUCCH</w:t>
      </w:r>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6DCA650A" w14:textId="77777777" w:rsidR="00345ACA" w:rsidRPr="00BE5108" w:rsidRDefault="00345ACA" w:rsidP="00345ACA">
      <w:pPr>
        <w:pStyle w:val="Heading4"/>
        <w:rPr>
          <w:rFonts w:eastAsia="MS Mincho"/>
        </w:rPr>
      </w:pPr>
      <w:bookmarkStart w:id="7343" w:name="_Toc73963060"/>
      <w:bookmarkStart w:id="7344" w:name="_Toc75260237"/>
      <w:bookmarkStart w:id="7345" w:name="_Toc75275779"/>
      <w:bookmarkStart w:id="7346" w:name="_Toc75276290"/>
      <w:bookmarkStart w:id="7347" w:name="_Toc76541789"/>
      <w:bookmarkStart w:id="7348" w:name="_Toc82437558"/>
      <w:bookmarkStart w:id="7349" w:name="_Toc89944924"/>
      <w:bookmarkStart w:id="7350" w:name="_Toc98753942"/>
      <w:bookmarkStart w:id="7351" w:name="_Toc106180928"/>
      <w:bookmarkStart w:id="7352" w:name="_Toc114150973"/>
      <w:bookmarkStart w:id="7353" w:name="_Toc124151376"/>
      <w:bookmarkStart w:id="7354" w:name="_Toc124151896"/>
      <w:bookmarkStart w:id="7355" w:name="_Toc124152416"/>
      <w:bookmarkStart w:id="7356" w:name="_Toc130396948"/>
      <w:bookmarkStart w:id="7357" w:name="_Toc130397468"/>
      <w:bookmarkStart w:id="7358" w:name="_Toc137558572"/>
      <w:bookmarkStart w:id="7359" w:name="_Toc138862397"/>
      <w:bookmarkStart w:id="7360" w:name="_Toc145532454"/>
      <w:bookmarkStart w:id="7361" w:name="_Toc163218867"/>
      <w:bookmarkStart w:id="7362" w:name="_Toc176702198"/>
      <w:bookmarkStart w:id="7363" w:name="_Toc187262641"/>
      <w:r w:rsidRPr="00BE5108">
        <w:rPr>
          <w:rFonts w:eastAsia="MS Mincho"/>
        </w:rPr>
        <w:t>8.1.3.1</w:t>
      </w:r>
      <w:r w:rsidRPr="00BE5108">
        <w:rPr>
          <w:rFonts w:eastAsia="MS Mincho"/>
        </w:rPr>
        <w:tab/>
        <w:t>Performance requirements for PUCCH format 0</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p>
    <w:p w14:paraId="08931890" w14:textId="77777777" w:rsidR="00345ACA" w:rsidRPr="00BE5108" w:rsidRDefault="00345ACA" w:rsidP="00345ACA">
      <w:pPr>
        <w:pStyle w:val="Heading5"/>
        <w:rPr>
          <w:rFonts w:eastAsiaTheme="minorEastAsia"/>
        </w:rPr>
      </w:pPr>
      <w:bookmarkStart w:id="7364" w:name="_Toc73963061"/>
      <w:bookmarkStart w:id="7365" w:name="_Toc75260238"/>
      <w:bookmarkStart w:id="7366" w:name="_Toc75275780"/>
      <w:bookmarkStart w:id="7367" w:name="_Toc75276291"/>
      <w:bookmarkStart w:id="7368" w:name="_Toc76541790"/>
      <w:bookmarkStart w:id="7369" w:name="_Toc82437559"/>
      <w:bookmarkStart w:id="7370" w:name="_Toc89944925"/>
      <w:bookmarkStart w:id="7371" w:name="_Toc98753943"/>
      <w:bookmarkStart w:id="7372" w:name="_Toc106180929"/>
      <w:bookmarkStart w:id="7373" w:name="_Toc114150974"/>
      <w:bookmarkStart w:id="7374" w:name="_Toc124151377"/>
      <w:bookmarkStart w:id="7375" w:name="_Toc124151897"/>
      <w:bookmarkStart w:id="7376" w:name="_Toc124152417"/>
      <w:bookmarkStart w:id="7377" w:name="_Toc130396949"/>
      <w:bookmarkStart w:id="7378" w:name="_Toc130397469"/>
      <w:bookmarkStart w:id="7379" w:name="_Toc137558573"/>
      <w:bookmarkStart w:id="7380" w:name="_Toc138862398"/>
      <w:bookmarkStart w:id="7381" w:name="_Toc145532455"/>
      <w:bookmarkStart w:id="7382" w:name="_Toc163218868"/>
      <w:bookmarkStart w:id="7383" w:name="_Toc176702199"/>
      <w:bookmarkStart w:id="7384" w:name="_Toc187262642"/>
      <w:r w:rsidRPr="00BE5108">
        <w:rPr>
          <w:rFonts w:eastAsiaTheme="minorEastAsia"/>
        </w:rPr>
        <w:t>8.1.3.1.1</w:t>
      </w:r>
      <w:r w:rsidRPr="00BE5108">
        <w:rPr>
          <w:rFonts w:eastAsiaTheme="minorEastAsia"/>
        </w:rPr>
        <w:tab/>
        <w:t>Definition and applicability</w:t>
      </w:r>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p>
    <w:p w14:paraId="0E21FD65" w14:textId="77777777" w:rsidR="00345ACA" w:rsidRPr="00BE5108" w:rsidRDefault="00345ACA" w:rsidP="00345ACA">
      <w:pPr>
        <w:rPr>
          <w:rFonts w:eastAsia="Yu Gothic"/>
        </w:rPr>
      </w:pPr>
      <w:r w:rsidRPr="00BE5108">
        <w:rPr>
          <w:rFonts w:eastAsia="Yu Gothic"/>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902BE31" w14:textId="77777777" w:rsidR="00345ACA" w:rsidRPr="00BE5108" w:rsidRDefault="00345ACA" w:rsidP="00345ACA">
      <w:pPr>
        <w:rPr>
          <w:rFonts w:eastAsia="Yu Gothic"/>
        </w:rPr>
      </w:pPr>
      <w:r w:rsidRPr="00BE5108">
        <w:rPr>
          <w:rFonts w:eastAsia="Yu Gothic"/>
        </w:rPr>
        <w:t>The probability of false detection of the ACK is defined as a conditional probability of erroneous detection of the ACK when input is only noise.</w:t>
      </w:r>
    </w:p>
    <w:p w14:paraId="094747FA" w14:textId="77777777" w:rsidR="00345ACA" w:rsidRPr="00BE5108" w:rsidRDefault="00345ACA" w:rsidP="00345ACA">
      <w:pPr>
        <w:rPr>
          <w:rFonts w:eastAsia="Yu Gothic"/>
        </w:rPr>
      </w:pPr>
      <w:r w:rsidRPr="00BE5108">
        <w:rPr>
          <w:rFonts w:eastAsia="Yu Gothic"/>
        </w:rPr>
        <w:t>The probability of detection of ACK is defined as conditional probability of detection of the ACK when the signal is present.</w:t>
      </w:r>
    </w:p>
    <w:p w14:paraId="0EA1040F" w14:textId="6AE63941"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52257CCE"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8.1.1.2.3.</w:t>
      </w:r>
    </w:p>
    <w:p w14:paraId="0331BE03" w14:textId="77777777" w:rsidR="00345ACA" w:rsidRPr="00BE5108" w:rsidRDefault="00345ACA" w:rsidP="00345ACA">
      <w:pPr>
        <w:pStyle w:val="Heading5"/>
        <w:rPr>
          <w:rFonts w:eastAsiaTheme="minorEastAsia"/>
        </w:rPr>
      </w:pPr>
      <w:bookmarkStart w:id="7385" w:name="_Toc73963062"/>
      <w:bookmarkStart w:id="7386" w:name="_Toc75260239"/>
      <w:bookmarkStart w:id="7387" w:name="_Toc75275781"/>
      <w:bookmarkStart w:id="7388" w:name="_Toc75276292"/>
      <w:bookmarkStart w:id="7389" w:name="_Toc76541791"/>
      <w:bookmarkStart w:id="7390" w:name="_Toc82437560"/>
      <w:bookmarkStart w:id="7391" w:name="_Toc89944926"/>
      <w:bookmarkStart w:id="7392" w:name="_Toc98753944"/>
      <w:bookmarkStart w:id="7393" w:name="_Toc106180930"/>
      <w:bookmarkStart w:id="7394" w:name="_Toc114150975"/>
      <w:bookmarkStart w:id="7395" w:name="_Toc124151378"/>
      <w:bookmarkStart w:id="7396" w:name="_Toc124151898"/>
      <w:bookmarkStart w:id="7397" w:name="_Toc124152418"/>
      <w:bookmarkStart w:id="7398" w:name="_Toc130396950"/>
      <w:bookmarkStart w:id="7399" w:name="_Toc130397470"/>
      <w:bookmarkStart w:id="7400" w:name="_Toc137558574"/>
      <w:bookmarkStart w:id="7401" w:name="_Toc138862399"/>
      <w:bookmarkStart w:id="7402" w:name="_Toc145532456"/>
      <w:bookmarkStart w:id="7403" w:name="_Toc163218869"/>
      <w:bookmarkStart w:id="7404" w:name="_Toc176702200"/>
      <w:bookmarkStart w:id="7405" w:name="_Toc187262643"/>
      <w:r w:rsidRPr="00BE5108">
        <w:rPr>
          <w:rFonts w:eastAsiaTheme="minorEastAsia"/>
        </w:rPr>
        <w:t>8.1.3.1.2</w:t>
      </w:r>
      <w:r w:rsidRPr="00BE5108">
        <w:rPr>
          <w:rFonts w:eastAsiaTheme="minorEastAsia"/>
        </w:rPr>
        <w:tab/>
        <w:t>Minimum requirement</w:t>
      </w:r>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p>
    <w:p w14:paraId="26531E08" w14:textId="77777777" w:rsidR="00345ACA" w:rsidRPr="00BE5108" w:rsidRDefault="00345ACA" w:rsidP="00345ACA">
      <w:pPr>
        <w:rPr>
          <w:rFonts w:eastAsiaTheme="minorEastAsia"/>
        </w:rPr>
      </w:pPr>
      <w:r w:rsidRPr="00BE5108">
        <w:rPr>
          <w:rFonts w:eastAsiaTheme="minorEastAsia"/>
        </w:rPr>
        <w:t>The minimum requirements are in TS 38.174 [2] clause 8.1.3.2.</w:t>
      </w:r>
    </w:p>
    <w:p w14:paraId="5DB3E170" w14:textId="77777777" w:rsidR="00345ACA" w:rsidRPr="00BE5108" w:rsidRDefault="00345ACA" w:rsidP="00345ACA">
      <w:pPr>
        <w:pStyle w:val="Heading5"/>
        <w:rPr>
          <w:rFonts w:eastAsiaTheme="minorEastAsia"/>
        </w:rPr>
      </w:pPr>
      <w:bookmarkStart w:id="7406" w:name="_Toc73963063"/>
      <w:bookmarkStart w:id="7407" w:name="_Toc75260240"/>
      <w:bookmarkStart w:id="7408" w:name="_Toc75275782"/>
      <w:bookmarkStart w:id="7409" w:name="_Toc75276293"/>
      <w:bookmarkStart w:id="7410" w:name="_Toc76541792"/>
      <w:bookmarkStart w:id="7411" w:name="_Toc82437561"/>
      <w:bookmarkStart w:id="7412" w:name="_Toc89944927"/>
      <w:bookmarkStart w:id="7413" w:name="_Toc98753945"/>
      <w:bookmarkStart w:id="7414" w:name="_Toc106180931"/>
      <w:bookmarkStart w:id="7415" w:name="_Toc114150976"/>
      <w:bookmarkStart w:id="7416" w:name="_Toc124151379"/>
      <w:bookmarkStart w:id="7417" w:name="_Toc124151899"/>
      <w:bookmarkStart w:id="7418" w:name="_Toc124152419"/>
      <w:bookmarkStart w:id="7419" w:name="_Toc130396951"/>
      <w:bookmarkStart w:id="7420" w:name="_Toc130397471"/>
      <w:bookmarkStart w:id="7421" w:name="_Toc137558575"/>
      <w:bookmarkStart w:id="7422" w:name="_Toc138862400"/>
      <w:bookmarkStart w:id="7423" w:name="_Toc145532457"/>
      <w:bookmarkStart w:id="7424" w:name="_Toc163218870"/>
      <w:bookmarkStart w:id="7425" w:name="_Toc176702201"/>
      <w:bookmarkStart w:id="7426" w:name="_Toc187262644"/>
      <w:r w:rsidRPr="00BE5108">
        <w:rPr>
          <w:rFonts w:eastAsiaTheme="minorEastAsia"/>
        </w:rPr>
        <w:t>8.1.3.1.3</w:t>
      </w:r>
      <w:r w:rsidRPr="00BE5108">
        <w:rPr>
          <w:rFonts w:eastAsiaTheme="minorEastAsia"/>
        </w:rPr>
        <w:tab/>
        <w:t>Test purpose</w:t>
      </w:r>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p>
    <w:p w14:paraId="58DC6FEF" w14:textId="77777777" w:rsidR="00345ACA" w:rsidRPr="00BE5108" w:rsidRDefault="00345ACA" w:rsidP="00345ACA">
      <w:pPr>
        <w:rPr>
          <w:rFonts w:eastAsiaTheme="minorEastAsia"/>
        </w:rPr>
      </w:pPr>
      <w:r w:rsidRPr="00BE5108">
        <w:rPr>
          <w:rFonts w:eastAsiaTheme="minorEastAsia"/>
        </w:rPr>
        <w:t>The test shall verify the receiver's ability to detect ACK under multipath fading propagation conditions for a given SNR.</w:t>
      </w:r>
    </w:p>
    <w:p w14:paraId="1BBF1365" w14:textId="77777777" w:rsidR="00345ACA" w:rsidRPr="00BE5108" w:rsidRDefault="00345ACA" w:rsidP="00345ACA">
      <w:pPr>
        <w:pStyle w:val="Heading5"/>
        <w:rPr>
          <w:rFonts w:eastAsiaTheme="minorEastAsia"/>
        </w:rPr>
      </w:pPr>
      <w:bookmarkStart w:id="7427" w:name="_Toc73963064"/>
      <w:bookmarkStart w:id="7428" w:name="_Toc75260241"/>
      <w:bookmarkStart w:id="7429" w:name="_Toc75275783"/>
      <w:bookmarkStart w:id="7430" w:name="_Toc75276294"/>
      <w:bookmarkStart w:id="7431" w:name="_Toc76541793"/>
      <w:bookmarkStart w:id="7432" w:name="_Toc82437562"/>
      <w:bookmarkStart w:id="7433" w:name="_Toc89944928"/>
      <w:bookmarkStart w:id="7434" w:name="_Toc98753946"/>
      <w:bookmarkStart w:id="7435" w:name="_Toc106180932"/>
      <w:bookmarkStart w:id="7436" w:name="_Toc114150977"/>
      <w:bookmarkStart w:id="7437" w:name="_Toc124151380"/>
      <w:bookmarkStart w:id="7438" w:name="_Toc124151900"/>
      <w:bookmarkStart w:id="7439" w:name="_Toc124152420"/>
      <w:bookmarkStart w:id="7440" w:name="_Toc130396952"/>
      <w:bookmarkStart w:id="7441" w:name="_Toc130397472"/>
      <w:bookmarkStart w:id="7442" w:name="_Toc137558576"/>
      <w:bookmarkStart w:id="7443" w:name="_Toc138862401"/>
      <w:bookmarkStart w:id="7444" w:name="_Toc145532458"/>
      <w:bookmarkStart w:id="7445" w:name="_Toc163218871"/>
      <w:bookmarkStart w:id="7446" w:name="_Toc176702202"/>
      <w:bookmarkStart w:id="7447" w:name="_Toc187262645"/>
      <w:r w:rsidRPr="00BE5108">
        <w:rPr>
          <w:rFonts w:eastAsiaTheme="minorEastAsia"/>
        </w:rPr>
        <w:t>8.1.3.1.4</w:t>
      </w:r>
      <w:r w:rsidRPr="00BE5108">
        <w:rPr>
          <w:rFonts w:eastAsiaTheme="minorEastAsia"/>
        </w:rPr>
        <w:tab/>
        <w:t>Method of test</w:t>
      </w:r>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0C57CEEE" w14:textId="77777777" w:rsidR="00345ACA" w:rsidRPr="00BE5108" w:rsidRDefault="00345ACA" w:rsidP="00345ACA">
      <w:pPr>
        <w:pStyle w:val="H6"/>
        <w:rPr>
          <w:rFonts w:eastAsiaTheme="minorEastAsia"/>
        </w:rPr>
      </w:pPr>
      <w:r w:rsidRPr="00BE5108">
        <w:rPr>
          <w:rFonts w:eastAsiaTheme="minorEastAsia"/>
        </w:rPr>
        <w:t>8.1.3.1.4.1</w:t>
      </w:r>
      <w:r w:rsidRPr="00BE5108">
        <w:rPr>
          <w:rFonts w:eastAsiaTheme="minorEastAsia"/>
        </w:rPr>
        <w:tab/>
        <w:t>Initial conditions</w:t>
      </w:r>
    </w:p>
    <w:p w14:paraId="1FAA2DA5" w14:textId="77777777" w:rsidR="00345ACA" w:rsidRPr="00BE5108" w:rsidRDefault="00345ACA" w:rsidP="00345ACA">
      <w:pPr>
        <w:rPr>
          <w:rFonts w:eastAsiaTheme="minorEastAsia"/>
        </w:rPr>
      </w:pPr>
      <w:r w:rsidRPr="00BE5108">
        <w:rPr>
          <w:rFonts w:eastAsiaTheme="minorEastAsia"/>
        </w:rPr>
        <w:t>Test environment: Normal, see annex B.2.</w:t>
      </w:r>
    </w:p>
    <w:p w14:paraId="5EA5DAB9" w14:textId="77777777" w:rsidR="00345ACA" w:rsidRPr="00BE5108" w:rsidRDefault="00345ACA" w:rsidP="00345ACA">
      <w:pPr>
        <w:rPr>
          <w:rFonts w:eastAsiaTheme="minorEastAsia"/>
        </w:rPr>
      </w:pPr>
      <w:r w:rsidRPr="00BE5108">
        <w:rPr>
          <w:rFonts w:eastAsiaTheme="minorEastAsia"/>
        </w:rPr>
        <w:t>RF channels to be tested: single carrier M; see clause 4.9.1.</w:t>
      </w:r>
    </w:p>
    <w:p w14:paraId="1BC4C580" w14:textId="77777777" w:rsidR="00345ACA" w:rsidRPr="00BE5108" w:rsidRDefault="00345ACA" w:rsidP="00345ACA">
      <w:pPr>
        <w:pStyle w:val="H6"/>
        <w:rPr>
          <w:rFonts w:eastAsiaTheme="minorEastAsia"/>
        </w:rPr>
      </w:pPr>
      <w:r w:rsidRPr="00BE5108">
        <w:rPr>
          <w:rFonts w:eastAsiaTheme="minorEastAsia"/>
        </w:rPr>
        <w:t>8.1.3.1.4.2</w:t>
      </w:r>
      <w:r w:rsidRPr="00BE5108">
        <w:rPr>
          <w:rFonts w:eastAsiaTheme="minorEastAsia"/>
        </w:rPr>
        <w:tab/>
        <w:t>Test procedure</w:t>
      </w:r>
    </w:p>
    <w:p w14:paraId="66D96E41" w14:textId="285123E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5F0F3A" w:rsidRPr="009466FC">
        <w:t xml:space="preserve">all IAB-DU </w:t>
      </w:r>
      <w:r w:rsidR="005F0F3A" w:rsidRPr="00222D90">
        <w:rPr>
          <w:i/>
          <w:iCs/>
        </w:rPr>
        <w:t>TAB connectors</w:t>
      </w:r>
      <w:r w:rsidR="005F0F3A" w:rsidRPr="009466FC">
        <w:t xml:space="preserve"> for diversity reception via a combining network as shown in </w:t>
      </w:r>
      <w:r w:rsidR="005F0F3A" w:rsidRPr="009466FC">
        <w:rPr>
          <w:lang w:eastAsia="zh-CN"/>
        </w:rPr>
        <w:t>annex D.</w:t>
      </w:r>
      <w:r w:rsidR="005F0F3A" w:rsidRPr="00993CE5">
        <w:rPr>
          <w:lang w:eastAsia="zh-CN"/>
        </w:rPr>
        <w:t xml:space="preserve"> </w:t>
      </w:r>
      <w:r w:rsidR="005F0F3A">
        <w:rPr>
          <w:lang w:eastAsia="zh-CN"/>
        </w:rPr>
        <w:t>3</w:t>
      </w:r>
      <w:r w:rsidRPr="00BE5108">
        <w:rPr>
          <w:rFonts w:eastAsiaTheme="minorEastAsia"/>
          <w:lang w:eastAsia="zh-CN"/>
        </w:rPr>
        <w:t>.</w:t>
      </w:r>
    </w:p>
    <w:p w14:paraId="3E679AA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and sub-carrier spacing defined in table 8.1.3.1.4.2-1.</w:t>
      </w:r>
    </w:p>
    <w:p w14:paraId="27A4560E" w14:textId="77777777" w:rsidR="00345ACA" w:rsidRPr="00BE5108" w:rsidRDefault="00345ACA" w:rsidP="00345ACA">
      <w:pPr>
        <w:pStyle w:val="TH"/>
        <w:rPr>
          <w:rFonts w:eastAsia="Yu Gothic"/>
        </w:rPr>
      </w:pPr>
      <w:r w:rsidRPr="00BE5108">
        <w:rPr>
          <w:rFonts w:eastAsia="Yu Gothic"/>
        </w:rPr>
        <w:t>Table 8.1.3.1.4.2-1: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5F0F3A" w:rsidRPr="00BE5108" w14:paraId="11ACBE11" w14:textId="77777777" w:rsidTr="005F0F3A">
        <w:trPr>
          <w:cantSplit/>
          <w:jc w:val="center"/>
        </w:trPr>
        <w:tc>
          <w:tcPr>
            <w:tcW w:w="2515" w:type="dxa"/>
            <w:tcBorders>
              <w:bottom w:val="single" w:sz="4" w:space="0" w:color="auto"/>
            </w:tcBorders>
          </w:tcPr>
          <w:p w14:paraId="79A069A9" w14:textId="77777777" w:rsidR="005F0F3A" w:rsidRPr="00BE5108" w:rsidRDefault="005F0F3A" w:rsidP="005F0F3A">
            <w:pPr>
              <w:pStyle w:val="TAH"/>
              <w:rPr>
                <w:rFonts w:eastAsia="Yu Gothic"/>
              </w:rPr>
            </w:pPr>
            <w:r w:rsidRPr="00BE5108">
              <w:rPr>
                <w:rFonts w:eastAsia="Yu Gothic"/>
              </w:rPr>
              <w:t>Subcarrier spacing (kHz)</w:t>
            </w:r>
          </w:p>
        </w:tc>
        <w:tc>
          <w:tcPr>
            <w:tcW w:w="2268" w:type="dxa"/>
          </w:tcPr>
          <w:p w14:paraId="1A0280B1" w14:textId="77777777" w:rsidR="005F0F3A" w:rsidRPr="00BE5108" w:rsidRDefault="005F0F3A" w:rsidP="005F0F3A">
            <w:pPr>
              <w:pStyle w:val="TAH"/>
              <w:rPr>
                <w:rFonts w:eastAsia="Yu Gothic"/>
                <w:lang w:eastAsia="ja-JP"/>
              </w:rPr>
            </w:pPr>
            <w:r w:rsidRPr="00BE5108">
              <w:rPr>
                <w:rFonts w:eastAsia="Yu Gothic"/>
              </w:rPr>
              <w:t>Channel bandwidth (MHz)</w:t>
            </w:r>
          </w:p>
        </w:tc>
        <w:tc>
          <w:tcPr>
            <w:tcW w:w="2232" w:type="dxa"/>
          </w:tcPr>
          <w:p w14:paraId="6D0FC95C" w14:textId="77777777" w:rsidR="005F0F3A" w:rsidRPr="00BE5108" w:rsidRDefault="005F0F3A" w:rsidP="005F0F3A">
            <w:pPr>
              <w:pStyle w:val="TAH"/>
              <w:rPr>
                <w:rFonts w:eastAsia="Yu Gothic"/>
                <w:lang w:eastAsia="ja-JP"/>
              </w:rPr>
            </w:pPr>
            <w:r w:rsidRPr="00BE5108">
              <w:rPr>
                <w:rFonts w:eastAsia="Yu Gothic"/>
              </w:rPr>
              <w:t>AWGN power level</w:t>
            </w:r>
          </w:p>
        </w:tc>
      </w:tr>
      <w:tr w:rsidR="005F0F3A" w:rsidRPr="00BE5108" w14:paraId="3CD3BDDB"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3FCEAB8C" w14:textId="77777777" w:rsidR="005F0F3A" w:rsidRPr="00BE5108" w:rsidRDefault="005F0F3A" w:rsidP="005F0F3A">
            <w:pPr>
              <w:pStyle w:val="TAC"/>
              <w:rPr>
                <w:rFonts w:eastAsia="Yu Gothic"/>
              </w:rPr>
            </w:pPr>
            <w:r w:rsidRPr="00BE5108">
              <w:rPr>
                <w:rFonts w:eastAsia="Yu Gothic"/>
                <w:lang w:eastAsia="ja-JP"/>
              </w:rPr>
              <w:t>15</w:t>
            </w:r>
          </w:p>
        </w:tc>
        <w:tc>
          <w:tcPr>
            <w:tcW w:w="2268" w:type="dxa"/>
            <w:tcBorders>
              <w:left w:val="single" w:sz="4" w:space="0" w:color="auto"/>
            </w:tcBorders>
          </w:tcPr>
          <w:p w14:paraId="7697E50C" w14:textId="77777777" w:rsidR="005F0F3A" w:rsidRPr="00BE5108" w:rsidRDefault="005F0F3A" w:rsidP="005F0F3A">
            <w:pPr>
              <w:pStyle w:val="TAC"/>
              <w:rPr>
                <w:rFonts w:eastAsia="Yu Gothic"/>
                <w:lang w:eastAsia="ja-JP"/>
              </w:rPr>
            </w:pPr>
            <w:r w:rsidRPr="00BE5108">
              <w:rPr>
                <w:rFonts w:eastAsia="Yu Gothic"/>
                <w:lang w:eastAsia="ja-JP"/>
              </w:rPr>
              <w:t>10</w:t>
            </w:r>
          </w:p>
        </w:tc>
        <w:tc>
          <w:tcPr>
            <w:tcW w:w="2232" w:type="dxa"/>
          </w:tcPr>
          <w:p w14:paraId="3C3AF4F2" w14:textId="77777777" w:rsidR="005F0F3A" w:rsidRPr="00BE5108" w:rsidRDefault="005F0F3A" w:rsidP="005F0F3A">
            <w:pPr>
              <w:pStyle w:val="TAC"/>
              <w:rPr>
                <w:rFonts w:eastAsia="Yu Gothic"/>
                <w:lang w:eastAsia="ja-JP"/>
              </w:rPr>
            </w:pPr>
            <w:r w:rsidRPr="00BE5108">
              <w:rPr>
                <w:rFonts w:eastAsia="Yu Gothic"/>
                <w:lang w:eastAsia="ja-JP"/>
              </w:rPr>
              <w:t>-80.3 dBm / 9.36 MHz</w:t>
            </w:r>
          </w:p>
        </w:tc>
      </w:tr>
      <w:tr w:rsidR="005F0F3A" w:rsidRPr="00BE5108" w14:paraId="541E6513"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22276183" w14:textId="77777777" w:rsidR="005F0F3A" w:rsidRPr="00BE5108" w:rsidRDefault="005F0F3A" w:rsidP="005F0F3A">
            <w:pPr>
              <w:pStyle w:val="TAC"/>
              <w:rPr>
                <w:rFonts w:eastAsia="Yu Gothic"/>
              </w:rPr>
            </w:pPr>
          </w:p>
        </w:tc>
        <w:tc>
          <w:tcPr>
            <w:tcW w:w="2268" w:type="dxa"/>
            <w:tcBorders>
              <w:left w:val="single" w:sz="4" w:space="0" w:color="auto"/>
            </w:tcBorders>
          </w:tcPr>
          <w:p w14:paraId="5BD4A818" w14:textId="77777777" w:rsidR="005F0F3A" w:rsidRPr="00BE5108" w:rsidRDefault="005F0F3A" w:rsidP="005F0F3A">
            <w:pPr>
              <w:pStyle w:val="TAC"/>
              <w:rPr>
                <w:rFonts w:eastAsia="Yu Gothic"/>
                <w:lang w:eastAsia="ja-JP"/>
              </w:rPr>
            </w:pPr>
            <w:r w:rsidRPr="00BE5108">
              <w:rPr>
                <w:rFonts w:eastAsia="Yu Gothic"/>
              </w:rPr>
              <w:t>20</w:t>
            </w:r>
          </w:p>
        </w:tc>
        <w:tc>
          <w:tcPr>
            <w:tcW w:w="2232" w:type="dxa"/>
          </w:tcPr>
          <w:p w14:paraId="084181D4" w14:textId="77777777" w:rsidR="005F0F3A" w:rsidRPr="00BE5108" w:rsidRDefault="005F0F3A" w:rsidP="005F0F3A">
            <w:pPr>
              <w:pStyle w:val="TAC"/>
              <w:rPr>
                <w:rFonts w:eastAsia="Yu Gothic"/>
                <w:lang w:eastAsia="ja-JP"/>
              </w:rPr>
            </w:pPr>
            <w:r w:rsidRPr="00BE5108">
              <w:rPr>
                <w:rFonts w:eastAsia="Yu Gothic"/>
                <w:lang w:eastAsia="ja-JP"/>
              </w:rPr>
              <w:t>-77.2 dBm / 19.08 MHz</w:t>
            </w:r>
          </w:p>
        </w:tc>
      </w:tr>
      <w:tr w:rsidR="005F0F3A" w:rsidRPr="00BE5108" w14:paraId="22ECC951"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2D18798C" w14:textId="7B64D534" w:rsidR="005F0F3A" w:rsidRPr="00BE5108" w:rsidRDefault="005F0F3A" w:rsidP="005F0F3A">
            <w:pPr>
              <w:pStyle w:val="TAC"/>
              <w:rPr>
                <w:rFonts w:eastAsia="Yu Gothic"/>
              </w:rPr>
            </w:pPr>
            <w:r w:rsidRPr="00BE5108">
              <w:rPr>
                <w:rFonts w:eastAsia="Yu Gothic"/>
                <w:lang w:eastAsia="ja-JP"/>
              </w:rPr>
              <w:t>30</w:t>
            </w:r>
          </w:p>
        </w:tc>
        <w:tc>
          <w:tcPr>
            <w:tcW w:w="2268" w:type="dxa"/>
            <w:tcBorders>
              <w:left w:val="single" w:sz="4" w:space="0" w:color="auto"/>
            </w:tcBorders>
          </w:tcPr>
          <w:p w14:paraId="1EFBBC10" w14:textId="77777777" w:rsidR="005F0F3A" w:rsidRPr="00BE5108" w:rsidRDefault="005F0F3A" w:rsidP="005F0F3A">
            <w:pPr>
              <w:pStyle w:val="TAC"/>
              <w:rPr>
                <w:rFonts w:eastAsia="Yu Gothic"/>
              </w:rPr>
            </w:pPr>
            <w:r w:rsidRPr="00BE5108">
              <w:rPr>
                <w:rFonts w:eastAsia="Yu Gothic"/>
              </w:rPr>
              <w:t>10</w:t>
            </w:r>
          </w:p>
        </w:tc>
        <w:tc>
          <w:tcPr>
            <w:tcW w:w="2232" w:type="dxa"/>
          </w:tcPr>
          <w:p w14:paraId="3A6A813D" w14:textId="77777777" w:rsidR="005F0F3A" w:rsidRPr="00BE5108" w:rsidRDefault="005F0F3A" w:rsidP="005F0F3A">
            <w:pPr>
              <w:pStyle w:val="TAC"/>
              <w:rPr>
                <w:rFonts w:eastAsia="Yu Gothic"/>
                <w:lang w:eastAsia="ja-JP"/>
              </w:rPr>
            </w:pPr>
            <w:r w:rsidRPr="00BE5108">
              <w:rPr>
                <w:rFonts w:eastAsia="Yu Gothic"/>
                <w:lang w:eastAsia="ja-JP"/>
              </w:rPr>
              <w:t>-80.6 dBm / 8.64 MHz</w:t>
            </w:r>
          </w:p>
        </w:tc>
      </w:tr>
      <w:tr w:rsidR="005F0F3A" w:rsidRPr="00BE5108" w14:paraId="338C6E7D"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70F3FF31" w14:textId="1AED6A45" w:rsidR="005F0F3A" w:rsidRPr="00BE5108" w:rsidRDefault="005F0F3A" w:rsidP="005F0F3A">
            <w:pPr>
              <w:pStyle w:val="TAC"/>
              <w:rPr>
                <w:rFonts w:eastAsia="Yu Gothic"/>
              </w:rPr>
            </w:pPr>
          </w:p>
        </w:tc>
        <w:tc>
          <w:tcPr>
            <w:tcW w:w="2268" w:type="dxa"/>
            <w:tcBorders>
              <w:left w:val="single" w:sz="4" w:space="0" w:color="auto"/>
            </w:tcBorders>
          </w:tcPr>
          <w:p w14:paraId="5B91E1AD" w14:textId="77777777" w:rsidR="005F0F3A" w:rsidRPr="00BE5108" w:rsidRDefault="005F0F3A" w:rsidP="005F0F3A">
            <w:pPr>
              <w:pStyle w:val="TAC"/>
              <w:rPr>
                <w:rFonts w:eastAsia="Yu Gothic"/>
              </w:rPr>
            </w:pPr>
            <w:r w:rsidRPr="00BE5108">
              <w:rPr>
                <w:rFonts w:eastAsia="Yu Gothic"/>
              </w:rPr>
              <w:t>20</w:t>
            </w:r>
          </w:p>
        </w:tc>
        <w:tc>
          <w:tcPr>
            <w:tcW w:w="2232" w:type="dxa"/>
          </w:tcPr>
          <w:p w14:paraId="068B92D3" w14:textId="77777777" w:rsidR="005F0F3A" w:rsidRPr="00BE5108" w:rsidRDefault="005F0F3A" w:rsidP="005F0F3A">
            <w:pPr>
              <w:pStyle w:val="TAC"/>
              <w:rPr>
                <w:rFonts w:eastAsia="Yu Gothic"/>
                <w:lang w:eastAsia="ja-JP"/>
              </w:rPr>
            </w:pPr>
            <w:r w:rsidRPr="00BE5108">
              <w:rPr>
                <w:rFonts w:eastAsia="Yu Gothic"/>
                <w:lang w:eastAsia="ja-JP"/>
              </w:rPr>
              <w:t>-77.4 dBm / 18.36 MHz</w:t>
            </w:r>
          </w:p>
        </w:tc>
      </w:tr>
      <w:tr w:rsidR="005F0F3A" w:rsidRPr="00BE5108" w14:paraId="338AEA0B"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2D776FFA" w14:textId="77777777" w:rsidR="005F0F3A" w:rsidRPr="00BE5108" w:rsidRDefault="005F0F3A" w:rsidP="005F0F3A">
            <w:pPr>
              <w:pStyle w:val="TAC"/>
              <w:rPr>
                <w:rFonts w:eastAsia="Yu Gothic"/>
              </w:rPr>
            </w:pPr>
          </w:p>
        </w:tc>
        <w:tc>
          <w:tcPr>
            <w:tcW w:w="2268" w:type="dxa"/>
            <w:tcBorders>
              <w:left w:val="single" w:sz="4" w:space="0" w:color="auto"/>
            </w:tcBorders>
          </w:tcPr>
          <w:p w14:paraId="5A0F96FF" w14:textId="77777777" w:rsidR="005F0F3A" w:rsidRPr="00BE5108" w:rsidRDefault="005F0F3A" w:rsidP="005F0F3A">
            <w:pPr>
              <w:pStyle w:val="TAC"/>
              <w:rPr>
                <w:rFonts w:eastAsia="Yu Gothic"/>
              </w:rPr>
            </w:pPr>
            <w:r w:rsidRPr="00BE5108">
              <w:rPr>
                <w:rFonts w:eastAsia="Yu Gothic"/>
              </w:rPr>
              <w:t>40</w:t>
            </w:r>
          </w:p>
        </w:tc>
        <w:tc>
          <w:tcPr>
            <w:tcW w:w="2232" w:type="dxa"/>
          </w:tcPr>
          <w:p w14:paraId="232091ED" w14:textId="77777777" w:rsidR="005F0F3A" w:rsidRPr="00BE5108" w:rsidRDefault="005F0F3A" w:rsidP="005F0F3A">
            <w:pPr>
              <w:pStyle w:val="TAC"/>
              <w:rPr>
                <w:rFonts w:eastAsia="Yu Gothic"/>
                <w:lang w:eastAsia="ja-JP"/>
              </w:rPr>
            </w:pPr>
            <w:r w:rsidRPr="00BE5108">
              <w:rPr>
                <w:rFonts w:eastAsia="Yu Gothic"/>
                <w:lang w:eastAsia="ja-JP"/>
              </w:rPr>
              <w:t>-74.2 dBm / 38.16 MHz</w:t>
            </w:r>
          </w:p>
        </w:tc>
      </w:tr>
      <w:tr w:rsidR="005F0F3A" w:rsidRPr="00BE5108" w14:paraId="1E733964"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734183A1" w14:textId="77777777" w:rsidR="005F0F3A" w:rsidRPr="00BE5108" w:rsidRDefault="005F0F3A" w:rsidP="005F0F3A">
            <w:pPr>
              <w:pStyle w:val="TAC"/>
              <w:rPr>
                <w:rFonts w:eastAsia="Yu Gothic"/>
              </w:rPr>
            </w:pPr>
          </w:p>
        </w:tc>
        <w:tc>
          <w:tcPr>
            <w:tcW w:w="2268" w:type="dxa"/>
            <w:tcBorders>
              <w:left w:val="single" w:sz="4" w:space="0" w:color="auto"/>
            </w:tcBorders>
          </w:tcPr>
          <w:p w14:paraId="3363BD50" w14:textId="77777777" w:rsidR="005F0F3A" w:rsidRPr="00BE5108" w:rsidRDefault="005F0F3A" w:rsidP="005F0F3A">
            <w:pPr>
              <w:pStyle w:val="TAC"/>
              <w:rPr>
                <w:rFonts w:eastAsia="Yu Gothic"/>
              </w:rPr>
            </w:pPr>
            <w:r w:rsidRPr="00BE5108">
              <w:rPr>
                <w:rFonts w:eastAsia="Yu Gothic"/>
                <w:lang w:eastAsia="ja-JP"/>
              </w:rPr>
              <w:t>100</w:t>
            </w:r>
          </w:p>
        </w:tc>
        <w:tc>
          <w:tcPr>
            <w:tcW w:w="2232" w:type="dxa"/>
          </w:tcPr>
          <w:p w14:paraId="1462696D" w14:textId="77777777" w:rsidR="005F0F3A" w:rsidRPr="00BE5108" w:rsidRDefault="005F0F3A" w:rsidP="005F0F3A">
            <w:pPr>
              <w:pStyle w:val="TAC"/>
              <w:rPr>
                <w:rFonts w:eastAsia="Yu Gothic"/>
                <w:lang w:eastAsia="ja-JP"/>
              </w:rPr>
            </w:pPr>
            <w:r w:rsidRPr="00BE5108">
              <w:rPr>
                <w:rFonts w:eastAsia="Yu Gothic"/>
                <w:lang w:eastAsia="ja-JP"/>
              </w:rPr>
              <w:t>-70.1 dBm / 98.28 MHz</w:t>
            </w:r>
          </w:p>
        </w:tc>
      </w:tr>
    </w:tbl>
    <w:p w14:paraId="456D6D0C" w14:textId="77777777" w:rsidR="005F0F3A" w:rsidRPr="009466FC" w:rsidRDefault="005F0F3A" w:rsidP="005F0F3A">
      <w:pPr>
        <w:rPr>
          <w:lang w:eastAsia="zh-CN"/>
        </w:rPr>
      </w:pPr>
    </w:p>
    <w:p w14:paraId="1A8ED09B"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mentioned in table 8.1.3.1.4.2-2:</w:t>
      </w:r>
    </w:p>
    <w:p w14:paraId="73E57FBB" w14:textId="77777777" w:rsidR="00345ACA" w:rsidRPr="00BE5108" w:rsidRDefault="00345ACA" w:rsidP="00345ACA">
      <w:pPr>
        <w:pStyle w:val="TH"/>
        <w:rPr>
          <w:rFonts w:eastAsiaTheme="minorEastAsia"/>
        </w:rPr>
      </w:pPr>
      <w:r w:rsidRPr="00BE5108">
        <w:rPr>
          <w:rFonts w:eastAsiaTheme="minorEastAsia"/>
        </w:rPr>
        <w:t>Table 8.1.3.1.4.2-2: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8"/>
        <w:gridCol w:w="2072"/>
      </w:tblGrid>
      <w:tr w:rsidR="00345ACA" w:rsidRPr="00BE5108" w14:paraId="5258DDC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6621654" w14:textId="77777777" w:rsidR="00345ACA" w:rsidRPr="00BE5108" w:rsidRDefault="00345ACA" w:rsidP="0005514A">
            <w:pPr>
              <w:pStyle w:val="TAH"/>
              <w:rPr>
                <w:rFonts w:eastAsia="MS Gothic" w:cs="Arial"/>
                <w:bCs/>
              </w:rPr>
            </w:pPr>
            <w:r w:rsidRPr="00BE5108">
              <w:rPr>
                <w:rFonts w:eastAsia="MS Gothic"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3BFF75D9" w14:textId="77777777" w:rsidR="00345ACA" w:rsidRPr="00BE5108" w:rsidRDefault="00345ACA" w:rsidP="0005514A">
            <w:pPr>
              <w:pStyle w:val="TAH"/>
              <w:rPr>
                <w:rFonts w:eastAsia="MS Gothic" w:cs="Arial"/>
                <w:bCs/>
              </w:rPr>
            </w:pPr>
            <w:r w:rsidRPr="00BE5108">
              <w:rPr>
                <w:rFonts w:eastAsia="MS Gothic" w:cs="Arial"/>
                <w:bCs/>
              </w:rPr>
              <w:t>Test</w:t>
            </w:r>
          </w:p>
        </w:tc>
      </w:tr>
      <w:tr w:rsidR="00345ACA" w:rsidRPr="00BE5108" w14:paraId="78F824E3"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641BE64" w14:textId="6292B9D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072" w:type="dxa"/>
            <w:tcBorders>
              <w:top w:val="single" w:sz="4" w:space="0" w:color="auto"/>
              <w:left w:val="single" w:sz="4" w:space="0" w:color="auto"/>
              <w:bottom w:val="single" w:sz="4" w:space="0" w:color="auto"/>
              <w:right w:val="single" w:sz="4" w:space="0" w:color="auto"/>
            </w:tcBorders>
            <w:hideMark/>
          </w:tcPr>
          <w:p w14:paraId="1331CFA8"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2B979BED"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2AC15E5" w14:textId="601914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072" w:type="dxa"/>
            <w:tcBorders>
              <w:top w:val="single" w:sz="4" w:space="0" w:color="auto"/>
              <w:left w:val="single" w:sz="4" w:space="0" w:color="auto"/>
              <w:bottom w:val="single" w:sz="4" w:space="0" w:color="auto"/>
              <w:right w:val="single" w:sz="4" w:space="0" w:color="auto"/>
            </w:tcBorders>
            <w:hideMark/>
          </w:tcPr>
          <w:p w14:paraId="7ED0CEB9"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B0D3672"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2458B5E" w14:textId="2E49A4C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71007ECB"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1A56E"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4EE8145" w14:textId="765923A7"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4CE1DCFA" w14:textId="7915EDDD" w:rsidR="00345ACA" w:rsidRPr="00BE5108" w:rsidRDefault="00345ACA" w:rsidP="0005514A">
            <w:pPr>
              <w:pStyle w:val="TAC"/>
              <w:rPr>
                <w:rFonts w:eastAsia="MS Gothic" w:cs="Arial"/>
              </w:rPr>
            </w:pPr>
            <w:r w:rsidRPr="00BE5108">
              <w:rPr>
                <w:rFonts w:eastAsia="MS Gothic" w:cs="Arial"/>
              </w:rPr>
              <w:t>N/A</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r w:rsidR="00847BC2" w:rsidRPr="00BE5108">
              <w:rPr>
                <w:rFonts w:eastAsia="MS Gothic" w:cs="Arial"/>
              </w:rPr>
              <w:t xml:space="preserve"> </w:t>
            </w:r>
          </w:p>
          <w:p w14:paraId="0FE74368" w14:textId="38455F7F" w:rsidR="00345ACA" w:rsidRPr="00BE5108" w:rsidRDefault="00345ACA" w:rsidP="0005514A">
            <w:pPr>
              <w:pStyle w:val="TAC"/>
              <w:rPr>
                <w:rFonts w:eastAsia="MS Gothic" w:cs="Arial"/>
              </w:rPr>
            </w:pPr>
            <w:r w:rsidRPr="00BE5108">
              <w:rPr>
                <w:rFonts w:eastAsia="MS Gothic" w:cs="Arial"/>
              </w:rPr>
              <w:t>Enabled</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r w:rsidR="00345ACA" w:rsidRPr="00BE5108" w14:paraId="3BB08AE1"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E042CB9" w14:textId="0971CEA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6134A526" w14:textId="5CF8CB8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CA3196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7ECCBF0A" w14:textId="25FD44C5"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tcPr>
          <w:p w14:paraId="0FC9D2A7"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7FC131E8"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28132C63" w14:textId="4B2596EF"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072" w:type="dxa"/>
            <w:tcBorders>
              <w:top w:val="single" w:sz="4" w:space="0" w:color="auto"/>
              <w:left w:val="single" w:sz="4" w:space="0" w:color="auto"/>
              <w:bottom w:val="single" w:sz="4" w:space="0" w:color="auto"/>
              <w:right w:val="single" w:sz="4" w:space="0" w:color="auto"/>
            </w:tcBorders>
          </w:tcPr>
          <w:p w14:paraId="029A97E1"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CD2405"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A480B4" w14:textId="631CC972"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072" w:type="dxa"/>
            <w:tcBorders>
              <w:top w:val="single" w:sz="4" w:space="0" w:color="auto"/>
              <w:left w:val="single" w:sz="4" w:space="0" w:color="auto"/>
              <w:bottom w:val="single" w:sz="4" w:space="0" w:color="auto"/>
              <w:right w:val="single" w:sz="4" w:space="0" w:color="auto"/>
            </w:tcBorders>
            <w:hideMark/>
          </w:tcPr>
          <w:p w14:paraId="0EEA47B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105D6C7"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4EBC208" w14:textId="7346470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072" w:type="dxa"/>
            <w:tcBorders>
              <w:top w:val="single" w:sz="4" w:space="0" w:color="auto"/>
              <w:left w:val="single" w:sz="4" w:space="0" w:color="auto"/>
              <w:bottom w:val="single" w:sz="4" w:space="0" w:color="auto"/>
              <w:right w:val="single" w:sz="4" w:space="0" w:color="auto"/>
            </w:tcBorders>
            <w:hideMark/>
          </w:tcPr>
          <w:p w14:paraId="137FB488" w14:textId="26FE20CF" w:rsidR="00345ACA" w:rsidRPr="00BE5108" w:rsidRDefault="00345ACA" w:rsidP="0005514A">
            <w:pPr>
              <w:pStyle w:val="TAC"/>
              <w:rPr>
                <w:rFonts w:eastAsia="MS Gothic" w:cs="Arial"/>
              </w:rPr>
            </w:pPr>
            <w:r w:rsidRPr="00BE5108">
              <w:rPr>
                <w:rFonts w:eastAsia="MS Gothic" w:cs="Arial"/>
              </w:rPr>
              <w:t>13</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p>
          <w:p w14:paraId="253D7031" w14:textId="4E826AE3" w:rsidR="00345ACA" w:rsidRPr="00BE5108" w:rsidRDefault="00345ACA" w:rsidP="0005514A">
            <w:pPr>
              <w:pStyle w:val="TAC"/>
              <w:rPr>
                <w:rFonts w:eastAsia="MS Gothic" w:cs="Arial"/>
              </w:rPr>
            </w:pPr>
            <w:r w:rsidRPr="00BE5108">
              <w:rPr>
                <w:rFonts w:eastAsia="MS Gothic" w:cs="Arial"/>
              </w:rPr>
              <w:t>12</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bl>
    <w:p w14:paraId="180D5501" w14:textId="77777777" w:rsidR="00345ACA" w:rsidRPr="00BE5108" w:rsidRDefault="00345ACA" w:rsidP="00345ACA">
      <w:pPr>
        <w:rPr>
          <w:rFonts w:eastAsiaTheme="minorEastAsia"/>
        </w:rPr>
      </w:pPr>
    </w:p>
    <w:p w14:paraId="5282D07E"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B.</w:t>
      </w:r>
    </w:p>
    <w:p w14:paraId="7F855666"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8.1.3.1.5-1 or table 8.1.3.1.5-2 is achieved at the IAB-DU input during the ACK transmissions.</w:t>
      </w:r>
    </w:p>
    <w:p w14:paraId="39508516"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8.1.3.1.4.2-1. The following statistics are kept: the number of ACKs detected in the idle periods and the number of missed ACKs.</w:t>
      </w:r>
    </w:p>
    <w:p w14:paraId="610E648C" w14:textId="77777777" w:rsidR="00345ACA" w:rsidRPr="00BE5108" w:rsidRDefault="00345ACA" w:rsidP="00345ACA">
      <w:pPr>
        <w:pStyle w:val="TH"/>
        <w:rPr>
          <w:rFonts w:eastAsiaTheme="minorEastAsia"/>
        </w:rPr>
      </w:pPr>
      <w:r w:rsidRPr="00BE5108">
        <w:rPr>
          <w:rFonts w:eastAsiaTheme="minorEastAsia"/>
        </w:rPr>
        <w:object w:dxaOrig="8670" w:dyaOrig="570" w14:anchorId="11B367EA">
          <v:shape id="_x0000_i1043" type="#_x0000_t75" style="width:6in;height:32.1pt" o:ole="" fillcolor="window">
            <v:imagedata r:id="rId45" o:title=""/>
          </v:shape>
          <o:OLEObject Type="Embed" ProgID="Word.Picture.8" ShapeID="_x0000_i1043" DrawAspect="Content" ObjectID="_1804706857" r:id="rId46"/>
        </w:object>
      </w:r>
    </w:p>
    <w:p w14:paraId="00343A9C" w14:textId="77777777" w:rsidR="00345ACA" w:rsidRPr="00BE5108" w:rsidRDefault="00345ACA" w:rsidP="00345ACA">
      <w:pPr>
        <w:pStyle w:val="TF"/>
        <w:rPr>
          <w:rFonts w:eastAsiaTheme="minorEastAsia"/>
        </w:rPr>
      </w:pPr>
      <w:r w:rsidRPr="00BE5108">
        <w:rPr>
          <w:rFonts w:eastAsiaTheme="minorEastAsia"/>
        </w:rPr>
        <w:t>Figure 8.1.3.1.4.2-1: Test signal pattern for single user PUCCH format 0 demodulation tests</w:t>
      </w:r>
    </w:p>
    <w:p w14:paraId="6EB92DCA" w14:textId="77777777" w:rsidR="00345ACA" w:rsidRPr="00BE5108" w:rsidRDefault="00345ACA" w:rsidP="00345ACA">
      <w:pPr>
        <w:pStyle w:val="Heading5"/>
        <w:rPr>
          <w:rFonts w:eastAsiaTheme="minorEastAsia"/>
        </w:rPr>
      </w:pPr>
      <w:bookmarkStart w:id="7448" w:name="_Toc73963065"/>
      <w:bookmarkStart w:id="7449" w:name="_Toc75260242"/>
      <w:bookmarkStart w:id="7450" w:name="_Toc75275784"/>
      <w:bookmarkStart w:id="7451" w:name="_Toc75276295"/>
      <w:bookmarkStart w:id="7452" w:name="_Toc76541794"/>
      <w:bookmarkStart w:id="7453" w:name="_Toc82437563"/>
      <w:bookmarkStart w:id="7454" w:name="_Toc89944929"/>
      <w:bookmarkStart w:id="7455" w:name="_Toc98753947"/>
      <w:bookmarkStart w:id="7456" w:name="_Toc106180933"/>
      <w:bookmarkStart w:id="7457" w:name="_Toc114150978"/>
      <w:bookmarkStart w:id="7458" w:name="_Toc124151381"/>
      <w:bookmarkStart w:id="7459" w:name="_Toc124151901"/>
      <w:bookmarkStart w:id="7460" w:name="_Toc124152421"/>
      <w:bookmarkStart w:id="7461" w:name="_Toc130396953"/>
      <w:bookmarkStart w:id="7462" w:name="_Toc130397473"/>
      <w:bookmarkStart w:id="7463" w:name="_Toc137558577"/>
      <w:bookmarkStart w:id="7464" w:name="_Toc138862402"/>
      <w:bookmarkStart w:id="7465" w:name="_Toc145532459"/>
      <w:bookmarkStart w:id="7466" w:name="_Toc163218872"/>
      <w:bookmarkStart w:id="7467" w:name="_Toc176702203"/>
      <w:bookmarkStart w:id="7468" w:name="_Toc187262646"/>
      <w:r w:rsidRPr="00BE5108">
        <w:rPr>
          <w:rFonts w:eastAsiaTheme="minorEastAsia"/>
        </w:rPr>
        <w:t>8.1.3.1.5</w:t>
      </w:r>
      <w:r w:rsidRPr="00BE5108">
        <w:rPr>
          <w:rFonts w:eastAsiaTheme="minorEastAsia"/>
        </w:rPr>
        <w:tab/>
        <w:t>Test requirement</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p>
    <w:p w14:paraId="511E8449" w14:textId="77777777" w:rsidR="00345ACA" w:rsidRPr="00BE5108" w:rsidRDefault="00345ACA" w:rsidP="00345ACA">
      <w:pPr>
        <w:rPr>
          <w:rFonts w:eastAsiaTheme="minorEastAsia"/>
        </w:rPr>
      </w:pPr>
      <w:r w:rsidRPr="00BE5108">
        <w:rPr>
          <w:rFonts w:eastAsiaTheme="minorEastAsia"/>
        </w:rPr>
        <w:t>The fraction of falsely detected ACKs shall be less than 1% and the fraction of correctly detected ACKs shall be larger than 99% for the SNR listed in table 8.1.3.1.5-1 and in table 8.1.3.1.5-2.</w:t>
      </w:r>
    </w:p>
    <w:p w14:paraId="1AC5CDF2" w14:textId="77777777" w:rsidR="00345ACA" w:rsidRPr="00BE5108" w:rsidRDefault="00345ACA" w:rsidP="00345ACA">
      <w:pPr>
        <w:pStyle w:val="TH"/>
        <w:rPr>
          <w:rFonts w:eastAsiaTheme="minorEastAsia"/>
        </w:rPr>
      </w:pPr>
      <w:r w:rsidRPr="00BE5108">
        <w:rPr>
          <w:rFonts w:eastAsiaTheme="minorEastAsia"/>
        </w:rPr>
        <w:t>Table 8.1.3.1.5-1: Test requirements for PUCCH format 0 and 15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133"/>
        <w:gridCol w:w="1133"/>
        <w:gridCol w:w="1133"/>
      </w:tblGrid>
      <w:tr w:rsidR="00345ACA" w:rsidRPr="00BE5108" w14:paraId="2A757F5C" w14:textId="77777777" w:rsidTr="00847BC2">
        <w:trPr>
          <w:cantSplit/>
          <w:jc w:val="center"/>
        </w:trPr>
        <w:tc>
          <w:tcPr>
            <w:tcW w:w="1129" w:type="dxa"/>
            <w:tcBorders>
              <w:bottom w:val="nil"/>
            </w:tcBorders>
            <w:shd w:val="clear" w:color="auto" w:fill="auto"/>
          </w:tcPr>
          <w:p w14:paraId="317A8632" w14:textId="77777777" w:rsidR="00345ACA" w:rsidRPr="00BE5108" w:rsidRDefault="00345ACA" w:rsidP="0005514A">
            <w:pPr>
              <w:pStyle w:val="TAH"/>
              <w:rPr>
                <w:rFonts w:eastAsiaTheme="minorEastAsia"/>
              </w:rPr>
            </w:pPr>
            <w:r w:rsidRPr="00BE5108">
              <w:rPr>
                <w:rFonts w:eastAsiaTheme="minorEastAsia"/>
              </w:rPr>
              <w:t>Number</w:t>
            </w:r>
          </w:p>
        </w:tc>
        <w:tc>
          <w:tcPr>
            <w:tcW w:w="1283" w:type="dxa"/>
            <w:tcBorders>
              <w:bottom w:val="nil"/>
            </w:tcBorders>
            <w:shd w:val="clear" w:color="auto" w:fill="auto"/>
          </w:tcPr>
          <w:p w14:paraId="447AF85E" w14:textId="746C6E7A"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2686" w:type="dxa"/>
            <w:tcBorders>
              <w:bottom w:val="nil"/>
            </w:tcBorders>
            <w:shd w:val="clear" w:color="auto" w:fill="auto"/>
          </w:tcPr>
          <w:p w14:paraId="3C96FD93" w14:textId="32C8760E"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1134" w:type="dxa"/>
            <w:tcBorders>
              <w:bottom w:val="nil"/>
            </w:tcBorders>
            <w:shd w:val="clear" w:color="auto" w:fill="auto"/>
          </w:tcPr>
          <w:p w14:paraId="078AB890" w14:textId="0C698FAD"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399" w:type="dxa"/>
            <w:gridSpan w:val="3"/>
          </w:tcPr>
          <w:p w14:paraId="6FD71CB7" w14:textId="75A2465D"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0622971C" w14:textId="77777777" w:rsidTr="00847BC2">
        <w:trPr>
          <w:cantSplit/>
          <w:jc w:val="center"/>
        </w:trPr>
        <w:tc>
          <w:tcPr>
            <w:tcW w:w="1129" w:type="dxa"/>
            <w:tcBorders>
              <w:top w:val="nil"/>
              <w:bottom w:val="single" w:sz="4" w:space="0" w:color="auto"/>
            </w:tcBorders>
            <w:shd w:val="clear" w:color="auto" w:fill="auto"/>
          </w:tcPr>
          <w:p w14:paraId="78A3AF08" w14:textId="2B48357B"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283" w:type="dxa"/>
            <w:tcBorders>
              <w:top w:val="nil"/>
              <w:bottom w:val="single" w:sz="4" w:space="0" w:color="auto"/>
            </w:tcBorders>
            <w:shd w:val="clear" w:color="auto" w:fill="auto"/>
          </w:tcPr>
          <w:p w14:paraId="3A7EB21A" w14:textId="6BDEDAF1" w:rsidR="00345ACA" w:rsidRPr="00BE5108" w:rsidRDefault="00345ACA" w:rsidP="0005514A">
            <w:pPr>
              <w:pStyle w:val="TAH"/>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686" w:type="dxa"/>
            <w:tcBorders>
              <w:top w:val="nil"/>
              <w:bottom w:val="single" w:sz="4" w:space="0" w:color="auto"/>
            </w:tcBorders>
            <w:shd w:val="clear" w:color="auto" w:fill="auto"/>
          </w:tcPr>
          <w:p w14:paraId="29837460" w14:textId="0D0BEA6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3314540D" w14:textId="261C1311"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34" w:type="dxa"/>
            <w:tcBorders>
              <w:top w:val="nil"/>
            </w:tcBorders>
            <w:shd w:val="clear" w:color="auto" w:fill="auto"/>
          </w:tcPr>
          <w:p w14:paraId="2DE95403" w14:textId="09C1DC50"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1133" w:type="dxa"/>
          </w:tcPr>
          <w:p w14:paraId="6B48B008" w14:textId="0A4B46C4" w:rsidR="00345ACA" w:rsidRPr="00BE5108" w:rsidRDefault="00345ACA" w:rsidP="0005514A">
            <w:pPr>
              <w:pStyle w:val="TAH"/>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1133" w:type="dxa"/>
          </w:tcPr>
          <w:p w14:paraId="5E9624E8" w14:textId="18BE3214"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1133" w:type="dxa"/>
          </w:tcPr>
          <w:p w14:paraId="4112B7D1" w14:textId="6A37BA50"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r>
      <w:tr w:rsidR="00345ACA" w:rsidRPr="00BE5108" w14:paraId="62CA5141" w14:textId="77777777" w:rsidTr="00847BC2">
        <w:trPr>
          <w:cantSplit/>
          <w:jc w:val="center"/>
        </w:trPr>
        <w:tc>
          <w:tcPr>
            <w:tcW w:w="1129" w:type="dxa"/>
            <w:vMerge w:val="restart"/>
            <w:shd w:val="clear" w:color="auto" w:fill="auto"/>
            <w:vAlign w:val="center"/>
          </w:tcPr>
          <w:p w14:paraId="780BB9E7"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shd w:val="clear" w:color="auto" w:fill="auto"/>
            <w:vAlign w:val="center"/>
          </w:tcPr>
          <w:p w14:paraId="74E7BD9D" w14:textId="77777777" w:rsidR="00345ACA" w:rsidRPr="00BE5108" w:rsidRDefault="00345ACA" w:rsidP="0005514A">
            <w:pPr>
              <w:pStyle w:val="TAC"/>
              <w:rPr>
                <w:rFonts w:eastAsiaTheme="minorEastAsia"/>
              </w:rPr>
            </w:pPr>
            <w:r w:rsidRPr="00BE5108">
              <w:rPr>
                <w:rFonts w:eastAsiaTheme="minorEastAsia"/>
              </w:rPr>
              <w:t>2</w:t>
            </w:r>
          </w:p>
        </w:tc>
        <w:tc>
          <w:tcPr>
            <w:tcW w:w="2686" w:type="dxa"/>
            <w:vMerge w:val="restart"/>
            <w:shd w:val="clear" w:color="auto" w:fill="auto"/>
            <w:vAlign w:val="center"/>
          </w:tcPr>
          <w:p w14:paraId="7962230C" w14:textId="78C635A1"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44E77CAB"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7FA688F4" w14:textId="77777777" w:rsidR="00345ACA" w:rsidRPr="00BE5108" w:rsidRDefault="00345ACA" w:rsidP="0005514A">
            <w:pPr>
              <w:pStyle w:val="TAC"/>
              <w:rPr>
                <w:rFonts w:eastAsiaTheme="minorEastAsia"/>
              </w:rPr>
            </w:pPr>
            <w:r w:rsidRPr="00BE5108">
              <w:rPr>
                <w:rFonts w:eastAsiaTheme="minorEastAsia"/>
              </w:rPr>
              <w:t>10.0</w:t>
            </w:r>
          </w:p>
        </w:tc>
        <w:tc>
          <w:tcPr>
            <w:tcW w:w="1133" w:type="dxa"/>
          </w:tcPr>
          <w:p w14:paraId="32E0FADE" w14:textId="77777777" w:rsidR="00345ACA" w:rsidRPr="00BE5108" w:rsidRDefault="00345ACA" w:rsidP="0005514A">
            <w:pPr>
              <w:pStyle w:val="TAC"/>
              <w:rPr>
                <w:rFonts w:eastAsiaTheme="minorEastAsia"/>
              </w:rPr>
            </w:pPr>
            <w:r w:rsidRPr="00BE5108">
              <w:rPr>
                <w:rFonts w:eastAsiaTheme="minorEastAsia"/>
              </w:rPr>
              <w:t>9.4</w:t>
            </w:r>
          </w:p>
        </w:tc>
        <w:tc>
          <w:tcPr>
            <w:tcW w:w="1133" w:type="dxa"/>
          </w:tcPr>
          <w:p w14:paraId="7C04E4CC" w14:textId="77777777" w:rsidR="00345ACA" w:rsidRPr="00BE5108" w:rsidRDefault="00345ACA" w:rsidP="0005514A">
            <w:pPr>
              <w:pStyle w:val="TAC"/>
              <w:rPr>
                <w:rFonts w:eastAsiaTheme="minorEastAsia"/>
              </w:rPr>
            </w:pPr>
            <w:r w:rsidRPr="00BE5108">
              <w:rPr>
                <w:rFonts w:eastAsiaTheme="minorEastAsia"/>
              </w:rPr>
              <w:t>9.9</w:t>
            </w:r>
          </w:p>
        </w:tc>
      </w:tr>
      <w:tr w:rsidR="00345ACA" w:rsidRPr="00BE5108" w14:paraId="6F9FB964" w14:textId="77777777" w:rsidTr="00847BC2">
        <w:trPr>
          <w:cantSplit/>
          <w:jc w:val="center"/>
        </w:trPr>
        <w:tc>
          <w:tcPr>
            <w:tcW w:w="1129" w:type="dxa"/>
            <w:vMerge/>
            <w:tcBorders>
              <w:bottom w:val="single" w:sz="4" w:space="0" w:color="auto"/>
            </w:tcBorders>
            <w:shd w:val="clear" w:color="auto" w:fill="auto"/>
            <w:vAlign w:val="center"/>
          </w:tcPr>
          <w:p w14:paraId="069C213B" w14:textId="77777777" w:rsidR="00345ACA" w:rsidRPr="00BE5108" w:rsidRDefault="00345ACA" w:rsidP="0005514A">
            <w:pPr>
              <w:pStyle w:val="TAC"/>
              <w:rPr>
                <w:rFonts w:eastAsiaTheme="minorEastAsia"/>
              </w:rPr>
            </w:pPr>
          </w:p>
        </w:tc>
        <w:tc>
          <w:tcPr>
            <w:tcW w:w="1283" w:type="dxa"/>
            <w:vMerge/>
            <w:tcBorders>
              <w:bottom w:val="single" w:sz="4" w:space="0" w:color="auto"/>
            </w:tcBorders>
            <w:shd w:val="clear" w:color="auto" w:fill="auto"/>
            <w:vAlign w:val="center"/>
          </w:tcPr>
          <w:p w14:paraId="2EB37627" w14:textId="77777777" w:rsidR="00345ACA" w:rsidRPr="00BE5108" w:rsidRDefault="00345ACA" w:rsidP="0005514A">
            <w:pPr>
              <w:pStyle w:val="TAC"/>
              <w:rPr>
                <w:rFonts w:eastAsiaTheme="minorEastAsia"/>
              </w:rPr>
            </w:pPr>
          </w:p>
        </w:tc>
        <w:tc>
          <w:tcPr>
            <w:tcW w:w="2686" w:type="dxa"/>
            <w:vMerge/>
            <w:tcBorders>
              <w:bottom w:val="single" w:sz="4" w:space="0" w:color="auto"/>
            </w:tcBorders>
            <w:shd w:val="clear" w:color="auto" w:fill="auto"/>
            <w:vAlign w:val="center"/>
          </w:tcPr>
          <w:p w14:paraId="35C885F8" w14:textId="77777777" w:rsidR="00345ACA" w:rsidRPr="00BE5108" w:rsidRDefault="00345ACA" w:rsidP="0005514A">
            <w:pPr>
              <w:pStyle w:val="TAC"/>
              <w:rPr>
                <w:rFonts w:eastAsiaTheme="minorEastAsia"/>
              </w:rPr>
            </w:pPr>
          </w:p>
        </w:tc>
        <w:tc>
          <w:tcPr>
            <w:tcW w:w="1134" w:type="dxa"/>
          </w:tcPr>
          <w:p w14:paraId="68C83FBA"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6541AB18" w14:textId="77777777" w:rsidR="00345ACA" w:rsidRPr="00BE5108" w:rsidRDefault="00345ACA" w:rsidP="0005514A">
            <w:pPr>
              <w:pStyle w:val="TAC"/>
              <w:rPr>
                <w:rFonts w:eastAsiaTheme="minorEastAsia"/>
              </w:rPr>
            </w:pPr>
            <w:r w:rsidRPr="00BE5108">
              <w:rPr>
                <w:rFonts w:eastAsiaTheme="minorEastAsia"/>
              </w:rPr>
              <w:t>3.4</w:t>
            </w:r>
          </w:p>
        </w:tc>
        <w:tc>
          <w:tcPr>
            <w:tcW w:w="1133" w:type="dxa"/>
          </w:tcPr>
          <w:p w14:paraId="234DA078" w14:textId="77777777" w:rsidR="00345ACA" w:rsidRPr="00BE5108" w:rsidRDefault="00345ACA" w:rsidP="0005514A">
            <w:pPr>
              <w:pStyle w:val="TAC"/>
              <w:rPr>
                <w:rFonts w:eastAsiaTheme="minorEastAsia"/>
              </w:rPr>
            </w:pPr>
            <w:r w:rsidRPr="00BE5108">
              <w:rPr>
                <w:rFonts w:eastAsiaTheme="minorEastAsia"/>
              </w:rPr>
              <w:t>4.3</w:t>
            </w:r>
          </w:p>
        </w:tc>
        <w:tc>
          <w:tcPr>
            <w:tcW w:w="1133" w:type="dxa"/>
          </w:tcPr>
          <w:p w14:paraId="7411F2E2"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1285AC05" w14:textId="77777777" w:rsidTr="00847BC2">
        <w:trPr>
          <w:cantSplit/>
          <w:jc w:val="center"/>
        </w:trPr>
        <w:tc>
          <w:tcPr>
            <w:tcW w:w="1129" w:type="dxa"/>
            <w:vMerge w:val="restart"/>
            <w:vAlign w:val="center"/>
          </w:tcPr>
          <w:p w14:paraId="5D9823BE"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vAlign w:val="center"/>
          </w:tcPr>
          <w:p w14:paraId="30A017F3" w14:textId="77777777" w:rsidR="00345ACA" w:rsidRPr="00BE5108" w:rsidRDefault="00345ACA" w:rsidP="0005514A">
            <w:pPr>
              <w:pStyle w:val="TAC"/>
              <w:rPr>
                <w:rFonts w:eastAsiaTheme="minorEastAsia"/>
              </w:rPr>
            </w:pPr>
            <w:r w:rsidRPr="00BE5108">
              <w:rPr>
                <w:rFonts w:eastAsiaTheme="minorEastAsia"/>
              </w:rPr>
              <w:t>4</w:t>
            </w:r>
          </w:p>
        </w:tc>
        <w:tc>
          <w:tcPr>
            <w:tcW w:w="2686" w:type="dxa"/>
            <w:vMerge w:val="restart"/>
            <w:vAlign w:val="center"/>
          </w:tcPr>
          <w:p w14:paraId="08C39CA6" w14:textId="2F4F879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535D37D6"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3A33FB0A" w14:textId="77777777" w:rsidR="00345ACA" w:rsidRPr="00BE5108" w:rsidRDefault="00345ACA" w:rsidP="0005514A">
            <w:pPr>
              <w:pStyle w:val="TAC"/>
              <w:rPr>
                <w:rFonts w:eastAsiaTheme="minorEastAsia"/>
              </w:rPr>
            </w:pPr>
            <w:r w:rsidRPr="00BE5108">
              <w:rPr>
                <w:rFonts w:eastAsiaTheme="minorEastAsia"/>
              </w:rPr>
              <w:t>3.6</w:t>
            </w:r>
          </w:p>
        </w:tc>
        <w:tc>
          <w:tcPr>
            <w:tcW w:w="1133" w:type="dxa"/>
          </w:tcPr>
          <w:p w14:paraId="7732707E"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65128503" w14:textId="77777777" w:rsidR="00345ACA" w:rsidRPr="00BE5108" w:rsidRDefault="00345ACA" w:rsidP="0005514A">
            <w:pPr>
              <w:pStyle w:val="TAC"/>
              <w:rPr>
                <w:rFonts w:eastAsiaTheme="minorEastAsia"/>
              </w:rPr>
            </w:pPr>
            <w:r w:rsidRPr="00BE5108">
              <w:rPr>
                <w:rFonts w:eastAsiaTheme="minorEastAsia"/>
              </w:rPr>
              <w:t>3.8</w:t>
            </w:r>
          </w:p>
        </w:tc>
      </w:tr>
      <w:tr w:rsidR="00345ACA" w:rsidRPr="00BE5108" w14:paraId="6F4AA918" w14:textId="77777777" w:rsidTr="00847BC2">
        <w:trPr>
          <w:cantSplit/>
          <w:jc w:val="center"/>
        </w:trPr>
        <w:tc>
          <w:tcPr>
            <w:tcW w:w="1129" w:type="dxa"/>
            <w:vMerge/>
            <w:tcBorders>
              <w:bottom w:val="single" w:sz="4" w:space="0" w:color="auto"/>
            </w:tcBorders>
            <w:vAlign w:val="center"/>
          </w:tcPr>
          <w:p w14:paraId="2D24ECD2" w14:textId="77777777" w:rsidR="00345ACA" w:rsidRPr="00BE5108" w:rsidRDefault="00345ACA" w:rsidP="0005514A">
            <w:pPr>
              <w:pStyle w:val="TAC"/>
              <w:rPr>
                <w:rFonts w:eastAsiaTheme="minorEastAsia"/>
              </w:rPr>
            </w:pPr>
          </w:p>
        </w:tc>
        <w:tc>
          <w:tcPr>
            <w:tcW w:w="1283" w:type="dxa"/>
            <w:vMerge/>
            <w:tcBorders>
              <w:bottom w:val="single" w:sz="4" w:space="0" w:color="auto"/>
            </w:tcBorders>
            <w:vAlign w:val="center"/>
          </w:tcPr>
          <w:p w14:paraId="7C9E062F" w14:textId="77777777" w:rsidR="00345ACA" w:rsidRPr="00BE5108" w:rsidRDefault="00345ACA" w:rsidP="0005514A">
            <w:pPr>
              <w:pStyle w:val="TAC"/>
              <w:rPr>
                <w:rFonts w:eastAsiaTheme="minorEastAsia"/>
              </w:rPr>
            </w:pPr>
          </w:p>
        </w:tc>
        <w:tc>
          <w:tcPr>
            <w:tcW w:w="2686" w:type="dxa"/>
            <w:vMerge/>
            <w:tcBorders>
              <w:bottom w:val="single" w:sz="4" w:space="0" w:color="auto"/>
            </w:tcBorders>
            <w:vAlign w:val="center"/>
          </w:tcPr>
          <w:p w14:paraId="5560275E" w14:textId="77777777" w:rsidR="00345ACA" w:rsidRPr="00BE5108" w:rsidRDefault="00345ACA" w:rsidP="0005514A">
            <w:pPr>
              <w:pStyle w:val="TAC"/>
              <w:rPr>
                <w:rFonts w:eastAsiaTheme="minorEastAsia"/>
              </w:rPr>
            </w:pPr>
          </w:p>
        </w:tc>
        <w:tc>
          <w:tcPr>
            <w:tcW w:w="1134" w:type="dxa"/>
          </w:tcPr>
          <w:p w14:paraId="64D3295F"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13E714C1" w14:textId="77777777" w:rsidR="00345ACA" w:rsidRPr="00BE5108" w:rsidRDefault="00345ACA" w:rsidP="0005514A">
            <w:pPr>
              <w:pStyle w:val="TAC"/>
              <w:rPr>
                <w:rFonts w:eastAsiaTheme="minorEastAsia"/>
              </w:rPr>
            </w:pPr>
            <w:r w:rsidRPr="00BE5108">
              <w:rPr>
                <w:rFonts w:eastAsiaTheme="minorEastAsia"/>
              </w:rPr>
              <w:t>-0.4</w:t>
            </w:r>
          </w:p>
        </w:tc>
        <w:tc>
          <w:tcPr>
            <w:tcW w:w="1133" w:type="dxa"/>
          </w:tcPr>
          <w:p w14:paraId="2313F187" w14:textId="77777777" w:rsidR="00345ACA" w:rsidRPr="00BE5108" w:rsidRDefault="00345ACA" w:rsidP="0005514A">
            <w:pPr>
              <w:pStyle w:val="TAC"/>
              <w:rPr>
                <w:rFonts w:eastAsiaTheme="minorEastAsia"/>
              </w:rPr>
            </w:pPr>
            <w:r w:rsidRPr="00BE5108">
              <w:rPr>
                <w:rFonts w:eastAsiaTheme="minorEastAsia"/>
              </w:rPr>
              <w:t>0.1</w:t>
            </w:r>
          </w:p>
        </w:tc>
        <w:tc>
          <w:tcPr>
            <w:tcW w:w="1133" w:type="dxa"/>
          </w:tcPr>
          <w:p w14:paraId="4F259179"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3235D2F6" w14:textId="77777777" w:rsidTr="00847BC2">
        <w:trPr>
          <w:cantSplit/>
          <w:jc w:val="center"/>
        </w:trPr>
        <w:tc>
          <w:tcPr>
            <w:tcW w:w="1129" w:type="dxa"/>
            <w:vMerge w:val="restart"/>
            <w:vAlign w:val="center"/>
          </w:tcPr>
          <w:p w14:paraId="1E45EB44" w14:textId="77777777" w:rsidR="00345ACA" w:rsidRPr="00BE5108" w:rsidRDefault="00345ACA" w:rsidP="0005514A">
            <w:pPr>
              <w:pStyle w:val="TAC"/>
              <w:rPr>
                <w:rFonts w:eastAsiaTheme="minorEastAsia"/>
              </w:rPr>
            </w:pPr>
            <w:r w:rsidRPr="00BE5108">
              <w:rPr>
                <w:rFonts w:eastAsiaTheme="minorEastAsia" w:cs="Arial"/>
              </w:rPr>
              <w:t>1</w:t>
            </w:r>
          </w:p>
        </w:tc>
        <w:tc>
          <w:tcPr>
            <w:tcW w:w="1283" w:type="dxa"/>
            <w:vMerge w:val="restart"/>
            <w:vAlign w:val="center"/>
          </w:tcPr>
          <w:p w14:paraId="7B5F58C1" w14:textId="77777777" w:rsidR="00345ACA" w:rsidRPr="00BE5108" w:rsidRDefault="00345ACA" w:rsidP="0005514A">
            <w:pPr>
              <w:pStyle w:val="TAC"/>
              <w:rPr>
                <w:rFonts w:eastAsiaTheme="minorEastAsia"/>
              </w:rPr>
            </w:pPr>
            <w:r w:rsidRPr="00BE5108">
              <w:rPr>
                <w:rFonts w:eastAsiaTheme="minorEastAsia" w:cs="Arial"/>
              </w:rPr>
              <w:t>8</w:t>
            </w:r>
          </w:p>
        </w:tc>
        <w:tc>
          <w:tcPr>
            <w:tcW w:w="2686" w:type="dxa"/>
            <w:vMerge w:val="restart"/>
            <w:vAlign w:val="center"/>
          </w:tcPr>
          <w:p w14:paraId="13DCE824" w14:textId="5BBF6B0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1CC262A8"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684F75A2"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4B60C74E"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5ACAD40D" w14:textId="77777777" w:rsidR="00345ACA" w:rsidRPr="00BE5108" w:rsidRDefault="00345ACA" w:rsidP="0005514A">
            <w:pPr>
              <w:pStyle w:val="TAC"/>
              <w:rPr>
                <w:rFonts w:eastAsiaTheme="minorEastAsia"/>
              </w:rPr>
            </w:pPr>
            <w:r w:rsidRPr="00BE5108">
              <w:rPr>
                <w:rFonts w:eastAsiaTheme="minorEastAsia"/>
              </w:rPr>
              <w:t>-0.5</w:t>
            </w:r>
          </w:p>
        </w:tc>
      </w:tr>
      <w:tr w:rsidR="00345ACA" w:rsidRPr="00BE5108" w14:paraId="591BE29C" w14:textId="77777777" w:rsidTr="00847BC2">
        <w:trPr>
          <w:cantSplit/>
          <w:jc w:val="center"/>
        </w:trPr>
        <w:tc>
          <w:tcPr>
            <w:tcW w:w="1129" w:type="dxa"/>
            <w:vMerge/>
          </w:tcPr>
          <w:p w14:paraId="55EAF1D8" w14:textId="77777777" w:rsidR="00345ACA" w:rsidRPr="00BE5108" w:rsidRDefault="00345ACA" w:rsidP="0005514A">
            <w:pPr>
              <w:pStyle w:val="TAC"/>
              <w:rPr>
                <w:rFonts w:eastAsiaTheme="minorEastAsia" w:cs="Arial"/>
              </w:rPr>
            </w:pPr>
          </w:p>
        </w:tc>
        <w:tc>
          <w:tcPr>
            <w:tcW w:w="1283" w:type="dxa"/>
            <w:vMerge/>
          </w:tcPr>
          <w:p w14:paraId="314CDA70" w14:textId="77777777" w:rsidR="00345ACA" w:rsidRPr="00BE5108" w:rsidRDefault="00345ACA" w:rsidP="0005514A">
            <w:pPr>
              <w:pStyle w:val="TAC"/>
              <w:rPr>
                <w:rFonts w:eastAsiaTheme="minorEastAsia" w:cs="Arial"/>
              </w:rPr>
            </w:pPr>
          </w:p>
        </w:tc>
        <w:tc>
          <w:tcPr>
            <w:tcW w:w="2686" w:type="dxa"/>
            <w:vMerge/>
          </w:tcPr>
          <w:p w14:paraId="6C64D4E6" w14:textId="77777777" w:rsidR="00345ACA" w:rsidRPr="00BE5108" w:rsidRDefault="00345ACA" w:rsidP="0005514A">
            <w:pPr>
              <w:pStyle w:val="TAC"/>
              <w:rPr>
                <w:rFonts w:eastAsiaTheme="minorEastAsia"/>
              </w:rPr>
            </w:pPr>
          </w:p>
        </w:tc>
        <w:tc>
          <w:tcPr>
            <w:tcW w:w="1134" w:type="dxa"/>
          </w:tcPr>
          <w:p w14:paraId="73487011"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3D002766"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49F44B32" w14:textId="77777777" w:rsidR="00345ACA" w:rsidRPr="00BE5108" w:rsidRDefault="00345ACA" w:rsidP="0005514A">
            <w:pPr>
              <w:pStyle w:val="TAC"/>
              <w:rPr>
                <w:rFonts w:eastAsiaTheme="minorEastAsia"/>
              </w:rPr>
            </w:pPr>
            <w:r w:rsidRPr="00BE5108">
              <w:rPr>
                <w:rFonts w:eastAsiaTheme="minorEastAsia"/>
              </w:rPr>
              <w:t>-3.3</w:t>
            </w:r>
          </w:p>
        </w:tc>
        <w:tc>
          <w:tcPr>
            <w:tcW w:w="1133" w:type="dxa"/>
          </w:tcPr>
          <w:p w14:paraId="3BF5A085" w14:textId="77777777" w:rsidR="00345ACA" w:rsidRPr="00BE5108" w:rsidRDefault="00345ACA" w:rsidP="0005514A">
            <w:pPr>
              <w:pStyle w:val="TAC"/>
              <w:rPr>
                <w:rFonts w:eastAsiaTheme="minorEastAsia"/>
              </w:rPr>
            </w:pPr>
            <w:r w:rsidRPr="00BE5108">
              <w:rPr>
                <w:rFonts w:eastAsiaTheme="minorEastAsia"/>
              </w:rPr>
              <w:t>-3.4</w:t>
            </w:r>
          </w:p>
        </w:tc>
      </w:tr>
    </w:tbl>
    <w:p w14:paraId="1DD161C7" w14:textId="658B19F0" w:rsidR="00345ACA" w:rsidRDefault="00345ACA" w:rsidP="00345ACA">
      <w:pPr>
        <w:rPr>
          <w:rFonts w:eastAsiaTheme="minorEastAsia"/>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699"/>
        <w:gridCol w:w="1700"/>
      </w:tblGrid>
      <w:tr w:rsidR="00A2756A" w:rsidRPr="00BE5108" w14:paraId="481E7EC6" w14:textId="77777777" w:rsidTr="00B4666F">
        <w:trPr>
          <w:cantSplit/>
          <w:jc w:val="center"/>
        </w:trPr>
        <w:tc>
          <w:tcPr>
            <w:tcW w:w="1129" w:type="dxa"/>
            <w:tcBorders>
              <w:bottom w:val="nil"/>
            </w:tcBorders>
            <w:shd w:val="clear" w:color="auto" w:fill="auto"/>
          </w:tcPr>
          <w:p w14:paraId="5B79C289" w14:textId="77777777" w:rsidR="00A2756A" w:rsidRPr="00BE5108" w:rsidRDefault="00A2756A" w:rsidP="00B4666F">
            <w:pPr>
              <w:pStyle w:val="TAH"/>
            </w:pPr>
            <w:r w:rsidRPr="00BE5108">
              <w:t>Number</w:t>
            </w:r>
          </w:p>
        </w:tc>
        <w:tc>
          <w:tcPr>
            <w:tcW w:w="1283" w:type="dxa"/>
            <w:tcBorders>
              <w:bottom w:val="nil"/>
            </w:tcBorders>
            <w:shd w:val="clear" w:color="auto" w:fill="auto"/>
          </w:tcPr>
          <w:p w14:paraId="6928F143" w14:textId="77777777" w:rsidR="00A2756A" w:rsidRPr="00BE5108" w:rsidRDefault="00A2756A" w:rsidP="00B4666F">
            <w:pPr>
              <w:pStyle w:val="TAH"/>
            </w:pPr>
            <w:r w:rsidRPr="00BE5108">
              <w:t>Number of</w:t>
            </w:r>
          </w:p>
        </w:tc>
        <w:tc>
          <w:tcPr>
            <w:tcW w:w="2686" w:type="dxa"/>
            <w:tcBorders>
              <w:bottom w:val="nil"/>
            </w:tcBorders>
            <w:shd w:val="clear" w:color="auto" w:fill="auto"/>
          </w:tcPr>
          <w:p w14:paraId="62BC7BF7" w14:textId="77777777" w:rsidR="00A2756A" w:rsidRPr="00BE5108" w:rsidRDefault="00A2756A" w:rsidP="00B4666F">
            <w:pPr>
              <w:pStyle w:val="TAH"/>
            </w:pPr>
            <w:r w:rsidRPr="00BE5108">
              <w:t>Propagation conditions and</w:t>
            </w:r>
          </w:p>
        </w:tc>
        <w:tc>
          <w:tcPr>
            <w:tcW w:w="1134" w:type="dxa"/>
            <w:tcBorders>
              <w:bottom w:val="nil"/>
            </w:tcBorders>
            <w:shd w:val="clear" w:color="auto" w:fill="auto"/>
          </w:tcPr>
          <w:p w14:paraId="73ECB0C2" w14:textId="77777777" w:rsidR="00A2756A" w:rsidRPr="00BE5108" w:rsidRDefault="00A2756A" w:rsidP="00B4666F">
            <w:pPr>
              <w:pStyle w:val="TAH"/>
            </w:pPr>
            <w:r w:rsidRPr="00BE5108">
              <w:t>Number of</w:t>
            </w:r>
          </w:p>
        </w:tc>
        <w:tc>
          <w:tcPr>
            <w:tcW w:w="3399" w:type="dxa"/>
            <w:gridSpan w:val="2"/>
          </w:tcPr>
          <w:p w14:paraId="5A45F03F" w14:textId="77777777" w:rsidR="00A2756A" w:rsidRPr="00BE5108" w:rsidRDefault="00A2756A" w:rsidP="00B4666F">
            <w:pPr>
              <w:pStyle w:val="TAH"/>
            </w:pPr>
            <w:r w:rsidRPr="00BE5108">
              <w:t>Channel bandwidth / SNR (dB)</w:t>
            </w:r>
          </w:p>
        </w:tc>
      </w:tr>
      <w:tr w:rsidR="00A2756A" w:rsidRPr="00BE5108" w14:paraId="6249EB17" w14:textId="77777777" w:rsidTr="00222D90">
        <w:trPr>
          <w:cantSplit/>
          <w:jc w:val="center"/>
        </w:trPr>
        <w:tc>
          <w:tcPr>
            <w:tcW w:w="1129" w:type="dxa"/>
            <w:tcBorders>
              <w:top w:val="nil"/>
              <w:bottom w:val="single" w:sz="4" w:space="0" w:color="auto"/>
            </w:tcBorders>
            <w:shd w:val="clear" w:color="auto" w:fill="auto"/>
          </w:tcPr>
          <w:p w14:paraId="54F23C42" w14:textId="77777777" w:rsidR="00A2756A" w:rsidRPr="00BE5108" w:rsidRDefault="00A2756A" w:rsidP="00B4666F">
            <w:pPr>
              <w:pStyle w:val="TAH"/>
            </w:pPr>
            <w:r w:rsidRPr="00BE5108">
              <w:t xml:space="preserve">of </w:t>
            </w:r>
            <w:r w:rsidRPr="00BE5108">
              <w:rPr>
                <w:lang w:eastAsia="zh-CN"/>
              </w:rPr>
              <w:t>T</w:t>
            </w:r>
            <w:r w:rsidRPr="00BE5108">
              <w:t>X antennas</w:t>
            </w:r>
          </w:p>
        </w:tc>
        <w:tc>
          <w:tcPr>
            <w:tcW w:w="1283" w:type="dxa"/>
            <w:tcBorders>
              <w:top w:val="nil"/>
              <w:bottom w:val="single" w:sz="4" w:space="0" w:color="auto"/>
            </w:tcBorders>
            <w:shd w:val="clear" w:color="auto" w:fill="auto"/>
          </w:tcPr>
          <w:p w14:paraId="6BFE9102" w14:textId="77777777" w:rsidR="00A2756A" w:rsidRPr="00BE5108" w:rsidRDefault="00A2756A" w:rsidP="00B4666F">
            <w:pPr>
              <w:pStyle w:val="TAH"/>
            </w:pPr>
            <w:r w:rsidRPr="00BE5108">
              <w:t>RX antennas</w:t>
            </w:r>
          </w:p>
        </w:tc>
        <w:tc>
          <w:tcPr>
            <w:tcW w:w="2686" w:type="dxa"/>
            <w:tcBorders>
              <w:top w:val="nil"/>
              <w:bottom w:val="single" w:sz="4" w:space="0" w:color="auto"/>
            </w:tcBorders>
            <w:shd w:val="clear" w:color="auto" w:fill="auto"/>
          </w:tcPr>
          <w:p w14:paraId="200DDC2F" w14:textId="77777777" w:rsidR="00A2756A" w:rsidRPr="00BE5108" w:rsidRDefault="00A2756A" w:rsidP="00B4666F">
            <w:pPr>
              <w:pStyle w:val="TAH"/>
            </w:pPr>
            <w:r w:rsidRPr="00BE5108">
              <w:t xml:space="preserve">correlation matrix </w:t>
            </w:r>
          </w:p>
          <w:p w14:paraId="4EC4C4A0" w14:textId="77777777" w:rsidR="00A2756A" w:rsidRPr="00BE5108" w:rsidRDefault="00A2756A" w:rsidP="00B4666F">
            <w:pPr>
              <w:pStyle w:val="TAH"/>
            </w:pPr>
            <w:r w:rsidRPr="00BE5108">
              <w:t>(annex F)</w:t>
            </w:r>
          </w:p>
        </w:tc>
        <w:tc>
          <w:tcPr>
            <w:tcW w:w="1134" w:type="dxa"/>
            <w:tcBorders>
              <w:top w:val="nil"/>
            </w:tcBorders>
            <w:shd w:val="clear" w:color="auto" w:fill="auto"/>
          </w:tcPr>
          <w:p w14:paraId="6DB807E3" w14:textId="77777777" w:rsidR="00A2756A" w:rsidRPr="00BE5108" w:rsidRDefault="00A2756A" w:rsidP="00B4666F">
            <w:pPr>
              <w:pStyle w:val="TAH"/>
            </w:pPr>
            <w:r w:rsidRPr="00BE5108">
              <w:t>OFDM symbols</w:t>
            </w:r>
          </w:p>
        </w:tc>
        <w:tc>
          <w:tcPr>
            <w:tcW w:w="1699" w:type="dxa"/>
          </w:tcPr>
          <w:p w14:paraId="48138088" w14:textId="7D7D3295" w:rsidR="00A2756A" w:rsidRPr="00BE5108" w:rsidRDefault="00A2756A" w:rsidP="00B4666F">
            <w:pPr>
              <w:pStyle w:val="TAH"/>
            </w:pPr>
            <w:r w:rsidRPr="00BE5108">
              <w:t>10 MHz</w:t>
            </w:r>
          </w:p>
        </w:tc>
        <w:tc>
          <w:tcPr>
            <w:tcW w:w="1700" w:type="dxa"/>
          </w:tcPr>
          <w:p w14:paraId="2F36BEFE" w14:textId="77777777" w:rsidR="00A2756A" w:rsidRPr="00BE5108" w:rsidRDefault="00A2756A" w:rsidP="00B4666F">
            <w:pPr>
              <w:pStyle w:val="TAH"/>
            </w:pPr>
            <w:r w:rsidRPr="00BE5108">
              <w:t>20 MHz</w:t>
            </w:r>
          </w:p>
        </w:tc>
      </w:tr>
      <w:tr w:rsidR="00A2756A" w:rsidRPr="00BE5108" w14:paraId="3B124B08" w14:textId="77777777" w:rsidTr="00222D90">
        <w:trPr>
          <w:cantSplit/>
          <w:jc w:val="center"/>
        </w:trPr>
        <w:tc>
          <w:tcPr>
            <w:tcW w:w="1129" w:type="dxa"/>
            <w:vMerge w:val="restart"/>
            <w:shd w:val="clear" w:color="auto" w:fill="auto"/>
            <w:vAlign w:val="center"/>
          </w:tcPr>
          <w:p w14:paraId="48CCC2DF" w14:textId="77777777" w:rsidR="00A2756A" w:rsidRPr="00BE5108" w:rsidRDefault="00A2756A" w:rsidP="00B4666F">
            <w:pPr>
              <w:pStyle w:val="TAC"/>
            </w:pPr>
            <w:r w:rsidRPr="00BE5108">
              <w:t>1</w:t>
            </w:r>
          </w:p>
        </w:tc>
        <w:tc>
          <w:tcPr>
            <w:tcW w:w="1283" w:type="dxa"/>
            <w:vMerge w:val="restart"/>
            <w:shd w:val="clear" w:color="auto" w:fill="auto"/>
            <w:vAlign w:val="center"/>
          </w:tcPr>
          <w:p w14:paraId="725CC5F7" w14:textId="77777777" w:rsidR="00A2756A" w:rsidRPr="00BE5108" w:rsidRDefault="00A2756A" w:rsidP="00B4666F">
            <w:pPr>
              <w:pStyle w:val="TAC"/>
            </w:pPr>
            <w:r w:rsidRPr="00BE5108">
              <w:t>2</w:t>
            </w:r>
          </w:p>
        </w:tc>
        <w:tc>
          <w:tcPr>
            <w:tcW w:w="2686" w:type="dxa"/>
            <w:vMerge w:val="restart"/>
            <w:shd w:val="clear" w:color="auto" w:fill="auto"/>
            <w:vAlign w:val="center"/>
          </w:tcPr>
          <w:p w14:paraId="6C239694" w14:textId="77777777" w:rsidR="00A2756A" w:rsidRPr="00BE5108" w:rsidRDefault="00A2756A" w:rsidP="00B4666F">
            <w:pPr>
              <w:pStyle w:val="TAC"/>
            </w:pPr>
            <w:r w:rsidRPr="00BE5108">
              <w:t>TDLC-300-100 Low</w:t>
            </w:r>
          </w:p>
        </w:tc>
        <w:tc>
          <w:tcPr>
            <w:tcW w:w="1134" w:type="dxa"/>
          </w:tcPr>
          <w:p w14:paraId="2C54A3BA" w14:textId="77777777" w:rsidR="00A2756A" w:rsidRPr="00BE5108" w:rsidRDefault="00A2756A" w:rsidP="00B4666F">
            <w:pPr>
              <w:pStyle w:val="TAC"/>
            </w:pPr>
            <w:r w:rsidRPr="00BE5108">
              <w:t>1</w:t>
            </w:r>
          </w:p>
        </w:tc>
        <w:tc>
          <w:tcPr>
            <w:tcW w:w="1699" w:type="dxa"/>
          </w:tcPr>
          <w:p w14:paraId="4619E911" w14:textId="470A84A0" w:rsidR="00A2756A" w:rsidRPr="00BE5108" w:rsidRDefault="00A2756A" w:rsidP="00B4666F">
            <w:pPr>
              <w:pStyle w:val="TAC"/>
            </w:pPr>
            <w:r w:rsidRPr="00BE5108">
              <w:t>9.4</w:t>
            </w:r>
          </w:p>
        </w:tc>
        <w:tc>
          <w:tcPr>
            <w:tcW w:w="1700" w:type="dxa"/>
          </w:tcPr>
          <w:p w14:paraId="6B0F0A7D" w14:textId="77777777" w:rsidR="00A2756A" w:rsidRPr="00BE5108" w:rsidRDefault="00A2756A" w:rsidP="00B4666F">
            <w:pPr>
              <w:pStyle w:val="TAC"/>
            </w:pPr>
            <w:r w:rsidRPr="00BE5108">
              <w:t>9.9</w:t>
            </w:r>
          </w:p>
        </w:tc>
      </w:tr>
      <w:tr w:rsidR="00A2756A" w:rsidRPr="00BE5108" w14:paraId="14BA89AA" w14:textId="77777777" w:rsidTr="00222D90">
        <w:trPr>
          <w:cantSplit/>
          <w:jc w:val="center"/>
        </w:trPr>
        <w:tc>
          <w:tcPr>
            <w:tcW w:w="1129" w:type="dxa"/>
            <w:vMerge/>
            <w:tcBorders>
              <w:bottom w:val="single" w:sz="4" w:space="0" w:color="auto"/>
            </w:tcBorders>
            <w:shd w:val="clear" w:color="auto" w:fill="auto"/>
            <w:vAlign w:val="center"/>
          </w:tcPr>
          <w:p w14:paraId="47D541DB" w14:textId="77777777" w:rsidR="00A2756A" w:rsidRPr="00BE5108" w:rsidRDefault="00A2756A" w:rsidP="00B4666F">
            <w:pPr>
              <w:pStyle w:val="TAC"/>
            </w:pPr>
          </w:p>
        </w:tc>
        <w:tc>
          <w:tcPr>
            <w:tcW w:w="1283" w:type="dxa"/>
            <w:vMerge/>
            <w:tcBorders>
              <w:bottom w:val="single" w:sz="4" w:space="0" w:color="auto"/>
            </w:tcBorders>
            <w:shd w:val="clear" w:color="auto" w:fill="auto"/>
            <w:vAlign w:val="center"/>
          </w:tcPr>
          <w:p w14:paraId="5B4C4121" w14:textId="77777777" w:rsidR="00A2756A" w:rsidRPr="00BE5108" w:rsidRDefault="00A2756A" w:rsidP="00B4666F">
            <w:pPr>
              <w:pStyle w:val="TAC"/>
            </w:pPr>
          </w:p>
        </w:tc>
        <w:tc>
          <w:tcPr>
            <w:tcW w:w="2686" w:type="dxa"/>
            <w:vMerge/>
            <w:tcBorders>
              <w:bottom w:val="single" w:sz="4" w:space="0" w:color="auto"/>
            </w:tcBorders>
            <w:shd w:val="clear" w:color="auto" w:fill="auto"/>
            <w:vAlign w:val="center"/>
          </w:tcPr>
          <w:p w14:paraId="176B6F46" w14:textId="77777777" w:rsidR="00A2756A" w:rsidRPr="00BE5108" w:rsidRDefault="00A2756A" w:rsidP="00B4666F">
            <w:pPr>
              <w:pStyle w:val="TAC"/>
            </w:pPr>
          </w:p>
        </w:tc>
        <w:tc>
          <w:tcPr>
            <w:tcW w:w="1134" w:type="dxa"/>
          </w:tcPr>
          <w:p w14:paraId="0F989392" w14:textId="77777777" w:rsidR="00A2756A" w:rsidRPr="00BE5108" w:rsidRDefault="00A2756A" w:rsidP="00B4666F">
            <w:pPr>
              <w:pStyle w:val="TAC"/>
            </w:pPr>
            <w:r w:rsidRPr="00BE5108">
              <w:t>2</w:t>
            </w:r>
          </w:p>
        </w:tc>
        <w:tc>
          <w:tcPr>
            <w:tcW w:w="1699" w:type="dxa"/>
          </w:tcPr>
          <w:p w14:paraId="6B61F1EC" w14:textId="798EC9C2" w:rsidR="00A2756A" w:rsidRPr="00BE5108" w:rsidRDefault="00A2756A" w:rsidP="00B4666F">
            <w:pPr>
              <w:pStyle w:val="TAC"/>
            </w:pPr>
            <w:r w:rsidRPr="00BE5108">
              <w:t>4.3</w:t>
            </w:r>
          </w:p>
        </w:tc>
        <w:tc>
          <w:tcPr>
            <w:tcW w:w="1700" w:type="dxa"/>
          </w:tcPr>
          <w:p w14:paraId="278AD92E" w14:textId="77777777" w:rsidR="00A2756A" w:rsidRPr="00BE5108" w:rsidRDefault="00A2756A" w:rsidP="00B4666F">
            <w:pPr>
              <w:pStyle w:val="TAC"/>
            </w:pPr>
            <w:r w:rsidRPr="00BE5108">
              <w:t>3.9</w:t>
            </w:r>
          </w:p>
        </w:tc>
      </w:tr>
      <w:tr w:rsidR="00A2756A" w:rsidRPr="00BE5108" w14:paraId="4831A11F" w14:textId="77777777" w:rsidTr="00222D90">
        <w:trPr>
          <w:cantSplit/>
          <w:jc w:val="center"/>
        </w:trPr>
        <w:tc>
          <w:tcPr>
            <w:tcW w:w="1129" w:type="dxa"/>
            <w:vMerge w:val="restart"/>
            <w:vAlign w:val="center"/>
          </w:tcPr>
          <w:p w14:paraId="533FEAF7" w14:textId="77777777" w:rsidR="00A2756A" w:rsidRPr="00BE5108" w:rsidRDefault="00A2756A" w:rsidP="00B4666F">
            <w:pPr>
              <w:pStyle w:val="TAC"/>
            </w:pPr>
            <w:r w:rsidRPr="00BE5108">
              <w:t>1</w:t>
            </w:r>
          </w:p>
        </w:tc>
        <w:tc>
          <w:tcPr>
            <w:tcW w:w="1283" w:type="dxa"/>
            <w:vMerge w:val="restart"/>
            <w:vAlign w:val="center"/>
          </w:tcPr>
          <w:p w14:paraId="5625E603" w14:textId="77777777" w:rsidR="00A2756A" w:rsidRPr="00BE5108" w:rsidRDefault="00A2756A" w:rsidP="00B4666F">
            <w:pPr>
              <w:pStyle w:val="TAC"/>
            </w:pPr>
            <w:r w:rsidRPr="00BE5108">
              <w:t>4</w:t>
            </w:r>
          </w:p>
        </w:tc>
        <w:tc>
          <w:tcPr>
            <w:tcW w:w="2686" w:type="dxa"/>
            <w:vMerge w:val="restart"/>
            <w:vAlign w:val="center"/>
          </w:tcPr>
          <w:p w14:paraId="06F5EA98" w14:textId="77777777" w:rsidR="00A2756A" w:rsidRPr="00BE5108" w:rsidRDefault="00A2756A" w:rsidP="00B4666F">
            <w:pPr>
              <w:pStyle w:val="TAC"/>
            </w:pPr>
            <w:r w:rsidRPr="00BE5108">
              <w:t>TDLC-300-100 Low</w:t>
            </w:r>
          </w:p>
        </w:tc>
        <w:tc>
          <w:tcPr>
            <w:tcW w:w="1134" w:type="dxa"/>
          </w:tcPr>
          <w:p w14:paraId="2335731B" w14:textId="77777777" w:rsidR="00A2756A" w:rsidRPr="00BE5108" w:rsidRDefault="00A2756A" w:rsidP="00B4666F">
            <w:pPr>
              <w:pStyle w:val="TAC"/>
            </w:pPr>
            <w:r w:rsidRPr="00BE5108">
              <w:t>1</w:t>
            </w:r>
          </w:p>
        </w:tc>
        <w:tc>
          <w:tcPr>
            <w:tcW w:w="1699" w:type="dxa"/>
          </w:tcPr>
          <w:p w14:paraId="548D9AE4" w14:textId="75DF1D4C" w:rsidR="00A2756A" w:rsidRPr="00BE5108" w:rsidRDefault="00A2756A" w:rsidP="00B4666F">
            <w:pPr>
              <w:pStyle w:val="TAC"/>
            </w:pPr>
            <w:r w:rsidRPr="00BE5108">
              <w:t>3.5</w:t>
            </w:r>
          </w:p>
        </w:tc>
        <w:tc>
          <w:tcPr>
            <w:tcW w:w="1700" w:type="dxa"/>
          </w:tcPr>
          <w:p w14:paraId="577BECA0" w14:textId="77777777" w:rsidR="00A2756A" w:rsidRPr="00BE5108" w:rsidRDefault="00A2756A" w:rsidP="00B4666F">
            <w:pPr>
              <w:pStyle w:val="TAC"/>
            </w:pPr>
            <w:r w:rsidRPr="00BE5108">
              <w:t>3.8</w:t>
            </w:r>
          </w:p>
        </w:tc>
      </w:tr>
      <w:tr w:rsidR="00A2756A" w:rsidRPr="00BE5108" w14:paraId="44403556" w14:textId="77777777" w:rsidTr="00222D90">
        <w:trPr>
          <w:cantSplit/>
          <w:jc w:val="center"/>
        </w:trPr>
        <w:tc>
          <w:tcPr>
            <w:tcW w:w="1129" w:type="dxa"/>
            <w:vMerge/>
            <w:tcBorders>
              <w:bottom w:val="single" w:sz="4" w:space="0" w:color="auto"/>
            </w:tcBorders>
            <w:vAlign w:val="center"/>
          </w:tcPr>
          <w:p w14:paraId="32FF0ACA" w14:textId="77777777" w:rsidR="00A2756A" w:rsidRPr="00BE5108" w:rsidRDefault="00A2756A" w:rsidP="00B4666F">
            <w:pPr>
              <w:pStyle w:val="TAC"/>
            </w:pPr>
          </w:p>
        </w:tc>
        <w:tc>
          <w:tcPr>
            <w:tcW w:w="1283" w:type="dxa"/>
            <w:vMerge/>
            <w:tcBorders>
              <w:bottom w:val="single" w:sz="4" w:space="0" w:color="auto"/>
            </w:tcBorders>
            <w:vAlign w:val="center"/>
          </w:tcPr>
          <w:p w14:paraId="7D4DA9C4" w14:textId="77777777" w:rsidR="00A2756A" w:rsidRPr="00BE5108" w:rsidRDefault="00A2756A" w:rsidP="00B4666F">
            <w:pPr>
              <w:pStyle w:val="TAC"/>
            </w:pPr>
          </w:p>
        </w:tc>
        <w:tc>
          <w:tcPr>
            <w:tcW w:w="2686" w:type="dxa"/>
            <w:vMerge/>
            <w:tcBorders>
              <w:bottom w:val="single" w:sz="4" w:space="0" w:color="auto"/>
            </w:tcBorders>
            <w:vAlign w:val="center"/>
          </w:tcPr>
          <w:p w14:paraId="2776C1DC" w14:textId="77777777" w:rsidR="00A2756A" w:rsidRPr="00BE5108" w:rsidRDefault="00A2756A" w:rsidP="00B4666F">
            <w:pPr>
              <w:pStyle w:val="TAC"/>
            </w:pPr>
          </w:p>
        </w:tc>
        <w:tc>
          <w:tcPr>
            <w:tcW w:w="1134" w:type="dxa"/>
          </w:tcPr>
          <w:p w14:paraId="11F7DFEE" w14:textId="77777777" w:rsidR="00A2756A" w:rsidRPr="00BE5108" w:rsidRDefault="00A2756A" w:rsidP="00B4666F">
            <w:pPr>
              <w:pStyle w:val="TAC"/>
            </w:pPr>
            <w:r w:rsidRPr="00BE5108">
              <w:t>2</w:t>
            </w:r>
          </w:p>
        </w:tc>
        <w:tc>
          <w:tcPr>
            <w:tcW w:w="1699" w:type="dxa"/>
          </w:tcPr>
          <w:p w14:paraId="6D565A1E" w14:textId="0B73D656" w:rsidR="00A2756A" w:rsidRPr="00BE5108" w:rsidRDefault="00A2756A" w:rsidP="00B4666F">
            <w:pPr>
              <w:pStyle w:val="TAC"/>
            </w:pPr>
            <w:r w:rsidRPr="00BE5108">
              <w:t>0.1</w:t>
            </w:r>
          </w:p>
        </w:tc>
        <w:tc>
          <w:tcPr>
            <w:tcW w:w="1700" w:type="dxa"/>
          </w:tcPr>
          <w:p w14:paraId="24CC14A1" w14:textId="77777777" w:rsidR="00A2756A" w:rsidRPr="00BE5108" w:rsidRDefault="00A2756A" w:rsidP="00B4666F">
            <w:pPr>
              <w:pStyle w:val="TAC"/>
            </w:pPr>
            <w:r w:rsidRPr="00BE5108">
              <w:t>-0.2</w:t>
            </w:r>
          </w:p>
        </w:tc>
      </w:tr>
      <w:tr w:rsidR="00A2756A" w:rsidRPr="00BE5108" w14:paraId="3BBBDEC4" w14:textId="77777777" w:rsidTr="00222D90">
        <w:trPr>
          <w:cantSplit/>
          <w:jc w:val="center"/>
        </w:trPr>
        <w:tc>
          <w:tcPr>
            <w:tcW w:w="1129" w:type="dxa"/>
            <w:vMerge w:val="restart"/>
            <w:vAlign w:val="center"/>
          </w:tcPr>
          <w:p w14:paraId="6E4AFDB4" w14:textId="77777777" w:rsidR="00A2756A" w:rsidRPr="00BE5108" w:rsidRDefault="00A2756A" w:rsidP="00B4666F">
            <w:pPr>
              <w:pStyle w:val="TAC"/>
            </w:pPr>
            <w:r w:rsidRPr="00BE5108">
              <w:rPr>
                <w:rFonts w:cs="Arial"/>
              </w:rPr>
              <w:t>1</w:t>
            </w:r>
          </w:p>
        </w:tc>
        <w:tc>
          <w:tcPr>
            <w:tcW w:w="1283" w:type="dxa"/>
            <w:vMerge w:val="restart"/>
            <w:vAlign w:val="center"/>
          </w:tcPr>
          <w:p w14:paraId="4DF3DDF2" w14:textId="77777777" w:rsidR="00A2756A" w:rsidRPr="00BE5108" w:rsidRDefault="00A2756A" w:rsidP="00B4666F">
            <w:pPr>
              <w:pStyle w:val="TAC"/>
            </w:pPr>
            <w:r w:rsidRPr="00BE5108">
              <w:rPr>
                <w:rFonts w:cs="Arial"/>
              </w:rPr>
              <w:t>8</w:t>
            </w:r>
          </w:p>
        </w:tc>
        <w:tc>
          <w:tcPr>
            <w:tcW w:w="2686" w:type="dxa"/>
            <w:vMerge w:val="restart"/>
            <w:vAlign w:val="center"/>
          </w:tcPr>
          <w:p w14:paraId="1F967AFC" w14:textId="77777777" w:rsidR="00A2756A" w:rsidRPr="00BE5108" w:rsidRDefault="00A2756A" w:rsidP="00B4666F">
            <w:pPr>
              <w:pStyle w:val="TAC"/>
            </w:pPr>
            <w:r w:rsidRPr="00BE5108">
              <w:t>TDLC-300-100 Low</w:t>
            </w:r>
          </w:p>
        </w:tc>
        <w:tc>
          <w:tcPr>
            <w:tcW w:w="1134" w:type="dxa"/>
          </w:tcPr>
          <w:p w14:paraId="6AF8E8DD" w14:textId="77777777" w:rsidR="00A2756A" w:rsidRPr="00BE5108" w:rsidRDefault="00A2756A" w:rsidP="00B4666F">
            <w:pPr>
              <w:pStyle w:val="TAC"/>
            </w:pPr>
            <w:r w:rsidRPr="00BE5108">
              <w:t>1</w:t>
            </w:r>
          </w:p>
        </w:tc>
        <w:tc>
          <w:tcPr>
            <w:tcW w:w="1699" w:type="dxa"/>
          </w:tcPr>
          <w:p w14:paraId="6A0A65E3" w14:textId="75F2601B" w:rsidR="00A2756A" w:rsidRPr="00BE5108" w:rsidRDefault="00A2756A" w:rsidP="00B4666F">
            <w:pPr>
              <w:pStyle w:val="TAC"/>
            </w:pPr>
            <w:r w:rsidRPr="00BE5108">
              <w:t>-0.5</w:t>
            </w:r>
          </w:p>
        </w:tc>
        <w:tc>
          <w:tcPr>
            <w:tcW w:w="1700" w:type="dxa"/>
          </w:tcPr>
          <w:p w14:paraId="2BF39C31" w14:textId="77777777" w:rsidR="00A2756A" w:rsidRPr="00BE5108" w:rsidRDefault="00A2756A" w:rsidP="00B4666F">
            <w:pPr>
              <w:pStyle w:val="TAC"/>
            </w:pPr>
            <w:r w:rsidRPr="00BE5108">
              <w:t>-0.5</w:t>
            </w:r>
          </w:p>
        </w:tc>
      </w:tr>
      <w:tr w:rsidR="00A2756A" w:rsidRPr="00BE5108" w14:paraId="38F669E9" w14:textId="77777777" w:rsidTr="00222D90">
        <w:trPr>
          <w:cantSplit/>
          <w:jc w:val="center"/>
        </w:trPr>
        <w:tc>
          <w:tcPr>
            <w:tcW w:w="1129" w:type="dxa"/>
            <w:vMerge/>
          </w:tcPr>
          <w:p w14:paraId="315DCC50" w14:textId="77777777" w:rsidR="00A2756A" w:rsidRPr="00BE5108" w:rsidRDefault="00A2756A" w:rsidP="00B4666F">
            <w:pPr>
              <w:pStyle w:val="TAC"/>
              <w:rPr>
                <w:rFonts w:cs="Arial"/>
              </w:rPr>
            </w:pPr>
          </w:p>
        </w:tc>
        <w:tc>
          <w:tcPr>
            <w:tcW w:w="1283" w:type="dxa"/>
            <w:vMerge/>
          </w:tcPr>
          <w:p w14:paraId="7673DAFF" w14:textId="77777777" w:rsidR="00A2756A" w:rsidRPr="00BE5108" w:rsidRDefault="00A2756A" w:rsidP="00B4666F">
            <w:pPr>
              <w:pStyle w:val="TAC"/>
              <w:rPr>
                <w:rFonts w:cs="Arial"/>
              </w:rPr>
            </w:pPr>
          </w:p>
        </w:tc>
        <w:tc>
          <w:tcPr>
            <w:tcW w:w="2686" w:type="dxa"/>
            <w:vMerge/>
          </w:tcPr>
          <w:p w14:paraId="55A562D8" w14:textId="77777777" w:rsidR="00A2756A" w:rsidRPr="00BE5108" w:rsidRDefault="00A2756A" w:rsidP="00B4666F">
            <w:pPr>
              <w:pStyle w:val="TAC"/>
            </w:pPr>
          </w:p>
        </w:tc>
        <w:tc>
          <w:tcPr>
            <w:tcW w:w="1134" w:type="dxa"/>
          </w:tcPr>
          <w:p w14:paraId="44CDDC33" w14:textId="77777777" w:rsidR="00A2756A" w:rsidRPr="00BE5108" w:rsidRDefault="00A2756A" w:rsidP="00B4666F">
            <w:pPr>
              <w:pStyle w:val="TAC"/>
            </w:pPr>
            <w:r w:rsidRPr="00BE5108">
              <w:t>2</w:t>
            </w:r>
          </w:p>
        </w:tc>
        <w:tc>
          <w:tcPr>
            <w:tcW w:w="1699" w:type="dxa"/>
          </w:tcPr>
          <w:p w14:paraId="2885614D" w14:textId="6E5DD4DB" w:rsidR="00A2756A" w:rsidRPr="00BE5108" w:rsidRDefault="00A2756A" w:rsidP="00B4666F">
            <w:pPr>
              <w:pStyle w:val="TAC"/>
            </w:pPr>
            <w:r w:rsidRPr="00BE5108">
              <w:t>-3.3</w:t>
            </w:r>
          </w:p>
        </w:tc>
        <w:tc>
          <w:tcPr>
            <w:tcW w:w="1700" w:type="dxa"/>
          </w:tcPr>
          <w:p w14:paraId="1FF29979" w14:textId="77777777" w:rsidR="00A2756A" w:rsidRPr="00BE5108" w:rsidRDefault="00A2756A" w:rsidP="00B4666F">
            <w:pPr>
              <w:pStyle w:val="TAC"/>
            </w:pPr>
            <w:r w:rsidRPr="00BE5108">
              <w:t>-3.4</w:t>
            </w:r>
          </w:p>
        </w:tc>
      </w:tr>
    </w:tbl>
    <w:p w14:paraId="6049D6E6" w14:textId="77777777" w:rsidR="00A2756A" w:rsidRPr="00BE5108" w:rsidRDefault="00A2756A" w:rsidP="00A2756A"/>
    <w:p w14:paraId="04A0C060" w14:textId="77777777" w:rsidR="00345ACA" w:rsidRPr="00BE5108" w:rsidRDefault="00345ACA" w:rsidP="00345ACA">
      <w:pPr>
        <w:pStyle w:val="TH"/>
        <w:rPr>
          <w:rFonts w:eastAsiaTheme="minorEastAsia"/>
        </w:rPr>
      </w:pPr>
      <w:r w:rsidRPr="00BE5108">
        <w:rPr>
          <w:rFonts w:eastAsiaTheme="minorEastAsia"/>
        </w:rPr>
        <w:t>Table 8.1.3.1.5-2: Test requirements for PUCCH format 0 and 30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134"/>
        <w:gridCol w:w="2410"/>
        <w:gridCol w:w="992"/>
        <w:gridCol w:w="851"/>
        <w:gridCol w:w="992"/>
        <w:gridCol w:w="992"/>
        <w:gridCol w:w="1131"/>
      </w:tblGrid>
      <w:tr w:rsidR="00345ACA" w:rsidRPr="00BE5108" w14:paraId="078718B2" w14:textId="77777777" w:rsidTr="00847BC2">
        <w:trPr>
          <w:cantSplit/>
          <w:jc w:val="center"/>
        </w:trPr>
        <w:tc>
          <w:tcPr>
            <w:tcW w:w="1129" w:type="dxa"/>
            <w:tcBorders>
              <w:bottom w:val="nil"/>
            </w:tcBorders>
            <w:shd w:val="clear" w:color="auto" w:fill="auto"/>
          </w:tcPr>
          <w:p w14:paraId="2600D561" w14:textId="77777777" w:rsidR="00345ACA" w:rsidRPr="00BE5108" w:rsidRDefault="00345ACA" w:rsidP="0005514A">
            <w:pPr>
              <w:pStyle w:val="TAH"/>
              <w:rPr>
                <w:rFonts w:eastAsiaTheme="minorEastAsia"/>
              </w:rPr>
            </w:pPr>
            <w:r w:rsidRPr="00BE5108">
              <w:rPr>
                <w:rFonts w:eastAsiaTheme="minorEastAsia"/>
              </w:rPr>
              <w:t>Number</w:t>
            </w:r>
          </w:p>
        </w:tc>
        <w:tc>
          <w:tcPr>
            <w:tcW w:w="1134" w:type="dxa"/>
            <w:tcBorders>
              <w:bottom w:val="nil"/>
            </w:tcBorders>
            <w:shd w:val="clear" w:color="auto" w:fill="auto"/>
          </w:tcPr>
          <w:p w14:paraId="0906AE0D" w14:textId="77777777" w:rsidR="00345ACA" w:rsidRPr="00BE5108" w:rsidRDefault="00345ACA" w:rsidP="0005514A">
            <w:pPr>
              <w:pStyle w:val="TAH"/>
              <w:rPr>
                <w:rFonts w:eastAsiaTheme="minorEastAsia"/>
              </w:rPr>
            </w:pPr>
            <w:r w:rsidRPr="00BE5108">
              <w:rPr>
                <w:rFonts w:eastAsiaTheme="minorEastAsia"/>
              </w:rPr>
              <w:t>Number</w:t>
            </w:r>
          </w:p>
        </w:tc>
        <w:tc>
          <w:tcPr>
            <w:tcW w:w="2410" w:type="dxa"/>
            <w:tcBorders>
              <w:bottom w:val="nil"/>
            </w:tcBorders>
            <w:shd w:val="clear" w:color="auto" w:fill="auto"/>
          </w:tcPr>
          <w:p w14:paraId="604FEAF5" w14:textId="3BA2678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p>
        </w:tc>
        <w:tc>
          <w:tcPr>
            <w:tcW w:w="992" w:type="dxa"/>
            <w:tcBorders>
              <w:bottom w:val="nil"/>
            </w:tcBorders>
            <w:shd w:val="clear" w:color="auto" w:fill="auto"/>
          </w:tcPr>
          <w:p w14:paraId="74F5A8B8" w14:textId="5264D015"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966" w:type="dxa"/>
            <w:gridSpan w:val="4"/>
          </w:tcPr>
          <w:p w14:paraId="0F569461" w14:textId="1D4DE157"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7158BCD" w14:textId="77777777" w:rsidTr="00847BC2">
        <w:trPr>
          <w:cantSplit/>
          <w:jc w:val="center"/>
        </w:trPr>
        <w:tc>
          <w:tcPr>
            <w:tcW w:w="1129" w:type="dxa"/>
            <w:tcBorders>
              <w:top w:val="nil"/>
              <w:bottom w:val="single" w:sz="4" w:space="0" w:color="auto"/>
            </w:tcBorders>
            <w:shd w:val="clear" w:color="auto" w:fill="auto"/>
          </w:tcPr>
          <w:p w14:paraId="64CB14C4" w14:textId="6A8E71C0"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134" w:type="dxa"/>
            <w:tcBorders>
              <w:top w:val="nil"/>
              <w:bottom w:val="single" w:sz="4" w:space="0" w:color="auto"/>
            </w:tcBorders>
            <w:shd w:val="clear" w:color="auto" w:fill="auto"/>
          </w:tcPr>
          <w:p w14:paraId="5DE89491" w14:textId="23C18CB1"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410" w:type="dxa"/>
            <w:tcBorders>
              <w:top w:val="nil"/>
              <w:bottom w:val="single" w:sz="4" w:space="0" w:color="auto"/>
            </w:tcBorders>
            <w:shd w:val="clear" w:color="auto" w:fill="auto"/>
          </w:tcPr>
          <w:p w14:paraId="3E98780F" w14:textId="6C0E9EDD" w:rsidR="00345ACA" w:rsidRPr="00BE5108" w:rsidRDefault="00345ACA" w:rsidP="0005514A">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p w14:paraId="7A42BB2D" w14:textId="53D12B0F"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992" w:type="dxa"/>
            <w:tcBorders>
              <w:top w:val="nil"/>
            </w:tcBorders>
            <w:shd w:val="clear" w:color="auto" w:fill="auto"/>
          </w:tcPr>
          <w:p w14:paraId="6D13A47B" w14:textId="7E1E623C"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851" w:type="dxa"/>
          </w:tcPr>
          <w:p w14:paraId="2599FBB2" w14:textId="44699269"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992" w:type="dxa"/>
          </w:tcPr>
          <w:p w14:paraId="1F599CA1" w14:textId="47636399"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c>
          <w:tcPr>
            <w:tcW w:w="992" w:type="dxa"/>
          </w:tcPr>
          <w:p w14:paraId="4BDA9279" w14:textId="134FA9AE"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c>
          <w:tcPr>
            <w:tcW w:w="1131" w:type="dxa"/>
          </w:tcPr>
          <w:p w14:paraId="1B31F876" w14:textId="4E082189" w:rsidR="00345ACA" w:rsidRPr="00BE5108" w:rsidRDefault="00345ACA" w:rsidP="0005514A">
            <w:pPr>
              <w:pStyle w:val="TAH"/>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p>
        </w:tc>
      </w:tr>
      <w:tr w:rsidR="00345ACA" w:rsidRPr="00BE5108" w14:paraId="39C11937" w14:textId="77777777" w:rsidTr="00847BC2">
        <w:trPr>
          <w:cantSplit/>
          <w:jc w:val="center"/>
        </w:trPr>
        <w:tc>
          <w:tcPr>
            <w:tcW w:w="1129" w:type="dxa"/>
            <w:vMerge w:val="restart"/>
            <w:shd w:val="clear" w:color="auto" w:fill="auto"/>
            <w:vAlign w:val="center"/>
          </w:tcPr>
          <w:p w14:paraId="40A1158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shd w:val="clear" w:color="auto" w:fill="auto"/>
            <w:vAlign w:val="center"/>
          </w:tcPr>
          <w:p w14:paraId="7EC2F47D" w14:textId="77777777" w:rsidR="00345ACA" w:rsidRPr="00BE5108" w:rsidRDefault="00345ACA" w:rsidP="0005514A">
            <w:pPr>
              <w:pStyle w:val="TAC"/>
              <w:rPr>
                <w:rFonts w:eastAsiaTheme="minorEastAsia"/>
              </w:rPr>
            </w:pPr>
            <w:r w:rsidRPr="00BE5108">
              <w:rPr>
                <w:rFonts w:eastAsiaTheme="minorEastAsia"/>
              </w:rPr>
              <w:t>2</w:t>
            </w:r>
          </w:p>
        </w:tc>
        <w:tc>
          <w:tcPr>
            <w:tcW w:w="2410" w:type="dxa"/>
            <w:vMerge w:val="restart"/>
            <w:shd w:val="clear" w:color="auto" w:fill="auto"/>
            <w:vAlign w:val="center"/>
          </w:tcPr>
          <w:p w14:paraId="182A5E91" w14:textId="4DC85F96"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2C7A9D98"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76FC9D8B"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5434C8B8"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080511FD" w14:textId="77777777" w:rsidR="00345ACA" w:rsidRPr="00BE5108" w:rsidRDefault="00345ACA" w:rsidP="0005514A">
            <w:pPr>
              <w:pStyle w:val="TAC"/>
              <w:rPr>
                <w:rFonts w:eastAsiaTheme="minorEastAsia"/>
              </w:rPr>
            </w:pPr>
            <w:r w:rsidRPr="00BE5108">
              <w:rPr>
                <w:rFonts w:eastAsiaTheme="minorEastAsia"/>
              </w:rPr>
              <w:t>10.1</w:t>
            </w:r>
          </w:p>
        </w:tc>
        <w:tc>
          <w:tcPr>
            <w:tcW w:w="1131" w:type="dxa"/>
          </w:tcPr>
          <w:p w14:paraId="458FD3E7" w14:textId="77777777" w:rsidR="00345ACA" w:rsidRPr="00BE5108" w:rsidRDefault="00345ACA" w:rsidP="0005514A">
            <w:pPr>
              <w:pStyle w:val="TAC"/>
              <w:rPr>
                <w:rFonts w:eastAsiaTheme="minorEastAsia"/>
              </w:rPr>
            </w:pPr>
            <w:r w:rsidRPr="00BE5108">
              <w:rPr>
                <w:rFonts w:eastAsiaTheme="minorEastAsia"/>
              </w:rPr>
              <w:t>9.8</w:t>
            </w:r>
          </w:p>
        </w:tc>
      </w:tr>
      <w:tr w:rsidR="00345ACA" w:rsidRPr="00BE5108" w14:paraId="43FA6E4C" w14:textId="77777777" w:rsidTr="00847BC2">
        <w:trPr>
          <w:cantSplit/>
          <w:jc w:val="center"/>
        </w:trPr>
        <w:tc>
          <w:tcPr>
            <w:tcW w:w="1129" w:type="dxa"/>
            <w:vMerge/>
            <w:tcBorders>
              <w:bottom w:val="single" w:sz="4" w:space="0" w:color="auto"/>
            </w:tcBorders>
            <w:shd w:val="clear" w:color="auto" w:fill="auto"/>
            <w:vAlign w:val="center"/>
          </w:tcPr>
          <w:p w14:paraId="3FF113B8"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1E8E514A" w14:textId="77777777" w:rsidR="00345ACA" w:rsidRPr="00BE5108" w:rsidRDefault="00345ACA" w:rsidP="0005514A">
            <w:pPr>
              <w:pStyle w:val="TAC"/>
              <w:rPr>
                <w:rFonts w:eastAsiaTheme="minorEastAsia"/>
              </w:rPr>
            </w:pPr>
          </w:p>
        </w:tc>
        <w:tc>
          <w:tcPr>
            <w:tcW w:w="2410" w:type="dxa"/>
            <w:vMerge/>
            <w:tcBorders>
              <w:bottom w:val="single" w:sz="4" w:space="0" w:color="auto"/>
            </w:tcBorders>
            <w:shd w:val="clear" w:color="auto" w:fill="auto"/>
            <w:vAlign w:val="center"/>
          </w:tcPr>
          <w:p w14:paraId="54D13662" w14:textId="77777777" w:rsidR="00345ACA" w:rsidRPr="00BE5108" w:rsidRDefault="00345ACA" w:rsidP="0005514A">
            <w:pPr>
              <w:pStyle w:val="TAC"/>
              <w:rPr>
                <w:rFonts w:eastAsiaTheme="minorEastAsia"/>
              </w:rPr>
            </w:pPr>
          </w:p>
        </w:tc>
        <w:tc>
          <w:tcPr>
            <w:tcW w:w="992" w:type="dxa"/>
          </w:tcPr>
          <w:p w14:paraId="792037C6"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64088F87" w14:textId="77777777" w:rsidR="00345ACA" w:rsidRPr="00BE5108" w:rsidRDefault="00345ACA" w:rsidP="0005514A">
            <w:pPr>
              <w:pStyle w:val="TAC"/>
              <w:rPr>
                <w:rFonts w:eastAsiaTheme="minorEastAsia"/>
              </w:rPr>
            </w:pPr>
            <w:r w:rsidRPr="00BE5108">
              <w:rPr>
                <w:rFonts w:eastAsiaTheme="minorEastAsia"/>
              </w:rPr>
              <w:t>4.8</w:t>
            </w:r>
          </w:p>
        </w:tc>
        <w:tc>
          <w:tcPr>
            <w:tcW w:w="992" w:type="dxa"/>
          </w:tcPr>
          <w:p w14:paraId="37771DC3" w14:textId="77777777" w:rsidR="00345ACA" w:rsidRPr="00BE5108" w:rsidRDefault="00345ACA" w:rsidP="0005514A">
            <w:pPr>
              <w:pStyle w:val="TAC"/>
              <w:rPr>
                <w:rFonts w:eastAsiaTheme="minorEastAsia"/>
              </w:rPr>
            </w:pPr>
            <w:r w:rsidRPr="00BE5108">
              <w:rPr>
                <w:rFonts w:eastAsiaTheme="minorEastAsia"/>
              </w:rPr>
              <w:t>4.2</w:t>
            </w:r>
          </w:p>
        </w:tc>
        <w:tc>
          <w:tcPr>
            <w:tcW w:w="992" w:type="dxa"/>
          </w:tcPr>
          <w:p w14:paraId="6FBD9502" w14:textId="77777777" w:rsidR="00345ACA" w:rsidRPr="00BE5108" w:rsidRDefault="00345ACA" w:rsidP="0005514A">
            <w:pPr>
              <w:pStyle w:val="TAC"/>
              <w:rPr>
                <w:rFonts w:eastAsiaTheme="minorEastAsia"/>
              </w:rPr>
            </w:pPr>
            <w:r w:rsidRPr="00BE5108">
              <w:rPr>
                <w:rFonts w:eastAsiaTheme="minorEastAsia"/>
              </w:rPr>
              <w:t>4.4</w:t>
            </w:r>
          </w:p>
        </w:tc>
        <w:tc>
          <w:tcPr>
            <w:tcW w:w="1131" w:type="dxa"/>
          </w:tcPr>
          <w:p w14:paraId="570A5F64" w14:textId="77777777" w:rsidR="00345ACA" w:rsidRPr="00BE5108" w:rsidRDefault="00345ACA" w:rsidP="0005514A">
            <w:pPr>
              <w:pStyle w:val="TAC"/>
              <w:rPr>
                <w:rFonts w:eastAsiaTheme="minorEastAsia"/>
              </w:rPr>
            </w:pPr>
            <w:r w:rsidRPr="00BE5108">
              <w:rPr>
                <w:rFonts w:eastAsiaTheme="minorEastAsia"/>
              </w:rPr>
              <w:t>4.1</w:t>
            </w:r>
          </w:p>
        </w:tc>
      </w:tr>
      <w:tr w:rsidR="00345ACA" w:rsidRPr="00BE5108" w14:paraId="479A64E4" w14:textId="77777777" w:rsidTr="00847BC2">
        <w:trPr>
          <w:cantSplit/>
          <w:jc w:val="center"/>
        </w:trPr>
        <w:tc>
          <w:tcPr>
            <w:tcW w:w="1129" w:type="dxa"/>
            <w:vMerge w:val="restart"/>
            <w:vAlign w:val="center"/>
          </w:tcPr>
          <w:p w14:paraId="796633D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vAlign w:val="center"/>
          </w:tcPr>
          <w:p w14:paraId="60DEF3CD" w14:textId="77777777" w:rsidR="00345ACA" w:rsidRPr="00BE5108" w:rsidRDefault="00345ACA" w:rsidP="0005514A">
            <w:pPr>
              <w:pStyle w:val="TAC"/>
              <w:rPr>
                <w:rFonts w:eastAsiaTheme="minorEastAsia"/>
              </w:rPr>
            </w:pPr>
            <w:r w:rsidRPr="00BE5108">
              <w:rPr>
                <w:rFonts w:eastAsiaTheme="minorEastAsia"/>
              </w:rPr>
              <w:t>4</w:t>
            </w:r>
          </w:p>
        </w:tc>
        <w:tc>
          <w:tcPr>
            <w:tcW w:w="2410" w:type="dxa"/>
            <w:vMerge w:val="restart"/>
            <w:vAlign w:val="center"/>
          </w:tcPr>
          <w:p w14:paraId="643BEAB1" w14:textId="16E2694C"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69A785B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5AC23352"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6737A934"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5D63169E" w14:textId="77777777" w:rsidR="00345ACA" w:rsidRPr="00BE5108" w:rsidRDefault="00345ACA" w:rsidP="0005514A">
            <w:pPr>
              <w:pStyle w:val="TAC"/>
              <w:rPr>
                <w:rFonts w:eastAsiaTheme="minorEastAsia"/>
              </w:rPr>
            </w:pPr>
            <w:r w:rsidRPr="00BE5108">
              <w:rPr>
                <w:rFonts w:eastAsiaTheme="minorEastAsia"/>
              </w:rPr>
              <w:t>3.6</w:t>
            </w:r>
          </w:p>
        </w:tc>
        <w:tc>
          <w:tcPr>
            <w:tcW w:w="1131" w:type="dxa"/>
          </w:tcPr>
          <w:p w14:paraId="3D67865D"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52CC0EF3" w14:textId="77777777" w:rsidTr="00847BC2">
        <w:trPr>
          <w:cantSplit/>
          <w:jc w:val="center"/>
        </w:trPr>
        <w:tc>
          <w:tcPr>
            <w:tcW w:w="1129" w:type="dxa"/>
            <w:vMerge/>
            <w:tcBorders>
              <w:bottom w:val="single" w:sz="4" w:space="0" w:color="auto"/>
            </w:tcBorders>
            <w:vAlign w:val="center"/>
          </w:tcPr>
          <w:p w14:paraId="091D6722"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80A30D5" w14:textId="77777777" w:rsidR="00345ACA" w:rsidRPr="00BE5108" w:rsidRDefault="00345ACA" w:rsidP="0005514A">
            <w:pPr>
              <w:pStyle w:val="TAC"/>
              <w:rPr>
                <w:rFonts w:eastAsiaTheme="minorEastAsia"/>
              </w:rPr>
            </w:pPr>
          </w:p>
        </w:tc>
        <w:tc>
          <w:tcPr>
            <w:tcW w:w="2410" w:type="dxa"/>
            <w:vMerge/>
            <w:tcBorders>
              <w:bottom w:val="single" w:sz="4" w:space="0" w:color="auto"/>
            </w:tcBorders>
            <w:vAlign w:val="center"/>
          </w:tcPr>
          <w:p w14:paraId="4A003F09" w14:textId="77777777" w:rsidR="00345ACA" w:rsidRPr="00BE5108" w:rsidRDefault="00345ACA" w:rsidP="0005514A">
            <w:pPr>
              <w:pStyle w:val="TAC"/>
              <w:rPr>
                <w:rFonts w:eastAsiaTheme="minorEastAsia"/>
              </w:rPr>
            </w:pPr>
          </w:p>
        </w:tc>
        <w:tc>
          <w:tcPr>
            <w:tcW w:w="992" w:type="dxa"/>
          </w:tcPr>
          <w:p w14:paraId="067F0614"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5218DD85" w14:textId="77777777" w:rsidR="00345ACA" w:rsidRPr="00BE5108" w:rsidRDefault="00345ACA" w:rsidP="0005514A">
            <w:pPr>
              <w:pStyle w:val="TAC"/>
              <w:rPr>
                <w:rFonts w:eastAsiaTheme="minorEastAsia"/>
              </w:rPr>
            </w:pPr>
            <w:r w:rsidRPr="00BE5108">
              <w:rPr>
                <w:rFonts w:eastAsiaTheme="minorEastAsia"/>
              </w:rPr>
              <w:t>0.3</w:t>
            </w:r>
          </w:p>
        </w:tc>
        <w:tc>
          <w:tcPr>
            <w:tcW w:w="992" w:type="dxa"/>
          </w:tcPr>
          <w:p w14:paraId="1EF71042" w14:textId="77777777" w:rsidR="00345ACA" w:rsidRPr="00BE5108" w:rsidRDefault="00345ACA" w:rsidP="0005514A">
            <w:pPr>
              <w:pStyle w:val="TAC"/>
              <w:rPr>
                <w:rFonts w:eastAsiaTheme="minorEastAsia"/>
              </w:rPr>
            </w:pPr>
            <w:r w:rsidRPr="00BE5108">
              <w:rPr>
                <w:rFonts w:eastAsiaTheme="minorEastAsia"/>
              </w:rPr>
              <w:t>0.2</w:t>
            </w:r>
          </w:p>
        </w:tc>
        <w:tc>
          <w:tcPr>
            <w:tcW w:w="992" w:type="dxa"/>
          </w:tcPr>
          <w:p w14:paraId="07377EC2" w14:textId="77777777" w:rsidR="00345ACA" w:rsidRPr="00BE5108" w:rsidRDefault="00345ACA" w:rsidP="0005514A">
            <w:pPr>
              <w:pStyle w:val="TAC"/>
              <w:rPr>
                <w:rFonts w:eastAsiaTheme="minorEastAsia"/>
              </w:rPr>
            </w:pPr>
            <w:r w:rsidRPr="00BE5108">
              <w:rPr>
                <w:rFonts w:eastAsiaTheme="minorEastAsia"/>
              </w:rPr>
              <w:t>0.1</w:t>
            </w:r>
          </w:p>
        </w:tc>
        <w:tc>
          <w:tcPr>
            <w:tcW w:w="1131" w:type="dxa"/>
          </w:tcPr>
          <w:p w14:paraId="77069697"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2BF1DBD6" w14:textId="77777777" w:rsidTr="00847BC2">
        <w:trPr>
          <w:cantSplit/>
          <w:jc w:val="center"/>
        </w:trPr>
        <w:tc>
          <w:tcPr>
            <w:tcW w:w="1129" w:type="dxa"/>
            <w:vMerge w:val="restart"/>
            <w:vAlign w:val="center"/>
          </w:tcPr>
          <w:p w14:paraId="79664FEC" w14:textId="77777777" w:rsidR="00345ACA" w:rsidRPr="00BE5108" w:rsidRDefault="00345ACA" w:rsidP="0005514A">
            <w:pPr>
              <w:pStyle w:val="TAC"/>
              <w:rPr>
                <w:rFonts w:eastAsiaTheme="minorEastAsia"/>
              </w:rPr>
            </w:pPr>
            <w:r w:rsidRPr="00BE5108">
              <w:rPr>
                <w:rFonts w:eastAsiaTheme="minorEastAsia" w:cs="Arial"/>
              </w:rPr>
              <w:t>1</w:t>
            </w:r>
          </w:p>
        </w:tc>
        <w:tc>
          <w:tcPr>
            <w:tcW w:w="1134" w:type="dxa"/>
            <w:vMerge w:val="restart"/>
            <w:vAlign w:val="center"/>
          </w:tcPr>
          <w:p w14:paraId="65151428" w14:textId="77777777" w:rsidR="00345ACA" w:rsidRPr="00BE5108" w:rsidRDefault="00345ACA" w:rsidP="0005514A">
            <w:pPr>
              <w:pStyle w:val="TAC"/>
              <w:rPr>
                <w:rFonts w:eastAsiaTheme="minorEastAsia"/>
              </w:rPr>
            </w:pPr>
            <w:r w:rsidRPr="00BE5108">
              <w:rPr>
                <w:rFonts w:eastAsiaTheme="minorEastAsia" w:cs="Arial"/>
              </w:rPr>
              <w:t>8</w:t>
            </w:r>
          </w:p>
        </w:tc>
        <w:tc>
          <w:tcPr>
            <w:tcW w:w="2410" w:type="dxa"/>
            <w:vMerge w:val="restart"/>
            <w:vAlign w:val="center"/>
          </w:tcPr>
          <w:p w14:paraId="74B33372" w14:textId="7B3678AA"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19C9925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65005CF0"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59FA3FA6"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7068A2B0" w14:textId="77777777" w:rsidR="00345ACA" w:rsidRPr="00BE5108" w:rsidRDefault="00345ACA" w:rsidP="0005514A">
            <w:pPr>
              <w:pStyle w:val="TAC"/>
              <w:rPr>
                <w:rFonts w:eastAsiaTheme="minorEastAsia"/>
              </w:rPr>
            </w:pPr>
            <w:r w:rsidRPr="00BE5108">
              <w:rPr>
                <w:rFonts w:eastAsiaTheme="minorEastAsia"/>
              </w:rPr>
              <w:t>-0.5</w:t>
            </w:r>
          </w:p>
        </w:tc>
        <w:tc>
          <w:tcPr>
            <w:tcW w:w="1131" w:type="dxa"/>
          </w:tcPr>
          <w:p w14:paraId="79361C8A" w14:textId="77777777" w:rsidR="00345ACA" w:rsidRPr="00BE5108" w:rsidRDefault="00345ACA" w:rsidP="0005514A">
            <w:pPr>
              <w:pStyle w:val="TAC"/>
              <w:rPr>
                <w:rFonts w:eastAsiaTheme="minorEastAsia"/>
              </w:rPr>
            </w:pPr>
            <w:r w:rsidRPr="00BE5108">
              <w:rPr>
                <w:rFonts w:eastAsiaTheme="minorEastAsia"/>
              </w:rPr>
              <w:t>-0.4</w:t>
            </w:r>
          </w:p>
        </w:tc>
      </w:tr>
      <w:tr w:rsidR="00345ACA" w:rsidRPr="00BE5108" w14:paraId="60BD606E" w14:textId="77777777" w:rsidTr="00847BC2">
        <w:trPr>
          <w:cantSplit/>
          <w:jc w:val="center"/>
        </w:trPr>
        <w:tc>
          <w:tcPr>
            <w:tcW w:w="1129" w:type="dxa"/>
            <w:vMerge/>
          </w:tcPr>
          <w:p w14:paraId="788B6466" w14:textId="77777777" w:rsidR="00345ACA" w:rsidRPr="00BE5108" w:rsidRDefault="00345ACA" w:rsidP="0005514A">
            <w:pPr>
              <w:pStyle w:val="TAC"/>
              <w:rPr>
                <w:rFonts w:eastAsiaTheme="minorEastAsia" w:cs="Arial"/>
              </w:rPr>
            </w:pPr>
          </w:p>
        </w:tc>
        <w:tc>
          <w:tcPr>
            <w:tcW w:w="1134" w:type="dxa"/>
            <w:vMerge/>
          </w:tcPr>
          <w:p w14:paraId="16979E16" w14:textId="77777777" w:rsidR="00345ACA" w:rsidRPr="00BE5108" w:rsidRDefault="00345ACA" w:rsidP="0005514A">
            <w:pPr>
              <w:pStyle w:val="TAC"/>
              <w:rPr>
                <w:rFonts w:eastAsiaTheme="minorEastAsia" w:cs="Arial"/>
              </w:rPr>
            </w:pPr>
          </w:p>
        </w:tc>
        <w:tc>
          <w:tcPr>
            <w:tcW w:w="2410" w:type="dxa"/>
            <w:vMerge/>
          </w:tcPr>
          <w:p w14:paraId="51985D60" w14:textId="77777777" w:rsidR="00345ACA" w:rsidRPr="00BE5108" w:rsidRDefault="00345ACA" w:rsidP="0005514A">
            <w:pPr>
              <w:pStyle w:val="TAC"/>
              <w:rPr>
                <w:rFonts w:eastAsiaTheme="minorEastAsia"/>
              </w:rPr>
            </w:pPr>
          </w:p>
        </w:tc>
        <w:tc>
          <w:tcPr>
            <w:tcW w:w="992" w:type="dxa"/>
          </w:tcPr>
          <w:p w14:paraId="5D430C3B"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703923E6" w14:textId="77777777" w:rsidR="00345ACA" w:rsidRPr="00BE5108" w:rsidRDefault="00345ACA" w:rsidP="0005514A">
            <w:pPr>
              <w:pStyle w:val="TAC"/>
              <w:rPr>
                <w:rFonts w:eastAsiaTheme="minorEastAsia"/>
              </w:rPr>
            </w:pPr>
            <w:r w:rsidRPr="00BE5108">
              <w:rPr>
                <w:rFonts w:eastAsiaTheme="minorEastAsia"/>
              </w:rPr>
              <w:t>-3.1</w:t>
            </w:r>
          </w:p>
        </w:tc>
        <w:tc>
          <w:tcPr>
            <w:tcW w:w="992" w:type="dxa"/>
          </w:tcPr>
          <w:p w14:paraId="5B23210B" w14:textId="77777777" w:rsidR="00345ACA" w:rsidRPr="00BE5108" w:rsidRDefault="00345ACA" w:rsidP="0005514A">
            <w:pPr>
              <w:pStyle w:val="TAC"/>
              <w:rPr>
                <w:rFonts w:eastAsiaTheme="minorEastAsia"/>
              </w:rPr>
            </w:pPr>
            <w:r w:rsidRPr="00BE5108">
              <w:rPr>
                <w:rFonts w:eastAsiaTheme="minorEastAsia"/>
              </w:rPr>
              <w:t>-3.2</w:t>
            </w:r>
          </w:p>
        </w:tc>
        <w:tc>
          <w:tcPr>
            <w:tcW w:w="992" w:type="dxa"/>
          </w:tcPr>
          <w:p w14:paraId="6DB791D0" w14:textId="77777777" w:rsidR="00345ACA" w:rsidRPr="00BE5108" w:rsidRDefault="00345ACA" w:rsidP="0005514A">
            <w:pPr>
              <w:pStyle w:val="TAC"/>
              <w:rPr>
                <w:rFonts w:eastAsiaTheme="minorEastAsia"/>
              </w:rPr>
            </w:pPr>
            <w:r w:rsidRPr="00BE5108">
              <w:rPr>
                <w:rFonts w:eastAsiaTheme="minorEastAsia"/>
              </w:rPr>
              <w:t>-3.4</w:t>
            </w:r>
          </w:p>
        </w:tc>
        <w:tc>
          <w:tcPr>
            <w:tcW w:w="1131" w:type="dxa"/>
          </w:tcPr>
          <w:p w14:paraId="3661CB34" w14:textId="77777777" w:rsidR="00345ACA" w:rsidRPr="00BE5108" w:rsidRDefault="00345ACA" w:rsidP="0005514A">
            <w:pPr>
              <w:pStyle w:val="TAC"/>
              <w:rPr>
                <w:rFonts w:eastAsiaTheme="minorEastAsia"/>
              </w:rPr>
            </w:pPr>
            <w:r w:rsidRPr="00BE5108">
              <w:rPr>
                <w:rFonts w:eastAsiaTheme="minorEastAsia"/>
              </w:rPr>
              <w:t>-3.3</w:t>
            </w:r>
          </w:p>
        </w:tc>
      </w:tr>
    </w:tbl>
    <w:p w14:paraId="5C29544B" w14:textId="77777777" w:rsidR="00345ACA" w:rsidRPr="00BE5108" w:rsidRDefault="00345ACA" w:rsidP="00345ACA">
      <w:pPr>
        <w:rPr>
          <w:rFonts w:eastAsiaTheme="minorEastAsia"/>
        </w:rPr>
      </w:pPr>
    </w:p>
    <w:p w14:paraId="3893B682" w14:textId="77777777" w:rsidR="00345ACA" w:rsidRPr="00BE5108" w:rsidRDefault="00345ACA" w:rsidP="00345ACA">
      <w:pPr>
        <w:pStyle w:val="Heading4"/>
        <w:rPr>
          <w:rFonts w:eastAsia="MS Mincho"/>
        </w:rPr>
      </w:pPr>
      <w:bookmarkStart w:id="7469" w:name="_Toc73963066"/>
      <w:bookmarkStart w:id="7470" w:name="_Toc75260243"/>
      <w:bookmarkStart w:id="7471" w:name="_Toc75275785"/>
      <w:bookmarkStart w:id="7472" w:name="_Toc75276296"/>
      <w:bookmarkStart w:id="7473" w:name="_Toc76541795"/>
      <w:bookmarkStart w:id="7474" w:name="_Toc82437564"/>
      <w:bookmarkStart w:id="7475" w:name="_Toc89944930"/>
      <w:bookmarkStart w:id="7476" w:name="_Toc98753948"/>
      <w:bookmarkStart w:id="7477" w:name="_Toc106180934"/>
      <w:bookmarkStart w:id="7478" w:name="_Toc114150979"/>
      <w:bookmarkStart w:id="7479" w:name="_Toc124151382"/>
      <w:bookmarkStart w:id="7480" w:name="_Toc124151902"/>
      <w:bookmarkStart w:id="7481" w:name="_Toc124152422"/>
      <w:bookmarkStart w:id="7482" w:name="_Toc130396954"/>
      <w:bookmarkStart w:id="7483" w:name="_Toc130397474"/>
      <w:bookmarkStart w:id="7484" w:name="_Toc137558578"/>
      <w:bookmarkStart w:id="7485" w:name="_Toc138862403"/>
      <w:bookmarkStart w:id="7486" w:name="_Toc145532460"/>
      <w:bookmarkStart w:id="7487" w:name="_Toc163218873"/>
      <w:bookmarkStart w:id="7488" w:name="_Toc176702204"/>
      <w:bookmarkStart w:id="7489" w:name="_Toc187262647"/>
      <w:r w:rsidRPr="00BE5108">
        <w:rPr>
          <w:rFonts w:eastAsia="MS Mincho"/>
        </w:rPr>
        <w:t>8.1.3.2</w:t>
      </w:r>
      <w:r w:rsidRPr="00BE5108">
        <w:rPr>
          <w:rFonts w:eastAsia="MS Mincho"/>
        </w:rPr>
        <w:tab/>
        <w:t>Performance requirements for PUCCH format 1</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p>
    <w:p w14:paraId="15CD7D55" w14:textId="77777777" w:rsidR="00345ACA" w:rsidRPr="00BE5108" w:rsidRDefault="00345ACA" w:rsidP="00345ACA">
      <w:pPr>
        <w:pStyle w:val="Heading5"/>
        <w:rPr>
          <w:rFonts w:eastAsiaTheme="minorEastAsia"/>
        </w:rPr>
      </w:pPr>
      <w:bookmarkStart w:id="7490" w:name="_Toc73963067"/>
      <w:bookmarkStart w:id="7491" w:name="_Toc75260244"/>
      <w:bookmarkStart w:id="7492" w:name="_Toc75275786"/>
      <w:bookmarkStart w:id="7493" w:name="_Toc75276297"/>
      <w:bookmarkStart w:id="7494" w:name="_Toc76541796"/>
      <w:bookmarkStart w:id="7495" w:name="_Toc82437565"/>
      <w:bookmarkStart w:id="7496" w:name="_Toc89944931"/>
      <w:bookmarkStart w:id="7497" w:name="_Toc98753949"/>
      <w:bookmarkStart w:id="7498" w:name="_Toc106180935"/>
      <w:bookmarkStart w:id="7499" w:name="_Toc114150980"/>
      <w:bookmarkStart w:id="7500" w:name="_Toc124151383"/>
      <w:bookmarkStart w:id="7501" w:name="_Toc124151903"/>
      <w:bookmarkStart w:id="7502" w:name="_Toc124152423"/>
      <w:bookmarkStart w:id="7503" w:name="_Toc130396955"/>
      <w:bookmarkStart w:id="7504" w:name="_Toc130397475"/>
      <w:bookmarkStart w:id="7505" w:name="_Toc137558579"/>
      <w:bookmarkStart w:id="7506" w:name="_Toc138862404"/>
      <w:bookmarkStart w:id="7507" w:name="_Toc145532461"/>
      <w:bookmarkStart w:id="7508" w:name="_Toc163218874"/>
      <w:bookmarkStart w:id="7509" w:name="_Toc176702205"/>
      <w:bookmarkStart w:id="7510" w:name="_Toc187262648"/>
      <w:r w:rsidRPr="00BE5108">
        <w:rPr>
          <w:rFonts w:eastAsiaTheme="minorEastAsia"/>
        </w:rPr>
        <w:t>8.1.3.2.1</w:t>
      </w:r>
      <w:r w:rsidRPr="00BE5108">
        <w:rPr>
          <w:rFonts w:eastAsiaTheme="minorEastAsia"/>
        </w:rPr>
        <w:tab/>
        <w:t>NACK to ACK detection</w:t>
      </w:r>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p>
    <w:p w14:paraId="074DF322" w14:textId="77777777" w:rsidR="00345ACA" w:rsidRPr="00BE5108" w:rsidRDefault="00345ACA" w:rsidP="00345ACA">
      <w:pPr>
        <w:pStyle w:val="H6"/>
        <w:rPr>
          <w:rFonts w:eastAsiaTheme="minorEastAsia"/>
        </w:rPr>
      </w:pPr>
      <w:r w:rsidRPr="00BE5108">
        <w:rPr>
          <w:rFonts w:eastAsiaTheme="minorEastAsia"/>
        </w:rPr>
        <w:t>8.1.3.2.1.1</w:t>
      </w:r>
      <w:r w:rsidRPr="00BE5108">
        <w:rPr>
          <w:rFonts w:eastAsiaTheme="minorEastAsia"/>
        </w:rPr>
        <w:tab/>
        <w:t>Definition and applicability</w:t>
      </w:r>
    </w:p>
    <w:p w14:paraId="54751D3E" w14:textId="77777777" w:rsidR="00345ACA" w:rsidRPr="00BE5108" w:rsidRDefault="00345ACA" w:rsidP="00345ACA">
      <w:pPr>
        <w:rPr>
          <w:rFonts w:eastAsiaTheme="minorEastAsia"/>
        </w:rPr>
      </w:pPr>
      <w:r w:rsidRPr="00BE5108">
        <w:rPr>
          <w:rFonts w:eastAsiaTheme="minorEastAsia"/>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BEFAEB6"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w:t>
      </w:r>
      <w:r w:rsidRPr="00BE5108">
        <w:rPr>
          <w:rFonts w:eastAsia="SimSun"/>
        </w:rPr>
        <w:t xml:space="preserve">ach </w:t>
      </w:r>
      <w:r w:rsidRPr="00BE5108">
        <w:rPr>
          <w:rFonts w:eastAsiaTheme="minorEastAsia"/>
        </w:rPr>
        <w:t xml:space="preserve">false </w:t>
      </w:r>
      <w:r w:rsidRPr="00BE5108">
        <w:rPr>
          <w:rFonts w:eastAsia="SimSun"/>
        </w:rPr>
        <w:t xml:space="preserve">bit </w:t>
      </w:r>
      <w:r w:rsidRPr="00BE5108">
        <w:rPr>
          <w:rFonts w:eastAsiaTheme="minorEastAsia"/>
        </w:rPr>
        <w:t xml:space="preserve">detection </w:t>
      </w:r>
      <w:r w:rsidRPr="00BE5108">
        <w:rPr>
          <w:rFonts w:eastAsia="SimSun"/>
        </w:rPr>
        <w:t>is counted as one error</w:t>
      </w:r>
      <w:r w:rsidRPr="00BE5108">
        <w:rPr>
          <w:rFonts w:eastAsiaTheme="minorEastAsia"/>
        </w:rPr>
        <w:t>.</w:t>
      </w:r>
    </w:p>
    <w:p w14:paraId="250E5822"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w:t>
      </w:r>
      <w:r w:rsidRPr="00BE5108">
        <w:rPr>
          <w:rFonts w:eastAsia="SimSun"/>
        </w:rPr>
        <w:t xml:space="preserve">ach </w:t>
      </w:r>
      <w:r w:rsidRPr="00BE5108">
        <w:rPr>
          <w:rFonts w:eastAsiaTheme="minorEastAsia"/>
        </w:rPr>
        <w:t>NACK</w:t>
      </w:r>
      <w:r w:rsidRPr="00BE5108">
        <w:rPr>
          <w:rFonts w:eastAsia="SimSun"/>
        </w:rPr>
        <w:t xml:space="preserve"> bit erroneously detected as ACK bit is counted as one error</w:t>
      </w:r>
      <w:r w:rsidRPr="00BE5108">
        <w:rPr>
          <w:rFonts w:eastAsiaTheme="minorEastAsia"/>
        </w:rPr>
        <w:t xml:space="preserve">. </w:t>
      </w:r>
      <w:r w:rsidRPr="00BE5108">
        <w:rPr>
          <w:rFonts w:eastAsia="SimSun"/>
        </w:rPr>
        <w:t xml:space="preserve">Erroneously detected </w:t>
      </w:r>
      <w:r w:rsidRPr="00BE5108">
        <w:rPr>
          <w:rFonts w:eastAsiaTheme="minorEastAsia"/>
        </w:rPr>
        <w:t>NACK bits in the definition do not contain the NACK bits which are mapped from DTX, i.e. NACK bits received when DTX is sent should not be considered.</w:t>
      </w:r>
    </w:p>
    <w:p w14:paraId="3257C5ED" w14:textId="7A6336FD"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6C50EA10"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77306743" w14:textId="77777777" w:rsidR="00345ACA" w:rsidRPr="00BE5108" w:rsidRDefault="00345ACA" w:rsidP="00345ACA">
      <w:pPr>
        <w:pStyle w:val="H6"/>
        <w:rPr>
          <w:rFonts w:eastAsiaTheme="minorEastAsia"/>
        </w:rPr>
      </w:pPr>
      <w:r w:rsidRPr="00BE5108">
        <w:rPr>
          <w:rFonts w:eastAsiaTheme="minorEastAsia"/>
        </w:rPr>
        <w:t>8.1.3.2.1.2</w:t>
      </w:r>
      <w:r w:rsidRPr="00BE5108">
        <w:rPr>
          <w:rFonts w:eastAsiaTheme="minorEastAsia"/>
        </w:rPr>
        <w:tab/>
        <w:t>Minimum requirement</w:t>
      </w:r>
    </w:p>
    <w:p w14:paraId="16F6747F" w14:textId="77777777" w:rsidR="00345ACA" w:rsidRPr="00BE5108" w:rsidRDefault="00345ACA" w:rsidP="00345ACA">
      <w:pPr>
        <w:rPr>
          <w:rFonts w:eastAsiaTheme="minorEastAsia"/>
        </w:rPr>
      </w:pPr>
      <w:r w:rsidRPr="00BE5108">
        <w:rPr>
          <w:rFonts w:eastAsiaTheme="minorEastAsia"/>
        </w:rPr>
        <w:t>The minimum requirement is in TS 38.174 [2] clause 8.1.3.3.1</w:t>
      </w:r>
    </w:p>
    <w:p w14:paraId="07DFE90F" w14:textId="77777777" w:rsidR="00345ACA" w:rsidRPr="00BE5108" w:rsidRDefault="00345ACA" w:rsidP="00345ACA">
      <w:pPr>
        <w:pStyle w:val="H6"/>
        <w:rPr>
          <w:rFonts w:eastAsiaTheme="minorEastAsia"/>
        </w:rPr>
      </w:pPr>
      <w:r w:rsidRPr="00BE5108">
        <w:rPr>
          <w:rFonts w:eastAsiaTheme="minorEastAsia"/>
        </w:rPr>
        <w:t>8.1.3.2.1.3</w:t>
      </w:r>
      <w:r w:rsidRPr="00BE5108">
        <w:rPr>
          <w:rFonts w:eastAsiaTheme="minorEastAsia"/>
        </w:rPr>
        <w:tab/>
        <w:t>Test purpose</w:t>
      </w:r>
    </w:p>
    <w:p w14:paraId="33FC8B6A"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7A7D265D" w14:textId="77777777" w:rsidR="00345ACA" w:rsidRPr="00BE5108" w:rsidRDefault="00345ACA" w:rsidP="00345ACA">
      <w:pPr>
        <w:pStyle w:val="H6"/>
        <w:rPr>
          <w:rFonts w:eastAsiaTheme="minorEastAsia"/>
        </w:rPr>
      </w:pPr>
      <w:r w:rsidRPr="00BE5108">
        <w:rPr>
          <w:rFonts w:eastAsiaTheme="minorEastAsia"/>
        </w:rPr>
        <w:t>8.1.3.2.1.4</w:t>
      </w:r>
      <w:r w:rsidRPr="00BE5108">
        <w:rPr>
          <w:rFonts w:eastAsiaTheme="minorEastAsia"/>
        </w:rPr>
        <w:tab/>
        <w:t>Method of test</w:t>
      </w:r>
    </w:p>
    <w:p w14:paraId="2E35BB37" w14:textId="77777777" w:rsidR="00345ACA" w:rsidRPr="00BE5108" w:rsidRDefault="00345ACA" w:rsidP="00345ACA">
      <w:pPr>
        <w:pStyle w:val="H6"/>
        <w:rPr>
          <w:rFonts w:eastAsiaTheme="minorEastAsia"/>
        </w:rPr>
      </w:pPr>
      <w:r w:rsidRPr="00BE5108">
        <w:rPr>
          <w:rFonts w:eastAsiaTheme="minorEastAsia"/>
        </w:rPr>
        <w:t>8.1.3.2.1.4.1</w:t>
      </w:r>
      <w:r w:rsidRPr="00BE5108">
        <w:rPr>
          <w:rFonts w:eastAsiaTheme="minorEastAsia"/>
        </w:rPr>
        <w:tab/>
        <w:t>Initial conditions</w:t>
      </w:r>
    </w:p>
    <w:p w14:paraId="5E5C0984" w14:textId="77777777" w:rsidR="00345ACA" w:rsidRPr="00BE5108" w:rsidRDefault="00345ACA" w:rsidP="00345ACA">
      <w:pPr>
        <w:rPr>
          <w:rFonts w:eastAsiaTheme="minorEastAsia"/>
        </w:rPr>
      </w:pPr>
      <w:r w:rsidRPr="00BE5108">
        <w:rPr>
          <w:rFonts w:eastAsiaTheme="minorEastAsia"/>
        </w:rPr>
        <w:t>Test environment: Normal; see annex B.2.</w:t>
      </w:r>
    </w:p>
    <w:p w14:paraId="0BE5F34F"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0FB3D5D3" w14:textId="77777777" w:rsidR="00345ACA" w:rsidRPr="00BE5108" w:rsidRDefault="00345ACA" w:rsidP="00345ACA">
      <w:pPr>
        <w:pStyle w:val="H6"/>
        <w:rPr>
          <w:rFonts w:eastAsiaTheme="minorEastAsia"/>
        </w:rPr>
      </w:pPr>
      <w:r w:rsidRPr="00BE5108">
        <w:rPr>
          <w:rFonts w:eastAsiaTheme="minorEastAsia"/>
        </w:rPr>
        <w:t>8.1.3.2.1.4.2</w:t>
      </w:r>
      <w:r w:rsidRPr="00BE5108">
        <w:rPr>
          <w:rFonts w:eastAsiaTheme="minorEastAsia"/>
        </w:rPr>
        <w:tab/>
        <w:t>Test procedure</w:t>
      </w:r>
    </w:p>
    <w:p w14:paraId="011EB501" w14:textId="0C5ABA2D"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C347B1">
        <w:t xml:space="preserve">all IAB-DU </w:t>
      </w:r>
      <w:r w:rsidR="00A2756A" w:rsidRPr="00222D90">
        <w:rPr>
          <w:i/>
          <w:iCs/>
        </w:rPr>
        <w:t>TAB connectors</w:t>
      </w:r>
      <w:r w:rsidR="00A2756A" w:rsidRPr="00C347B1">
        <w:t xml:space="preserve"> for diversity reception via a combining network as shown in annex </w:t>
      </w:r>
      <w:r w:rsidR="00A2756A" w:rsidRPr="00C347B1">
        <w:rPr>
          <w:lang w:eastAsia="zh-CN"/>
        </w:rPr>
        <w:t>D.</w:t>
      </w:r>
      <w:r w:rsidR="00A2756A" w:rsidRPr="006157D2">
        <w:rPr>
          <w:lang w:eastAsia="zh-CN"/>
        </w:rPr>
        <w:t xml:space="preserve"> </w:t>
      </w:r>
      <w:r w:rsidR="00A2756A">
        <w:rPr>
          <w:lang w:eastAsia="zh-CN"/>
        </w:rPr>
        <w:t>3</w:t>
      </w:r>
      <w:r w:rsidR="00A2756A" w:rsidRPr="00C347B1">
        <w:t>.</w:t>
      </w:r>
    </w:p>
    <w:p w14:paraId="1212A76E"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w:t>
      </w:r>
      <w:r w:rsidRPr="00BE5108">
        <w:rPr>
          <w:rFonts w:eastAsiaTheme="minorEastAsia"/>
          <w:lang w:eastAsia="zh-CN"/>
        </w:rPr>
        <w:t>2</w:t>
      </w:r>
      <w:r w:rsidRPr="00BE5108">
        <w:rPr>
          <w:rFonts w:eastAsiaTheme="minorEastAsia"/>
        </w:rPr>
        <w:t>.1.4.2-1.</w:t>
      </w:r>
    </w:p>
    <w:p w14:paraId="70ADE60D"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7B405F56" w14:textId="77777777" w:rsidTr="00B4666F">
        <w:trPr>
          <w:cantSplit/>
          <w:jc w:val="center"/>
        </w:trPr>
        <w:tc>
          <w:tcPr>
            <w:tcW w:w="2515" w:type="dxa"/>
            <w:tcBorders>
              <w:bottom w:val="single" w:sz="4" w:space="0" w:color="auto"/>
            </w:tcBorders>
          </w:tcPr>
          <w:p w14:paraId="3F7E6741"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6F4BEBAC"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E9D1521"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43AEB915" w14:textId="77777777" w:rsidTr="00B4666F">
        <w:trPr>
          <w:cantSplit/>
          <w:jc w:val="center"/>
        </w:trPr>
        <w:tc>
          <w:tcPr>
            <w:tcW w:w="2515" w:type="dxa"/>
            <w:vMerge w:val="restart"/>
            <w:vAlign w:val="center"/>
          </w:tcPr>
          <w:p w14:paraId="6F9669F7" w14:textId="77777777" w:rsidR="00A2756A" w:rsidRPr="001252B0" w:rsidRDefault="00A2756A" w:rsidP="00B4666F">
            <w:pPr>
              <w:pStyle w:val="TAC"/>
              <w:rPr>
                <w:rFonts w:eastAsia="Yu Gothic"/>
              </w:rPr>
            </w:pPr>
            <w:r>
              <w:rPr>
                <w:rFonts w:eastAsia="Yu Gothic"/>
              </w:rPr>
              <w:t>15 kHz</w:t>
            </w:r>
          </w:p>
        </w:tc>
        <w:tc>
          <w:tcPr>
            <w:tcW w:w="2268" w:type="dxa"/>
          </w:tcPr>
          <w:p w14:paraId="786C0F28"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648E570F"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72F51CBA" w14:textId="77777777" w:rsidTr="00B4666F">
        <w:trPr>
          <w:cantSplit/>
          <w:jc w:val="center"/>
        </w:trPr>
        <w:tc>
          <w:tcPr>
            <w:tcW w:w="2515" w:type="dxa"/>
            <w:vMerge/>
            <w:tcBorders>
              <w:bottom w:val="single" w:sz="4" w:space="0" w:color="auto"/>
            </w:tcBorders>
            <w:vAlign w:val="center"/>
          </w:tcPr>
          <w:p w14:paraId="20FF4448" w14:textId="77777777" w:rsidR="00A2756A" w:rsidRPr="00BE5108" w:rsidRDefault="00A2756A" w:rsidP="00B4666F">
            <w:pPr>
              <w:pStyle w:val="TAC"/>
              <w:rPr>
                <w:rFonts w:eastAsia="Yu Gothic"/>
              </w:rPr>
            </w:pPr>
          </w:p>
        </w:tc>
        <w:tc>
          <w:tcPr>
            <w:tcW w:w="2268" w:type="dxa"/>
          </w:tcPr>
          <w:p w14:paraId="7BEB35F9"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09829E07"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7E88DDCD" w14:textId="77777777" w:rsidTr="00B4666F">
        <w:trPr>
          <w:cantSplit/>
          <w:jc w:val="center"/>
        </w:trPr>
        <w:tc>
          <w:tcPr>
            <w:tcW w:w="2515" w:type="dxa"/>
            <w:vMerge w:val="restart"/>
            <w:vAlign w:val="center"/>
          </w:tcPr>
          <w:p w14:paraId="405BEF86"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2200CD82" w14:textId="77777777" w:rsidR="00A2756A" w:rsidRPr="00BE5108" w:rsidRDefault="00A2756A" w:rsidP="00B4666F">
            <w:pPr>
              <w:pStyle w:val="TAC"/>
              <w:rPr>
                <w:rFonts w:eastAsia="Yu Gothic"/>
              </w:rPr>
            </w:pPr>
            <w:r w:rsidRPr="00BE5108">
              <w:rPr>
                <w:rFonts w:eastAsia="Yu Gothic"/>
              </w:rPr>
              <w:t>10</w:t>
            </w:r>
          </w:p>
        </w:tc>
        <w:tc>
          <w:tcPr>
            <w:tcW w:w="2232" w:type="dxa"/>
          </w:tcPr>
          <w:p w14:paraId="13D8C84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0E3316F3" w14:textId="77777777" w:rsidTr="00B4666F">
        <w:trPr>
          <w:cantSplit/>
          <w:jc w:val="center"/>
        </w:trPr>
        <w:tc>
          <w:tcPr>
            <w:tcW w:w="2515" w:type="dxa"/>
            <w:vMerge/>
          </w:tcPr>
          <w:p w14:paraId="63B20BA3" w14:textId="77777777" w:rsidR="00A2756A" w:rsidRPr="00BE5108" w:rsidRDefault="00A2756A" w:rsidP="00B4666F">
            <w:pPr>
              <w:pStyle w:val="TAC"/>
              <w:rPr>
                <w:rFonts w:eastAsia="Yu Gothic"/>
              </w:rPr>
            </w:pPr>
          </w:p>
        </w:tc>
        <w:tc>
          <w:tcPr>
            <w:tcW w:w="2268" w:type="dxa"/>
          </w:tcPr>
          <w:p w14:paraId="40756A52" w14:textId="77777777" w:rsidR="00A2756A" w:rsidRPr="00BE5108" w:rsidRDefault="00A2756A" w:rsidP="00B4666F">
            <w:pPr>
              <w:pStyle w:val="TAC"/>
              <w:rPr>
                <w:rFonts w:eastAsia="Yu Gothic"/>
              </w:rPr>
            </w:pPr>
            <w:r w:rsidRPr="00BE5108">
              <w:rPr>
                <w:rFonts w:eastAsia="Yu Gothic"/>
              </w:rPr>
              <w:t>20</w:t>
            </w:r>
          </w:p>
        </w:tc>
        <w:tc>
          <w:tcPr>
            <w:tcW w:w="2232" w:type="dxa"/>
          </w:tcPr>
          <w:p w14:paraId="737C9A29"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03FFDA94" w14:textId="77777777" w:rsidTr="00B4666F">
        <w:trPr>
          <w:cantSplit/>
          <w:jc w:val="center"/>
        </w:trPr>
        <w:tc>
          <w:tcPr>
            <w:tcW w:w="2515" w:type="dxa"/>
            <w:vMerge/>
          </w:tcPr>
          <w:p w14:paraId="59042C16" w14:textId="77777777" w:rsidR="00A2756A" w:rsidRPr="00BE5108" w:rsidRDefault="00A2756A" w:rsidP="00B4666F">
            <w:pPr>
              <w:pStyle w:val="TAC"/>
              <w:rPr>
                <w:rFonts w:eastAsia="Yu Gothic"/>
              </w:rPr>
            </w:pPr>
          </w:p>
        </w:tc>
        <w:tc>
          <w:tcPr>
            <w:tcW w:w="2268" w:type="dxa"/>
          </w:tcPr>
          <w:p w14:paraId="101C3098" w14:textId="77777777" w:rsidR="00A2756A" w:rsidRPr="00BE5108" w:rsidRDefault="00A2756A" w:rsidP="00B4666F">
            <w:pPr>
              <w:pStyle w:val="TAC"/>
              <w:rPr>
                <w:rFonts w:eastAsia="Yu Gothic"/>
              </w:rPr>
            </w:pPr>
            <w:r w:rsidRPr="00BE5108">
              <w:rPr>
                <w:rFonts w:eastAsia="Yu Gothic"/>
              </w:rPr>
              <w:t>40</w:t>
            </w:r>
          </w:p>
        </w:tc>
        <w:tc>
          <w:tcPr>
            <w:tcW w:w="2232" w:type="dxa"/>
          </w:tcPr>
          <w:p w14:paraId="24810093"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20B0447A" w14:textId="77777777" w:rsidTr="00B4666F">
        <w:trPr>
          <w:cantSplit/>
          <w:jc w:val="center"/>
        </w:trPr>
        <w:tc>
          <w:tcPr>
            <w:tcW w:w="2515" w:type="dxa"/>
            <w:vMerge/>
          </w:tcPr>
          <w:p w14:paraId="097104B5" w14:textId="77777777" w:rsidR="00A2756A" w:rsidRPr="00BE5108" w:rsidRDefault="00A2756A" w:rsidP="00B4666F">
            <w:pPr>
              <w:pStyle w:val="TAC"/>
              <w:rPr>
                <w:rFonts w:eastAsia="Yu Gothic"/>
              </w:rPr>
            </w:pPr>
          </w:p>
        </w:tc>
        <w:tc>
          <w:tcPr>
            <w:tcW w:w="2268" w:type="dxa"/>
          </w:tcPr>
          <w:p w14:paraId="4FCE5C49"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3AB72FC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45B01FDD" w14:textId="77777777" w:rsidR="00A2756A" w:rsidRPr="00BE5108" w:rsidRDefault="00A2756A" w:rsidP="00345ACA">
      <w:pPr>
        <w:rPr>
          <w:rFonts w:eastAsia="Yu Gothic"/>
        </w:rPr>
      </w:pPr>
    </w:p>
    <w:p w14:paraId="06A43F99"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62895E4"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9731827" w14:textId="77777777" w:rsidTr="00847BC2">
        <w:trPr>
          <w:cantSplit/>
          <w:jc w:val="center"/>
        </w:trPr>
        <w:tc>
          <w:tcPr>
            <w:tcW w:w="4218" w:type="dxa"/>
          </w:tcPr>
          <w:p w14:paraId="3E0B265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CCAC1A1"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0E29C279" w14:textId="77777777" w:rsidTr="00847BC2">
        <w:trPr>
          <w:cantSplit/>
          <w:jc w:val="center"/>
        </w:trPr>
        <w:tc>
          <w:tcPr>
            <w:tcW w:w="4218" w:type="dxa"/>
          </w:tcPr>
          <w:p w14:paraId="6F7261C3" w14:textId="67D73310"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121D6EA1"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038CD13A" w14:textId="77777777" w:rsidTr="00847BC2">
        <w:trPr>
          <w:cantSplit/>
          <w:jc w:val="center"/>
        </w:trPr>
        <w:tc>
          <w:tcPr>
            <w:tcW w:w="4218" w:type="dxa"/>
          </w:tcPr>
          <w:p w14:paraId="73166755" w14:textId="324D5D69"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D871DB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3284B220" w14:textId="77777777" w:rsidTr="00847BC2">
        <w:trPr>
          <w:cantSplit/>
          <w:jc w:val="center"/>
        </w:trPr>
        <w:tc>
          <w:tcPr>
            <w:tcW w:w="4218" w:type="dxa"/>
          </w:tcPr>
          <w:p w14:paraId="4C435152" w14:textId="106AC91B"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4D9399E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867AE6" w14:textId="77777777" w:rsidTr="00847BC2">
        <w:trPr>
          <w:cantSplit/>
          <w:jc w:val="center"/>
        </w:trPr>
        <w:tc>
          <w:tcPr>
            <w:tcW w:w="4218" w:type="dxa"/>
          </w:tcPr>
          <w:p w14:paraId="27B242BA" w14:textId="5E3D0B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p>
        </w:tc>
        <w:tc>
          <w:tcPr>
            <w:tcW w:w="2973" w:type="dxa"/>
          </w:tcPr>
          <w:p w14:paraId="7CB6AFE2"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240AE5F8" w14:textId="77777777" w:rsidTr="00847BC2">
        <w:trPr>
          <w:cantSplit/>
          <w:jc w:val="center"/>
        </w:trPr>
        <w:tc>
          <w:tcPr>
            <w:tcW w:w="4218" w:type="dxa"/>
          </w:tcPr>
          <w:p w14:paraId="4D257E87" w14:textId="28A836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273EAF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C4FCF89" w14:textId="77777777" w:rsidTr="00847BC2">
        <w:trPr>
          <w:cantSplit/>
          <w:jc w:val="center"/>
        </w:trPr>
        <w:tc>
          <w:tcPr>
            <w:tcW w:w="4218" w:type="dxa"/>
          </w:tcPr>
          <w:p w14:paraId="512530D0" w14:textId="46BE52C2"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ACE6D9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B29FA48" w14:textId="77777777" w:rsidTr="00847BC2">
        <w:trPr>
          <w:cantSplit/>
          <w:jc w:val="center"/>
        </w:trPr>
        <w:tc>
          <w:tcPr>
            <w:tcW w:w="4218" w:type="dxa"/>
          </w:tcPr>
          <w:p w14:paraId="1CD9C11E" w14:textId="3B1E223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8D26999" w14:textId="6419996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-1)</w:t>
            </w:r>
          </w:p>
        </w:tc>
      </w:tr>
      <w:tr w:rsidR="00345ACA" w:rsidRPr="00BE5108" w14:paraId="7DE00F17" w14:textId="77777777" w:rsidTr="00847BC2">
        <w:trPr>
          <w:cantSplit/>
          <w:jc w:val="center"/>
        </w:trPr>
        <w:tc>
          <w:tcPr>
            <w:tcW w:w="4218" w:type="dxa"/>
          </w:tcPr>
          <w:p w14:paraId="447384FB" w14:textId="51FF8367"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EC16F8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0FC1729C" w14:textId="77777777" w:rsidTr="00847BC2">
        <w:trPr>
          <w:cantSplit/>
          <w:jc w:val="center"/>
        </w:trPr>
        <w:tc>
          <w:tcPr>
            <w:tcW w:w="4218" w:type="dxa"/>
          </w:tcPr>
          <w:p w14:paraId="17AFD407" w14:textId="68BC15D5"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4F65CE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7222DA8" w14:textId="77777777" w:rsidTr="00847BC2">
        <w:trPr>
          <w:cantSplit/>
          <w:jc w:val="center"/>
        </w:trPr>
        <w:tc>
          <w:tcPr>
            <w:tcW w:w="4218" w:type="dxa"/>
          </w:tcPr>
          <w:p w14:paraId="0B5689D7" w14:textId="531DC208"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11F2B54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3376B96" w14:textId="77777777" w:rsidTr="00847BC2">
        <w:trPr>
          <w:cantSplit/>
          <w:jc w:val="center"/>
        </w:trPr>
        <w:tc>
          <w:tcPr>
            <w:tcW w:w="4218" w:type="dxa"/>
          </w:tcPr>
          <w:p w14:paraId="653E41F9" w14:textId="7CA06AB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075D34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57B232C8" w14:textId="77777777" w:rsidTr="00847BC2">
        <w:trPr>
          <w:cantSplit/>
          <w:jc w:val="center"/>
        </w:trPr>
        <w:tc>
          <w:tcPr>
            <w:tcW w:w="4218" w:type="dxa"/>
          </w:tcPr>
          <w:p w14:paraId="6027520D" w14:textId="44D55933"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F83A087" w14:textId="77777777" w:rsidR="00345ACA" w:rsidRPr="00BE5108" w:rsidRDefault="00345ACA" w:rsidP="0005514A">
            <w:pPr>
              <w:pStyle w:val="TAC"/>
              <w:rPr>
                <w:rFonts w:eastAsia="SimSun"/>
              </w:rPr>
            </w:pPr>
            <w:r w:rsidRPr="00BE5108">
              <w:rPr>
                <w:rFonts w:eastAsia="SimSun"/>
              </w:rPr>
              <w:t>0</w:t>
            </w:r>
          </w:p>
        </w:tc>
      </w:tr>
    </w:tbl>
    <w:p w14:paraId="6A531764" w14:textId="77777777" w:rsidR="00345ACA" w:rsidRPr="00BE5108" w:rsidRDefault="00345ACA" w:rsidP="00345ACA">
      <w:pPr>
        <w:rPr>
          <w:rFonts w:eastAsiaTheme="minorEastAsia"/>
        </w:rPr>
      </w:pPr>
    </w:p>
    <w:p w14:paraId="10B55762" w14:textId="5D56520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17E60E5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 is achieved at the IAB-DU input during the transmissions.</w:t>
      </w:r>
    </w:p>
    <w:p w14:paraId="6FC0DADF" w14:textId="63797A56"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signal generator sends random codeword from applicable codebook, in regular time periods. The following statistics are kept: the number of ACK bits detected in the idle periods and the number of NACK bits detected as ACK.</w:t>
      </w:r>
    </w:p>
    <w:p w14:paraId="549990DA" w14:textId="77777777" w:rsidR="00345ACA" w:rsidRPr="00BE5108" w:rsidRDefault="00345ACA" w:rsidP="00345ACA">
      <w:pPr>
        <w:pStyle w:val="H6"/>
        <w:rPr>
          <w:rFonts w:eastAsiaTheme="minorEastAsia"/>
        </w:rPr>
      </w:pPr>
      <w:r w:rsidRPr="00BE5108">
        <w:rPr>
          <w:rFonts w:eastAsiaTheme="minorEastAsia"/>
        </w:rPr>
        <w:t>8.1.3.2.1.5</w:t>
      </w:r>
      <w:r w:rsidRPr="00BE5108">
        <w:rPr>
          <w:rFonts w:eastAsiaTheme="minorEastAsia"/>
        </w:rPr>
        <w:tab/>
        <w:t>Test requirement</w:t>
      </w:r>
    </w:p>
    <w:p w14:paraId="2256CE25"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NACK bits falsely detected as ACK shall be less than 0.1% for the SNR listed in tables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w:t>
      </w:r>
    </w:p>
    <w:p w14:paraId="772F17D6"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5879B631" w14:textId="77777777" w:rsidTr="00B4666F">
        <w:trPr>
          <w:cantSplit/>
          <w:jc w:val="center"/>
        </w:trPr>
        <w:tc>
          <w:tcPr>
            <w:tcW w:w="1134" w:type="dxa"/>
            <w:tcBorders>
              <w:bottom w:val="nil"/>
            </w:tcBorders>
            <w:shd w:val="clear" w:color="auto" w:fill="auto"/>
          </w:tcPr>
          <w:p w14:paraId="26D54AE5"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5FA6F2F4"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2C36A96" w14:textId="77777777" w:rsidR="00A2756A" w:rsidRPr="00BE5108" w:rsidRDefault="00A2756A" w:rsidP="00B4666F">
            <w:pPr>
              <w:pStyle w:val="TAH"/>
            </w:pPr>
            <w:r w:rsidRPr="00BE5108">
              <w:t>Propagation</w:t>
            </w:r>
          </w:p>
        </w:tc>
        <w:tc>
          <w:tcPr>
            <w:tcW w:w="2835" w:type="dxa"/>
            <w:gridSpan w:val="2"/>
          </w:tcPr>
          <w:p w14:paraId="3DDCBE34" w14:textId="77777777" w:rsidR="00A2756A" w:rsidRPr="00BE5108" w:rsidRDefault="00A2756A" w:rsidP="00B4666F">
            <w:pPr>
              <w:pStyle w:val="TAH"/>
            </w:pPr>
            <w:r w:rsidRPr="00BE5108">
              <w:rPr>
                <w:rFonts w:cs="Arial"/>
              </w:rPr>
              <w:t>Channel bandwidth / SNR (dB)</w:t>
            </w:r>
          </w:p>
        </w:tc>
      </w:tr>
      <w:tr w:rsidR="00A2756A" w:rsidRPr="00BE5108" w14:paraId="70FA7C24" w14:textId="77777777" w:rsidTr="00B4666F">
        <w:trPr>
          <w:cantSplit/>
          <w:jc w:val="center"/>
        </w:trPr>
        <w:tc>
          <w:tcPr>
            <w:tcW w:w="1134" w:type="dxa"/>
            <w:tcBorders>
              <w:top w:val="nil"/>
              <w:bottom w:val="single" w:sz="4" w:space="0" w:color="auto"/>
            </w:tcBorders>
            <w:shd w:val="clear" w:color="auto" w:fill="auto"/>
          </w:tcPr>
          <w:p w14:paraId="504F65D1"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1101F1F9"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2AC9847" w14:textId="77777777" w:rsidR="00A2756A" w:rsidRPr="00BE5108" w:rsidRDefault="00A2756A" w:rsidP="00B4666F">
            <w:pPr>
              <w:pStyle w:val="TAH"/>
            </w:pPr>
            <w:r w:rsidRPr="00BE5108">
              <w:t>conditions and correlation matrix (annex F)</w:t>
            </w:r>
          </w:p>
        </w:tc>
        <w:tc>
          <w:tcPr>
            <w:tcW w:w="1417" w:type="dxa"/>
          </w:tcPr>
          <w:p w14:paraId="025AA5D4" w14:textId="08E2F0A8" w:rsidR="00A2756A" w:rsidRPr="00BE5108" w:rsidRDefault="00A2756A" w:rsidP="00B4666F">
            <w:pPr>
              <w:pStyle w:val="TAH"/>
            </w:pPr>
            <w:r w:rsidRPr="00BE5108">
              <w:rPr>
                <w:rFonts w:cs="Arial"/>
              </w:rPr>
              <w:t>10 MHz</w:t>
            </w:r>
          </w:p>
        </w:tc>
        <w:tc>
          <w:tcPr>
            <w:tcW w:w="1418" w:type="dxa"/>
          </w:tcPr>
          <w:p w14:paraId="6A9854CF" w14:textId="77777777" w:rsidR="00A2756A" w:rsidRPr="00BE5108" w:rsidRDefault="00A2756A" w:rsidP="00B4666F">
            <w:pPr>
              <w:pStyle w:val="TAH"/>
            </w:pPr>
            <w:r w:rsidRPr="00BE5108">
              <w:rPr>
                <w:rFonts w:cs="Arial"/>
              </w:rPr>
              <w:t>20 MHz</w:t>
            </w:r>
          </w:p>
        </w:tc>
      </w:tr>
      <w:tr w:rsidR="00A2756A" w:rsidRPr="00BE5108" w14:paraId="73BA843D" w14:textId="77777777" w:rsidTr="00B4666F">
        <w:trPr>
          <w:cantSplit/>
          <w:jc w:val="center"/>
        </w:trPr>
        <w:tc>
          <w:tcPr>
            <w:tcW w:w="1134" w:type="dxa"/>
            <w:tcBorders>
              <w:bottom w:val="nil"/>
            </w:tcBorders>
            <w:shd w:val="clear" w:color="auto" w:fill="auto"/>
          </w:tcPr>
          <w:p w14:paraId="547953FC" w14:textId="77777777" w:rsidR="00A2756A" w:rsidRPr="00BE5108" w:rsidRDefault="00A2756A" w:rsidP="00B4666F">
            <w:pPr>
              <w:pStyle w:val="TAC"/>
            </w:pPr>
          </w:p>
        </w:tc>
        <w:tc>
          <w:tcPr>
            <w:tcW w:w="1063" w:type="dxa"/>
          </w:tcPr>
          <w:p w14:paraId="4D97BB65" w14:textId="77777777" w:rsidR="00A2756A" w:rsidRPr="00BE5108" w:rsidRDefault="00A2756A" w:rsidP="00B4666F">
            <w:pPr>
              <w:pStyle w:val="TAC"/>
            </w:pPr>
            <w:r w:rsidRPr="00BE5108">
              <w:rPr>
                <w:rFonts w:cs="Arial"/>
                <w:lang w:eastAsia="zh-CN"/>
              </w:rPr>
              <w:t>2</w:t>
            </w:r>
          </w:p>
        </w:tc>
        <w:tc>
          <w:tcPr>
            <w:tcW w:w="2268" w:type="dxa"/>
          </w:tcPr>
          <w:p w14:paraId="50FCEB28"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11D632BA" w14:textId="05371395" w:rsidR="00A2756A" w:rsidRPr="00BE5108" w:rsidRDefault="00A2756A" w:rsidP="00B4666F">
            <w:pPr>
              <w:pStyle w:val="TAC"/>
            </w:pPr>
            <w:r w:rsidRPr="00BE5108">
              <w:rPr>
                <w:rFonts w:cs="Arial"/>
                <w:lang w:eastAsia="zh-CN"/>
              </w:rPr>
              <w:t>-3.0</w:t>
            </w:r>
          </w:p>
        </w:tc>
        <w:tc>
          <w:tcPr>
            <w:tcW w:w="1418" w:type="dxa"/>
          </w:tcPr>
          <w:p w14:paraId="6164D133" w14:textId="77777777" w:rsidR="00A2756A" w:rsidRPr="00BE5108" w:rsidRDefault="00A2756A" w:rsidP="00B4666F">
            <w:pPr>
              <w:pStyle w:val="TAC"/>
            </w:pPr>
            <w:r w:rsidRPr="00BE5108">
              <w:rPr>
                <w:rFonts w:cs="Arial"/>
                <w:lang w:eastAsia="zh-CN"/>
              </w:rPr>
              <w:t>-3.0</w:t>
            </w:r>
          </w:p>
        </w:tc>
      </w:tr>
      <w:tr w:rsidR="00A2756A" w:rsidRPr="00BE5108" w14:paraId="4C44C671" w14:textId="77777777" w:rsidTr="00B4666F">
        <w:trPr>
          <w:cantSplit/>
          <w:jc w:val="center"/>
        </w:trPr>
        <w:tc>
          <w:tcPr>
            <w:tcW w:w="1134" w:type="dxa"/>
            <w:tcBorders>
              <w:top w:val="nil"/>
              <w:bottom w:val="nil"/>
            </w:tcBorders>
            <w:shd w:val="clear" w:color="auto" w:fill="auto"/>
          </w:tcPr>
          <w:p w14:paraId="55701BE2" w14:textId="77777777" w:rsidR="00A2756A" w:rsidRPr="00BE5108" w:rsidRDefault="00A2756A" w:rsidP="00B4666F">
            <w:pPr>
              <w:pStyle w:val="TAC"/>
            </w:pPr>
            <w:r w:rsidRPr="00BE5108">
              <w:rPr>
                <w:rFonts w:cs="Arial"/>
                <w:lang w:eastAsia="zh-CN"/>
              </w:rPr>
              <w:t>1</w:t>
            </w:r>
          </w:p>
        </w:tc>
        <w:tc>
          <w:tcPr>
            <w:tcW w:w="1063" w:type="dxa"/>
          </w:tcPr>
          <w:p w14:paraId="48EA9387" w14:textId="77777777" w:rsidR="00A2756A" w:rsidRPr="00BE5108" w:rsidRDefault="00A2756A" w:rsidP="00B4666F">
            <w:pPr>
              <w:pStyle w:val="TAC"/>
            </w:pPr>
            <w:r w:rsidRPr="00BE5108">
              <w:rPr>
                <w:rFonts w:cs="Arial"/>
                <w:lang w:eastAsia="zh-CN"/>
              </w:rPr>
              <w:t>4</w:t>
            </w:r>
          </w:p>
        </w:tc>
        <w:tc>
          <w:tcPr>
            <w:tcW w:w="2268" w:type="dxa"/>
          </w:tcPr>
          <w:p w14:paraId="6A2A877E"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7C9CEAB9" w14:textId="2CF6F799" w:rsidR="00A2756A" w:rsidRPr="00BE5108" w:rsidRDefault="00A2756A" w:rsidP="00B4666F">
            <w:pPr>
              <w:pStyle w:val="TAC"/>
            </w:pPr>
            <w:r w:rsidRPr="00BE5108">
              <w:rPr>
                <w:rFonts w:cs="Arial"/>
                <w:lang w:eastAsia="zh-CN"/>
              </w:rPr>
              <w:t>-7.0</w:t>
            </w:r>
          </w:p>
        </w:tc>
        <w:tc>
          <w:tcPr>
            <w:tcW w:w="1418" w:type="dxa"/>
          </w:tcPr>
          <w:p w14:paraId="2AE5C860" w14:textId="77777777" w:rsidR="00A2756A" w:rsidRPr="00BE5108" w:rsidRDefault="00A2756A" w:rsidP="00B4666F">
            <w:pPr>
              <w:pStyle w:val="TAC"/>
            </w:pPr>
            <w:r w:rsidRPr="00BE5108">
              <w:rPr>
                <w:rFonts w:cs="Arial"/>
                <w:lang w:eastAsia="zh-CN"/>
              </w:rPr>
              <w:t>-7.8</w:t>
            </w:r>
          </w:p>
        </w:tc>
      </w:tr>
      <w:tr w:rsidR="00A2756A" w:rsidRPr="00BE5108" w14:paraId="02B5CFB8" w14:textId="77777777" w:rsidTr="00B4666F">
        <w:trPr>
          <w:cantSplit/>
          <w:jc w:val="center"/>
        </w:trPr>
        <w:tc>
          <w:tcPr>
            <w:tcW w:w="1134" w:type="dxa"/>
            <w:tcBorders>
              <w:top w:val="nil"/>
            </w:tcBorders>
            <w:shd w:val="clear" w:color="auto" w:fill="auto"/>
          </w:tcPr>
          <w:p w14:paraId="057DC667" w14:textId="77777777" w:rsidR="00A2756A" w:rsidRPr="00BE5108" w:rsidRDefault="00A2756A" w:rsidP="00B4666F">
            <w:pPr>
              <w:pStyle w:val="TAC"/>
            </w:pPr>
          </w:p>
        </w:tc>
        <w:tc>
          <w:tcPr>
            <w:tcW w:w="1063" w:type="dxa"/>
          </w:tcPr>
          <w:p w14:paraId="45311FBB" w14:textId="77777777" w:rsidR="00A2756A" w:rsidRPr="00BE5108" w:rsidRDefault="00A2756A" w:rsidP="00B4666F">
            <w:pPr>
              <w:pStyle w:val="TAC"/>
            </w:pPr>
            <w:r w:rsidRPr="00BE5108">
              <w:rPr>
                <w:rFonts w:cs="Arial"/>
                <w:lang w:eastAsia="zh-CN"/>
              </w:rPr>
              <w:t>8</w:t>
            </w:r>
          </w:p>
        </w:tc>
        <w:tc>
          <w:tcPr>
            <w:tcW w:w="2268" w:type="dxa"/>
          </w:tcPr>
          <w:p w14:paraId="089B1943"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4124C807" w14:textId="19857277" w:rsidR="00A2756A" w:rsidRPr="00BE5108" w:rsidRDefault="00A2756A" w:rsidP="00B4666F">
            <w:pPr>
              <w:pStyle w:val="TAC"/>
            </w:pPr>
            <w:r w:rsidRPr="00BE5108">
              <w:rPr>
                <w:rFonts w:cs="Arial"/>
                <w:lang w:eastAsia="zh-CN"/>
              </w:rPr>
              <w:t>-10.8</w:t>
            </w:r>
          </w:p>
        </w:tc>
        <w:tc>
          <w:tcPr>
            <w:tcW w:w="1418" w:type="dxa"/>
          </w:tcPr>
          <w:p w14:paraId="3B1A8039" w14:textId="77777777" w:rsidR="00A2756A" w:rsidRPr="00BE5108" w:rsidRDefault="00A2756A" w:rsidP="00B4666F">
            <w:pPr>
              <w:pStyle w:val="TAC"/>
            </w:pPr>
            <w:r w:rsidRPr="00BE5108">
              <w:rPr>
                <w:rFonts w:cs="Arial"/>
                <w:lang w:eastAsia="zh-CN"/>
              </w:rPr>
              <w:t>-10.8</w:t>
            </w:r>
          </w:p>
        </w:tc>
      </w:tr>
    </w:tbl>
    <w:p w14:paraId="0D4C28D7" w14:textId="5617E460" w:rsidR="00A2756A" w:rsidRDefault="00A2756A" w:rsidP="00345ACA">
      <w:pPr>
        <w:rPr>
          <w:rFonts w:eastAsiaTheme="minorEastAsia"/>
        </w:rPr>
      </w:pPr>
    </w:p>
    <w:p w14:paraId="17F33B3B"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.1.5-2: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2789F184" w14:textId="77777777" w:rsidTr="00847BC2">
        <w:trPr>
          <w:cantSplit/>
          <w:jc w:val="center"/>
        </w:trPr>
        <w:tc>
          <w:tcPr>
            <w:tcW w:w="1259" w:type="dxa"/>
            <w:tcBorders>
              <w:bottom w:val="nil"/>
            </w:tcBorders>
            <w:shd w:val="clear" w:color="auto" w:fill="auto"/>
          </w:tcPr>
          <w:p w14:paraId="69341029"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0D5CEAE9"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40ACA358"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3A033160" w14:textId="1980116A"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7E694DF" w14:textId="77777777" w:rsidTr="00847BC2">
        <w:trPr>
          <w:cantSplit/>
          <w:jc w:val="center"/>
        </w:trPr>
        <w:tc>
          <w:tcPr>
            <w:tcW w:w="1259" w:type="dxa"/>
            <w:tcBorders>
              <w:top w:val="nil"/>
              <w:bottom w:val="single" w:sz="4" w:space="0" w:color="auto"/>
            </w:tcBorders>
            <w:shd w:val="clear" w:color="auto" w:fill="auto"/>
          </w:tcPr>
          <w:p w14:paraId="72030CEC" w14:textId="75BA7870"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7A13ADDF" w14:textId="70960471"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00232D4" w14:textId="40B8B382"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F64E1BB" w14:textId="7B5E77F1"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6C34A04B" w14:textId="289829D5"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9F64386" w14:textId="6A430FCF"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7894346" w14:textId="232D6921"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5721485B" w14:textId="77777777" w:rsidTr="00847BC2">
        <w:trPr>
          <w:cantSplit/>
          <w:jc w:val="center"/>
        </w:trPr>
        <w:tc>
          <w:tcPr>
            <w:tcW w:w="1259" w:type="dxa"/>
            <w:tcBorders>
              <w:bottom w:val="nil"/>
            </w:tcBorders>
            <w:shd w:val="clear" w:color="auto" w:fill="auto"/>
          </w:tcPr>
          <w:p w14:paraId="53E9EA94" w14:textId="77777777" w:rsidR="00345ACA" w:rsidRPr="00BE5108" w:rsidRDefault="00345ACA" w:rsidP="0005514A">
            <w:pPr>
              <w:pStyle w:val="TAC"/>
              <w:rPr>
                <w:rFonts w:eastAsiaTheme="minorEastAsia"/>
              </w:rPr>
            </w:pPr>
          </w:p>
        </w:tc>
        <w:tc>
          <w:tcPr>
            <w:tcW w:w="1079" w:type="dxa"/>
          </w:tcPr>
          <w:p w14:paraId="4FD9191D"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56A55635" w14:textId="0CF834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FE925F1" w14:textId="77777777" w:rsidR="00345ACA" w:rsidRPr="00BE5108" w:rsidRDefault="00345ACA" w:rsidP="0005514A">
            <w:pPr>
              <w:pStyle w:val="TAC"/>
              <w:rPr>
                <w:rFonts w:eastAsiaTheme="minorEastAsia"/>
              </w:rPr>
            </w:pPr>
            <w:r w:rsidRPr="00BE5108">
              <w:rPr>
                <w:rFonts w:eastAsiaTheme="minorEastAsia" w:cs="Arial"/>
                <w:lang w:eastAsia="zh-CN"/>
              </w:rPr>
              <w:t>-2.2</w:t>
            </w:r>
          </w:p>
        </w:tc>
        <w:tc>
          <w:tcPr>
            <w:tcW w:w="851" w:type="dxa"/>
          </w:tcPr>
          <w:p w14:paraId="4E615D99"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0" w:type="dxa"/>
          </w:tcPr>
          <w:p w14:paraId="0850A8A0"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992" w:type="dxa"/>
          </w:tcPr>
          <w:p w14:paraId="1961C723"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28AE581E" w14:textId="77777777" w:rsidTr="00847BC2">
        <w:trPr>
          <w:cantSplit/>
          <w:jc w:val="center"/>
        </w:trPr>
        <w:tc>
          <w:tcPr>
            <w:tcW w:w="1259" w:type="dxa"/>
            <w:tcBorders>
              <w:top w:val="nil"/>
              <w:bottom w:val="nil"/>
            </w:tcBorders>
            <w:shd w:val="clear" w:color="auto" w:fill="auto"/>
          </w:tcPr>
          <w:p w14:paraId="32E19F34"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14A5670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286F63C5" w14:textId="424AA7F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545354AE"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1" w:type="dxa"/>
          </w:tcPr>
          <w:p w14:paraId="1BE4886E" w14:textId="77777777" w:rsidR="00345ACA" w:rsidRPr="00BE5108" w:rsidRDefault="00345ACA" w:rsidP="0005514A">
            <w:pPr>
              <w:pStyle w:val="TAC"/>
              <w:rPr>
                <w:rFonts w:eastAsiaTheme="minorEastAsia"/>
              </w:rPr>
            </w:pPr>
            <w:r w:rsidRPr="00BE5108">
              <w:rPr>
                <w:rFonts w:eastAsiaTheme="minorEastAsia" w:cs="Arial"/>
                <w:lang w:eastAsia="zh-CN"/>
              </w:rPr>
              <w:t>-7.7</w:t>
            </w:r>
          </w:p>
        </w:tc>
        <w:tc>
          <w:tcPr>
            <w:tcW w:w="850" w:type="dxa"/>
          </w:tcPr>
          <w:p w14:paraId="2952A90C" w14:textId="77777777" w:rsidR="00345ACA" w:rsidRPr="00BE5108" w:rsidRDefault="00345ACA" w:rsidP="0005514A">
            <w:pPr>
              <w:pStyle w:val="TAC"/>
              <w:rPr>
                <w:rFonts w:eastAsiaTheme="minorEastAsia"/>
              </w:rPr>
            </w:pPr>
            <w:r w:rsidRPr="00BE5108">
              <w:rPr>
                <w:rFonts w:eastAsiaTheme="minorEastAsia" w:cs="Arial"/>
                <w:lang w:eastAsia="zh-CN"/>
              </w:rPr>
              <w:t>-6.9</w:t>
            </w:r>
          </w:p>
        </w:tc>
        <w:tc>
          <w:tcPr>
            <w:tcW w:w="992" w:type="dxa"/>
          </w:tcPr>
          <w:p w14:paraId="632BF6F7" w14:textId="77777777" w:rsidR="00345ACA" w:rsidRPr="00BE5108" w:rsidRDefault="00345ACA" w:rsidP="0005514A">
            <w:pPr>
              <w:pStyle w:val="TAC"/>
              <w:rPr>
                <w:rFonts w:eastAsiaTheme="minorEastAsia"/>
              </w:rPr>
            </w:pPr>
            <w:r w:rsidRPr="00BE5108">
              <w:rPr>
                <w:rFonts w:eastAsiaTheme="minorEastAsia" w:cs="Arial"/>
                <w:lang w:eastAsia="zh-CN"/>
              </w:rPr>
              <w:t>-7.4</w:t>
            </w:r>
          </w:p>
        </w:tc>
      </w:tr>
      <w:tr w:rsidR="00345ACA" w:rsidRPr="00BE5108" w14:paraId="2BE56C38" w14:textId="77777777" w:rsidTr="00847BC2">
        <w:trPr>
          <w:cantSplit/>
          <w:jc w:val="center"/>
        </w:trPr>
        <w:tc>
          <w:tcPr>
            <w:tcW w:w="1259" w:type="dxa"/>
            <w:tcBorders>
              <w:top w:val="nil"/>
            </w:tcBorders>
            <w:shd w:val="clear" w:color="auto" w:fill="auto"/>
          </w:tcPr>
          <w:p w14:paraId="43775070" w14:textId="77777777" w:rsidR="00345ACA" w:rsidRPr="00BE5108" w:rsidRDefault="00345ACA" w:rsidP="0005514A">
            <w:pPr>
              <w:pStyle w:val="TAC"/>
              <w:rPr>
                <w:rFonts w:eastAsiaTheme="minorEastAsia"/>
              </w:rPr>
            </w:pPr>
          </w:p>
        </w:tc>
        <w:tc>
          <w:tcPr>
            <w:tcW w:w="1079" w:type="dxa"/>
          </w:tcPr>
          <w:p w14:paraId="5355B4D9"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1A07D2B5" w14:textId="20F4146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92B367B" w14:textId="77777777" w:rsidR="00345ACA" w:rsidRPr="00BE5108" w:rsidRDefault="00345ACA" w:rsidP="0005514A">
            <w:pPr>
              <w:pStyle w:val="TAC"/>
              <w:rPr>
                <w:rFonts w:eastAsiaTheme="minorEastAsia"/>
              </w:rPr>
            </w:pPr>
            <w:r w:rsidRPr="00BE5108">
              <w:rPr>
                <w:rFonts w:eastAsiaTheme="minorEastAsia" w:cs="Arial"/>
                <w:lang w:eastAsia="zh-CN"/>
              </w:rPr>
              <w:t>-10.9</w:t>
            </w:r>
          </w:p>
        </w:tc>
        <w:tc>
          <w:tcPr>
            <w:tcW w:w="851" w:type="dxa"/>
          </w:tcPr>
          <w:p w14:paraId="49D5E686" w14:textId="77777777" w:rsidR="00345ACA" w:rsidRPr="00BE5108" w:rsidRDefault="00345ACA" w:rsidP="0005514A">
            <w:pPr>
              <w:pStyle w:val="TAC"/>
              <w:rPr>
                <w:rFonts w:eastAsiaTheme="minorEastAsia"/>
              </w:rPr>
            </w:pPr>
            <w:r w:rsidRPr="00BE5108">
              <w:rPr>
                <w:rFonts w:eastAsiaTheme="minorEastAsia" w:cs="Arial"/>
                <w:lang w:eastAsia="zh-CN"/>
              </w:rPr>
              <w:t>-10.6</w:t>
            </w:r>
          </w:p>
        </w:tc>
        <w:tc>
          <w:tcPr>
            <w:tcW w:w="850" w:type="dxa"/>
          </w:tcPr>
          <w:p w14:paraId="2DF9745A" w14:textId="77777777" w:rsidR="00345ACA" w:rsidRPr="00BE5108" w:rsidRDefault="00345ACA" w:rsidP="0005514A">
            <w:pPr>
              <w:pStyle w:val="TAC"/>
              <w:rPr>
                <w:rFonts w:eastAsiaTheme="minorEastAsia"/>
              </w:rPr>
            </w:pPr>
            <w:r w:rsidRPr="00BE5108">
              <w:rPr>
                <w:rFonts w:eastAsiaTheme="minorEastAsia" w:cs="Arial"/>
                <w:lang w:eastAsia="zh-CN"/>
              </w:rPr>
              <w:t>-10.1</w:t>
            </w:r>
          </w:p>
        </w:tc>
        <w:tc>
          <w:tcPr>
            <w:tcW w:w="992" w:type="dxa"/>
          </w:tcPr>
          <w:p w14:paraId="55F17A15" w14:textId="77777777" w:rsidR="00345ACA" w:rsidRPr="00BE5108" w:rsidRDefault="00345ACA" w:rsidP="0005514A">
            <w:pPr>
              <w:pStyle w:val="TAC"/>
              <w:rPr>
                <w:rFonts w:eastAsiaTheme="minorEastAsia"/>
              </w:rPr>
            </w:pPr>
            <w:r w:rsidRPr="00BE5108">
              <w:rPr>
                <w:rFonts w:eastAsiaTheme="minorEastAsia" w:cs="Arial"/>
                <w:lang w:eastAsia="zh-CN"/>
              </w:rPr>
              <w:t>-10.7</w:t>
            </w:r>
          </w:p>
        </w:tc>
      </w:tr>
    </w:tbl>
    <w:p w14:paraId="1B756C19" w14:textId="77777777" w:rsidR="00345ACA" w:rsidRPr="00BE5108" w:rsidRDefault="00345ACA" w:rsidP="00345ACA">
      <w:pPr>
        <w:rPr>
          <w:rFonts w:eastAsiaTheme="minorEastAsia"/>
        </w:rPr>
      </w:pPr>
    </w:p>
    <w:p w14:paraId="02C0C710" w14:textId="77777777" w:rsidR="00345ACA" w:rsidRPr="00BE5108" w:rsidRDefault="00345ACA" w:rsidP="00345ACA">
      <w:pPr>
        <w:pStyle w:val="Heading5"/>
        <w:rPr>
          <w:rFonts w:eastAsiaTheme="minorEastAsia"/>
        </w:rPr>
      </w:pPr>
      <w:bookmarkStart w:id="7511" w:name="_Toc73963068"/>
      <w:bookmarkStart w:id="7512" w:name="_Toc75260245"/>
      <w:bookmarkStart w:id="7513" w:name="_Toc75275787"/>
      <w:bookmarkStart w:id="7514" w:name="_Toc75276298"/>
      <w:bookmarkStart w:id="7515" w:name="_Toc76541797"/>
      <w:bookmarkStart w:id="7516" w:name="_Toc82437566"/>
      <w:bookmarkStart w:id="7517" w:name="_Toc89944932"/>
      <w:bookmarkStart w:id="7518" w:name="_Toc98753950"/>
      <w:bookmarkStart w:id="7519" w:name="_Toc106180936"/>
      <w:bookmarkStart w:id="7520" w:name="_Toc114150981"/>
      <w:bookmarkStart w:id="7521" w:name="_Toc124151384"/>
      <w:bookmarkStart w:id="7522" w:name="_Toc124151904"/>
      <w:bookmarkStart w:id="7523" w:name="_Toc124152424"/>
      <w:bookmarkStart w:id="7524" w:name="_Toc130396956"/>
      <w:bookmarkStart w:id="7525" w:name="_Toc130397476"/>
      <w:bookmarkStart w:id="7526" w:name="_Toc137558580"/>
      <w:bookmarkStart w:id="7527" w:name="_Toc138862405"/>
      <w:bookmarkStart w:id="7528" w:name="_Toc145532462"/>
      <w:bookmarkStart w:id="7529" w:name="_Toc163218875"/>
      <w:bookmarkStart w:id="7530" w:name="_Toc176702206"/>
      <w:bookmarkStart w:id="7531" w:name="_Toc187262649"/>
      <w:r w:rsidRPr="00BE5108">
        <w:rPr>
          <w:rFonts w:eastAsiaTheme="minorEastAsia"/>
        </w:rPr>
        <w:t>8.1.3.2.2</w:t>
      </w:r>
      <w:r w:rsidRPr="00BE5108">
        <w:rPr>
          <w:rFonts w:eastAsiaTheme="minorEastAsia"/>
        </w:rPr>
        <w:tab/>
        <w:t>ACK missed detection</w:t>
      </w:r>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p>
    <w:p w14:paraId="38A16B55" w14:textId="77777777" w:rsidR="00345ACA" w:rsidRPr="00BE5108" w:rsidRDefault="00345ACA" w:rsidP="00345ACA">
      <w:pPr>
        <w:pStyle w:val="H6"/>
        <w:rPr>
          <w:rFonts w:eastAsiaTheme="minorEastAsia"/>
        </w:rPr>
      </w:pPr>
      <w:r w:rsidRPr="00BE5108">
        <w:rPr>
          <w:rFonts w:eastAsiaTheme="minorEastAsia"/>
        </w:rPr>
        <w:t>8.1.3.2.2.1</w:t>
      </w:r>
      <w:r w:rsidRPr="00BE5108">
        <w:rPr>
          <w:rFonts w:eastAsiaTheme="minorEastAsia"/>
        </w:rPr>
        <w:tab/>
        <w:t>Definition and applicability</w:t>
      </w:r>
    </w:p>
    <w:p w14:paraId="239F7067"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6A7E5B4"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6223EC67"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731063C" w14:textId="15518B22"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4EC8E4F7"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0C04C847" w14:textId="77777777" w:rsidR="00345ACA" w:rsidRPr="00BE5108" w:rsidRDefault="00345ACA" w:rsidP="00345ACA">
      <w:pPr>
        <w:pStyle w:val="H6"/>
        <w:rPr>
          <w:rFonts w:eastAsiaTheme="minorEastAsia"/>
        </w:rPr>
      </w:pPr>
      <w:r w:rsidRPr="00BE5108">
        <w:rPr>
          <w:rFonts w:eastAsiaTheme="minorEastAsia"/>
        </w:rPr>
        <w:t>8.1.3.2.2.2</w:t>
      </w:r>
      <w:r w:rsidRPr="00BE5108">
        <w:rPr>
          <w:rFonts w:eastAsiaTheme="minorEastAsia"/>
        </w:rPr>
        <w:tab/>
        <w:t>Minimum requirement</w:t>
      </w:r>
    </w:p>
    <w:p w14:paraId="2E83F887" w14:textId="77777777" w:rsidR="00345ACA" w:rsidRPr="00BE5108" w:rsidRDefault="00345ACA" w:rsidP="00345ACA">
      <w:pPr>
        <w:rPr>
          <w:rFonts w:eastAsiaTheme="minorEastAsia"/>
        </w:rPr>
      </w:pPr>
      <w:r w:rsidRPr="00BE5108">
        <w:rPr>
          <w:rFonts w:eastAsiaTheme="minorEastAsia"/>
        </w:rPr>
        <w:t>The minimum requirement is in TS 38.174 [2] clause 8.1.3.3.2</w:t>
      </w:r>
    </w:p>
    <w:p w14:paraId="17E21761" w14:textId="77777777" w:rsidR="00345ACA" w:rsidRPr="00BE5108" w:rsidRDefault="00345ACA" w:rsidP="00345ACA">
      <w:pPr>
        <w:pStyle w:val="H6"/>
        <w:rPr>
          <w:rFonts w:eastAsiaTheme="minorEastAsia"/>
        </w:rPr>
      </w:pPr>
      <w:r w:rsidRPr="00BE5108">
        <w:rPr>
          <w:rFonts w:eastAsiaTheme="minorEastAsia"/>
        </w:rPr>
        <w:t>8.1.3.2.2.3</w:t>
      </w:r>
      <w:r w:rsidRPr="00BE5108">
        <w:rPr>
          <w:rFonts w:eastAsiaTheme="minorEastAsia"/>
        </w:rPr>
        <w:tab/>
        <w:t>Test purpose</w:t>
      </w:r>
    </w:p>
    <w:p w14:paraId="57A7B0E4"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5739EDB3" w14:textId="77777777" w:rsidR="00345ACA" w:rsidRPr="00BE5108" w:rsidRDefault="00345ACA" w:rsidP="00345ACA">
      <w:pPr>
        <w:pStyle w:val="H6"/>
        <w:rPr>
          <w:rFonts w:eastAsiaTheme="minorEastAsia"/>
        </w:rPr>
      </w:pPr>
      <w:r w:rsidRPr="00BE5108">
        <w:rPr>
          <w:rFonts w:eastAsiaTheme="minorEastAsia"/>
        </w:rPr>
        <w:t>8.1.3.2.2.4</w:t>
      </w:r>
      <w:r w:rsidRPr="00BE5108">
        <w:rPr>
          <w:rFonts w:eastAsiaTheme="minorEastAsia"/>
        </w:rPr>
        <w:tab/>
        <w:t>Method of test</w:t>
      </w:r>
    </w:p>
    <w:p w14:paraId="6460C1D1" w14:textId="77777777" w:rsidR="00345ACA" w:rsidRPr="00BE5108" w:rsidRDefault="00345ACA" w:rsidP="00345ACA">
      <w:pPr>
        <w:pStyle w:val="H6"/>
        <w:rPr>
          <w:rFonts w:eastAsiaTheme="minorEastAsia"/>
        </w:rPr>
      </w:pPr>
      <w:r w:rsidRPr="00BE5108">
        <w:rPr>
          <w:rFonts w:eastAsiaTheme="minorEastAsia"/>
        </w:rPr>
        <w:t>8.1.3.2.2.4.1</w:t>
      </w:r>
      <w:r w:rsidRPr="00BE5108">
        <w:rPr>
          <w:rFonts w:eastAsiaTheme="minorEastAsia"/>
        </w:rPr>
        <w:tab/>
        <w:t>Initial conditions</w:t>
      </w:r>
    </w:p>
    <w:p w14:paraId="6EF86E4D" w14:textId="77777777" w:rsidR="00345ACA" w:rsidRPr="00BE5108" w:rsidRDefault="00345ACA" w:rsidP="00345ACA">
      <w:pPr>
        <w:rPr>
          <w:rFonts w:eastAsiaTheme="minorEastAsia"/>
        </w:rPr>
      </w:pPr>
      <w:r w:rsidRPr="00BE5108">
        <w:rPr>
          <w:rFonts w:eastAsiaTheme="minorEastAsia"/>
        </w:rPr>
        <w:t>Test environment: Normal; see annex B.2.</w:t>
      </w:r>
    </w:p>
    <w:p w14:paraId="4BAC7815" w14:textId="77777777" w:rsidR="00345ACA" w:rsidRPr="00BE5108" w:rsidRDefault="00345ACA" w:rsidP="00345ACA">
      <w:pPr>
        <w:rPr>
          <w:rFonts w:eastAsiaTheme="minorEastAsia"/>
        </w:rPr>
      </w:pPr>
      <w:r w:rsidRPr="00BE5108">
        <w:rPr>
          <w:rFonts w:eastAsiaTheme="minorEastAsia"/>
        </w:rPr>
        <w:t>RF channels to be tested: for single carrier (SC): M; see clause 4.9.1.</w:t>
      </w:r>
    </w:p>
    <w:p w14:paraId="32879E10" w14:textId="77777777" w:rsidR="00345ACA" w:rsidRPr="00BE5108" w:rsidRDefault="00345ACA" w:rsidP="00345ACA">
      <w:pPr>
        <w:pStyle w:val="H6"/>
        <w:rPr>
          <w:rFonts w:eastAsiaTheme="minorEastAsia"/>
        </w:rPr>
      </w:pPr>
      <w:r w:rsidRPr="00BE5108">
        <w:rPr>
          <w:rFonts w:eastAsiaTheme="minorEastAsia"/>
        </w:rPr>
        <w:t>8.1.3.2.2.4.2</w:t>
      </w:r>
      <w:r w:rsidRPr="00BE5108">
        <w:rPr>
          <w:rFonts w:eastAsiaTheme="minorEastAsia"/>
        </w:rPr>
        <w:tab/>
        <w:t>Test procedure</w:t>
      </w:r>
    </w:p>
    <w:p w14:paraId="17C79CE3" w14:textId="1AEF94F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05668D">
        <w:t xml:space="preserve">all IAB-DU </w:t>
      </w:r>
      <w:r w:rsidR="00A2756A" w:rsidRPr="00222D90">
        <w:rPr>
          <w:i/>
          <w:iCs/>
        </w:rPr>
        <w:t>TAB connectors</w:t>
      </w:r>
      <w:r w:rsidR="00A2756A" w:rsidRPr="0005668D">
        <w:t xml:space="preserve"> for diversity reception via a combining network as shown in annex </w:t>
      </w:r>
      <w:r w:rsidR="00A2756A" w:rsidRPr="0005668D">
        <w:rPr>
          <w:lang w:eastAsia="zh-CN"/>
        </w:rPr>
        <w:t>D.</w:t>
      </w:r>
      <w:r w:rsidR="00A2756A" w:rsidRPr="00CB2CD8">
        <w:rPr>
          <w:lang w:eastAsia="zh-CN"/>
        </w:rPr>
        <w:t xml:space="preserve"> </w:t>
      </w:r>
      <w:r w:rsidR="00A2756A">
        <w:rPr>
          <w:lang w:eastAsia="zh-CN"/>
        </w:rPr>
        <w:t>3</w:t>
      </w:r>
      <w:r w:rsidR="00A2756A" w:rsidRPr="0005668D">
        <w:t>.</w:t>
      </w:r>
    </w:p>
    <w:p w14:paraId="5FDA7878"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8.1.3.2.2.4.2-1.</w:t>
      </w:r>
    </w:p>
    <w:p w14:paraId="5B4C82C9"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4EF6F1DA" w14:textId="77777777" w:rsidTr="00B4666F">
        <w:trPr>
          <w:cantSplit/>
          <w:jc w:val="center"/>
        </w:trPr>
        <w:tc>
          <w:tcPr>
            <w:tcW w:w="2515" w:type="dxa"/>
            <w:tcBorders>
              <w:bottom w:val="single" w:sz="4" w:space="0" w:color="auto"/>
            </w:tcBorders>
          </w:tcPr>
          <w:p w14:paraId="1FACB75A"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4002BD61"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428093B"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69BDA4D1" w14:textId="77777777" w:rsidTr="00B4666F">
        <w:trPr>
          <w:cantSplit/>
          <w:jc w:val="center"/>
        </w:trPr>
        <w:tc>
          <w:tcPr>
            <w:tcW w:w="2515" w:type="dxa"/>
            <w:vMerge w:val="restart"/>
            <w:vAlign w:val="center"/>
          </w:tcPr>
          <w:p w14:paraId="72A914BB" w14:textId="77777777" w:rsidR="00A2756A" w:rsidRPr="00BE5108" w:rsidRDefault="00A2756A" w:rsidP="00B4666F">
            <w:pPr>
              <w:pStyle w:val="TAC"/>
              <w:rPr>
                <w:rFonts w:eastAsia="Yu Gothic"/>
              </w:rPr>
            </w:pPr>
            <w:r w:rsidRPr="00BE5108">
              <w:rPr>
                <w:rFonts w:eastAsia="Yu Gothic"/>
                <w:lang w:eastAsia="ja-JP"/>
              </w:rPr>
              <w:t>15 kHz</w:t>
            </w:r>
          </w:p>
        </w:tc>
        <w:tc>
          <w:tcPr>
            <w:tcW w:w="2268" w:type="dxa"/>
          </w:tcPr>
          <w:p w14:paraId="5B8D3049"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52823F27"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02E04645" w14:textId="77777777" w:rsidTr="00B4666F">
        <w:trPr>
          <w:cantSplit/>
          <w:jc w:val="center"/>
        </w:trPr>
        <w:tc>
          <w:tcPr>
            <w:tcW w:w="2515" w:type="dxa"/>
            <w:vMerge/>
            <w:tcBorders>
              <w:bottom w:val="single" w:sz="4" w:space="0" w:color="auto"/>
            </w:tcBorders>
            <w:vAlign w:val="center"/>
          </w:tcPr>
          <w:p w14:paraId="2B68C41D" w14:textId="77777777" w:rsidR="00A2756A" w:rsidRPr="00BE5108" w:rsidRDefault="00A2756A" w:rsidP="00B4666F">
            <w:pPr>
              <w:pStyle w:val="TAC"/>
              <w:rPr>
                <w:rFonts w:eastAsia="Yu Gothic"/>
              </w:rPr>
            </w:pPr>
          </w:p>
        </w:tc>
        <w:tc>
          <w:tcPr>
            <w:tcW w:w="2268" w:type="dxa"/>
          </w:tcPr>
          <w:p w14:paraId="6D384C5F"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23D6CF6D"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0E55E1C5" w14:textId="77777777" w:rsidTr="00B4666F">
        <w:trPr>
          <w:cantSplit/>
          <w:jc w:val="center"/>
        </w:trPr>
        <w:tc>
          <w:tcPr>
            <w:tcW w:w="2515" w:type="dxa"/>
            <w:vMerge w:val="restart"/>
            <w:vAlign w:val="center"/>
          </w:tcPr>
          <w:p w14:paraId="70F464FC"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6AD2FFEC" w14:textId="77777777" w:rsidR="00A2756A" w:rsidRPr="00BE5108" w:rsidRDefault="00A2756A" w:rsidP="00B4666F">
            <w:pPr>
              <w:pStyle w:val="TAC"/>
              <w:rPr>
                <w:rFonts w:eastAsia="Yu Gothic"/>
              </w:rPr>
            </w:pPr>
            <w:r w:rsidRPr="00BE5108">
              <w:rPr>
                <w:rFonts w:eastAsia="Yu Gothic"/>
              </w:rPr>
              <w:t>10</w:t>
            </w:r>
          </w:p>
        </w:tc>
        <w:tc>
          <w:tcPr>
            <w:tcW w:w="2232" w:type="dxa"/>
          </w:tcPr>
          <w:p w14:paraId="3BB0F28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69F8BC86" w14:textId="77777777" w:rsidTr="00B4666F">
        <w:trPr>
          <w:cantSplit/>
          <w:jc w:val="center"/>
        </w:trPr>
        <w:tc>
          <w:tcPr>
            <w:tcW w:w="2515" w:type="dxa"/>
            <w:vMerge/>
          </w:tcPr>
          <w:p w14:paraId="0FC2EE2E" w14:textId="77777777" w:rsidR="00A2756A" w:rsidRPr="00BE5108" w:rsidRDefault="00A2756A" w:rsidP="00B4666F">
            <w:pPr>
              <w:pStyle w:val="TAC"/>
              <w:rPr>
                <w:rFonts w:eastAsia="Yu Gothic"/>
              </w:rPr>
            </w:pPr>
          </w:p>
        </w:tc>
        <w:tc>
          <w:tcPr>
            <w:tcW w:w="2268" w:type="dxa"/>
          </w:tcPr>
          <w:p w14:paraId="4438033F" w14:textId="77777777" w:rsidR="00A2756A" w:rsidRPr="00BE5108" w:rsidRDefault="00A2756A" w:rsidP="00B4666F">
            <w:pPr>
              <w:pStyle w:val="TAC"/>
              <w:rPr>
                <w:rFonts w:eastAsia="Yu Gothic"/>
              </w:rPr>
            </w:pPr>
            <w:r w:rsidRPr="00BE5108">
              <w:rPr>
                <w:rFonts w:eastAsia="Yu Gothic"/>
              </w:rPr>
              <w:t>20</w:t>
            </w:r>
          </w:p>
        </w:tc>
        <w:tc>
          <w:tcPr>
            <w:tcW w:w="2232" w:type="dxa"/>
          </w:tcPr>
          <w:p w14:paraId="33E16BFE"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4DEDD462" w14:textId="77777777" w:rsidTr="00B4666F">
        <w:trPr>
          <w:cantSplit/>
          <w:jc w:val="center"/>
        </w:trPr>
        <w:tc>
          <w:tcPr>
            <w:tcW w:w="2515" w:type="dxa"/>
            <w:vMerge/>
          </w:tcPr>
          <w:p w14:paraId="066544F0" w14:textId="77777777" w:rsidR="00A2756A" w:rsidRPr="00BE5108" w:rsidRDefault="00A2756A" w:rsidP="00B4666F">
            <w:pPr>
              <w:pStyle w:val="TAC"/>
              <w:rPr>
                <w:rFonts w:eastAsia="Yu Gothic"/>
              </w:rPr>
            </w:pPr>
          </w:p>
        </w:tc>
        <w:tc>
          <w:tcPr>
            <w:tcW w:w="2268" w:type="dxa"/>
          </w:tcPr>
          <w:p w14:paraId="76126002" w14:textId="77777777" w:rsidR="00A2756A" w:rsidRPr="00BE5108" w:rsidRDefault="00A2756A" w:rsidP="00B4666F">
            <w:pPr>
              <w:pStyle w:val="TAC"/>
              <w:rPr>
                <w:rFonts w:eastAsia="Yu Gothic"/>
              </w:rPr>
            </w:pPr>
            <w:r w:rsidRPr="00BE5108">
              <w:rPr>
                <w:rFonts w:eastAsia="Yu Gothic"/>
              </w:rPr>
              <w:t>40</w:t>
            </w:r>
          </w:p>
        </w:tc>
        <w:tc>
          <w:tcPr>
            <w:tcW w:w="2232" w:type="dxa"/>
          </w:tcPr>
          <w:p w14:paraId="39FA2F1A"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6E4FE9A0" w14:textId="77777777" w:rsidTr="00B4666F">
        <w:trPr>
          <w:cantSplit/>
          <w:jc w:val="center"/>
        </w:trPr>
        <w:tc>
          <w:tcPr>
            <w:tcW w:w="2515" w:type="dxa"/>
            <w:vMerge/>
          </w:tcPr>
          <w:p w14:paraId="37F98892" w14:textId="77777777" w:rsidR="00A2756A" w:rsidRPr="00BE5108" w:rsidRDefault="00A2756A" w:rsidP="00B4666F">
            <w:pPr>
              <w:pStyle w:val="TAC"/>
              <w:rPr>
                <w:rFonts w:eastAsia="Yu Gothic"/>
              </w:rPr>
            </w:pPr>
          </w:p>
        </w:tc>
        <w:tc>
          <w:tcPr>
            <w:tcW w:w="2268" w:type="dxa"/>
          </w:tcPr>
          <w:p w14:paraId="7AF92220"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429F24B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0AC28FF8" w14:textId="77777777" w:rsidR="00A2756A" w:rsidRPr="006D0277" w:rsidRDefault="00A2756A" w:rsidP="00A2756A">
      <w:pPr>
        <w:rPr>
          <w:lang w:eastAsia="zh-CN"/>
        </w:rPr>
      </w:pPr>
    </w:p>
    <w:p w14:paraId="4E95B90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0E71368" w14:textId="77777777" w:rsidR="00345ACA" w:rsidRPr="00BE5108" w:rsidRDefault="00345ACA" w:rsidP="00345ACA">
      <w:pPr>
        <w:pStyle w:val="TH"/>
        <w:rPr>
          <w:rFonts w:eastAsiaTheme="minorEastAsia"/>
        </w:rPr>
      </w:pPr>
      <w:r w:rsidRPr="00BE5108">
        <w:rPr>
          <w:rFonts w:eastAsiaTheme="minorEastAsia"/>
        </w:rPr>
        <w:t>Table 8.3.</w:t>
      </w:r>
      <w:r w:rsidRPr="00BE5108">
        <w:rPr>
          <w:rFonts w:eastAsiaTheme="minorEastAsia"/>
          <w:lang w:eastAsia="zh-CN"/>
        </w:rPr>
        <w:t>2</w:t>
      </w:r>
      <w:r w:rsidRPr="00BE5108">
        <w:rPr>
          <w:rFonts w:eastAsiaTheme="minorEastAsia"/>
        </w:rPr>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56AC9A2B" w14:textId="77777777" w:rsidTr="00847BC2">
        <w:trPr>
          <w:cantSplit/>
          <w:jc w:val="center"/>
        </w:trPr>
        <w:tc>
          <w:tcPr>
            <w:tcW w:w="4218" w:type="dxa"/>
          </w:tcPr>
          <w:p w14:paraId="1BE077E4"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D642A0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3C16F4AA" w14:textId="77777777" w:rsidTr="00847BC2">
        <w:trPr>
          <w:cantSplit/>
          <w:jc w:val="center"/>
        </w:trPr>
        <w:tc>
          <w:tcPr>
            <w:tcW w:w="4218" w:type="dxa"/>
          </w:tcPr>
          <w:p w14:paraId="36A33EBC" w14:textId="49C5A3C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2FAA875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5E9CF4A8" w14:textId="77777777" w:rsidTr="00847BC2">
        <w:trPr>
          <w:cantSplit/>
          <w:jc w:val="center"/>
        </w:trPr>
        <w:tc>
          <w:tcPr>
            <w:tcW w:w="4218" w:type="dxa"/>
          </w:tcPr>
          <w:p w14:paraId="57B4F25A" w14:textId="35B0CC8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53C2434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4CC13E33" w14:textId="77777777" w:rsidTr="00847BC2">
        <w:trPr>
          <w:cantSplit/>
          <w:jc w:val="center"/>
        </w:trPr>
        <w:tc>
          <w:tcPr>
            <w:tcW w:w="4218" w:type="dxa"/>
          </w:tcPr>
          <w:p w14:paraId="4662AB65" w14:textId="4C857B47"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52561DC7"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98DBDCD" w14:textId="77777777" w:rsidTr="00847BC2">
        <w:trPr>
          <w:cantSplit/>
          <w:jc w:val="center"/>
        </w:trPr>
        <w:tc>
          <w:tcPr>
            <w:tcW w:w="4218" w:type="dxa"/>
          </w:tcPr>
          <w:p w14:paraId="2C7BFB60" w14:textId="63CD4244"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2B676B57"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0555AB42" w14:textId="77777777" w:rsidTr="00847BC2">
        <w:trPr>
          <w:cantSplit/>
          <w:jc w:val="center"/>
        </w:trPr>
        <w:tc>
          <w:tcPr>
            <w:tcW w:w="4218" w:type="dxa"/>
          </w:tcPr>
          <w:p w14:paraId="0DB7291C" w14:textId="1318DD1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6B0BD2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6DB1BCE" w14:textId="77777777" w:rsidTr="00847BC2">
        <w:trPr>
          <w:cantSplit/>
          <w:jc w:val="center"/>
        </w:trPr>
        <w:tc>
          <w:tcPr>
            <w:tcW w:w="4218" w:type="dxa"/>
          </w:tcPr>
          <w:p w14:paraId="4297C2E4" w14:textId="267E097D" w:rsidR="00345ACA" w:rsidRPr="00BE5108" w:rsidRDefault="00345ACA" w:rsidP="0005514A">
            <w:pPr>
              <w:pStyle w:val="TAL"/>
              <w:rPr>
                <w:rFonts w:eastAsiaTheme="minorEastAsia"/>
              </w:rPr>
            </w:pPr>
            <w:r w:rsidRPr="00BE5108">
              <w:rPr>
                <w:rFonts w:eastAsiaTheme="minorEastAsia"/>
              </w:rPr>
              <w:t>Intra-frequency</w:t>
            </w:r>
            <w:r w:rsidR="00847BC2" w:rsidRPr="00BE5108">
              <w:rPr>
                <w:rFonts w:eastAsiaTheme="minorEastAsia"/>
              </w:rPr>
              <w:t xml:space="preserve"> </w:t>
            </w:r>
            <w:r w:rsidRPr="00BE5108">
              <w:rPr>
                <w:rFonts w:eastAsiaTheme="minorEastAsia"/>
              </w:rPr>
              <w:t>hopping</w:t>
            </w:r>
          </w:p>
        </w:tc>
        <w:tc>
          <w:tcPr>
            <w:tcW w:w="2973" w:type="dxa"/>
          </w:tcPr>
          <w:p w14:paraId="531C7C58"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56F470DD" w14:textId="77777777" w:rsidTr="00847BC2">
        <w:trPr>
          <w:cantSplit/>
          <w:jc w:val="center"/>
        </w:trPr>
        <w:tc>
          <w:tcPr>
            <w:tcW w:w="4218" w:type="dxa"/>
          </w:tcPr>
          <w:p w14:paraId="1EC66D87" w14:textId="07F46D5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D6496A8" w14:textId="3AC789B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7F765F8" w14:textId="77777777" w:rsidTr="00847BC2">
        <w:trPr>
          <w:cantSplit/>
          <w:jc w:val="center"/>
        </w:trPr>
        <w:tc>
          <w:tcPr>
            <w:tcW w:w="4218" w:type="dxa"/>
          </w:tcPr>
          <w:p w14:paraId="7A9AB336" w14:textId="7BB7D409"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BDA1229"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9786930" w14:textId="77777777" w:rsidTr="00847BC2">
        <w:trPr>
          <w:cantSplit/>
          <w:jc w:val="center"/>
        </w:trPr>
        <w:tc>
          <w:tcPr>
            <w:tcW w:w="4218" w:type="dxa"/>
          </w:tcPr>
          <w:p w14:paraId="090FA1FB" w14:textId="18D4AC27"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37C5C737"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627DAEF" w14:textId="77777777" w:rsidTr="00847BC2">
        <w:trPr>
          <w:cantSplit/>
          <w:jc w:val="center"/>
        </w:trPr>
        <w:tc>
          <w:tcPr>
            <w:tcW w:w="4218" w:type="dxa"/>
          </w:tcPr>
          <w:p w14:paraId="5B6838F8" w14:textId="4B8DA56B"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85E567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5DD1BE2" w14:textId="77777777" w:rsidTr="00847BC2">
        <w:trPr>
          <w:cantSplit/>
          <w:jc w:val="center"/>
        </w:trPr>
        <w:tc>
          <w:tcPr>
            <w:tcW w:w="4218" w:type="dxa"/>
          </w:tcPr>
          <w:p w14:paraId="2206FC83" w14:textId="3DA165A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0111E07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0CD65C6" w14:textId="77777777" w:rsidTr="00847BC2">
        <w:trPr>
          <w:cantSplit/>
          <w:jc w:val="center"/>
        </w:trPr>
        <w:tc>
          <w:tcPr>
            <w:tcW w:w="4218" w:type="dxa"/>
          </w:tcPr>
          <w:p w14:paraId="2E838119" w14:textId="5D5D361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05FC72D1" w14:textId="77777777" w:rsidR="00345ACA" w:rsidRPr="00BE5108" w:rsidRDefault="00345ACA" w:rsidP="0005514A">
            <w:pPr>
              <w:pStyle w:val="TAC"/>
              <w:rPr>
                <w:rFonts w:eastAsia="SimSun"/>
              </w:rPr>
            </w:pPr>
            <w:r w:rsidRPr="00BE5108">
              <w:rPr>
                <w:rFonts w:eastAsia="SimSun"/>
              </w:rPr>
              <w:t>0</w:t>
            </w:r>
          </w:p>
        </w:tc>
      </w:tr>
    </w:tbl>
    <w:p w14:paraId="22C634B6" w14:textId="77777777" w:rsidR="00345ACA" w:rsidRPr="00BE5108" w:rsidRDefault="00345ACA" w:rsidP="00345ACA">
      <w:pPr>
        <w:rPr>
          <w:rFonts w:eastAsiaTheme="minorEastAsia"/>
        </w:rPr>
      </w:pPr>
    </w:p>
    <w:p w14:paraId="28E0E8C2" w14:textId="3C33A45D"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574E2E9F"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8.3.</w:t>
      </w:r>
      <w:r w:rsidRPr="00BE5108">
        <w:rPr>
          <w:rFonts w:eastAsiaTheme="minorEastAsia"/>
          <w:lang w:eastAsia="zh-CN"/>
        </w:rPr>
        <w:t>2</w:t>
      </w:r>
      <w:r w:rsidRPr="00BE5108">
        <w:rPr>
          <w:rFonts w:eastAsiaTheme="minorEastAsia"/>
        </w:rPr>
        <w:t>.2.5-1 and table 8.3.</w:t>
      </w:r>
      <w:r w:rsidRPr="00BE5108">
        <w:rPr>
          <w:rFonts w:eastAsiaTheme="minorEastAsia"/>
          <w:lang w:eastAsia="zh-CN"/>
        </w:rPr>
        <w:t>2</w:t>
      </w:r>
      <w:r w:rsidRPr="00BE5108">
        <w:rPr>
          <w:rFonts w:eastAsiaTheme="minorEastAsia"/>
        </w:rPr>
        <w:t>.2.5-2 is achieved at the IAB-DU input during the transmissions.</w:t>
      </w:r>
    </w:p>
    <w:p w14:paraId="6D5F62ED" w14:textId="799BB99C" w:rsidR="00345ACA" w:rsidRPr="00BE5108" w:rsidRDefault="00345ACA" w:rsidP="00345ACA">
      <w:pPr>
        <w:pStyle w:val="B1"/>
        <w:rPr>
          <w:rFonts w:eastAsiaTheme="minorEastAsia"/>
        </w:rPr>
      </w:pPr>
      <w:r w:rsidRPr="00BE5108">
        <w:rPr>
          <w:rFonts w:eastAsiaTheme="minorEastAsia"/>
        </w:rPr>
        <w:t xml:space="preserve">6) The tester sends random </w:t>
      </w:r>
      <w:r w:rsidR="00836CBC" w:rsidRPr="00BE5108">
        <w:rPr>
          <w:rFonts w:eastAsiaTheme="minorEastAsia"/>
        </w:rPr>
        <w:t xml:space="preserve">codewords </w:t>
      </w:r>
      <w:r w:rsidRPr="00BE5108">
        <w:rPr>
          <w:rFonts w:eastAsiaTheme="minorEastAsia"/>
        </w:rPr>
        <w:t xml:space="preserve">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F62FDC7" w14:textId="77777777" w:rsidR="00345ACA" w:rsidRPr="00BE5108" w:rsidRDefault="00345ACA" w:rsidP="00345ACA">
      <w:pPr>
        <w:rPr>
          <w:rFonts w:eastAsiaTheme="minorEastAsia"/>
        </w:rPr>
      </w:pPr>
      <w:r w:rsidRPr="00BE5108">
        <w:rPr>
          <w:rFonts w:eastAsiaTheme="minorEastAsia"/>
        </w:rPr>
        <w:t>Note that the procedure described in this clause for ACK missed detection has the same condition as that described in clause 8.1.3.2.1.4.2 for NACK to ACK detection. Both statistics are measured in the same testing.</w:t>
      </w:r>
    </w:p>
    <w:p w14:paraId="13AEB9DA" w14:textId="77777777" w:rsidR="00345ACA" w:rsidRPr="00BE5108" w:rsidRDefault="00345ACA" w:rsidP="00345ACA">
      <w:pPr>
        <w:pStyle w:val="H6"/>
        <w:rPr>
          <w:rFonts w:eastAsiaTheme="minorEastAsia"/>
        </w:rPr>
      </w:pPr>
      <w:r w:rsidRPr="00BE5108">
        <w:rPr>
          <w:rFonts w:eastAsiaTheme="minorEastAsia"/>
        </w:rPr>
        <w:t>8.1.3.2.2.5</w:t>
      </w:r>
      <w:r w:rsidRPr="00BE5108">
        <w:rPr>
          <w:rFonts w:eastAsiaTheme="minorEastAsia"/>
        </w:rPr>
        <w:tab/>
        <w:t>Test requirement</w:t>
      </w:r>
    </w:p>
    <w:p w14:paraId="311C8BBB"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correctly detected ACK bits shall be larger than 99% for the SNR listed in tables 8.1.3.</w:t>
      </w:r>
      <w:r w:rsidRPr="00BE5108">
        <w:rPr>
          <w:rFonts w:eastAsiaTheme="minorEastAsia"/>
          <w:lang w:eastAsia="zh-CN"/>
        </w:rPr>
        <w:t>2</w:t>
      </w:r>
      <w:r w:rsidRPr="00BE5108">
        <w:rPr>
          <w:rFonts w:eastAsiaTheme="minorEastAsia"/>
        </w:rPr>
        <w:t>.2.5-1 and table 8.1.3.</w:t>
      </w:r>
      <w:r w:rsidRPr="00BE5108">
        <w:rPr>
          <w:rFonts w:eastAsiaTheme="minorEastAsia"/>
          <w:lang w:eastAsia="zh-CN"/>
        </w:rPr>
        <w:t>2</w:t>
      </w:r>
      <w:r w:rsidRPr="00BE5108">
        <w:rPr>
          <w:rFonts w:eastAsiaTheme="minorEastAsia"/>
        </w:rPr>
        <w:t>.2.5-2.</w:t>
      </w:r>
    </w:p>
    <w:p w14:paraId="2F294CD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.2.5-1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6FEC957C" w14:textId="77777777" w:rsidTr="00B4666F">
        <w:trPr>
          <w:cantSplit/>
          <w:jc w:val="center"/>
        </w:trPr>
        <w:tc>
          <w:tcPr>
            <w:tcW w:w="1134" w:type="dxa"/>
            <w:tcBorders>
              <w:bottom w:val="nil"/>
            </w:tcBorders>
            <w:shd w:val="clear" w:color="auto" w:fill="auto"/>
          </w:tcPr>
          <w:p w14:paraId="61B6F46C"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42CBD0BD"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013C604" w14:textId="77777777" w:rsidR="00A2756A" w:rsidRPr="00BE5108" w:rsidRDefault="00A2756A" w:rsidP="00B4666F">
            <w:pPr>
              <w:pStyle w:val="TAH"/>
            </w:pPr>
            <w:r w:rsidRPr="00BE5108">
              <w:t>Propagation</w:t>
            </w:r>
          </w:p>
        </w:tc>
        <w:tc>
          <w:tcPr>
            <w:tcW w:w="2835" w:type="dxa"/>
            <w:gridSpan w:val="2"/>
          </w:tcPr>
          <w:p w14:paraId="31A05BC0" w14:textId="77777777" w:rsidR="00A2756A" w:rsidRPr="00BE5108" w:rsidRDefault="00A2756A" w:rsidP="00B4666F">
            <w:pPr>
              <w:pStyle w:val="TAH"/>
            </w:pPr>
            <w:r w:rsidRPr="00BE5108">
              <w:rPr>
                <w:rFonts w:cs="Arial"/>
              </w:rPr>
              <w:t>Channel bandwidth / SNR (dB)</w:t>
            </w:r>
          </w:p>
        </w:tc>
      </w:tr>
      <w:tr w:rsidR="00A2756A" w:rsidRPr="00BE5108" w14:paraId="66B7289E" w14:textId="77777777" w:rsidTr="00B4666F">
        <w:trPr>
          <w:cantSplit/>
          <w:jc w:val="center"/>
        </w:trPr>
        <w:tc>
          <w:tcPr>
            <w:tcW w:w="1134" w:type="dxa"/>
            <w:tcBorders>
              <w:top w:val="nil"/>
              <w:bottom w:val="single" w:sz="4" w:space="0" w:color="auto"/>
            </w:tcBorders>
            <w:shd w:val="clear" w:color="auto" w:fill="auto"/>
          </w:tcPr>
          <w:p w14:paraId="622FB3DA"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5B138B22"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7CD887F" w14:textId="77777777" w:rsidR="00A2756A" w:rsidRPr="00BE5108" w:rsidRDefault="00A2756A" w:rsidP="00B4666F">
            <w:pPr>
              <w:pStyle w:val="TAH"/>
            </w:pPr>
            <w:r w:rsidRPr="00BE5108">
              <w:t>conditions and correlation matrix (annex F)</w:t>
            </w:r>
          </w:p>
        </w:tc>
        <w:tc>
          <w:tcPr>
            <w:tcW w:w="1417" w:type="dxa"/>
          </w:tcPr>
          <w:p w14:paraId="42FA2E41" w14:textId="1843E612" w:rsidR="00A2756A" w:rsidRPr="00BE5108" w:rsidRDefault="00A2756A" w:rsidP="00B4666F">
            <w:pPr>
              <w:pStyle w:val="TAH"/>
            </w:pPr>
            <w:r w:rsidRPr="00BE5108">
              <w:rPr>
                <w:rFonts w:cs="Arial"/>
              </w:rPr>
              <w:t>10 MHz</w:t>
            </w:r>
          </w:p>
        </w:tc>
        <w:tc>
          <w:tcPr>
            <w:tcW w:w="1418" w:type="dxa"/>
          </w:tcPr>
          <w:p w14:paraId="12CD3D59" w14:textId="77777777" w:rsidR="00A2756A" w:rsidRPr="00BE5108" w:rsidRDefault="00A2756A" w:rsidP="00B4666F">
            <w:pPr>
              <w:pStyle w:val="TAH"/>
            </w:pPr>
            <w:r w:rsidRPr="00BE5108">
              <w:rPr>
                <w:rFonts w:cs="Arial"/>
              </w:rPr>
              <w:t>20 MHz</w:t>
            </w:r>
          </w:p>
        </w:tc>
      </w:tr>
      <w:tr w:rsidR="00A2756A" w:rsidRPr="00BE5108" w14:paraId="03841975" w14:textId="77777777" w:rsidTr="00B4666F">
        <w:trPr>
          <w:cantSplit/>
          <w:jc w:val="center"/>
        </w:trPr>
        <w:tc>
          <w:tcPr>
            <w:tcW w:w="1134" w:type="dxa"/>
            <w:tcBorders>
              <w:bottom w:val="nil"/>
            </w:tcBorders>
            <w:shd w:val="clear" w:color="auto" w:fill="auto"/>
          </w:tcPr>
          <w:p w14:paraId="1B9E1276" w14:textId="77777777" w:rsidR="00A2756A" w:rsidRPr="00BE5108" w:rsidRDefault="00A2756A" w:rsidP="00B4666F">
            <w:pPr>
              <w:pStyle w:val="TAC"/>
            </w:pPr>
          </w:p>
        </w:tc>
        <w:tc>
          <w:tcPr>
            <w:tcW w:w="1063" w:type="dxa"/>
          </w:tcPr>
          <w:p w14:paraId="1A370346" w14:textId="77777777" w:rsidR="00A2756A" w:rsidRPr="00BE5108" w:rsidRDefault="00A2756A" w:rsidP="00B4666F">
            <w:pPr>
              <w:pStyle w:val="TAC"/>
            </w:pPr>
            <w:r w:rsidRPr="00BE5108">
              <w:rPr>
                <w:rFonts w:cs="Arial"/>
                <w:lang w:eastAsia="zh-CN"/>
              </w:rPr>
              <w:t>2</w:t>
            </w:r>
          </w:p>
        </w:tc>
        <w:tc>
          <w:tcPr>
            <w:tcW w:w="2268" w:type="dxa"/>
          </w:tcPr>
          <w:p w14:paraId="4B855611"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5543A882" w14:textId="7FDE03E5" w:rsidR="00A2756A" w:rsidRPr="00BE5108" w:rsidRDefault="00A2756A" w:rsidP="00B4666F">
            <w:pPr>
              <w:pStyle w:val="TAC"/>
            </w:pPr>
            <w:r w:rsidRPr="00BE5108">
              <w:rPr>
                <w:rFonts w:cs="Arial"/>
                <w:lang w:eastAsia="zh-CN"/>
              </w:rPr>
              <w:t>-3.8</w:t>
            </w:r>
          </w:p>
        </w:tc>
        <w:tc>
          <w:tcPr>
            <w:tcW w:w="1418" w:type="dxa"/>
          </w:tcPr>
          <w:p w14:paraId="1FA4775E" w14:textId="77777777" w:rsidR="00A2756A" w:rsidRPr="00BE5108" w:rsidRDefault="00A2756A" w:rsidP="00B4666F">
            <w:pPr>
              <w:pStyle w:val="TAC"/>
            </w:pPr>
            <w:r w:rsidRPr="00BE5108">
              <w:rPr>
                <w:rFonts w:cs="Arial"/>
                <w:lang w:eastAsia="zh-CN"/>
              </w:rPr>
              <w:t>-4.4</w:t>
            </w:r>
          </w:p>
        </w:tc>
      </w:tr>
      <w:tr w:rsidR="00A2756A" w:rsidRPr="00BE5108" w14:paraId="5A7436C1" w14:textId="77777777" w:rsidTr="00B4666F">
        <w:trPr>
          <w:cantSplit/>
          <w:jc w:val="center"/>
        </w:trPr>
        <w:tc>
          <w:tcPr>
            <w:tcW w:w="1134" w:type="dxa"/>
            <w:tcBorders>
              <w:top w:val="nil"/>
              <w:bottom w:val="nil"/>
            </w:tcBorders>
            <w:shd w:val="clear" w:color="auto" w:fill="auto"/>
          </w:tcPr>
          <w:p w14:paraId="7DD15BD7" w14:textId="77777777" w:rsidR="00A2756A" w:rsidRPr="00BE5108" w:rsidRDefault="00A2756A" w:rsidP="00B4666F">
            <w:pPr>
              <w:pStyle w:val="TAC"/>
            </w:pPr>
            <w:r w:rsidRPr="00BE5108">
              <w:rPr>
                <w:rFonts w:cs="Arial"/>
                <w:lang w:eastAsia="zh-CN"/>
              </w:rPr>
              <w:t>1</w:t>
            </w:r>
          </w:p>
        </w:tc>
        <w:tc>
          <w:tcPr>
            <w:tcW w:w="1063" w:type="dxa"/>
          </w:tcPr>
          <w:p w14:paraId="63BD4C1A" w14:textId="77777777" w:rsidR="00A2756A" w:rsidRPr="00BE5108" w:rsidRDefault="00A2756A" w:rsidP="00B4666F">
            <w:pPr>
              <w:pStyle w:val="TAC"/>
            </w:pPr>
            <w:r w:rsidRPr="00BE5108">
              <w:rPr>
                <w:rFonts w:cs="Arial"/>
                <w:lang w:eastAsia="zh-CN"/>
              </w:rPr>
              <w:t>4</w:t>
            </w:r>
          </w:p>
        </w:tc>
        <w:tc>
          <w:tcPr>
            <w:tcW w:w="2268" w:type="dxa"/>
          </w:tcPr>
          <w:p w14:paraId="701D6B2B"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33A535C6" w14:textId="034873B6" w:rsidR="00A2756A" w:rsidRPr="00BE5108" w:rsidRDefault="00A2756A" w:rsidP="00B4666F">
            <w:pPr>
              <w:pStyle w:val="TAC"/>
            </w:pPr>
            <w:r w:rsidRPr="00BE5108">
              <w:rPr>
                <w:rFonts w:cs="Arial"/>
                <w:lang w:eastAsia="zh-CN"/>
              </w:rPr>
              <w:t>-7.6</w:t>
            </w:r>
          </w:p>
        </w:tc>
        <w:tc>
          <w:tcPr>
            <w:tcW w:w="1418" w:type="dxa"/>
          </w:tcPr>
          <w:p w14:paraId="640CCF29" w14:textId="77777777" w:rsidR="00A2756A" w:rsidRPr="00BE5108" w:rsidRDefault="00A2756A" w:rsidP="00B4666F">
            <w:pPr>
              <w:pStyle w:val="TAC"/>
            </w:pPr>
            <w:r w:rsidRPr="00BE5108">
              <w:rPr>
                <w:rFonts w:cs="Arial"/>
                <w:lang w:eastAsia="zh-CN"/>
              </w:rPr>
              <w:t>-7.9</w:t>
            </w:r>
          </w:p>
        </w:tc>
      </w:tr>
      <w:tr w:rsidR="00A2756A" w:rsidRPr="00BE5108" w14:paraId="46AEEDF4" w14:textId="77777777" w:rsidTr="00B4666F">
        <w:trPr>
          <w:cantSplit/>
          <w:jc w:val="center"/>
        </w:trPr>
        <w:tc>
          <w:tcPr>
            <w:tcW w:w="1134" w:type="dxa"/>
            <w:tcBorders>
              <w:top w:val="nil"/>
            </w:tcBorders>
            <w:shd w:val="clear" w:color="auto" w:fill="auto"/>
          </w:tcPr>
          <w:p w14:paraId="3765624E" w14:textId="77777777" w:rsidR="00A2756A" w:rsidRPr="00BE5108" w:rsidRDefault="00A2756A" w:rsidP="00B4666F">
            <w:pPr>
              <w:pStyle w:val="TAC"/>
            </w:pPr>
          </w:p>
        </w:tc>
        <w:tc>
          <w:tcPr>
            <w:tcW w:w="1063" w:type="dxa"/>
          </w:tcPr>
          <w:p w14:paraId="47791C28" w14:textId="77777777" w:rsidR="00A2756A" w:rsidRPr="00BE5108" w:rsidRDefault="00A2756A" w:rsidP="00B4666F">
            <w:pPr>
              <w:pStyle w:val="TAC"/>
            </w:pPr>
            <w:r w:rsidRPr="00BE5108">
              <w:rPr>
                <w:rFonts w:cs="Arial"/>
                <w:lang w:eastAsia="zh-CN"/>
              </w:rPr>
              <w:t>8</w:t>
            </w:r>
          </w:p>
        </w:tc>
        <w:tc>
          <w:tcPr>
            <w:tcW w:w="2268" w:type="dxa"/>
          </w:tcPr>
          <w:p w14:paraId="0C3A11DC"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2ACBEAE8" w14:textId="0D8BC8FD" w:rsidR="00A2756A" w:rsidRPr="00BE5108" w:rsidRDefault="00A2756A" w:rsidP="00B4666F">
            <w:pPr>
              <w:pStyle w:val="TAC"/>
            </w:pPr>
            <w:r w:rsidRPr="00BE5108">
              <w:rPr>
                <w:rFonts w:cs="Arial"/>
                <w:lang w:eastAsia="zh-CN"/>
              </w:rPr>
              <w:t>-10.9</w:t>
            </w:r>
          </w:p>
        </w:tc>
        <w:tc>
          <w:tcPr>
            <w:tcW w:w="1418" w:type="dxa"/>
          </w:tcPr>
          <w:p w14:paraId="6BFF92C8" w14:textId="77777777" w:rsidR="00A2756A" w:rsidRPr="00BE5108" w:rsidRDefault="00A2756A" w:rsidP="00B4666F">
            <w:pPr>
              <w:pStyle w:val="TAC"/>
            </w:pPr>
            <w:r w:rsidRPr="00BE5108">
              <w:rPr>
                <w:rFonts w:cs="Arial"/>
                <w:lang w:eastAsia="zh-CN"/>
              </w:rPr>
              <w:t>-10.9</w:t>
            </w:r>
          </w:p>
        </w:tc>
      </w:tr>
    </w:tbl>
    <w:p w14:paraId="50530E29" w14:textId="76FBB350" w:rsidR="00A2756A" w:rsidRDefault="00A2756A" w:rsidP="00345ACA">
      <w:pPr>
        <w:rPr>
          <w:rFonts w:eastAsiaTheme="minorEastAsia"/>
        </w:rPr>
      </w:pPr>
    </w:p>
    <w:p w14:paraId="193E8950"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.2.5-2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6D49A6B4" w14:textId="77777777" w:rsidTr="00847BC2">
        <w:trPr>
          <w:cantSplit/>
          <w:jc w:val="center"/>
        </w:trPr>
        <w:tc>
          <w:tcPr>
            <w:tcW w:w="1259" w:type="dxa"/>
            <w:tcBorders>
              <w:bottom w:val="nil"/>
            </w:tcBorders>
            <w:shd w:val="clear" w:color="auto" w:fill="auto"/>
          </w:tcPr>
          <w:p w14:paraId="0F268713"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5418A28B"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502082A4"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0A40A6BF" w14:textId="35B4B651"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5C46A95" w14:textId="77777777" w:rsidTr="00847BC2">
        <w:trPr>
          <w:cantSplit/>
          <w:jc w:val="center"/>
        </w:trPr>
        <w:tc>
          <w:tcPr>
            <w:tcW w:w="1259" w:type="dxa"/>
            <w:tcBorders>
              <w:top w:val="nil"/>
              <w:bottom w:val="single" w:sz="4" w:space="0" w:color="auto"/>
            </w:tcBorders>
            <w:shd w:val="clear" w:color="auto" w:fill="auto"/>
          </w:tcPr>
          <w:p w14:paraId="3D8D45DF" w14:textId="652938AE"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6FBE46DD" w14:textId="3D2CB819"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71B177BB" w14:textId="11856D06"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04B2D0E" w14:textId="0D440376"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1F0C5020" w14:textId="5597B347"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66A8D87" w14:textId="309D7F98"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0C44CD6" w14:textId="6FFCB70A"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170ED79F" w14:textId="77777777" w:rsidTr="00847BC2">
        <w:trPr>
          <w:cantSplit/>
          <w:jc w:val="center"/>
        </w:trPr>
        <w:tc>
          <w:tcPr>
            <w:tcW w:w="1259" w:type="dxa"/>
            <w:tcBorders>
              <w:bottom w:val="nil"/>
            </w:tcBorders>
            <w:shd w:val="clear" w:color="auto" w:fill="auto"/>
          </w:tcPr>
          <w:p w14:paraId="0B39C2DA" w14:textId="77777777" w:rsidR="00345ACA" w:rsidRPr="00BE5108" w:rsidRDefault="00345ACA" w:rsidP="0005514A">
            <w:pPr>
              <w:pStyle w:val="TAC"/>
              <w:rPr>
                <w:rFonts w:eastAsiaTheme="minorEastAsia"/>
              </w:rPr>
            </w:pPr>
          </w:p>
        </w:tc>
        <w:tc>
          <w:tcPr>
            <w:tcW w:w="1079" w:type="dxa"/>
          </w:tcPr>
          <w:p w14:paraId="41F4EE40"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268" w:type="dxa"/>
          </w:tcPr>
          <w:p w14:paraId="6C64EAE8" w14:textId="1CACD9B4"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7694C86E"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851" w:type="dxa"/>
          </w:tcPr>
          <w:p w14:paraId="44DA116E"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850" w:type="dxa"/>
          </w:tcPr>
          <w:p w14:paraId="7CDB9155"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992" w:type="dxa"/>
          </w:tcPr>
          <w:p w14:paraId="0E636B0F" w14:textId="77777777" w:rsidR="00345ACA" w:rsidRPr="00BE5108" w:rsidRDefault="00345ACA" w:rsidP="0005514A">
            <w:pPr>
              <w:pStyle w:val="TAC"/>
              <w:rPr>
                <w:rFonts w:eastAsiaTheme="minorEastAsia"/>
              </w:rPr>
            </w:pPr>
            <w:r w:rsidRPr="00BE5108">
              <w:rPr>
                <w:rFonts w:eastAsiaTheme="minorEastAsia" w:cs="Arial"/>
                <w:lang w:eastAsia="zh-CN"/>
              </w:rPr>
              <w:t>-3.6</w:t>
            </w:r>
          </w:p>
        </w:tc>
      </w:tr>
      <w:tr w:rsidR="00345ACA" w:rsidRPr="00BE5108" w14:paraId="5CC80B21" w14:textId="77777777" w:rsidTr="00847BC2">
        <w:trPr>
          <w:cantSplit/>
          <w:jc w:val="center"/>
        </w:trPr>
        <w:tc>
          <w:tcPr>
            <w:tcW w:w="1259" w:type="dxa"/>
            <w:tcBorders>
              <w:top w:val="nil"/>
              <w:bottom w:val="nil"/>
            </w:tcBorders>
            <w:shd w:val="clear" w:color="auto" w:fill="auto"/>
          </w:tcPr>
          <w:p w14:paraId="2F72B8F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5F2DC8A5" w14:textId="77777777" w:rsidR="00345ACA" w:rsidRPr="00BE5108" w:rsidRDefault="00345ACA" w:rsidP="0005514A">
            <w:pPr>
              <w:pStyle w:val="TAC"/>
              <w:rPr>
                <w:rFonts w:eastAsiaTheme="minorEastAsia"/>
              </w:rPr>
            </w:pPr>
            <w:r w:rsidRPr="00BE5108">
              <w:rPr>
                <w:rFonts w:eastAsiaTheme="minorEastAsia"/>
                <w:lang w:eastAsia="zh-CN"/>
              </w:rPr>
              <w:t>4</w:t>
            </w:r>
          </w:p>
        </w:tc>
        <w:tc>
          <w:tcPr>
            <w:tcW w:w="2268" w:type="dxa"/>
          </w:tcPr>
          <w:p w14:paraId="7A774CA3" w14:textId="647802E5"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4DC3FC3B" w14:textId="77777777" w:rsidR="00345ACA" w:rsidRPr="00BE5108" w:rsidRDefault="00345ACA" w:rsidP="0005514A">
            <w:pPr>
              <w:pStyle w:val="TAC"/>
              <w:rPr>
                <w:rFonts w:eastAsiaTheme="minorEastAsia"/>
              </w:rPr>
            </w:pPr>
            <w:r w:rsidRPr="00BE5108">
              <w:rPr>
                <w:rFonts w:eastAsiaTheme="minorEastAsia" w:cs="Arial"/>
                <w:lang w:eastAsia="zh-CN"/>
              </w:rPr>
              <w:t>-7.4</w:t>
            </w:r>
          </w:p>
        </w:tc>
        <w:tc>
          <w:tcPr>
            <w:tcW w:w="851" w:type="dxa"/>
          </w:tcPr>
          <w:p w14:paraId="72B03660"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0" w:type="dxa"/>
          </w:tcPr>
          <w:p w14:paraId="6D2303FF" w14:textId="77777777" w:rsidR="00345ACA" w:rsidRPr="00BE5108" w:rsidRDefault="00345ACA" w:rsidP="0005514A">
            <w:pPr>
              <w:pStyle w:val="TAC"/>
              <w:rPr>
                <w:rFonts w:eastAsiaTheme="minorEastAsia"/>
              </w:rPr>
            </w:pPr>
            <w:r w:rsidRPr="00BE5108">
              <w:rPr>
                <w:rFonts w:eastAsiaTheme="minorEastAsia" w:cs="Arial"/>
                <w:lang w:eastAsia="zh-CN"/>
              </w:rPr>
              <w:t>-7.8</w:t>
            </w:r>
          </w:p>
        </w:tc>
        <w:tc>
          <w:tcPr>
            <w:tcW w:w="992" w:type="dxa"/>
          </w:tcPr>
          <w:p w14:paraId="735D490A" w14:textId="77777777" w:rsidR="00345ACA" w:rsidRPr="00BE5108" w:rsidRDefault="00345ACA" w:rsidP="0005514A">
            <w:pPr>
              <w:pStyle w:val="TAC"/>
              <w:rPr>
                <w:rFonts w:eastAsiaTheme="minorEastAsia"/>
              </w:rPr>
            </w:pPr>
            <w:r w:rsidRPr="00BE5108">
              <w:rPr>
                <w:rFonts w:eastAsiaTheme="minorEastAsia" w:cs="Arial"/>
                <w:lang w:eastAsia="zh-CN"/>
              </w:rPr>
              <w:t>-7.7</w:t>
            </w:r>
          </w:p>
        </w:tc>
      </w:tr>
      <w:tr w:rsidR="00345ACA" w:rsidRPr="00BE5108" w14:paraId="67487A9C" w14:textId="77777777" w:rsidTr="00847BC2">
        <w:trPr>
          <w:cantSplit/>
          <w:jc w:val="center"/>
        </w:trPr>
        <w:tc>
          <w:tcPr>
            <w:tcW w:w="1259" w:type="dxa"/>
            <w:tcBorders>
              <w:top w:val="nil"/>
            </w:tcBorders>
            <w:shd w:val="clear" w:color="auto" w:fill="auto"/>
          </w:tcPr>
          <w:p w14:paraId="015FCCA1" w14:textId="77777777" w:rsidR="00345ACA" w:rsidRPr="00BE5108" w:rsidRDefault="00345ACA" w:rsidP="0005514A">
            <w:pPr>
              <w:pStyle w:val="TAC"/>
              <w:rPr>
                <w:rFonts w:eastAsiaTheme="minorEastAsia"/>
              </w:rPr>
            </w:pPr>
          </w:p>
        </w:tc>
        <w:tc>
          <w:tcPr>
            <w:tcW w:w="1079" w:type="dxa"/>
          </w:tcPr>
          <w:p w14:paraId="5339F595" w14:textId="77777777" w:rsidR="00345ACA" w:rsidRPr="00BE5108" w:rsidRDefault="00345ACA" w:rsidP="0005514A">
            <w:pPr>
              <w:pStyle w:val="TAC"/>
              <w:rPr>
                <w:rFonts w:eastAsiaTheme="minorEastAsia"/>
              </w:rPr>
            </w:pPr>
            <w:r w:rsidRPr="00BE5108">
              <w:rPr>
                <w:rFonts w:eastAsiaTheme="minorEastAsia"/>
                <w:lang w:eastAsia="zh-CN"/>
              </w:rPr>
              <w:t>8</w:t>
            </w:r>
          </w:p>
        </w:tc>
        <w:tc>
          <w:tcPr>
            <w:tcW w:w="2268" w:type="dxa"/>
          </w:tcPr>
          <w:p w14:paraId="718F3EB4" w14:textId="7742FEAF"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1F656213"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1" w:type="dxa"/>
          </w:tcPr>
          <w:p w14:paraId="0F702EEC"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0" w:type="dxa"/>
          </w:tcPr>
          <w:p w14:paraId="5DC4DA2A"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992" w:type="dxa"/>
          </w:tcPr>
          <w:p w14:paraId="63F27391" w14:textId="77777777" w:rsidR="00345ACA" w:rsidRPr="00BE5108" w:rsidRDefault="00345ACA" w:rsidP="0005514A">
            <w:pPr>
              <w:pStyle w:val="TAC"/>
              <w:rPr>
                <w:rFonts w:eastAsiaTheme="minorEastAsia"/>
              </w:rPr>
            </w:pPr>
            <w:r w:rsidRPr="00BE5108">
              <w:rPr>
                <w:rFonts w:eastAsiaTheme="minorEastAsia" w:cs="Arial"/>
                <w:lang w:eastAsia="zh-CN"/>
              </w:rPr>
              <w:t>-10.8</w:t>
            </w:r>
          </w:p>
        </w:tc>
      </w:tr>
    </w:tbl>
    <w:p w14:paraId="629492F4" w14:textId="77777777" w:rsidR="00345ACA" w:rsidRPr="00BE5108" w:rsidRDefault="00345ACA" w:rsidP="00345ACA">
      <w:pPr>
        <w:rPr>
          <w:rFonts w:eastAsiaTheme="minorEastAsia"/>
        </w:rPr>
      </w:pPr>
    </w:p>
    <w:p w14:paraId="78D68423" w14:textId="77777777" w:rsidR="00345ACA" w:rsidRPr="00BE5108" w:rsidRDefault="00345ACA" w:rsidP="00345ACA">
      <w:pPr>
        <w:pStyle w:val="Heading4"/>
        <w:rPr>
          <w:rFonts w:eastAsia="MS Mincho"/>
        </w:rPr>
      </w:pPr>
      <w:bookmarkStart w:id="7532" w:name="_Toc73963069"/>
      <w:bookmarkStart w:id="7533" w:name="_Toc75260246"/>
      <w:bookmarkStart w:id="7534" w:name="_Toc75275788"/>
      <w:bookmarkStart w:id="7535" w:name="_Toc75276299"/>
      <w:bookmarkStart w:id="7536" w:name="_Toc76541798"/>
      <w:bookmarkStart w:id="7537" w:name="_Toc82437567"/>
      <w:bookmarkStart w:id="7538" w:name="_Toc89944933"/>
      <w:bookmarkStart w:id="7539" w:name="_Toc98753951"/>
      <w:bookmarkStart w:id="7540" w:name="_Toc106180937"/>
      <w:bookmarkStart w:id="7541" w:name="_Toc114150982"/>
      <w:bookmarkStart w:id="7542" w:name="_Toc124151385"/>
      <w:bookmarkStart w:id="7543" w:name="_Toc124151905"/>
      <w:bookmarkStart w:id="7544" w:name="_Toc124152425"/>
      <w:bookmarkStart w:id="7545" w:name="_Toc130396957"/>
      <w:bookmarkStart w:id="7546" w:name="_Toc130397477"/>
      <w:bookmarkStart w:id="7547" w:name="_Toc137558581"/>
      <w:bookmarkStart w:id="7548" w:name="_Toc138862406"/>
      <w:bookmarkStart w:id="7549" w:name="_Toc145532463"/>
      <w:bookmarkStart w:id="7550" w:name="_Toc163218876"/>
      <w:bookmarkStart w:id="7551" w:name="_Toc176702207"/>
      <w:bookmarkStart w:id="7552" w:name="_Toc187262650"/>
      <w:r w:rsidRPr="00BE5108">
        <w:rPr>
          <w:rFonts w:eastAsia="MS Mincho"/>
        </w:rPr>
        <w:t>8.1.3.3</w:t>
      </w:r>
      <w:r w:rsidRPr="00BE5108">
        <w:rPr>
          <w:rFonts w:eastAsia="MS Mincho"/>
        </w:rPr>
        <w:tab/>
        <w:t>Performance requirements for PUCCH format 2</w:t>
      </w:r>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p>
    <w:p w14:paraId="58982953" w14:textId="77777777" w:rsidR="00345ACA" w:rsidRPr="00BE5108" w:rsidRDefault="00345ACA" w:rsidP="00345ACA">
      <w:pPr>
        <w:pStyle w:val="Heading5"/>
        <w:rPr>
          <w:rFonts w:eastAsiaTheme="minorEastAsia"/>
        </w:rPr>
      </w:pPr>
      <w:bookmarkStart w:id="7553" w:name="_Toc73963070"/>
      <w:bookmarkStart w:id="7554" w:name="_Toc75260247"/>
      <w:bookmarkStart w:id="7555" w:name="_Toc75275789"/>
      <w:bookmarkStart w:id="7556" w:name="_Toc75276300"/>
      <w:bookmarkStart w:id="7557" w:name="_Toc76541799"/>
      <w:bookmarkStart w:id="7558" w:name="_Toc82437568"/>
      <w:bookmarkStart w:id="7559" w:name="_Toc89944934"/>
      <w:bookmarkStart w:id="7560" w:name="_Toc98753952"/>
      <w:bookmarkStart w:id="7561" w:name="_Toc106180938"/>
      <w:bookmarkStart w:id="7562" w:name="_Toc114150983"/>
      <w:bookmarkStart w:id="7563" w:name="_Toc124151386"/>
      <w:bookmarkStart w:id="7564" w:name="_Toc124151906"/>
      <w:bookmarkStart w:id="7565" w:name="_Toc124152426"/>
      <w:bookmarkStart w:id="7566" w:name="_Toc130396958"/>
      <w:bookmarkStart w:id="7567" w:name="_Toc130397478"/>
      <w:bookmarkStart w:id="7568" w:name="_Toc137558582"/>
      <w:bookmarkStart w:id="7569" w:name="_Toc138862407"/>
      <w:bookmarkStart w:id="7570" w:name="_Toc145532464"/>
      <w:bookmarkStart w:id="7571" w:name="_Toc163218877"/>
      <w:bookmarkStart w:id="7572" w:name="_Toc176702208"/>
      <w:bookmarkStart w:id="7573" w:name="_Toc187262651"/>
      <w:r w:rsidRPr="00BE5108">
        <w:rPr>
          <w:rFonts w:eastAsiaTheme="minorEastAsia"/>
        </w:rPr>
        <w:t>8.1.3.3.1</w:t>
      </w:r>
      <w:r w:rsidRPr="00BE5108">
        <w:rPr>
          <w:rFonts w:eastAsiaTheme="minorEastAsia"/>
        </w:rPr>
        <w:tab/>
        <w:t>ACK missed detection</w:t>
      </w:r>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p>
    <w:p w14:paraId="607643AB" w14:textId="77777777" w:rsidR="00345ACA" w:rsidRPr="00BE5108" w:rsidRDefault="00345ACA" w:rsidP="00345ACA">
      <w:pPr>
        <w:pStyle w:val="H6"/>
        <w:rPr>
          <w:rFonts w:eastAsiaTheme="minorEastAsia"/>
        </w:rPr>
      </w:pPr>
      <w:r w:rsidRPr="00BE5108">
        <w:rPr>
          <w:rFonts w:eastAsiaTheme="minorEastAsia"/>
        </w:rPr>
        <w:t>8.1.3.3.1.1</w:t>
      </w:r>
      <w:r w:rsidRPr="00BE5108">
        <w:rPr>
          <w:rFonts w:eastAsiaTheme="minorEastAsia"/>
        </w:rPr>
        <w:tab/>
        <w:t>Definition and applicability</w:t>
      </w:r>
    </w:p>
    <w:p w14:paraId="340EF441" w14:textId="77777777" w:rsidR="00345ACA" w:rsidRPr="00BE5108" w:rsidRDefault="00345ACA" w:rsidP="00345ACA">
      <w:pPr>
        <w:rPr>
          <w:rFonts w:eastAsia="Yu Gothic"/>
          <w:lang w:eastAsia="ko-KR"/>
        </w:rPr>
      </w:pPr>
      <w:r w:rsidRPr="00BE5108">
        <w:rPr>
          <w:rFonts w:eastAsia="Yu Gothic"/>
          <w:lang w:eastAsia="ko-KR"/>
        </w:rPr>
        <w:t xml:space="preserve">The performance requirement of </w:t>
      </w:r>
      <w:r w:rsidRPr="00BE5108">
        <w:rPr>
          <w:rFonts w:eastAsiaTheme="minorEastAsia"/>
        </w:rPr>
        <w:t>PUCCH format 2 f</w:t>
      </w:r>
      <w:r w:rsidRPr="00BE5108">
        <w:rPr>
          <w:rFonts w:eastAsia="Yu Gothic"/>
          <w:lang w:eastAsia="ko-KR"/>
        </w:rPr>
        <w:t>or ACK missed detection is determined by the two parameters: probability of false detection of the ACK and the probability of detection of ACK</w:t>
      </w:r>
      <w:r w:rsidRPr="00BE5108">
        <w:rPr>
          <w:rFonts w:eastAsiaTheme="minorEastAsia"/>
        </w:rPr>
        <w:t>.</w:t>
      </w:r>
      <w:r w:rsidRPr="00BE5108">
        <w:rPr>
          <w:rFonts w:eastAsia="Yu Gothic"/>
          <w:lang w:eastAsia="ko-KR"/>
        </w:rPr>
        <w:t xml:space="preserve"> The performance is measured by the required SNR at probability of detection equal to 0.99. The probability of false detection of the ACK shall be 0.01 or less.</w:t>
      </w:r>
    </w:p>
    <w:p w14:paraId="3CBD2221" w14:textId="77777777" w:rsidR="00345ACA" w:rsidRPr="00BE5108" w:rsidRDefault="00345ACA" w:rsidP="00345ACA">
      <w:pPr>
        <w:rPr>
          <w:rFonts w:eastAsiaTheme="minorEastAsia"/>
        </w:rPr>
      </w:pPr>
      <w:r w:rsidRPr="00BE5108">
        <w:rPr>
          <w:rFonts w:eastAsia="Yu Gothic"/>
          <w:lang w:eastAsia="ko-KR"/>
        </w:rPr>
        <w:t>The probability of false detection of the ACK is defined as a probability of erroneous detection of the ACK when input is only noise</w:t>
      </w:r>
      <w:r w:rsidRPr="00BE5108">
        <w:rPr>
          <w:rFonts w:eastAsiaTheme="minorEastAsia"/>
        </w:rPr>
        <w:t>.</w:t>
      </w:r>
    </w:p>
    <w:p w14:paraId="3ED30E86" w14:textId="77777777" w:rsidR="00345ACA" w:rsidRPr="00BE5108" w:rsidRDefault="00345ACA" w:rsidP="00345ACA">
      <w:pPr>
        <w:rPr>
          <w:rFonts w:eastAsia="Yu Gothic"/>
          <w:lang w:eastAsia="ko-KR"/>
        </w:rPr>
      </w:pPr>
      <w:r w:rsidRPr="00BE5108">
        <w:rPr>
          <w:rFonts w:eastAsia="Yu Gothic"/>
          <w:lang w:eastAsia="ko-KR"/>
        </w:rPr>
        <w:t>The probability of detection of ACK is defined as probability of detection of the ACK when the signal is present.</w:t>
      </w:r>
    </w:p>
    <w:p w14:paraId="41E10FE8" w14:textId="77777777" w:rsidR="00345ACA" w:rsidRPr="00BE5108" w:rsidRDefault="00345ACA" w:rsidP="00345ACA">
      <w:pPr>
        <w:rPr>
          <w:rFonts w:eastAsiaTheme="minorEastAsia"/>
          <w:lang w:eastAsia="zh-CN"/>
        </w:rPr>
      </w:pPr>
      <w:r w:rsidRPr="00BE5108">
        <w:rPr>
          <w:rFonts w:eastAsiaTheme="minorEastAsia"/>
          <w:lang w:eastAsia="zh-CN"/>
        </w:rPr>
        <w:t xml:space="preserve">Which specific test(s) are applicable to IAB-DU is based on the test applicability rules defined in clause 8.1.1.2.3. </w:t>
      </w:r>
    </w:p>
    <w:p w14:paraId="722C2054" w14:textId="0B8D022D" w:rsidR="00345ACA" w:rsidRPr="00BE5108" w:rsidRDefault="00345ACA" w:rsidP="00345ACA">
      <w:pPr>
        <w:rPr>
          <w:rFonts w:eastAsiaTheme="minorEastAsia"/>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21E129AF" w14:textId="77777777" w:rsidR="00345ACA" w:rsidRPr="00BE5108" w:rsidRDefault="00345ACA" w:rsidP="00345ACA">
      <w:pPr>
        <w:pStyle w:val="H6"/>
        <w:rPr>
          <w:rFonts w:eastAsiaTheme="minorEastAsia"/>
        </w:rPr>
      </w:pPr>
      <w:r w:rsidRPr="00BE5108">
        <w:rPr>
          <w:rFonts w:eastAsiaTheme="minorEastAsia"/>
        </w:rPr>
        <w:t>8.1.3.3.1.2</w:t>
      </w:r>
      <w:r w:rsidRPr="00BE5108">
        <w:rPr>
          <w:rFonts w:eastAsiaTheme="minorEastAsia"/>
        </w:rPr>
        <w:tab/>
        <w:t>Minimum requirement</w:t>
      </w:r>
    </w:p>
    <w:p w14:paraId="5608D918"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8.1.3.4.1</w:t>
      </w:r>
    </w:p>
    <w:p w14:paraId="2C7D423D" w14:textId="77777777" w:rsidR="00345ACA" w:rsidRPr="00BE5108" w:rsidRDefault="00345ACA" w:rsidP="00345ACA">
      <w:pPr>
        <w:pStyle w:val="H6"/>
        <w:rPr>
          <w:rFonts w:eastAsiaTheme="minorEastAsia"/>
        </w:rPr>
      </w:pPr>
      <w:r w:rsidRPr="00BE5108">
        <w:rPr>
          <w:rFonts w:eastAsiaTheme="minorEastAsia"/>
        </w:rPr>
        <w:t>8.1.3.3.1.3</w:t>
      </w:r>
      <w:r w:rsidRPr="00BE5108">
        <w:rPr>
          <w:rFonts w:eastAsiaTheme="minorEastAsia"/>
        </w:rPr>
        <w:tab/>
        <w:t>Test purpose</w:t>
      </w:r>
    </w:p>
    <w:p w14:paraId="5C62F3CD" w14:textId="77777777" w:rsidR="00345ACA" w:rsidRPr="00BE5108" w:rsidRDefault="00345ACA" w:rsidP="00345ACA">
      <w:pPr>
        <w:rPr>
          <w:rFonts w:eastAsiaTheme="minorEastAsia"/>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 ACK</w:t>
      </w:r>
      <w:r w:rsidRPr="00BE5108">
        <w:rPr>
          <w:rFonts w:eastAsiaTheme="minorEastAsia"/>
        </w:rPr>
        <w:t xml:space="preserve"> bits</w:t>
      </w:r>
      <w:r w:rsidRPr="00BE5108">
        <w:rPr>
          <w:rFonts w:eastAsiaTheme="minorEastAsia"/>
          <w:lang w:eastAsia="ko-KR"/>
        </w:rPr>
        <w:t xml:space="preserve"> under multipath fading propagation conditions for a given SNR.</w:t>
      </w:r>
    </w:p>
    <w:p w14:paraId="5B2FF0EA" w14:textId="77777777" w:rsidR="00345ACA" w:rsidRPr="00BE5108" w:rsidRDefault="00345ACA" w:rsidP="00345ACA">
      <w:pPr>
        <w:pStyle w:val="H6"/>
        <w:rPr>
          <w:rFonts w:eastAsiaTheme="minorEastAsia"/>
        </w:rPr>
      </w:pPr>
      <w:r w:rsidRPr="00BE5108">
        <w:rPr>
          <w:rFonts w:eastAsiaTheme="minorEastAsia"/>
        </w:rPr>
        <w:t>8.1.3.3.1.4</w:t>
      </w:r>
      <w:r w:rsidRPr="00BE5108">
        <w:rPr>
          <w:rFonts w:eastAsiaTheme="minorEastAsia"/>
        </w:rPr>
        <w:tab/>
        <w:t>Method of test</w:t>
      </w:r>
    </w:p>
    <w:p w14:paraId="593A1AFF" w14:textId="77777777" w:rsidR="00345ACA" w:rsidRPr="00BE5108" w:rsidRDefault="00345ACA" w:rsidP="00345ACA">
      <w:pPr>
        <w:pStyle w:val="H6"/>
        <w:rPr>
          <w:rFonts w:eastAsiaTheme="minorEastAsia"/>
        </w:rPr>
      </w:pPr>
      <w:r w:rsidRPr="00BE5108">
        <w:rPr>
          <w:rFonts w:eastAsiaTheme="minorEastAsia"/>
        </w:rPr>
        <w:t>8.1.3.3.1.4.1</w:t>
      </w:r>
      <w:r w:rsidRPr="00BE5108">
        <w:rPr>
          <w:rFonts w:eastAsiaTheme="minorEastAsia"/>
        </w:rPr>
        <w:tab/>
        <w:t>Initial conditions</w:t>
      </w:r>
    </w:p>
    <w:p w14:paraId="252A883F"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BB9AA08"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4CBCEA3E" w14:textId="77777777" w:rsidR="00345ACA" w:rsidRPr="00BE5108" w:rsidRDefault="00345ACA" w:rsidP="00C36564">
      <w:pPr>
        <w:pStyle w:val="H6"/>
        <w:rPr>
          <w:rFonts w:eastAsiaTheme="minorEastAsia"/>
        </w:rPr>
      </w:pPr>
      <w:r w:rsidRPr="00BE5108">
        <w:rPr>
          <w:rFonts w:eastAsiaTheme="minorEastAsia"/>
        </w:rPr>
        <w:t>8.1.3.3.1.4.2</w:t>
      </w:r>
      <w:r w:rsidRPr="00BE5108">
        <w:rPr>
          <w:rFonts w:eastAsiaTheme="minorEastAsia"/>
        </w:rPr>
        <w:tab/>
        <w:t>Test procedure</w:t>
      </w:r>
    </w:p>
    <w:p w14:paraId="067337C0" w14:textId="0DF566FA" w:rsidR="00345ACA" w:rsidRPr="004455A9" w:rsidRDefault="00345ACA" w:rsidP="00345ACA">
      <w:pPr>
        <w:ind w:left="284" w:hanging="284"/>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55A9" w:rsidRPr="00BF78AE">
        <w:rPr>
          <w:lang w:eastAsia="ko-KR"/>
        </w:rPr>
        <w:t xml:space="preserve">all IAB-DU </w:t>
      </w:r>
      <w:r w:rsidR="004455A9" w:rsidRPr="00222D90">
        <w:rPr>
          <w:i/>
          <w:iCs/>
          <w:lang w:eastAsia="ko-KR"/>
        </w:rPr>
        <w:t>TAB connectors</w:t>
      </w:r>
      <w:r w:rsidR="004455A9" w:rsidRPr="00BF78AE">
        <w:rPr>
          <w:lang w:eastAsia="ko-KR"/>
        </w:rPr>
        <w:t xml:space="preserve"> for diversity reception via a combining network as shown in annex D.</w:t>
      </w:r>
      <w:r w:rsidR="004455A9" w:rsidRPr="00AF4CBC">
        <w:rPr>
          <w:lang w:eastAsia="ko-KR"/>
        </w:rPr>
        <w:t xml:space="preserve"> </w:t>
      </w:r>
      <w:r w:rsidR="004455A9">
        <w:rPr>
          <w:lang w:eastAsia="ko-KR"/>
        </w:rPr>
        <w:t>3</w:t>
      </w:r>
      <w:r w:rsidR="004455A9" w:rsidRPr="00BF78AE">
        <w:rPr>
          <w:lang w:eastAsia="ko-KR"/>
        </w:rPr>
        <w:t>.</w:t>
      </w:r>
    </w:p>
    <w:p w14:paraId="0D2E7175"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4.2-1.</w:t>
      </w:r>
    </w:p>
    <w:p w14:paraId="49C34B8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5A9" w:rsidRPr="00BE5108" w14:paraId="3793C739" w14:textId="77777777" w:rsidTr="00B4666F">
        <w:trPr>
          <w:cantSplit/>
          <w:jc w:val="center"/>
        </w:trPr>
        <w:tc>
          <w:tcPr>
            <w:tcW w:w="2515" w:type="dxa"/>
            <w:tcBorders>
              <w:bottom w:val="single" w:sz="4" w:space="0" w:color="auto"/>
            </w:tcBorders>
          </w:tcPr>
          <w:p w14:paraId="18BA77FD" w14:textId="77777777" w:rsidR="004455A9" w:rsidRPr="00BE5108" w:rsidRDefault="004455A9" w:rsidP="00B4666F">
            <w:pPr>
              <w:pStyle w:val="TAH"/>
              <w:rPr>
                <w:rFonts w:eastAsia="Yu Gothic"/>
              </w:rPr>
            </w:pPr>
            <w:r w:rsidRPr="00BE5108">
              <w:rPr>
                <w:rFonts w:eastAsia="Yu Gothic"/>
              </w:rPr>
              <w:t>Sub-carrier spacing (kHz)</w:t>
            </w:r>
          </w:p>
        </w:tc>
        <w:tc>
          <w:tcPr>
            <w:tcW w:w="2268" w:type="dxa"/>
          </w:tcPr>
          <w:p w14:paraId="4499E918" w14:textId="77777777" w:rsidR="004455A9" w:rsidRPr="00BE5108" w:rsidRDefault="004455A9" w:rsidP="00B4666F">
            <w:pPr>
              <w:pStyle w:val="TAH"/>
              <w:rPr>
                <w:rFonts w:eastAsia="Yu Gothic"/>
                <w:lang w:eastAsia="ja-JP"/>
              </w:rPr>
            </w:pPr>
            <w:r w:rsidRPr="00BE5108">
              <w:rPr>
                <w:rFonts w:eastAsia="Yu Gothic"/>
              </w:rPr>
              <w:t>Channel bandwidth (MHz)</w:t>
            </w:r>
          </w:p>
        </w:tc>
        <w:tc>
          <w:tcPr>
            <w:tcW w:w="2232" w:type="dxa"/>
          </w:tcPr>
          <w:p w14:paraId="5F9022CC" w14:textId="77777777" w:rsidR="004455A9" w:rsidRPr="00BE5108" w:rsidRDefault="004455A9" w:rsidP="00B4666F">
            <w:pPr>
              <w:pStyle w:val="TAH"/>
              <w:rPr>
                <w:rFonts w:eastAsia="Yu Gothic"/>
                <w:lang w:eastAsia="ja-JP"/>
              </w:rPr>
            </w:pPr>
            <w:r w:rsidRPr="00BE5108">
              <w:rPr>
                <w:rFonts w:eastAsia="Yu Gothic"/>
              </w:rPr>
              <w:t>AWGN power level</w:t>
            </w:r>
          </w:p>
        </w:tc>
      </w:tr>
      <w:tr w:rsidR="004455A9" w:rsidRPr="00BE5108" w14:paraId="652BFC5B" w14:textId="77777777" w:rsidTr="00B4666F">
        <w:trPr>
          <w:cantSplit/>
          <w:jc w:val="center"/>
        </w:trPr>
        <w:tc>
          <w:tcPr>
            <w:tcW w:w="2515" w:type="dxa"/>
            <w:vMerge w:val="restart"/>
            <w:vAlign w:val="center"/>
          </w:tcPr>
          <w:p w14:paraId="3B4EAAC0" w14:textId="77777777" w:rsidR="004455A9" w:rsidRPr="0031520A" w:rsidRDefault="004455A9" w:rsidP="00B4666F">
            <w:pPr>
              <w:pStyle w:val="TAC"/>
              <w:rPr>
                <w:rFonts w:eastAsia="Yu Gothic"/>
              </w:rPr>
            </w:pPr>
            <w:r>
              <w:rPr>
                <w:rFonts w:eastAsia="Yu Gothic"/>
              </w:rPr>
              <w:t>15</w:t>
            </w:r>
          </w:p>
        </w:tc>
        <w:tc>
          <w:tcPr>
            <w:tcW w:w="2268" w:type="dxa"/>
          </w:tcPr>
          <w:p w14:paraId="53F967CF" w14:textId="77777777" w:rsidR="004455A9" w:rsidRPr="00BE5108" w:rsidRDefault="004455A9" w:rsidP="00B4666F">
            <w:pPr>
              <w:pStyle w:val="TAC"/>
              <w:rPr>
                <w:rFonts w:eastAsia="Yu Gothic"/>
              </w:rPr>
            </w:pPr>
            <w:r w:rsidRPr="00BE5108">
              <w:rPr>
                <w:rFonts w:eastAsia="Yu Gothic"/>
                <w:lang w:eastAsia="ja-JP"/>
              </w:rPr>
              <w:t>10</w:t>
            </w:r>
          </w:p>
        </w:tc>
        <w:tc>
          <w:tcPr>
            <w:tcW w:w="2232" w:type="dxa"/>
          </w:tcPr>
          <w:p w14:paraId="221044CC" w14:textId="77777777" w:rsidR="004455A9" w:rsidRPr="00BE5108" w:rsidRDefault="004455A9" w:rsidP="00B4666F">
            <w:pPr>
              <w:pStyle w:val="TAC"/>
              <w:rPr>
                <w:rFonts w:eastAsia="Yu Gothic"/>
              </w:rPr>
            </w:pPr>
            <w:r w:rsidRPr="00BE5108">
              <w:rPr>
                <w:rFonts w:eastAsia="Yu Gothic"/>
                <w:lang w:eastAsia="ja-JP"/>
              </w:rPr>
              <w:t>-80.3 dBm / 9.36 MHz</w:t>
            </w:r>
          </w:p>
        </w:tc>
      </w:tr>
      <w:tr w:rsidR="004455A9" w:rsidRPr="00BE5108" w14:paraId="6DA58CCF" w14:textId="77777777" w:rsidTr="00B4666F">
        <w:trPr>
          <w:cantSplit/>
          <w:jc w:val="center"/>
        </w:trPr>
        <w:tc>
          <w:tcPr>
            <w:tcW w:w="2515" w:type="dxa"/>
            <w:vMerge/>
            <w:tcBorders>
              <w:bottom w:val="single" w:sz="4" w:space="0" w:color="auto"/>
            </w:tcBorders>
            <w:vAlign w:val="center"/>
          </w:tcPr>
          <w:p w14:paraId="637D1C61" w14:textId="77777777" w:rsidR="004455A9" w:rsidRPr="00BE5108" w:rsidRDefault="004455A9" w:rsidP="00B4666F">
            <w:pPr>
              <w:pStyle w:val="TAC"/>
              <w:rPr>
                <w:rFonts w:eastAsia="Yu Gothic"/>
              </w:rPr>
            </w:pPr>
          </w:p>
        </w:tc>
        <w:tc>
          <w:tcPr>
            <w:tcW w:w="2268" w:type="dxa"/>
          </w:tcPr>
          <w:p w14:paraId="51B68F9A" w14:textId="77777777" w:rsidR="004455A9" w:rsidRPr="00BE5108" w:rsidRDefault="004455A9" w:rsidP="00B4666F">
            <w:pPr>
              <w:pStyle w:val="TAC"/>
              <w:rPr>
                <w:rFonts w:eastAsia="Yu Gothic"/>
                <w:lang w:eastAsia="ja-JP"/>
              </w:rPr>
            </w:pPr>
            <w:r w:rsidRPr="00BE5108">
              <w:rPr>
                <w:lang w:eastAsia="zh-CN"/>
              </w:rPr>
              <w:t>2</w:t>
            </w:r>
            <w:r w:rsidRPr="00BE5108">
              <w:rPr>
                <w:rFonts w:eastAsia="Yu Gothic"/>
              </w:rPr>
              <w:t>0</w:t>
            </w:r>
          </w:p>
        </w:tc>
        <w:tc>
          <w:tcPr>
            <w:tcW w:w="2232" w:type="dxa"/>
          </w:tcPr>
          <w:p w14:paraId="63AFE308" w14:textId="77777777" w:rsidR="004455A9" w:rsidRPr="00BE5108" w:rsidRDefault="004455A9" w:rsidP="00B4666F">
            <w:pPr>
              <w:pStyle w:val="TAC"/>
              <w:rPr>
                <w:rFonts w:eastAsia="Yu Gothic"/>
                <w:lang w:eastAsia="ja-JP"/>
              </w:rPr>
            </w:pPr>
            <w:r w:rsidRPr="00BE5108">
              <w:t>-77.2 dBm / 19.08MHz</w:t>
            </w:r>
            <w:r w:rsidRPr="00BE5108">
              <w:rPr>
                <w:rFonts w:eastAsia="Yu Gothic"/>
                <w:lang w:eastAsia="ja-JP"/>
              </w:rPr>
              <w:t xml:space="preserve"> </w:t>
            </w:r>
          </w:p>
        </w:tc>
      </w:tr>
      <w:tr w:rsidR="004455A9" w:rsidRPr="00BE5108" w14:paraId="0C23032D" w14:textId="77777777" w:rsidTr="00B4666F">
        <w:trPr>
          <w:cantSplit/>
          <w:jc w:val="center"/>
        </w:trPr>
        <w:tc>
          <w:tcPr>
            <w:tcW w:w="2515" w:type="dxa"/>
            <w:vMerge w:val="restart"/>
            <w:vAlign w:val="center"/>
          </w:tcPr>
          <w:p w14:paraId="0317D86A" w14:textId="77777777" w:rsidR="004455A9" w:rsidRPr="00BE5108" w:rsidRDefault="004455A9" w:rsidP="00B4666F">
            <w:pPr>
              <w:pStyle w:val="TAC"/>
              <w:rPr>
                <w:rFonts w:eastAsia="Yu Gothic"/>
              </w:rPr>
            </w:pPr>
            <w:r w:rsidRPr="00BE5108">
              <w:rPr>
                <w:rFonts w:eastAsia="Yu Gothic"/>
                <w:lang w:eastAsia="ja-JP"/>
              </w:rPr>
              <w:t>30</w:t>
            </w:r>
          </w:p>
        </w:tc>
        <w:tc>
          <w:tcPr>
            <w:tcW w:w="2268" w:type="dxa"/>
          </w:tcPr>
          <w:p w14:paraId="44D60DAF" w14:textId="77777777" w:rsidR="004455A9" w:rsidRPr="00BE5108" w:rsidRDefault="004455A9" w:rsidP="00B4666F">
            <w:pPr>
              <w:pStyle w:val="TAC"/>
              <w:rPr>
                <w:rFonts w:eastAsia="Yu Gothic"/>
              </w:rPr>
            </w:pPr>
            <w:r w:rsidRPr="00BE5108">
              <w:rPr>
                <w:rFonts w:eastAsia="Yu Gothic"/>
              </w:rPr>
              <w:t>10</w:t>
            </w:r>
          </w:p>
        </w:tc>
        <w:tc>
          <w:tcPr>
            <w:tcW w:w="2232" w:type="dxa"/>
          </w:tcPr>
          <w:p w14:paraId="62D7CEBD" w14:textId="77777777" w:rsidR="004455A9" w:rsidRPr="00BE5108" w:rsidRDefault="004455A9" w:rsidP="00B4666F">
            <w:pPr>
              <w:pStyle w:val="TAC"/>
              <w:rPr>
                <w:rFonts w:eastAsia="Yu Gothic"/>
                <w:lang w:eastAsia="ja-JP"/>
              </w:rPr>
            </w:pPr>
            <w:r w:rsidRPr="00BE5108">
              <w:rPr>
                <w:rFonts w:eastAsia="Yu Gothic"/>
                <w:lang w:eastAsia="ja-JP"/>
              </w:rPr>
              <w:t>-80.6 dBm / 8.64 MHz</w:t>
            </w:r>
          </w:p>
        </w:tc>
      </w:tr>
      <w:tr w:rsidR="004455A9" w:rsidRPr="00BE5108" w14:paraId="6A926B97" w14:textId="77777777" w:rsidTr="00B4666F">
        <w:trPr>
          <w:cantSplit/>
          <w:jc w:val="center"/>
        </w:trPr>
        <w:tc>
          <w:tcPr>
            <w:tcW w:w="2515" w:type="dxa"/>
            <w:vMerge/>
          </w:tcPr>
          <w:p w14:paraId="363D9902" w14:textId="77777777" w:rsidR="004455A9" w:rsidRPr="00BE5108" w:rsidRDefault="004455A9" w:rsidP="00B4666F">
            <w:pPr>
              <w:pStyle w:val="TAC"/>
              <w:rPr>
                <w:rFonts w:eastAsia="Yu Gothic"/>
              </w:rPr>
            </w:pPr>
          </w:p>
        </w:tc>
        <w:tc>
          <w:tcPr>
            <w:tcW w:w="2268" w:type="dxa"/>
          </w:tcPr>
          <w:p w14:paraId="7423BC63" w14:textId="77777777" w:rsidR="004455A9" w:rsidRPr="00BE5108" w:rsidRDefault="004455A9" w:rsidP="00B4666F">
            <w:pPr>
              <w:pStyle w:val="TAC"/>
              <w:rPr>
                <w:rFonts w:eastAsia="Yu Gothic"/>
              </w:rPr>
            </w:pPr>
            <w:r w:rsidRPr="00BE5108">
              <w:rPr>
                <w:rFonts w:eastAsia="Yu Gothic"/>
              </w:rPr>
              <w:t>20</w:t>
            </w:r>
          </w:p>
        </w:tc>
        <w:tc>
          <w:tcPr>
            <w:tcW w:w="2232" w:type="dxa"/>
          </w:tcPr>
          <w:p w14:paraId="19FF19ED" w14:textId="77777777" w:rsidR="004455A9" w:rsidRPr="00BE5108" w:rsidRDefault="004455A9" w:rsidP="00B4666F">
            <w:pPr>
              <w:pStyle w:val="TAC"/>
              <w:rPr>
                <w:rFonts w:eastAsia="Yu Gothic"/>
                <w:lang w:eastAsia="ja-JP"/>
              </w:rPr>
            </w:pPr>
            <w:r w:rsidRPr="00BE5108">
              <w:rPr>
                <w:rFonts w:eastAsia="Yu Gothic"/>
                <w:lang w:eastAsia="ja-JP"/>
              </w:rPr>
              <w:t>-77.4 dBm / 18.36 MHz</w:t>
            </w:r>
          </w:p>
        </w:tc>
      </w:tr>
      <w:tr w:rsidR="004455A9" w:rsidRPr="00BE5108" w14:paraId="5A904279" w14:textId="77777777" w:rsidTr="00B4666F">
        <w:trPr>
          <w:cantSplit/>
          <w:jc w:val="center"/>
        </w:trPr>
        <w:tc>
          <w:tcPr>
            <w:tcW w:w="2515" w:type="dxa"/>
            <w:vMerge/>
          </w:tcPr>
          <w:p w14:paraId="0E367F89" w14:textId="77777777" w:rsidR="004455A9" w:rsidRPr="00BE5108" w:rsidRDefault="004455A9" w:rsidP="00B4666F">
            <w:pPr>
              <w:pStyle w:val="TAC"/>
              <w:rPr>
                <w:rFonts w:eastAsia="Yu Gothic"/>
              </w:rPr>
            </w:pPr>
          </w:p>
        </w:tc>
        <w:tc>
          <w:tcPr>
            <w:tcW w:w="2268" w:type="dxa"/>
          </w:tcPr>
          <w:p w14:paraId="5BC77206" w14:textId="77777777" w:rsidR="004455A9" w:rsidRPr="00BE5108" w:rsidRDefault="004455A9" w:rsidP="00B4666F">
            <w:pPr>
              <w:pStyle w:val="TAC"/>
              <w:rPr>
                <w:rFonts w:eastAsia="Yu Gothic"/>
              </w:rPr>
            </w:pPr>
            <w:r w:rsidRPr="00BE5108">
              <w:rPr>
                <w:rFonts w:eastAsia="Yu Gothic"/>
              </w:rPr>
              <w:t>40</w:t>
            </w:r>
          </w:p>
        </w:tc>
        <w:tc>
          <w:tcPr>
            <w:tcW w:w="2232" w:type="dxa"/>
          </w:tcPr>
          <w:p w14:paraId="0D6E466C" w14:textId="77777777" w:rsidR="004455A9" w:rsidRPr="00BE5108" w:rsidRDefault="004455A9" w:rsidP="00B4666F">
            <w:pPr>
              <w:pStyle w:val="TAC"/>
              <w:rPr>
                <w:rFonts w:eastAsia="Yu Gothic"/>
                <w:lang w:eastAsia="ja-JP"/>
              </w:rPr>
            </w:pPr>
            <w:r w:rsidRPr="00BE5108">
              <w:rPr>
                <w:rFonts w:eastAsia="Yu Gothic"/>
                <w:lang w:eastAsia="ja-JP"/>
              </w:rPr>
              <w:t>-74.2 dBm / 38.16 MHz</w:t>
            </w:r>
          </w:p>
        </w:tc>
      </w:tr>
      <w:tr w:rsidR="004455A9" w:rsidRPr="00BE5108" w14:paraId="3702750C" w14:textId="77777777" w:rsidTr="00B4666F">
        <w:trPr>
          <w:cantSplit/>
          <w:jc w:val="center"/>
        </w:trPr>
        <w:tc>
          <w:tcPr>
            <w:tcW w:w="2515" w:type="dxa"/>
            <w:vMerge/>
          </w:tcPr>
          <w:p w14:paraId="6B53005C" w14:textId="77777777" w:rsidR="004455A9" w:rsidRPr="00BE5108" w:rsidRDefault="004455A9" w:rsidP="00B4666F">
            <w:pPr>
              <w:pStyle w:val="TAC"/>
              <w:rPr>
                <w:rFonts w:eastAsia="Yu Gothic"/>
              </w:rPr>
            </w:pPr>
          </w:p>
        </w:tc>
        <w:tc>
          <w:tcPr>
            <w:tcW w:w="2268" w:type="dxa"/>
          </w:tcPr>
          <w:p w14:paraId="6A41B28B" w14:textId="77777777" w:rsidR="004455A9" w:rsidRPr="00BE5108" w:rsidRDefault="004455A9" w:rsidP="00B4666F">
            <w:pPr>
              <w:pStyle w:val="TAC"/>
              <w:rPr>
                <w:rFonts w:eastAsia="Yu Gothic"/>
              </w:rPr>
            </w:pPr>
            <w:r w:rsidRPr="00BE5108">
              <w:rPr>
                <w:rFonts w:eastAsia="Yu Gothic"/>
                <w:lang w:eastAsia="ja-JP"/>
              </w:rPr>
              <w:t>100</w:t>
            </w:r>
          </w:p>
        </w:tc>
        <w:tc>
          <w:tcPr>
            <w:tcW w:w="2232" w:type="dxa"/>
          </w:tcPr>
          <w:p w14:paraId="756B78B4" w14:textId="77777777" w:rsidR="004455A9" w:rsidRPr="00BE5108" w:rsidRDefault="004455A9" w:rsidP="00B4666F">
            <w:pPr>
              <w:pStyle w:val="TAC"/>
              <w:rPr>
                <w:rFonts w:eastAsia="Yu Gothic"/>
                <w:lang w:eastAsia="ja-JP"/>
              </w:rPr>
            </w:pPr>
            <w:r w:rsidRPr="00BE5108">
              <w:rPr>
                <w:rFonts w:eastAsia="Yu Gothic"/>
                <w:lang w:eastAsia="ja-JP"/>
              </w:rPr>
              <w:t>-70.1 dBm / 98.28 MHz</w:t>
            </w:r>
          </w:p>
        </w:tc>
      </w:tr>
    </w:tbl>
    <w:p w14:paraId="74511750" w14:textId="77777777" w:rsidR="004455A9" w:rsidRPr="00AF4CBC" w:rsidRDefault="004455A9" w:rsidP="004455A9">
      <w:pPr>
        <w:rPr>
          <w:lang w:eastAsia="zh-CN"/>
        </w:rPr>
      </w:pPr>
    </w:p>
    <w:p w14:paraId="66C8673C" w14:textId="77777777" w:rsidR="00345ACA" w:rsidRPr="00BE5108" w:rsidRDefault="00345ACA" w:rsidP="00345ACA">
      <w:pPr>
        <w:ind w:left="284" w:hanging="284"/>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312D55E4" w14:textId="77777777" w:rsidR="00345ACA" w:rsidRPr="00BE5108" w:rsidRDefault="00345ACA" w:rsidP="00345ACA">
      <w:pPr>
        <w:pStyle w:val="TH"/>
        <w:rPr>
          <w:rFonts w:eastAsia="Yu Gothic"/>
        </w:rPr>
      </w:pPr>
      <w:r w:rsidRPr="00BE5108">
        <w:rPr>
          <w:rFonts w:eastAsia="Yu Gothic"/>
        </w:rPr>
        <w:t>Table 8.3.3.</w:t>
      </w:r>
      <w:r w:rsidRPr="00BE5108">
        <w:rPr>
          <w:rFonts w:eastAsiaTheme="minorEastAsia"/>
          <w:lang w:eastAsia="zh-CN"/>
        </w:rPr>
        <w:t>1</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B326C08" w14:textId="77777777" w:rsidTr="00847BC2">
        <w:trPr>
          <w:cantSplit/>
          <w:jc w:val="center"/>
        </w:trPr>
        <w:tc>
          <w:tcPr>
            <w:tcW w:w="4218" w:type="dxa"/>
          </w:tcPr>
          <w:p w14:paraId="3344C9A5"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70F89328"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1AE8D333" w14:textId="77777777" w:rsidTr="00847BC2">
        <w:trPr>
          <w:cantSplit/>
          <w:jc w:val="center"/>
        </w:trPr>
        <w:tc>
          <w:tcPr>
            <w:tcW w:w="4218" w:type="dxa"/>
          </w:tcPr>
          <w:p w14:paraId="2867242F" w14:textId="4C49240C"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17E3D82C"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0C490790" w14:textId="77777777" w:rsidTr="00847BC2">
        <w:trPr>
          <w:cantSplit/>
          <w:jc w:val="center"/>
        </w:trPr>
        <w:tc>
          <w:tcPr>
            <w:tcW w:w="4218" w:type="dxa"/>
          </w:tcPr>
          <w:p w14:paraId="70FAFC61" w14:textId="5CCCCB0B"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67B0FF8F" w14:textId="77777777" w:rsidR="00345ACA" w:rsidRPr="00BE5108" w:rsidRDefault="00345ACA" w:rsidP="0005514A">
            <w:pPr>
              <w:pStyle w:val="TAC"/>
              <w:rPr>
                <w:rFonts w:eastAsia="MS Gothic" w:cs="Arial"/>
              </w:rPr>
            </w:pPr>
            <w:r w:rsidRPr="00BE5108">
              <w:rPr>
                <w:rFonts w:eastAsiaTheme="minorEastAsia"/>
              </w:rPr>
              <w:t>QPSK</w:t>
            </w:r>
          </w:p>
        </w:tc>
      </w:tr>
      <w:tr w:rsidR="00345ACA" w:rsidRPr="00BE5108" w14:paraId="79FDEF68" w14:textId="77777777" w:rsidTr="00847BC2">
        <w:trPr>
          <w:cantSplit/>
          <w:jc w:val="center"/>
        </w:trPr>
        <w:tc>
          <w:tcPr>
            <w:tcW w:w="4218" w:type="dxa"/>
          </w:tcPr>
          <w:p w14:paraId="68B3E764" w14:textId="3A968729"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8C0DD7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FCB3128" w14:textId="77777777" w:rsidTr="00847BC2">
        <w:trPr>
          <w:cantSplit/>
          <w:jc w:val="center"/>
        </w:trPr>
        <w:tc>
          <w:tcPr>
            <w:tcW w:w="4218" w:type="dxa"/>
          </w:tcPr>
          <w:p w14:paraId="1DD6514F" w14:textId="53C29D4E"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41FA0629" w14:textId="77777777" w:rsidR="00345ACA" w:rsidRPr="00BE5108" w:rsidRDefault="00345ACA" w:rsidP="0005514A">
            <w:pPr>
              <w:pStyle w:val="TAC"/>
              <w:rPr>
                <w:rFonts w:eastAsia="MS Gothic" w:cs="Arial"/>
              </w:rPr>
            </w:pPr>
            <w:r w:rsidRPr="00BE5108">
              <w:rPr>
                <w:rFonts w:eastAsia="MS Gothic"/>
              </w:rPr>
              <w:t>N/A</w:t>
            </w:r>
          </w:p>
        </w:tc>
      </w:tr>
      <w:tr w:rsidR="00345ACA" w:rsidRPr="00BE5108" w14:paraId="71A2773C" w14:textId="77777777" w:rsidTr="00847BC2">
        <w:trPr>
          <w:cantSplit/>
          <w:jc w:val="center"/>
        </w:trPr>
        <w:tc>
          <w:tcPr>
            <w:tcW w:w="4218" w:type="dxa"/>
          </w:tcPr>
          <w:p w14:paraId="21299257" w14:textId="3E4DA3FD"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2DFE008" w14:textId="6D63573F"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567D2F76" w14:textId="77777777" w:rsidTr="00847BC2">
        <w:trPr>
          <w:cantSplit/>
          <w:jc w:val="center"/>
        </w:trPr>
        <w:tc>
          <w:tcPr>
            <w:tcW w:w="4218" w:type="dxa"/>
          </w:tcPr>
          <w:p w14:paraId="00C51AF5" w14:textId="7A82F06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24A7DAAF"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6C1A8969" w14:textId="77777777" w:rsidTr="00847BC2">
        <w:trPr>
          <w:cantSplit/>
          <w:jc w:val="center"/>
        </w:trPr>
        <w:tc>
          <w:tcPr>
            <w:tcW w:w="4218" w:type="dxa"/>
          </w:tcPr>
          <w:p w14:paraId="1B929694" w14:textId="102E491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61A75952"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7C6E4BE7" w14:textId="77777777" w:rsidTr="00847BC2">
        <w:trPr>
          <w:cantSplit/>
          <w:jc w:val="center"/>
        </w:trPr>
        <w:tc>
          <w:tcPr>
            <w:tcW w:w="4218" w:type="dxa"/>
          </w:tcPr>
          <w:p w14:paraId="51166D31" w14:textId="1D77E0A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6467C7F1"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737D512C" w14:textId="77777777" w:rsidTr="00847BC2">
        <w:trPr>
          <w:cantSplit/>
          <w:jc w:val="center"/>
        </w:trPr>
        <w:tc>
          <w:tcPr>
            <w:tcW w:w="4218" w:type="dxa"/>
          </w:tcPr>
          <w:p w14:paraId="2E62D794" w14:textId="401BFE5E"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20F50995" w14:textId="77777777" w:rsidR="00345ACA" w:rsidRPr="00BE5108" w:rsidRDefault="00345ACA" w:rsidP="0005514A">
            <w:pPr>
              <w:pStyle w:val="TAC"/>
              <w:rPr>
                <w:rFonts w:eastAsia="MS Gothic" w:cs="Arial"/>
              </w:rPr>
            </w:pPr>
            <w:r w:rsidRPr="00BE5108">
              <w:rPr>
                <w:rFonts w:eastAsiaTheme="minorEastAsia"/>
              </w:rPr>
              <w:t>13</w:t>
            </w:r>
          </w:p>
        </w:tc>
      </w:tr>
      <w:tr w:rsidR="00345ACA" w:rsidRPr="00BE5108" w14:paraId="2C6BCEDE" w14:textId="77777777" w:rsidTr="00847BC2">
        <w:trPr>
          <w:cantSplit/>
          <w:jc w:val="center"/>
        </w:trPr>
        <w:tc>
          <w:tcPr>
            <w:tcW w:w="4218" w:type="dxa"/>
          </w:tcPr>
          <w:p w14:paraId="29A00018" w14:textId="11D7D46C"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7A305CFA"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3EEBF1CA" w14:textId="77777777" w:rsidR="00345ACA" w:rsidRPr="00BE5108" w:rsidRDefault="00345ACA" w:rsidP="00345ACA">
      <w:pPr>
        <w:ind w:left="568" w:hanging="284"/>
        <w:rPr>
          <w:rFonts w:eastAsiaTheme="minorEastAsia"/>
        </w:rPr>
      </w:pPr>
    </w:p>
    <w:p w14:paraId="7CA7B5BC" w14:textId="69D95B53" w:rsidR="00345ACA" w:rsidRPr="00BE5108" w:rsidRDefault="00345ACA" w:rsidP="00345ACA">
      <w:pPr>
        <w:ind w:left="284" w:hanging="284"/>
        <w:rPr>
          <w:rFonts w:eastAsiaTheme="minorEastAsia"/>
        </w:rPr>
      </w:pPr>
      <w:r w:rsidRPr="00BE5108">
        <w:rPr>
          <w:rFonts w:eastAsiaTheme="minorEastAsia" w:hint="eastAsia"/>
          <w:lang w:eastAsia="zh-CN"/>
        </w:rPr>
        <w:t>4</w:t>
      </w:r>
      <w:r w:rsidRPr="00BE5108">
        <w:rPr>
          <w:rFonts w:eastAsiaTheme="minorEastAsia"/>
          <w:lang w:eastAsia="ko-KR"/>
        </w:rPr>
        <w:t>)</w:t>
      </w:r>
      <w:r w:rsidRPr="00BE5108">
        <w:rPr>
          <w:rFonts w:eastAsiaTheme="minorEastAsia"/>
          <w:lang w:eastAsia="ko-KR"/>
        </w:rPr>
        <w:tab/>
        <w:t xml:space="preserve">The multipath fading emulators shall be configured according to the corresponding channel model defined </w:t>
      </w:r>
      <w:r w:rsidR="00224940" w:rsidRPr="00BE5108">
        <w:rPr>
          <w:rFonts w:eastAsiaTheme="minorEastAsia"/>
        </w:rPr>
        <w:t>in annex F</w:t>
      </w:r>
      <w:r w:rsidRPr="00BE5108">
        <w:rPr>
          <w:rFonts w:eastAsiaTheme="minorEastAsia"/>
        </w:rPr>
        <w:t>.</w:t>
      </w:r>
    </w:p>
    <w:p w14:paraId="48F3E7F4"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5</w:t>
      </w:r>
      <w:r w:rsidRPr="00BE5108">
        <w:rPr>
          <w:rFonts w:eastAsiaTheme="minorEastAsia"/>
          <w:lang w:eastAsia="ko-KR"/>
        </w:rPr>
        <w:t>)</w:t>
      </w:r>
      <w:r w:rsidRPr="00BE5108">
        <w:rPr>
          <w:rFonts w:eastAsiaTheme="minorEastAsia"/>
          <w:lang w:eastAsia="ko-KR"/>
        </w:rPr>
        <w:tab/>
      </w:r>
      <w:r w:rsidRPr="00BE5108">
        <w:rPr>
          <w:rFonts w:eastAsiaTheme="minorEastAsia"/>
        </w:rPr>
        <w:t>Adjust</w:t>
      </w:r>
      <w:r w:rsidRPr="00BE5108">
        <w:rPr>
          <w:rFonts w:eastAsiaTheme="minorEastAsia"/>
          <w:lang w:eastAsia="ko-KR"/>
        </w:rPr>
        <w:t xml:space="preserve"> the equipment so that the SNR specified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 xml:space="preserve">5-1 </w:t>
      </w:r>
      <w:r w:rsidRPr="00BE5108">
        <w:rPr>
          <w:rFonts w:eastAsiaTheme="minorEastAsia"/>
        </w:rPr>
        <w:t>and t</w:t>
      </w:r>
      <w:r w:rsidRPr="00BE5108">
        <w:rPr>
          <w:rFonts w:eastAsiaTheme="minorEastAsia"/>
          <w:lang w:eastAsia="ko-KR"/>
        </w:rPr>
        <w:t>able 8.1.3.</w:t>
      </w:r>
      <w:r w:rsidRPr="00BE5108">
        <w:rPr>
          <w:rFonts w:eastAsiaTheme="minorEastAsia"/>
        </w:rPr>
        <w:t>3.1</w:t>
      </w:r>
      <w:r w:rsidRPr="00BE5108">
        <w:rPr>
          <w:rFonts w:eastAsiaTheme="minorEastAsia"/>
          <w:lang w:eastAsia="ko-KR"/>
        </w:rPr>
        <w:t>.5-</w:t>
      </w:r>
      <w:r w:rsidRPr="00BE5108">
        <w:rPr>
          <w:rFonts w:eastAsiaTheme="minorEastAsia"/>
        </w:rPr>
        <w:t xml:space="preserve">2 </w:t>
      </w:r>
      <w:r w:rsidRPr="00BE5108">
        <w:rPr>
          <w:rFonts w:eastAsiaTheme="minorEastAsia"/>
          <w:lang w:eastAsia="ko-KR"/>
        </w:rPr>
        <w:t xml:space="preserve">is achieved at the IAB-DU input during the </w:t>
      </w:r>
      <w:r w:rsidRPr="00BE5108">
        <w:rPr>
          <w:rFonts w:eastAsiaTheme="minorEastAsia"/>
        </w:rPr>
        <w:t>UCI</w:t>
      </w:r>
      <w:r w:rsidRPr="00BE5108">
        <w:rPr>
          <w:rFonts w:eastAsiaTheme="minorEastAsia"/>
          <w:lang w:eastAsia="ko-KR"/>
        </w:rPr>
        <w:t xml:space="preserve"> transmissions.</w:t>
      </w:r>
    </w:p>
    <w:p w14:paraId="501662D1" w14:textId="77777777" w:rsidR="00345ACA" w:rsidRPr="00BE5108" w:rsidRDefault="00345ACA" w:rsidP="00345ACA">
      <w:pPr>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w:t>
      </w:r>
      <w:r w:rsidRPr="00BE5108">
        <w:rPr>
          <w:rFonts w:eastAsiaTheme="minorEastAsia"/>
          <w:lang w:eastAsia="zh-CN"/>
        </w:rPr>
        <w:t>1.</w:t>
      </w:r>
      <w:r w:rsidRPr="00BE5108">
        <w:rPr>
          <w:rFonts w:eastAsiaTheme="minorEastAsia"/>
        </w:rPr>
        <w:t>4.2-1. The following statistics are kept: the number of ACKs detected in the idle periods and the number of missed ACKs.</w:t>
      </w:r>
    </w:p>
    <w:p w14:paraId="05D9CA57" w14:textId="77777777" w:rsidR="00345ACA" w:rsidRPr="00BE5108" w:rsidRDefault="00345ACA" w:rsidP="00345ACA">
      <w:pPr>
        <w:pStyle w:val="TH"/>
        <w:rPr>
          <w:rFonts w:eastAsiaTheme="minorEastAsia"/>
          <w:lang w:eastAsia="zh-CN"/>
        </w:rPr>
      </w:pPr>
      <w:r w:rsidRPr="00BE5108">
        <w:rPr>
          <w:rFonts w:eastAsiaTheme="minorEastAsia"/>
        </w:rPr>
        <w:object w:dxaOrig="8670" w:dyaOrig="570" w14:anchorId="2AA64584">
          <v:shape id="_x0000_i1044" type="#_x0000_t75" style="width:6in;height:32.1pt" o:ole="" fillcolor="window">
            <v:imagedata r:id="rId45" o:title=""/>
          </v:shape>
          <o:OLEObject Type="Embed" ProgID="Word.Picture.8" ShapeID="_x0000_i1044" DrawAspect="Content" ObjectID="_1804706858" r:id="rId47"/>
        </w:object>
      </w:r>
    </w:p>
    <w:p w14:paraId="0F3419FD" w14:textId="77777777" w:rsidR="00345ACA" w:rsidRPr="00BE5108" w:rsidRDefault="00345ACA" w:rsidP="00345ACA">
      <w:pPr>
        <w:pStyle w:val="TF"/>
        <w:rPr>
          <w:rFonts w:eastAsiaTheme="minorEastAsia"/>
          <w:lang w:eastAsia="zh-CN"/>
        </w:rPr>
      </w:pPr>
      <w:r w:rsidRPr="00BE5108">
        <w:rPr>
          <w:rFonts w:eastAsiaTheme="minorEastAsia"/>
        </w:rPr>
        <w:t>Figure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.4.2-1: Test signal pattern for PUCCH format </w:t>
      </w:r>
      <w:r w:rsidRPr="00BE5108">
        <w:rPr>
          <w:rFonts w:eastAsiaTheme="minorEastAsia"/>
          <w:lang w:eastAsia="zh-CN"/>
        </w:rPr>
        <w:t>2</w:t>
      </w:r>
      <w:r w:rsidRPr="00BE5108">
        <w:rPr>
          <w:rFonts w:eastAsiaTheme="minorEastAsia"/>
        </w:rPr>
        <w:t xml:space="preserve"> demodulation tests</w:t>
      </w:r>
    </w:p>
    <w:p w14:paraId="5CD5C318" w14:textId="77777777" w:rsidR="00345ACA" w:rsidRPr="00BE5108" w:rsidRDefault="00345ACA" w:rsidP="00345ACA">
      <w:pPr>
        <w:pStyle w:val="H6"/>
        <w:rPr>
          <w:rFonts w:eastAsiaTheme="minorEastAsia"/>
        </w:rPr>
      </w:pPr>
      <w:r w:rsidRPr="00BE5108">
        <w:rPr>
          <w:rFonts w:eastAsiaTheme="minorEastAsia"/>
        </w:rPr>
        <w:t>8.1.3.3.1.5</w:t>
      </w:r>
      <w:r w:rsidRPr="00BE5108">
        <w:rPr>
          <w:rFonts w:eastAsiaTheme="minorEastAsia"/>
        </w:rPr>
        <w:tab/>
        <w:t>Test requirement</w:t>
      </w:r>
    </w:p>
    <w:p w14:paraId="0FAA54CD" w14:textId="77777777" w:rsidR="00345ACA" w:rsidRPr="00BE5108" w:rsidRDefault="00345ACA" w:rsidP="00345ACA">
      <w:pPr>
        <w:rPr>
          <w:rFonts w:eastAsia="SimSun"/>
        </w:rPr>
      </w:pPr>
      <w:r w:rsidRPr="00BE5108">
        <w:rPr>
          <w:rFonts w:eastAsia="SimSun"/>
        </w:rPr>
        <w:t xml:space="preserve">The fraction of falsely detected ACKs shall be less than 1% and the fraction of correctly detected ACKs shall be larger than 99% for the SNR listed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1.5</w:t>
      </w:r>
      <w:r w:rsidRPr="00BE5108">
        <w:rPr>
          <w:rFonts w:eastAsiaTheme="minorEastAsia"/>
          <w:lang w:eastAsia="ko-KR"/>
        </w:rPr>
        <w:t>-1</w:t>
      </w:r>
      <w:r w:rsidRPr="00BE5108">
        <w:rPr>
          <w:rFonts w:eastAsiaTheme="minorEastAsia"/>
        </w:rPr>
        <w:t xml:space="preserve"> and table 8.1.3.3.1.5-2.</w:t>
      </w:r>
    </w:p>
    <w:p w14:paraId="1483F13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4455A9" w:rsidRPr="00BE5108" w14:paraId="7F8CA458" w14:textId="77777777" w:rsidTr="00B4666F">
        <w:trPr>
          <w:cantSplit/>
          <w:jc w:val="center"/>
        </w:trPr>
        <w:tc>
          <w:tcPr>
            <w:tcW w:w="1506" w:type="dxa"/>
            <w:tcBorders>
              <w:bottom w:val="nil"/>
            </w:tcBorders>
            <w:shd w:val="clear" w:color="auto" w:fill="auto"/>
          </w:tcPr>
          <w:p w14:paraId="264A4B43" w14:textId="77777777" w:rsidR="004455A9" w:rsidRPr="00BE5108" w:rsidRDefault="004455A9"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0B360ECD" w14:textId="77777777" w:rsidR="004455A9" w:rsidRPr="00BE5108" w:rsidRDefault="004455A9" w:rsidP="00B4666F">
            <w:pPr>
              <w:pStyle w:val="TAH"/>
            </w:pPr>
            <w:r w:rsidRPr="00BE5108">
              <w:rPr>
                <w:rFonts w:cs="Arial"/>
                <w:lang w:eastAsia="zh-CN"/>
              </w:rPr>
              <w:t>Number of RX</w:t>
            </w:r>
          </w:p>
        </w:tc>
        <w:tc>
          <w:tcPr>
            <w:tcW w:w="2268" w:type="dxa"/>
            <w:tcBorders>
              <w:bottom w:val="nil"/>
            </w:tcBorders>
            <w:shd w:val="clear" w:color="auto" w:fill="auto"/>
          </w:tcPr>
          <w:p w14:paraId="33E2908F" w14:textId="77777777" w:rsidR="004455A9" w:rsidRPr="00BE5108" w:rsidRDefault="004455A9" w:rsidP="00B4666F">
            <w:pPr>
              <w:pStyle w:val="TAH"/>
            </w:pPr>
            <w:r w:rsidRPr="00BE5108">
              <w:t>Propagation</w:t>
            </w:r>
          </w:p>
        </w:tc>
        <w:tc>
          <w:tcPr>
            <w:tcW w:w="3632" w:type="dxa"/>
            <w:gridSpan w:val="2"/>
          </w:tcPr>
          <w:p w14:paraId="15D09FBC" w14:textId="77777777" w:rsidR="004455A9" w:rsidRPr="00BE5108" w:rsidRDefault="004455A9" w:rsidP="00B4666F">
            <w:pPr>
              <w:pStyle w:val="TAH"/>
            </w:pPr>
            <w:r w:rsidRPr="00BE5108">
              <w:rPr>
                <w:rFonts w:cs="Arial"/>
              </w:rPr>
              <w:t>Channel bandwidth / SNR (dB)</w:t>
            </w:r>
          </w:p>
        </w:tc>
      </w:tr>
      <w:tr w:rsidR="004455A9" w:rsidRPr="00BE5108" w14:paraId="5D026831" w14:textId="77777777" w:rsidTr="00B4666F">
        <w:trPr>
          <w:cantSplit/>
          <w:jc w:val="center"/>
        </w:trPr>
        <w:tc>
          <w:tcPr>
            <w:tcW w:w="1506" w:type="dxa"/>
            <w:tcBorders>
              <w:top w:val="nil"/>
              <w:bottom w:val="single" w:sz="4" w:space="0" w:color="auto"/>
            </w:tcBorders>
            <w:shd w:val="clear" w:color="auto" w:fill="auto"/>
          </w:tcPr>
          <w:p w14:paraId="5189B4E3" w14:textId="77777777" w:rsidR="004455A9" w:rsidRPr="00BE5108" w:rsidRDefault="004455A9" w:rsidP="00B4666F">
            <w:pPr>
              <w:pStyle w:val="TAH"/>
            </w:pPr>
            <w:r w:rsidRPr="00BE5108">
              <w:rPr>
                <w:rFonts w:cs="Arial"/>
              </w:rPr>
              <w:t>antennas</w:t>
            </w:r>
          </w:p>
        </w:tc>
        <w:tc>
          <w:tcPr>
            <w:tcW w:w="1417" w:type="dxa"/>
            <w:tcBorders>
              <w:top w:val="nil"/>
            </w:tcBorders>
            <w:shd w:val="clear" w:color="auto" w:fill="auto"/>
          </w:tcPr>
          <w:p w14:paraId="2AED381D" w14:textId="77777777" w:rsidR="004455A9" w:rsidRPr="00BE5108" w:rsidRDefault="004455A9" w:rsidP="00B4666F">
            <w:pPr>
              <w:pStyle w:val="TAH"/>
            </w:pPr>
            <w:r w:rsidRPr="00BE5108">
              <w:rPr>
                <w:rFonts w:cs="Arial"/>
                <w:lang w:eastAsia="zh-CN"/>
              </w:rPr>
              <w:t>antennas</w:t>
            </w:r>
          </w:p>
        </w:tc>
        <w:tc>
          <w:tcPr>
            <w:tcW w:w="2268" w:type="dxa"/>
            <w:tcBorders>
              <w:top w:val="nil"/>
            </w:tcBorders>
            <w:shd w:val="clear" w:color="auto" w:fill="auto"/>
          </w:tcPr>
          <w:p w14:paraId="698E8D98" w14:textId="77777777" w:rsidR="004455A9" w:rsidRPr="00BE5108" w:rsidRDefault="004455A9" w:rsidP="00B4666F">
            <w:pPr>
              <w:pStyle w:val="TAH"/>
            </w:pPr>
            <w:r w:rsidRPr="00BE5108">
              <w:t>conditions and correlation matrix (annex F)</w:t>
            </w:r>
          </w:p>
        </w:tc>
        <w:tc>
          <w:tcPr>
            <w:tcW w:w="1816" w:type="dxa"/>
          </w:tcPr>
          <w:p w14:paraId="1CDAF0FD" w14:textId="1D8CC2E1" w:rsidR="004455A9" w:rsidRPr="00B3279E" w:rsidRDefault="004455A9" w:rsidP="00B4666F">
            <w:pPr>
              <w:pStyle w:val="TAH"/>
              <w:rPr>
                <w:rFonts w:cs="Arial"/>
              </w:rPr>
            </w:pPr>
            <w:r w:rsidRPr="00BE5108">
              <w:rPr>
                <w:rFonts w:cs="Arial"/>
              </w:rPr>
              <w:t>10 MHz</w:t>
            </w:r>
          </w:p>
        </w:tc>
        <w:tc>
          <w:tcPr>
            <w:tcW w:w="1816" w:type="dxa"/>
          </w:tcPr>
          <w:p w14:paraId="165BDB8D" w14:textId="77777777" w:rsidR="004455A9" w:rsidRPr="00BE5108" w:rsidRDefault="004455A9" w:rsidP="00B4666F">
            <w:pPr>
              <w:pStyle w:val="TAH"/>
            </w:pPr>
            <w:r w:rsidRPr="00BE5108">
              <w:rPr>
                <w:rFonts w:cs="Arial"/>
              </w:rPr>
              <w:t>20 MHz</w:t>
            </w:r>
          </w:p>
        </w:tc>
      </w:tr>
      <w:tr w:rsidR="004455A9" w:rsidRPr="00BE5108" w14:paraId="7AEC3DFD" w14:textId="77777777" w:rsidTr="00B4666F">
        <w:trPr>
          <w:cantSplit/>
          <w:jc w:val="center"/>
        </w:trPr>
        <w:tc>
          <w:tcPr>
            <w:tcW w:w="1506" w:type="dxa"/>
            <w:tcBorders>
              <w:bottom w:val="nil"/>
            </w:tcBorders>
            <w:shd w:val="clear" w:color="auto" w:fill="auto"/>
          </w:tcPr>
          <w:p w14:paraId="406413F1" w14:textId="77777777" w:rsidR="004455A9" w:rsidRPr="00BE5108" w:rsidRDefault="004455A9" w:rsidP="00B4666F">
            <w:pPr>
              <w:pStyle w:val="TAC"/>
            </w:pPr>
          </w:p>
        </w:tc>
        <w:tc>
          <w:tcPr>
            <w:tcW w:w="1417" w:type="dxa"/>
          </w:tcPr>
          <w:p w14:paraId="5A5DCCDB" w14:textId="77777777" w:rsidR="004455A9" w:rsidRPr="00BE5108" w:rsidRDefault="004455A9" w:rsidP="00B4666F">
            <w:pPr>
              <w:pStyle w:val="TAC"/>
            </w:pPr>
            <w:r w:rsidRPr="00BE5108">
              <w:rPr>
                <w:rFonts w:cs="Arial"/>
                <w:lang w:eastAsia="zh-CN"/>
              </w:rPr>
              <w:t>2</w:t>
            </w:r>
          </w:p>
        </w:tc>
        <w:tc>
          <w:tcPr>
            <w:tcW w:w="2268" w:type="dxa"/>
          </w:tcPr>
          <w:p w14:paraId="5B88D243" w14:textId="77777777" w:rsidR="004455A9" w:rsidRPr="00BE5108" w:rsidRDefault="004455A9" w:rsidP="00B4666F">
            <w:pPr>
              <w:pStyle w:val="TAC"/>
            </w:pPr>
            <w:r w:rsidRPr="00BE5108">
              <w:rPr>
                <w:rFonts w:cs="Arial"/>
              </w:rPr>
              <w:t>TDLC300-100 Low</w:t>
            </w:r>
          </w:p>
        </w:tc>
        <w:tc>
          <w:tcPr>
            <w:tcW w:w="1816" w:type="dxa"/>
          </w:tcPr>
          <w:p w14:paraId="2AF732FA" w14:textId="3C1CE284" w:rsidR="004455A9" w:rsidRPr="00BE5108" w:rsidRDefault="004455A9" w:rsidP="00B4666F">
            <w:pPr>
              <w:pStyle w:val="TAC"/>
            </w:pPr>
            <w:r w:rsidRPr="00BE5108">
              <w:rPr>
                <w:rFonts w:cs="Arial"/>
                <w:lang w:eastAsia="zh-CN"/>
              </w:rPr>
              <w:t>6.2</w:t>
            </w:r>
          </w:p>
        </w:tc>
        <w:tc>
          <w:tcPr>
            <w:tcW w:w="1816" w:type="dxa"/>
          </w:tcPr>
          <w:p w14:paraId="686B641B" w14:textId="77777777" w:rsidR="004455A9" w:rsidRPr="00BE5108" w:rsidRDefault="004455A9" w:rsidP="00B4666F">
            <w:pPr>
              <w:pStyle w:val="TAC"/>
            </w:pPr>
            <w:r w:rsidRPr="00BE5108">
              <w:rPr>
                <w:rFonts w:cs="Arial"/>
                <w:lang w:eastAsia="zh-CN"/>
              </w:rPr>
              <w:t>6.5</w:t>
            </w:r>
          </w:p>
        </w:tc>
      </w:tr>
      <w:tr w:rsidR="004455A9" w:rsidRPr="00BE5108" w14:paraId="1639E633" w14:textId="77777777" w:rsidTr="00B4666F">
        <w:trPr>
          <w:cantSplit/>
          <w:jc w:val="center"/>
        </w:trPr>
        <w:tc>
          <w:tcPr>
            <w:tcW w:w="1506" w:type="dxa"/>
            <w:tcBorders>
              <w:top w:val="nil"/>
              <w:bottom w:val="nil"/>
            </w:tcBorders>
            <w:shd w:val="clear" w:color="auto" w:fill="auto"/>
          </w:tcPr>
          <w:p w14:paraId="54131F7A" w14:textId="77777777" w:rsidR="004455A9" w:rsidRPr="00BE5108" w:rsidRDefault="004455A9" w:rsidP="00B4666F">
            <w:pPr>
              <w:pStyle w:val="TAC"/>
            </w:pPr>
            <w:r w:rsidRPr="00BE5108">
              <w:rPr>
                <w:rFonts w:cs="Arial"/>
                <w:lang w:eastAsia="zh-CN"/>
              </w:rPr>
              <w:t>1</w:t>
            </w:r>
          </w:p>
        </w:tc>
        <w:tc>
          <w:tcPr>
            <w:tcW w:w="1417" w:type="dxa"/>
          </w:tcPr>
          <w:p w14:paraId="7CAB5BDD" w14:textId="77777777" w:rsidR="004455A9" w:rsidRPr="00BE5108" w:rsidRDefault="004455A9" w:rsidP="00B4666F">
            <w:pPr>
              <w:pStyle w:val="TAC"/>
            </w:pPr>
            <w:r w:rsidRPr="00BE5108">
              <w:rPr>
                <w:rFonts w:cs="Arial"/>
                <w:lang w:eastAsia="zh-CN"/>
              </w:rPr>
              <w:t>4</w:t>
            </w:r>
          </w:p>
        </w:tc>
        <w:tc>
          <w:tcPr>
            <w:tcW w:w="2268" w:type="dxa"/>
          </w:tcPr>
          <w:p w14:paraId="54F0379A" w14:textId="77777777" w:rsidR="004455A9" w:rsidRPr="00BE5108" w:rsidRDefault="004455A9" w:rsidP="00B4666F">
            <w:pPr>
              <w:pStyle w:val="TAC"/>
            </w:pPr>
            <w:r w:rsidRPr="00BE5108">
              <w:rPr>
                <w:rFonts w:cs="Arial"/>
              </w:rPr>
              <w:t>TDLC300-100 Low</w:t>
            </w:r>
          </w:p>
        </w:tc>
        <w:tc>
          <w:tcPr>
            <w:tcW w:w="1816" w:type="dxa"/>
          </w:tcPr>
          <w:p w14:paraId="1E91F4C6" w14:textId="3B2AC54F" w:rsidR="004455A9" w:rsidRPr="00BE5108" w:rsidRDefault="004455A9" w:rsidP="00B4666F">
            <w:pPr>
              <w:pStyle w:val="TAC"/>
            </w:pPr>
            <w:r w:rsidRPr="00BE5108">
              <w:rPr>
                <w:rFonts w:cs="Arial"/>
                <w:lang w:eastAsia="zh-CN"/>
              </w:rPr>
              <w:t>1.</w:t>
            </w:r>
            <w:r w:rsidRPr="00BE5108">
              <w:rPr>
                <w:rFonts w:cs="Arial" w:hint="eastAsia"/>
                <w:lang w:eastAsia="zh-CN"/>
              </w:rPr>
              <w:t>1</w:t>
            </w:r>
          </w:p>
        </w:tc>
        <w:tc>
          <w:tcPr>
            <w:tcW w:w="1816" w:type="dxa"/>
          </w:tcPr>
          <w:p w14:paraId="606823FF" w14:textId="77777777" w:rsidR="004455A9" w:rsidRPr="00BE5108" w:rsidRDefault="004455A9" w:rsidP="00B4666F">
            <w:pPr>
              <w:pStyle w:val="TAC"/>
            </w:pPr>
            <w:r w:rsidRPr="00BE5108">
              <w:rPr>
                <w:rFonts w:cs="Arial"/>
                <w:lang w:eastAsia="zh-CN"/>
              </w:rPr>
              <w:t>0.9</w:t>
            </w:r>
          </w:p>
        </w:tc>
      </w:tr>
      <w:tr w:rsidR="004455A9" w:rsidRPr="00BE5108" w14:paraId="4328627D" w14:textId="77777777" w:rsidTr="00B4666F">
        <w:trPr>
          <w:cantSplit/>
          <w:jc w:val="center"/>
        </w:trPr>
        <w:tc>
          <w:tcPr>
            <w:tcW w:w="1506" w:type="dxa"/>
            <w:tcBorders>
              <w:top w:val="nil"/>
            </w:tcBorders>
            <w:shd w:val="clear" w:color="auto" w:fill="auto"/>
          </w:tcPr>
          <w:p w14:paraId="4640EFF8" w14:textId="77777777" w:rsidR="004455A9" w:rsidRPr="00BE5108" w:rsidRDefault="004455A9" w:rsidP="00B4666F">
            <w:pPr>
              <w:pStyle w:val="TAC"/>
            </w:pPr>
          </w:p>
        </w:tc>
        <w:tc>
          <w:tcPr>
            <w:tcW w:w="1417" w:type="dxa"/>
          </w:tcPr>
          <w:p w14:paraId="4442D4D6" w14:textId="77777777" w:rsidR="004455A9" w:rsidRPr="00BE5108" w:rsidRDefault="004455A9" w:rsidP="00B4666F">
            <w:pPr>
              <w:pStyle w:val="TAC"/>
            </w:pPr>
            <w:r w:rsidRPr="00BE5108">
              <w:rPr>
                <w:rFonts w:cs="Arial"/>
                <w:lang w:eastAsia="zh-CN"/>
              </w:rPr>
              <w:t>8</w:t>
            </w:r>
          </w:p>
        </w:tc>
        <w:tc>
          <w:tcPr>
            <w:tcW w:w="2268" w:type="dxa"/>
          </w:tcPr>
          <w:p w14:paraId="52EBE41E" w14:textId="77777777" w:rsidR="004455A9" w:rsidRPr="00BE5108" w:rsidRDefault="004455A9" w:rsidP="00B4666F">
            <w:pPr>
              <w:pStyle w:val="TAC"/>
            </w:pPr>
            <w:r w:rsidRPr="00BE5108">
              <w:rPr>
                <w:rFonts w:cs="Arial"/>
              </w:rPr>
              <w:t>TDLC300-100 Low</w:t>
            </w:r>
          </w:p>
        </w:tc>
        <w:tc>
          <w:tcPr>
            <w:tcW w:w="1816" w:type="dxa"/>
          </w:tcPr>
          <w:p w14:paraId="3E9B2C97" w14:textId="72E03BFE" w:rsidR="004455A9" w:rsidRPr="00BE5108" w:rsidRDefault="004455A9" w:rsidP="00B4666F">
            <w:pPr>
              <w:pStyle w:val="TAC"/>
            </w:pPr>
            <w:r w:rsidRPr="00BE5108">
              <w:rPr>
                <w:rFonts w:cs="Arial"/>
                <w:lang w:eastAsia="zh-CN"/>
              </w:rPr>
              <w:t>-2.9</w:t>
            </w:r>
          </w:p>
        </w:tc>
        <w:tc>
          <w:tcPr>
            <w:tcW w:w="1816" w:type="dxa"/>
          </w:tcPr>
          <w:p w14:paraId="620A6097" w14:textId="77777777" w:rsidR="004455A9" w:rsidRPr="00BE5108" w:rsidRDefault="004455A9" w:rsidP="00B4666F">
            <w:pPr>
              <w:pStyle w:val="TAC"/>
            </w:pPr>
            <w:r w:rsidRPr="00BE5108">
              <w:rPr>
                <w:rFonts w:cs="Arial"/>
                <w:lang w:eastAsia="zh-CN"/>
              </w:rPr>
              <w:t>-2.9</w:t>
            </w:r>
          </w:p>
        </w:tc>
      </w:tr>
    </w:tbl>
    <w:p w14:paraId="4E51DCD9" w14:textId="66FD75DE" w:rsidR="004455A9" w:rsidRDefault="004455A9" w:rsidP="00345ACA">
      <w:pPr>
        <w:rPr>
          <w:rFonts w:eastAsiaTheme="minorEastAsia"/>
        </w:rPr>
      </w:pPr>
    </w:p>
    <w:p w14:paraId="29796905"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3.1</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3F49B308" w14:textId="77777777" w:rsidTr="00847BC2">
        <w:trPr>
          <w:cantSplit/>
          <w:jc w:val="center"/>
        </w:trPr>
        <w:tc>
          <w:tcPr>
            <w:tcW w:w="1506" w:type="dxa"/>
            <w:tcBorders>
              <w:bottom w:val="nil"/>
            </w:tcBorders>
            <w:shd w:val="clear" w:color="auto" w:fill="auto"/>
          </w:tcPr>
          <w:p w14:paraId="31BEB657" w14:textId="054BBA5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C65FE8E" w14:textId="53989CC9"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2268" w:type="dxa"/>
            <w:tcBorders>
              <w:bottom w:val="nil"/>
            </w:tcBorders>
            <w:shd w:val="clear" w:color="auto" w:fill="auto"/>
          </w:tcPr>
          <w:p w14:paraId="6FE39910"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0973ECA2" w14:textId="34AAFDA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C79D026" w14:textId="77777777" w:rsidTr="00847BC2">
        <w:trPr>
          <w:cantSplit/>
          <w:jc w:val="center"/>
        </w:trPr>
        <w:tc>
          <w:tcPr>
            <w:tcW w:w="1506" w:type="dxa"/>
            <w:tcBorders>
              <w:top w:val="nil"/>
              <w:bottom w:val="single" w:sz="4" w:space="0" w:color="auto"/>
            </w:tcBorders>
            <w:shd w:val="clear" w:color="auto" w:fill="auto"/>
          </w:tcPr>
          <w:p w14:paraId="09660BE2"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2AE285A4"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268" w:type="dxa"/>
            <w:tcBorders>
              <w:top w:val="nil"/>
            </w:tcBorders>
            <w:shd w:val="clear" w:color="auto" w:fill="auto"/>
          </w:tcPr>
          <w:p w14:paraId="4F2DA252" w14:textId="35FB668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24B8F10B"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6603F0E3"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403D0FA7"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018E55AF"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4C61D275" w14:textId="77777777" w:rsidTr="00847BC2">
        <w:trPr>
          <w:cantSplit/>
          <w:jc w:val="center"/>
        </w:trPr>
        <w:tc>
          <w:tcPr>
            <w:tcW w:w="1506" w:type="dxa"/>
            <w:tcBorders>
              <w:bottom w:val="nil"/>
            </w:tcBorders>
            <w:shd w:val="clear" w:color="auto" w:fill="auto"/>
          </w:tcPr>
          <w:p w14:paraId="783316C5" w14:textId="77777777" w:rsidR="00345ACA" w:rsidRPr="00BE5108" w:rsidRDefault="00345ACA" w:rsidP="0005514A">
            <w:pPr>
              <w:pStyle w:val="TAC"/>
              <w:rPr>
                <w:rFonts w:eastAsiaTheme="minorEastAsia"/>
              </w:rPr>
            </w:pPr>
          </w:p>
        </w:tc>
        <w:tc>
          <w:tcPr>
            <w:tcW w:w="1417" w:type="dxa"/>
          </w:tcPr>
          <w:p w14:paraId="5AFD8E7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4C4FFBE5" w14:textId="60D9DBBE"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37F59A8"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851" w:type="dxa"/>
          </w:tcPr>
          <w:p w14:paraId="379F573A" w14:textId="77777777" w:rsidR="00345ACA" w:rsidRPr="00BE5108" w:rsidRDefault="00345ACA" w:rsidP="0005514A">
            <w:pPr>
              <w:pStyle w:val="TAC"/>
              <w:rPr>
                <w:rFonts w:eastAsiaTheme="minorEastAsia"/>
              </w:rPr>
            </w:pPr>
            <w:r w:rsidRPr="00BE5108">
              <w:rPr>
                <w:rFonts w:eastAsiaTheme="minorEastAsia" w:cs="Arial" w:hint="eastAsia"/>
                <w:lang w:eastAsia="zh-CN"/>
              </w:rPr>
              <w:t>6.2</w:t>
            </w:r>
          </w:p>
        </w:tc>
        <w:tc>
          <w:tcPr>
            <w:tcW w:w="992" w:type="dxa"/>
          </w:tcPr>
          <w:p w14:paraId="76E213B3"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929" w:type="dxa"/>
          </w:tcPr>
          <w:p w14:paraId="5A1AACBE" w14:textId="77777777" w:rsidR="00345ACA" w:rsidRPr="00BE5108" w:rsidRDefault="00345ACA" w:rsidP="0005514A">
            <w:pPr>
              <w:pStyle w:val="TAC"/>
              <w:rPr>
                <w:rFonts w:eastAsiaTheme="minorEastAsia"/>
              </w:rPr>
            </w:pPr>
            <w:r w:rsidRPr="00BE5108">
              <w:rPr>
                <w:rFonts w:eastAsiaTheme="minorEastAsia" w:cs="Arial"/>
                <w:lang w:eastAsia="zh-CN"/>
              </w:rPr>
              <w:t>6.3</w:t>
            </w:r>
          </w:p>
        </w:tc>
      </w:tr>
      <w:tr w:rsidR="00345ACA" w:rsidRPr="00BE5108" w14:paraId="3D586BB5" w14:textId="77777777" w:rsidTr="00847BC2">
        <w:trPr>
          <w:cantSplit/>
          <w:jc w:val="center"/>
        </w:trPr>
        <w:tc>
          <w:tcPr>
            <w:tcW w:w="1506" w:type="dxa"/>
            <w:tcBorders>
              <w:top w:val="nil"/>
              <w:bottom w:val="nil"/>
            </w:tcBorders>
            <w:shd w:val="clear" w:color="auto" w:fill="auto"/>
          </w:tcPr>
          <w:p w14:paraId="5FD3BFBF"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596FFC25"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3828F7A6" w14:textId="61F34EA3"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B17DD7"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851" w:type="dxa"/>
          </w:tcPr>
          <w:p w14:paraId="32354F1D" w14:textId="77777777" w:rsidR="00345ACA" w:rsidRPr="00BE5108" w:rsidRDefault="00345ACA" w:rsidP="0005514A">
            <w:pPr>
              <w:pStyle w:val="TAC"/>
              <w:rPr>
                <w:rFonts w:eastAsiaTheme="minorEastAsia"/>
              </w:rPr>
            </w:pPr>
            <w:r w:rsidRPr="00BE5108">
              <w:rPr>
                <w:rFonts w:eastAsiaTheme="minorEastAsia" w:cs="Arial"/>
                <w:lang w:eastAsia="zh-CN"/>
              </w:rPr>
              <w:t>0.8</w:t>
            </w:r>
          </w:p>
        </w:tc>
        <w:tc>
          <w:tcPr>
            <w:tcW w:w="992" w:type="dxa"/>
          </w:tcPr>
          <w:p w14:paraId="4228D33E"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929" w:type="dxa"/>
          </w:tcPr>
          <w:p w14:paraId="333CC4D8" w14:textId="77777777" w:rsidR="00345ACA" w:rsidRPr="00BE5108" w:rsidRDefault="00345ACA" w:rsidP="0005514A">
            <w:pPr>
              <w:pStyle w:val="TAC"/>
              <w:rPr>
                <w:rFonts w:eastAsiaTheme="minorEastAsia"/>
              </w:rPr>
            </w:pPr>
            <w:r w:rsidRPr="00BE5108">
              <w:rPr>
                <w:rFonts w:eastAsiaTheme="minorEastAsia" w:cs="Arial" w:hint="eastAsia"/>
                <w:lang w:eastAsia="zh-CN"/>
              </w:rPr>
              <w:t>1.0</w:t>
            </w:r>
          </w:p>
        </w:tc>
      </w:tr>
      <w:tr w:rsidR="00345ACA" w:rsidRPr="00BE5108" w14:paraId="16E5B765" w14:textId="77777777" w:rsidTr="00847BC2">
        <w:trPr>
          <w:cantSplit/>
          <w:jc w:val="center"/>
        </w:trPr>
        <w:tc>
          <w:tcPr>
            <w:tcW w:w="1506" w:type="dxa"/>
            <w:tcBorders>
              <w:top w:val="nil"/>
            </w:tcBorders>
            <w:shd w:val="clear" w:color="auto" w:fill="auto"/>
          </w:tcPr>
          <w:p w14:paraId="0428E569" w14:textId="77777777" w:rsidR="00345ACA" w:rsidRPr="00BE5108" w:rsidRDefault="00345ACA" w:rsidP="0005514A">
            <w:pPr>
              <w:pStyle w:val="TAC"/>
              <w:rPr>
                <w:rFonts w:eastAsiaTheme="minorEastAsia"/>
              </w:rPr>
            </w:pPr>
          </w:p>
        </w:tc>
        <w:tc>
          <w:tcPr>
            <w:tcW w:w="1417" w:type="dxa"/>
          </w:tcPr>
          <w:p w14:paraId="2FF59AC7"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7C3F8F85" w14:textId="3CF83A4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2D71C93E"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851" w:type="dxa"/>
          </w:tcPr>
          <w:p w14:paraId="014226F8"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992" w:type="dxa"/>
          </w:tcPr>
          <w:p w14:paraId="61DDAA98" w14:textId="77777777" w:rsidR="00345ACA" w:rsidRPr="00BE5108" w:rsidRDefault="00345ACA" w:rsidP="0005514A">
            <w:pPr>
              <w:pStyle w:val="TAC"/>
              <w:rPr>
                <w:rFonts w:eastAsiaTheme="minorEastAsia"/>
              </w:rPr>
            </w:pPr>
            <w:r w:rsidRPr="00BE5108">
              <w:rPr>
                <w:rFonts w:eastAsiaTheme="minorEastAsia" w:cs="Arial"/>
                <w:lang w:eastAsia="zh-CN"/>
              </w:rPr>
              <w:t>-</w:t>
            </w:r>
            <w:r w:rsidRPr="00BE5108">
              <w:rPr>
                <w:rFonts w:eastAsiaTheme="minorEastAsia" w:cs="Arial" w:hint="eastAsia"/>
                <w:lang w:eastAsia="zh-CN"/>
              </w:rPr>
              <w:t>2.9</w:t>
            </w:r>
          </w:p>
        </w:tc>
        <w:tc>
          <w:tcPr>
            <w:tcW w:w="929" w:type="dxa"/>
          </w:tcPr>
          <w:p w14:paraId="0FE67366" w14:textId="77777777" w:rsidR="00345ACA" w:rsidRPr="00BE5108" w:rsidRDefault="00345ACA" w:rsidP="0005514A">
            <w:pPr>
              <w:pStyle w:val="TAC"/>
              <w:rPr>
                <w:rFonts w:eastAsiaTheme="minorEastAsia"/>
              </w:rPr>
            </w:pPr>
            <w:r w:rsidRPr="00BE5108">
              <w:rPr>
                <w:rFonts w:eastAsiaTheme="minorEastAsia" w:cs="Arial" w:hint="eastAsia"/>
                <w:lang w:eastAsia="zh-CN"/>
              </w:rPr>
              <w:t>-2.7</w:t>
            </w:r>
          </w:p>
        </w:tc>
      </w:tr>
    </w:tbl>
    <w:p w14:paraId="05B95F08" w14:textId="77777777" w:rsidR="00345ACA" w:rsidRPr="00BE5108" w:rsidRDefault="00345ACA" w:rsidP="00345ACA">
      <w:pPr>
        <w:rPr>
          <w:rFonts w:eastAsiaTheme="minorEastAsia"/>
        </w:rPr>
      </w:pPr>
    </w:p>
    <w:p w14:paraId="337F785E" w14:textId="77777777" w:rsidR="00345ACA" w:rsidRPr="00BE5108" w:rsidRDefault="00345ACA" w:rsidP="00345ACA">
      <w:pPr>
        <w:pStyle w:val="Heading5"/>
        <w:rPr>
          <w:rFonts w:eastAsiaTheme="minorEastAsia"/>
        </w:rPr>
      </w:pPr>
      <w:bookmarkStart w:id="7574" w:name="_Toc73963071"/>
      <w:bookmarkStart w:id="7575" w:name="_Toc75260248"/>
      <w:bookmarkStart w:id="7576" w:name="_Toc75275790"/>
      <w:bookmarkStart w:id="7577" w:name="_Toc75276301"/>
      <w:bookmarkStart w:id="7578" w:name="_Toc76541800"/>
      <w:bookmarkStart w:id="7579" w:name="_Toc82437569"/>
      <w:bookmarkStart w:id="7580" w:name="_Toc89944935"/>
      <w:bookmarkStart w:id="7581" w:name="_Toc98753953"/>
      <w:bookmarkStart w:id="7582" w:name="_Toc106180939"/>
      <w:bookmarkStart w:id="7583" w:name="_Toc114150984"/>
      <w:bookmarkStart w:id="7584" w:name="_Toc124151387"/>
      <w:bookmarkStart w:id="7585" w:name="_Toc124151907"/>
      <w:bookmarkStart w:id="7586" w:name="_Toc124152427"/>
      <w:bookmarkStart w:id="7587" w:name="_Toc130396959"/>
      <w:bookmarkStart w:id="7588" w:name="_Toc130397479"/>
      <w:bookmarkStart w:id="7589" w:name="_Toc137558583"/>
      <w:bookmarkStart w:id="7590" w:name="_Toc138862408"/>
      <w:bookmarkStart w:id="7591" w:name="_Toc145532465"/>
      <w:bookmarkStart w:id="7592" w:name="_Toc163218878"/>
      <w:bookmarkStart w:id="7593" w:name="_Toc176702209"/>
      <w:bookmarkStart w:id="7594" w:name="_Toc187262652"/>
      <w:r w:rsidRPr="00BE5108">
        <w:rPr>
          <w:rFonts w:eastAsiaTheme="minorEastAsia"/>
        </w:rPr>
        <w:t>8.1.3.3.2</w:t>
      </w:r>
      <w:r w:rsidRPr="00BE5108">
        <w:rPr>
          <w:rFonts w:eastAsiaTheme="minorEastAsia"/>
        </w:rPr>
        <w:tab/>
        <w:t>UCI BLER performance requirements</w:t>
      </w:r>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p>
    <w:p w14:paraId="3C398C69" w14:textId="77777777" w:rsidR="00345ACA" w:rsidRPr="00BE5108" w:rsidRDefault="00345ACA" w:rsidP="00345ACA">
      <w:pPr>
        <w:pStyle w:val="H6"/>
        <w:rPr>
          <w:rFonts w:eastAsiaTheme="minorEastAsia"/>
        </w:rPr>
      </w:pPr>
      <w:r w:rsidRPr="00BE5108">
        <w:rPr>
          <w:rFonts w:eastAsiaTheme="minorEastAsia"/>
        </w:rPr>
        <w:t>8.1.3.3.2.1</w:t>
      </w:r>
      <w:r w:rsidRPr="00BE5108">
        <w:rPr>
          <w:rFonts w:eastAsiaTheme="minorEastAsia"/>
        </w:rPr>
        <w:tab/>
        <w:t>Definition and applicability</w:t>
      </w:r>
    </w:p>
    <w:p w14:paraId="06CC5EF5" w14:textId="77777777" w:rsidR="00345ACA" w:rsidRPr="00BE5108" w:rsidRDefault="00345ACA" w:rsidP="00345ACA">
      <w:pPr>
        <w:rPr>
          <w:rFonts w:eastAsia="SimSun"/>
        </w:rPr>
      </w:pPr>
      <w:r w:rsidRPr="00BE5108">
        <w:rPr>
          <w:rFonts w:eastAsia="SimSun"/>
        </w:rPr>
        <w:t>The performance is measured by the required SNR at UCI block error probability</w:t>
      </w:r>
      <w:r w:rsidRPr="00BE5108">
        <w:rPr>
          <w:rFonts w:eastAsia="MS Mincho"/>
        </w:rPr>
        <w:t xml:space="preserve"> </w:t>
      </w:r>
      <w:r w:rsidRPr="00BE5108">
        <w:rPr>
          <w:rFonts w:eastAsia="SimSun"/>
        </w:rPr>
        <w:t>not exceeding 1%.</w:t>
      </w:r>
    </w:p>
    <w:p w14:paraId="69638311" w14:textId="77777777" w:rsidR="00345ACA" w:rsidRPr="00BE5108" w:rsidRDefault="00345ACA" w:rsidP="00345ACA">
      <w:pPr>
        <w:rPr>
          <w:rFonts w:eastAsiaTheme="minorEastAsia"/>
          <w:lang w:eastAsia="zh-CN"/>
        </w:rPr>
      </w:pPr>
      <w:r w:rsidRPr="00BE5108">
        <w:rPr>
          <w:rFonts w:eastAsiaTheme="minorEastAsia"/>
        </w:rPr>
        <w:t xml:space="preserve">The UCI block error probability is defined as the probability of incorrectly decoding the UCI information when the UCI information is sent. </w:t>
      </w:r>
      <w:r w:rsidRPr="00BE5108">
        <w:rPr>
          <w:rFonts w:eastAsiaTheme="minorEastAsia"/>
          <w:lang w:eastAsia="zh-CN"/>
        </w:rPr>
        <w:t>The UCI information does not contain CSI part</w:t>
      </w:r>
      <w:r w:rsidRPr="00BE5108">
        <w:rPr>
          <w:rFonts w:eastAsiaTheme="minorEastAsia" w:hint="eastAsia"/>
          <w:lang w:eastAsia="zh-CN"/>
        </w:rPr>
        <w:t xml:space="preserve"> </w:t>
      </w:r>
      <w:r w:rsidRPr="00BE5108">
        <w:rPr>
          <w:rFonts w:eastAsiaTheme="minorEastAsia"/>
          <w:lang w:eastAsia="zh-CN"/>
        </w:rPr>
        <w:t>2.</w:t>
      </w:r>
    </w:p>
    <w:p w14:paraId="29A80782"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2E34C205" w14:textId="2E8D0054" w:rsidR="00345ACA" w:rsidRPr="00BE5108" w:rsidRDefault="00345ACA" w:rsidP="00345ACA">
      <w:pPr>
        <w:rPr>
          <w:rFonts w:eastAsiaTheme="minorEastAsia"/>
          <w:i/>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390411B5" w14:textId="77777777" w:rsidR="00345ACA" w:rsidRPr="00BE5108" w:rsidRDefault="00345ACA" w:rsidP="00345ACA">
      <w:pPr>
        <w:pStyle w:val="H6"/>
        <w:rPr>
          <w:rFonts w:eastAsiaTheme="minorEastAsia"/>
        </w:rPr>
      </w:pPr>
      <w:r w:rsidRPr="00BE5108">
        <w:rPr>
          <w:rFonts w:eastAsiaTheme="minorEastAsia"/>
        </w:rPr>
        <w:t>8.1.3.3.2.2</w:t>
      </w:r>
      <w:r w:rsidRPr="00BE5108">
        <w:rPr>
          <w:rFonts w:eastAsiaTheme="minorEastAsia"/>
        </w:rPr>
        <w:tab/>
        <w:t>Minimum requirement</w:t>
      </w:r>
    </w:p>
    <w:p w14:paraId="6C282910" w14:textId="77777777" w:rsidR="00345ACA" w:rsidRPr="00BE5108" w:rsidRDefault="00345ACA" w:rsidP="00345ACA">
      <w:pPr>
        <w:rPr>
          <w:rFonts w:eastAsiaTheme="minorEastAsia"/>
        </w:rPr>
      </w:pPr>
      <w:r w:rsidRPr="00BE5108">
        <w:rPr>
          <w:rFonts w:eastAsia="SimSun"/>
        </w:rPr>
        <w:t>The minimum requirement is TS 38.174 [2] clause 8.1.3.4.2</w:t>
      </w:r>
    </w:p>
    <w:p w14:paraId="5BBC429F" w14:textId="77777777" w:rsidR="00345ACA" w:rsidRPr="00BE5108" w:rsidRDefault="00345ACA" w:rsidP="00345ACA">
      <w:pPr>
        <w:pStyle w:val="H6"/>
        <w:rPr>
          <w:rFonts w:eastAsiaTheme="minorEastAsia"/>
        </w:rPr>
      </w:pPr>
      <w:r w:rsidRPr="00BE5108">
        <w:rPr>
          <w:rFonts w:eastAsiaTheme="minorEastAsia"/>
        </w:rPr>
        <w:t>8.1.3.3.2.3</w:t>
      </w:r>
      <w:r w:rsidRPr="00BE5108">
        <w:rPr>
          <w:rFonts w:eastAsiaTheme="minorEastAsia"/>
        </w:rPr>
        <w:tab/>
        <w:t>Test purpose</w:t>
      </w:r>
    </w:p>
    <w:p w14:paraId="6054B8AF" w14:textId="77777777" w:rsidR="00345ACA" w:rsidRPr="00BE5108" w:rsidRDefault="00345ACA" w:rsidP="00345ACA">
      <w:pPr>
        <w:rPr>
          <w:rFonts w:eastAsia="SimSun"/>
        </w:rPr>
      </w:pPr>
      <w:r w:rsidRPr="00BE5108">
        <w:rPr>
          <w:rFonts w:eastAsia="SimSun"/>
        </w:rPr>
        <w:t>The test shall verify the receiver</w:t>
      </w:r>
      <w:r w:rsidRPr="00BE5108">
        <w:rPr>
          <w:rFonts w:eastAsiaTheme="minorEastAsia"/>
        </w:rPr>
        <w:t>'</w:t>
      </w:r>
      <w:r w:rsidRPr="00BE5108">
        <w:rPr>
          <w:rFonts w:eastAsia="SimSun"/>
        </w:rPr>
        <w:t>s ability to detect UCI under multipath fading propagation conditions for a given SNR.</w:t>
      </w:r>
    </w:p>
    <w:p w14:paraId="2D3DF322" w14:textId="77777777" w:rsidR="00345ACA" w:rsidRPr="00BE5108" w:rsidRDefault="00345ACA" w:rsidP="00345ACA">
      <w:pPr>
        <w:pStyle w:val="H6"/>
        <w:rPr>
          <w:rFonts w:eastAsiaTheme="minorEastAsia"/>
        </w:rPr>
      </w:pPr>
      <w:r w:rsidRPr="00BE5108">
        <w:rPr>
          <w:rFonts w:eastAsiaTheme="minorEastAsia"/>
        </w:rPr>
        <w:t>8.1.3.3.2.4</w:t>
      </w:r>
      <w:r w:rsidRPr="00BE5108">
        <w:rPr>
          <w:rFonts w:eastAsiaTheme="minorEastAsia"/>
        </w:rPr>
        <w:tab/>
        <w:t>Method of test</w:t>
      </w:r>
    </w:p>
    <w:p w14:paraId="3CA525DC" w14:textId="77777777" w:rsidR="00345ACA" w:rsidRPr="00BE5108" w:rsidRDefault="00345ACA" w:rsidP="00345ACA">
      <w:pPr>
        <w:pStyle w:val="H6"/>
        <w:rPr>
          <w:rFonts w:eastAsiaTheme="minorEastAsia"/>
        </w:rPr>
      </w:pPr>
      <w:r w:rsidRPr="00BE5108">
        <w:rPr>
          <w:rFonts w:eastAsiaTheme="minorEastAsia"/>
        </w:rPr>
        <w:t>8.1.3.3.2.4.1</w:t>
      </w:r>
      <w:r w:rsidRPr="00BE5108">
        <w:rPr>
          <w:rFonts w:eastAsiaTheme="minorEastAsia"/>
        </w:rPr>
        <w:tab/>
        <w:t>Initial conditions</w:t>
      </w:r>
    </w:p>
    <w:p w14:paraId="26AA3FD7"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C5FE98E"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368FCD3F" w14:textId="77777777" w:rsidR="00345ACA" w:rsidRPr="00BE5108" w:rsidRDefault="00345ACA" w:rsidP="00345ACA">
      <w:pPr>
        <w:pStyle w:val="H6"/>
        <w:rPr>
          <w:rFonts w:eastAsiaTheme="minorEastAsia"/>
        </w:rPr>
      </w:pPr>
      <w:r w:rsidRPr="00BE5108">
        <w:rPr>
          <w:rFonts w:eastAsiaTheme="minorEastAsia"/>
        </w:rPr>
        <w:t>8.1.3.3.2.4.2</w:t>
      </w:r>
      <w:r w:rsidRPr="00BE5108">
        <w:rPr>
          <w:rFonts w:eastAsiaTheme="minorEastAsia"/>
        </w:rPr>
        <w:tab/>
        <w:t>Test procedure</w:t>
      </w:r>
    </w:p>
    <w:p w14:paraId="45C1A9A7" w14:textId="4FE64851" w:rsidR="00345ACA" w:rsidRPr="00BE5108" w:rsidRDefault="00345ACA" w:rsidP="00345ACA">
      <w:pPr>
        <w:pStyle w:val="B1"/>
        <w:rPr>
          <w:rFonts w:eastAsiaTheme="minorEastAsia"/>
          <w:lang w:eastAsia="ko-KR"/>
        </w:rPr>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3960" w:rsidRPr="008524AA">
        <w:rPr>
          <w:lang w:eastAsia="ko-KR"/>
        </w:rPr>
        <w:t xml:space="preserve">all IAB-DU </w:t>
      </w:r>
      <w:r w:rsidR="00443960" w:rsidRPr="00222D90">
        <w:rPr>
          <w:i/>
          <w:iCs/>
          <w:lang w:eastAsia="ko-KR"/>
        </w:rPr>
        <w:t>TAB connectors</w:t>
      </w:r>
      <w:r w:rsidR="00443960" w:rsidRPr="008524AA">
        <w:rPr>
          <w:lang w:eastAsia="ko-KR"/>
        </w:rPr>
        <w:t xml:space="preserve"> for diversity reception via a combining network as shown in annex D.</w:t>
      </w:r>
      <w:r w:rsidR="00443960" w:rsidRPr="003F5D64">
        <w:rPr>
          <w:lang w:eastAsia="ko-KR"/>
        </w:rPr>
        <w:t xml:space="preserve"> </w:t>
      </w:r>
      <w:r w:rsidR="00443960">
        <w:rPr>
          <w:lang w:eastAsia="ko-KR"/>
        </w:rPr>
        <w:t>3</w:t>
      </w:r>
      <w:r w:rsidR="00443960" w:rsidRPr="008524AA">
        <w:rPr>
          <w:lang w:eastAsia="ko-KR"/>
        </w:rPr>
        <w:t>.</w:t>
      </w:r>
    </w:p>
    <w:p w14:paraId="31963540" w14:textId="77777777" w:rsidR="00345ACA" w:rsidRPr="00BE5108" w:rsidRDefault="00345ACA" w:rsidP="00345ACA">
      <w:pPr>
        <w:pStyle w:val="B1"/>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2.</w:t>
      </w:r>
      <w:r w:rsidRPr="00BE5108">
        <w:rPr>
          <w:rFonts w:eastAsiaTheme="minorEastAsia"/>
          <w:lang w:eastAsia="ko-KR"/>
        </w:rPr>
        <w:t>4.2-1.</w:t>
      </w:r>
    </w:p>
    <w:p w14:paraId="6A8599F6" w14:textId="77777777" w:rsidR="00345ACA" w:rsidRPr="00BE5108" w:rsidRDefault="00345ACA" w:rsidP="00345ACA">
      <w:pPr>
        <w:pStyle w:val="TH"/>
        <w:rPr>
          <w:rFonts w:eastAsia="Yu Gothic"/>
        </w:rPr>
      </w:pPr>
      <w:r w:rsidRPr="00BE5108">
        <w:rPr>
          <w:rFonts w:eastAsia="Yu Gothic"/>
        </w:rPr>
        <w:t>Table 8.1.3.</w:t>
      </w:r>
      <w:r w:rsidRPr="00BE5108">
        <w:rPr>
          <w:rFonts w:eastAsiaTheme="minorEastAsia"/>
        </w:rPr>
        <w:t>3.2</w:t>
      </w:r>
      <w:r w:rsidRPr="00BE5108">
        <w:rPr>
          <w:rFonts w:eastAsia="Yu Gothic"/>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1C18B3" w:rsidRPr="001C18B3" w14:paraId="3ABA7D77" w14:textId="77777777" w:rsidTr="00B4666F">
        <w:trPr>
          <w:cantSplit/>
          <w:jc w:val="center"/>
        </w:trPr>
        <w:tc>
          <w:tcPr>
            <w:tcW w:w="2515" w:type="dxa"/>
            <w:tcBorders>
              <w:bottom w:val="single" w:sz="4" w:space="0" w:color="auto"/>
            </w:tcBorders>
          </w:tcPr>
          <w:p w14:paraId="40C10B6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rPr>
            </w:pPr>
            <w:r w:rsidRPr="001C18B3">
              <w:rPr>
                <w:rFonts w:ascii="Arial" w:eastAsia="Yu Gothic" w:hAnsi="Arial"/>
                <w:b/>
                <w:sz w:val="18"/>
              </w:rPr>
              <w:t>Sub-carrier spacing (kHz)</w:t>
            </w:r>
          </w:p>
        </w:tc>
        <w:tc>
          <w:tcPr>
            <w:tcW w:w="2268" w:type="dxa"/>
          </w:tcPr>
          <w:p w14:paraId="48DE958E"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Channel bandwidth (MHz)</w:t>
            </w:r>
          </w:p>
        </w:tc>
        <w:tc>
          <w:tcPr>
            <w:tcW w:w="2232" w:type="dxa"/>
          </w:tcPr>
          <w:p w14:paraId="1E1C321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AWGN power level</w:t>
            </w:r>
          </w:p>
        </w:tc>
      </w:tr>
      <w:tr w:rsidR="001C18B3" w:rsidRPr="001C18B3" w14:paraId="2A4E8650" w14:textId="77777777" w:rsidTr="00B4666F">
        <w:trPr>
          <w:cantSplit/>
          <w:jc w:val="center"/>
        </w:trPr>
        <w:tc>
          <w:tcPr>
            <w:tcW w:w="2515" w:type="dxa"/>
            <w:vMerge w:val="restart"/>
            <w:vAlign w:val="center"/>
          </w:tcPr>
          <w:p w14:paraId="1F6C014B"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rPr>
              <w:t>15</w:t>
            </w:r>
          </w:p>
        </w:tc>
        <w:tc>
          <w:tcPr>
            <w:tcW w:w="2268" w:type="dxa"/>
          </w:tcPr>
          <w:p w14:paraId="0D7A638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w:t>
            </w:r>
          </w:p>
        </w:tc>
        <w:tc>
          <w:tcPr>
            <w:tcW w:w="2232" w:type="dxa"/>
          </w:tcPr>
          <w:p w14:paraId="2B48FE3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-80.3 dBm / 9.36 MHz</w:t>
            </w:r>
          </w:p>
        </w:tc>
      </w:tr>
      <w:tr w:rsidR="001C18B3" w:rsidRPr="001C18B3" w14:paraId="119E5C43" w14:textId="77777777" w:rsidTr="00B4666F">
        <w:trPr>
          <w:cantSplit/>
          <w:jc w:val="center"/>
        </w:trPr>
        <w:tc>
          <w:tcPr>
            <w:tcW w:w="2515" w:type="dxa"/>
            <w:vMerge/>
            <w:tcBorders>
              <w:bottom w:val="single" w:sz="4" w:space="0" w:color="auto"/>
            </w:tcBorders>
            <w:vAlign w:val="center"/>
          </w:tcPr>
          <w:p w14:paraId="2183733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4AE8021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rPr>
              <w:t>20</w:t>
            </w:r>
          </w:p>
        </w:tc>
        <w:tc>
          <w:tcPr>
            <w:tcW w:w="2232" w:type="dxa"/>
          </w:tcPr>
          <w:p w14:paraId="41A5D30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 xml:space="preserve">-77.2 dBm / 19.08 MHz </w:t>
            </w:r>
          </w:p>
        </w:tc>
      </w:tr>
      <w:tr w:rsidR="001C18B3" w:rsidRPr="001C18B3" w14:paraId="6FCA0A81" w14:textId="77777777" w:rsidTr="00B4666F">
        <w:trPr>
          <w:cantSplit/>
          <w:jc w:val="center"/>
        </w:trPr>
        <w:tc>
          <w:tcPr>
            <w:tcW w:w="2515" w:type="dxa"/>
            <w:vMerge w:val="restart"/>
            <w:vAlign w:val="center"/>
          </w:tcPr>
          <w:p w14:paraId="0346353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lang w:eastAsia="ja-JP"/>
              </w:rPr>
              <w:t>30</w:t>
            </w:r>
          </w:p>
        </w:tc>
        <w:tc>
          <w:tcPr>
            <w:tcW w:w="2268" w:type="dxa"/>
          </w:tcPr>
          <w:p w14:paraId="3773F4F1"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10</w:t>
            </w:r>
          </w:p>
        </w:tc>
        <w:tc>
          <w:tcPr>
            <w:tcW w:w="2232" w:type="dxa"/>
          </w:tcPr>
          <w:p w14:paraId="76888E5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-80.6 dBm / 8.64 MHz</w:t>
            </w:r>
          </w:p>
        </w:tc>
      </w:tr>
      <w:tr w:rsidR="001C18B3" w:rsidRPr="001C18B3" w14:paraId="1CDCC73D" w14:textId="77777777" w:rsidTr="00B4666F">
        <w:trPr>
          <w:cantSplit/>
          <w:jc w:val="center"/>
        </w:trPr>
        <w:tc>
          <w:tcPr>
            <w:tcW w:w="2515" w:type="dxa"/>
            <w:vMerge/>
          </w:tcPr>
          <w:p w14:paraId="3501E1C9"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243FBDA7"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20</w:t>
            </w:r>
          </w:p>
        </w:tc>
        <w:tc>
          <w:tcPr>
            <w:tcW w:w="2232" w:type="dxa"/>
          </w:tcPr>
          <w:p w14:paraId="3C5B7D2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-77.4 dBm / 18.36 MHz</w:t>
            </w:r>
          </w:p>
        </w:tc>
      </w:tr>
      <w:tr w:rsidR="001C18B3" w:rsidRPr="001C18B3" w14:paraId="45889ACB" w14:textId="77777777" w:rsidTr="00B4666F">
        <w:trPr>
          <w:cantSplit/>
          <w:jc w:val="center"/>
        </w:trPr>
        <w:tc>
          <w:tcPr>
            <w:tcW w:w="2515" w:type="dxa"/>
            <w:vMerge/>
          </w:tcPr>
          <w:p w14:paraId="5CD43DF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555AC9A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40</w:t>
            </w:r>
          </w:p>
        </w:tc>
        <w:tc>
          <w:tcPr>
            <w:tcW w:w="2232" w:type="dxa"/>
          </w:tcPr>
          <w:p w14:paraId="16F80FF3"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-74.2 dBm / 38.16 MHz</w:t>
            </w:r>
          </w:p>
        </w:tc>
      </w:tr>
      <w:tr w:rsidR="001C18B3" w:rsidRPr="001C18B3" w14:paraId="5FE0DEB5" w14:textId="77777777" w:rsidTr="00B4666F">
        <w:trPr>
          <w:cantSplit/>
          <w:jc w:val="center"/>
        </w:trPr>
        <w:tc>
          <w:tcPr>
            <w:tcW w:w="2515" w:type="dxa"/>
            <w:vMerge/>
          </w:tcPr>
          <w:p w14:paraId="24A73C7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3EC71EC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100</w:t>
            </w:r>
          </w:p>
        </w:tc>
        <w:tc>
          <w:tcPr>
            <w:tcW w:w="2232" w:type="dxa"/>
          </w:tcPr>
          <w:p w14:paraId="77F3D28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-70.1 dBm / 98.28 MHz</w:t>
            </w:r>
          </w:p>
        </w:tc>
      </w:tr>
    </w:tbl>
    <w:p w14:paraId="50CCB938" w14:textId="77777777" w:rsidR="001C18B3" w:rsidRPr="001C18B3" w:rsidRDefault="001C18B3" w:rsidP="001C18B3">
      <w:pPr>
        <w:overflowPunct/>
        <w:autoSpaceDE/>
        <w:autoSpaceDN/>
        <w:adjustRightInd/>
        <w:textAlignment w:val="auto"/>
        <w:rPr>
          <w:rFonts w:eastAsia="SimSun"/>
          <w:lang w:eastAsia="zh-CN"/>
        </w:rPr>
      </w:pPr>
    </w:p>
    <w:p w14:paraId="5E7B80F1" w14:textId="77777777" w:rsidR="00345ACA" w:rsidRPr="00BE5108" w:rsidRDefault="00345ACA" w:rsidP="00345ACA">
      <w:pPr>
        <w:pStyle w:val="B1"/>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430E95E3" w14:textId="77777777" w:rsidR="00345ACA" w:rsidRPr="00BE5108" w:rsidRDefault="00345ACA" w:rsidP="00345ACA">
      <w:pPr>
        <w:pStyle w:val="TH"/>
        <w:rPr>
          <w:rFonts w:eastAsia="Yu Gothic"/>
        </w:rPr>
      </w:pPr>
      <w:r w:rsidRPr="00BE5108">
        <w:rPr>
          <w:rFonts w:eastAsia="Yu Gothic"/>
        </w:rPr>
        <w:t>Table 8.1.3.3.</w:t>
      </w:r>
      <w:r w:rsidRPr="00BE5108">
        <w:rPr>
          <w:rFonts w:eastAsiaTheme="minorEastAsia"/>
          <w:lang w:eastAsia="zh-CN"/>
        </w:rPr>
        <w:t>2</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487B3314" w14:textId="77777777" w:rsidTr="00847BC2">
        <w:trPr>
          <w:cantSplit/>
          <w:jc w:val="center"/>
        </w:trPr>
        <w:tc>
          <w:tcPr>
            <w:tcW w:w="4218" w:type="dxa"/>
          </w:tcPr>
          <w:p w14:paraId="2198F45E"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3E377E5"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5E2F6FE0" w14:textId="77777777" w:rsidTr="00847BC2">
        <w:trPr>
          <w:cantSplit/>
          <w:jc w:val="center"/>
        </w:trPr>
        <w:tc>
          <w:tcPr>
            <w:tcW w:w="4218" w:type="dxa"/>
          </w:tcPr>
          <w:p w14:paraId="39636A85" w14:textId="7D7465A0"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35FA4B81"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75D015FE" w14:textId="77777777" w:rsidTr="00847BC2">
        <w:trPr>
          <w:cantSplit/>
          <w:jc w:val="center"/>
        </w:trPr>
        <w:tc>
          <w:tcPr>
            <w:tcW w:w="4218" w:type="dxa"/>
          </w:tcPr>
          <w:p w14:paraId="5CE3C050" w14:textId="3C3CE26C"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28559208" w14:textId="77777777" w:rsidR="00345ACA" w:rsidRPr="00BE5108" w:rsidRDefault="00345ACA" w:rsidP="0005514A">
            <w:pPr>
              <w:pStyle w:val="TAC"/>
              <w:rPr>
                <w:rFonts w:eastAsia="MS Gothic" w:cs="Arial"/>
              </w:rPr>
            </w:pPr>
            <w:r w:rsidRPr="00BE5108">
              <w:rPr>
                <w:rFonts w:eastAsiaTheme="minorEastAsia" w:cs="Arial"/>
              </w:rPr>
              <w:t>QPSK</w:t>
            </w:r>
          </w:p>
        </w:tc>
      </w:tr>
      <w:tr w:rsidR="00345ACA" w:rsidRPr="00BE5108" w14:paraId="4774C34E" w14:textId="77777777" w:rsidTr="00847BC2">
        <w:trPr>
          <w:cantSplit/>
          <w:jc w:val="center"/>
        </w:trPr>
        <w:tc>
          <w:tcPr>
            <w:tcW w:w="4218" w:type="dxa"/>
          </w:tcPr>
          <w:p w14:paraId="4AE8B05A" w14:textId="70C2836B"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BC248E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60BEF5A" w14:textId="77777777" w:rsidTr="00847BC2">
        <w:trPr>
          <w:cantSplit/>
          <w:jc w:val="center"/>
        </w:trPr>
        <w:tc>
          <w:tcPr>
            <w:tcW w:w="4218" w:type="dxa"/>
          </w:tcPr>
          <w:p w14:paraId="65754FF1" w14:textId="5A6C97E1"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6088AAC3"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C1F9AEC" w14:textId="77777777" w:rsidTr="00847BC2">
        <w:trPr>
          <w:cantSplit/>
          <w:jc w:val="center"/>
        </w:trPr>
        <w:tc>
          <w:tcPr>
            <w:tcW w:w="4218" w:type="dxa"/>
          </w:tcPr>
          <w:p w14:paraId="42EA3AD8" w14:textId="38AAD7B3"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2EE040B8" w14:textId="6997459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Theme="minorEastAsia"/>
              </w:rPr>
              <w:t>–</w:t>
            </w:r>
            <w:r w:rsidR="00847BC2" w:rsidRPr="00BE5108">
              <w:rPr>
                <w:rFonts w:eastAsiaTheme="minorEastAsia"/>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2C4DF2D6" w14:textId="77777777" w:rsidTr="00847BC2">
        <w:trPr>
          <w:cantSplit/>
          <w:jc w:val="center"/>
        </w:trPr>
        <w:tc>
          <w:tcPr>
            <w:tcW w:w="4218" w:type="dxa"/>
          </w:tcPr>
          <w:p w14:paraId="138745E6" w14:textId="739D3B8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7914D44" w14:textId="77777777" w:rsidR="00345ACA" w:rsidRPr="00BE5108" w:rsidRDefault="00345ACA" w:rsidP="0005514A">
            <w:pPr>
              <w:pStyle w:val="TAC"/>
              <w:rPr>
                <w:rFonts w:eastAsia="MS Gothic" w:cs="Arial"/>
              </w:rPr>
            </w:pPr>
            <w:r w:rsidRPr="00BE5108">
              <w:rPr>
                <w:rFonts w:eastAsiaTheme="minorEastAsia" w:cs="Arial"/>
              </w:rPr>
              <w:t>9</w:t>
            </w:r>
          </w:p>
        </w:tc>
      </w:tr>
      <w:tr w:rsidR="00345ACA" w:rsidRPr="00BE5108" w14:paraId="368F0819" w14:textId="77777777" w:rsidTr="00847BC2">
        <w:trPr>
          <w:cantSplit/>
          <w:jc w:val="center"/>
        </w:trPr>
        <w:tc>
          <w:tcPr>
            <w:tcW w:w="4218" w:type="dxa"/>
          </w:tcPr>
          <w:p w14:paraId="4569BA02" w14:textId="712AAE4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0411B666" w14:textId="77777777" w:rsidR="00345ACA" w:rsidRPr="00BE5108" w:rsidRDefault="00345ACA" w:rsidP="0005514A">
            <w:pPr>
              <w:pStyle w:val="TAC"/>
              <w:rPr>
                <w:rFonts w:eastAsia="MS Gothic" w:cs="Arial"/>
              </w:rPr>
            </w:pPr>
            <w:r w:rsidRPr="00BE5108">
              <w:rPr>
                <w:rFonts w:eastAsiaTheme="minorEastAsia" w:cs="Arial"/>
              </w:rPr>
              <w:t>2</w:t>
            </w:r>
          </w:p>
        </w:tc>
      </w:tr>
      <w:tr w:rsidR="00345ACA" w:rsidRPr="00BE5108" w14:paraId="4675EE60" w14:textId="77777777" w:rsidTr="00847BC2">
        <w:trPr>
          <w:cantSplit/>
          <w:jc w:val="center"/>
        </w:trPr>
        <w:tc>
          <w:tcPr>
            <w:tcW w:w="4218" w:type="dxa"/>
          </w:tcPr>
          <w:p w14:paraId="283684E5" w14:textId="4DCB6D6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4E95088D" w14:textId="77777777" w:rsidR="00345ACA" w:rsidRPr="00BE5108" w:rsidRDefault="00345ACA" w:rsidP="0005514A">
            <w:pPr>
              <w:pStyle w:val="TAC"/>
              <w:rPr>
                <w:rFonts w:eastAsia="MS Gothic" w:cs="Arial"/>
              </w:rPr>
            </w:pPr>
            <w:r w:rsidRPr="00BE5108">
              <w:rPr>
                <w:rFonts w:eastAsiaTheme="minorEastAsia" w:cs="Arial"/>
              </w:rPr>
              <w:t>22</w:t>
            </w:r>
          </w:p>
        </w:tc>
      </w:tr>
      <w:tr w:rsidR="00345ACA" w:rsidRPr="00BE5108" w14:paraId="28127988" w14:textId="77777777" w:rsidTr="00847BC2">
        <w:trPr>
          <w:cantSplit/>
          <w:jc w:val="center"/>
        </w:trPr>
        <w:tc>
          <w:tcPr>
            <w:tcW w:w="4218" w:type="dxa"/>
          </w:tcPr>
          <w:p w14:paraId="3546BAF5" w14:textId="2AC151D7"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757F19EC" w14:textId="77777777" w:rsidR="00345ACA" w:rsidRPr="00BE5108" w:rsidRDefault="00345ACA" w:rsidP="0005514A">
            <w:pPr>
              <w:pStyle w:val="TAC"/>
              <w:rPr>
                <w:rFonts w:eastAsia="MS Gothic" w:cs="Arial"/>
              </w:rPr>
            </w:pPr>
            <w:r w:rsidRPr="00BE5108">
              <w:rPr>
                <w:rFonts w:eastAsiaTheme="minorEastAsia" w:cs="Arial"/>
              </w:rPr>
              <w:t>12</w:t>
            </w:r>
          </w:p>
        </w:tc>
      </w:tr>
      <w:tr w:rsidR="00345ACA" w:rsidRPr="00BE5108" w14:paraId="14A6F606" w14:textId="77777777" w:rsidTr="00847BC2">
        <w:trPr>
          <w:cantSplit/>
          <w:jc w:val="center"/>
        </w:trPr>
        <w:tc>
          <w:tcPr>
            <w:tcW w:w="4218" w:type="dxa"/>
          </w:tcPr>
          <w:p w14:paraId="67CD278D" w14:textId="28FAC8BE"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4473418F"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64390D4F" w14:textId="77777777" w:rsidR="00345ACA" w:rsidRPr="00BE5108" w:rsidRDefault="00345ACA" w:rsidP="00345ACA">
      <w:pPr>
        <w:ind w:left="568" w:hanging="284"/>
        <w:rPr>
          <w:rFonts w:eastAsiaTheme="minorEastAsia"/>
        </w:rPr>
      </w:pPr>
    </w:p>
    <w:p w14:paraId="7BC07453" w14:textId="34466929"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13B922F" w14:textId="77777777" w:rsidR="00345ACA" w:rsidRPr="00BE5108" w:rsidRDefault="00345ACA" w:rsidP="00345ACA">
      <w:pPr>
        <w:pStyle w:val="B1"/>
        <w:rPr>
          <w:rFonts w:eastAsiaTheme="minorEastAsia"/>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the SNR specified in table 8.1.3.3.2.5-1 or table 8.1.3.3.2.5-2 is achieved at the IAB-DU input during the UCI transmissions.</w:t>
      </w:r>
    </w:p>
    <w:p w14:paraId="0563DCA2" w14:textId="77777777" w:rsidR="00345ACA" w:rsidRPr="00BE5108" w:rsidRDefault="00345ACA" w:rsidP="00345ACA">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8.1.3.3.2.4.2-1. The following statistics are kept: the number of incorrectly decoded UCI.</w:t>
      </w:r>
    </w:p>
    <w:p w14:paraId="6313F83C" w14:textId="77777777" w:rsidR="00345ACA" w:rsidRPr="00BE5108" w:rsidRDefault="00345ACA" w:rsidP="00345ACA">
      <w:pPr>
        <w:pStyle w:val="TH"/>
        <w:rPr>
          <w:rFonts w:eastAsiaTheme="minorEastAsia"/>
        </w:rPr>
      </w:pPr>
      <w:r w:rsidRPr="00BE5108">
        <w:rPr>
          <w:rFonts w:eastAsiaTheme="minorEastAsia"/>
        </w:rPr>
        <w:object w:dxaOrig="8641" w:dyaOrig="541" w14:anchorId="47C593B2">
          <v:shape id="_x0000_i1045" type="#_x0000_t75" style="width:6in;height:32.8pt" o:ole="" fillcolor="window">
            <v:imagedata r:id="rId48" o:title=""/>
          </v:shape>
          <o:OLEObject Type="Embed" ProgID="Word.Picture.8" ShapeID="_x0000_i1045" DrawAspect="Content" ObjectID="_1804706859" r:id="rId49"/>
        </w:object>
      </w:r>
    </w:p>
    <w:p w14:paraId="1026F748" w14:textId="77777777" w:rsidR="00345ACA" w:rsidRPr="00BE5108" w:rsidRDefault="00345ACA" w:rsidP="00345ACA">
      <w:pPr>
        <w:pStyle w:val="TF"/>
        <w:rPr>
          <w:rFonts w:eastAsiaTheme="minorEastAsia"/>
        </w:rPr>
      </w:pPr>
      <w:r w:rsidRPr="00BE5108">
        <w:rPr>
          <w:rFonts w:eastAsiaTheme="minorEastAsia"/>
        </w:rPr>
        <w:t>Figure 8.1.3.3.2.4.2-1: Test signal pattern for PUCCH format 2 demodulation tests</w:t>
      </w:r>
    </w:p>
    <w:p w14:paraId="41E944B2" w14:textId="77777777" w:rsidR="00345ACA" w:rsidRPr="00BE5108" w:rsidRDefault="00345ACA" w:rsidP="00345ACA">
      <w:pPr>
        <w:pStyle w:val="H6"/>
        <w:rPr>
          <w:rFonts w:eastAsiaTheme="minorEastAsia"/>
        </w:rPr>
      </w:pPr>
      <w:r w:rsidRPr="00BE5108">
        <w:rPr>
          <w:rFonts w:eastAsiaTheme="minorEastAsia"/>
        </w:rPr>
        <w:t>8.1.3.3.2.5</w:t>
      </w:r>
      <w:r w:rsidRPr="00BE5108">
        <w:rPr>
          <w:rFonts w:eastAsiaTheme="minorEastAsia"/>
        </w:rPr>
        <w:tab/>
        <w:t>Test requirement</w:t>
      </w:r>
    </w:p>
    <w:p w14:paraId="2CFD3BB4" w14:textId="77777777" w:rsidR="00345ACA" w:rsidRPr="00BE5108" w:rsidRDefault="00345ACA" w:rsidP="00345ACA">
      <w:pPr>
        <w:rPr>
          <w:rFonts w:eastAsia="SimSun"/>
        </w:rPr>
      </w:pPr>
      <w:r w:rsidRPr="00BE5108">
        <w:rPr>
          <w:rFonts w:eastAsia="SimSun"/>
        </w:rPr>
        <w:t>The fraction of incorrectly decoded UCI shall be less than 1% for the SNR listed in table 8.1.3.3.2.5-1 and table 8.1.3.3.2.5-2.</w:t>
      </w:r>
    </w:p>
    <w:p w14:paraId="09E8367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1C18B3" w:rsidRPr="00BE5108" w14:paraId="3BAE3A3F" w14:textId="77777777" w:rsidTr="00B4666F">
        <w:trPr>
          <w:cantSplit/>
          <w:jc w:val="center"/>
        </w:trPr>
        <w:tc>
          <w:tcPr>
            <w:tcW w:w="1506" w:type="dxa"/>
            <w:tcBorders>
              <w:bottom w:val="nil"/>
            </w:tcBorders>
            <w:shd w:val="clear" w:color="auto" w:fill="auto"/>
          </w:tcPr>
          <w:p w14:paraId="31753824" w14:textId="77777777" w:rsidR="001C18B3" w:rsidRPr="00BE5108" w:rsidRDefault="001C18B3"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78F780CF" w14:textId="77777777" w:rsidR="001C18B3" w:rsidRPr="00BE5108" w:rsidRDefault="001C18B3" w:rsidP="00B4666F">
            <w:pPr>
              <w:pStyle w:val="TAH"/>
            </w:pPr>
            <w:r w:rsidRPr="00BE5108">
              <w:rPr>
                <w:rFonts w:cs="Arial"/>
                <w:lang w:eastAsia="zh-CN"/>
              </w:rPr>
              <w:t xml:space="preserve">Number of </w:t>
            </w:r>
          </w:p>
        </w:tc>
        <w:tc>
          <w:tcPr>
            <w:tcW w:w="2268" w:type="dxa"/>
            <w:tcBorders>
              <w:bottom w:val="nil"/>
            </w:tcBorders>
            <w:shd w:val="clear" w:color="auto" w:fill="auto"/>
          </w:tcPr>
          <w:p w14:paraId="4A158D32" w14:textId="77777777" w:rsidR="001C18B3" w:rsidRPr="00BE5108" w:rsidRDefault="001C18B3" w:rsidP="00B4666F">
            <w:pPr>
              <w:pStyle w:val="TAH"/>
            </w:pPr>
            <w:r w:rsidRPr="00BE5108">
              <w:t>Propagation</w:t>
            </w:r>
          </w:p>
        </w:tc>
        <w:tc>
          <w:tcPr>
            <w:tcW w:w="3632" w:type="dxa"/>
            <w:gridSpan w:val="2"/>
          </w:tcPr>
          <w:p w14:paraId="37D684B7" w14:textId="77777777" w:rsidR="001C18B3" w:rsidRPr="00BE5108" w:rsidRDefault="001C18B3" w:rsidP="00B4666F">
            <w:pPr>
              <w:pStyle w:val="TAH"/>
            </w:pPr>
            <w:r w:rsidRPr="00BE5108">
              <w:rPr>
                <w:rFonts w:cs="Arial"/>
              </w:rPr>
              <w:t>Channel bandwidth / SNR (dB)</w:t>
            </w:r>
          </w:p>
        </w:tc>
      </w:tr>
      <w:tr w:rsidR="001C18B3" w:rsidRPr="00BE5108" w14:paraId="3A77A843" w14:textId="77777777" w:rsidTr="00B4666F">
        <w:trPr>
          <w:cantSplit/>
          <w:jc w:val="center"/>
        </w:trPr>
        <w:tc>
          <w:tcPr>
            <w:tcW w:w="1506" w:type="dxa"/>
            <w:tcBorders>
              <w:top w:val="nil"/>
              <w:bottom w:val="single" w:sz="4" w:space="0" w:color="auto"/>
            </w:tcBorders>
            <w:shd w:val="clear" w:color="auto" w:fill="auto"/>
          </w:tcPr>
          <w:p w14:paraId="25FD4D98" w14:textId="77777777" w:rsidR="001C18B3" w:rsidRPr="00BE5108" w:rsidRDefault="001C18B3" w:rsidP="00B4666F">
            <w:pPr>
              <w:pStyle w:val="TAH"/>
            </w:pPr>
            <w:r w:rsidRPr="00BE5108">
              <w:rPr>
                <w:rFonts w:cs="Arial"/>
              </w:rPr>
              <w:t>antennas</w:t>
            </w:r>
          </w:p>
        </w:tc>
        <w:tc>
          <w:tcPr>
            <w:tcW w:w="1417" w:type="dxa"/>
            <w:tcBorders>
              <w:top w:val="nil"/>
            </w:tcBorders>
            <w:shd w:val="clear" w:color="auto" w:fill="auto"/>
          </w:tcPr>
          <w:p w14:paraId="0196775F" w14:textId="77777777" w:rsidR="001C18B3" w:rsidRPr="00BE5108" w:rsidRDefault="001C18B3" w:rsidP="00B4666F">
            <w:pPr>
              <w:pStyle w:val="TAH"/>
            </w:pPr>
            <w:r w:rsidRPr="00BE5108">
              <w:rPr>
                <w:rFonts w:cs="Arial"/>
                <w:lang w:eastAsia="zh-CN"/>
              </w:rPr>
              <w:t>RX antennas</w:t>
            </w:r>
          </w:p>
        </w:tc>
        <w:tc>
          <w:tcPr>
            <w:tcW w:w="2268" w:type="dxa"/>
            <w:tcBorders>
              <w:top w:val="nil"/>
            </w:tcBorders>
            <w:shd w:val="clear" w:color="auto" w:fill="auto"/>
          </w:tcPr>
          <w:p w14:paraId="046E1F01" w14:textId="77777777" w:rsidR="001C18B3" w:rsidRPr="00BE5108" w:rsidRDefault="001C18B3" w:rsidP="00B4666F">
            <w:pPr>
              <w:pStyle w:val="TAH"/>
            </w:pPr>
            <w:r w:rsidRPr="00BE5108">
              <w:t>conditions and correlation matrix (annex F)</w:t>
            </w:r>
          </w:p>
        </w:tc>
        <w:tc>
          <w:tcPr>
            <w:tcW w:w="1816" w:type="dxa"/>
          </w:tcPr>
          <w:p w14:paraId="0FA81247" w14:textId="013F581B" w:rsidR="001C18B3" w:rsidRPr="00BE5108" w:rsidRDefault="001C18B3" w:rsidP="00B4666F">
            <w:pPr>
              <w:pStyle w:val="TAH"/>
            </w:pPr>
            <w:r w:rsidRPr="00BE5108">
              <w:rPr>
                <w:rFonts w:cs="Arial"/>
              </w:rPr>
              <w:t>10 MHz</w:t>
            </w:r>
          </w:p>
        </w:tc>
        <w:tc>
          <w:tcPr>
            <w:tcW w:w="1816" w:type="dxa"/>
          </w:tcPr>
          <w:p w14:paraId="3DD1F382" w14:textId="77777777" w:rsidR="001C18B3" w:rsidRPr="00BE5108" w:rsidRDefault="001C18B3" w:rsidP="00B4666F">
            <w:pPr>
              <w:pStyle w:val="TAH"/>
            </w:pPr>
            <w:r w:rsidRPr="00BE5108">
              <w:rPr>
                <w:rFonts w:cs="Arial"/>
              </w:rPr>
              <w:t>20 MHz</w:t>
            </w:r>
          </w:p>
        </w:tc>
      </w:tr>
      <w:tr w:rsidR="001C18B3" w:rsidRPr="00BE5108" w14:paraId="42B1AFA4" w14:textId="77777777" w:rsidTr="00B4666F">
        <w:trPr>
          <w:cantSplit/>
          <w:jc w:val="center"/>
        </w:trPr>
        <w:tc>
          <w:tcPr>
            <w:tcW w:w="1506" w:type="dxa"/>
            <w:tcBorders>
              <w:bottom w:val="nil"/>
            </w:tcBorders>
            <w:shd w:val="clear" w:color="auto" w:fill="auto"/>
          </w:tcPr>
          <w:p w14:paraId="1B7EDCD2" w14:textId="77777777" w:rsidR="001C18B3" w:rsidRPr="00BE5108" w:rsidRDefault="001C18B3" w:rsidP="00B4666F">
            <w:pPr>
              <w:pStyle w:val="TAC"/>
            </w:pPr>
          </w:p>
        </w:tc>
        <w:tc>
          <w:tcPr>
            <w:tcW w:w="1417" w:type="dxa"/>
          </w:tcPr>
          <w:p w14:paraId="6CEA2CE4" w14:textId="77777777" w:rsidR="001C18B3" w:rsidRPr="00BE5108" w:rsidRDefault="001C18B3" w:rsidP="00B4666F">
            <w:pPr>
              <w:pStyle w:val="TAC"/>
            </w:pPr>
            <w:r w:rsidRPr="00BE5108">
              <w:rPr>
                <w:rFonts w:cs="Arial"/>
                <w:lang w:eastAsia="zh-CN"/>
              </w:rPr>
              <w:t>2</w:t>
            </w:r>
          </w:p>
        </w:tc>
        <w:tc>
          <w:tcPr>
            <w:tcW w:w="2268" w:type="dxa"/>
          </w:tcPr>
          <w:p w14:paraId="6EC92767" w14:textId="77777777" w:rsidR="001C18B3" w:rsidRPr="00BE5108" w:rsidRDefault="001C18B3" w:rsidP="00B4666F">
            <w:pPr>
              <w:pStyle w:val="TAC"/>
            </w:pPr>
            <w:r w:rsidRPr="00BE5108">
              <w:rPr>
                <w:rFonts w:cs="Arial"/>
              </w:rPr>
              <w:t>TDLC300-100 Low</w:t>
            </w:r>
          </w:p>
        </w:tc>
        <w:tc>
          <w:tcPr>
            <w:tcW w:w="1816" w:type="dxa"/>
          </w:tcPr>
          <w:p w14:paraId="35F98EEF" w14:textId="7623C31F" w:rsidR="001C18B3" w:rsidRPr="00BE5108" w:rsidRDefault="001C18B3" w:rsidP="00B4666F">
            <w:pPr>
              <w:pStyle w:val="TAC"/>
            </w:pPr>
            <w:r w:rsidRPr="00BE5108">
              <w:rPr>
                <w:rFonts w:cs="Arial"/>
                <w:lang w:eastAsia="zh-CN"/>
              </w:rPr>
              <w:t>1.4</w:t>
            </w:r>
          </w:p>
        </w:tc>
        <w:tc>
          <w:tcPr>
            <w:tcW w:w="1816" w:type="dxa"/>
          </w:tcPr>
          <w:p w14:paraId="41ED2BAF" w14:textId="77777777" w:rsidR="001C18B3" w:rsidRPr="00BE5108" w:rsidRDefault="001C18B3" w:rsidP="00B4666F">
            <w:pPr>
              <w:pStyle w:val="TAC"/>
            </w:pPr>
            <w:r w:rsidRPr="00BE5108">
              <w:rPr>
                <w:rFonts w:cs="Arial"/>
                <w:lang w:eastAsia="zh-CN"/>
              </w:rPr>
              <w:t>1.8</w:t>
            </w:r>
          </w:p>
        </w:tc>
      </w:tr>
      <w:tr w:rsidR="001C18B3" w:rsidRPr="00BE5108" w14:paraId="6F35E5E2" w14:textId="77777777" w:rsidTr="00B4666F">
        <w:trPr>
          <w:cantSplit/>
          <w:jc w:val="center"/>
        </w:trPr>
        <w:tc>
          <w:tcPr>
            <w:tcW w:w="1506" w:type="dxa"/>
            <w:tcBorders>
              <w:top w:val="nil"/>
              <w:bottom w:val="nil"/>
            </w:tcBorders>
            <w:shd w:val="clear" w:color="auto" w:fill="auto"/>
          </w:tcPr>
          <w:p w14:paraId="35AC02F7" w14:textId="77777777" w:rsidR="001C18B3" w:rsidRPr="00BE5108" w:rsidRDefault="001C18B3" w:rsidP="00B4666F">
            <w:pPr>
              <w:pStyle w:val="TAC"/>
            </w:pPr>
            <w:r w:rsidRPr="00BE5108">
              <w:rPr>
                <w:rFonts w:cs="Arial"/>
                <w:lang w:eastAsia="zh-CN"/>
              </w:rPr>
              <w:t>1</w:t>
            </w:r>
          </w:p>
        </w:tc>
        <w:tc>
          <w:tcPr>
            <w:tcW w:w="1417" w:type="dxa"/>
          </w:tcPr>
          <w:p w14:paraId="22FA9626" w14:textId="77777777" w:rsidR="001C18B3" w:rsidRPr="00BE5108" w:rsidRDefault="001C18B3" w:rsidP="00B4666F">
            <w:pPr>
              <w:pStyle w:val="TAC"/>
            </w:pPr>
            <w:r w:rsidRPr="00BE5108">
              <w:rPr>
                <w:rFonts w:cs="Arial"/>
                <w:lang w:eastAsia="zh-CN"/>
              </w:rPr>
              <w:t>4</w:t>
            </w:r>
          </w:p>
        </w:tc>
        <w:tc>
          <w:tcPr>
            <w:tcW w:w="2268" w:type="dxa"/>
          </w:tcPr>
          <w:p w14:paraId="025EF02C" w14:textId="77777777" w:rsidR="001C18B3" w:rsidRPr="00BE5108" w:rsidRDefault="001C18B3" w:rsidP="00B4666F">
            <w:pPr>
              <w:pStyle w:val="TAC"/>
            </w:pPr>
            <w:r w:rsidRPr="00BE5108">
              <w:rPr>
                <w:rFonts w:cs="Arial"/>
              </w:rPr>
              <w:t>TDLC300-100 Low</w:t>
            </w:r>
          </w:p>
        </w:tc>
        <w:tc>
          <w:tcPr>
            <w:tcW w:w="1816" w:type="dxa"/>
          </w:tcPr>
          <w:p w14:paraId="0F307C96" w14:textId="550168C2" w:rsidR="001C18B3" w:rsidRPr="00BE5108" w:rsidRDefault="001C18B3" w:rsidP="00B4666F">
            <w:pPr>
              <w:pStyle w:val="TAC"/>
            </w:pPr>
            <w:r w:rsidRPr="00BE5108">
              <w:rPr>
                <w:rFonts w:cs="Arial"/>
                <w:lang w:eastAsia="zh-CN"/>
              </w:rPr>
              <w:t>-2.6</w:t>
            </w:r>
          </w:p>
        </w:tc>
        <w:tc>
          <w:tcPr>
            <w:tcW w:w="1816" w:type="dxa"/>
          </w:tcPr>
          <w:p w14:paraId="52284D9A" w14:textId="77777777" w:rsidR="001C18B3" w:rsidRPr="00BE5108" w:rsidRDefault="001C18B3" w:rsidP="00B4666F">
            <w:pPr>
              <w:pStyle w:val="TAC"/>
            </w:pPr>
            <w:r w:rsidRPr="00BE5108">
              <w:rPr>
                <w:rFonts w:cs="Arial"/>
                <w:lang w:eastAsia="zh-CN"/>
              </w:rPr>
              <w:t>-2.6</w:t>
            </w:r>
          </w:p>
        </w:tc>
      </w:tr>
      <w:tr w:rsidR="001C18B3" w:rsidRPr="00BE5108" w14:paraId="6CC08B31" w14:textId="77777777" w:rsidTr="00B4666F">
        <w:trPr>
          <w:cantSplit/>
          <w:jc w:val="center"/>
        </w:trPr>
        <w:tc>
          <w:tcPr>
            <w:tcW w:w="1506" w:type="dxa"/>
            <w:tcBorders>
              <w:top w:val="nil"/>
            </w:tcBorders>
            <w:shd w:val="clear" w:color="auto" w:fill="auto"/>
          </w:tcPr>
          <w:p w14:paraId="01C1003F" w14:textId="77777777" w:rsidR="001C18B3" w:rsidRPr="00BE5108" w:rsidRDefault="001C18B3" w:rsidP="00B4666F">
            <w:pPr>
              <w:pStyle w:val="TAC"/>
            </w:pPr>
          </w:p>
        </w:tc>
        <w:tc>
          <w:tcPr>
            <w:tcW w:w="1417" w:type="dxa"/>
          </w:tcPr>
          <w:p w14:paraId="64332F26" w14:textId="77777777" w:rsidR="001C18B3" w:rsidRPr="00BE5108" w:rsidRDefault="001C18B3" w:rsidP="00B4666F">
            <w:pPr>
              <w:pStyle w:val="TAC"/>
            </w:pPr>
            <w:r w:rsidRPr="00BE5108">
              <w:rPr>
                <w:rFonts w:cs="Arial"/>
                <w:lang w:eastAsia="zh-CN"/>
              </w:rPr>
              <w:t>8</w:t>
            </w:r>
          </w:p>
        </w:tc>
        <w:tc>
          <w:tcPr>
            <w:tcW w:w="2268" w:type="dxa"/>
          </w:tcPr>
          <w:p w14:paraId="1AA4C2D7" w14:textId="77777777" w:rsidR="001C18B3" w:rsidRPr="00BE5108" w:rsidRDefault="001C18B3" w:rsidP="00B4666F">
            <w:pPr>
              <w:pStyle w:val="TAC"/>
            </w:pPr>
            <w:r w:rsidRPr="00BE5108">
              <w:rPr>
                <w:rFonts w:cs="Arial"/>
              </w:rPr>
              <w:t>TDLC300-100 Low</w:t>
            </w:r>
          </w:p>
        </w:tc>
        <w:tc>
          <w:tcPr>
            <w:tcW w:w="1816" w:type="dxa"/>
          </w:tcPr>
          <w:p w14:paraId="3DD36A27" w14:textId="321CC075" w:rsidR="001C18B3" w:rsidRPr="00BE5108" w:rsidRDefault="001C18B3" w:rsidP="00B4666F">
            <w:pPr>
              <w:pStyle w:val="TAC"/>
            </w:pPr>
            <w:r w:rsidRPr="00BE5108">
              <w:rPr>
                <w:rFonts w:cs="Arial"/>
                <w:lang w:eastAsia="zh-CN"/>
              </w:rPr>
              <w:t>-6.</w:t>
            </w:r>
            <w:r w:rsidRPr="00BE5108">
              <w:rPr>
                <w:rFonts w:cs="Arial" w:hint="eastAsia"/>
                <w:lang w:eastAsia="zh-CN"/>
              </w:rPr>
              <w:t>1</w:t>
            </w:r>
          </w:p>
        </w:tc>
        <w:tc>
          <w:tcPr>
            <w:tcW w:w="1816" w:type="dxa"/>
          </w:tcPr>
          <w:p w14:paraId="729C2EE9" w14:textId="77777777" w:rsidR="001C18B3" w:rsidRPr="00BE5108" w:rsidRDefault="001C18B3" w:rsidP="00B4666F">
            <w:pPr>
              <w:pStyle w:val="TAC"/>
            </w:pPr>
            <w:r w:rsidRPr="00BE5108">
              <w:rPr>
                <w:rFonts w:cs="Arial"/>
                <w:lang w:eastAsia="zh-CN"/>
              </w:rPr>
              <w:t>-6.2</w:t>
            </w:r>
          </w:p>
        </w:tc>
      </w:tr>
    </w:tbl>
    <w:p w14:paraId="6544AD4C" w14:textId="77777777" w:rsidR="001C18B3" w:rsidRPr="00BE5108" w:rsidRDefault="001C18B3" w:rsidP="00345ACA">
      <w:pPr>
        <w:rPr>
          <w:rFonts w:eastAsiaTheme="minorEastAsia"/>
        </w:rPr>
      </w:pPr>
    </w:p>
    <w:p w14:paraId="7C35629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25FCD4C6" w14:textId="77777777" w:rsidTr="00847BC2">
        <w:trPr>
          <w:cantSplit/>
          <w:jc w:val="center"/>
        </w:trPr>
        <w:tc>
          <w:tcPr>
            <w:tcW w:w="1506" w:type="dxa"/>
            <w:tcBorders>
              <w:bottom w:val="nil"/>
            </w:tcBorders>
            <w:shd w:val="clear" w:color="auto" w:fill="auto"/>
          </w:tcPr>
          <w:p w14:paraId="27154CEC" w14:textId="5AE79A57"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734C795" w14:textId="081D94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p>
        </w:tc>
        <w:tc>
          <w:tcPr>
            <w:tcW w:w="2268" w:type="dxa"/>
            <w:tcBorders>
              <w:bottom w:val="nil"/>
            </w:tcBorders>
            <w:shd w:val="clear" w:color="auto" w:fill="auto"/>
          </w:tcPr>
          <w:p w14:paraId="3ED994C4"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3C2D03F0" w14:textId="29D5642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DF80E5B" w14:textId="77777777" w:rsidTr="00847BC2">
        <w:trPr>
          <w:cantSplit/>
          <w:jc w:val="center"/>
        </w:trPr>
        <w:tc>
          <w:tcPr>
            <w:tcW w:w="1506" w:type="dxa"/>
            <w:tcBorders>
              <w:top w:val="nil"/>
              <w:bottom w:val="single" w:sz="4" w:space="0" w:color="auto"/>
            </w:tcBorders>
            <w:shd w:val="clear" w:color="auto" w:fill="auto"/>
          </w:tcPr>
          <w:p w14:paraId="6F7B6773"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6C3C9778" w14:textId="3541BC4E" w:rsidR="00345ACA" w:rsidRPr="00BE5108" w:rsidRDefault="00345ACA" w:rsidP="0005514A">
            <w:pPr>
              <w:pStyle w:val="TAH"/>
              <w:rPr>
                <w:rFonts w:eastAsiaTheme="minorEastAsia"/>
              </w:rPr>
            </w:pP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B8BB7A0" w14:textId="03FB2A6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6A1057A7"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0FFF9C7B"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5C22C2FE"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3C9F7FD6"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170FF6BE" w14:textId="77777777" w:rsidTr="00847BC2">
        <w:trPr>
          <w:cantSplit/>
          <w:jc w:val="center"/>
        </w:trPr>
        <w:tc>
          <w:tcPr>
            <w:tcW w:w="1506" w:type="dxa"/>
            <w:tcBorders>
              <w:bottom w:val="nil"/>
            </w:tcBorders>
            <w:shd w:val="clear" w:color="auto" w:fill="auto"/>
          </w:tcPr>
          <w:p w14:paraId="404B9C30" w14:textId="77777777" w:rsidR="00345ACA" w:rsidRPr="00BE5108" w:rsidRDefault="00345ACA" w:rsidP="0005514A">
            <w:pPr>
              <w:pStyle w:val="TAC"/>
              <w:rPr>
                <w:rFonts w:eastAsiaTheme="minorEastAsia"/>
              </w:rPr>
            </w:pPr>
          </w:p>
        </w:tc>
        <w:tc>
          <w:tcPr>
            <w:tcW w:w="1417" w:type="dxa"/>
          </w:tcPr>
          <w:p w14:paraId="2FB3C331"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1E53FBE8" w14:textId="7672861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F3A33D"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851" w:type="dxa"/>
          </w:tcPr>
          <w:p w14:paraId="1BCA183B" w14:textId="77777777" w:rsidR="00345ACA" w:rsidRPr="00BE5108" w:rsidRDefault="00345ACA" w:rsidP="0005514A">
            <w:pPr>
              <w:pStyle w:val="TAC"/>
              <w:rPr>
                <w:rFonts w:eastAsiaTheme="minorEastAsia"/>
              </w:rPr>
            </w:pPr>
            <w:r w:rsidRPr="00BE5108">
              <w:rPr>
                <w:rFonts w:eastAsiaTheme="minorEastAsia" w:cs="Arial"/>
                <w:lang w:eastAsia="zh-CN"/>
              </w:rPr>
              <w:t>1.7</w:t>
            </w:r>
          </w:p>
        </w:tc>
        <w:tc>
          <w:tcPr>
            <w:tcW w:w="992" w:type="dxa"/>
          </w:tcPr>
          <w:p w14:paraId="33104456" w14:textId="77777777" w:rsidR="00345ACA" w:rsidRPr="00BE5108" w:rsidRDefault="00345ACA" w:rsidP="0005514A">
            <w:pPr>
              <w:pStyle w:val="TAC"/>
              <w:rPr>
                <w:rFonts w:eastAsiaTheme="minorEastAsia"/>
              </w:rPr>
            </w:pPr>
            <w:r w:rsidRPr="00BE5108">
              <w:rPr>
                <w:rFonts w:eastAsiaTheme="minorEastAsia" w:cs="Arial"/>
                <w:lang w:eastAsia="zh-CN"/>
              </w:rPr>
              <w:t>1.0</w:t>
            </w:r>
          </w:p>
        </w:tc>
        <w:tc>
          <w:tcPr>
            <w:tcW w:w="929" w:type="dxa"/>
          </w:tcPr>
          <w:p w14:paraId="121A53DD" w14:textId="77777777" w:rsidR="00345ACA" w:rsidRPr="00BE5108" w:rsidRDefault="00345ACA" w:rsidP="0005514A">
            <w:pPr>
              <w:pStyle w:val="TAC"/>
              <w:rPr>
                <w:rFonts w:eastAsiaTheme="minorEastAsia"/>
              </w:rPr>
            </w:pPr>
            <w:r w:rsidRPr="00BE5108">
              <w:rPr>
                <w:rFonts w:eastAsiaTheme="minorEastAsia" w:cs="Arial"/>
                <w:lang w:eastAsia="zh-CN"/>
              </w:rPr>
              <w:t>0.9</w:t>
            </w:r>
          </w:p>
        </w:tc>
      </w:tr>
      <w:tr w:rsidR="00345ACA" w:rsidRPr="00BE5108" w14:paraId="410A848D" w14:textId="77777777" w:rsidTr="00847BC2">
        <w:trPr>
          <w:cantSplit/>
          <w:jc w:val="center"/>
        </w:trPr>
        <w:tc>
          <w:tcPr>
            <w:tcW w:w="1506" w:type="dxa"/>
            <w:tcBorders>
              <w:top w:val="nil"/>
              <w:bottom w:val="nil"/>
            </w:tcBorders>
            <w:shd w:val="clear" w:color="auto" w:fill="auto"/>
          </w:tcPr>
          <w:p w14:paraId="5A79860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0316A9E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1781F9F0" w14:textId="70C299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705E23EF"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1" w:type="dxa"/>
          </w:tcPr>
          <w:p w14:paraId="66957E0F" w14:textId="77777777" w:rsidR="00345ACA" w:rsidRPr="00BE5108" w:rsidRDefault="00345ACA" w:rsidP="0005514A">
            <w:pPr>
              <w:pStyle w:val="TAC"/>
              <w:rPr>
                <w:rFonts w:eastAsiaTheme="minorEastAsia"/>
              </w:rPr>
            </w:pPr>
            <w:r w:rsidRPr="00BE5108">
              <w:rPr>
                <w:rFonts w:eastAsiaTheme="minorEastAsia" w:cs="Arial"/>
                <w:lang w:eastAsia="zh-CN"/>
              </w:rPr>
              <w:t>-2.3</w:t>
            </w:r>
          </w:p>
        </w:tc>
        <w:tc>
          <w:tcPr>
            <w:tcW w:w="992" w:type="dxa"/>
          </w:tcPr>
          <w:p w14:paraId="1011F791"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929" w:type="dxa"/>
          </w:tcPr>
          <w:p w14:paraId="1C5341A8"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054A3C7B" w14:textId="77777777" w:rsidTr="00847BC2">
        <w:trPr>
          <w:cantSplit/>
          <w:jc w:val="center"/>
        </w:trPr>
        <w:tc>
          <w:tcPr>
            <w:tcW w:w="1506" w:type="dxa"/>
            <w:tcBorders>
              <w:top w:val="nil"/>
            </w:tcBorders>
            <w:shd w:val="clear" w:color="auto" w:fill="auto"/>
          </w:tcPr>
          <w:p w14:paraId="4B8BE9BE" w14:textId="77777777" w:rsidR="00345ACA" w:rsidRPr="00BE5108" w:rsidRDefault="00345ACA" w:rsidP="0005514A">
            <w:pPr>
              <w:pStyle w:val="TAC"/>
              <w:rPr>
                <w:rFonts w:eastAsiaTheme="minorEastAsia"/>
              </w:rPr>
            </w:pPr>
          </w:p>
        </w:tc>
        <w:tc>
          <w:tcPr>
            <w:tcW w:w="1417" w:type="dxa"/>
          </w:tcPr>
          <w:p w14:paraId="5192F3AA"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0D9AB234" w14:textId="6B9E3AB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02B32885"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851" w:type="dxa"/>
          </w:tcPr>
          <w:p w14:paraId="2E262F90"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992" w:type="dxa"/>
          </w:tcPr>
          <w:p w14:paraId="09FB7877" w14:textId="77777777" w:rsidR="00345ACA" w:rsidRPr="00BE5108" w:rsidRDefault="00345ACA" w:rsidP="0005514A">
            <w:pPr>
              <w:pStyle w:val="TAC"/>
              <w:rPr>
                <w:rFonts w:eastAsiaTheme="minorEastAsia"/>
              </w:rPr>
            </w:pPr>
            <w:r w:rsidRPr="00BE5108">
              <w:rPr>
                <w:rFonts w:eastAsiaTheme="minorEastAsia" w:cs="Arial"/>
                <w:lang w:eastAsia="zh-CN"/>
              </w:rPr>
              <w:t>-6.1</w:t>
            </w:r>
          </w:p>
        </w:tc>
        <w:tc>
          <w:tcPr>
            <w:tcW w:w="929" w:type="dxa"/>
          </w:tcPr>
          <w:p w14:paraId="0F492CD9" w14:textId="77777777" w:rsidR="00345ACA" w:rsidRPr="00BE5108" w:rsidRDefault="00345ACA" w:rsidP="0005514A">
            <w:pPr>
              <w:pStyle w:val="TAC"/>
              <w:rPr>
                <w:rFonts w:eastAsiaTheme="minorEastAsia"/>
              </w:rPr>
            </w:pPr>
            <w:r w:rsidRPr="00BE5108">
              <w:rPr>
                <w:rFonts w:eastAsiaTheme="minorEastAsia" w:cs="Arial"/>
                <w:lang w:eastAsia="zh-CN"/>
              </w:rPr>
              <w:t>-5.3</w:t>
            </w:r>
          </w:p>
        </w:tc>
      </w:tr>
    </w:tbl>
    <w:p w14:paraId="0BFEDE47" w14:textId="77777777" w:rsidR="00345ACA" w:rsidRPr="00BE5108" w:rsidRDefault="00345ACA" w:rsidP="00345ACA">
      <w:pPr>
        <w:rPr>
          <w:rFonts w:eastAsiaTheme="minorEastAsia"/>
        </w:rPr>
      </w:pPr>
    </w:p>
    <w:p w14:paraId="4BA207FC" w14:textId="77777777" w:rsidR="00345ACA" w:rsidRPr="00BE5108" w:rsidRDefault="00345ACA" w:rsidP="00345ACA">
      <w:pPr>
        <w:pStyle w:val="Heading4"/>
        <w:rPr>
          <w:rFonts w:eastAsia="MS Mincho"/>
        </w:rPr>
      </w:pPr>
      <w:bookmarkStart w:id="7595" w:name="_Toc73963072"/>
      <w:bookmarkStart w:id="7596" w:name="_Toc75260249"/>
      <w:bookmarkStart w:id="7597" w:name="_Toc75275791"/>
      <w:bookmarkStart w:id="7598" w:name="_Toc75276302"/>
      <w:bookmarkStart w:id="7599" w:name="_Toc76541801"/>
      <w:bookmarkStart w:id="7600" w:name="_Toc82437570"/>
      <w:bookmarkStart w:id="7601" w:name="_Toc89944936"/>
      <w:bookmarkStart w:id="7602" w:name="_Toc98753954"/>
      <w:bookmarkStart w:id="7603" w:name="_Toc106180940"/>
      <w:bookmarkStart w:id="7604" w:name="_Toc114150985"/>
      <w:bookmarkStart w:id="7605" w:name="_Toc124151388"/>
      <w:bookmarkStart w:id="7606" w:name="_Toc124151908"/>
      <w:bookmarkStart w:id="7607" w:name="_Toc124152428"/>
      <w:bookmarkStart w:id="7608" w:name="_Toc130396960"/>
      <w:bookmarkStart w:id="7609" w:name="_Toc130397480"/>
      <w:bookmarkStart w:id="7610" w:name="_Toc137558584"/>
      <w:bookmarkStart w:id="7611" w:name="_Toc138862409"/>
      <w:bookmarkStart w:id="7612" w:name="_Toc145532466"/>
      <w:bookmarkStart w:id="7613" w:name="_Toc163218879"/>
      <w:bookmarkStart w:id="7614" w:name="_Toc176702210"/>
      <w:bookmarkStart w:id="7615" w:name="_Toc187262653"/>
      <w:r w:rsidRPr="00BE5108">
        <w:rPr>
          <w:rFonts w:eastAsia="MS Mincho"/>
        </w:rPr>
        <w:t>8.1.3.4</w:t>
      </w:r>
      <w:r w:rsidRPr="00BE5108">
        <w:rPr>
          <w:rFonts w:eastAsia="MS Mincho"/>
        </w:rPr>
        <w:tab/>
        <w:t>Performance requirements for PUCCH format 3</w:t>
      </w:r>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p>
    <w:p w14:paraId="22191F3F" w14:textId="77777777" w:rsidR="00345ACA" w:rsidRPr="00BE5108" w:rsidRDefault="00345ACA" w:rsidP="00345ACA">
      <w:pPr>
        <w:pStyle w:val="Heading5"/>
        <w:rPr>
          <w:rFonts w:eastAsiaTheme="minorEastAsia"/>
        </w:rPr>
      </w:pPr>
      <w:bookmarkStart w:id="7616" w:name="_Toc73963073"/>
      <w:bookmarkStart w:id="7617" w:name="_Toc75260250"/>
      <w:bookmarkStart w:id="7618" w:name="_Toc75275792"/>
      <w:bookmarkStart w:id="7619" w:name="_Toc75276303"/>
      <w:bookmarkStart w:id="7620" w:name="_Toc76541802"/>
      <w:bookmarkStart w:id="7621" w:name="_Toc82437571"/>
      <w:bookmarkStart w:id="7622" w:name="_Toc89944937"/>
      <w:bookmarkStart w:id="7623" w:name="_Toc98753955"/>
      <w:bookmarkStart w:id="7624" w:name="_Toc106180941"/>
      <w:bookmarkStart w:id="7625" w:name="_Toc114150986"/>
      <w:bookmarkStart w:id="7626" w:name="_Toc124151389"/>
      <w:bookmarkStart w:id="7627" w:name="_Toc124151909"/>
      <w:bookmarkStart w:id="7628" w:name="_Toc124152429"/>
      <w:bookmarkStart w:id="7629" w:name="_Toc130396961"/>
      <w:bookmarkStart w:id="7630" w:name="_Toc130397481"/>
      <w:bookmarkStart w:id="7631" w:name="_Toc137558585"/>
      <w:bookmarkStart w:id="7632" w:name="_Toc138862410"/>
      <w:bookmarkStart w:id="7633" w:name="_Toc145532467"/>
      <w:bookmarkStart w:id="7634" w:name="_Toc163218880"/>
      <w:bookmarkStart w:id="7635" w:name="_Toc176702211"/>
      <w:bookmarkStart w:id="7636" w:name="_Toc187262654"/>
      <w:r w:rsidRPr="00BE5108">
        <w:rPr>
          <w:rFonts w:eastAsiaTheme="minorEastAsia"/>
        </w:rPr>
        <w:t>8.1.3.4.1</w:t>
      </w:r>
      <w:r w:rsidRPr="00BE5108">
        <w:rPr>
          <w:rFonts w:eastAsiaTheme="minorEastAsia"/>
        </w:rPr>
        <w:tab/>
        <w:t>Definition and applicability</w:t>
      </w:r>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38D07F6A" w14:textId="77777777" w:rsidR="00345ACA" w:rsidRPr="00BE5108" w:rsidRDefault="00345ACA" w:rsidP="00345ACA">
      <w:pPr>
        <w:rPr>
          <w:rFonts w:eastAsiaTheme="minorEastAsia"/>
          <w:lang w:eastAsia="zh-CN"/>
        </w:rPr>
      </w:pPr>
      <w:r w:rsidRPr="00BE5108">
        <w:rPr>
          <w:rFonts w:eastAsiaTheme="minorEastAsia"/>
          <w:lang w:eastAsia="zh-CN"/>
        </w:rPr>
        <w:t xml:space="preserve">The performance is measured by the required SNR at UCI </w:t>
      </w:r>
      <w:r w:rsidRPr="00BE5108">
        <w:rPr>
          <w:rFonts w:eastAsiaTheme="minorEastAsia"/>
        </w:rPr>
        <w:t>block error probability</w:t>
      </w:r>
      <w:r w:rsidRPr="00BE5108">
        <w:rPr>
          <w:rFonts w:eastAsia="MS Mincho"/>
        </w:rPr>
        <w:t xml:space="preserve"> </w:t>
      </w:r>
      <w:r w:rsidRPr="00BE5108">
        <w:rPr>
          <w:rFonts w:eastAsiaTheme="minorEastAsia"/>
          <w:lang w:eastAsia="zh-CN"/>
        </w:rPr>
        <w:t>not exceeding 1%.</w:t>
      </w:r>
    </w:p>
    <w:p w14:paraId="31B4E2F2" w14:textId="77777777" w:rsidR="00345ACA" w:rsidRPr="00BE5108" w:rsidRDefault="00345ACA" w:rsidP="00345ACA">
      <w:pPr>
        <w:rPr>
          <w:rFonts w:eastAsia="DengXian"/>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p>
    <w:p w14:paraId="037324CD" w14:textId="1EF3FA60"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73577980"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8.1.2.2.3.</w:t>
      </w:r>
    </w:p>
    <w:p w14:paraId="7DDD2A11" w14:textId="77777777" w:rsidR="00345ACA" w:rsidRPr="00BE5108" w:rsidRDefault="00345ACA" w:rsidP="00345ACA">
      <w:pPr>
        <w:pStyle w:val="Heading5"/>
        <w:rPr>
          <w:rFonts w:eastAsiaTheme="minorEastAsia"/>
        </w:rPr>
      </w:pPr>
      <w:bookmarkStart w:id="7637" w:name="_Toc73963074"/>
      <w:bookmarkStart w:id="7638" w:name="_Toc75260251"/>
      <w:bookmarkStart w:id="7639" w:name="_Toc75275793"/>
      <w:bookmarkStart w:id="7640" w:name="_Toc75276304"/>
      <w:bookmarkStart w:id="7641" w:name="_Toc76541803"/>
      <w:bookmarkStart w:id="7642" w:name="_Toc82437572"/>
      <w:bookmarkStart w:id="7643" w:name="_Toc89944938"/>
      <w:bookmarkStart w:id="7644" w:name="_Toc98753956"/>
      <w:bookmarkStart w:id="7645" w:name="_Toc106180942"/>
      <w:bookmarkStart w:id="7646" w:name="_Toc114150987"/>
      <w:bookmarkStart w:id="7647" w:name="_Toc124151390"/>
      <w:bookmarkStart w:id="7648" w:name="_Toc124151910"/>
      <w:bookmarkStart w:id="7649" w:name="_Toc124152430"/>
      <w:bookmarkStart w:id="7650" w:name="_Toc130396962"/>
      <w:bookmarkStart w:id="7651" w:name="_Toc130397482"/>
      <w:bookmarkStart w:id="7652" w:name="_Toc137558586"/>
      <w:bookmarkStart w:id="7653" w:name="_Toc138862411"/>
      <w:bookmarkStart w:id="7654" w:name="_Toc145532468"/>
      <w:bookmarkStart w:id="7655" w:name="_Toc163218881"/>
      <w:bookmarkStart w:id="7656" w:name="_Toc176702212"/>
      <w:bookmarkStart w:id="7657" w:name="_Toc187262655"/>
      <w:r w:rsidRPr="00BE5108">
        <w:rPr>
          <w:rFonts w:eastAsiaTheme="minorEastAsia"/>
        </w:rPr>
        <w:t>8.1.3.4.2</w:t>
      </w:r>
      <w:r w:rsidRPr="00BE5108">
        <w:rPr>
          <w:rFonts w:eastAsiaTheme="minorEastAsia"/>
        </w:rPr>
        <w:tab/>
        <w:t>Minimum requirement</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p>
    <w:p w14:paraId="28A3D712"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38.174 [2] </w:t>
      </w:r>
      <w:r w:rsidRPr="00BE5108">
        <w:rPr>
          <w:rFonts w:eastAsiaTheme="minorEastAsia"/>
        </w:rPr>
        <w:t>clause </w:t>
      </w:r>
      <w:r w:rsidRPr="00BE5108">
        <w:rPr>
          <w:rFonts w:eastAsiaTheme="minorEastAsia"/>
          <w:lang w:eastAsia="zh-CN"/>
        </w:rPr>
        <w:t>8.1.3.5.</w:t>
      </w:r>
    </w:p>
    <w:p w14:paraId="307EA1FC" w14:textId="77777777" w:rsidR="00345ACA" w:rsidRPr="00BE5108" w:rsidRDefault="00345ACA" w:rsidP="00345ACA">
      <w:pPr>
        <w:pStyle w:val="Heading5"/>
        <w:rPr>
          <w:rFonts w:eastAsiaTheme="minorEastAsia"/>
        </w:rPr>
      </w:pPr>
      <w:bookmarkStart w:id="7658" w:name="_Toc73963075"/>
      <w:bookmarkStart w:id="7659" w:name="_Toc75260252"/>
      <w:bookmarkStart w:id="7660" w:name="_Toc75275794"/>
      <w:bookmarkStart w:id="7661" w:name="_Toc75276305"/>
      <w:bookmarkStart w:id="7662" w:name="_Toc76541804"/>
      <w:bookmarkStart w:id="7663" w:name="_Toc82437573"/>
      <w:bookmarkStart w:id="7664" w:name="_Toc89944939"/>
      <w:bookmarkStart w:id="7665" w:name="_Toc98753957"/>
      <w:bookmarkStart w:id="7666" w:name="_Toc106180943"/>
      <w:bookmarkStart w:id="7667" w:name="_Toc114150988"/>
      <w:bookmarkStart w:id="7668" w:name="_Toc124151391"/>
      <w:bookmarkStart w:id="7669" w:name="_Toc124151911"/>
      <w:bookmarkStart w:id="7670" w:name="_Toc124152431"/>
      <w:bookmarkStart w:id="7671" w:name="_Toc130396963"/>
      <w:bookmarkStart w:id="7672" w:name="_Toc130397483"/>
      <w:bookmarkStart w:id="7673" w:name="_Toc137558587"/>
      <w:bookmarkStart w:id="7674" w:name="_Toc138862412"/>
      <w:bookmarkStart w:id="7675" w:name="_Toc145532469"/>
      <w:bookmarkStart w:id="7676" w:name="_Toc163218882"/>
      <w:bookmarkStart w:id="7677" w:name="_Toc176702213"/>
      <w:bookmarkStart w:id="7678" w:name="_Toc187262656"/>
      <w:r w:rsidRPr="00BE5108">
        <w:rPr>
          <w:rFonts w:eastAsiaTheme="minorEastAsia"/>
        </w:rPr>
        <w:t>8.1.3.4.3</w:t>
      </w:r>
      <w:r w:rsidRPr="00BE5108">
        <w:rPr>
          <w:rFonts w:eastAsiaTheme="minorEastAsia"/>
        </w:rPr>
        <w:tab/>
        <w:t>Test purpose</w:t>
      </w:r>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p>
    <w:p w14:paraId="05190F3A"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2D69CCE8" w14:textId="77777777" w:rsidR="00345ACA" w:rsidRPr="00BE5108" w:rsidRDefault="00345ACA" w:rsidP="00345ACA">
      <w:pPr>
        <w:pStyle w:val="Heading5"/>
        <w:rPr>
          <w:rFonts w:eastAsiaTheme="minorEastAsia"/>
        </w:rPr>
      </w:pPr>
      <w:bookmarkStart w:id="7679" w:name="_Toc73963076"/>
      <w:bookmarkStart w:id="7680" w:name="_Toc75260253"/>
      <w:bookmarkStart w:id="7681" w:name="_Toc75275795"/>
      <w:bookmarkStart w:id="7682" w:name="_Toc75276306"/>
      <w:bookmarkStart w:id="7683" w:name="_Toc76541805"/>
      <w:bookmarkStart w:id="7684" w:name="_Toc82437574"/>
      <w:bookmarkStart w:id="7685" w:name="_Toc89944940"/>
      <w:bookmarkStart w:id="7686" w:name="_Toc98753958"/>
      <w:bookmarkStart w:id="7687" w:name="_Toc106180944"/>
      <w:bookmarkStart w:id="7688" w:name="_Toc114150989"/>
      <w:bookmarkStart w:id="7689" w:name="_Toc124151392"/>
      <w:bookmarkStart w:id="7690" w:name="_Toc124151912"/>
      <w:bookmarkStart w:id="7691" w:name="_Toc124152432"/>
      <w:bookmarkStart w:id="7692" w:name="_Toc130396964"/>
      <w:bookmarkStart w:id="7693" w:name="_Toc130397484"/>
      <w:bookmarkStart w:id="7694" w:name="_Toc137558588"/>
      <w:bookmarkStart w:id="7695" w:name="_Toc138862413"/>
      <w:bookmarkStart w:id="7696" w:name="_Toc145532470"/>
      <w:bookmarkStart w:id="7697" w:name="_Toc163218883"/>
      <w:bookmarkStart w:id="7698" w:name="_Toc176702214"/>
      <w:bookmarkStart w:id="7699" w:name="_Toc187262657"/>
      <w:r w:rsidRPr="00BE5108">
        <w:rPr>
          <w:rFonts w:eastAsiaTheme="minorEastAsia"/>
        </w:rPr>
        <w:t>8.1.3.4.4</w:t>
      </w:r>
      <w:r w:rsidRPr="00BE5108">
        <w:rPr>
          <w:rFonts w:eastAsiaTheme="minorEastAsia"/>
        </w:rPr>
        <w:tab/>
        <w:t>Method of test</w:t>
      </w:r>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p>
    <w:p w14:paraId="4EE6B9E5" w14:textId="77777777" w:rsidR="00345ACA" w:rsidRPr="00BE5108" w:rsidRDefault="00345ACA" w:rsidP="00345ACA">
      <w:pPr>
        <w:pStyle w:val="H6"/>
        <w:rPr>
          <w:rFonts w:eastAsiaTheme="minorEastAsia"/>
        </w:rPr>
      </w:pPr>
      <w:r w:rsidRPr="00BE5108">
        <w:rPr>
          <w:rFonts w:eastAsiaTheme="minorEastAsia"/>
        </w:rPr>
        <w:t>8.1.3.4.4.1</w:t>
      </w:r>
      <w:r w:rsidRPr="00BE5108">
        <w:rPr>
          <w:rFonts w:eastAsiaTheme="minorEastAsia"/>
        </w:rPr>
        <w:tab/>
        <w:t>Initial conditions</w:t>
      </w:r>
    </w:p>
    <w:p w14:paraId="04766953" w14:textId="77777777" w:rsidR="00345ACA" w:rsidRPr="00BE5108" w:rsidRDefault="00345ACA" w:rsidP="00345ACA">
      <w:pPr>
        <w:rPr>
          <w:rFonts w:eastAsiaTheme="minorEastAsia"/>
        </w:rPr>
      </w:pPr>
      <w:r w:rsidRPr="00BE5108">
        <w:rPr>
          <w:rFonts w:eastAsiaTheme="minorEastAsia"/>
        </w:rPr>
        <w:t>Test environment: Normal; see annex B.2.</w:t>
      </w:r>
    </w:p>
    <w:p w14:paraId="4DB3548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73BF2598" w14:textId="77777777" w:rsidR="00345ACA" w:rsidRPr="00BE5108" w:rsidRDefault="00345ACA" w:rsidP="00345ACA">
      <w:pPr>
        <w:pStyle w:val="H6"/>
        <w:rPr>
          <w:rFonts w:eastAsiaTheme="minorEastAsia"/>
        </w:rPr>
      </w:pPr>
      <w:r w:rsidRPr="00BE5108">
        <w:rPr>
          <w:rFonts w:eastAsiaTheme="minorEastAsia"/>
        </w:rPr>
        <w:t>8.1.3.4.4.2</w:t>
      </w:r>
      <w:r w:rsidRPr="00BE5108">
        <w:rPr>
          <w:rFonts w:eastAsiaTheme="minorEastAsia"/>
        </w:rPr>
        <w:tab/>
        <w:t>Test procedure</w:t>
      </w:r>
    </w:p>
    <w:p w14:paraId="071234E7" w14:textId="1410042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E217B4">
        <w:t xml:space="preserve">all IAB-DU </w:t>
      </w:r>
      <w:r w:rsidR="0044539B" w:rsidRPr="00222D90">
        <w:rPr>
          <w:i/>
          <w:iCs/>
        </w:rPr>
        <w:t>TAB connectors</w:t>
      </w:r>
      <w:r w:rsidR="0044539B" w:rsidRPr="00E217B4">
        <w:t xml:space="preserve"> for diversity reception via a combining network as shown in annex D.6</w:t>
      </w:r>
      <w:r w:rsidRPr="00BE5108">
        <w:rPr>
          <w:rFonts w:eastAsiaTheme="minorEastAsia"/>
        </w:rPr>
        <w:t>.</w:t>
      </w:r>
    </w:p>
    <w:p w14:paraId="60843EFC"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 xml:space="preserve">subcarrier spacing </w:t>
      </w:r>
      <w:r w:rsidRPr="00BE5108">
        <w:rPr>
          <w:rFonts w:eastAsiaTheme="minorEastAsia"/>
        </w:rPr>
        <w:t>and channel bandwidth defined in table 8.1.3.4.4.2-1.</w:t>
      </w:r>
    </w:p>
    <w:p w14:paraId="4C7124CF" w14:textId="77777777" w:rsidR="00345ACA" w:rsidRPr="00BE5108" w:rsidRDefault="00345ACA" w:rsidP="00345ACA">
      <w:pPr>
        <w:pStyle w:val="TH"/>
        <w:rPr>
          <w:rFonts w:eastAsia="Yu Gothic"/>
        </w:rPr>
      </w:pPr>
      <w:r w:rsidRPr="00BE5108">
        <w:rPr>
          <w:rFonts w:eastAsia="Yu Gothic"/>
        </w:rPr>
        <w:t>Table 8.1.3.4.4.2-1: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64E43AFF" w14:textId="77777777" w:rsidTr="00B4666F">
        <w:trPr>
          <w:cantSplit/>
          <w:jc w:val="center"/>
        </w:trPr>
        <w:tc>
          <w:tcPr>
            <w:tcW w:w="2515" w:type="dxa"/>
            <w:tcBorders>
              <w:bottom w:val="single" w:sz="4" w:space="0" w:color="auto"/>
            </w:tcBorders>
          </w:tcPr>
          <w:p w14:paraId="7C191C26"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6A59D5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1359537A"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F9B57D3" w14:textId="77777777" w:rsidTr="00B4666F">
        <w:trPr>
          <w:cantSplit/>
          <w:jc w:val="center"/>
        </w:trPr>
        <w:tc>
          <w:tcPr>
            <w:tcW w:w="2515" w:type="dxa"/>
            <w:tcBorders>
              <w:top w:val="single" w:sz="4" w:space="0" w:color="auto"/>
              <w:bottom w:val="nil"/>
            </w:tcBorders>
          </w:tcPr>
          <w:p w14:paraId="19CC66CC" w14:textId="77777777" w:rsidR="0044539B" w:rsidRPr="0058668A" w:rsidRDefault="0044539B" w:rsidP="00B4666F">
            <w:pPr>
              <w:pStyle w:val="TAC"/>
              <w:rPr>
                <w:rFonts w:eastAsia="Yu Gothic"/>
              </w:rPr>
            </w:pPr>
            <w:r>
              <w:rPr>
                <w:rFonts w:eastAsia="Yu Gothic"/>
              </w:rPr>
              <w:t>15</w:t>
            </w:r>
          </w:p>
        </w:tc>
        <w:tc>
          <w:tcPr>
            <w:tcW w:w="2268" w:type="dxa"/>
            <w:vAlign w:val="center"/>
          </w:tcPr>
          <w:p w14:paraId="51905FCC" w14:textId="77777777" w:rsidR="0044539B" w:rsidRPr="00BE5108" w:rsidRDefault="0044539B" w:rsidP="00B4666F">
            <w:pPr>
              <w:pStyle w:val="TAC"/>
              <w:rPr>
                <w:rFonts w:eastAsia="Yu Gothic"/>
              </w:rPr>
            </w:pPr>
            <w:r w:rsidRPr="00BE5108">
              <w:rPr>
                <w:rFonts w:eastAsia="Yu Gothic"/>
                <w:lang w:eastAsia="ja-JP"/>
              </w:rPr>
              <w:t>10</w:t>
            </w:r>
          </w:p>
        </w:tc>
        <w:tc>
          <w:tcPr>
            <w:tcW w:w="2232" w:type="dxa"/>
            <w:vAlign w:val="center"/>
          </w:tcPr>
          <w:p w14:paraId="2AB7FE16"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283FD4F7" w14:textId="77777777" w:rsidTr="00B4666F">
        <w:trPr>
          <w:cantSplit/>
          <w:jc w:val="center"/>
        </w:trPr>
        <w:tc>
          <w:tcPr>
            <w:tcW w:w="2515" w:type="dxa"/>
            <w:tcBorders>
              <w:top w:val="nil"/>
              <w:bottom w:val="single" w:sz="4" w:space="0" w:color="auto"/>
            </w:tcBorders>
          </w:tcPr>
          <w:p w14:paraId="35851E95" w14:textId="77777777" w:rsidR="0044539B" w:rsidRPr="00BE5108" w:rsidRDefault="0044539B" w:rsidP="00B4666F">
            <w:pPr>
              <w:pStyle w:val="TAC"/>
              <w:rPr>
                <w:rFonts w:eastAsia="Yu Gothic"/>
              </w:rPr>
            </w:pPr>
          </w:p>
        </w:tc>
        <w:tc>
          <w:tcPr>
            <w:tcW w:w="2268" w:type="dxa"/>
            <w:vAlign w:val="center"/>
          </w:tcPr>
          <w:p w14:paraId="4EF30761" w14:textId="77777777" w:rsidR="0044539B" w:rsidRPr="00BE5108" w:rsidRDefault="0044539B" w:rsidP="00B4666F">
            <w:pPr>
              <w:pStyle w:val="TAC"/>
              <w:rPr>
                <w:rFonts w:eastAsia="Yu Gothic"/>
                <w:lang w:eastAsia="ja-JP"/>
              </w:rPr>
            </w:pPr>
            <w:r w:rsidRPr="00BE5108">
              <w:rPr>
                <w:rFonts w:eastAsia="Yu Gothic"/>
              </w:rPr>
              <w:t>20</w:t>
            </w:r>
          </w:p>
        </w:tc>
        <w:tc>
          <w:tcPr>
            <w:tcW w:w="2232" w:type="dxa"/>
            <w:vAlign w:val="center"/>
          </w:tcPr>
          <w:p w14:paraId="5C6EF87E"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1C036185" w14:textId="77777777" w:rsidTr="00B4666F">
        <w:trPr>
          <w:cantSplit/>
          <w:jc w:val="center"/>
        </w:trPr>
        <w:tc>
          <w:tcPr>
            <w:tcW w:w="2515" w:type="dxa"/>
            <w:tcBorders>
              <w:bottom w:val="nil"/>
            </w:tcBorders>
          </w:tcPr>
          <w:p w14:paraId="33D9BD61" w14:textId="77777777" w:rsidR="0044539B" w:rsidRPr="00BE5108" w:rsidRDefault="0044539B" w:rsidP="00B4666F">
            <w:pPr>
              <w:pStyle w:val="TAC"/>
              <w:rPr>
                <w:rFonts w:eastAsia="Yu Gothic"/>
              </w:rPr>
            </w:pPr>
            <w:r w:rsidRPr="00BE5108">
              <w:rPr>
                <w:rFonts w:eastAsia="Yu Gothic"/>
                <w:lang w:eastAsia="ja-JP"/>
              </w:rPr>
              <w:t xml:space="preserve">30 </w:t>
            </w:r>
          </w:p>
        </w:tc>
        <w:tc>
          <w:tcPr>
            <w:tcW w:w="2268" w:type="dxa"/>
            <w:vAlign w:val="center"/>
          </w:tcPr>
          <w:p w14:paraId="43430E2D" w14:textId="77777777" w:rsidR="0044539B" w:rsidRPr="00BE5108" w:rsidRDefault="0044539B" w:rsidP="00B4666F">
            <w:pPr>
              <w:pStyle w:val="TAC"/>
              <w:rPr>
                <w:rFonts w:eastAsia="Yu Gothic"/>
              </w:rPr>
            </w:pPr>
            <w:r w:rsidRPr="00BE5108">
              <w:rPr>
                <w:rFonts w:eastAsia="Yu Gothic"/>
              </w:rPr>
              <w:t>10</w:t>
            </w:r>
          </w:p>
        </w:tc>
        <w:tc>
          <w:tcPr>
            <w:tcW w:w="2232" w:type="dxa"/>
            <w:vAlign w:val="center"/>
          </w:tcPr>
          <w:p w14:paraId="7E83A950"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6724CAB9" w14:textId="77777777" w:rsidTr="00B4666F">
        <w:trPr>
          <w:cantSplit/>
          <w:jc w:val="center"/>
        </w:trPr>
        <w:tc>
          <w:tcPr>
            <w:tcW w:w="2515" w:type="dxa"/>
            <w:tcBorders>
              <w:top w:val="nil"/>
              <w:bottom w:val="nil"/>
            </w:tcBorders>
          </w:tcPr>
          <w:p w14:paraId="48C0DDBE" w14:textId="77777777" w:rsidR="0044539B" w:rsidRPr="00BE5108" w:rsidRDefault="0044539B" w:rsidP="00B4666F">
            <w:pPr>
              <w:pStyle w:val="TAC"/>
              <w:rPr>
                <w:rFonts w:eastAsia="Yu Gothic"/>
              </w:rPr>
            </w:pPr>
          </w:p>
        </w:tc>
        <w:tc>
          <w:tcPr>
            <w:tcW w:w="2268" w:type="dxa"/>
            <w:vAlign w:val="center"/>
          </w:tcPr>
          <w:p w14:paraId="2A07A53B" w14:textId="77777777" w:rsidR="0044539B" w:rsidRPr="00BE5108" w:rsidRDefault="0044539B" w:rsidP="00B4666F">
            <w:pPr>
              <w:pStyle w:val="TAC"/>
              <w:rPr>
                <w:rFonts w:eastAsia="Yu Gothic"/>
              </w:rPr>
            </w:pPr>
            <w:r w:rsidRPr="00BE5108">
              <w:rPr>
                <w:rFonts w:eastAsia="Yu Gothic"/>
              </w:rPr>
              <w:t>20</w:t>
            </w:r>
          </w:p>
        </w:tc>
        <w:tc>
          <w:tcPr>
            <w:tcW w:w="2232" w:type="dxa"/>
            <w:vAlign w:val="center"/>
          </w:tcPr>
          <w:p w14:paraId="025A8ECC"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6298A091" w14:textId="77777777" w:rsidTr="00B4666F">
        <w:trPr>
          <w:cantSplit/>
          <w:jc w:val="center"/>
        </w:trPr>
        <w:tc>
          <w:tcPr>
            <w:tcW w:w="2515" w:type="dxa"/>
            <w:tcBorders>
              <w:top w:val="nil"/>
              <w:bottom w:val="nil"/>
            </w:tcBorders>
          </w:tcPr>
          <w:p w14:paraId="09821845" w14:textId="77777777" w:rsidR="0044539B" w:rsidRPr="00BE5108" w:rsidRDefault="0044539B" w:rsidP="00B4666F">
            <w:pPr>
              <w:pStyle w:val="TAC"/>
              <w:rPr>
                <w:rFonts w:eastAsia="Yu Gothic"/>
              </w:rPr>
            </w:pPr>
          </w:p>
        </w:tc>
        <w:tc>
          <w:tcPr>
            <w:tcW w:w="2268" w:type="dxa"/>
            <w:vAlign w:val="center"/>
          </w:tcPr>
          <w:p w14:paraId="5EE9B940" w14:textId="77777777" w:rsidR="0044539B" w:rsidRPr="00BE5108" w:rsidRDefault="0044539B" w:rsidP="00B4666F">
            <w:pPr>
              <w:pStyle w:val="TAC"/>
              <w:rPr>
                <w:rFonts w:eastAsia="Yu Gothic"/>
              </w:rPr>
            </w:pPr>
            <w:r w:rsidRPr="00BE5108">
              <w:rPr>
                <w:rFonts w:eastAsia="Yu Gothic"/>
              </w:rPr>
              <w:t>40</w:t>
            </w:r>
          </w:p>
        </w:tc>
        <w:tc>
          <w:tcPr>
            <w:tcW w:w="2232" w:type="dxa"/>
            <w:vAlign w:val="center"/>
          </w:tcPr>
          <w:p w14:paraId="4774B03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16E1E4AC" w14:textId="77777777" w:rsidTr="00B4666F">
        <w:trPr>
          <w:cantSplit/>
          <w:jc w:val="center"/>
        </w:trPr>
        <w:tc>
          <w:tcPr>
            <w:tcW w:w="2515" w:type="dxa"/>
            <w:tcBorders>
              <w:top w:val="nil"/>
            </w:tcBorders>
          </w:tcPr>
          <w:p w14:paraId="1454C72D" w14:textId="77777777" w:rsidR="0044539B" w:rsidRPr="00BE5108" w:rsidRDefault="0044539B" w:rsidP="00B4666F">
            <w:pPr>
              <w:pStyle w:val="TAC"/>
              <w:rPr>
                <w:rFonts w:eastAsia="Yu Gothic"/>
              </w:rPr>
            </w:pPr>
          </w:p>
        </w:tc>
        <w:tc>
          <w:tcPr>
            <w:tcW w:w="2268" w:type="dxa"/>
            <w:vAlign w:val="center"/>
          </w:tcPr>
          <w:p w14:paraId="1369BD6D" w14:textId="77777777" w:rsidR="0044539B" w:rsidRPr="00BE5108" w:rsidRDefault="0044539B" w:rsidP="00B4666F">
            <w:pPr>
              <w:pStyle w:val="TAC"/>
              <w:rPr>
                <w:rFonts w:eastAsia="Yu Gothic"/>
              </w:rPr>
            </w:pPr>
            <w:r w:rsidRPr="00BE5108">
              <w:rPr>
                <w:rFonts w:eastAsia="Yu Gothic"/>
                <w:lang w:eastAsia="ja-JP"/>
              </w:rPr>
              <w:t>100</w:t>
            </w:r>
          </w:p>
        </w:tc>
        <w:tc>
          <w:tcPr>
            <w:tcW w:w="2232" w:type="dxa"/>
            <w:vAlign w:val="center"/>
          </w:tcPr>
          <w:p w14:paraId="5A94BB4A"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75F6CC6F" w14:textId="77777777" w:rsidR="0044539B" w:rsidRPr="00BE5108" w:rsidRDefault="0044539B" w:rsidP="00345ACA">
      <w:pPr>
        <w:rPr>
          <w:rFonts w:eastAsia="Yu Gothic"/>
        </w:rPr>
      </w:pPr>
    </w:p>
    <w:p w14:paraId="3427BF4A"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specific test parameters are configured as below:</w:t>
      </w:r>
    </w:p>
    <w:p w14:paraId="73E2597D" w14:textId="77777777" w:rsidR="00345ACA" w:rsidRPr="00BE5108" w:rsidRDefault="00345ACA" w:rsidP="00345ACA">
      <w:pPr>
        <w:pStyle w:val="TH"/>
        <w:rPr>
          <w:rFonts w:eastAsia="Yu Gothic"/>
        </w:rPr>
      </w:pPr>
      <w:r w:rsidRPr="00BE5108">
        <w:rPr>
          <w:rFonts w:eastAsia="Yu Gothic"/>
        </w:rPr>
        <w:t>Table 8.1.3.4.4.2-2: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1486"/>
        <w:gridCol w:w="1487"/>
      </w:tblGrid>
      <w:tr w:rsidR="00345ACA" w:rsidRPr="00BE5108" w14:paraId="64114909" w14:textId="77777777" w:rsidTr="00847BC2">
        <w:trPr>
          <w:cantSplit/>
          <w:jc w:val="center"/>
        </w:trPr>
        <w:tc>
          <w:tcPr>
            <w:tcW w:w="4218" w:type="dxa"/>
          </w:tcPr>
          <w:p w14:paraId="4D9007EC" w14:textId="77777777" w:rsidR="00345ACA" w:rsidRPr="00BE5108" w:rsidRDefault="00345ACA" w:rsidP="0005514A">
            <w:pPr>
              <w:pStyle w:val="TAH"/>
              <w:rPr>
                <w:rFonts w:eastAsia="MS Gothic" w:cs="Arial"/>
                <w:bCs/>
              </w:rPr>
            </w:pPr>
            <w:r w:rsidRPr="00BE5108">
              <w:rPr>
                <w:rFonts w:eastAsia="MS Gothic" w:cs="Arial"/>
                <w:bCs/>
              </w:rPr>
              <w:t>Parameter</w:t>
            </w:r>
          </w:p>
        </w:tc>
        <w:tc>
          <w:tcPr>
            <w:tcW w:w="1486" w:type="dxa"/>
          </w:tcPr>
          <w:p w14:paraId="298CB7C9" w14:textId="0DF6F7CA"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1</w:t>
            </w:r>
          </w:p>
        </w:tc>
        <w:tc>
          <w:tcPr>
            <w:tcW w:w="1487" w:type="dxa"/>
          </w:tcPr>
          <w:p w14:paraId="167365B3" w14:textId="70EDB8CC"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2</w:t>
            </w:r>
          </w:p>
        </w:tc>
      </w:tr>
      <w:tr w:rsidR="00345ACA" w:rsidRPr="00BE5108" w14:paraId="0CF46892" w14:textId="77777777" w:rsidTr="00847BC2">
        <w:trPr>
          <w:cantSplit/>
          <w:jc w:val="center"/>
        </w:trPr>
        <w:tc>
          <w:tcPr>
            <w:tcW w:w="4218" w:type="dxa"/>
          </w:tcPr>
          <w:p w14:paraId="062BC347" w14:textId="609E444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gridSpan w:val="2"/>
          </w:tcPr>
          <w:p w14:paraId="57EF289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1196E7FD" w14:textId="77777777" w:rsidTr="00847BC2">
        <w:trPr>
          <w:cantSplit/>
          <w:jc w:val="center"/>
        </w:trPr>
        <w:tc>
          <w:tcPr>
            <w:tcW w:w="4218" w:type="dxa"/>
          </w:tcPr>
          <w:p w14:paraId="175C625D" w14:textId="65056839"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gridSpan w:val="2"/>
          </w:tcPr>
          <w:p w14:paraId="4E363B89"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46AEEDE9" w14:textId="77777777" w:rsidTr="00847BC2">
        <w:trPr>
          <w:cantSplit/>
          <w:jc w:val="center"/>
        </w:trPr>
        <w:tc>
          <w:tcPr>
            <w:tcW w:w="4218" w:type="dxa"/>
          </w:tcPr>
          <w:p w14:paraId="654E99FE" w14:textId="667062C4" w:rsidR="00345ACA" w:rsidRPr="00BE5108" w:rsidRDefault="00345ACA" w:rsidP="0005514A">
            <w:pPr>
              <w:pStyle w:val="TAL"/>
              <w:rPr>
                <w:rFonts w:eastAsia="MS Gothic" w:cs="Arial"/>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prior</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13769140"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F6257AC" w14:textId="77777777" w:rsidTr="00847BC2">
        <w:trPr>
          <w:cantSplit/>
          <w:jc w:val="center"/>
        </w:trPr>
        <w:tc>
          <w:tcPr>
            <w:tcW w:w="4218" w:type="dxa"/>
          </w:tcPr>
          <w:p w14:paraId="3FE9DD2F" w14:textId="0BF71DF8" w:rsidR="00345ACA" w:rsidRPr="00BE5108" w:rsidRDefault="00345ACA" w:rsidP="0005514A">
            <w:pPr>
              <w:pStyle w:val="TAL"/>
              <w:rPr>
                <w:rFonts w:eastAsia="MS Gothic" w:cs="Arial"/>
              </w:rPr>
            </w:pPr>
            <w:r w:rsidRPr="00BE5108">
              <w:rPr>
                <w:rFonts w:eastAsiaTheme="minorEastAsia"/>
                <w:lang w:eastAsia="zh-CN"/>
              </w:rPr>
              <w:t>I</w:t>
            </w:r>
            <w:r w:rsidRPr="00BE5108">
              <w:rPr>
                <w:rFonts w:eastAsiaTheme="minorEastAsia" w:hint="eastAsia"/>
                <w:lang w:eastAsia="zh-CN"/>
              </w:rPr>
              <w:t>ntra-</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09D7303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C34052D" w14:textId="77777777" w:rsidTr="00847BC2">
        <w:trPr>
          <w:cantSplit/>
          <w:jc w:val="center"/>
        </w:trPr>
        <w:tc>
          <w:tcPr>
            <w:tcW w:w="4218" w:type="dxa"/>
          </w:tcPr>
          <w:p w14:paraId="1ACA2E37" w14:textId="7497854D" w:rsidR="00345ACA" w:rsidRPr="00BE5108" w:rsidRDefault="00345ACA" w:rsidP="0005514A">
            <w:pPr>
              <w:pStyle w:val="TAL"/>
              <w:rPr>
                <w:rFonts w:eastAsiaTheme="minorEastAsia"/>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after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595BA774" w14:textId="069E4F40"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5A81838" w14:textId="77777777" w:rsidTr="00847BC2">
        <w:trPr>
          <w:cantSplit/>
          <w:jc w:val="center"/>
        </w:trPr>
        <w:tc>
          <w:tcPr>
            <w:tcW w:w="4218" w:type="dxa"/>
          </w:tcPr>
          <w:p w14:paraId="62B768BC" w14:textId="742EF472" w:rsidR="00345ACA" w:rsidRPr="00BE5108" w:rsidRDefault="00345ACA" w:rsidP="0005514A">
            <w:pPr>
              <w:pStyle w:val="TAL"/>
              <w:rPr>
                <w:rFonts w:eastAsiaTheme="minorEastAsia"/>
              </w:rPr>
            </w:pPr>
            <w:r w:rsidRPr="00BE5108">
              <w:rPr>
                <w:rFonts w:eastAsiaTheme="minorEastAsia"/>
                <w:lang w:eastAsia="zh-CN"/>
              </w:rPr>
              <w:t>Group</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sequence</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3139E8E3"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6EA20513" w14:textId="77777777" w:rsidTr="00847BC2">
        <w:trPr>
          <w:cantSplit/>
          <w:jc w:val="center"/>
        </w:trPr>
        <w:tc>
          <w:tcPr>
            <w:tcW w:w="4218" w:type="dxa"/>
          </w:tcPr>
          <w:p w14:paraId="6CB5E852" w14:textId="570FE3BC" w:rsidR="00345ACA" w:rsidRPr="00BE5108" w:rsidRDefault="00345ACA" w:rsidP="0005514A">
            <w:pPr>
              <w:pStyle w:val="TAL"/>
              <w:rPr>
                <w:rFonts w:eastAsiaTheme="minorEastAsia"/>
              </w:rPr>
            </w:pPr>
            <w:r w:rsidRPr="00BE5108">
              <w:rPr>
                <w:rFonts w:eastAsiaTheme="minorEastAsia"/>
                <w:lang w:eastAsia="zh-CN"/>
              </w:rPr>
              <w:t>Hopping</w:t>
            </w:r>
            <w:r w:rsidR="00847BC2" w:rsidRPr="00BE5108">
              <w:rPr>
                <w:rFonts w:eastAsiaTheme="minorEastAsia"/>
                <w:lang w:eastAsia="zh-CN"/>
              </w:rPr>
              <w:t xml:space="preserve"> </w:t>
            </w:r>
            <w:r w:rsidRPr="00BE5108">
              <w:rPr>
                <w:rFonts w:eastAsiaTheme="minorEastAsia"/>
                <w:lang w:eastAsia="zh-CN"/>
              </w:rPr>
              <w:t>ID</w:t>
            </w:r>
          </w:p>
        </w:tc>
        <w:tc>
          <w:tcPr>
            <w:tcW w:w="2973" w:type="dxa"/>
            <w:gridSpan w:val="2"/>
          </w:tcPr>
          <w:p w14:paraId="199E72A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0AB3DA2" w14:textId="77777777" w:rsidTr="00847BC2">
        <w:trPr>
          <w:cantSplit/>
          <w:jc w:val="center"/>
        </w:trPr>
        <w:tc>
          <w:tcPr>
            <w:tcW w:w="4218" w:type="dxa"/>
          </w:tcPr>
          <w:p w14:paraId="58A9ACE0" w14:textId="15F07E1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PR</w:t>
            </w:r>
            <w:r w:rsidRPr="00BE5108" w:rsidDel="007E6B31">
              <w:rPr>
                <w:rFonts w:eastAsiaTheme="minorEastAsia"/>
                <w:lang w:eastAsia="zh-CN"/>
              </w:rPr>
              <w:t>Bs</w:t>
            </w:r>
          </w:p>
        </w:tc>
        <w:tc>
          <w:tcPr>
            <w:tcW w:w="1486" w:type="dxa"/>
          </w:tcPr>
          <w:p w14:paraId="0059FAB3" w14:textId="77777777" w:rsidR="00345ACA" w:rsidRPr="00BE5108" w:rsidRDefault="00345ACA" w:rsidP="0005514A">
            <w:pPr>
              <w:pStyle w:val="TAC"/>
              <w:rPr>
                <w:rFonts w:eastAsia="MS Gothic" w:cs="Arial"/>
              </w:rPr>
            </w:pPr>
            <w:r w:rsidRPr="00BE5108">
              <w:rPr>
                <w:rFonts w:eastAsia="MS Gothic" w:cs="Arial"/>
              </w:rPr>
              <w:t>1</w:t>
            </w:r>
          </w:p>
        </w:tc>
        <w:tc>
          <w:tcPr>
            <w:tcW w:w="1487" w:type="dxa"/>
          </w:tcPr>
          <w:p w14:paraId="16F35908" w14:textId="77777777" w:rsidR="00345ACA" w:rsidRPr="00BE5108" w:rsidRDefault="00345ACA" w:rsidP="0005514A">
            <w:pPr>
              <w:pStyle w:val="TAC"/>
              <w:rPr>
                <w:rFonts w:eastAsia="MS Gothic" w:cs="Arial"/>
              </w:rPr>
            </w:pPr>
            <w:r w:rsidRPr="00BE5108">
              <w:rPr>
                <w:rFonts w:eastAsia="MS Gothic" w:cs="Arial"/>
              </w:rPr>
              <w:t>3</w:t>
            </w:r>
          </w:p>
        </w:tc>
      </w:tr>
      <w:tr w:rsidR="00345ACA" w:rsidRPr="00BE5108" w14:paraId="0D8687C1" w14:textId="77777777" w:rsidTr="00847BC2">
        <w:trPr>
          <w:cantSplit/>
          <w:jc w:val="center"/>
        </w:trPr>
        <w:tc>
          <w:tcPr>
            <w:tcW w:w="4218" w:type="dxa"/>
          </w:tcPr>
          <w:p w14:paraId="14683AC4" w14:textId="4033BDAC"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symbols</w:t>
            </w:r>
          </w:p>
        </w:tc>
        <w:tc>
          <w:tcPr>
            <w:tcW w:w="1486" w:type="dxa"/>
          </w:tcPr>
          <w:p w14:paraId="7DA31EBD" w14:textId="77777777" w:rsidR="00345ACA" w:rsidRPr="00BE5108" w:rsidRDefault="00345ACA" w:rsidP="0005514A">
            <w:pPr>
              <w:pStyle w:val="TAC"/>
              <w:rPr>
                <w:rFonts w:eastAsia="MS Gothic" w:cs="Arial"/>
              </w:rPr>
            </w:pPr>
            <w:r w:rsidRPr="00BE5108">
              <w:rPr>
                <w:rFonts w:eastAsia="MS Gothic" w:cs="Arial"/>
              </w:rPr>
              <w:t>14</w:t>
            </w:r>
          </w:p>
        </w:tc>
        <w:tc>
          <w:tcPr>
            <w:tcW w:w="1487" w:type="dxa"/>
          </w:tcPr>
          <w:p w14:paraId="75DF2B21" w14:textId="77777777" w:rsidR="00345ACA" w:rsidRPr="00BE5108" w:rsidRDefault="00345ACA" w:rsidP="0005514A">
            <w:pPr>
              <w:pStyle w:val="TAC"/>
              <w:rPr>
                <w:rFonts w:eastAsia="MS Gothic" w:cs="Arial"/>
              </w:rPr>
            </w:pPr>
            <w:r w:rsidRPr="00BE5108">
              <w:rPr>
                <w:rFonts w:eastAsia="MS Gothic" w:cs="Arial"/>
              </w:rPr>
              <w:t>4</w:t>
            </w:r>
          </w:p>
        </w:tc>
      </w:tr>
      <w:tr w:rsidR="00345ACA" w:rsidRPr="00BE5108" w14:paraId="665DDE69" w14:textId="77777777" w:rsidTr="00847BC2">
        <w:trPr>
          <w:cantSplit/>
          <w:jc w:val="center"/>
        </w:trPr>
        <w:tc>
          <w:tcPr>
            <w:tcW w:w="4218" w:type="dxa"/>
          </w:tcPr>
          <w:p w14:paraId="7D12A6D7" w14:textId="3B65AB27" w:rsidR="00345ACA" w:rsidRPr="00BE5108" w:rsidRDefault="00345ACA" w:rsidP="0005514A">
            <w:pPr>
              <w:pStyle w:val="TAL"/>
              <w:rPr>
                <w:rFonts w:eastAsiaTheme="minorEastAsia"/>
              </w:rPr>
            </w:pP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1486" w:type="dxa"/>
          </w:tcPr>
          <w:p w14:paraId="4F977AFE" w14:textId="77777777" w:rsidR="00345ACA" w:rsidRPr="00BE5108" w:rsidRDefault="00345ACA" w:rsidP="0005514A">
            <w:pPr>
              <w:pStyle w:val="TAC"/>
              <w:rPr>
                <w:rFonts w:eastAsia="MS Gothic" w:cs="Arial"/>
              </w:rPr>
            </w:pPr>
            <w:r w:rsidRPr="00BE5108">
              <w:rPr>
                <w:rFonts w:eastAsia="MS Gothic" w:cs="Arial"/>
              </w:rPr>
              <w:t>16</w:t>
            </w:r>
          </w:p>
        </w:tc>
        <w:tc>
          <w:tcPr>
            <w:tcW w:w="1487" w:type="dxa"/>
          </w:tcPr>
          <w:p w14:paraId="015649E7" w14:textId="77777777" w:rsidR="00345ACA" w:rsidRPr="00BE5108" w:rsidRDefault="00345ACA" w:rsidP="0005514A">
            <w:pPr>
              <w:pStyle w:val="TAC"/>
              <w:rPr>
                <w:rFonts w:eastAsia="MS Gothic" w:cs="Arial"/>
              </w:rPr>
            </w:pPr>
            <w:r w:rsidRPr="00BE5108">
              <w:rPr>
                <w:rFonts w:eastAsia="MS Gothic" w:cs="Arial"/>
              </w:rPr>
              <w:t>16</w:t>
            </w:r>
          </w:p>
        </w:tc>
      </w:tr>
      <w:tr w:rsidR="00345ACA" w:rsidRPr="00BE5108" w14:paraId="18A247EA" w14:textId="77777777" w:rsidTr="00847BC2">
        <w:trPr>
          <w:cantSplit/>
          <w:jc w:val="center"/>
        </w:trPr>
        <w:tc>
          <w:tcPr>
            <w:tcW w:w="4218" w:type="dxa"/>
          </w:tcPr>
          <w:p w14:paraId="3A2A4487" w14:textId="7C424352" w:rsidR="00345ACA" w:rsidRPr="00BE5108" w:rsidRDefault="00345ACA" w:rsidP="0005514A">
            <w:pPr>
              <w:pStyle w:val="TAL"/>
              <w:rPr>
                <w:rFonts w:eastAsiaTheme="minorEastAsia"/>
                <w:lang w:eastAsia="zh-CN"/>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symbol</w:t>
            </w:r>
          </w:p>
        </w:tc>
        <w:tc>
          <w:tcPr>
            <w:tcW w:w="1486" w:type="dxa"/>
          </w:tcPr>
          <w:p w14:paraId="0293C0F2" w14:textId="77777777" w:rsidR="00345ACA" w:rsidRPr="00BE5108" w:rsidRDefault="00345ACA" w:rsidP="0005514A">
            <w:pPr>
              <w:pStyle w:val="TAC"/>
              <w:rPr>
                <w:rFonts w:eastAsia="MS Gothic" w:cs="Arial"/>
              </w:rPr>
            </w:pPr>
            <w:r w:rsidRPr="00BE5108">
              <w:rPr>
                <w:rFonts w:eastAsia="MS Gothic" w:cs="Arial"/>
              </w:rPr>
              <w:t>0</w:t>
            </w:r>
          </w:p>
        </w:tc>
        <w:tc>
          <w:tcPr>
            <w:tcW w:w="1487" w:type="dxa"/>
          </w:tcPr>
          <w:p w14:paraId="795DA57B" w14:textId="77777777" w:rsidR="00345ACA" w:rsidRPr="00BE5108" w:rsidRDefault="00345ACA" w:rsidP="0005514A">
            <w:pPr>
              <w:pStyle w:val="TAC"/>
              <w:rPr>
                <w:rFonts w:eastAsia="MS Gothic" w:cs="Arial"/>
              </w:rPr>
            </w:pPr>
            <w:r w:rsidRPr="00BE5108">
              <w:rPr>
                <w:rFonts w:eastAsia="MS Gothic" w:cs="Arial"/>
              </w:rPr>
              <w:t>0</w:t>
            </w:r>
          </w:p>
        </w:tc>
      </w:tr>
    </w:tbl>
    <w:p w14:paraId="24AD9987" w14:textId="77777777" w:rsidR="00345ACA" w:rsidRPr="00BE5108" w:rsidRDefault="00345ACA" w:rsidP="00345ACA">
      <w:pPr>
        <w:ind w:left="568" w:hanging="284"/>
        <w:rPr>
          <w:rFonts w:eastAsiaTheme="minorEastAsia"/>
        </w:rPr>
      </w:pPr>
    </w:p>
    <w:p w14:paraId="32E78864" w14:textId="549CDF1B" w:rsidR="00345ACA" w:rsidRPr="00BE5108" w:rsidRDefault="00345ACA" w:rsidP="00345ACA">
      <w:pPr>
        <w:pStyle w:val="B1"/>
        <w:rPr>
          <w:rFonts w:eastAsiaTheme="minorEastAsia"/>
          <w:lang w:eastAsia="zh-CN"/>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lang w:eastAsia="zh-CN"/>
        </w:rPr>
        <w:t>.</w:t>
      </w:r>
    </w:p>
    <w:p w14:paraId="77682E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8.1.3.4.5-1</w:t>
      </w:r>
      <w:r w:rsidRPr="00BE5108">
        <w:rPr>
          <w:rFonts w:eastAsiaTheme="minorEastAsia"/>
          <w:lang w:eastAsia="zh-CN"/>
        </w:rPr>
        <w:t xml:space="preserve"> or </w:t>
      </w:r>
      <w:r w:rsidRPr="00BE5108">
        <w:rPr>
          <w:rFonts w:eastAsiaTheme="minorEastAsia"/>
        </w:rPr>
        <w:t>table 8.1.3.</w:t>
      </w:r>
      <w:r w:rsidRPr="00BE5108">
        <w:rPr>
          <w:rFonts w:eastAsiaTheme="minorEastAsia"/>
          <w:lang w:eastAsia="zh-CN"/>
        </w:rPr>
        <w:t>4</w:t>
      </w:r>
      <w:r w:rsidRPr="00BE5108">
        <w:rPr>
          <w:rFonts w:eastAsiaTheme="minorEastAsia"/>
        </w:rPr>
        <w:t>.5-2 is achieved at the IAB-DU input during the UCI transmissions.</w:t>
      </w:r>
    </w:p>
    <w:p w14:paraId="72CFE431"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8.1.3.4.4.2-1. The following statistics are kept: the number of incorrectly decoded UCI.</w:t>
      </w:r>
    </w:p>
    <w:p w14:paraId="2C721287" w14:textId="77777777" w:rsidR="00345ACA" w:rsidRPr="00BE5108" w:rsidRDefault="00345ACA" w:rsidP="00345ACA">
      <w:pPr>
        <w:pStyle w:val="TH"/>
        <w:rPr>
          <w:rFonts w:eastAsiaTheme="minorEastAsia"/>
        </w:rPr>
      </w:pPr>
      <w:r w:rsidRPr="00BE5108">
        <w:rPr>
          <w:rFonts w:eastAsiaTheme="minorEastAsia"/>
        </w:rPr>
        <w:object w:dxaOrig="8641" w:dyaOrig="541" w14:anchorId="01BFFD18">
          <v:shape id="_x0000_i1046" type="#_x0000_t75" style="width:6in;height:32.8pt" o:ole="" fillcolor="window">
            <v:imagedata r:id="rId48" o:title=""/>
          </v:shape>
          <o:OLEObject Type="Embed" ProgID="Word.Picture.8" ShapeID="_x0000_i1046" DrawAspect="Content" ObjectID="_1804706860" r:id="rId50"/>
        </w:object>
      </w:r>
    </w:p>
    <w:p w14:paraId="2F3DA015" w14:textId="77777777" w:rsidR="00345ACA" w:rsidRPr="00BE5108" w:rsidRDefault="00345ACA" w:rsidP="00345ACA">
      <w:pPr>
        <w:pStyle w:val="TF"/>
        <w:rPr>
          <w:rFonts w:eastAsiaTheme="minorEastAsia"/>
        </w:rPr>
      </w:pPr>
      <w:r w:rsidRPr="00BE5108">
        <w:rPr>
          <w:rFonts w:eastAsiaTheme="minorEastAsia"/>
        </w:rPr>
        <w:t>Figure 8.1.3.4.4.2-1: Test signal pattern for PUCCH format 3 demodulation tests</w:t>
      </w:r>
    </w:p>
    <w:p w14:paraId="6A3313B4" w14:textId="77777777" w:rsidR="00345ACA" w:rsidRPr="00BE5108" w:rsidRDefault="00345ACA" w:rsidP="00345ACA">
      <w:pPr>
        <w:pStyle w:val="Heading5"/>
        <w:rPr>
          <w:rFonts w:eastAsiaTheme="minorEastAsia"/>
        </w:rPr>
      </w:pPr>
      <w:bookmarkStart w:id="7700" w:name="_Toc73963077"/>
      <w:bookmarkStart w:id="7701" w:name="_Toc75260254"/>
      <w:bookmarkStart w:id="7702" w:name="_Toc75275796"/>
      <w:bookmarkStart w:id="7703" w:name="_Toc75276307"/>
      <w:bookmarkStart w:id="7704" w:name="_Toc76541806"/>
      <w:bookmarkStart w:id="7705" w:name="_Toc82437575"/>
      <w:bookmarkStart w:id="7706" w:name="_Toc89944941"/>
      <w:bookmarkStart w:id="7707" w:name="_Toc98753959"/>
      <w:bookmarkStart w:id="7708" w:name="_Toc106180945"/>
      <w:bookmarkStart w:id="7709" w:name="_Toc114150990"/>
      <w:bookmarkStart w:id="7710" w:name="_Toc124151393"/>
      <w:bookmarkStart w:id="7711" w:name="_Toc124151913"/>
      <w:bookmarkStart w:id="7712" w:name="_Toc124152433"/>
      <w:bookmarkStart w:id="7713" w:name="_Toc130396965"/>
      <w:bookmarkStart w:id="7714" w:name="_Toc130397485"/>
      <w:bookmarkStart w:id="7715" w:name="_Toc137558589"/>
      <w:bookmarkStart w:id="7716" w:name="_Toc138862414"/>
      <w:bookmarkStart w:id="7717" w:name="_Toc145532471"/>
      <w:bookmarkStart w:id="7718" w:name="_Toc163218884"/>
      <w:bookmarkStart w:id="7719" w:name="_Toc176702215"/>
      <w:bookmarkStart w:id="7720" w:name="_Toc187262658"/>
      <w:r w:rsidRPr="00BE5108">
        <w:rPr>
          <w:rFonts w:eastAsiaTheme="minorEastAsia"/>
        </w:rPr>
        <w:t>8.1.3.4.5</w:t>
      </w:r>
      <w:r w:rsidRPr="00BE5108">
        <w:rPr>
          <w:rFonts w:eastAsiaTheme="minorEastAsia"/>
        </w:rPr>
        <w:tab/>
        <w:t>Test requirement</w:t>
      </w:r>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p>
    <w:p w14:paraId="4487C492"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w:t>
      </w:r>
      <w:r w:rsidRPr="00BE5108">
        <w:rPr>
          <w:rFonts w:eastAsiaTheme="minorEastAsia"/>
          <w:lang w:eastAsia="zh-CN"/>
        </w:rPr>
        <w:t>4</w:t>
      </w:r>
      <w:r w:rsidRPr="00BE5108">
        <w:rPr>
          <w:rFonts w:eastAsiaTheme="minorEastAsia"/>
        </w:rPr>
        <w:t>.5-1 and table 8.1.3.</w:t>
      </w:r>
      <w:r w:rsidRPr="00BE5108">
        <w:rPr>
          <w:rFonts w:eastAsiaTheme="minorEastAsia"/>
          <w:lang w:eastAsia="zh-CN"/>
        </w:rPr>
        <w:t>4</w:t>
      </w:r>
      <w:r w:rsidRPr="00BE5108">
        <w:rPr>
          <w:rFonts w:eastAsiaTheme="minorEastAsia"/>
        </w:rPr>
        <w:t>.5-2.</w:t>
      </w:r>
    </w:p>
    <w:p w14:paraId="278CE943"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.5-1: Required SNR for PUCCH format 3 with 15 kHz SCS</w:t>
      </w:r>
    </w:p>
    <w:tbl>
      <w:tblPr>
        <w:tblStyle w:val="TableGrid"/>
        <w:tblW w:w="0" w:type="auto"/>
        <w:jc w:val="center"/>
        <w:tblLayout w:type="fixed"/>
        <w:tblCellMar>
          <w:left w:w="28" w:type="dxa"/>
        </w:tblCellMar>
        <w:tblLook w:val="04A0" w:firstRow="1" w:lastRow="0" w:firstColumn="1" w:lastColumn="0" w:noHBand="0" w:noVBand="1"/>
      </w:tblPr>
      <w:tblGrid>
        <w:gridCol w:w="940"/>
        <w:gridCol w:w="1134"/>
        <w:gridCol w:w="1134"/>
        <w:gridCol w:w="1843"/>
        <w:gridCol w:w="1418"/>
        <w:gridCol w:w="1249"/>
        <w:gridCol w:w="1250"/>
      </w:tblGrid>
      <w:tr w:rsidR="0044539B" w:rsidRPr="00BE5108" w14:paraId="4269AB57" w14:textId="77777777" w:rsidTr="00B4666F">
        <w:trPr>
          <w:cantSplit/>
          <w:jc w:val="center"/>
        </w:trPr>
        <w:tc>
          <w:tcPr>
            <w:tcW w:w="940" w:type="dxa"/>
            <w:tcBorders>
              <w:bottom w:val="nil"/>
            </w:tcBorders>
            <w:shd w:val="clear" w:color="auto" w:fill="auto"/>
          </w:tcPr>
          <w:p w14:paraId="36B33964" w14:textId="77777777" w:rsidR="0044539B" w:rsidRPr="00BE5108" w:rsidRDefault="0044539B" w:rsidP="00B4666F">
            <w:pPr>
              <w:pStyle w:val="TAH"/>
            </w:pPr>
            <w:r w:rsidRPr="00BE5108">
              <w:rPr>
                <w:rFonts w:cs="Arial"/>
              </w:rPr>
              <w:t>Test Number</w:t>
            </w:r>
          </w:p>
        </w:tc>
        <w:tc>
          <w:tcPr>
            <w:tcW w:w="1134" w:type="dxa"/>
            <w:tcBorders>
              <w:bottom w:val="nil"/>
            </w:tcBorders>
          </w:tcPr>
          <w:p w14:paraId="14AD906A" w14:textId="77777777" w:rsidR="0044539B" w:rsidRPr="00BE5108" w:rsidRDefault="0044539B" w:rsidP="00B4666F">
            <w:pPr>
              <w:pStyle w:val="TAH"/>
              <w:rPr>
                <w:rFonts w:cs="Arial"/>
                <w:lang w:eastAsia="zh-CN"/>
              </w:rPr>
            </w:pPr>
            <w:r w:rsidRPr="00BE5108">
              <w:rPr>
                <w:rFonts w:cs="Arial"/>
              </w:rPr>
              <w:t xml:space="preserve">Number of </w:t>
            </w:r>
            <w:r w:rsidRPr="00BE5108">
              <w:rPr>
                <w:rFonts w:cs="Arial"/>
                <w:lang w:eastAsia="zh-CN"/>
              </w:rPr>
              <w:t>T</w:t>
            </w:r>
            <w:r w:rsidRPr="00BE5108">
              <w:rPr>
                <w:rFonts w:cs="Arial"/>
              </w:rPr>
              <w:t xml:space="preserve">X </w:t>
            </w:r>
          </w:p>
        </w:tc>
        <w:tc>
          <w:tcPr>
            <w:tcW w:w="1134" w:type="dxa"/>
            <w:tcBorders>
              <w:bottom w:val="nil"/>
            </w:tcBorders>
            <w:shd w:val="clear" w:color="auto" w:fill="auto"/>
          </w:tcPr>
          <w:p w14:paraId="6189F93D" w14:textId="77777777" w:rsidR="0044539B" w:rsidRPr="00BE5108" w:rsidRDefault="0044539B" w:rsidP="00B4666F">
            <w:pPr>
              <w:pStyle w:val="TAH"/>
            </w:pPr>
            <w:r w:rsidRPr="00BE5108">
              <w:rPr>
                <w:rFonts w:cs="Arial"/>
                <w:lang w:eastAsia="zh-CN"/>
              </w:rPr>
              <w:t xml:space="preserve">Number of RX </w:t>
            </w:r>
          </w:p>
        </w:tc>
        <w:tc>
          <w:tcPr>
            <w:tcW w:w="1843" w:type="dxa"/>
            <w:tcBorders>
              <w:bottom w:val="nil"/>
            </w:tcBorders>
          </w:tcPr>
          <w:p w14:paraId="052B84FC" w14:textId="77777777" w:rsidR="0044539B" w:rsidRPr="00BE5108" w:rsidRDefault="0044539B" w:rsidP="00B4666F">
            <w:pPr>
              <w:pStyle w:val="TAH"/>
            </w:pPr>
            <w:r w:rsidRPr="00BE5108">
              <w:t>Propagation conditions and</w:t>
            </w:r>
          </w:p>
        </w:tc>
        <w:tc>
          <w:tcPr>
            <w:tcW w:w="1418" w:type="dxa"/>
            <w:tcBorders>
              <w:bottom w:val="nil"/>
            </w:tcBorders>
            <w:shd w:val="clear" w:color="auto" w:fill="auto"/>
          </w:tcPr>
          <w:p w14:paraId="719979A2" w14:textId="77777777" w:rsidR="0044539B" w:rsidRPr="00BE5108" w:rsidRDefault="0044539B" w:rsidP="00B4666F">
            <w:pPr>
              <w:pStyle w:val="TAH"/>
            </w:pPr>
            <w:r w:rsidRPr="00BE5108">
              <w:rPr>
                <w:rFonts w:cs="Arial"/>
                <w:lang w:eastAsia="zh-CN"/>
              </w:rPr>
              <w:t xml:space="preserve">Additional DM-RS </w:t>
            </w:r>
          </w:p>
        </w:tc>
        <w:tc>
          <w:tcPr>
            <w:tcW w:w="2499" w:type="dxa"/>
            <w:gridSpan w:val="2"/>
          </w:tcPr>
          <w:p w14:paraId="27DC1DA3" w14:textId="77777777" w:rsidR="0044539B" w:rsidRPr="00BE5108" w:rsidRDefault="0044539B" w:rsidP="00B4666F">
            <w:pPr>
              <w:pStyle w:val="TAH"/>
            </w:pPr>
            <w:r w:rsidRPr="00BE5108">
              <w:rPr>
                <w:rFonts w:cs="Arial"/>
              </w:rPr>
              <w:t>Channel bandwidth / SNR (dB)</w:t>
            </w:r>
          </w:p>
        </w:tc>
      </w:tr>
      <w:tr w:rsidR="0044539B" w:rsidRPr="00BE5108" w14:paraId="2796D734" w14:textId="77777777" w:rsidTr="00222D90">
        <w:trPr>
          <w:cantSplit/>
          <w:jc w:val="center"/>
        </w:trPr>
        <w:tc>
          <w:tcPr>
            <w:tcW w:w="940" w:type="dxa"/>
            <w:tcBorders>
              <w:top w:val="nil"/>
              <w:bottom w:val="single" w:sz="4" w:space="0" w:color="auto"/>
            </w:tcBorders>
            <w:shd w:val="clear" w:color="auto" w:fill="auto"/>
          </w:tcPr>
          <w:p w14:paraId="6ADEFA20" w14:textId="77777777" w:rsidR="0044539B" w:rsidRPr="00BE5108" w:rsidRDefault="0044539B" w:rsidP="00B4666F">
            <w:pPr>
              <w:pStyle w:val="TAH"/>
            </w:pPr>
          </w:p>
        </w:tc>
        <w:tc>
          <w:tcPr>
            <w:tcW w:w="1134" w:type="dxa"/>
            <w:tcBorders>
              <w:top w:val="nil"/>
              <w:bottom w:val="single" w:sz="4" w:space="0" w:color="auto"/>
            </w:tcBorders>
          </w:tcPr>
          <w:p w14:paraId="072E8F72" w14:textId="77777777" w:rsidR="0044539B" w:rsidRPr="00BE5108" w:rsidRDefault="0044539B" w:rsidP="00B4666F">
            <w:pPr>
              <w:pStyle w:val="TAH"/>
              <w:rPr>
                <w:rFonts w:cs="Arial"/>
                <w:lang w:eastAsia="zh-CN"/>
              </w:rPr>
            </w:pPr>
            <w:r w:rsidRPr="00BE5108">
              <w:rPr>
                <w:rFonts w:cs="Arial"/>
              </w:rPr>
              <w:t>antennas</w:t>
            </w:r>
          </w:p>
        </w:tc>
        <w:tc>
          <w:tcPr>
            <w:tcW w:w="1134" w:type="dxa"/>
            <w:tcBorders>
              <w:top w:val="nil"/>
              <w:bottom w:val="single" w:sz="4" w:space="0" w:color="auto"/>
            </w:tcBorders>
            <w:shd w:val="clear" w:color="auto" w:fill="auto"/>
          </w:tcPr>
          <w:p w14:paraId="2041B898" w14:textId="77777777" w:rsidR="0044539B" w:rsidRPr="00BE5108" w:rsidRDefault="0044539B" w:rsidP="00B4666F">
            <w:pPr>
              <w:pStyle w:val="TAH"/>
            </w:pPr>
            <w:r w:rsidRPr="00BE5108">
              <w:rPr>
                <w:rFonts w:cs="Arial"/>
                <w:lang w:eastAsia="zh-CN"/>
              </w:rPr>
              <w:t>antennas</w:t>
            </w:r>
          </w:p>
        </w:tc>
        <w:tc>
          <w:tcPr>
            <w:tcW w:w="1843" w:type="dxa"/>
            <w:tcBorders>
              <w:top w:val="nil"/>
              <w:bottom w:val="single" w:sz="4" w:space="0" w:color="auto"/>
            </w:tcBorders>
          </w:tcPr>
          <w:p w14:paraId="14537131" w14:textId="77777777" w:rsidR="0044539B" w:rsidRPr="00BE5108" w:rsidRDefault="0044539B" w:rsidP="00B4666F">
            <w:pPr>
              <w:pStyle w:val="TAH"/>
            </w:pPr>
            <w:r w:rsidRPr="00BE5108">
              <w:t>correlation matrix (annex F)</w:t>
            </w:r>
          </w:p>
        </w:tc>
        <w:tc>
          <w:tcPr>
            <w:tcW w:w="1418" w:type="dxa"/>
            <w:tcBorders>
              <w:top w:val="nil"/>
            </w:tcBorders>
            <w:shd w:val="clear" w:color="auto" w:fill="auto"/>
          </w:tcPr>
          <w:p w14:paraId="602A33B3" w14:textId="77777777" w:rsidR="0044539B" w:rsidRPr="00BE5108" w:rsidRDefault="0044539B" w:rsidP="00B4666F">
            <w:pPr>
              <w:pStyle w:val="TAH"/>
            </w:pPr>
            <w:r w:rsidRPr="00BE5108">
              <w:rPr>
                <w:rFonts w:cs="Arial"/>
                <w:lang w:eastAsia="zh-CN"/>
              </w:rPr>
              <w:t>configuration</w:t>
            </w:r>
          </w:p>
        </w:tc>
        <w:tc>
          <w:tcPr>
            <w:tcW w:w="1249" w:type="dxa"/>
          </w:tcPr>
          <w:p w14:paraId="4E0E3E22" w14:textId="20BBC8E0" w:rsidR="0044539B" w:rsidRPr="00BE5108" w:rsidRDefault="0044539B" w:rsidP="00B4666F">
            <w:pPr>
              <w:pStyle w:val="TAH"/>
            </w:pPr>
            <w:r w:rsidRPr="00BE5108">
              <w:rPr>
                <w:rFonts w:cs="Arial"/>
              </w:rPr>
              <w:t>10 MHz</w:t>
            </w:r>
          </w:p>
        </w:tc>
        <w:tc>
          <w:tcPr>
            <w:tcW w:w="1250" w:type="dxa"/>
          </w:tcPr>
          <w:p w14:paraId="13726B9B" w14:textId="77777777" w:rsidR="0044539B" w:rsidRPr="00BE5108" w:rsidRDefault="0044539B" w:rsidP="00B4666F">
            <w:pPr>
              <w:pStyle w:val="TAH"/>
            </w:pPr>
            <w:r w:rsidRPr="00BE5108">
              <w:rPr>
                <w:rFonts w:cs="Arial"/>
              </w:rPr>
              <w:t>20 MHz</w:t>
            </w:r>
          </w:p>
        </w:tc>
      </w:tr>
      <w:tr w:rsidR="0044539B" w:rsidRPr="00BE5108" w14:paraId="5A958D36" w14:textId="77777777" w:rsidTr="00222D90">
        <w:trPr>
          <w:cantSplit/>
          <w:jc w:val="center"/>
        </w:trPr>
        <w:tc>
          <w:tcPr>
            <w:tcW w:w="940" w:type="dxa"/>
            <w:vMerge w:val="restart"/>
            <w:shd w:val="clear" w:color="auto" w:fill="auto"/>
            <w:vAlign w:val="center"/>
          </w:tcPr>
          <w:p w14:paraId="60CA9AB7" w14:textId="77777777" w:rsidR="0044539B" w:rsidRPr="00BE5108" w:rsidRDefault="0044539B" w:rsidP="00B4666F">
            <w:pPr>
              <w:pStyle w:val="TAC"/>
            </w:pPr>
            <w:r w:rsidRPr="00BE5108">
              <w:rPr>
                <w:rFonts w:cs="Arial"/>
                <w:lang w:eastAsia="zh-CN"/>
              </w:rPr>
              <w:t>1</w:t>
            </w:r>
          </w:p>
        </w:tc>
        <w:tc>
          <w:tcPr>
            <w:tcW w:w="1134" w:type="dxa"/>
            <w:vMerge w:val="restart"/>
            <w:vAlign w:val="center"/>
          </w:tcPr>
          <w:p w14:paraId="579E3A7E" w14:textId="77777777" w:rsidR="0044539B" w:rsidRPr="00BE5108" w:rsidRDefault="0044539B" w:rsidP="00B4666F">
            <w:pPr>
              <w:pStyle w:val="TAC"/>
              <w:rPr>
                <w:lang w:eastAsia="zh-CN"/>
              </w:rPr>
            </w:pPr>
            <w:r w:rsidRPr="00BE5108">
              <w:rPr>
                <w:rFonts w:cs="Arial"/>
                <w:lang w:eastAsia="zh-CN"/>
              </w:rPr>
              <w:t>1</w:t>
            </w:r>
          </w:p>
        </w:tc>
        <w:tc>
          <w:tcPr>
            <w:tcW w:w="1134" w:type="dxa"/>
            <w:vMerge w:val="restart"/>
            <w:vAlign w:val="center"/>
          </w:tcPr>
          <w:p w14:paraId="6C36CFB5" w14:textId="77777777" w:rsidR="0044539B" w:rsidRPr="00BE5108" w:rsidRDefault="0044539B" w:rsidP="00B4666F">
            <w:pPr>
              <w:pStyle w:val="TAC"/>
            </w:pPr>
            <w:r w:rsidRPr="00BE5108">
              <w:rPr>
                <w:rFonts w:cs="Arial"/>
                <w:lang w:eastAsia="zh-CN"/>
              </w:rPr>
              <w:t>2</w:t>
            </w:r>
          </w:p>
        </w:tc>
        <w:tc>
          <w:tcPr>
            <w:tcW w:w="1843" w:type="dxa"/>
            <w:vMerge w:val="restart"/>
            <w:shd w:val="clear" w:color="auto" w:fill="auto"/>
            <w:vAlign w:val="center"/>
          </w:tcPr>
          <w:p w14:paraId="0DCB4E17" w14:textId="77777777" w:rsidR="0044539B" w:rsidRPr="00BE5108" w:rsidRDefault="0044539B" w:rsidP="00B4666F">
            <w:pPr>
              <w:pStyle w:val="TAC"/>
            </w:pPr>
            <w:r w:rsidRPr="00BE5108">
              <w:rPr>
                <w:rFonts w:cs="Arial"/>
              </w:rPr>
              <w:t>TDLC300-100 Low</w:t>
            </w:r>
          </w:p>
        </w:tc>
        <w:tc>
          <w:tcPr>
            <w:tcW w:w="1418" w:type="dxa"/>
          </w:tcPr>
          <w:p w14:paraId="4B7F7B3B"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74A76D15" w14:textId="5F1601D4" w:rsidR="0044539B" w:rsidRPr="00BE5108" w:rsidRDefault="0044539B" w:rsidP="00B4666F">
            <w:pPr>
              <w:pStyle w:val="TAC"/>
            </w:pPr>
            <w:r w:rsidRPr="00BE5108">
              <w:rPr>
                <w:rFonts w:cs="Arial"/>
                <w:lang w:eastAsia="zh-CN"/>
              </w:rPr>
              <w:t>1.7</w:t>
            </w:r>
          </w:p>
        </w:tc>
        <w:tc>
          <w:tcPr>
            <w:tcW w:w="1250" w:type="dxa"/>
            <w:vAlign w:val="center"/>
          </w:tcPr>
          <w:p w14:paraId="5610B8FC" w14:textId="77777777" w:rsidR="0044539B" w:rsidRPr="00BE5108" w:rsidRDefault="0044539B" w:rsidP="00B4666F">
            <w:pPr>
              <w:pStyle w:val="TAC"/>
            </w:pPr>
            <w:r w:rsidRPr="00BE5108">
              <w:rPr>
                <w:rFonts w:cs="Arial"/>
                <w:lang w:eastAsia="zh-CN"/>
              </w:rPr>
              <w:t>0.9</w:t>
            </w:r>
          </w:p>
        </w:tc>
      </w:tr>
      <w:tr w:rsidR="0044539B" w:rsidRPr="00BE5108" w14:paraId="10E59366" w14:textId="77777777" w:rsidTr="00222D90">
        <w:trPr>
          <w:cantSplit/>
          <w:jc w:val="center"/>
        </w:trPr>
        <w:tc>
          <w:tcPr>
            <w:tcW w:w="940" w:type="dxa"/>
            <w:vMerge/>
            <w:shd w:val="clear" w:color="auto" w:fill="auto"/>
            <w:vAlign w:val="center"/>
          </w:tcPr>
          <w:p w14:paraId="36573F83" w14:textId="77777777" w:rsidR="0044539B" w:rsidRPr="00BE5108" w:rsidRDefault="0044539B" w:rsidP="00B4666F">
            <w:pPr>
              <w:pStyle w:val="TAC"/>
            </w:pPr>
          </w:p>
        </w:tc>
        <w:tc>
          <w:tcPr>
            <w:tcW w:w="1134" w:type="dxa"/>
            <w:vMerge/>
            <w:vAlign w:val="center"/>
          </w:tcPr>
          <w:p w14:paraId="4C2C57D6"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5C327F03"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83F80DE" w14:textId="77777777" w:rsidR="0044539B" w:rsidRPr="00BE5108" w:rsidRDefault="0044539B" w:rsidP="00B4666F">
            <w:pPr>
              <w:pStyle w:val="TAC"/>
            </w:pPr>
          </w:p>
        </w:tc>
        <w:tc>
          <w:tcPr>
            <w:tcW w:w="1418" w:type="dxa"/>
          </w:tcPr>
          <w:p w14:paraId="573F71E7" w14:textId="77777777" w:rsidR="0044539B" w:rsidRPr="00BE5108" w:rsidRDefault="0044539B" w:rsidP="00B4666F">
            <w:pPr>
              <w:pStyle w:val="TAC"/>
            </w:pPr>
            <w:r w:rsidRPr="00BE5108">
              <w:rPr>
                <w:rFonts w:cs="Arial"/>
                <w:lang w:eastAsia="zh-CN"/>
              </w:rPr>
              <w:t>Additional DM-RS</w:t>
            </w:r>
          </w:p>
        </w:tc>
        <w:tc>
          <w:tcPr>
            <w:tcW w:w="1249" w:type="dxa"/>
            <w:vAlign w:val="center"/>
          </w:tcPr>
          <w:p w14:paraId="3801A008" w14:textId="6A5114A7" w:rsidR="0044539B" w:rsidRPr="00BE5108" w:rsidRDefault="0044539B" w:rsidP="00B4666F">
            <w:pPr>
              <w:pStyle w:val="TAC"/>
            </w:pPr>
            <w:r w:rsidRPr="00BE5108">
              <w:rPr>
                <w:rFonts w:cs="Arial"/>
                <w:lang w:eastAsia="zh-CN"/>
              </w:rPr>
              <w:t>1.1</w:t>
            </w:r>
          </w:p>
        </w:tc>
        <w:tc>
          <w:tcPr>
            <w:tcW w:w="1250" w:type="dxa"/>
            <w:vAlign w:val="center"/>
          </w:tcPr>
          <w:p w14:paraId="31652913" w14:textId="77777777" w:rsidR="0044539B" w:rsidRPr="00BE5108" w:rsidRDefault="0044539B" w:rsidP="00B4666F">
            <w:pPr>
              <w:pStyle w:val="TAC"/>
            </w:pPr>
            <w:r w:rsidRPr="00BE5108">
              <w:rPr>
                <w:rFonts w:cs="Arial"/>
                <w:lang w:eastAsia="zh-CN"/>
              </w:rPr>
              <w:t>0.5</w:t>
            </w:r>
          </w:p>
        </w:tc>
      </w:tr>
      <w:tr w:rsidR="0044539B" w:rsidRPr="00BE5108" w14:paraId="047972A5" w14:textId="77777777" w:rsidTr="00222D90">
        <w:trPr>
          <w:cantSplit/>
          <w:jc w:val="center"/>
        </w:trPr>
        <w:tc>
          <w:tcPr>
            <w:tcW w:w="940" w:type="dxa"/>
            <w:vMerge/>
            <w:shd w:val="clear" w:color="auto" w:fill="auto"/>
            <w:vAlign w:val="center"/>
          </w:tcPr>
          <w:p w14:paraId="52546D32" w14:textId="77777777" w:rsidR="0044539B" w:rsidRPr="00BE5108" w:rsidRDefault="0044539B" w:rsidP="00B4666F">
            <w:pPr>
              <w:pStyle w:val="TAC"/>
            </w:pPr>
          </w:p>
        </w:tc>
        <w:tc>
          <w:tcPr>
            <w:tcW w:w="1134" w:type="dxa"/>
            <w:vMerge/>
            <w:vAlign w:val="center"/>
          </w:tcPr>
          <w:p w14:paraId="0BEDF966" w14:textId="77777777" w:rsidR="0044539B" w:rsidRPr="00BE5108" w:rsidRDefault="0044539B" w:rsidP="00B4666F">
            <w:pPr>
              <w:pStyle w:val="TAC"/>
              <w:rPr>
                <w:lang w:eastAsia="zh-CN"/>
              </w:rPr>
            </w:pPr>
          </w:p>
        </w:tc>
        <w:tc>
          <w:tcPr>
            <w:tcW w:w="1134" w:type="dxa"/>
            <w:vMerge w:val="restart"/>
            <w:vAlign w:val="center"/>
          </w:tcPr>
          <w:p w14:paraId="4385768D" w14:textId="77777777" w:rsidR="0044539B" w:rsidRPr="00BE5108" w:rsidRDefault="0044539B" w:rsidP="00B4666F">
            <w:pPr>
              <w:pStyle w:val="TAC"/>
            </w:pPr>
            <w:r w:rsidRPr="00BE5108">
              <w:rPr>
                <w:rFonts w:cs="Arial"/>
                <w:lang w:eastAsia="zh-CN"/>
              </w:rPr>
              <w:t>4</w:t>
            </w:r>
          </w:p>
        </w:tc>
        <w:tc>
          <w:tcPr>
            <w:tcW w:w="1843" w:type="dxa"/>
            <w:vMerge w:val="restart"/>
            <w:shd w:val="clear" w:color="auto" w:fill="auto"/>
            <w:vAlign w:val="center"/>
          </w:tcPr>
          <w:p w14:paraId="7221D769" w14:textId="77777777" w:rsidR="0044539B" w:rsidRPr="00BE5108" w:rsidRDefault="0044539B" w:rsidP="00B4666F">
            <w:pPr>
              <w:pStyle w:val="TAC"/>
            </w:pPr>
            <w:r w:rsidRPr="00BE5108">
              <w:rPr>
                <w:rFonts w:cs="Arial"/>
              </w:rPr>
              <w:t>TDLC300-100 Low</w:t>
            </w:r>
          </w:p>
        </w:tc>
        <w:tc>
          <w:tcPr>
            <w:tcW w:w="1418" w:type="dxa"/>
          </w:tcPr>
          <w:p w14:paraId="1751CF55"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388BB0D8" w14:textId="4392476C" w:rsidR="0044539B" w:rsidRPr="00BE5108" w:rsidRDefault="0044539B" w:rsidP="00B4666F">
            <w:pPr>
              <w:pStyle w:val="TAC"/>
            </w:pPr>
            <w:r w:rsidRPr="00BE5108">
              <w:rPr>
                <w:rFonts w:cs="Arial"/>
                <w:lang w:eastAsia="zh-CN"/>
              </w:rPr>
              <w:t>-2.7</w:t>
            </w:r>
          </w:p>
        </w:tc>
        <w:tc>
          <w:tcPr>
            <w:tcW w:w="1250" w:type="dxa"/>
            <w:vAlign w:val="center"/>
          </w:tcPr>
          <w:p w14:paraId="620C1473" w14:textId="77777777" w:rsidR="0044539B" w:rsidRPr="00BE5108" w:rsidRDefault="0044539B" w:rsidP="00B4666F">
            <w:pPr>
              <w:pStyle w:val="TAC"/>
            </w:pPr>
            <w:r w:rsidRPr="00BE5108">
              <w:rPr>
                <w:rFonts w:cs="Arial"/>
                <w:lang w:eastAsia="zh-CN"/>
              </w:rPr>
              <w:t>-3.2</w:t>
            </w:r>
          </w:p>
        </w:tc>
      </w:tr>
      <w:tr w:rsidR="0044539B" w:rsidRPr="00BE5108" w14:paraId="351B4144" w14:textId="77777777" w:rsidTr="00222D90">
        <w:trPr>
          <w:cantSplit/>
          <w:jc w:val="center"/>
        </w:trPr>
        <w:tc>
          <w:tcPr>
            <w:tcW w:w="940" w:type="dxa"/>
            <w:vMerge/>
            <w:shd w:val="clear" w:color="auto" w:fill="auto"/>
            <w:vAlign w:val="center"/>
          </w:tcPr>
          <w:p w14:paraId="422FE8E0" w14:textId="77777777" w:rsidR="0044539B" w:rsidRPr="00BE5108" w:rsidRDefault="0044539B" w:rsidP="00B4666F">
            <w:pPr>
              <w:pStyle w:val="TAC"/>
            </w:pPr>
          </w:p>
        </w:tc>
        <w:tc>
          <w:tcPr>
            <w:tcW w:w="1134" w:type="dxa"/>
            <w:vMerge/>
            <w:vAlign w:val="center"/>
          </w:tcPr>
          <w:p w14:paraId="4305B769"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4D5A0F69"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30E07F0" w14:textId="77777777" w:rsidR="0044539B" w:rsidRPr="00BE5108" w:rsidRDefault="0044539B" w:rsidP="00B4666F">
            <w:pPr>
              <w:pStyle w:val="TAC"/>
            </w:pPr>
          </w:p>
        </w:tc>
        <w:tc>
          <w:tcPr>
            <w:tcW w:w="1418" w:type="dxa"/>
          </w:tcPr>
          <w:p w14:paraId="1C533F08"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40A5DC44" w14:textId="5DCAE4A2" w:rsidR="0044539B" w:rsidRPr="00BE5108" w:rsidDel="00FB5176" w:rsidRDefault="0044539B" w:rsidP="00B4666F">
            <w:pPr>
              <w:pStyle w:val="TAC"/>
              <w:rPr>
                <w:rFonts w:cs="Arial"/>
                <w:lang w:eastAsia="zh-CN"/>
              </w:rPr>
            </w:pPr>
            <w:r w:rsidRPr="00BE5108">
              <w:rPr>
                <w:rFonts w:cs="Arial"/>
                <w:lang w:eastAsia="zh-CN"/>
              </w:rPr>
              <w:t>-3.4</w:t>
            </w:r>
          </w:p>
        </w:tc>
        <w:tc>
          <w:tcPr>
            <w:tcW w:w="1250" w:type="dxa"/>
            <w:vAlign w:val="center"/>
          </w:tcPr>
          <w:p w14:paraId="35FFE5AF" w14:textId="77777777" w:rsidR="0044539B" w:rsidRPr="00BE5108" w:rsidDel="00FB5176" w:rsidRDefault="0044539B" w:rsidP="00B4666F">
            <w:pPr>
              <w:pStyle w:val="TAC"/>
              <w:rPr>
                <w:rFonts w:cs="Arial"/>
                <w:lang w:eastAsia="zh-CN"/>
              </w:rPr>
            </w:pPr>
            <w:r w:rsidRPr="00BE5108">
              <w:rPr>
                <w:rFonts w:cs="Arial"/>
                <w:lang w:eastAsia="zh-CN"/>
              </w:rPr>
              <w:t>-3.4</w:t>
            </w:r>
          </w:p>
        </w:tc>
      </w:tr>
      <w:tr w:rsidR="0044539B" w:rsidRPr="00BE5108" w14:paraId="44856AE4" w14:textId="77777777" w:rsidTr="00222D90">
        <w:trPr>
          <w:cantSplit/>
          <w:jc w:val="center"/>
        </w:trPr>
        <w:tc>
          <w:tcPr>
            <w:tcW w:w="940" w:type="dxa"/>
            <w:vMerge/>
            <w:shd w:val="clear" w:color="auto" w:fill="auto"/>
            <w:vAlign w:val="center"/>
          </w:tcPr>
          <w:p w14:paraId="71A3AD9C" w14:textId="77777777" w:rsidR="0044539B" w:rsidRPr="00BE5108" w:rsidRDefault="0044539B" w:rsidP="00B4666F">
            <w:pPr>
              <w:pStyle w:val="TAC"/>
            </w:pPr>
          </w:p>
        </w:tc>
        <w:tc>
          <w:tcPr>
            <w:tcW w:w="1134" w:type="dxa"/>
            <w:vMerge/>
            <w:vAlign w:val="center"/>
          </w:tcPr>
          <w:p w14:paraId="2F4826B2" w14:textId="77777777" w:rsidR="0044539B" w:rsidRPr="00BE5108" w:rsidRDefault="0044539B" w:rsidP="00B4666F">
            <w:pPr>
              <w:pStyle w:val="TAC"/>
              <w:rPr>
                <w:lang w:eastAsia="zh-CN"/>
              </w:rPr>
            </w:pPr>
          </w:p>
        </w:tc>
        <w:tc>
          <w:tcPr>
            <w:tcW w:w="1134" w:type="dxa"/>
            <w:vMerge w:val="restart"/>
            <w:vAlign w:val="center"/>
          </w:tcPr>
          <w:p w14:paraId="7E01393A" w14:textId="77777777" w:rsidR="0044539B" w:rsidRPr="00BE5108" w:rsidRDefault="0044539B" w:rsidP="00B4666F">
            <w:pPr>
              <w:pStyle w:val="TAC"/>
            </w:pPr>
            <w:r w:rsidRPr="00BE5108">
              <w:rPr>
                <w:rFonts w:cs="Arial"/>
                <w:lang w:eastAsia="zh-CN"/>
              </w:rPr>
              <w:t>8</w:t>
            </w:r>
          </w:p>
        </w:tc>
        <w:tc>
          <w:tcPr>
            <w:tcW w:w="1843" w:type="dxa"/>
            <w:vMerge w:val="restart"/>
            <w:shd w:val="clear" w:color="auto" w:fill="auto"/>
            <w:vAlign w:val="center"/>
          </w:tcPr>
          <w:p w14:paraId="0FFD599D" w14:textId="77777777" w:rsidR="0044539B" w:rsidRPr="00BE5108" w:rsidRDefault="0044539B" w:rsidP="00B4666F">
            <w:pPr>
              <w:pStyle w:val="TAC"/>
            </w:pPr>
            <w:r w:rsidRPr="00BE5108">
              <w:rPr>
                <w:rFonts w:cs="Arial"/>
              </w:rPr>
              <w:t>TDLC300-100 Low</w:t>
            </w:r>
          </w:p>
        </w:tc>
        <w:tc>
          <w:tcPr>
            <w:tcW w:w="1418" w:type="dxa"/>
          </w:tcPr>
          <w:p w14:paraId="0563931D"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580F600E" w14:textId="4BB1F1FE" w:rsidR="0044539B" w:rsidRPr="00BE5108" w:rsidDel="00FB5176" w:rsidRDefault="0044539B" w:rsidP="00B4666F">
            <w:pPr>
              <w:pStyle w:val="TAC"/>
              <w:rPr>
                <w:rFonts w:cs="Arial"/>
                <w:lang w:eastAsia="zh-CN"/>
              </w:rPr>
            </w:pPr>
            <w:r w:rsidRPr="00BE5108">
              <w:rPr>
                <w:rFonts w:cs="Arial"/>
                <w:lang w:eastAsia="zh-CN"/>
              </w:rPr>
              <w:t>-6.1</w:t>
            </w:r>
          </w:p>
        </w:tc>
        <w:tc>
          <w:tcPr>
            <w:tcW w:w="1250" w:type="dxa"/>
            <w:vAlign w:val="center"/>
          </w:tcPr>
          <w:p w14:paraId="60E4CC7B" w14:textId="77777777" w:rsidR="0044539B" w:rsidRPr="00BE5108" w:rsidDel="00FB5176" w:rsidRDefault="0044539B" w:rsidP="00B4666F">
            <w:pPr>
              <w:pStyle w:val="TAC"/>
              <w:rPr>
                <w:rFonts w:cs="Arial"/>
                <w:lang w:eastAsia="zh-CN"/>
              </w:rPr>
            </w:pPr>
            <w:r w:rsidRPr="00BE5108">
              <w:rPr>
                <w:rFonts w:cs="Arial"/>
                <w:lang w:eastAsia="zh-CN"/>
              </w:rPr>
              <w:t>-6.3</w:t>
            </w:r>
          </w:p>
        </w:tc>
      </w:tr>
      <w:tr w:rsidR="0044539B" w:rsidRPr="00BE5108" w14:paraId="562E5983" w14:textId="77777777" w:rsidTr="00222D90">
        <w:trPr>
          <w:cantSplit/>
          <w:jc w:val="center"/>
        </w:trPr>
        <w:tc>
          <w:tcPr>
            <w:tcW w:w="940" w:type="dxa"/>
            <w:vMerge/>
            <w:tcBorders>
              <w:bottom w:val="single" w:sz="4" w:space="0" w:color="auto"/>
            </w:tcBorders>
            <w:shd w:val="clear" w:color="auto" w:fill="auto"/>
            <w:vAlign w:val="center"/>
          </w:tcPr>
          <w:p w14:paraId="4D628F5C" w14:textId="77777777" w:rsidR="0044539B" w:rsidRPr="00BE5108" w:rsidRDefault="0044539B" w:rsidP="00B4666F">
            <w:pPr>
              <w:pStyle w:val="TAC"/>
            </w:pPr>
          </w:p>
        </w:tc>
        <w:tc>
          <w:tcPr>
            <w:tcW w:w="1134" w:type="dxa"/>
            <w:vMerge/>
            <w:tcBorders>
              <w:bottom w:val="single" w:sz="4" w:space="0" w:color="auto"/>
            </w:tcBorders>
            <w:vAlign w:val="center"/>
          </w:tcPr>
          <w:p w14:paraId="592290CA" w14:textId="77777777" w:rsidR="0044539B" w:rsidRPr="00BE5108" w:rsidRDefault="0044539B" w:rsidP="00B4666F">
            <w:pPr>
              <w:pStyle w:val="TAC"/>
              <w:rPr>
                <w:lang w:eastAsia="zh-CN"/>
              </w:rPr>
            </w:pPr>
          </w:p>
        </w:tc>
        <w:tc>
          <w:tcPr>
            <w:tcW w:w="1134" w:type="dxa"/>
            <w:vMerge/>
            <w:vAlign w:val="center"/>
          </w:tcPr>
          <w:p w14:paraId="1E198374" w14:textId="77777777" w:rsidR="0044539B" w:rsidRPr="00BE5108" w:rsidRDefault="0044539B" w:rsidP="00B4666F">
            <w:pPr>
              <w:pStyle w:val="TAC"/>
            </w:pPr>
          </w:p>
        </w:tc>
        <w:tc>
          <w:tcPr>
            <w:tcW w:w="1843" w:type="dxa"/>
            <w:vMerge/>
            <w:shd w:val="clear" w:color="auto" w:fill="auto"/>
            <w:vAlign w:val="center"/>
          </w:tcPr>
          <w:p w14:paraId="53D4CC76" w14:textId="77777777" w:rsidR="0044539B" w:rsidRPr="00BE5108" w:rsidRDefault="0044539B" w:rsidP="00B4666F">
            <w:pPr>
              <w:pStyle w:val="TAC"/>
            </w:pPr>
          </w:p>
        </w:tc>
        <w:tc>
          <w:tcPr>
            <w:tcW w:w="1418" w:type="dxa"/>
          </w:tcPr>
          <w:p w14:paraId="25B4A41C"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1E088676" w14:textId="049D80A2" w:rsidR="0044539B" w:rsidRPr="00BE5108" w:rsidDel="00FB5176" w:rsidRDefault="0044539B" w:rsidP="00B4666F">
            <w:pPr>
              <w:pStyle w:val="TAC"/>
              <w:rPr>
                <w:rFonts w:cs="Arial"/>
                <w:lang w:eastAsia="zh-CN"/>
              </w:rPr>
            </w:pPr>
            <w:r w:rsidRPr="00BE5108">
              <w:rPr>
                <w:rFonts w:cs="Arial"/>
                <w:lang w:eastAsia="zh-CN"/>
              </w:rPr>
              <w:t>-6.9</w:t>
            </w:r>
          </w:p>
        </w:tc>
        <w:tc>
          <w:tcPr>
            <w:tcW w:w="1250" w:type="dxa"/>
            <w:vAlign w:val="center"/>
          </w:tcPr>
          <w:p w14:paraId="481B30DD" w14:textId="77777777" w:rsidR="0044539B" w:rsidRPr="00BE5108" w:rsidDel="00FB5176" w:rsidRDefault="0044539B" w:rsidP="00B4666F">
            <w:pPr>
              <w:pStyle w:val="TAC"/>
              <w:rPr>
                <w:rFonts w:cs="Arial"/>
                <w:lang w:eastAsia="zh-CN"/>
              </w:rPr>
            </w:pPr>
            <w:r w:rsidRPr="00BE5108">
              <w:rPr>
                <w:rFonts w:cs="Arial"/>
                <w:lang w:eastAsia="zh-CN"/>
              </w:rPr>
              <w:t>-7.1</w:t>
            </w:r>
          </w:p>
        </w:tc>
      </w:tr>
      <w:tr w:rsidR="0044539B" w:rsidRPr="00BE5108" w14:paraId="4D77F5B7" w14:textId="77777777" w:rsidTr="00222D90">
        <w:trPr>
          <w:cantSplit/>
          <w:jc w:val="center"/>
        </w:trPr>
        <w:tc>
          <w:tcPr>
            <w:tcW w:w="940" w:type="dxa"/>
            <w:vMerge w:val="restart"/>
            <w:tcBorders>
              <w:top w:val="single" w:sz="4" w:space="0" w:color="auto"/>
            </w:tcBorders>
            <w:shd w:val="clear" w:color="auto" w:fill="auto"/>
            <w:vAlign w:val="center"/>
          </w:tcPr>
          <w:p w14:paraId="4B2CDE84" w14:textId="77777777" w:rsidR="0044539B" w:rsidRPr="00BE5108" w:rsidRDefault="0044539B" w:rsidP="00B4666F">
            <w:pPr>
              <w:pStyle w:val="TAC"/>
            </w:pPr>
            <w:r w:rsidRPr="00BE5108">
              <w:rPr>
                <w:rFonts w:cs="Arial"/>
                <w:lang w:eastAsia="zh-CN"/>
              </w:rPr>
              <w:t>2</w:t>
            </w:r>
          </w:p>
        </w:tc>
        <w:tc>
          <w:tcPr>
            <w:tcW w:w="1134" w:type="dxa"/>
            <w:vMerge w:val="restart"/>
            <w:vAlign w:val="center"/>
          </w:tcPr>
          <w:p w14:paraId="13614553" w14:textId="77777777" w:rsidR="0044539B" w:rsidRPr="00BE5108" w:rsidRDefault="0044539B" w:rsidP="00B4666F">
            <w:pPr>
              <w:pStyle w:val="TAC"/>
              <w:rPr>
                <w:lang w:eastAsia="zh-CN"/>
              </w:rPr>
            </w:pPr>
            <w:r w:rsidRPr="00BE5108">
              <w:rPr>
                <w:rFonts w:cs="Arial"/>
                <w:lang w:eastAsia="zh-CN"/>
              </w:rPr>
              <w:t>2</w:t>
            </w:r>
          </w:p>
        </w:tc>
        <w:tc>
          <w:tcPr>
            <w:tcW w:w="1134" w:type="dxa"/>
            <w:vAlign w:val="center"/>
          </w:tcPr>
          <w:p w14:paraId="15AD2CB0" w14:textId="77777777" w:rsidR="0044539B" w:rsidRPr="00BE5108" w:rsidRDefault="0044539B" w:rsidP="00B4666F">
            <w:pPr>
              <w:pStyle w:val="TAC"/>
            </w:pPr>
            <w:r w:rsidRPr="00BE5108">
              <w:rPr>
                <w:rFonts w:cs="Arial"/>
                <w:lang w:eastAsia="zh-CN"/>
              </w:rPr>
              <w:t>2</w:t>
            </w:r>
          </w:p>
        </w:tc>
        <w:tc>
          <w:tcPr>
            <w:tcW w:w="1843" w:type="dxa"/>
            <w:vAlign w:val="center"/>
          </w:tcPr>
          <w:p w14:paraId="2F9823DF" w14:textId="77777777" w:rsidR="0044539B" w:rsidRPr="00BE5108" w:rsidRDefault="0044539B" w:rsidP="00B4666F">
            <w:pPr>
              <w:pStyle w:val="TAC"/>
            </w:pPr>
            <w:r w:rsidRPr="00BE5108">
              <w:rPr>
                <w:rFonts w:cs="Arial"/>
              </w:rPr>
              <w:t>TDLC300-100 Low</w:t>
            </w:r>
          </w:p>
        </w:tc>
        <w:tc>
          <w:tcPr>
            <w:tcW w:w="1418" w:type="dxa"/>
          </w:tcPr>
          <w:p w14:paraId="7AA4E3DF"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22C6D541" w14:textId="295C74C9" w:rsidR="0044539B" w:rsidRPr="00BE5108" w:rsidDel="00FB5176" w:rsidRDefault="0044539B" w:rsidP="00B4666F">
            <w:pPr>
              <w:pStyle w:val="TAC"/>
              <w:rPr>
                <w:rFonts w:cs="Arial"/>
                <w:lang w:eastAsia="zh-CN"/>
              </w:rPr>
            </w:pPr>
            <w:r w:rsidRPr="00BE5108">
              <w:rPr>
                <w:rFonts w:cs="Arial"/>
                <w:lang w:eastAsia="zh-CN"/>
              </w:rPr>
              <w:t>2.8</w:t>
            </w:r>
          </w:p>
        </w:tc>
        <w:tc>
          <w:tcPr>
            <w:tcW w:w="1250" w:type="dxa"/>
            <w:vAlign w:val="center"/>
          </w:tcPr>
          <w:p w14:paraId="40EFE02D" w14:textId="77777777" w:rsidR="0044539B" w:rsidRPr="00BE5108" w:rsidDel="00FB5176" w:rsidRDefault="0044539B" w:rsidP="00B4666F">
            <w:pPr>
              <w:pStyle w:val="TAC"/>
              <w:rPr>
                <w:rFonts w:cs="Arial"/>
                <w:lang w:eastAsia="zh-CN"/>
              </w:rPr>
            </w:pPr>
            <w:r w:rsidRPr="00BE5108">
              <w:rPr>
                <w:rFonts w:cs="Arial"/>
                <w:lang w:eastAsia="zh-CN"/>
              </w:rPr>
              <w:t>2.6</w:t>
            </w:r>
          </w:p>
        </w:tc>
      </w:tr>
      <w:tr w:rsidR="0044539B" w:rsidRPr="00BE5108" w14:paraId="5B355BB0" w14:textId="77777777" w:rsidTr="00222D90">
        <w:trPr>
          <w:cantSplit/>
          <w:jc w:val="center"/>
        </w:trPr>
        <w:tc>
          <w:tcPr>
            <w:tcW w:w="940" w:type="dxa"/>
            <w:vMerge/>
            <w:shd w:val="clear" w:color="auto" w:fill="auto"/>
            <w:vAlign w:val="center"/>
          </w:tcPr>
          <w:p w14:paraId="0E1A3F61" w14:textId="77777777" w:rsidR="0044539B" w:rsidRPr="00BE5108" w:rsidRDefault="0044539B" w:rsidP="00B4666F">
            <w:pPr>
              <w:pStyle w:val="TAC"/>
            </w:pPr>
          </w:p>
        </w:tc>
        <w:tc>
          <w:tcPr>
            <w:tcW w:w="1134" w:type="dxa"/>
            <w:vMerge/>
            <w:vAlign w:val="center"/>
          </w:tcPr>
          <w:p w14:paraId="1FFE342C" w14:textId="77777777" w:rsidR="0044539B" w:rsidRPr="00BE5108" w:rsidRDefault="0044539B" w:rsidP="00B4666F">
            <w:pPr>
              <w:pStyle w:val="TAC"/>
              <w:rPr>
                <w:lang w:eastAsia="zh-CN"/>
              </w:rPr>
            </w:pPr>
          </w:p>
        </w:tc>
        <w:tc>
          <w:tcPr>
            <w:tcW w:w="1134" w:type="dxa"/>
            <w:vAlign w:val="center"/>
          </w:tcPr>
          <w:p w14:paraId="76243DD8" w14:textId="77777777" w:rsidR="0044539B" w:rsidRPr="00BE5108" w:rsidRDefault="0044539B" w:rsidP="00B4666F">
            <w:pPr>
              <w:pStyle w:val="TAC"/>
            </w:pPr>
            <w:r w:rsidRPr="00BE5108">
              <w:rPr>
                <w:rFonts w:cs="Arial"/>
                <w:lang w:eastAsia="zh-CN"/>
              </w:rPr>
              <w:t>4</w:t>
            </w:r>
          </w:p>
        </w:tc>
        <w:tc>
          <w:tcPr>
            <w:tcW w:w="1843" w:type="dxa"/>
            <w:vAlign w:val="center"/>
          </w:tcPr>
          <w:p w14:paraId="67657AB5" w14:textId="77777777" w:rsidR="0044539B" w:rsidRPr="00BE5108" w:rsidRDefault="0044539B" w:rsidP="00B4666F">
            <w:pPr>
              <w:pStyle w:val="TAC"/>
            </w:pPr>
            <w:r w:rsidRPr="00BE5108">
              <w:rPr>
                <w:rFonts w:cs="Arial"/>
              </w:rPr>
              <w:t>TDLC300-100 Low</w:t>
            </w:r>
          </w:p>
        </w:tc>
        <w:tc>
          <w:tcPr>
            <w:tcW w:w="1418" w:type="dxa"/>
          </w:tcPr>
          <w:p w14:paraId="3B2159AE"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097A3F95" w14:textId="5AF903C2" w:rsidR="0044539B" w:rsidRPr="00BE5108" w:rsidRDefault="0044539B" w:rsidP="00B4666F">
            <w:pPr>
              <w:pStyle w:val="TAC"/>
              <w:rPr>
                <w:rFonts w:cs="Arial"/>
                <w:lang w:eastAsia="zh-CN"/>
              </w:rPr>
            </w:pPr>
            <w:r w:rsidRPr="00BE5108">
              <w:rPr>
                <w:rFonts w:cs="Arial"/>
                <w:lang w:eastAsia="zh-CN"/>
              </w:rPr>
              <w:t>-1.9</w:t>
            </w:r>
          </w:p>
        </w:tc>
        <w:tc>
          <w:tcPr>
            <w:tcW w:w="1250" w:type="dxa"/>
            <w:vAlign w:val="center"/>
          </w:tcPr>
          <w:p w14:paraId="31E5E2AA" w14:textId="77777777" w:rsidR="0044539B" w:rsidRPr="00BE5108" w:rsidRDefault="0044539B" w:rsidP="00B4666F">
            <w:pPr>
              <w:pStyle w:val="TAC"/>
              <w:rPr>
                <w:rFonts w:cs="Arial"/>
                <w:lang w:eastAsia="zh-CN"/>
              </w:rPr>
            </w:pPr>
            <w:r w:rsidRPr="00BE5108">
              <w:rPr>
                <w:rFonts w:cs="Arial"/>
                <w:lang w:eastAsia="zh-CN"/>
              </w:rPr>
              <w:t>-1.9</w:t>
            </w:r>
          </w:p>
        </w:tc>
      </w:tr>
      <w:tr w:rsidR="0044539B" w:rsidRPr="00BE5108" w14:paraId="4194400B" w14:textId="77777777" w:rsidTr="00222D90">
        <w:trPr>
          <w:cantSplit/>
          <w:jc w:val="center"/>
        </w:trPr>
        <w:tc>
          <w:tcPr>
            <w:tcW w:w="940" w:type="dxa"/>
            <w:vMerge/>
            <w:shd w:val="clear" w:color="auto" w:fill="auto"/>
            <w:vAlign w:val="center"/>
          </w:tcPr>
          <w:p w14:paraId="290B572A" w14:textId="77777777" w:rsidR="0044539B" w:rsidRPr="00BE5108" w:rsidRDefault="0044539B" w:rsidP="00B4666F">
            <w:pPr>
              <w:pStyle w:val="TAC"/>
            </w:pPr>
          </w:p>
        </w:tc>
        <w:tc>
          <w:tcPr>
            <w:tcW w:w="1134" w:type="dxa"/>
            <w:vMerge/>
            <w:vAlign w:val="center"/>
          </w:tcPr>
          <w:p w14:paraId="331BB323" w14:textId="77777777" w:rsidR="0044539B" w:rsidRPr="00BE5108" w:rsidRDefault="0044539B" w:rsidP="00B4666F">
            <w:pPr>
              <w:pStyle w:val="TAC"/>
              <w:rPr>
                <w:lang w:eastAsia="zh-CN"/>
              </w:rPr>
            </w:pPr>
          </w:p>
        </w:tc>
        <w:tc>
          <w:tcPr>
            <w:tcW w:w="1134" w:type="dxa"/>
            <w:vAlign w:val="center"/>
          </w:tcPr>
          <w:p w14:paraId="48B40721" w14:textId="77777777" w:rsidR="0044539B" w:rsidRPr="00BE5108" w:rsidRDefault="0044539B" w:rsidP="00B4666F">
            <w:pPr>
              <w:pStyle w:val="TAC"/>
            </w:pPr>
            <w:r w:rsidRPr="00BE5108">
              <w:rPr>
                <w:rFonts w:cs="Arial"/>
                <w:lang w:eastAsia="zh-CN"/>
              </w:rPr>
              <w:t>8</w:t>
            </w:r>
          </w:p>
        </w:tc>
        <w:tc>
          <w:tcPr>
            <w:tcW w:w="1843" w:type="dxa"/>
            <w:vAlign w:val="center"/>
          </w:tcPr>
          <w:p w14:paraId="3D82466B" w14:textId="77777777" w:rsidR="0044539B" w:rsidRPr="00BE5108" w:rsidRDefault="0044539B" w:rsidP="00B4666F">
            <w:pPr>
              <w:pStyle w:val="TAC"/>
            </w:pPr>
            <w:r w:rsidRPr="00BE5108">
              <w:rPr>
                <w:rFonts w:cs="Arial"/>
              </w:rPr>
              <w:t>TDLC300-100 Low</w:t>
            </w:r>
          </w:p>
        </w:tc>
        <w:tc>
          <w:tcPr>
            <w:tcW w:w="1418" w:type="dxa"/>
          </w:tcPr>
          <w:p w14:paraId="49D45102"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7134A745" w14:textId="1E1200EC" w:rsidR="0044539B" w:rsidRPr="00BE5108" w:rsidRDefault="0044539B" w:rsidP="00B4666F">
            <w:pPr>
              <w:pStyle w:val="TAC"/>
              <w:rPr>
                <w:rFonts w:cs="Arial"/>
                <w:lang w:eastAsia="zh-CN"/>
              </w:rPr>
            </w:pPr>
            <w:r w:rsidRPr="00BE5108">
              <w:rPr>
                <w:rFonts w:cs="Arial"/>
                <w:lang w:eastAsia="zh-CN"/>
              </w:rPr>
              <w:t>-5.4</w:t>
            </w:r>
          </w:p>
        </w:tc>
        <w:tc>
          <w:tcPr>
            <w:tcW w:w="1250" w:type="dxa"/>
            <w:vAlign w:val="center"/>
          </w:tcPr>
          <w:p w14:paraId="0C01F157" w14:textId="77777777" w:rsidR="0044539B" w:rsidRPr="00BE5108" w:rsidRDefault="0044539B" w:rsidP="00B4666F">
            <w:pPr>
              <w:pStyle w:val="TAC"/>
              <w:rPr>
                <w:rFonts w:cs="Arial"/>
                <w:lang w:eastAsia="zh-CN"/>
              </w:rPr>
            </w:pPr>
            <w:r w:rsidRPr="00BE5108">
              <w:rPr>
                <w:rFonts w:cs="Arial"/>
                <w:lang w:eastAsia="zh-CN"/>
              </w:rPr>
              <w:t>-5.6</w:t>
            </w:r>
          </w:p>
        </w:tc>
      </w:tr>
    </w:tbl>
    <w:p w14:paraId="6F69AAA1" w14:textId="77777777" w:rsidR="0044539B" w:rsidRPr="00BE5108" w:rsidRDefault="0044539B" w:rsidP="0044539B"/>
    <w:p w14:paraId="6166C7C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.5-2: Required SNR for PUCCH format 3 with 30 kHz SCS</w:t>
      </w:r>
    </w:p>
    <w:tbl>
      <w:tblPr>
        <w:tblStyle w:val="TableGrid"/>
        <w:tblW w:w="8968" w:type="dxa"/>
        <w:jc w:val="center"/>
        <w:tblLayout w:type="fixed"/>
        <w:tblCellMar>
          <w:left w:w="28" w:type="dxa"/>
        </w:tblCellMar>
        <w:tblLook w:val="04A0" w:firstRow="1" w:lastRow="0" w:firstColumn="1" w:lastColumn="0" w:noHBand="0" w:noVBand="1"/>
      </w:tblPr>
      <w:tblGrid>
        <w:gridCol w:w="940"/>
        <w:gridCol w:w="1134"/>
        <w:gridCol w:w="1134"/>
        <w:gridCol w:w="1560"/>
        <w:gridCol w:w="1417"/>
        <w:gridCol w:w="709"/>
        <w:gridCol w:w="709"/>
        <w:gridCol w:w="708"/>
        <w:gridCol w:w="657"/>
      </w:tblGrid>
      <w:tr w:rsidR="00345ACA" w:rsidRPr="00BE5108" w14:paraId="19BDECF3" w14:textId="77777777" w:rsidTr="00847BC2">
        <w:trPr>
          <w:cantSplit/>
          <w:jc w:val="center"/>
        </w:trPr>
        <w:tc>
          <w:tcPr>
            <w:tcW w:w="940" w:type="dxa"/>
            <w:tcBorders>
              <w:bottom w:val="nil"/>
            </w:tcBorders>
            <w:shd w:val="clear" w:color="auto" w:fill="auto"/>
          </w:tcPr>
          <w:p w14:paraId="3F0B83FF" w14:textId="46912E8A" w:rsidR="00345ACA" w:rsidRPr="00BE5108" w:rsidRDefault="00345ACA" w:rsidP="0005514A">
            <w:pPr>
              <w:pStyle w:val="TAH"/>
              <w:rPr>
                <w:rFonts w:eastAsiaTheme="minorEastAsia"/>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Number</w:t>
            </w:r>
          </w:p>
        </w:tc>
        <w:tc>
          <w:tcPr>
            <w:tcW w:w="1134" w:type="dxa"/>
            <w:tcBorders>
              <w:bottom w:val="nil"/>
            </w:tcBorders>
          </w:tcPr>
          <w:p w14:paraId="37D3B1E4" w14:textId="472BB11B" w:rsidR="00345ACA" w:rsidRPr="00BE5108" w:rsidRDefault="00345ACA" w:rsidP="0005514A">
            <w:pPr>
              <w:pStyle w:val="TAH"/>
              <w:rPr>
                <w:rFonts w:eastAsiaTheme="minorEastAsia" w:cs="Arial"/>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134" w:type="dxa"/>
            <w:tcBorders>
              <w:bottom w:val="nil"/>
            </w:tcBorders>
            <w:shd w:val="clear" w:color="auto" w:fill="auto"/>
          </w:tcPr>
          <w:p w14:paraId="4F5C5304" w14:textId="63D5D18A"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1560" w:type="dxa"/>
            <w:tcBorders>
              <w:bottom w:val="nil"/>
            </w:tcBorders>
          </w:tcPr>
          <w:p w14:paraId="23E99C78" w14:textId="6854232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417" w:type="dxa"/>
            <w:tcBorders>
              <w:bottom w:val="nil"/>
            </w:tcBorders>
            <w:shd w:val="clear" w:color="auto" w:fill="auto"/>
          </w:tcPr>
          <w:p w14:paraId="54245D2B" w14:textId="7BD80408"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p>
        </w:tc>
        <w:tc>
          <w:tcPr>
            <w:tcW w:w="2783" w:type="dxa"/>
            <w:gridSpan w:val="4"/>
          </w:tcPr>
          <w:p w14:paraId="12170F98" w14:textId="6DA75F29"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0BDB24A8" w14:textId="77777777" w:rsidTr="00847BC2">
        <w:trPr>
          <w:cantSplit/>
          <w:jc w:val="center"/>
        </w:trPr>
        <w:tc>
          <w:tcPr>
            <w:tcW w:w="940" w:type="dxa"/>
            <w:tcBorders>
              <w:top w:val="nil"/>
              <w:bottom w:val="single" w:sz="4" w:space="0" w:color="auto"/>
            </w:tcBorders>
            <w:shd w:val="clear" w:color="auto" w:fill="auto"/>
          </w:tcPr>
          <w:p w14:paraId="2637D8A2" w14:textId="77777777" w:rsidR="00345ACA" w:rsidRPr="00BE5108" w:rsidRDefault="00345ACA" w:rsidP="0005514A">
            <w:pPr>
              <w:pStyle w:val="TAH"/>
              <w:rPr>
                <w:rFonts w:eastAsiaTheme="minorEastAsia"/>
              </w:rPr>
            </w:pPr>
          </w:p>
        </w:tc>
        <w:tc>
          <w:tcPr>
            <w:tcW w:w="1134" w:type="dxa"/>
            <w:tcBorders>
              <w:top w:val="nil"/>
              <w:bottom w:val="single" w:sz="4" w:space="0" w:color="auto"/>
            </w:tcBorders>
          </w:tcPr>
          <w:p w14:paraId="477E74BA" w14:textId="77777777" w:rsidR="00345ACA" w:rsidRPr="00BE5108" w:rsidRDefault="00345ACA" w:rsidP="0005514A">
            <w:pPr>
              <w:pStyle w:val="TAH"/>
              <w:rPr>
                <w:rFonts w:eastAsiaTheme="minorEastAsia" w:cs="Arial"/>
                <w:lang w:eastAsia="zh-CN"/>
              </w:rPr>
            </w:pPr>
            <w:r w:rsidRPr="00BE5108">
              <w:rPr>
                <w:rFonts w:eastAsiaTheme="minorEastAsia" w:cs="Arial"/>
              </w:rPr>
              <w:t>antennas</w:t>
            </w:r>
          </w:p>
        </w:tc>
        <w:tc>
          <w:tcPr>
            <w:tcW w:w="1134" w:type="dxa"/>
            <w:tcBorders>
              <w:top w:val="nil"/>
              <w:bottom w:val="single" w:sz="4" w:space="0" w:color="auto"/>
            </w:tcBorders>
            <w:shd w:val="clear" w:color="auto" w:fill="auto"/>
          </w:tcPr>
          <w:p w14:paraId="5950CE0C"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560" w:type="dxa"/>
            <w:tcBorders>
              <w:top w:val="nil"/>
              <w:bottom w:val="single" w:sz="4" w:space="0" w:color="auto"/>
            </w:tcBorders>
          </w:tcPr>
          <w:p w14:paraId="0BFD9155" w14:textId="187BB588" w:rsidR="00345ACA" w:rsidRPr="00BE5108" w:rsidRDefault="00345ACA" w:rsidP="0089010F">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b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417" w:type="dxa"/>
            <w:tcBorders>
              <w:top w:val="nil"/>
            </w:tcBorders>
            <w:shd w:val="clear" w:color="auto" w:fill="auto"/>
          </w:tcPr>
          <w:p w14:paraId="19BD1DBB" w14:textId="77777777" w:rsidR="00345ACA" w:rsidRPr="00BE5108" w:rsidRDefault="00345ACA" w:rsidP="0005514A">
            <w:pPr>
              <w:pStyle w:val="TAH"/>
              <w:rPr>
                <w:rFonts w:eastAsiaTheme="minorEastAsia"/>
              </w:rPr>
            </w:pPr>
            <w:r w:rsidRPr="00BE5108">
              <w:rPr>
                <w:rFonts w:eastAsiaTheme="minorEastAsia" w:cs="Arial"/>
                <w:lang w:eastAsia="zh-CN"/>
              </w:rPr>
              <w:t>configuration</w:t>
            </w:r>
          </w:p>
        </w:tc>
        <w:tc>
          <w:tcPr>
            <w:tcW w:w="709" w:type="dxa"/>
          </w:tcPr>
          <w:p w14:paraId="072A5D16" w14:textId="7ADB4F04"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709" w:type="dxa"/>
          </w:tcPr>
          <w:p w14:paraId="7F41D9C6" w14:textId="4408BE16"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708" w:type="dxa"/>
          </w:tcPr>
          <w:p w14:paraId="1C4C7765" w14:textId="76E1F997"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657" w:type="dxa"/>
          </w:tcPr>
          <w:p w14:paraId="3C8D17E9" w14:textId="33DA729D"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34FC3FF8" w14:textId="77777777" w:rsidTr="00847BC2">
        <w:trPr>
          <w:cantSplit/>
          <w:jc w:val="center"/>
        </w:trPr>
        <w:tc>
          <w:tcPr>
            <w:tcW w:w="940" w:type="dxa"/>
            <w:vMerge w:val="restart"/>
            <w:shd w:val="clear" w:color="auto" w:fill="auto"/>
            <w:vAlign w:val="center"/>
          </w:tcPr>
          <w:p w14:paraId="711A00CB"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134" w:type="dxa"/>
            <w:vMerge w:val="restart"/>
            <w:vAlign w:val="center"/>
          </w:tcPr>
          <w:p w14:paraId="0D9D5BB1"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Merge w:val="restart"/>
            <w:vAlign w:val="center"/>
          </w:tcPr>
          <w:p w14:paraId="68D35729"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Merge w:val="restart"/>
            <w:shd w:val="clear" w:color="auto" w:fill="auto"/>
            <w:vAlign w:val="center"/>
          </w:tcPr>
          <w:p w14:paraId="0EC3B323" w14:textId="67AEEC6B"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04BC0722" w14:textId="159E60B7"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C6A466B" w14:textId="77777777" w:rsidR="00345ACA" w:rsidRPr="00BE5108" w:rsidRDefault="00345ACA" w:rsidP="0005514A">
            <w:pPr>
              <w:pStyle w:val="TAC"/>
              <w:rPr>
                <w:rFonts w:eastAsiaTheme="minorEastAsia"/>
              </w:rPr>
            </w:pPr>
            <w:r w:rsidRPr="00BE5108">
              <w:rPr>
                <w:rFonts w:eastAsiaTheme="minorEastAsia" w:cs="Arial"/>
                <w:lang w:eastAsia="zh-CN"/>
              </w:rPr>
              <w:t>1.5</w:t>
            </w:r>
          </w:p>
        </w:tc>
        <w:tc>
          <w:tcPr>
            <w:tcW w:w="709" w:type="dxa"/>
            <w:vAlign w:val="center"/>
          </w:tcPr>
          <w:p w14:paraId="541C5102"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708" w:type="dxa"/>
            <w:vAlign w:val="center"/>
          </w:tcPr>
          <w:p w14:paraId="5D5CA745"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657" w:type="dxa"/>
            <w:vAlign w:val="center"/>
          </w:tcPr>
          <w:p w14:paraId="4689F156"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65D3AC9E" w14:textId="77777777" w:rsidTr="00847BC2">
        <w:trPr>
          <w:cantSplit/>
          <w:jc w:val="center"/>
        </w:trPr>
        <w:tc>
          <w:tcPr>
            <w:tcW w:w="940" w:type="dxa"/>
            <w:vMerge/>
            <w:shd w:val="clear" w:color="auto" w:fill="auto"/>
            <w:vAlign w:val="center"/>
          </w:tcPr>
          <w:p w14:paraId="4C2ECAC2" w14:textId="77777777" w:rsidR="00345ACA" w:rsidRPr="00BE5108" w:rsidRDefault="00345ACA" w:rsidP="0005514A">
            <w:pPr>
              <w:pStyle w:val="TAC"/>
              <w:rPr>
                <w:rFonts w:eastAsiaTheme="minorEastAsia"/>
              </w:rPr>
            </w:pPr>
          </w:p>
        </w:tc>
        <w:tc>
          <w:tcPr>
            <w:tcW w:w="1134" w:type="dxa"/>
            <w:vMerge/>
            <w:vAlign w:val="center"/>
          </w:tcPr>
          <w:p w14:paraId="3A256120"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470BCAA3"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2A69AA08" w14:textId="77777777" w:rsidR="00345ACA" w:rsidRPr="00BE5108" w:rsidRDefault="00345ACA" w:rsidP="0005514A">
            <w:pPr>
              <w:pStyle w:val="TAC"/>
              <w:rPr>
                <w:rFonts w:eastAsiaTheme="minorEastAsia"/>
              </w:rPr>
            </w:pPr>
          </w:p>
        </w:tc>
        <w:tc>
          <w:tcPr>
            <w:tcW w:w="1417" w:type="dxa"/>
          </w:tcPr>
          <w:p w14:paraId="32ACAE14" w14:textId="75E57129"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59EFF72"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09" w:type="dxa"/>
            <w:vAlign w:val="center"/>
          </w:tcPr>
          <w:p w14:paraId="5FBA8B82"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708" w:type="dxa"/>
            <w:vAlign w:val="center"/>
          </w:tcPr>
          <w:p w14:paraId="1286E4ED" w14:textId="77777777" w:rsidR="00345ACA" w:rsidRPr="00BE5108" w:rsidRDefault="00345ACA" w:rsidP="0005514A">
            <w:pPr>
              <w:pStyle w:val="TAC"/>
              <w:rPr>
                <w:rFonts w:eastAsiaTheme="minorEastAsia"/>
              </w:rPr>
            </w:pPr>
            <w:r w:rsidRPr="00BE5108">
              <w:rPr>
                <w:rFonts w:eastAsiaTheme="minorEastAsia" w:cs="Arial"/>
                <w:lang w:eastAsia="zh-CN"/>
              </w:rPr>
              <w:t>0.6</w:t>
            </w:r>
          </w:p>
        </w:tc>
        <w:tc>
          <w:tcPr>
            <w:tcW w:w="657" w:type="dxa"/>
            <w:vAlign w:val="center"/>
          </w:tcPr>
          <w:p w14:paraId="5C0924BF" w14:textId="77777777" w:rsidR="00345ACA" w:rsidRPr="00BE5108" w:rsidRDefault="00345ACA" w:rsidP="0005514A">
            <w:pPr>
              <w:pStyle w:val="TAC"/>
              <w:rPr>
                <w:rFonts w:eastAsiaTheme="minorEastAsia"/>
              </w:rPr>
            </w:pPr>
            <w:r w:rsidRPr="00BE5108">
              <w:rPr>
                <w:rFonts w:eastAsiaTheme="minorEastAsia" w:cs="Arial"/>
                <w:lang w:eastAsia="zh-CN"/>
              </w:rPr>
              <w:t>0.7</w:t>
            </w:r>
          </w:p>
        </w:tc>
      </w:tr>
      <w:tr w:rsidR="00345ACA" w:rsidRPr="00BE5108" w14:paraId="4DD435DF" w14:textId="77777777" w:rsidTr="00847BC2">
        <w:trPr>
          <w:cantSplit/>
          <w:jc w:val="center"/>
        </w:trPr>
        <w:tc>
          <w:tcPr>
            <w:tcW w:w="940" w:type="dxa"/>
            <w:vMerge/>
            <w:shd w:val="clear" w:color="auto" w:fill="auto"/>
            <w:vAlign w:val="center"/>
          </w:tcPr>
          <w:p w14:paraId="0492258F" w14:textId="77777777" w:rsidR="00345ACA" w:rsidRPr="00BE5108" w:rsidRDefault="00345ACA" w:rsidP="0005514A">
            <w:pPr>
              <w:pStyle w:val="TAC"/>
              <w:rPr>
                <w:rFonts w:eastAsiaTheme="minorEastAsia"/>
              </w:rPr>
            </w:pPr>
          </w:p>
        </w:tc>
        <w:tc>
          <w:tcPr>
            <w:tcW w:w="1134" w:type="dxa"/>
            <w:vMerge/>
            <w:vAlign w:val="center"/>
          </w:tcPr>
          <w:p w14:paraId="75B79199" w14:textId="77777777" w:rsidR="00345ACA" w:rsidRPr="00BE5108" w:rsidRDefault="00345ACA" w:rsidP="0005514A">
            <w:pPr>
              <w:pStyle w:val="TAC"/>
              <w:rPr>
                <w:rFonts w:eastAsiaTheme="minorEastAsia"/>
                <w:lang w:eastAsia="zh-CN"/>
              </w:rPr>
            </w:pPr>
          </w:p>
        </w:tc>
        <w:tc>
          <w:tcPr>
            <w:tcW w:w="1134" w:type="dxa"/>
            <w:vMerge w:val="restart"/>
            <w:vAlign w:val="center"/>
          </w:tcPr>
          <w:p w14:paraId="1E5992B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Merge w:val="restart"/>
            <w:shd w:val="clear" w:color="auto" w:fill="auto"/>
            <w:vAlign w:val="center"/>
          </w:tcPr>
          <w:p w14:paraId="6D5D70BB" w14:textId="0CE7BCE7"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4BAAD5F" w14:textId="3512AB4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899DDAA" w14:textId="77777777" w:rsidR="00345ACA" w:rsidRPr="00BE5108" w:rsidRDefault="00345ACA" w:rsidP="0005514A">
            <w:pPr>
              <w:pStyle w:val="TAC"/>
              <w:rPr>
                <w:rFonts w:eastAsiaTheme="minorEastAsia"/>
              </w:rPr>
            </w:pPr>
            <w:r w:rsidRPr="00BE5108">
              <w:rPr>
                <w:rFonts w:eastAsiaTheme="minorEastAsia" w:cs="Arial"/>
                <w:lang w:eastAsia="zh-CN"/>
              </w:rPr>
              <w:t>-2.5</w:t>
            </w:r>
          </w:p>
        </w:tc>
        <w:tc>
          <w:tcPr>
            <w:tcW w:w="709" w:type="dxa"/>
            <w:vAlign w:val="center"/>
          </w:tcPr>
          <w:p w14:paraId="41D9BFE3" w14:textId="77777777" w:rsidR="00345ACA" w:rsidRPr="00BE5108" w:rsidRDefault="00345ACA" w:rsidP="0005514A">
            <w:pPr>
              <w:pStyle w:val="TAC"/>
              <w:rPr>
                <w:rFonts w:eastAsiaTheme="minorEastAsia"/>
              </w:rPr>
            </w:pPr>
            <w:r w:rsidRPr="00BE5108">
              <w:rPr>
                <w:rFonts w:eastAsiaTheme="minorEastAsia" w:cs="Arial"/>
                <w:lang w:eastAsia="zh-CN"/>
              </w:rPr>
              <w:t>-2.8</w:t>
            </w:r>
          </w:p>
        </w:tc>
        <w:tc>
          <w:tcPr>
            <w:tcW w:w="708" w:type="dxa"/>
            <w:vAlign w:val="center"/>
          </w:tcPr>
          <w:p w14:paraId="59A34E7D" w14:textId="77777777" w:rsidR="00345ACA" w:rsidRPr="00BE5108" w:rsidRDefault="00345ACA" w:rsidP="0005514A">
            <w:pPr>
              <w:pStyle w:val="TAC"/>
              <w:rPr>
                <w:rFonts w:eastAsiaTheme="minorEastAsia"/>
              </w:rPr>
            </w:pPr>
            <w:r w:rsidRPr="00BE5108">
              <w:rPr>
                <w:rFonts w:eastAsiaTheme="minorEastAsia" w:cs="Arial"/>
                <w:lang w:eastAsia="zh-CN"/>
              </w:rPr>
              <w:t>-2.6</w:t>
            </w:r>
          </w:p>
        </w:tc>
        <w:tc>
          <w:tcPr>
            <w:tcW w:w="657" w:type="dxa"/>
            <w:vAlign w:val="center"/>
          </w:tcPr>
          <w:p w14:paraId="6907083F"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143C152B" w14:textId="77777777" w:rsidTr="00847BC2">
        <w:trPr>
          <w:cantSplit/>
          <w:jc w:val="center"/>
        </w:trPr>
        <w:tc>
          <w:tcPr>
            <w:tcW w:w="940" w:type="dxa"/>
            <w:vMerge/>
            <w:shd w:val="clear" w:color="auto" w:fill="auto"/>
            <w:vAlign w:val="center"/>
          </w:tcPr>
          <w:p w14:paraId="612395CF" w14:textId="77777777" w:rsidR="00345ACA" w:rsidRPr="00BE5108" w:rsidRDefault="00345ACA" w:rsidP="0005514A">
            <w:pPr>
              <w:pStyle w:val="TAC"/>
              <w:rPr>
                <w:rFonts w:eastAsiaTheme="minorEastAsia"/>
              </w:rPr>
            </w:pPr>
          </w:p>
        </w:tc>
        <w:tc>
          <w:tcPr>
            <w:tcW w:w="1134" w:type="dxa"/>
            <w:vMerge/>
            <w:vAlign w:val="center"/>
          </w:tcPr>
          <w:p w14:paraId="2D371252"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34C6B1C0"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459DE40C" w14:textId="77777777" w:rsidR="00345ACA" w:rsidRPr="00BE5108" w:rsidRDefault="00345ACA" w:rsidP="0005514A">
            <w:pPr>
              <w:pStyle w:val="TAC"/>
              <w:rPr>
                <w:rFonts w:eastAsiaTheme="minorEastAsia"/>
              </w:rPr>
            </w:pPr>
          </w:p>
        </w:tc>
        <w:tc>
          <w:tcPr>
            <w:tcW w:w="1417" w:type="dxa"/>
          </w:tcPr>
          <w:p w14:paraId="55427D45" w14:textId="0EE27E8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2CCA2E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-3.1</w:t>
            </w:r>
          </w:p>
        </w:tc>
        <w:tc>
          <w:tcPr>
            <w:tcW w:w="709" w:type="dxa"/>
            <w:vAlign w:val="center"/>
          </w:tcPr>
          <w:p w14:paraId="2F921B6F"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-3.5</w:t>
            </w:r>
          </w:p>
        </w:tc>
        <w:tc>
          <w:tcPr>
            <w:tcW w:w="708" w:type="dxa"/>
            <w:vAlign w:val="center"/>
          </w:tcPr>
          <w:p w14:paraId="13334F10"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-3.4</w:t>
            </w:r>
          </w:p>
        </w:tc>
        <w:tc>
          <w:tcPr>
            <w:tcW w:w="657" w:type="dxa"/>
            <w:vAlign w:val="center"/>
          </w:tcPr>
          <w:p w14:paraId="326CD53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-3.6</w:t>
            </w:r>
          </w:p>
        </w:tc>
      </w:tr>
      <w:tr w:rsidR="00345ACA" w:rsidRPr="00BE5108" w14:paraId="1E989896" w14:textId="77777777" w:rsidTr="00847BC2">
        <w:trPr>
          <w:cantSplit/>
          <w:jc w:val="center"/>
        </w:trPr>
        <w:tc>
          <w:tcPr>
            <w:tcW w:w="940" w:type="dxa"/>
            <w:vMerge/>
            <w:shd w:val="clear" w:color="auto" w:fill="auto"/>
            <w:vAlign w:val="center"/>
          </w:tcPr>
          <w:p w14:paraId="6004CDF6" w14:textId="77777777" w:rsidR="00345ACA" w:rsidRPr="00BE5108" w:rsidRDefault="00345ACA" w:rsidP="0005514A">
            <w:pPr>
              <w:pStyle w:val="TAC"/>
              <w:rPr>
                <w:rFonts w:eastAsiaTheme="minorEastAsia"/>
              </w:rPr>
            </w:pPr>
          </w:p>
        </w:tc>
        <w:tc>
          <w:tcPr>
            <w:tcW w:w="1134" w:type="dxa"/>
            <w:vMerge/>
            <w:vAlign w:val="center"/>
          </w:tcPr>
          <w:p w14:paraId="335E512D" w14:textId="77777777" w:rsidR="00345ACA" w:rsidRPr="00BE5108" w:rsidRDefault="00345ACA" w:rsidP="0005514A">
            <w:pPr>
              <w:pStyle w:val="TAC"/>
              <w:rPr>
                <w:rFonts w:eastAsiaTheme="minorEastAsia"/>
                <w:lang w:eastAsia="zh-CN"/>
              </w:rPr>
            </w:pPr>
          </w:p>
        </w:tc>
        <w:tc>
          <w:tcPr>
            <w:tcW w:w="1134" w:type="dxa"/>
            <w:vMerge w:val="restart"/>
            <w:vAlign w:val="center"/>
          </w:tcPr>
          <w:p w14:paraId="445CFA06"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Merge w:val="restart"/>
            <w:shd w:val="clear" w:color="auto" w:fill="auto"/>
            <w:vAlign w:val="center"/>
          </w:tcPr>
          <w:p w14:paraId="3DF08761" w14:textId="2D4C9592"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4F866DDA" w14:textId="33B68AE7"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331275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-6.0</w:t>
            </w:r>
          </w:p>
        </w:tc>
        <w:tc>
          <w:tcPr>
            <w:tcW w:w="709" w:type="dxa"/>
            <w:vAlign w:val="center"/>
          </w:tcPr>
          <w:p w14:paraId="3FBE80E8"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-6.1</w:t>
            </w:r>
          </w:p>
        </w:tc>
        <w:tc>
          <w:tcPr>
            <w:tcW w:w="708" w:type="dxa"/>
            <w:vAlign w:val="center"/>
          </w:tcPr>
          <w:p w14:paraId="0A64118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c>
          <w:tcPr>
            <w:tcW w:w="657" w:type="dxa"/>
            <w:vAlign w:val="center"/>
          </w:tcPr>
          <w:p w14:paraId="3C0172A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r>
      <w:tr w:rsidR="00345ACA" w:rsidRPr="00BE5108" w14:paraId="32066881" w14:textId="77777777" w:rsidTr="00847BC2">
        <w:trPr>
          <w:cantSplit/>
          <w:jc w:val="center"/>
        </w:trPr>
        <w:tc>
          <w:tcPr>
            <w:tcW w:w="940" w:type="dxa"/>
            <w:vMerge/>
            <w:tcBorders>
              <w:bottom w:val="single" w:sz="4" w:space="0" w:color="auto"/>
            </w:tcBorders>
            <w:shd w:val="clear" w:color="auto" w:fill="auto"/>
            <w:vAlign w:val="center"/>
          </w:tcPr>
          <w:p w14:paraId="5F226824"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6020904" w14:textId="77777777" w:rsidR="00345ACA" w:rsidRPr="00BE5108" w:rsidRDefault="00345ACA" w:rsidP="0005514A">
            <w:pPr>
              <w:pStyle w:val="TAC"/>
              <w:rPr>
                <w:rFonts w:eastAsiaTheme="minorEastAsia"/>
                <w:lang w:eastAsia="zh-CN"/>
              </w:rPr>
            </w:pPr>
          </w:p>
        </w:tc>
        <w:tc>
          <w:tcPr>
            <w:tcW w:w="1134" w:type="dxa"/>
            <w:vMerge/>
            <w:vAlign w:val="center"/>
          </w:tcPr>
          <w:p w14:paraId="5720B36C" w14:textId="77777777" w:rsidR="00345ACA" w:rsidRPr="00BE5108" w:rsidRDefault="00345ACA" w:rsidP="0005514A">
            <w:pPr>
              <w:pStyle w:val="TAC"/>
              <w:rPr>
                <w:rFonts w:eastAsiaTheme="minorEastAsia"/>
              </w:rPr>
            </w:pPr>
          </w:p>
        </w:tc>
        <w:tc>
          <w:tcPr>
            <w:tcW w:w="1560" w:type="dxa"/>
            <w:vMerge/>
            <w:shd w:val="clear" w:color="auto" w:fill="auto"/>
            <w:vAlign w:val="center"/>
          </w:tcPr>
          <w:p w14:paraId="1C900F54" w14:textId="77777777" w:rsidR="00345ACA" w:rsidRPr="00BE5108" w:rsidRDefault="00345ACA" w:rsidP="0005514A">
            <w:pPr>
              <w:pStyle w:val="TAC"/>
              <w:rPr>
                <w:rFonts w:eastAsiaTheme="minorEastAsia"/>
              </w:rPr>
            </w:pPr>
          </w:p>
        </w:tc>
        <w:tc>
          <w:tcPr>
            <w:tcW w:w="1417" w:type="dxa"/>
          </w:tcPr>
          <w:p w14:paraId="5DA8BBDE" w14:textId="5B23FAB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D3C0FE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-6.9</w:t>
            </w:r>
          </w:p>
        </w:tc>
        <w:tc>
          <w:tcPr>
            <w:tcW w:w="709" w:type="dxa"/>
            <w:vAlign w:val="center"/>
          </w:tcPr>
          <w:p w14:paraId="743A41F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708" w:type="dxa"/>
            <w:vAlign w:val="center"/>
          </w:tcPr>
          <w:p w14:paraId="7A00A984"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657" w:type="dxa"/>
            <w:vAlign w:val="center"/>
          </w:tcPr>
          <w:p w14:paraId="06742D9C"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-7.1</w:t>
            </w:r>
          </w:p>
        </w:tc>
      </w:tr>
      <w:tr w:rsidR="00345ACA" w:rsidRPr="00BE5108" w14:paraId="519146C5" w14:textId="77777777" w:rsidTr="00847BC2">
        <w:trPr>
          <w:cantSplit/>
          <w:jc w:val="center"/>
        </w:trPr>
        <w:tc>
          <w:tcPr>
            <w:tcW w:w="940" w:type="dxa"/>
            <w:vMerge w:val="restart"/>
            <w:tcBorders>
              <w:top w:val="single" w:sz="4" w:space="0" w:color="auto"/>
            </w:tcBorders>
            <w:shd w:val="clear" w:color="auto" w:fill="auto"/>
            <w:vAlign w:val="center"/>
          </w:tcPr>
          <w:p w14:paraId="3AE3E47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134" w:type="dxa"/>
            <w:vMerge w:val="restart"/>
            <w:vAlign w:val="center"/>
          </w:tcPr>
          <w:p w14:paraId="53C1A87D"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Align w:val="center"/>
          </w:tcPr>
          <w:p w14:paraId="4769A0C5"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Align w:val="center"/>
          </w:tcPr>
          <w:p w14:paraId="3A498BD8" w14:textId="028EC9B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286B4FC" w14:textId="41898B5A"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4DA076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2.4</w:t>
            </w:r>
          </w:p>
        </w:tc>
        <w:tc>
          <w:tcPr>
            <w:tcW w:w="709" w:type="dxa"/>
            <w:vAlign w:val="center"/>
          </w:tcPr>
          <w:p w14:paraId="6B59FA4A"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708" w:type="dxa"/>
            <w:vAlign w:val="center"/>
          </w:tcPr>
          <w:p w14:paraId="75E3D20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657" w:type="dxa"/>
            <w:vAlign w:val="center"/>
          </w:tcPr>
          <w:p w14:paraId="3FFC6A92"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2.1</w:t>
            </w:r>
          </w:p>
        </w:tc>
      </w:tr>
      <w:tr w:rsidR="00345ACA" w:rsidRPr="00BE5108" w14:paraId="6110BAEE" w14:textId="77777777" w:rsidTr="00847BC2">
        <w:trPr>
          <w:cantSplit/>
          <w:jc w:val="center"/>
        </w:trPr>
        <w:tc>
          <w:tcPr>
            <w:tcW w:w="940" w:type="dxa"/>
            <w:vMerge/>
            <w:shd w:val="clear" w:color="auto" w:fill="auto"/>
            <w:vAlign w:val="center"/>
          </w:tcPr>
          <w:p w14:paraId="4D54C457" w14:textId="77777777" w:rsidR="00345ACA" w:rsidRPr="00BE5108" w:rsidRDefault="00345ACA" w:rsidP="0005514A">
            <w:pPr>
              <w:pStyle w:val="TAC"/>
              <w:rPr>
                <w:rFonts w:eastAsiaTheme="minorEastAsia"/>
              </w:rPr>
            </w:pPr>
          </w:p>
        </w:tc>
        <w:tc>
          <w:tcPr>
            <w:tcW w:w="1134" w:type="dxa"/>
            <w:vMerge/>
            <w:vAlign w:val="center"/>
          </w:tcPr>
          <w:p w14:paraId="47FD101A" w14:textId="77777777" w:rsidR="00345ACA" w:rsidRPr="00BE5108" w:rsidRDefault="00345ACA" w:rsidP="0005514A">
            <w:pPr>
              <w:pStyle w:val="TAC"/>
              <w:rPr>
                <w:rFonts w:eastAsiaTheme="minorEastAsia"/>
                <w:lang w:eastAsia="zh-CN"/>
              </w:rPr>
            </w:pPr>
          </w:p>
        </w:tc>
        <w:tc>
          <w:tcPr>
            <w:tcW w:w="1134" w:type="dxa"/>
            <w:vAlign w:val="center"/>
          </w:tcPr>
          <w:p w14:paraId="525F8EC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Align w:val="center"/>
          </w:tcPr>
          <w:p w14:paraId="36F49619" w14:textId="136F8AC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602F0CF4" w14:textId="7D1CE083"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810DE9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-2.3</w:t>
            </w:r>
          </w:p>
        </w:tc>
        <w:tc>
          <w:tcPr>
            <w:tcW w:w="709" w:type="dxa"/>
            <w:vAlign w:val="center"/>
          </w:tcPr>
          <w:p w14:paraId="0A38C4B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c>
          <w:tcPr>
            <w:tcW w:w="708" w:type="dxa"/>
            <w:vAlign w:val="center"/>
          </w:tcPr>
          <w:p w14:paraId="3EDF63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-1.8</w:t>
            </w:r>
          </w:p>
        </w:tc>
        <w:tc>
          <w:tcPr>
            <w:tcW w:w="657" w:type="dxa"/>
            <w:vAlign w:val="center"/>
          </w:tcPr>
          <w:p w14:paraId="1AEF154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r>
      <w:tr w:rsidR="00345ACA" w:rsidRPr="00BE5108" w14:paraId="6737344B" w14:textId="77777777" w:rsidTr="00847BC2">
        <w:trPr>
          <w:cantSplit/>
          <w:jc w:val="center"/>
        </w:trPr>
        <w:tc>
          <w:tcPr>
            <w:tcW w:w="940" w:type="dxa"/>
            <w:vMerge/>
            <w:shd w:val="clear" w:color="auto" w:fill="auto"/>
            <w:vAlign w:val="center"/>
          </w:tcPr>
          <w:p w14:paraId="59E030C0" w14:textId="77777777" w:rsidR="00345ACA" w:rsidRPr="00BE5108" w:rsidRDefault="00345ACA" w:rsidP="0005514A">
            <w:pPr>
              <w:pStyle w:val="TAC"/>
              <w:rPr>
                <w:rFonts w:eastAsiaTheme="minorEastAsia"/>
              </w:rPr>
            </w:pPr>
          </w:p>
        </w:tc>
        <w:tc>
          <w:tcPr>
            <w:tcW w:w="1134" w:type="dxa"/>
            <w:vMerge/>
            <w:vAlign w:val="center"/>
          </w:tcPr>
          <w:p w14:paraId="08BB0BFF" w14:textId="77777777" w:rsidR="00345ACA" w:rsidRPr="00BE5108" w:rsidRDefault="00345ACA" w:rsidP="0005514A">
            <w:pPr>
              <w:pStyle w:val="TAC"/>
              <w:rPr>
                <w:rFonts w:eastAsiaTheme="minorEastAsia"/>
                <w:lang w:eastAsia="zh-CN"/>
              </w:rPr>
            </w:pPr>
          </w:p>
        </w:tc>
        <w:tc>
          <w:tcPr>
            <w:tcW w:w="1134" w:type="dxa"/>
            <w:vAlign w:val="center"/>
          </w:tcPr>
          <w:p w14:paraId="0AC7EBB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Align w:val="center"/>
          </w:tcPr>
          <w:p w14:paraId="32AB6AAF" w14:textId="7B7EB47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752877D0" w14:textId="36C37D36"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C896844"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709" w:type="dxa"/>
            <w:vAlign w:val="center"/>
          </w:tcPr>
          <w:p w14:paraId="2E71BC5D"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-5.4</w:t>
            </w:r>
          </w:p>
        </w:tc>
        <w:tc>
          <w:tcPr>
            <w:tcW w:w="708" w:type="dxa"/>
            <w:vAlign w:val="center"/>
          </w:tcPr>
          <w:p w14:paraId="5C54167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657" w:type="dxa"/>
            <w:vAlign w:val="center"/>
          </w:tcPr>
          <w:p w14:paraId="20EE0B60"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-5.6</w:t>
            </w:r>
          </w:p>
        </w:tc>
      </w:tr>
    </w:tbl>
    <w:p w14:paraId="4BDE19F5" w14:textId="77777777" w:rsidR="00345ACA" w:rsidRPr="00BE5108" w:rsidRDefault="00345ACA" w:rsidP="00345ACA">
      <w:pPr>
        <w:rPr>
          <w:rFonts w:eastAsiaTheme="minorEastAsia"/>
        </w:rPr>
      </w:pPr>
    </w:p>
    <w:p w14:paraId="22969762" w14:textId="77777777" w:rsidR="00345ACA" w:rsidRPr="00BE5108" w:rsidRDefault="00345ACA" w:rsidP="00345ACA">
      <w:pPr>
        <w:pStyle w:val="Heading4"/>
        <w:rPr>
          <w:rFonts w:eastAsia="MS Mincho"/>
        </w:rPr>
      </w:pPr>
      <w:bookmarkStart w:id="7721" w:name="_Toc73963078"/>
      <w:bookmarkStart w:id="7722" w:name="_Toc75260255"/>
      <w:bookmarkStart w:id="7723" w:name="_Toc75275797"/>
      <w:bookmarkStart w:id="7724" w:name="_Toc75276308"/>
      <w:bookmarkStart w:id="7725" w:name="_Toc76541807"/>
      <w:bookmarkStart w:id="7726" w:name="_Toc82437576"/>
      <w:bookmarkStart w:id="7727" w:name="_Toc89944942"/>
      <w:bookmarkStart w:id="7728" w:name="_Toc98753960"/>
      <w:bookmarkStart w:id="7729" w:name="_Toc106180946"/>
      <w:bookmarkStart w:id="7730" w:name="_Toc114150991"/>
      <w:bookmarkStart w:id="7731" w:name="_Toc124151394"/>
      <w:bookmarkStart w:id="7732" w:name="_Toc124151914"/>
      <w:bookmarkStart w:id="7733" w:name="_Toc124152434"/>
      <w:bookmarkStart w:id="7734" w:name="_Toc130396966"/>
      <w:bookmarkStart w:id="7735" w:name="_Toc130397486"/>
      <w:bookmarkStart w:id="7736" w:name="_Toc137558590"/>
      <w:bookmarkStart w:id="7737" w:name="_Toc138862415"/>
      <w:bookmarkStart w:id="7738" w:name="_Toc145532472"/>
      <w:bookmarkStart w:id="7739" w:name="_Toc163218885"/>
      <w:bookmarkStart w:id="7740" w:name="_Toc176702216"/>
      <w:bookmarkStart w:id="7741" w:name="_Toc187262659"/>
      <w:r w:rsidRPr="00BE5108">
        <w:rPr>
          <w:rFonts w:eastAsia="MS Mincho"/>
        </w:rPr>
        <w:t>8.1.3.5</w:t>
      </w:r>
      <w:r w:rsidRPr="00BE5108">
        <w:rPr>
          <w:rFonts w:eastAsia="MS Mincho"/>
        </w:rPr>
        <w:tab/>
        <w:t>Performance requirements for PUCCH format 4</w:t>
      </w:r>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p>
    <w:p w14:paraId="063A5A1B" w14:textId="77777777" w:rsidR="00345ACA" w:rsidRPr="00BE5108" w:rsidRDefault="00345ACA" w:rsidP="00345ACA">
      <w:pPr>
        <w:pStyle w:val="Heading5"/>
        <w:rPr>
          <w:rFonts w:eastAsiaTheme="minorEastAsia"/>
        </w:rPr>
      </w:pPr>
      <w:bookmarkStart w:id="7742" w:name="_Toc73963079"/>
      <w:bookmarkStart w:id="7743" w:name="_Toc75260256"/>
      <w:bookmarkStart w:id="7744" w:name="_Toc75275798"/>
      <w:bookmarkStart w:id="7745" w:name="_Toc75276309"/>
      <w:bookmarkStart w:id="7746" w:name="_Toc76541808"/>
      <w:bookmarkStart w:id="7747" w:name="_Toc82437577"/>
      <w:bookmarkStart w:id="7748" w:name="_Toc89944943"/>
      <w:bookmarkStart w:id="7749" w:name="_Toc98753961"/>
      <w:bookmarkStart w:id="7750" w:name="_Toc106180947"/>
      <w:bookmarkStart w:id="7751" w:name="_Toc114150992"/>
      <w:bookmarkStart w:id="7752" w:name="_Toc124151395"/>
      <w:bookmarkStart w:id="7753" w:name="_Toc124151915"/>
      <w:bookmarkStart w:id="7754" w:name="_Toc124152435"/>
      <w:bookmarkStart w:id="7755" w:name="_Toc130396967"/>
      <w:bookmarkStart w:id="7756" w:name="_Toc130397487"/>
      <w:bookmarkStart w:id="7757" w:name="_Toc137558591"/>
      <w:bookmarkStart w:id="7758" w:name="_Toc138862416"/>
      <w:bookmarkStart w:id="7759" w:name="_Toc145532473"/>
      <w:bookmarkStart w:id="7760" w:name="_Toc163218886"/>
      <w:bookmarkStart w:id="7761" w:name="_Toc176702217"/>
      <w:bookmarkStart w:id="7762" w:name="_Toc187262660"/>
      <w:r w:rsidRPr="00BE5108">
        <w:rPr>
          <w:rFonts w:eastAsiaTheme="minorEastAsia"/>
        </w:rPr>
        <w:t>8.1.3.5.1</w:t>
      </w:r>
      <w:r w:rsidRPr="00BE5108">
        <w:rPr>
          <w:rFonts w:eastAsiaTheme="minorEastAsia"/>
        </w:rPr>
        <w:tab/>
        <w:t>Definition and applicability</w:t>
      </w:r>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p>
    <w:p w14:paraId="079F6693" w14:textId="77777777" w:rsidR="00345ACA" w:rsidRPr="00BE5108" w:rsidRDefault="00345ACA" w:rsidP="00345ACA">
      <w:pPr>
        <w:rPr>
          <w:rFonts w:eastAsiaTheme="minorEastAsia"/>
          <w:lang w:eastAsia="zh-CN"/>
        </w:rPr>
      </w:pPr>
      <w:r w:rsidRPr="00BE5108">
        <w:rPr>
          <w:rFonts w:eastAsiaTheme="minorEastAsia"/>
          <w:lang w:eastAsia="zh-CN"/>
        </w:rPr>
        <w:t>The performance is measured by the required SNR at UCI block error probability not exceeding 1%.</w:t>
      </w:r>
    </w:p>
    <w:p w14:paraId="092EC1B0" w14:textId="77777777" w:rsidR="00345ACA" w:rsidRPr="00BE5108" w:rsidRDefault="00345ACA" w:rsidP="00345ACA">
      <w:pPr>
        <w:rPr>
          <w:rFonts w:eastAsiaTheme="minorEastAsia"/>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r w:rsidRPr="00BE5108">
        <w:rPr>
          <w:rFonts w:eastAsiaTheme="minorEastAsia"/>
          <w:lang w:eastAsia="zh-CN"/>
        </w:rPr>
        <w:t>.</w:t>
      </w:r>
    </w:p>
    <w:p w14:paraId="61C93DD3" w14:textId="07BE6EAB"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0055AD09"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71DBDC87" w14:textId="77777777" w:rsidR="00345ACA" w:rsidRPr="00BE5108" w:rsidRDefault="00345ACA" w:rsidP="00345ACA">
      <w:pPr>
        <w:pStyle w:val="Heading5"/>
        <w:rPr>
          <w:rFonts w:eastAsiaTheme="minorEastAsia"/>
        </w:rPr>
      </w:pPr>
      <w:bookmarkStart w:id="7763" w:name="_Toc73963080"/>
      <w:bookmarkStart w:id="7764" w:name="_Toc75260257"/>
      <w:bookmarkStart w:id="7765" w:name="_Toc75275799"/>
      <w:bookmarkStart w:id="7766" w:name="_Toc75276310"/>
      <w:bookmarkStart w:id="7767" w:name="_Toc76541809"/>
      <w:bookmarkStart w:id="7768" w:name="_Toc82437578"/>
      <w:bookmarkStart w:id="7769" w:name="_Toc89944944"/>
      <w:bookmarkStart w:id="7770" w:name="_Toc98753962"/>
      <w:bookmarkStart w:id="7771" w:name="_Toc106180948"/>
      <w:bookmarkStart w:id="7772" w:name="_Toc114150993"/>
      <w:bookmarkStart w:id="7773" w:name="_Toc124151396"/>
      <w:bookmarkStart w:id="7774" w:name="_Toc124151916"/>
      <w:bookmarkStart w:id="7775" w:name="_Toc124152436"/>
      <w:bookmarkStart w:id="7776" w:name="_Toc130396968"/>
      <w:bookmarkStart w:id="7777" w:name="_Toc130397488"/>
      <w:bookmarkStart w:id="7778" w:name="_Toc137558592"/>
      <w:bookmarkStart w:id="7779" w:name="_Toc138862417"/>
      <w:bookmarkStart w:id="7780" w:name="_Toc145532474"/>
      <w:bookmarkStart w:id="7781" w:name="_Toc163218887"/>
      <w:bookmarkStart w:id="7782" w:name="_Toc176702218"/>
      <w:bookmarkStart w:id="7783" w:name="_Toc187262661"/>
      <w:r w:rsidRPr="00BE5108">
        <w:rPr>
          <w:rFonts w:eastAsiaTheme="minorEastAsia"/>
        </w:rPr>
        <w:t>8.1.3.5.2</w:t>
      </w:r>
      <w:r w:rsidRPr="00BE5108">
        <w:rPr>
          <w:rFonts w:eastAsiaTheme="minorEastAsia"/>
        </w:rPr>
        <w:tab/>
        <w:t>Minimum requirement</w:t>
      </w:r>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p>
    <w:p w14:paraId="1AA811F8"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38.104 [11] </w:t>
      </w:r>
      <w:r w:rsidRPr="00BE5108">
        <w:rPr>
          <w:rFonts w:eastAsiaTheme="minorEastAsia"/>
        </w:rPr>
        <w:t>clause </w:t>
      </w:r>
      <w:r w:rsidRPr="00BE5108">
        <w:rPr>
          <w:rFonts w:eastAsiaTheme="minorEastAsia"/>
          <w:lang w:eastAsia="zh-CN"/>
        </w:rPr>
        <w:t>8.1.3.6.</w:t>
      </w:r>
    </w:p>
    <w:p w14:paraId="3CC620C0" w14:textId="77777777" w:rsidR="00345ACA" w:rsidRPr="00BE5108" w:rsidRDefault="00345ACA" w:rsidP="00345ACA">
      <w:pPr>
        <w:pStyle w:val="Heading5"/>
        <w:rPr>
          <w:rFonts w:eastAsiaTheme="minorEastAsia"/>
        </w:rPr>
      </w:pPr>
      <w:bookmarkStart w:id="7784" w:name="_Toc73963081"/>
      <w:bookmarkStart w:id="7785" w:name="_Toc75260258"/>
      <w:bookmarkStart w:id="7786" w:name="_Toc75275800"/>
      <w:bookmarkStart w:id="7787" w:name="_Toc75276311"/>
      <w:bookmarkStart w:id="7788" w:name="_Toc76541810"/>
      <w:bookmarkStart w:id="7789" w:name="_Toc82437579"/>
      <w:bookmarkStart w:id="7790" w:name="_Toc89944945"/>
      <w:bookmarkStart w:id="7791" w:name="_Toc98753963"/>
      <w:bookmarkStart w:id="7792" w:name="_Toc106180949"/>
      <w:bookmarkStart w:id="7793" w:name="_Toc114150994"/>
      <w:bookmarkStart w:id="7794" w:name="_Toc124151397"/>
      <w:bookmarkStart w:id="7795" w:name="_Toc124151917"/>
      <w:bookmarkStart w:id="7796" w:name="_Toc124152437"/>
      <w:bookmarkStart w:id="7797" w:name="_Toc130396969"/>
      <w:bookmarkStart w:id="7798" w:name="_Toc130397489"/>
      <w:bookmarkStart w:id="7799" w:name="_Toc137558593"/>
      <w:bookmarkStart w:id="7800" w:name="_Toc138862418"/>
      <w:bookmarkStart w:id="7801" w:name="_Toc145532475"/>
      <w:bookmarkStart w:id="7802" w:name="_Toc163218888"/>
      <w:bookmarkStart w:id="7803" w:name="_Toc176702219"/>
      <w:bookmarkStart w:id="7804" w:name="_Toc187262662"/>
      <w:r w:rsidRPr="00BE5108">
        <w:rPr>
          <w:rFonts w:eastAsiaTheme="minorEastAsia"/>
        </w:rPr>
        <w:t>8.1.3.5.3</w:t>
      </w:r>
      <w:r w:rsidRPr="00BE5108">
        <w:rPr>
          <w:rFonts w:eastAsiaTheme="minorEastAsia"/>
        </w:rPr>
        <w:tab/>
        <w:t>Test purpose</w:t>
      </w:r>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p>
    <w:p w14:paraId="17E32E6F"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01791326" w14:textId="77777777" w:rsidR="00345ACA" w:rsidRPr="00BE5108" w:rsidRDefault="00345ACA" w:rsidP="00345ACA">
      <w:pPr>
        <w:pStyle w:val="Heading5"/>
        <w:rPr>
          <w:rFonts w:eastAsiaTheme="minorEastAsia"/>
        </w:rPr>
      </w:pPr>
      <w:bookmarkStart w:id="7805" w:name="_Toc73963082"/>
      <w:bookmarkStart w:id="7806" w:name="_Toc75260259"/>
      <w:bookmarkStart w:id="7807" w:name="_Toc75275801"/>
      <w:bookmarkStart w:id="7808" w:name="_Toc75276312"/>
      <w:bookmarkStart w:id="7809" w:name="_Toc76541811"/>
      <w:bookmarkStart w:id="7810" w:name="_Toc82437580"/>
      <w:bookmarkStart w:id="7811" w:name="_Toc89944946"/>
      <w:bookmarkStart w:id="7812" w:name="_Toc98753964"/>
      <w:bookmarkStart w:id="7813" w:name="_Toc106180950"/>
      <w:bookmarkStart w:id="7814" w:name="_Toc114150995"/>
      <w:bookmarkStart w:id="7815" w:name="_Toc124151398"/>
      <w:bookmarkStart w:id="7816" w:name="_Toc124151918"/>
      <w:bookmarkStart w:id="7817" w:name="_Toc124152438"/>
      <w:bookmarkStart w:id="7818" w:name="_Toc130396970"/>
      <w:bookmarkStart w:id="7819" w:name="_Toc130397490"/>
      <w:bookmarkStart w:id="7820" w:name="_Toc137558594"/>
      <w:bookmarkStart w:id="7821" w:name="_Toc138862419"/>
      <w:bookmarkStart w:id="7822" w:name="_Toc145532476"/>
      <w:bookmarkStart w:id="7823" w:name="_Toc163218889"/>
      <w:bookmarkStart w:id="7824" w:name="_Toc176702220"/>
      <w:bookmarkStart w:id="7825" w:name="_Toc187262663"/>
      <w:r w:rsidRPr="00BE5108">
        <w:rPr>
          <w:rFonts w:eastAsiaTheme="minorEastAsia"/>
        </w:rPr>
        <w:t>8.1.3.5.4</w:t>
      </w:r>
      <w:r w:rsidRPr="00BE5108">
        <w:rPr>
          <w:rFonts w:eastAsiaTheme="minorEastAsia"/>
        </w:rPr>
        <w:tab/>
        <w:t>Method of test</w:t>
      </w:r>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p>
    <w:p w14:paraId="1CE03C79" w14:textId="77777777" w:rsidR="00345ACA" w:rsidRPr="00BE5108" w:rsidRDefault="00345ACA" w:rsidP="00345ACA">
      <w:pPr>
        <w:pStyle w:val="H6"/>
        <w:rPr>
          <w:rFonts w:eastAsiaTheme="minorEastAsia"/>
        </w:rPr>
      </w:pPr>
      <w:r w:rsidRPr="00BE5108">
        <w:rPr>
          <w:rFonts w:eastAsiaTheme="minorEastAsia"/>
        </w:rPr>
        <w:t>8.1.3.5.4.1</w:t>
      </w:r>
      <w:r w:rsidRPr="00BE5108">
        <w:rPr>
          <w:rFonts w:eastAsiaTheme="minorEastAsia"/>
        </w:rPr>
        <w:tab/>
        <w:t>Initial conditions</w:t>
      </w:r>
    </w:p>
    <w:p w14:paraId="617CB31E" w14:textId="77777777" w:rsidR="00345ACA" w:rsidRPr="00BE5108" w:rsidRDefault="00345ACA" w:rsidP="00345ACA">
      <w:pPr>
        <w:rPr>
          <w:rFonts w:eastAsiaTheme="minorEastAsia"/>
        </w:rPr>
      </w:pPr>
      <w:r w:rsidRPr="00BE5108">
        <w:rPr>
          <w:rFonts w:eastAsiaTheme="minorEastAsia"/>
        </w:rPr>
        <w:t>Test environment: Normal; see annex B.2.</w:t>
      </w:r>
    </w:p>
    <w:p w14:paraId="07F05DF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2B521A56" w14:textId="77777777" w:rsidR="00345ACA" w:rsidRPr="00BE5108" w:rsidRDefault="00345ACA" w:rsidP="00345ACA">
      <w:pPr>
        <w:pStyle w:val="H6"/>
        <w:rPr>
          <w:rFonts w:eastAsiaTheme="minorEastAsia"/>
        </w:rPr>
      </w:pPr>
      <w:r w:rsidRPr="00BE5108">
        <w:rPr>
          <w:rFonts w:eastAsiaTheme="minorEastAsia"/>
        </w:rPr>
        <w:t>8.1.3.5.4.2</w:t>
      </w:r>
      <w:r w:rsidRPr="00BE5108">
        <w:rPr>
          <w:rFonts w:eastAsiaTheme="minorEastAsia"/>
        </w:rPr>
        <w:tab/>
        <w:t>Test procedure</w:t>
      </w:r>
    </w:p>
    <w:p w14:paraId="07C918E8" w14:textId="45BED97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B823E0">
        <w:t xml:space="preserve">all IAB-DU </w:t>
      </w:r>
      <w:r w:rsidR="0044539B" w:rsidRPr="00222D90">
        <w:rPr>
          <w:i/>
          <w:iCs/>
        </w:rPr>
        <w:t>TAB connectors</w:t>
      </w:r>
      <w:r w:rsidR="0044539B" w:rsidRPr="00B823E0">
        <w:t xml:space="preserve"> for diversity reception via a combining network as shown in annex D.</w:t>
      </w:r>
      <w:r w:rsidR="0044539B" w:rsidRPr="00825076">
        <w:t xml:space="preserve"> </w:t>
      </w:r>
      <w:r w:rsidR="0044539B">
        <w:t>3</w:t>
      </w:r>
      <w:r w:rsidR="0044539B" w:rsidRPr="00B823E0">
        <w:t>.</w:t>
      </w:r>
      <w:r w:rsidRPr="00BE5108">
        <w:rPr>
          <w:rFonts w:eastAsiaTheme="minorEastAsia"/>
        </w:rPr>
        <w:t>.</w:t>
      </w:r>
    </w:p>
    <w:p w14:paraId="48CD3095"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subcarrier spacing and</w:t>
      </w:r>
      <w:r w:rsidRPr="00BE5108">
        <w:rPr>
          <w:rFonts w:eastAsiaTheme="minorEastAsia"/>
          <w:lang w:eastAsia="zh-CN"/>
        </w:rPr>
        <w:t xml:space="preserve"> </w:t>
      </w:r>
      <w:r w:rsidRPr="00BE5108">
        <w:rPr>
          <w:rFonts w:eastAsiaTheme="minorEastAsia"/>
        </w:rPr>
        <w:t>channel bandwidth defined in table 8.1.3.5.4.2-1.</w:t>
      </w:r>
    </w:p>
    <w:p w14:paraId="02CD95BB" w14:textId="77777777" w:rsidR="00345ACA" w:rsidRPr="00BE5108" w:rsidRDefault="00345ACA" w:rsidP="00345ACA">
      <w:pPr>
        <w:pStyle w:val="TH"/>
        <w:rPr>
          <w:rFonts w:eastAsia="Yu Gothic"/>
        </w:rPr>
      </w:pPr>
      <w:r w:rsidRPr="00BE5108">
        <w:rPr>
          <w:rFonts w:eastAsia="Yu Gothic"/>
        </w:rPr>
        <w:t>Table 8.1.3.5.4.2-1: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039BECF8" w14:textId="77777777" w:rsidTr="00B4666F">
        <w:trPr>
          <w:cantSplit/>
          <w:jc w:val="center"/>
        </w:trPr>
        <w:tc>
          <w:tcPr>
            <w:tcW w:w="2515" w:type="dxa"/>
            <w:tcBorders>
              <w:bottom w:val="single" w:sz="4" w:space="0" w:color="auto"/>
            </w:tcBorders>
          </w:tcPr>
          <w:p w14:paraId="6593F310"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77E090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7D0D55A7"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64CDA0D" w14:textId="77777777" w:rsidTr="00B4666F">
        <w:trPr>
          <w:cantSplit/>
          <w:jc w:val="center"/>
        </w:trPr>
        <w:tc>
          <w:tcPr>
            <w:tcW w:w="2515" w:type="dxa"/>
            <w:vMerge w:val="restart"/>
          </w:tcPr>
          <w:p w14:paraId="0FDE9EF8" w14:textId="77777777" w:rsidR="0044539B" w:rsidRPr="006D4DE1" w:rsidRDefault="0044539B" w:rsidP="00B4666F">
            <w:pPr>
              <w:pStyle w:val="TAC"/>
              <w:rPr>
                <w:rFonts w:eastAsia="Yu Gothic"/>
              </w:rPr>
            </w:pPr>
            <w:r>
              <w:rPr>
                <w:rFonts w:eastAsia="Yu Gothic"/>
              </w:rPr>
              <w:t>15</w:t>
            </w:r>
          </w:p>
        </w:tc>
        <w:tc>
          <w:tcPr>
            <w:tcW w:w="2268" w:type="dxa"/>
          </w:tcPr>
          <w:p w14:paraId="6A853E66" w14:textId="77777777" w:rsidR="0044539B" w:rsidRPr="00BE5108" w:rsidRDefault="0044539B" w:rsidP="00B4666F">
            <w:pPr>
              <w:pStyle w:val="TAC"/>
              <w:rPr>
                <w:rFonts w:eastAsia="Yu Gothic"/>
              </w:rPr>
            </w:pPr>
            <w:r w:rsidRPr="00BE5108">
              <w:rPr>
                <w:rFonts w:eastAsia="Yu Gothic"/>
                <w:lang w:eastAsia="ja-JP"/>
              </w:rPr>
              <w:t>10</w:t>
            </w:r>
          </w:p>
        </w:tc>
        <w:tc>
          <w:tcPr>
            <w:tcW w:w="2232" w:type="dxa"/>
          </w:tcPr>
          <w:p w14:paraId="14B7B2A3"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1FFF76D9" w14:textId="77777777" w:rsidTr="00B4666F">
        <w:trPr>
          <w:cantSplit/>
          <w:jc w:val="center"/>
        </w:trPr>
        <w:tc>
          <w:tcPr>
            <w:tcW w:w="2515" w:type="dxa"/>
            <w:vMerge/>
            <w:tcBorders>
              <w:bottom w:val="single" w:sz="4" w:space="0" w:color="auto"/>
            </w:tcBorders>
          </w:tcPr>
          <w:p w14:paraId="2D55FF76" w14:textId="77777777" w:rsidR="0044539B" w:rsidRPr="00BE5108" w:rsidRDefault="0044539B" w:rsidP="00B4666F">
            <w:pPr>
              <w:pStyle w:val="TAC"/>
              <w:rPr>
                <w:rFonts w:eastAsia="Yu Gothic"/>
              </w:rPr>
            </w:pPr>
          </w:p>
        </w:tc>
        <w:tc>
          <w:tcPr>
            <w:tcW w:w="2268" w:type="dxa"/>
          </w:tcPr>
          <w:p w14:paraId="57362A6E" w14:textId="77777777" w:rsidR="0044539B" w:rsidRPr="00BE5108" w:rsidRDefault="0044539B" w:rsidP="00B4666F">
            <w:pPr>
              <w:pStyle w:val="TAC"/>
              <w:rPr>
                <w:rFonts w:eastAsia="Yu Gothic"/>
                <w:lang w:eastAsia="ja-JP"/>
              </w:rPr>
            </w:pPr>
            <w:r w:rsidRPr="00BE5108">
              <w:rPr>
                <w:rFonts w:eastAsia="Yu Gothic"/>
              </w:rPr>
              <w:t>20</w:t>
            </w:r>
          </w:p>
        </w:tc>
        <w:tc>
          <w:tcPr>
            <w:tcW w:w="2232" w:type="dxa"/>
          </w:tcPr>
          <w:p w14:paraId="5406B2A0"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78489A5E" w14:textId="77777777" w:rsidTr="00B4666F">
        <w:trPr>
          <w:cantSplit/>
          <w:jc w:val="center"/>
        </w:trPr>
        <w:tc>
          <w:tcPr>
            <w:tcW w:w="2515" w:type="dxa"/>
            <w:vMerge w:val="restart"/>
            <w:vAlign w:val="center"/>
          </w:tcPr>
          <w:p w14:paraId="267F2AB1" w14:textId="77777777" w:rsidR="0044539B" w:rsidRPr="00BE5108" w:rsidRDefault="0044539B" w:rsidP="00B4666F">
            <w:pPr>
              <w:pStyle w:val="TAC"/>
              <w:rPr>
                <w:rFonts w:eastAsia="Yu Gothic"/>
              </w:rPr>
            </w:pPr>
            <w:r w:rsidRPr="00BE5108">
              <w:rPr>
                <w:rFonts w:eastAsia="Yu Gothic"/>
                <w:lang w:eastAsia="ja-JP"/>
              </w:rPr>
              <w:t>30</w:t>
            </w:r>
          </w:p>
        </w:tc>
        <w:tc>
          <w:tcPr>
            <w:tcW w:w="2268" w:type="dxa"/>
          </w:tcPr>
          <w:p w14:paraId="77958331" w14:textId="77777777" w:rsidR="0044539B" w:rsidRPr="00BE5108" w:rsidRDefault="0044539B" w:rsidP="00B4666F">
            <w:pPr>
              <w:pStyle w:val="TAC"/>
              <w:rPr>
                <w:rFonts w:eastAsia="Yu Gothic"/>
              </w:rPr>
            </w:pPr>
            <w:r w:rsidRPr="00BE5108">
              <w:rPr>
                <w:rFonts w:eastAsia="Yu Gothic"/>
              </w:rPr>
              <w:t>10</w:t>
            </w:r>
          </w:p>
        </w:tc>
        <w:tc>
          <w:tcPr>
            <w:tcW w:w="2232" w:type="dxa"/>
          </w:tcPr>
          <w:p w14:paraId="3DD6E629"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5007F557" w14:textId="77777777" w:rsidTr="00B4666F">
        <w:trPr>
          <w:cantSplit/>
          <w:jc w:val="center"/>
        </w:trPr>
        <w:tc>
          <w:tcPr>
            <w:tcW w:w="2515" w:type="dxa"/>
            <w:vMerge/>
          </w:tcPr>
          <w:p w14:paraId="1457026F" w14:textId="77777777" w:rsidR="0044539B" w:rsidRPr="00BE5108" w:rsidRDefault="0044539B" w:rsidP="00B4666F">
            <w:pPr>
              <w:pStyle w:val="TAC"/>
              <w:rPr>
                <w:rFonts w:eastAsia="Yu Gothic"/>
              </w:rPr>
            </w:pPr>
          </w:p>
        </w:tc>
        <w:tc>
          <w:tcPr>
            <w:tcW w:w="2268" w:type="dxa"/>
          </w:tcPr>
          <w:p w14:paraId="69052095" w14:textId="77777777" w:rsidR="0044539B" w:rsidRPr="00BE5108" w:rsidRDefault="0044539B" w:rsidP="00B4666F">
            <w:pPr>
              <w:pStyle w:val="TAC"/>
              <w:rPr>
                <w:rFonts w:eastAsia="Yu Gothic"/>
              </w:rPr>
            </w:pPr>
            <w:r w:rsidRPr="00BE5108">
              <w:rPr>
                <w:rFonts w:eastAsia="Yu Gothic"/>
              </w:rPr>
              <w:t>20</w:t>
            </w:r>
          </w:p>
        </w:tc>
        <w:tc>
          <w:tcPr>
            <w:tcW w:w="2232" w:type="dxa"/>
          </w:tcPr>
          <w:p w14:paraId="04BFE02E"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4DD145DD" w14:textId="77777777" w:rsidTr="00B4666F">
        <w:trPr>
          <w:cantSplit/>
          <w:jc w:val="center"/>
        </w:trPr>
        <w:tc>
          <w:tcPr>
            <w:tcW w:w="2515" w:type="dxa"/>
            <w:vMerge/>
          </w:tcPr>
          <w:p w14:paraId="5C5BE006" w14:textId="77777777" w:rsidR="0044539B" w:rsidRPr="00BE5108" w:rsidRDefault="0044539B" w:rsidP="00B4666F">
            <w:pPr>
              <w:pStyle w:val="TAC"/>
              <w:rPr>
                <w:rFonts w:eastAsia="Yu Gothic"/>
              </w:rPr>
            </w:pPr>
          </w:p>
        </w:tc>
        <w:tc>
          <w:tcPr>
            <w:tcW w:w="2268" w:type="dxa"/>
          </w:tcPr>
          <w:p w14:paraId="4BAE22B7" w14:textId="77777777" w:rsidR="0044539B" w:rsidRPr="00BE5108" w:rsidRDefault="0044539B" w:rsidP="00B4666F">
            <w:pPr>
              <w:pStyle w:val="TAC"/>
              <w:rPr>
                <w:rFonts w:eastAsia="Yu Gothic"/>
              </w:rPr>
            </w:pPr>
            <w:r w:rsidRPr="00BE5108">
              <w:rPr>
                <w:rFonts w:eastAsia="Yu Gothic"/>
              </w:rPr>
              <w:t>40</w:t>
            </w:r>
          </w:p>
        </w:tc>
        <w:tc>
          <w:tcPr>
            <w:tcW w:w="2232" w:type="dxa"/>
          </w:tcPr>
          <w:p w14:paraId="7276ACD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7AA88E7E" w14:textId="77777777" w:rsidTr="00B4666F">
        <w:trPr>
          <w:cantSplit/>
          <w:jc w:val="center"/>
        </w:trPr>
        <w:tc>
          <w:tcPr>
            <w:tcW w:w="2515" w:type="dxa"/>
            <w:vMerge/>
          </w:tcPr>
          <w:p w14:paraId="70720B12" w14:textId="77777777" w:rsidR="0044539B" w:rsidRPr="00BE5108" w:rsidRDefault="0044539B" w:rsidP="00B4666F">
            <w:pPr>
              <w:pStyle w:val="TAC"/>
              <w:rPr>
                <w:rFonts w:eastAsia="Yu Gothic"/>
              </w:rPr>
            </w:pPr>
          </w:p>
        </w:tc>
        <w:tc>
          <w:tcPr>
            <w:tcW w:w="2268" w:type="dxa"/>
          </w:tcPr>
          <w:p w14:paraId="621F9EEF" w14:textId="77777777" w:rsidR="0044539B" w:rsidRPr="00BE5108" w:rsidRDefault="0044539B" w:rsidP="00B4666F">
            <w:pPr>
              <w:pStyle w:val="TAC"/>
              <w:rPr>
                <w:rFonts w:eastAsia="Yu Gothic"/>
              </w:rPr>
            </w:pPr>
            <w:r w:rsidRPr="00BE5108">
              <w:rPr>
                <w:rFonts w:eastAsia="Yu Gothic"/>
                <w:lang w:eastAsia="ja-JP"/>
              </w:rPr>
              <w:t>100</w:t>
            </w:r>
          </w:p>
        </w:tc>
        <w:tc>
          <w:tcPr>
            <w:tcW w:w="2232" w:type="dxa"/>
          </w:tcPr>
          <w:p w14:paraId="72211827"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2F6F8191" w14:textId="77777777" w:rsidR="0044539B" w:rsidRPr="00825076" w:rsidRDefault="0044539B" w:rsidP="0044539B">
      <w:pPr>
        <w:rPr>
          <w:lang w:eastAsia="zh-CN"/>
        </w:rPr>
      </w:pPr>
    </w:p>
    <w:p w14:paraId="025AA222"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test parameters are configured as below:</w:t>
      </w:r>
    </w:p>
    <w:p w14:paraId="6A0AA108" w14:textId="77777777" w:rsidR="00345ACA" w:rsidRPr="00BE5108" w:rsidRDefault="00345ACA" w:rsidP="00345ACA">
      <w:pPr>
        <w:pStyle w:val="TH"/>
        <w:rPr>
          <w:rFonts w:eastAsia="Yu Gothic"/>
        </w:rPr>
      </w:pPr>
      <w:r w:rsidRPr="00BE5108">
        <w:rPr>
          <w:rFonts w:eastAsia="Yu Gothic"/>
        </w:rPr>
        <w:t>Table 8.1.3.5.4.2-2: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80A8410" w14:textId="77777777" w:rsidTr="00847BC2">
        <w:trPr>
          <w:cantSplit/>
          <w:jc w:val="center"/>
        </w:trPr>
        <w:tc>
          <w:tcPr>
            <w:tcW w:w="4218" w:type="dxa"/>
          </w:tcPr>
          <w:p w14:paraId="34D08FF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02FE25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726FB658" w14:textId="77777777" w:rsidTr="00847BC2">
        <w:trPr>
          <w:cantSplit/>
          <w:jc w:val="center"/>
        </w:trPr>
        <w:tc>
          <w:tcPr>
            <w:tcW w:w="4218" w:type="dxa"/>
          </w:tcPr>
          <w:p w14:paraId="16792199" w14:textId="4F91CA7B"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00A9E8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07BF4E08" w14:textId="77777777" w:rsidTr="00847BC2">
        <w:trPr>
          <w:cantSplit/>
          <w:jc w:val="center"/>
        </w:trPr>
        <w:tc>
          <w:tcPr>
            <w:tcW w:w="4218" w:type="dxa"/>
          </w:tcPr>
          <w:p w14:paraId="42B334FF" w14:textId="6D62B5DB"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tcPr>
          <w:p w14:paraId="7004EB2F"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75A17E53" w14:textId="77777777" w:rsidTr="00847BC2">
        <w:trPr>
          <w:cantSplit/>
          <w:jc w:val="center"/>
        </w:trPr>
        <w:tc>
          <w:tcPr>
            <w:tcW w:w="4218" w:type="dxa"/>
          </w:tcPr>
          <w:p w14:paraId="5121485F" w14:textId="0AD469D4" w:rsidR="00345ACA" w:rsidRPr="00BE5108" w:rsidRDefault="00345ACA" w:rsidP="0005514A">
            <w:pPr>
              <w:pStyle w:val="TAL"/>
              <w:rPr>
                <w:rFonts w:eastAsia="MS Gothic" w:cs="Arial"/>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4E2389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DFEA4C4" w14:textId="77777777" w:rsidTr="00847BC2">
        <w:trPr>
          <w:cantSplit/>
          <w:jc w:val="center"/>
        </w:trPr>
        <w:tc>
          <w:tcPr>
            <w:tcW w:w="4218" w:type="dxa"/>
          </w:tcPr>
          <w:p w14:paraId="4F7819F5" w14:textId="14F004B4" w:rsidR="00345ACA" w:rsidRPr="00BE5108" w:rsidRDefault="00345ACA" w:rsidP="0005514A">
            <w:pPr>
              <w:pStyle w:val="TAL"/>
              <w:rPr>
                <w:rFonts w:eastAsia="MS Gothic" w:cs="Arial"/>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D88A3BF" w14:textId="77777777" w:rsidR="00345ACA" w:rsidRPr="00BE5108" w:rsidRDefault="00345ACA" w:rsidP="0005514A">
            <w:pPr>
              <w:pStyle w:val="TAC"/>
              <w:rPr>
                <w:rFonts w:eastAsia="MS Gothic" w:cs="Arial"/>
              </w:rPr>
            </w:pPr>
            <w:r w:rsidRPr="00BE5108">
              <w:rPr>
                <w:rFonts w:eastAsiaTheme="minorEastAsia" w:cs="Arial" w:hint="eastAsia"/>
                <w:lang w:eastAsia="zh-CN"/>
              </w:rPr>
              <w:t>1</w:t>
            </w:r>
          </w:p>
        </w:tc>
      </w:tr>
      <w:tr w:rsidR="00345ACA" w:rsidRPr="00BE5108" w14:paraId="15060DB6" w14:textId="77777777" w:rsidTr="00847BC2">
        <w:trPr>
          <w:cantSplit/>
          <w:jc w:val="center"/>
        </w:trPr>
        <w:tc>
          <w:tcPr>
            <w:tcW w:w="4218" w:type="dxa"/>
          </w:tcPr>
          <w:p w14:paraId="7D03A687" w14:textId="25FD2AD1"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0187325"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F9C8647" w14:textId="77777777" w:rsidTr="00847BC2">
        <w:trPr>
          <w:cantSplit/>
          <w:jc w:val="center"/>
        </w:trPr>
        <w:tc>
          <w:tcPr>
            <w:tcW w:w="4218" w:type="dxa"/>
          </w:tcPr>
          <w:p w14:paraId="2448CC98" w14:textId="68EAC90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7DDB604" w14:textId="2C00134A"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5BD9C41" w14:textId="77777777" w:rsidTr="00847BC2">
        <w:trPr>
          <w:cantSplit/>
          <w:jc w:val="center"/>
        </w:trPr>
        <w:tc>
          <w:tcPr>
            <w:tcW w:w="4218" w:type="dxa"/>
          </w:tcPr>
          <w:p w14:paraId="22D82EEE" w14:textId="410510A3"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5A8D31D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1B36D1DE" w14:textId="77777777" w:rsidTr="00847BC2">
        <w:trPr>
          <w:cantSplit/>
          <w:jc w:val="center"/>
        </w:trPr>
        <w:tc>
          <w:tcPr>
            <w:tcW w:w="4218" w:type="dxa"/>
          </w:tcPr>
          <w:p w14:paraId="06206EB1" w14:textId="372185F6"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543203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8646A" w14:textId="77777777" w:rsidTr="00847BC2">
        <w:trPr>
          <w:cantSplit/>
          <w:jc w:val="center"/>
        </w:trPr>
        <w:tc>
          <w:tcPr>
            <w:tcW w:w="4218" w:type="dxa"/>
          </w:tcPr>
          <w:p w14:paraId="211DF1DD" w14:textId="16E4D178"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14D47850"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69F501B9" w14:textId="77777777" w:rsidTr="00847BC2">
        <w:trPr>
          <w:cantSplit/>
          <w:jc w:val="center"/>
        </w:trPr>
        <w:tc>
          <w:tcPr>
            <w:tcW w:w="4218" w:type="dxa"/>
          </w:tcPr>
          <w:p w14:paraId="60D0F7B2" w14:textId="6AFEE8AB" w:rsidR="00345ACA" w:rsidRPr="00BE5108" w:rsidRDefault="00345ACA" w:rsidP="0005514A">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UCI</w:t>
            </w:r>
            <w:r w:rsidR="00847BC2" w:rsidRPr="00BE5108">
              <w:rPr>
                <w:rFonts w:eastAsiaTheme="minorEastAsia"/>
              </w:rPr>
              <w:t xml:space="preserve"> </w:t>
            </w:r>
            <w:r w:rsidRPr="00BE5108">
              <w:rPr>
                <w:rFonts w:eastAsiaTheme="minorEastAsia"/>
              </w:rPr>
              <w:t>information</w:t>
            </w:r>
            <w:r w:rsidR="00847BC2" w:rsidRPr="00BE5108">
              <w:rPr>
                <w:rFonts w:eastAsiaTheme="minorEastAsia"/>
              </w:rPr>
              <w:t xml:space="preserve"> </w:t>
            </w:r>
            <w:r w:rsidRPr="00BE5108">
              <w:rPr>
                <w:rFonts w:eastAsiaTheme="minorEastAsia"/>
              </w:rPr>
              <w:t>bits</w:t>
            </w:r>
          </w:p>
        </w:tc>
        <w:tc>
          <w:tcPr>
            <w:tcW w:w="2973" w:type="dxa"/>
          </w:tcPr>
          <w:p w14:paraId="4BBB428D" w14:textId="77777777" w:rsidR="00345ACA" w:rsidRPr="00BE5108" w:rsidRDefault="00345ACA" w:rsidP="0005514A">
            <w:pPr>
              <w:pStyle w:val="TAC"/>
              <w:rPr>
                <w:rFonts w:eastAsia="MS Gothic" w:cs="Arial"/>
              </w:rPr>
            </w:pPr>
            <w:r w:rsidRPr="00BE5108">
              <w:rPr>
                <w:rFonts w:eastAsia="MS Gothic" w:cs="Arial"/>
              </w:rPr>
              <w:t>22</w:t>
            </w:r>
          </w:p>
        </w:tc>
      </w:tr>
      <w:tr w:rsidR="00345ACA" w:rsidRPr="00BE5108" w14:paraId="30FB7755" w14:textId="77777777" w:rsidTr="00847BC2">
        <w:trPr>
          <w:cantSplit/>
          <w:jc w:val="center"/>
        </w:trPr>
        <w:tc>
          <w:tcPr>
            <w:tcW w:w="4218" w:type="dxa"/>
          </w:tcPr>
          <w:p w14:paraId="775002A0" w14:textId="7C67EB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5381AD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4777151" w14:textId="77777777" w:rsidTr="00847BC2">
        <w:trPr>
          <w:cantSplit/>
          <w:jc w:val="center"/>
        </w:trPr>
        <w:tc>
          <w:tcPr>
            <w:tcW w:w="4218" w:type="dxa"/>
          </w:tcPr>
          <w:p w14:paraId="3A1DBDDD" w14:textId="54E2457F"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220993CA" w14:textId="77777777" w:rsidR="00345ACA" w:rsidRPr="00BE5108" w:rsidRDefault="00345ACA" w:rsidP="0005514A">
            <w:pPr>
              <w:pStyle w:val="TAC"/>
              <w:rPr>
                <w:rFonts w:eastAsia="MS Gothic" w:cs="Arial"/>
              </w:rPr>
            </w:pPr>
            <w:r w:rsidRPr="00BE5108">
              <w:rPr>
                <w:rFonts w:eastAsia="MS Gothic" w:cs="Arial"/>
              </w:rPr>
              <w:t>n2</w:t>
            </w:r>
          </w:p>
        </w:tc>
      </w:tr>
      <w:tr w:rsidR="00345ACA" w:rsidRPr="00BE5108" w14:paraId="622EFA24" w14:textId="77777777" w:rsidTr="00847BC2">
        <w:trPr>
          <w:cantSplit/>
          <w:jc w:val="center"/>
        </w:trPr>
        <w:tc>
          <w:tcPr>
            <w:tcW w:w="4218" w:type="dxa"/>
          </w:tcPr>
          <w:p w14:paraId="55430E76" w14:textId="4521BF4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088E9D23" w14:textId="77777777" w:rsidR="00345ACA" w:rsidRPr="00BE5108" w:rsidRDefault="00345ACA" w:rsidP="0005514A">
            <w:pPr>
              <w:pStyle w:val="TAC"/>
              <w:rPr>
                <w:rFonts w:eastAsia="MS Gothic" w:cs="Arial"/>
              </w:rPr>
            </w:pPr>
            <w:r w:rsidRPr="00BE5108">
              <w:rPr>
                <w:rFonts w:eastAsia="MS Gothic" w:cs="Arial"/>
              </w:rPr>
              <w:t>n0</w:t>
            </w:r>
          </w:p>
        </w:tc>
      </w:tr>
    </w:tbl>
    <w:p w14:paraId="3F3F1A49" w14:textId="77777777" w:rsidR="00345ACA" w:rsidRPr="00BE5108" w:rsidRDefault="00345ACA" w:rsidP="00345ACA">
      <w:pPr>
        <w:ind w:left="568" w:hanging="284"/>
        <w:rPr>
          <w:rFonts w:eastAsiaTheme="minorEastAsia"/>
        </w:rPr>
      </w:pPr>
    </w:p>
    <w:p w14:paraId="72E028E0" w14:textId="4647F65E"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C8D08B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 xml:space="preserve">Adjust the equipment so that the SNR specified in table 8.1.3.5.5-1 </w:t>
      </w:r>
      <w:r w:rsidRPr="00BE5108">
        <w:rPr>
          <w:rFonts w:eastAsiaTheme="minorEastAsia"/>
          <w:lang w:eastAsia="zh-CN"/>
        </w:rPr>
        <w:t xml:space="preserve">or </w:t>
      </w:r>
      <w:r w:rsidRPr="00BE5108">
        <w:rPr>
          <w:rFonts w:eastAsiaTheme="minorEastAsia"/>
        </w:rPr>
        <w:t>table 8.1.3.5.5-</w:t>
      </w:r>
      <w:r w:rsidRPr="00BE5108">
        <w:rPr>
          <w:rFonts w:eastAsiaTheme="minorEastAsia"/>
          <w:lang w:eastAsia="zh-CN"/>
        </w:rPr>
        <w:t xml:space="preserve">2 </w:t>
      </w:r>
      <w:r w:rsidRPr="00BE5108">
        <w:rPr>
          <w:rFonts w:eastAsiaTheme="minorEastAsia"/>
        </w:rPr>
        <w:t>is achieved at the IAB-DU input during the UCI transmissions.</w:t>
      </w:r>
    </w:p>
    <w:p w14:paraId="699451AF"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8.1.3.5.4.2-1. The following statistics are kept: the number of incorrectly decoded UCI.</w:t>
      </w:r>
    </w:p>
    <w:p w14:paraId="7A0E946A" w14:textId="77777777" w:rsidR="00345ACA" w:rsidRPr="00BE5108" w:rsidRDefault="00345ACA" w:rsidP="00345ACA">
      <w:pPr>
        <w:pStyle w:val="TH"/>
        <w:rPr>
          <w:rFonts w:eastAsiaTheme="minorEastAsia"/>
        </w:rPr>
      </w:pPr>
      <w:r w:rsidRPr="00BE5108">
        <w:rPr>
          <w:rFonts w:eastAsiaTheme="minorEastAsia"/>
        </w:rPr>
        <w:object w:dxaOrig="8641" w:dyaOrig="541" w14:anchorId="3D5D24A3">
          <v:shape id="_x0000_i1047" type="#_x0000_t75" style="width:6in;height:32.8pt" o:ole="" fillcolor="window">
            <v:imagedata r:id="rId51" o:title=""/>
          </v:shape>
          <o:OLEObject Type="Embed" ProgID="Word.Picture.8" ShapeID="_x0000_i1047" DrawAspect="Content" ObjectID="_1804706861" r:id="rId52"/>
        </w:object>
      </w:r>
    </w:p>
    <w:p w14:paraId="1C60B1A7" w14:textId="77777777" w:rsidR="00345ACA" w:rsidRPr="00BE5108" w:rsidRDefault="00345ACA" w:rsidP="00345ACA">
      <w:pPr>
        <w:pStyle w:val="TF"/>
        <w:rPr>
          <w:rFonts w:eastAsiaTheme="minorEastAsia"/>
        </w:rPr>
      </w:pPr>
      <w:r w:rsidRPr="00BE5108">
        <w:rPr>
          <w:rFonts w:eastAsiaTheme="minorEastAsia"/>
        </w:rPr>
        <w:t>Figure 8.1.3.5.4.2-1: Test signal pattern for PUCCH format 4 demodulation tests</w:t>
      </w:r>
    </w:p>
    <w:p w14:paraId="448C12FC" w14:textId="77777777" w:rsidR="00345ACA" w:rsidRPr="00BE5108" w:rsidRDefault="00345ACA" w:rsidP="00345ACA">
      <w:pPr>
        <w:pStyle w:val="Heading5"/>
        <w:rPr>
          <w:rFonts w:eastAsiaTheme="minorEastAsia"/>
        </w:rPr>
      </w:pPr>
      <w:bookmarkStart w:id="7826" w:name="_Toc73963083"/>
      <w:bookmarkStart w:id="7827" w:name="_Toc75260260"/>
      <w:bookmarkStart w:id="7828" w:name="_Toc75275802"/>
      <w:bookmarkStart w:id="7829" w:name="_Toc75276313"/>
      <w:bookmarkStart w:id="7830" w:name="_Toc76541812"/>
      <w:bookmarkStart w:id="7831" w:name="_Toc82437581"/>
      <w:bookmarkStart w:id="7832" w:name="_Toc89944947"/>
      <w:bookmarkStart w:id="7833" w:name="_Toc98753965"/>
      <w:bookmarkStart w:id="7834" w:name="_Toc106180951"/>
      <w:bookmarkStart w:id="7835" w:name="_Toc114150996"/>
      <w:bookmarkStart w:id="7836" w:name="_Toc124151399"/>
      <w:bookmarkStart w:id="7837" w:name="_Toc124151919"/>
      <w:bookmarkStart w:id="7838" w:name="_Toc124152439"/>
      <w:bookmarkStart w:id="7839" w:name="_Toc130396971"/>
      <w:bookmarkStart w:id="7840" w:name="_Toc130397491"/>
      <w:bookmarkStart w:id="7841" w:name="_Toc137558595"/>
      <w:bookmarkStart w:id="7842" w:name="_Toc138862420"/>
      <w:bookmarkStart w:id="7843" w:name="_Toc145532477"/>
      <w:bookmarkStart w:id="7844" w:name="_Toc163218890"/>
      <w:bookmarkStart w:id="7845" w:name="_Toc176702221"/>
      <w:bookmarkStart w:id="7846" w:name="_Toc187262664"/>
      <w:r w:rsidRPr="00BE5108">
        <w:rPr>
          <w:rFonts w:eastAsiaTheme="minorEastAsia"/>
        </w:rPr>
        <w:t>8.1.3.5.5</w:t>
      </w:r>
      <w:r w:rsidRPr="00BE5108">
        <w:rPr>
          <w:rFonts w:eastAsiaTheme="minorEastAsia"/>
        </w:rPr>
        <w:tab/>
        <w:t>Test requirement</w:t>
      </w:r>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p>
    <w:p w14:paraId="4CC113AE"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8.1.3.5.5-1 and table 8.1.3.5.5-2.</w:t>
      </w:r>
    </w:p>
    <w:p w14:paraId="261CD4A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.5-1: Required SNR for PUCCH format 4 with 15 kHz SCS</w:t>
      </w:r>
    </w:p>
    <w:tbl>
      <w:tblPr>
        <w:tblStyle w:val="TableGrid"/>
        <w:tblW w:w="0" w:type="auto"/>
        <w:jc w:val="center"/>
        <w:tblLayout w:type="fixed"/>
        <w:tblCellMar>
          <w:left w:w="28" w:type="dxa"/>
        </w:tblCellMar>
        <w:tblLook w:val="04A0" w:firstRow="1" w:lastRow="0" w:firstColumn="1" w:lastColumn="0" w:noHBand="0" w:noVBand="1"/>
      </w:tblPr>
      <w:tblGrid>
        <w:gridCol w:w="1477"/>
        <w:gridCol w:w="1134"/>
        <w:gridCol w:w="1929"/>
        <w:gridCol w:w="1842"/>
        <w:gridCol w:w="1093"/>
        <w:gridCol w:w="1094"/>
      </w:tblGrid>
      <w:tr w:rsidR="002E6FB6" w:rsidRPr="00BE5108" w14:paraId="75200030" w14:textId="77777777" w:rsidTr="00B4666F">
        <w:trPr>
          <w:cantSplit/>
          <w:jc w:val="center"/>
        </w:trPr>
        <w:tc>
          <w:tcPr>
            <w:tcW w:w="1477" w:type="dxa"/>
            <w:tcBorders>
              <w:bottom w:val="nil"/>
            </w:tcBorders>
            <w:shd w:val="clear" w:color="auto" w:fill="auto"/>
          </w:tcPr>
          <w:p w14:paraId="0AE6FE20" w14:textId="77777777" w:rsidR="002E6FB6" w:rsidRPr="00BE5108" w:rsidRDefault="002E6FB6" w:rsidP="00B4666F">
            <w:pPr>
              <w:pStyle w:val="TAH"/>
            </w:pPr>
            <w:r w:rsidRPr="00BE5108">
              <w:rPr>
                <w:rFonts w:cs="Arial"/>
              </w:rPr>
              <w:t>Number of</w:t>
            </w:r>
            <w:r w:rsidRPr="00BE5108">
              <w:rPr>
                <w:rFonts w:cs="Arial"/>
                <w:lang w:eastAsia="zh-CN"/>
              </w:rPr>
              <w:t xml:space="preserve"> T</w:t>
            </w:r>
            <w:r w:rsidRPr="00BE5108">
              <w:rPr>
                <w:rFonts w:cs="Arial"/>
              </w:rPr>
              <w:t>X antennas</w:t>
            </w:r>
          </w:p>
        </w:tc>
        <w:tc>
          <w:tcPr>
            <w:tcW w:w="1134" w:type="dxa"/>
            <w:tcBorders>
              <w:bottom w:val="nil"/>
            </w:tcBorders>
            <w:shd w:val="clear" w:color="auto" w:fill="auto"/>
          </w:tcPr>
          <w:p w14:paraId="5AAFC4F3" w14:textId="77777777" w:rsidR="002E6FB6" w:rsidRPr="00BE5108" w:rsidRDefault="002E6FB6" w:rsidP="00B4666F">
            <w:pPr>
              <w:pStyle w:val="TAH"/>
            </w:pPr>
            <w:r w:rsidRPr="00BE5108">
              <w:rPr>
                <w:rFonts w:cs="Arial"/>
                <w:lang w:eastAsia="zh-CN"/>
              </w:rPr>
              <w:t xml:space="preserve">Number of RX </w:t>
            </w:r>
          </w:p>
        </w:tc>
        <w:tc>
          <w:tcPr>
            <w:tcW w:w="1929" w:type="dxa"/>
            <w:tcBorders>
              <w:bottom w:val="nil"/>
            </w:tcBorders>
          </w:tcPr>
          <w:p w14:paraId="24238861" w14:textId="77777777" w:rsidR="002E6FB6" w:rsidRPr="00BE5108" w:rsidRDefault="002E6FB6" w:rsidP="00B4666F">
            <w:pPr>
              <w:pStyle w:val="TAH"/>
            </w:pPr>
            <w:r w:rsidRPr="00BE5108">
              <w:t>Propagation conditions and</w:t>
            </w:r>
          </w:p>
        </w:tc>
        <w:tc>
          <w:tcPr>
            <w:tcW w:w="1842" w:type="dxa"/>
            <w:tcBorders>
              <w:bottom w:val="nil"/>
            </w:tcBorders>
            <w:shd w:val="clear" w:color="auto" w:fill="auto"/>
          </w:tcPr>
          <w:p w14:paraId="0233AC83" w14:textId="77777777" w:rsidR="002E6FB6" w:rsidRPr="00BE5108" w:rsidRDefault="002E6FB6" w:rsidP="00B4666F">
            <w:pPr>
              <w:pStyle w:val="TAH"/>
            </w:pPr>
            <w:r w:rsidRPr="00BE5108">
              <w:rPr>
                <w:rFonts w:cs="Arial"/>
                <w:lang w:eastAsia="zh-CN"/>
              </w:rPr>
              <w:t>Additional DM-RS configuration</w:t>
            </w:r>
          </w:p>
        </w:tc>
        <w:tc>
          <w:tcPr>
            <w:tcW w:w="2187" w:type="dxa"/>
            <w:gridSpan w:val="2"/>
          </w:tcPr>
          <w:p w14:paraId="136DC4B5" w14:textId="77777777" w:rsidR="002E6FB6" w:rsidRPr="00BE5108" w:rsidRDefault="002E6FB6" w:rsidP="00B4666F">
            <w:pPr>
              <w:pStyle w:val="TAH"/>
            </w:pPr>
            <w:r w:rsidRPr="00BE5108">
              <w:rPr>
                <w:rFonts w:cs="Arial"/>
              </w:rPr>
              <w:t>Channel bandwidth / SNR (dB)</w:t>
            </w:r>
          </w:p>
        </w:tc>
      </w:tr>
      <w:tr w:rsidR="002E6FB6" w:rsidRPr="00BE5108" w14:paraId="79442A3B" w14:textId="77777777" w:rsidTr="00B4666F">
        <w:trPr>
          <w:cantSplit/>
          <w:jc w:val="center"/>
        </w:trPr>
        <w:tc>
          <w:tcPr>
            <w:tcW w:w="1477" w:type="dxa"/>
            <w:tcBorders>
              <w:top w:val="nil"/>
              <w:bottom w:val="single" w:sz="4" w:space="0" w:color="auto"/>
            </w:tcBorders>
            <w:shd w:val="clear" w:color="auto" w:fill="auto"/>
          </w:tcPr>
          <w:p w14:paraId="67B41743" w14:textId="77777777" w:rsidR="002E6FB6" w:rsidRPr="00BE5108" w:rsidRDefault="002E6FB6" w:rsidP="00B4666F">
            <w:pPr>
              <w:pStyle w:val="TAH"/>
            </w:pPr>
          </w:p>
        </w:tc>
        <w:tc>
          <w:tcPr>
            <w:tcW w:w="1134" w:type="dxa"/>
            <w:tcBorders>
              <w:top w:val="nil"/>
              <w:bottom w:val="single" w:sz="4" w:space="0" w:color="auto"/>
            </w:tcBorders>
            <w:shd w:val="clear" w:color="auto" w:fill="auto"/>
          </w:tcPr>
          <w:p w14:paraId="02ED5FDA" w14:textId="77777777" w:rsidR="002E6FB6" w:rsidRPr="00BE5108" w:rsidRDefault="002E6FB6" w:rsidP="00B4666F">
            <w:pPr>
              <w:pStyle w:val="TAH"/>
            </w:pPr>
            <w:r w:rsidRPr="00BE5108">
              <w:rPr>
                <w:rFonts w:cs="Arial"/>
                <w:lang w:eastAsia="zh-CN"/>
              </w:rPr>
              <w:t>antennas</w:t>
            </w:r>
          </w:p>
        </w:tc>
        <w:tc>
          <w:tcPr>
            <w:tcW w:w="1929" w:type="dxa"/>
            <w:tcBorders>
              <w:top w:val="nil"/>
              <w:bottom w:val="single" w:sz="4" w:space="0" w:color="auto"/>
            </w:tcBorders>
          </w:tcPr>
          <w:p w14:paraId="6782E0FF" w14:textId="77777777" w:rsidR="002E6FB6" w:rsidRPr="00BE5108" w:rsidRDefault="002E6FB6" w:rsidP="00B4666F">
            <w:pPr>
              <w:pStyle w:val="TAH"/>
            </w:pPr>
            <w:r w:rsidRPr="00BE5108">
              <w:t>correlation matrix (annex F)</w:t>
            </w:r>
          </w:p>
        </w:tc>
        <w:tc>
          <w:tcPr>
            <w:tcW w:w="1842" w:type="dxa"/>
            <w:tcBorders>
              <w:top w:val="nil"/>
            </w:tcBorders>
            <w:shd w:val="clear" w:color="auto" w:fill="auto"/>
          </w:tcPr>
          <w:p w14:paraId="22FE7653" w14:textId="77777777" w:rsidR="002E6FB6" w:rsidRPr="00BE5108" w:rsidRDefault="002E6FB6" w:rsidP="00B4666F">
            <w:pPr>
              <w:pStyle w:val="TAH"/>
            </w:pPr>
          </w:p>
        </w:tc>
        <w:tc>
          <w:tcPr>
            <w:tcW w:w="1093" w:type="dxa"/>
          </w:tcPr>
          <w:p w14:paraId="170E16E9" w14:textId="7F0053EF" w:rsidR="002E6FB6" w:rsidRPr="00BE5108" w:rsidRDefault="002E6FB6" w:rsidP="00B4666F">
            <w:pPr>
              <w:pStyle w:val="TAH"/>
            </w:pPr>
            <w:r w:rsidRPr="00BE5108">
              <w:rPr>
                <w:rFonts w:cs="Arial"/>
              </w:rPr>
              <w:t>10 MHz</w:t>
            </w:r>
          </w:p>
        </w:tc>
        <w:tc>
          <w:tcPr>
            <w:tcW w:w="1094" w:type="dxa"/>
          </w:tcPr>
          <w:p w14:paraId="1291AA6F" w14:textId="77777777" w:rsidR="002E6FB6" w:rsidRPr="00BE5108" w:rsidRDefault="002E6FB6" w:rsidP="00B4666F">
            <w:pPr>
              <w:pStyle w:val="TAH"/>
            </w:pPr>
            <w:r w:rsidRPr="00BE5108">
              <w:rPr>
                <w:rFonts w:cs="Arial"/>
              </w:rPr>
              <w:t>20 MHz</w:t>
            </w:r>
          </w:p>
        </w:tc>
      </w:tr>
      <w:tr w:rsidR="002E6FB6" w:rsidRPr="00BE5108" w14:paraId="2C6E8F62" w14:textId="77777777" w:rsidTr="00B4666F">
        <w:trPr>
          <w:cantSplit/>
          <w:jc w:val="center"/>
        </w:trPr>
        <w:tc>
          <w:tcPr>
            <w:tcW w:w="1477" w:type="dxa"/>
            <w:vMerge w:val="restart"/>
            <w:shd w:val="clear" w:color="auto" w:fill="auto"/>
            <w:vAlign w:val="center"/>
          </w:tcPr>
          <w:p w14:paraId="47150555" w14:textId="77777777" w:rsidR="002E6FB6" w:rsidRPr="00BE5108" w:rsidRDefault="002E6FB6" w:rsidP="00B4666F">
            <w:pPr>
              <w:pStyle w:val="TAC"/>
            </w:pPr>
            <w:r w:rsidRPr="00BE5108">
              <w:rPr>
                <w:lang w:eastAsia="zh-CN"/>
              </w:rPr>
              <w:t>1</w:t>
            </w:r>
          </w:p>
        </w:tc>
        <w:tc>
          <w:tcPr>
            <w:tcW w:w="1134" w:type="dxa"/>
            <w:vMerge w:val="restart"/>
            <w:shd w:val="clear" w:color="auto" w:fill="auto"/>
            <w:vAlign w:val="center"/>
          </w:tcPr>
          <w:p w14:paraId="0C7A56F0" w14:textId="77777777" w:rsidR="002E6FB6" w:rsidRPr="00BE5108" w:rsidRDefault="002E6FB6" w:rsidP="00B4666F">
            <w:pPr>
              <w:pStyle w:val="TAC"/>
            </w:pPr>
            <w:r w:rsidRPr="00BE5108">
              <w:rPr>
                <w:lang w:eastAsia="zh-CN"/>
              </w:rPr>
              <w:t>2</w:t>
            </w:r>
          </w:p>
        </w:tc>
        <w:tc>
          <w:tcPr>
            <w:tcW w:w="1929" w:type="dxa"/>
            <w:vMerge w:val="restart"/>
            <w:vAlign w:val="center"/>
          </w:tcPr>
          <w:p w14:paraId="4C65EC7C" w14:textId="77777777" w:rsidR="002E6FB6" w:rsidRPr="00BE5108" w:rsidRDefault="002E6FB6" w:rsidP="00B4666F">
            <w:pPr>
              <w:pStyle w:val="TAC"/>
              <w:rPr>
                <w:rFonts w:cs="Arial"/>
              </w:rPr>
            </w:pPr>
            <w:r w:rsidRPr="00BE5108">
              <w:t>TDLC300-100 Low</w:t>
            </w:r>
          </w:p>
        </w:tc>
        <w:tc>
          <w:tcPr>
            <w:tcW w:w="1842" w:type="dxa"/>
          </w:tcPr>
          <w:p w14:paraId="7D2E2CD5" w14:textId="77777777" w:rsidR="002E6FB6" w:rsidRPr="00BE5108" w:rsidRDefault="002E6FB6" w:rsidP="00B4666F">
            <w:pPr>
              <w:pStyle w:val="TAC"/>
            </w:pPr>
            <w:r w:rsidRPr="00BE5108">
              <w:rPr>
                <w:lang w:eastAsia="zh-CN"/>
              </w:rPr>
              <w:t>No additional DM-RS</w:t>
            </w:r>
          </w:p>
        </w:tc>
        <w:tc>
          <w:tcPr>
            <w:tcW w:w="1093" w:type="dxa"/>
            <w:vAlign w:val="center"/>
          </w:tcPr>
          <w:p w14:paraId="6F7AD4C6" w14:textId="4AA0FCF9" w:rsidR="002E6FB6" w:rsidRPr="00BE5108" w:rsidRDefault="002E6FB6" w:rsidP="00B4666F">
            <w:pPr>
              <w:pStyle w:val="TAC"/>
            </w:pPr>
            <w:r w:rsidRPr="00BE5108">
              <w:rPr>
                <w:lang w:eastAsia="zh-CN"/>
              </w:rPr>
              <w:t>3.2</w:t>
            </w:r>
          </w:p>
        </w:tc>
        <w:tc>
          <w:tcPr>
            <w:tcW w:w="1094" w:type="dxa"/>
            <w:vAlign w:val="center"/>
          </w:tcPr>
          <w:p w14:paraId="56419143" w14:textId="77777777" w:rsidR="002E6FB6" w:rsidRPr="00BE5108" w:rsidRDefault="002E6FB6" w:rsidP="00B4666F">
            <w:pPr>
              <w:pStyle w:val="TAC"/>
            </w:pPr>
            <w:r w:rsidRPr="00BE5108">
              <w:rPr>
                <w:lang w:eastAsia="zh-CN"/>
              </w:rPr>
              <w:t>2.8</w:t>
            </w:r>
          </w:p>
        </w:tc>
      </w:tr>
      <w:tr w:rsidR="002E6FB6" w:rsidRPr="00BE5108" w14:paraId="09571207" w14:textId="77777777" w:rsidTr="00B4666F">
        <w:trPr>
          <w:cantSplit/>
          <w:jc w:val="center"/>
        </w:trPr>
        <w:tc>
          <w:tcPr>
            <w:tcW w:w="1477" w:type="dxa"/>
            <w:vMerge/>
            <w:shd w:val="clear" w:color="auto" w:fill="auto"/>
            <w:vAlign w:val="center"/>
          </w:tcPr>
          <w:p w14:paraId="287F667D" w14:textId="77777777" w:rsidR="002E6FB6" w:rsidRPr="00BE5108" w:rsidRDefault="002E6FB6" w:rsidP="00B4666F">
            <w:pPr>
              <w:pStyle w:val="TAC"/>
            </w:pPr>
          </w:p>
        </w:tc>
        <w:tc>
          <w:tcPr>
            <w:tcW w:w="1134" w:type="dxa"/>
            <w:vMerge/>
            <w:tcBorders>
              <w:bottom w:val="single" w:sz="4" w:space="0" w:color="auto"/>
            </w:tcBorders>
            <w:shd w:val="clear" w:color="auto" w:fill="auto"/>
            <w:vAlign w:val="center"/>
          </w:tcPr>
          <w:p w14:paraId="3A8B929E" w14:textId="77777777" w:rsidR="002E6FB6" w:rsidRPr="00BE5108" w:rsidRDefault="002E6FB6" w:rsidP="00B4666F">
            <w:pPr>
              <w:pStyle w:val="TAC"/>
            </w:pPr>
          </w:p>
        </w:tc>
        <w:tc>
          <w:tcPr>
            <w:tcW w:w="1929" w:type="dxa"/>
            <w:vMerge/>
            <w:tcBorders>
              <w:bottom w:val="single" w:sz="4" w:space="0" w:color="auto"/>
            </w:tcBorders>
            <w:vAlign w:val="center"/>
          </w:tcPr>
          <w:p w14:paraId="17847CA3" w14:textId="77777777" w:rsidR="002E6FB6" w:rsidRPr="00BE5108" w:rsidRDefault="002E6FB6" w:rsidP="00B4666F">
            <w:pPr>
              <w:pStyle w:val="TAC"/>
              <w:rPr>
                <w:rFonts w:cs="Arial"/>
              </w:rPr>
            </w:pPr>
          </w:p>
        </w:tc>
        <w:tc>
          <w:tcPr>
            <w:tcW w:w="1842" w:type="dxa"/>
          </w:tcPr>
          <w:p w14:paraId="50AE2665" w14:textId="77777777" w:rsidR="002E6FB6" w:rsidRPr="00BE5108" w:rsidRDefault="002E6FB6" w:rsidP="00B4666F">
            <w:pPr>
              <w:pStyle w:val="TAC"/>
            </w:pPr>
            <w:r w:rsidRPr="00BE5108">
              <w:rPr>
                <w:lang w:eastAsia="zh-CN"/>
              </w:rPr>
              <w:t>Additional DM-RS</w:t>
            </w:r>
          </w:p>
        </w:tc>
        <w:tc>
          <w:tcPr>
            <w:tcW w:w="1093" w:type="dxa"/>
            <w:vAlign w:val="center"/>
          </w:tcPr>
          <w:p w14:paraId="4403DED6" w14:textId="1D15ADC2" w:rsidR="002E6FB6" w:rsidRPr="00BE5108" w:rsidRDefault="002E6FB6" w:rsidP="00B4666F">
            <w:pPr>
              <w:pStyle w:val="TAC"/>
            </w:pPr>
            <w:r w:rsidRPr="00BE5108">
              <w:rPr>
                <w:lang w:eastAsia="zh-CN"/>
              </w:rPr>
              <w:t>3.0</w:t>
            </w:r>
          </w:p>
        </w:tc>
        <w:tc>
          <w:tcPr>
            <w:tcW w:w="1094" w:type="dxa"/>
            <w:vAlign w:val="center"/>
          </w:tcPr>
          <w:p w14:paraId="63889207" w14:textId="77777777" w:rsidR="002E6FB6" w:rsidRPr="00BE5108" w:rsidRDefault="002E6FB6" w:rsidP="00B4666F">
            <w:pPr>
              <w:pStyle w:val="TAC"/>
            </w:pPr>
            <w:r w:rsidRPr="00BE5108">
              <w:rPr>
                <w:lang w:eastAsia="zh-CN"/>
              </w:rPr>
              <w:t>2.4</w:t>
            </w:r>
          </w:p>
        </w:tc>
      </w:tr>
      <w:tr w:rsidR="002E6FB6" w:rsidRPr="00BE5108" w14:paraId="658CF096" w14:textId="77777777" w:rsidTr="00B4666F">
        <w:trPr>
          <w:cantSplit/>
          <w:jc w:val="center"/>
        </w:trPr>
        <w:tc>
          <w:tcPr>
            <w:tcW w:w="1477" w:type="dxa"/>
            <w:vMerge/>
            <w:shd w:val="clear" w:color="auto" w:fill="auto"/>
            <w:vAlign w:val="center"/>
          </w:tcPr>
          <w:p w14:paraId="6C5B5734" w14:textId="77777777" w:rsidR="002E6FB6" w:rsidRPr="00BE5108" w:rsidRDefault="002E6FB6" w:rsidP="00B4666F">
            <w:pPr>
              <w:pStyle w:val="TAC"/>
            </w:pPr>
          </w:p>
        </w:tc>
        <w:tc>
          <w:tcPr>
            <w:tcW w:w="1134" w:type="dxa"/>
            <w:vMerge w:val="restart"/>
            <w:vAlign w:val="center"/>
          </w:tcPr>
          <w:p w14:paraId="072D5CBB" w14:textId="77777777" w:rsidR="002E6FB6" w:rsidRPr="00BE5108" w:rsidRDefault="002E6FB6" w:rsidP="00B4666F">
            <w:pPr>
              <w:pStyle w:val="TAC"/>
            </w:pPr>
            <w:r w:rsidRPr="00BE5108">
              <w:rPr>
                <w:lang w:eastAsia="zh-CN"/>
              </w:rPr>
              <w:t>4</w:t>
            </w:r>
          </w:p>
        </w:tc>
        <w:tc>
          <w:tcPr>
            <w:tcW w:w="1929" w:type="dxa"/>
            <w:vMerge w:val="restart"/>
            <w:vAlign w:val="center"/>
          </w:tcPr>
          <w:p w14:paraId="724B28B4" w14:textId="77777777" w:rsidR="002E6FB6" w:rsidRPr="00BE5108" w:rsidRDefault="002E6FB6" w:rsidP="00B4666F">
            <w:pPr>
              <w:pStyle w:val="TAC"/>
              <w:rPr>
                <w:rFonts w:cs="Arial"/>
              </w:rPr>
            </w:pPr>
            <w:r w:rsidRPr="00BE5108">
              <w:t>TDLC300-100 Low</w:t>
            </w:r>
          </w:p>
        </w:tc>
        <w:tc>
          <w:tcPr>
            <w:tcW w:w="1842" w:type="dxa"/>
          </w:tcPr>
          <w:p w14:paraId="48657920" w14:textId="77777777" w:rsidR="002E6FB6" w:rsidRPr="00BE5108" w:rsidRDefault="002E6FB6" w:rsidP="00B4666F">
            <w:pPr>
              <w:pStyle w:val="TAC"/>
            </w:pPr>
            <w:r w:rsidRPr="00BE5108">
              <w:rPr>
                <w:lang w:eastAsia="zh-CN"/>
              </w:rPr>
              <w:t>No additional DM-RS</w:t>
            </w:r>
          </w:p>
        </w:tc>
        <w:tc>
          <w:tcPr>
            <w:tcW w:w="1093" w:type="dxa"/>
            <w:vAlign w:val="center"/>
          </w:tcPr>
          <w:p w14:paraId="77E4A4A7" w14:textId="63B7A206" w:rsidR="002E6FB6" w:rsidRPr="00BE5108" w:rsidRDefault="002E6FB6" w:rsidP="00B4666F">
            <w:pPr>
              <w:pStyle w:val="TAC"/>
            </w:pPr>
            <w:r w:rsidRPr="00BE5108">
              <w:rPr>
                <w:lang w:eastAsia="zh-CN"/>
              </w:rPr>
              <w:t>-1.3</w:t>
            </w:r>
          </w:p>
        </w:tc>
        <w:tc>
          <w:tcPr>
            <w:tcW w:w="1094" w:type="dxa"/>
            <w:vAlign w:val="center"/>
          </w:tcPr>
          <w:p w14:paraId="198D8751" w14:textId="77777777" w:rsidR="002E6FB6" w:rsidRPr="00BE5108" w:rsidRDefault="002E6FB6" w:rsidP="00B4666F">
            <w:pPr>
              <w:pStyle w:val="TAC"/>
            </w:pPr>
            <w:r w:rsidRPr="00BE5108">
              <w:rPr>
                <w:lang w:eastAsia="zh-CN"/>
              </w:rPr>
              <w:t>-1.6</w:t>
            </w:r>
          </w:p>
        </w:tc>
      </w:tr>
      <w:tr w:rsidR="002E6FB6" w:rsidRPr="00BE5108" w14:paraId="19563AA8" w14:textId="77777777" w:rsidTr="00B4666F">
        <w:trPr>
          <w:cantSplit/>
          <w:jc w:val="center"/>
        </w:trPr>
        <w:tc>
          <w:tcPr>
            <w:tcW w:w="1477" w:type="dxa"/>
            <w:vMerge/>
            <w:shd w:val="clear" w:color="auto" w:fill="auto"/>
            <w:vAlign w:val="center"/>
          </w:tcPr>
          <w:p w14:paraId="6AF6933D" w14:textId="77777777" w:rsidR="002E6FB6" w:rsidRPr="00BE5108" w:rsidRDefault="002E6FB6" w:rsidP="00B4666F">
            <w:pPr>
              <w:pStyle w:val="TAC"/>
            </w:pPr>
          </w:p>
        </w:tc>
        <w:tc>
          <w:tcPr>
            <w:tcW w:w="1134" w:type="dxa"/>
            <w:vMerge/>
            <w:tcBorders>
              <w:bottom w:val="single" w:sz="4" w:space="0" w:color="auto"/>
            </w:tcBorders>
            <w:vAlign w:val="center"/>
          </w:tcPr>
          <w:p w14:paraId="107B88D1" w14:textId="77777777" w:rsidR="002E6FB6" w:rsidRPr="00BE5108" w:rsidRDefault="002E6FB6" w:rsidP="00B4666F">
            <w:pPr>
              <w:pStyle w:val="TAC"/>
            </w:pPr>
          </w:p>
        </w:tc>
        <w:tc>
          <w:tcPr>
            <w:tcW w:w="1929" w:type="dxa"/>
            <w:vMerge/>
            <w:tcBorders>
              <w:bottom w:val="single" w:sz="4" w:space="0" w:color="auto"/>
            </w:tcBorders>
            <w:vAlign w:val="center"/>
          </w:tcPr>
          <w:p w14:paraId="6E3C84ED" w14:textId="77777777" w:rsidR="002E6FB6" w:rsidRPr="00BE5108" w:rsidRDefault="002E6FB6" w:rsidP="00B4666F">
            <w:pPr>
              <w:pStyle w:val="TAC"/>
              <w:rPr>
                <w:rFonts w:cs="Arial"/>
              </w:rPr>
            </w:pPr>
          </w:p>
        </w:tc>
        <w:tc>
          <w:tcPr>
            <w:tcW w:w="1842" w:type="dxa"/>
          </w:tcPr>
          <w:p w14:paraId="22C4717C" w14:textId="77777777" w:rsidR="002E6FB6" w:rsidRPr="00BE5108" w:rsidRDefault="002E6FB6" w:rsidP="00B4666F">
            <w:pPr>
              <w:pStyle w:val="TAC"/>
            </w:pPr>
            <w:r w:rsidRPr="00BE5108">
              <w:rPr>
                <w:lang w:eastAsia="zh-CN"/>
              </w:rPr>
              <w:t>Additional DM-RS</w:t>
            </w:r>
          </w:p>
        </w:tc>
        <w:tc>
          <w:tcPr>
            <w:tcW w:w="1093" w:type="dxa"/>
            <w:vAlign w:val="center"/>
          </w:tcPr>
          <w:p w14:paraId="65425F69" w14:textId="16CFA303" w:rsidR="002E6FB6" w:rsidRPr="00BE5108" w:rsidRDefault="002E6FB6" w:rsidP="00B4666F">
            <w:pPr>
              <w:pStyle w:val="TAC"/>
            </w:pPr>
            <w:r w:rsidRPr="00BE5108">
              <w:rPr>
                <w:lang w:eastAsia="zh-CN"/>
              </w:rPr>
              <w:t>-2.0</w:t>
            </w:r>
          </w:p>
        </w:tc>
        <w:tc>
          <w:tcPr>
            <w:tcW w:w="1094" w:type="dxa"/>
            <w:vAlign w:val="center"/>
          </w:tcPr>
          <w:p w14:paraId="3E533648" w14:textId="77777777" w:rsidR="002E6FB6" w:rsidRPr="00BE5108" w:rsidRDefault="002E6FB6" w:rsidP="00B4666F">
            <w:pPr>
              <w:pStyle w:val="TAC"/>
            </w:pPr>
            <w:r w:rsidRPr="00BE5108">
              <w:rPr>
                <w:lang w:eastAsia="zh-CN"/>
              </w:rPr>
              <w:t>-2.1</w:t>
            </w:r>
          </w:p>
        </w:tc>
      </w:tr>
      <w:tr w:rsidR="002E6FB6" w:rsidRPr="00BE5108" w14:paraId="26E115DD" w14:textId="77777777" w:rsidTr="00B4666F">
        <w:trPr>
          <w:cantSplit/>
          <w:jc w:val="center"/>
        </w:trPr>
        <w:tc>
          <w:tcPr>
            <w:tcW w:w="1477" w:type="dxa"/>
            <w:vMerge/>
            <w:shd w:val="clear" w:color="auto" w:fill="auto"/>
            <w:vAlign w:val="center"/>
          </w:tcPr>
          <w:p w14:paraId="1C14F1FC" w14:textId="77777777" w:rsidR="002E6FB6" w:rsidRPr="00BE5108" w:rsidRDefault="002E6FB6" w:rsidP="00B4666F">
            <w:pPr>
              <w:pStyle w:val="TAC"/>
            </w:pPr>
          </w:p>
        </w:tc>
        <w:tc>
          <w:tcPr>
            <w:tcW w:w="1134" w:type="dxa"/>
            <w:vMerge w:val="restart"/>
            <w:vAlign w:val="center"/>
          </w:tcPr>
          <w:p w14:paraId="6A9417CD" w14:textId="77777777" w:rsidR="002E6FB6" w:rsidRPr="00BE5108" w:rsidRDefault="002E6FB6" w:rsidP="00B4666F">
            <w:pPr>
              <w:pStyle w:val="TAC"/>
            </w:pPr>
            <w:r w:rsidRPr="00BE5108">
              <w:rPr>
                <w:lang w:eastAsia="zh-CN"/>
              </w:rPr>
              <w:t>8</w:t>
            </w:r>
          </w:p>
        </w:tc>
        <w:tc>
          <w:tcPr>
            <w:tcW w:w="1929" w:type="dxa"/>
            <w:vMerge w:val="restart"/>
            <w:vAlign w:val="center"/>
          </w:tcPr>
          <w:p w14:paraId="4E6209B5" w14:textId="77777777" w:rsidR="002E6FB6" w:rsidRPr="00BE5108" w:rsidRDefault="002E6FB6" w:rsidP="00B4666F">
            <w:pPr>
              <w:pStyle w:val="TAC"/>
              <w:rPr>
                <w:rFonts w:cs="Arial"/>
              </w:rPr>
            </w:pPr>
            <w:r w:rsidRPr="00BE5108">
              <w:t>TDLC300-100 Low</w:t>
            </w:r>
          </w:p>
        </w:tc>
        <w:tc>
          <w:tcPr>
            <w:tcW w:w="1842" w:type="dxa"/>
          </w:tcPr>
          <w:p w14:paraId="221B56B9" w14:textId="77777777" w:rsidR="002E6FB6" w:rsidRPr="00BE5108" w:rsidRDefault="002E6FB6" w:rsidP="00B4666F">
            <w:pPr>
              <w:pStyle w:val="TAC"/>
            </w:pPr>
            <w:r w:rsidRPr="00BE5108">
              <w:rPr>
                <w:lang w:eastAsia="zh-CN"/>
              </w:rPr>
              <w:t>No additional DM-RS</w:t>
            </w:r>
          </w:p>
        </w:tc>
        <w:tc>
          <w:tcPr>
            <w:tcW w:w="1093" w:type="dxa"/>
            <w:vAlign w:val="center"/>
          </w:tcPr>
          <w:p w14:paraId="0DDAB540" w14:textId="36AD73F8" w:rsidR="002E6FB6" w:rsidRPr="00BE5108" w:rsidRDefault="002E6FB6" w:rsidP="00B4666F">
            <w:pPr>
              <w:pStyle w:val="TAC"/>
            </w:pPr>
            <w:r w:rsidRPr="00BE5108">
              <w:rPr>
                <w:lang w:eastAsia="zh-CN"/>
              </w:rPr>
              <w:t>-5.1</w:t>
            </w:r>
          </w:p>
        </w:tc>
        <w:tc>
          <w:tcPr>
            <w:tcW w:w="1094" w:type="dxa"/>
            <w:vAlign w:val="center"/>
          </w:tcPr>
          <w:p w14:paraId="1A681B04" w14:textId="77777777" w:rsidR="002E6FB6" w:rsidRPr="00BE5108" w:rsidRDefault="002E6FB6" w:rsidP="00B4666F">
            <w:pPr>
              <w:pStyle w:val="TAC"/>
            </w:pPr>
            <w:r w:rsidRPr="00BE5108">
              <w:rPr>
                <w:lang w:eastAsia="zh-CN"/>
              </w:rPr>
              <w:t>-5.2</w:t>
            </w:r>
          </w:p>
        </w:tc>
      </w:tr>
      <w:tr w:rsidR="002E6FB6" w:rsidRPr="00BE5108" w14:paraId="57103328" w14:textId="77777777" w:rsidTr="00B4666F">
        <w:trPr>
          <w:cantSplit/>
          <w:jc w:val="center"/>
        </w:trPr>
        <w:tc>
          <w:tcPr>
            <w:tcW w:w="1477" w:type="dxa"/>
            <w:vMerge/>
            <w:shd w:val="clear" w:color="auto" w:fill="auto"/>
          </w:tcPr>
          <w:p w14:paraId="2410759C" w14:textId="77777777" w:rsidR="002E6FB6" w:rsidRPr="00BE5108" w:rsidRDefault="002E6FB6" w:rsidP="00B4666F">
            <w:pPr>
              <w:pStyle w:val="TAC"/>
            </w:pPr>
          </w:p>
        </w:tc>
        <w:tc>
          <w:tcPr>
            <w:tcW w:w="1134" w:type="dxa"/>
            <w:vMerge/>
          </w:tcPr>
          <w:p w14:paraId="267CAF99" w14:textId="77777777" w:rsidR="002E6FB6" w:rsidRPr="00BE5108" w:rsidRDefault="002E6FB6" w:rsidP="00B4666F">
            <w:pPr>
              <w:pStyle w:val="TAC"/>
            </w:pPr>
          </w:p>
        </w:tc>
        <w:tc>
          <w:tcPr>
            <w:tcW w:w="1929" w:type="dxa"/>
            <w:vMerge/>
          </w:tcPr>
          <w:p w14:paraId="186956D4" w14:textId="77777777" w:rsidR="002E6FB6" w:rsidRPr="00BE5108" w:rsidRDefault="002E6FB6" w:rsidP="00B4666F">
            <w:pPr>
              <w:pStyle w:val="TAC"/>
              <w:rPr>
                <w:rFonts w:cs="Arial"/>
              </w:rPr>
            </w:pPr>
          </w:p>
        </w:tc>
        <w:tc>
          <w:tcPr>
            <w:tcW w:w="1842" w:type="dxa"/>
          </w:tcPr>
          <w:p w14:paraId="1C34B91E" w14:textId="77777777" w:rsidR="002E6FB6" w:rsidRPr="00BE5108" w:rsidRDefault="002E6FB6" w:rsidP="00B4666F">
            <w:pPr>
              <w:pStyle w:val="TAC"/>
            </w:pPr>
            <w:r w:rsidRPr="00BE5108">
              <w:rPr>
                <w:lang w:eastAsia="zh-CN"/>
              </w:rPr>
              <w:t>Additional DM-RS</w:t>
            </w:r>
          </w:p>
        </w:tc>
        <w:tc>
          <w:tcPr>
            <w:tcW w:w="1093" w:type="dxa"/>
            <w:vAlign w:val="center"/>
          </w:tcPr>
          <w:p w14:paraId="2DAE6CEC" w14:textId="3746CEAE" w:rsidR="002E6FB6" w:rsidRPr="00BE5108" w:rsidRDefault="002E6FB6" w:rsidP="00B4666F">
            <w:pPr>
              <w:pStyle w:val="TAC"/>
            </w:pPr>
            <w:r w:rsidRPr="00BE5108">
              <w:rPr>
                <w:lang w:eastAsia="zh-CN"/>
              </w:rPr>
              <w:t>-5.8</w:t>
            </w:r>
          </w:p>
        </w:tc>
        <w:tc>
          <w:tcPr>
            <w:tcW w:w="1094" w:type="dxa"/>
            <w:vAlign w:val="center"/>
          </w:tcPr>
          <w:p w14:paraId="179555FB" w14:textId="77777777" w:rsidR="002E6FB6" w:rsidRPr="00BE5108" w:rsidRDefault="002E6FB6" w:rsidP="00B4666F">
            <w:pPr>
              <w:pStyle w:val="TAC"/>
            </w:pPr>
            <w:r w:rsidRPr="00BE5108">
              <w:rPr>
                <w:lang w:eastAsia="zh-CN"/>
              </w:rPr>
              <w:t>-5.7</w:t>
            </w:r>
          </w:p>
        </w:tc>
      </w:tr>
    </w:tbl>
    <w:p w14:paraId="3967D7B8" w14:textId="77777777" w:rsidR="002E6FB6" w:rsidRPr="00BE5108" w:rsidRDefault="002E6FB6" w:rsidP="00345ACA">
      <w:pPr>
        <w:rPr>
          <w:rFonts w:eastAsiaTheme="minorEastAsia"/>
        </w:rPr>
      </w:pPr>
    </w:p>
    <w:p w14:paraId="757502A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.5-2: Required SNR for PUCCH format 4 with 30 kHz SCS</w:t>
      </w:r>
    </w:p>
    <w:tbl>
      <w:tblPr>
        <w:tblStyle w:val="TableGrid"/>
        <w:tblW w:w="0" w:type="auto"/>
        <w:jc w:val="center"/>
        <w:tblLayout w:type="fixed"/>
        <w:tblCellMar>
          <w:left w:w="28" w:type="dxa"/>
        </w:tblCellMar>
        <w:tblLook w:val="04A0" w:firstRow="1" w:lastRow="0" w:firstColumn="1" w:lastColumn="0" w:noHBand="0" w:noVBand="1"/>
      </w:tblPr>
      <w:tblGrid>
        <w:gridCol w:w="1193"/>
        <w:gridCol w:w="1134"/>
        <w:gridCol w:w="1672"/>
        <w:gridCol w:w="2014"/>
        <w:gridCol w:w="709"/>
        <w:gridCol w:w="637"/>
        <w:gridCol w:w="609"/>
        <w:gridCol w:w="738"/>
      </w:tblGrid>
      <w:tr w:rsidR="00345ACA" w:rsidRPr="00BE5108" w14:paraId="4F263D32" w14:textId="77777777" w:rsidTr="00847BC2">
        <w:trPr>
          <w:cantSplit/>
          <w:jc w:val="center"/>
        </w:trPr>
        <w:tc>
          <w:tcPr>
            <w:tcW w:w="1193" w:type="dxa"/>
            <w:tcBorders>
              <w:bottom w:val="nil"/>
            </w:tcBorders>
            <w:shd w:val="clear" w:color="auto" w:fill="auto"/>
          </w:tcPr>
          <w:p w14:paraId="24F3ED61" w14:textId="3FB69AF2"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134" w:type="dxa"/>
            <w:tcBorders>
              <w:bottom w:val="nil"/>
            </w:tcBorders>
            <w:shd w:val="clear" w:color="auto" w:fill="auto"/>
          </w:tcPr>
          <w:p w14:paraId="3CE66FF0" w14:textId="386A45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1672" w:type="dxa"/>
            <w:tcBorders>
              <w:bottom w:val="nil"/>
            </w:tcBorders>
          </w:tcPr>
          <w:p w14:paraId="6F6131E3" w14:textId="61E7183A"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014" w:type="dxa"/>
            <w:tcBorders>
              <w:bottom w:val="nil"/>
            </w:tcBorders>
            <w:shd w:val="clear" w:color="auto" w:fill="auto"/>
          </w:tcPr>
          <w:p w14:paraId="7EC3BA49" w14:textId="003F5876"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r w:rsidRPr="00BE5108">
              <w:rPr>
                <w:rFonts w:eastAsiaTheme="minorEastAsia" w:cs="Arial"/>
                <w:lang w:eastAsia="zh-CN"/>
              </w:rPr>
              <w:t>configuration</w:t>
            </w:r>
          </w:p>
        </w:tc>
        <w:tc>
          <w:tcPr>
            <w:tcW w:w="2693" w:type="dxa"/>
            <w:gridSpan w:val="4"/>
          </w:tcPr>
          <w:p w14:paraId="35CE8738" w14:textId="5C78DAF6"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5292C90" w14:textId="77777777" w:rsidTr="00847BC2">
        <w:trPr>
          <w:cantSplit/>
          <w:jc w:val="center"/>
        </w:trPr>
        <w:tc>
          <w:tcPr>
            <w:tcW w:w="1193" w:type="dxa"/>
            <w:tcBorders>
              <w:top w:val="nil"/>
              <w:bottom w:val="single" w:sz="4" w:space="0" w:color="auto"/>
            </w:tcBorders>
            <w:shd w:val="clear" w:color="auto" w:fill="auto"/>
          </w:tcPr>
          <w:p w14:paraId="09067671" w14:textId="77777777" w:rsidR="00345ACA" w:rsidRPr="00BE5108" w:rsidRDefault="00345ACA" w:rsidP="0005514A">
            <w:pPr>
              <w:pStyle w:val="TAH"/>
              <w:rPr>
                <w:rFonts w:eastAsiaTheme="minorEastAsia"/>
              </w:rPr>
            </w:pPr>
            <w:r w:rsidRPr="00BE5108">
              <w:rPr>
                <w:rFonts w:eastAsiaTheme="minorEastAsia" w:cs="Arial"/>
              </w:rPr>
              <w:t>antennas</w:t>
            </w:r>
          </w:p>
        </w:tc>
        <w:tc>
          <w:tcPr>
            <w:tcW w:w="1134" w:type="dxa"/>
            <w:tcBorders>
              <w:top w:val="nil"/>
              <w:bottom w:val="single" w:sz="4" w:space="0" w:color="auto"/>
            </w:tcBorders>
            <w:shd w:val="clear" w:color="auto" w:fill="auto"/>
          </w:tcPr>
          <w:p w14:paraId="57FA8745"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672" w:type="dxa"/>
            <w:tcBorders>
              <w:top w:val="nil"/>
              <w:bottom w:val="single" w:sz="4" w:space="0" w:color="auto"/>
            </w:tcBorders>
          </w:tcPr>
          <w:p w14:paraId="41244113" w14:textId="74E86737"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014" w:type="dxa"/>
            <w:tcBorders>
              <w:top w:val="nil"/>
            </w:tcBorders>
            <w:shd w:val="clear" w:color="auto" w:fill="auto"/>
          </w:tcPr>
          <w:p w14:paraId="26E15C08" w14:textId="77777777" w:rsidR="00345ACA" w:rsidRPr="00BE5108" w:rsidRDefault="00345ACA" w:rsidP="0005514A">
            <w:pPr>
              <w:pStyle w:val="TAH"/>
              <w:rPr>
                <w:rFonts w:eastAsiaTheme="minorEastAsia"/>
              </w:rPr>
            </w:pPr>
          </w:p>
        </w:tc>
        <w:tc>
          <w:tcPr>
            <w:tcW w:w="709" w:type="dxa"/>
          </w:tcPr>
          <w:p w14:paraId="2E94687D" w14:textId="4DA08322"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637" w:type="dxa"/>
          </w:tcPr>
          <w:p w14:paraId="0E794520" w14:textId="4B069130"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609" w:type="dxa"/>
          </w:tcPr>
          <w:p w14:paraId="5D5D9B90" w14:textId="5C9D9D4C"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738" w:type="dxa"/>
          </w:tcPr>
          <w:p w14:paraId="6B25D354" w14:textId="46DC7655"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21C35574" w14:textId="77777777" w:rsidTr="00847BC2">
        <w:trPr>
          <w:cantSplit/>
          <w:jc w:val="center"/>
        </w:trPr>
        <w:tc>
          <w:tcPr>
            <w:tcW w:w="1193" w:type="dxa"/>
            <w:vMerge w:val="restart"/>
            <w:shd w:val="clear" w:color="auto" w:fill="auto"/>
            <w:vAlign w:val="center"/>
          </w:tcPr>
          <w:p w14:paraId="379F4B48"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vMerge w:val="restart"/>
            <w:shd w:val="clear" w:color="auto" w:fill="auto"/>
            <w:vAlign w:val="center"/>
          </w:tcPr>
          <w:p w14:paraId="7517E11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672" w:type="dxa"/>
            <w:vMerge w:val="restart"/>
            <w:vAlign w:val="center"/>
          </w:tcPr>
          <w:p w14:paraId="3024458B" w14:textId="30D75E0B"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A8CB2E5" w14:textId="298E4EC6"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2B7ED63"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637" w:type="dxa"/>
            <w:vAlign w:val="center"/>
          </w:tcPr>
          <w:p w14:paraId="651A9B8C"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09" w:type="dxa"/>
            <w:vAlign w:val="center"/>
          </w:tcPr>
          <w:p w14:paraId="48CE269F"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27AC8DA9" w14:textId="77777777" w:rsidR="00345ACA" w:rsidRPr="00BE5108" w:rsidRDefault="00345ACA" w:rsidP="0005514A">
            <w:pPr>
              <w:pStyle w:val="TAC"/>
              <w:rPr>
                <w:rFonts w:eastAsiaTheme="minorEastAsia"/>
              </w:rPr>
            </w:pPr>
            <w:r w:rsidRPr="00BE5108">
              <w:rPr>
                <w:rFonts w:eastAsiaTheme="minorEastAsia" w:cs="Arial"/>
                <w:lang w:eastAsia="zh-CN"/>
              </w:rPr>
              <w:t>3.4</w:t>
            </w:r>
          </w:p>
        </w:tc>
      </w:tr>
      <w:tr w:rsidR="00345ACA" w:rsidRPr="00BE5108" w14:paraId="2AC53F52" w14:textId="77777777" w:rsidTr="00847BC2">
        <w:trPr>
          <w:cantSplit/>
          <w:jc w:val="center"/>
        </w:trPr>
        <w:tc>
          <w:tcPr>
            <w:tcW w:w="1193" w:type="dxa"/>
            <w:vMerge/>
            <w:shd w:val="clear" w:color="auto" w:fill="auto"/>
            <w:vAlign w:val="center"/>
          </w:tcPr>
          <w:p w14:paraId="5DB1FA70"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0FE1767A"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578AED5A" w14:textId="77777777" w:rsidR="00345ACA" w:rsidRPr="00BE5108" w:rsidRDefault="00345ACA" w:rsidP="0005514A">
            <w:pPr>
              <w:pStyle w:val="TAC"/>
              <w:rPr>
                <w:rFonts w:eastAsiaTheme="minorEastAsia" w:cs="Arial"/>
              </w:rPr>
            </w:pPr>
          </w:p>
        </w:tc>
        <w:tc>
          <w:tcPr>
            <w:tcW w:w="2014" w:type="dxa"/>
            <w:vAlign w:val="center"/>
          </w:tcPr>
          <w:p w14:paraId="07C07708" w14:textId="26B83F4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DA31F81"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37" w:type="dxa"/>
            <w:vAlign w:val="center"/>
          </w:tcPr>
          <w:p w14:paraId="75FCA181" w14:textId="77777777" w:rsidR="00345ACA" w:rsidRPr="00BE5108" w:rsidRDefault="00345ACA" w:rsidP="0005514A">
            <w:pPr>
              <w:pStyle w:val="TAC"/>
              <w:rPr>
                <w:rFonts w:eastAsiaTheme="minorEastAsia"/>
              </w:rPr>
            </w:pPr>
            <w:r w:rsidRPr="00BE5108">
              <w:rPr>
                <w:rFonts w:eastAsiaTheme="minorEastAsia" w:cs="Arial"/>
                <w:lang w:eastAsia="zh-CN"/>
              </w:rPr>
              <w:t>2.9</w:t>
            </w:r>
          </w:p>
        </w:tc>
        <w:tc>
          <w:tcPr>
            <w:tcW w:w="609" w:type="dxa"/>
            <w:vAlign w:val="center"/>
          </w:tcPr>
          <w:p w14:paraId="77CCC5A0"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05C67D65"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1E215DFB" w14:textId="77777777" w:rsidTr="00847BC2">
        <w:trPr>
          <w:cantSplit/>
          <w:jc w:val="center"/>
        </w:trPr>
        <w:tc>
          <w:tcPr>
            <w:tcW w:w="1193" w:type="dxa"/>
            <w:vMerge/>
            <w:shd w:val="clear" w:color="auto" w:fill="auto"/>
            <w:vAlign w:val="center"/>
          </w:tcPr>
          <w:p w14:paraId="6C1AE608" w14:textId="77777777" w:rsidR="00345ACA" w:rsidRPr="00BE5108" w:rsidRDefault="00345ACA" w:rsidP="0005514A">
            <w:pPr>
              <w:pStyle w:val="TAC"/>
              <w:rPr>
                <w:rFonts w:eastAsiaTheme="minorEastAsia"/>
              </w:rPr>
            </w:pPr>
          </w:p>
        </w:tc>
        <w:tc>
          <w:tcPr>
            <w:tcW w:w="1134" w:type="dxa"/>
            <w:vMerge w:val="restart"/>
            <w:vAlign w:val="center"/>
          </w:tcPr>
          <w:p w14:paraId="5EF7B86A"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672" w:type="dxa"/>
            <w:vMerge w:val="restart"/>
            <w:vAlign w:val="center"/>
          </w:tcPr>
          <w:p w14:paraId="606AAFEB" w14:textId="53FC4507"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7EBBC69" w14:textId="27831C7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9A7F38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637" w:type="dxa"/>
            <w:vAlign w:val="center"/>
          </w:tcPr>
          <w:p w14:paraId="2B35F408" w14:textId="77777777" w:rsidR="00345ACA" w:rsidRPr="00BE5108" w:rsidRDefault="00345ACA" w:rsidP="0005514A">
            <w:pPr>
              <w:pStyle w:val="TAC"/>
              <w:rPr>
                <w:rFonts w:eastAsiaTheme="minorEastAsia"/>
              </w:rPr>
            </w:pPr>
            <w:r w:rsidRPr="00BE5108">
              <w:rPr>
                <w:rFonts w:eastAsiaTheme="minorEastAsia" w:cs="Arial"/>
                <w:lang w:eastAsia="zh-CN"/>
              </w:rPr>
              <w:t>-1.3</w:t>
            </w:r>
          </w:p>
        </w:tc>
        <w:tc>
          <w:tcPr>
            <w:tcW w:w="609" w:type="dxa"/>
            <w:vAlign w:val="center"/>
          </w:tcPr>
          <w:p w14:paraId="4FDFB20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38" w:type="dxa"/>
            <w:vAlign w:val="center"/>
          </w:tcPr>
          <w:p w14:paraId="53BD3EDC"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01A9D8CC" w14:textId="77777777" w:rsidTr="00847BC2">
        <w:trPr>
          <w:cantSplit/>
          <w:jc w:val="center"/>
        </w:trPr>
        <w:tc>
          <w:tcPr>
            <w:tcW w:w="1193" w:type="dxa"/>
            <w:vMerge/>
            <w:shd w:val="clear" w:color="auto" w:fill="auto"/>
            <w:vAlign w:val="center"/>
          </w:tcPr>
          <w:p w14:paraId="011F3AC8"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261EC0E8"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04DB4B3E" w14:textId="77777777" w:rsidR="00345ACA" w:rsidRPr="00BE5108" w:rsidRDefault="00345ACA" w:rsidP="0005514A">
            <w:pPr>
              <w:pStyle w:val="TAC"/>
              <w:rPr>
                <w:rFonts w:eastAsiaTheme="minorEastAsia" w:cs="Arial"/>
              </w:rPr>
            </w:pPr>
          </w:p>
        </w:tc>
        <w:tc>
          <w:tcPr>
            <w:tcW w:w="2014" w:type="dxa"/>
            <w:vAlign w:val="center"/>
          </w:tcPr>
          <w:p w14:paraId="6BE24906" w14:textId="4B4A5E3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631855EA" w14:textId="77777777" w:rsidR="00345ACA" w:rsidRPr="00BE5108" w:rsidRDefault="00345ACA" w:rsidP="0005514A">
            <w:pPr>
              <w:pStyle w:val="TAC"/>
              <w:rPr>
                <w:rFonts w:eastAsiaTheme="minorEastAsia"/>
              </w:rPr>
            </w:pPr>
            <w:r w:rsidRPr="00BE5108">
              <w:rPr>
                <w:rFonts w:eastAsiaTheme="minorEastAsia" w:cs="Arial"/>
                <w:lang w:eastAsia="zh-CN"/>
              </w:rPr>
              <w:t>-1.4</w:t>
            </w:r>
          </w:p>
        </w:tc>
        <w:tc>
          <w:tcPr>
            <w:tcW w:w="637" w:type="dxa"/>
            <w:vAlign w:val="center"/>
          </w:tcPr>
          <w:p w14:paraId="37A4D570"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609" w:type="dxa"/>
            <w:vAlign w:val="center"/>
          </w:tcPr>
          <w:p w14:paraId="499D04F3"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738" w:type="dxa"/>
            <w:vAlign w:val="center"/>
          </w:tcPr>
          <w:p w14:paraId="27D3C142" w14:textId="77777777" w:rsidR="00345ACA" w:rsidRPr="00BE5108" w:rsidRDefault="00345ACA" w:rsidP="0005514A">
            <w:pPr>
              <w:pStyle w:val="TAC"/>
              <w:rPr>
                <w:rFonts w:eastAsiaTheme="minorEastAsia"/>
              </w:rPr>
            </w:pPr>
            <w:r w:rsidRPr="00BE5108">
              <w:rPr>
                <w:rFonts w:eastAsiaTheme="minorEastAsia" w:cs="Arial"/>
                <w:lang w:eastAsia="zh-CN"/>
              </w:rPr>
              <w:t>-1.8</w:t>
            </w:r>
          </w:p>
        </w:tc>
      </w:tr>
      <w:tr w:rsidR="00345ACA" w:rsidRPr="00BE5108" w14:paraId="2A4E9BE2" w14:textId="77777777" w:rsidTr="00847BC2">
        <w:trPr>
          <w:cantSplit/>
          <w:jc w:val="center"/>
        </w:trPr>
        <w:tc>
          <w:tcPr>
            <w:tcW w:w="1193" w:type="dxa"/>
            <w:vMerge/>
            <w:shd w:val="clear" w:color="auto" w:fill="auto"/>
            <w:vAlign w:val="center"/>
          </w:tcPr>
          <w:p w14:paraId="6BEEB916" w14:textId="77777777" w:rsidR="00345ACA" w:rsidRPr="00BE5108" w:rsidRDefault="00345ACA" w:rsidP="0005514A">
            <w:pPr>
              <w:pStyle w:val="TAC"/>
              <w:rPr>
                <w:rFonts w:eastAsiaTheme="minorEastAsia"/>
              </w:rPr>
            </w:pPr>
          </w:p>
        </w:tc>
        <w:tc>
          <w:tcPr>
            <w:tcW w:w="1134" w:type="dxa"/>
            <w:vMerge w:val="restart"/>
            <w:vAlign w:val="center"/>
          </w:tcPr>
          <w:p w14:paraId="403F7CE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672" w:type="dxa"/>
            <w:vMerge w:val="restart"/>
            <w:vAlign w:val="center"/>
          </w:tcPr>
          <w:p w14:paraId="5EA85FBF" w14:textId="34AB70C8"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C6DFF72" w14:textId="5DCF7B23"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2EDA92F" w14:textId="77777777" w:rsidR="00345ACA" w:rsidRPr="00BE5108" w:rsidRDefault="00345ACA" w:rsidP="0005514A">
            <w:pPr>
              <w:pStyle w:val="TAC"/>
              <w:rPr>
                <w:rFonts w:eastAsiaTheme="minorEastAsia"/>
              </w:rPr>
            </w:pPr>
            <w:r w:rsidRPr="00BE5108">
              <w:rPr>
                <w:rFonts w:eastAsiaTheme="minorEastAsia" w:cs="Arial"/>
                <w:lang w:eastAsia="zh-CN"/>
              </w:rPr>
              <w:t>-5.0</w:t>
            </w:r>
          </w:p>
        </w:tc>
        <w:tc>
          <w:tcPr>
            <w:tcW w:w="637" w:type="dxa"/>
            <w:vAlign w:val="center"/>
          </w:tcPr>
          <w:p w14:paraId="128031CA"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609" w:type="dxa"/>
            <w:vAlign w:val="center"/>
          </w:tcPr>
          <w:p w14:paraId="5B02D152"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738" w:type="dxa"/>
            <w:vAlign w:val="center"/>
          </w:tcPr>
          <w:p w14:paraId="162526CF" w14:textId="77777777" w:rsidR="00345ACA" w:rsidRPr="00BE5108" w:rsidRDefault="00345ACA" w:rsidP="0005514A">
            <w:pPr>
              <w:pStyle w:val="TAC"/>
              <w:rPr>
                <w:rFonts w:eastAsiaTheme="minorEastAsia"/>
              </w:rPr>
            </w:pPr>
            <w:r w:rsidRPr="00BE5108">
              <w:rPr>
                <w:rFonts w:eastAsiaTheme="minorEastAsia" w:cs="Arial"/>
                <w:lang w:eastAsia="zh-CN"/>
              </w:rPr>
              <w:t>-4.9</w:t>
            </w:r>
          </w:p>
        </w:tc>
      </w:tr>
      <w:tr w:rsidR="00345ACA" w:rsidRPr="00BE5108" w14:paraId="6DE329E4" w14:textId="77777777" w:rsidTr="00847BC2">
        <w:trPr>
          <w:cantSplit/>
          <w:jc w:val="center"/>
        </w:trPr>
        <w:tc>
          <w:tcPr>
            <w:tcW w:w="1193" w:type="dxa"/>
            <w:vMerge/>
            <w:shd w:val="clear" w:color="auto" w:fill="auto"/>
            <w:vAlign w:val="center"/>
          </w:tcPr>
          <w:p w14:paraId="24BEE7EC" w14:textId="77777777" w:rsidR="00345ACA" w:rsidRPr="00BE5108" w:rsidRDefault="00345ACA" w:rsidP="0005514A">
            <w:pPr>
              <w:pStyle w:val="TAC"/>
              <w:rPr>
                <w:rFonts w:eastAsiaTheme="minorEastAsia"/>
              </w:rPr>
            </w:pPr>
          </w:p>
        </w:tc>
        <w:tc>
          <w:tcPr>
            <w:tcW w:w="1134" w:type="dxa"/>
            <w:vMerge/>
            <w:vAlign w:val="center"/>
          </w:tcPr>
          <w:p w14:paraId="4AD412C3" w14:textId="77777777" w:rsidR="00345ACA" w:rsidRPr="00BE5108" w:rsidRDefault="00345ACA" w:rsidP="0005514A">
            <w:pPr>
              <w:pStyle w:val="TAC"/>
              <w:rPr>
                <w:rFonts w:eastAsiaTheme="minorEastAsia"/>
              </w:rPr>
            </w:pPr>
          </w:p>
        </w:tc>
        <w:tc>
          <w:tcPr>
            <w:tcW w:w="1672" w:type="dxa"/>
            <w:vMerge/>
            <w:vAlign w:val="center"/>
          </w:tcPr>
          <w:p w14:paraId="44E0AE5D" w14:textId="77777777" w:rsidR="00345ACA" w:rsidRPr="00BE5108" w:rsidRDefault="00345ACA" w:rsidP="0005514A">
            <w:pPr>
              <w:pStyle w:val="TAC"/>
              <w:rPr>
                <w:rFonts w:eastAsiaTheme="minorEastAsia" w:cs="Arial"/>
              </w:rPr>
            </w:pPr>
          </w:p>
        </w:tc>
        <w:tc>
          <w:tcPr>
            <w:tcW w:w="2014" w:type="dxa"/>
            <w:vAlign w:val="center"/>
          </w:tcPr>
          <w:p w14:paraId="7A8DF25C" w14:textId="3FD52C64"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297A5B0" w14:textId="77777777" w:rsidR="00345ACA" w:rsidRPr="00BE5108" w:rsidRDefault="00345ACA" w:rsidP="0005514A">
            <w:pPr>
              <w:pStyle w:val="TAC"/>
              <w:rPr>
                <w:rFonts w:eastAsiaTheme="minorEastAsia"/>
              </w:rPr>
            </w:pPr>
            <w:r w:rsidRPr="00BE5108">
              <w:rPr>
                <w:rFonts w:eastAsiaTheme="minorEastAsia" w:cs="Arial"/>
                <w:lang w:eastAsia="zh-CN"/>
              </w:rPr>
              <w:t>-5.6</w:t>
            </w:r>
          </w:p>
        </w:tc>
        <w:tc>
          <w:tcPr>
            <w:tcW w:w="637" w:type="dxa"/>
            <w:vAlign w:val="center"/>
          </w:tcPr>
          <w:p w14:paraId="7EBC2AEC" w14:textId="77777777" w:rsidR="00345ACA" w:rsidRPr="00BE5108" w:rsidRDefault="00345ACA" w:rsidP="0005514A">
            <w:pPr>
              <w:pStyle w:val="TAC"/>
              <w:rPr>
                <w:rFonts w:eastAsiaTheme="minorEastAsia"/>
              </w:rPr>
            </w:pPr>
            <w:r w:rsidRPr="00BE5108">
              <w:rPr>
                <w:rFonts w:eastAsiaTheme="minorEastAsia" w:cs="Arial"/>
                <w:lang w:eastAsia="zh-CN"/>
              </w:rPr>
              <w:t>-5.5</w:t>
            </w:r>
          </w:p>
        </w:tc>
        <w:tc>
          <w:tcPr>
            <w:tcW w:w="609" w:type="dxa"/>
            <w:vAlign w:val="center"/>
          </w:tcPr>
          <w:p w14:paraId="13C7A5B6" w14:textId="77777777" w:rsidR="00345ACA" w:rsidRPr="00BE5108" w:rsidRDefault="00345ACA" w:rsidP="0005514A">
            <w:pPr>
              <w:pStyle w:val="TAC"/>
              <w:rPr>
                <w:rFonts w:eastAsiaTheme="minorEastAsia"/>
              </w:rPr>
            </w:pPr>
            <w:r w:rsidRPr="00BE5108">
              <w:rPr>
                <w:rFonts w:eastAsiaTheme="minorEastAsia" w:cs="Arial"/>
                <w:lang w:eastAsia="zh-CN"/>
              </w:rPr>
              <w:t>-5.8</w:t>
            </w:r>
          </w:p>
        </w:tc>
        <w:tc>
          <w:tcPr>
            <w:tcW w:w="738" w:type="dxa"/>
            <w:vAlign w:val="center"/>
          </w:tcPr>
          <w:p w14:paraId="6D2CE1E6" w14:textId="77777777" w:rsidR="00345ACA" w:rsidRPr="00BE5108" w:rsidRDefault="00345ACA" w:rsidP="0005514A">
            <w:pPr>
              <w:pStyle w:val="TAC"/>
              <w:rPr>
                <w:rFonts w:eastAsiaTheme="minorEastAsia"/>
              </w:rPr>
            </w:pPr>
            <w:r w:rsidRPr="00BE5108">
              <w:rPr>
                <w:rFonts w:eastAsiaTheme="minorEastAsia" w:cs="Arial"/>
                <w:lang w:eastAsia="zh-CN"/>
              </w:rPr>
              <w:t>-5.6</w:t>
            </w:r>
          </w:p>
        </w:tc>
      </w:tr>
    </w:tbl>
    <w:p w14:paraId="3ECAFB0D" w14:textId="77777777" w:rsidR="00345ACA" w:rsidRPr="00BE5108" w:rsidRDefault="00345ACA" w:rsidP="00345ACA">
      <w:pPr>
        <w:rPr>
          <w:rFonts w:eastAsiaTheme="minorEastAsia"/>
        </w:rPr>
      </w:pPr>
    </w:p>
    <w:p w14:paraId="0C0DF8DE" w14:textId="77777777" w:rsidR="00345ACA" w:rsidRPr="00BE5108" w:rsidRDefault="00345ACA" w:rsidP="00345ACA">
      <w:pPr>
        <w:pStyle w:val="Heading4"/>
        <w:rPr>
          <w:rFonts w:eastAsia="MS Mincho"/>
        </w:rPr>
      </w:pPr>
      <w:bookmarkStart w:id="7847" w:name="_Toc73963084"/>
      <w:bookmarkStart w:id="7848" w:name="_Toc75260261"/>
      <w:bookmarkStart w:id="7849" w:name="_Toc75275803"/>
      <w:bookmarkStart w:id="7850" w:name="_Toc75276314"/>
      <w:bookmarkStart w:id="7851" w:name="_Toc76541813"/>
      <w:bookmarkStart w:id="7852" w:name="_Toc82437582"/>
      <w:bookmarkStart w:id="7853" w:name="_Toc89944948"/>
      <w:bookmarkStart w:id="7854" w:name="_Toc98753966"/>
      <w:bookmarkStart w:id="7855" w:name="_Toc106180952"/>
      <w:bookmarkStart w:id="7856" w:name="_Toc114150997"/>
      <w:bookmarkStart w:id="7857" w:name="_Toc124151400"/>
      <w:bookmarkStart w:id="7858" w:name="_Toc124151920"/>
      <w:bookmarkStart w:id="7859" w:name="_Toc124152440"/>
      <w:bookmarkStart w:id="7860" w:name="_Toc130396972"/>
      <w:bookmarkStart w:id="7861" w:name="_Toc130397492"/>
      <w:bookmarkStart w:id="7862" w:name="_Toc137558596"/>
      <w:bookmarkStart w:id="7863" w:name="_Toc138862421"/>
      <w:bookmarkStart w:id="7864" w:name="_Toc145532478"/>
      <w:bookmarkStart w:id="7865" w:name="_Toc163218891"/>
      <w:bookmarkStart w:id="7866" w:name="_Toc176702222"/>
      <w:bookmarkStart w:id="7867" w:name="_Toc187262665"/>
      <w:r w:rsidRPr="00BE5108">
        <w:rPr>
          <w:rFonts w:eastAsia="MS Mincho"/>
        </w:rPr>
        <w:t>8.1.3.6</w:t>
      </w:r>
      <w:r w:rsidRPr="00BE5108">
        <w:rPr>
          <w:rFonts w:eastAsia="MS Mincho"/>
        </w:rPr>
        <w:tab/>
        <w:t>Performance requirements for multi-slot PUCCH</w:t>
      </w:r>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p>
    <w:p w14:paraId="0F1119A5" w14:textId="77777777" w:rsidR="00345ACA" w:rsidRPr="00BE5108" w:rsidRDefault="00345ACA" w:rsidP="00345ACA">
      <w:pPr>
        <w:pStyle w:val="Heading5"/>
        <w:rPr>
          <w:rFonts w:eastAsiaTheme="minorEastAsia"/>
        </w:rPr>
      </w:pPr>
      <w:bookmarkStart w:id="7868" w:name="_Toc73963085"/>
      <w:bookmarkStart w:id="7869" w:name="_Toc75260262"/>
      <w:bookmarkStart w:id="7870" w:name="_Toc75275804"/>
      <w:bookmarkStart w:id="7871" w:name="_Toc75276315"/>
      <w:bookmarkStart w:id="7872" w:name="_Toc76541814"/>
      <w:bookmarkStart w:id="7873" w:name="_Toc82437583"/>
      <w:bookmarkStart w:id="7874" w:name="_Toc89944949"/>
      <w:bookmarkStart w:id="7875" w:name="_Toc98753967"/>
      <w:bookmarkStart w:id="7876" w:name="_Toc106180953"/>
      <w:bookmarkStart w:id="7877" w:name="_Toc114150998"/>
      <w:bookmarkStart w:id="7878" w:name="_Toc124151401"/>
      <w:bookmarkStart w:id="7879" w:name="_Toc124151921"/>
      <w:bookmarkStart w:id="7880" w:name="_Toc124152441"/>
      <w:bookmarkStart w:id="7881" w:name="_Toc130396973"/>
      <w:bookmarkStart w:id="7882" w:name="_Toc130397493"/>
      <w:bookmarkStart w:id="7883" w:name="_Toc137558597"/>
      <w:bookmarkStart w:id="7884" w:name="_Toc138862422"/>
      <w:bookmarkStart w:id="7885" w:name="_Toc145532479"/>
      <w:bookmarkStart w:id="7886" w:name="_Toc163218892"/>
      <w:bookmarkStart w:id="7887" w:name="_Toc176702223"/>
      <w:bookmarkStart w:id="7888" w:name="_Toc187262666"/>
      <w:r w:rsidRPr="00BE5108">
        <w:rPr>
          <w:rFonts w:eastAsiaTheme="minorEastAsia"/>
        </w:rPr>
        <w:t>8.1.3.6.1</w:t>
      </w:r>
      <w:r w:rsidRPr="00BE5108">
        <w:rPr>
          <w:rFonts w:eastAsiaTheme="minorEastAsia"/>
        </w:rPr>
        <w:tab/>
        <w:t>Performance requirements for multi-slot PUCCH format 1</w:t>
      </w:r>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p>
    <w:p w14:paraId="1E117CE0" w14:textId="77777777" w:rsidR="00345ACA" w:rsidRPr="00BE5108" w:rsidRDefault="00345ACA" w:rsidP="00345ACA">
      <w:pPr>
        <w:pStyle w:val="H6"/>
        <w:rPr>
          <w:rFonts w:eastAsiaTheme="minorEastAsia"/>
        </w:rPr>
      </w:pPr>
      <w:r w:rsidRPr="00BE5108">
        <w:rPr>
          <w:rFonts w:eastAsiaTheme="minorEastAsia"/>
        </w:rPr>
        <w:t>8.1.3.6.1.1</w:t>
      </w:r>
      <w:r w:rsidRPr="00BE5108">
        <w:rPr>
          <w:rFonts w:eastAsiaTheme="minorEastAsia"/>
        </w:rPr>
        <w:tab/>
        <w:t>NACK to ACK detection</w:t>
      </w:r>
    </w:p>
    <w:p w14:paraId="1FF05E1E" w14:textId="77777777" w:rsidR="00345ACA" w:rsidRPr="00BE5108" w:rsidRDefault="00345ACA" w:rsidP="00345ACA">
      <w:pPr>
        <w:pStyle w:val="H6"/>
        <w:rPr>
          <w:rFonts w:eastAsiaTheme="minorEastAsia"/>
        </w:rPr>
      </w:pPr>
      <w:r w:rsidRPr="00BE5108">
        <w:rPr>
          <w:rFonts w:eastAsiaTheme="minorEastAsia"/>
        </w:rPr>
        <w:t>8.1.3.6.1.1.1</w:t>
      </w:r>
      <w:r w:rsidRPr="00BE5108">
        <w:rPr>
          <w:rFonts w:eastAsiaTheme="minorEastAsia"/>
        </w:rPr>
        <w:tab/>
        <w:t>Definition and applicability</w:t>
      </w:r>
    </w:p>
    <w:p w14:paraId="635755FA" w14:textId="77777777" w:rsidR="00345ACA" w:rsidRPr="00BE5108" w:rsidRDefault="00345ACA" w:rsidP="00345ACA">
      <w:pPr>
        <w:rPr>
          <w:rFonts w:eastAsiaTheme="minorEastAsia"/>
        </w:rPr>
      </w:pPr>
      <w:r w:rsidRPr="00BE5108">
        <w:rPr>
          <w:rFonts w:eastAsiaTheme="minorEastAsia"/>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288A30B0"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Each false bit detection is counted as one error.</w:t>
      </w:r>
    </w:p>
    <w:p w14:paraId="587A93BF"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82EEFC" w14:textId="77777777" w:rsidR="00345ACA" w:rsidRPr="00BE5108" w:rsidRDefault="00345ACA" w:rsidP="00345ACA">
      <w:pPr>
        <w:rPr>
          <w:rFonts w:eastAsiaTheme="minorEastAsia"/>
        </w:rPr>
      </w:pPr>
      <w:r w:rsidRPr="00BE5108">
        <w:rPr>
          <w:rFonts w:eastAsiaTheme="minorEastAsia"/>
        </w:rPr>
        <w:t>Which specific test(s) are applicable to IAB-DU is based on the test applicability rules defined in clause 8.1.1.2.3.</w:t>
      </w:r>
    </w:p>
    <w:p w14:paraId="47172944" w14:textId="77777777" w:rsidR="00345ACA" w:rsidRPr="00BE5108" w:rsidRDefault="00345ACA" w:rsidP="00345ACA">
      <w:pPr>
        <w:pStyle w:val="H6"/>
        <w:rPr>
          <w:rFonts w:eastAsiaTheme="minorEastAsia"/>
        </w:rPr>
      </w:pPr>
      <w:r w:rsidRPr="00BE5108">
        <w:rPr>
          <w:rFonts w:eastAsiaTheme="minorEastAsia"/>
        </w:rPr>
        <w:t>8.1.3.6.1.1.2</w:t>
      </w:r>
      <w:r w:rsidRPr="00BE5108">
        <w:rPr>
          <w:rFonts w:eastAsiaTheme="minorEastAsia"/>
        </w:rPr>
        <w:tab/>
        <w:t>Minimum requirement</w:t>
      </w:r>
    </w:p>
    <w:p w14:paraId="5E96E8F2" w14:textId="77777777" w:rsidR="00345ACA" w:rsidRPr="00BE5108" w:rsidRDefault="00345ACA" w:rsidP="00345ACA">
      <w:pPr>
        <w:rPr>
          <w:rFonts w:eastAsiaTheme="minorEastAsia"/>
        </w:rPr>
      </w:pPr>
      <w:r w:rsidRPr="00BE5108">
        <w:rPr>
          <w:rFonts w:eastAsiaTheme="minorEastAsia"/>
        </w:rPr>
        <w:t>The minimum requirement is in TS 38.174 [2] clause 8.1.3.7.2.1.</w:t>
      </w:r>
    </w:p>
    <w:p w14:paraId="5E73848C" w14:textId="77777777" w:rsidR="00345ACA" w:rsidRPr="00BE5108" w:rsidRDefault="00345ACA" w:rsidP="00345ACA">
      <w:pPr>
        <w:pStyle w:val="H6"/>
        <w:rPr>
          <w:rFonts w:eastAsiaTheme="minorEastAsia"/>
        </w:rPr>
      </w:pPr>
      <w:r w:rsidRPr="00BE5108">
        <w:rPr>
          <w:rFonts w:eastAsiaTheme="minorEastAsia"/>
        </w:rPr>
        <w:t>8.1.3.6.1.1.3</w:t>
      </w:r>
      <w:r w:rsidRPr="00BE5108">
        <w:rPr>
          <w:rFonts w:eastAsiaTheme="minorEastAsia"/>
        </w:rPr>
        <w:tab/>
        <w:t>Test purpose</w:t>
      </w:r>
    </w:p>
    <w:p w14:paraId="10B0D9A3"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6B99EF78" w14:textId="77777777" w:rsidR="00345ACA" w:rsidRPr="00BE5108" w:rsidRDefault="00345ACA" w:rsidP="00345ACA">
      <w:pPr>
        <w:pStyle w:val="H6"/>
        <w:rPr>
          <w:rFonts w:eastAsiaTheme="minorEastAsia"/>
        </w:rPr>
      </w:pPr>
      <w:r w:rsidRPr="00BE5108">
        <w:rPr>
          <w:rFonts w:eastAsiaTheme="minorEastAsia"/>
        </w:rPr>
        <w:t>8.1.3.6.1.1.4</w:t>
      </w:r>
      <w:r w:rsidRPr="00BE5108">
        <w:rPr>
          <w:rFonts w:eastAsiaTheme="minorEastAsia"/>
        </w:rPr>
        <w:tab/>
        <w:t>Method of test</w:t>
      </w:r>
    </w:p>
    <w:p w14:paraId="0B84C3B6" w14:textId="77777777" w:rsidR="00345ACA" w:rsidRPr="00BE5108" w:rsidRDefault="00345ACA" w:rsidP="00345ACA">
      <w:pPr>
        <w:pStyle w:val="H6"/>
        <w:rPr>
          <w:rFonts w:eastAsiaTheme="minorEastAsia"/>
        </w:rPr>
      </w:pPr>
      <w:r w:rsidRPr="00BE5108">
        <w:rPr>
          <w:rFonts w:eastAsiaTheme="minorEastAsia"/>
        </w:rPr>
        <w:t>8.1.3.6.1.1.4.1</w:t>
      </w:r>
      <w:r w:rsidRPr="00BE5108">
        <w:rPr>
          <w:rFonts w:eastAsiaTheme="minorEastAsia"/>
        </w:rPr>
        <w:tab/>
        <w:t>Initial conditions</w:t>
      </w:r>
    </w:p>
    <w:p w14:paraId="7F54CCFE" w14:textId="77777777" w:rsidR="00345ACA" w:rsidRPr="00BE5108" w:rsidRDefault="00345ACA" w:rsidP="00345ACA">
      <w:pPr>
        <w:rPr>
          <w:rFonts w:eastAsiaTheme="minorEastAsia"/>
        </w:rPr>
      </w:pPr>
      <w:r w:rsidRPr="00BE5108">
        <w:rPr>
          <w:rFonts w:eastAsiaTheme="minorEastAsia"/>
        </w:rPr>
        <w:t>Test environment: Normal; see annex B.2.</w:t>
      </w:r>
    </w:p>
    <w:p w14:paraId="73492F18"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59A0B19D" w14:textId="77777777" w:rsidR="00345ACA" w:rsidRPr="00BE5108" w:rsidRDefault="00345ACA" w:rsidP="00345ACA">
      <w:pPr>
        <w:pStyle w:val="H6"/>
        <w:rPr>
          <w:rFonts w:eastAsiaTheme="minorEastAsia"/>
        </w:rPr>
      </w:pPr>
      <w:r w:rsidRPr="00BE5108">
        <w:rPr>
          <w:rFonts w:eastAsiaTheme="minorEastAsia"/>
        </w:rPr>
        <w:t>8.1.3.6.1.1.4.2</w:t>
      </w:r>
      <w:r w:rsidRPr="00BE5108">
        <w:rPr>
          <w:rFonts w:eastAsiaTheme="minorEastAsia"/>
        </w:rPr>
        <w:tab/>
        <w:t>Test procedure</w:t>
      </w:r>
    </w:p>
    <w:p w14:paraId="04CAC4A8" w14:textId="1D4E0410"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B4666F" w:rsidRPr="00E4276F">
        <w:t xml:space="preserve">all IAB-DU </w:t>
      </w:r>
      <w:r w:rsidR="00B4666F" w:rsidRPr="00222D90">
        <w:rPr>
          <w:i/>
          <w:iCs/>
        </w:rPr>
        <w:t>TAB connectors</w:t>
      </w:r>
      <w:r w:rsidR="00B4666F" w:rsidRPr="00E4276F">
        <w:t xml:space="preserve"> for diversity reception via a combining network as shown in annex D.</w:t>
      </w:r>
      <w:r w:rsidR="00B4666F" w:rsidRPr="00E842EE">
        <w:t xml:space="preserve"> </w:t>
      </w:r>
      <w:r w:rsidR="00B4666F">
        <w:t>3</w:t>
      </w:r>
      <w:r w:rsidR="00B4666F" w:rsidRPr="00E4276F">
        <w:t>.</w:t>
      </w:r>
    </w:p>
    <w:p w14:paraId="71E714B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8.1.3.6.1.1.4.2-1.</w:t>
      </w:r>
    </w:p>
    <w:p w14:paraId="49133083" w14:textId="77777777" w:rsidR="00345ACA" w:rsidRPr="00BE5108" w:rsidRDefault="00345ACA" w:rsidP="00345ACA">
      <w:pPr>
        <w:pStyle w:val="TH"/>
        <w:rPr>
          <w:rFonts w:eastAsia="Yu Gothic"/>
        </w:rPr>
      </w:pPr>
      <w:r w:rsidRPr="00BE5108">
        <w:rPr>
          <w:rFonts w:eastAsiaTheme="minorEastAsia"/>
        </w:rPr>
        <w:t xml:space="preserve">Table 8.1.3.6.1.1.4.2-1: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B4666F" w:rsidRPr="00BE5108" w14:paraId="622A1355" w14:textId="77777777" w:rsidTr="00B4666F">
        <w:trPr>
          <w:cantSplit/>
          <w:jc w:val="center"/>
        </w:trPr>
        <w:tc>
          <w:tcPr>
            <w:tcW w:w="2515" w:type="dxa"/>
            <w:tcBorders>
              <w:bottom w:val="single" w:sz="4" w:space="0" w:color="auto"/>
            </w:tcBorders>
          </w:tcPr>
          <w:p w14:paraId="5E4ADFDD" w14:textId="77777777" w:rsidR="00B4666F" w:rsidRPr="00BE5108" w:rsidRDefault="00B4666F" w:rsidP="00B4666F">
            <w:pPr>
              <w:pStyle w:val="TAH"/>
              <w:rPr>
                <w:rFonts w:eastAsia="Yu Gothic"/>
              </w:rPr>
            </w:pPr>
            <w:r w:rsidRPr="00BE5108">
              <w:rPr>
                <w:rFonts w:eastAsia="Yu Gothic"/>
              </w:rPr>
              <w:t>Sub-carrier spacing (kHz)</w:t>
            </w:r>
          </w:p>
        </w:tc>
        <w:tc>
          <w:tcPr>
            <w:tcW w:w="2268" w:type="dxa"/>
          </w:tcPr>
          <w:p w14:paraId="797AF99F" w14:textId="77777777" w:rsidR="00B4666F" w:rsidRPr="00BE5108" w:rsidRDefault="00B4666F" w:rsidP="00B4666F">
            <w:pPr>
              <w:pStyle w:val="TAH"/>
              <w:rPr>
                <w:rFonts w:eastAsia="Yu Gothic"/>
                <w:lang w:eastAsia="ja-JP"/>
              </w:rPr>
            </w:pPr>
            <w:r w:rsidRPr="00BE5108">
              <w:rPr>
                <w:rFonts w:eastAsia="Yu Gothic"/>
              </w:rPr>
              <w:t>Channel bandwidth (MHz)</w:t>
            </w:r>
          </w:p>
        </w:tc>
        <w:tc>
          <w:tcPr>
            <w:tcW w:w="2232" w:type="dxa"/>
          </w:tcPr>
          <w:p w14:paraId="7DC74EE1" w14:textId="77777777" w:rsidR="00B4666F" w:rsidRPr="00BE5108" w:rsidRDefault="00B4666F" w:rsidP="00B4666F">
            <w:pPr>
              <w:pStyle w:val="TAH"/>
              <w:rPr>
                <w:rFonts w:eastAsia="Yu Gothic"/>
                <w:lang w:eastAsia="ja-JP"/>
              </w:rPr>
            </w:pPr>
            <w:r w:rsidRPr="00BE5108">
              <w:rPr>
                <w:rFonts w:eastAsia="Yu Gothic"/>
              </w:rPr>
              <w:t>AWGN power level</w:t>
            </w:r>
          </w:p>
        </w:tc>
      </w:tr>
      <w:tr w:rsidR="00B4666F" w:rsidRPr="00BE5108" w14:paraId="5F6EA139" w14:textId="77777777" w:rsidTr="00B4666F">
        <w:trPr>
          <w:cantSplit/>
          <w:jc w:val="center"/>
        </w:trPr>
        <w:tc>
          <w:tcPr>
            <w:tcW w:w="2515" w:type="dxa"/>
            <w:vMerge w:val="restart"/>
            <w:vAlign w:val="center"/>
          </w:tcPr>
          <w:p w14:paraId="03349EFD" w14:textId="77777777" w:rsidR="00B4666F" w:rsidRPr="009A6714" w:rsidRDefault="00B4666F" w:rsidP="00B4666F">
            <w:pPr>
              <w:pStyle w:val="TAC"/>
              <w:rPr>
                <w:rFonts w:eastAsia="Yu Gothic"/>
              </w:rPr>
            </w:pPr>
            <w:r>
              <w:rPr>
                <w:rFonts w:eastAsia="Yu Gothic"/>
              </w:rPr>
              <w:t>15</w:t>
            </w:r>
          </w:p>
        </w:tc>
        <w:tc>
          <w:tcPr>
            <w:tcW w:w="2268" w:type="dxa"/>
          </w:tcPr>
          <w:p w14:paraId="14C41419" w14:textId="77777777" w:rsidR="00B4666F" w:rsidRPr="00BE5108" w:rsidRDefault="00B4666F" w:rsidP="00B4666F">
            <w:pPr>
              <w:pStyle w:val="TAC"/>
              <w:rPr>
                <w:rFonts w:eastAsia="Yu Gothic"/>
              </w:rPr>
            </w:pPr>
            <w:r w:rsidRPr="00BE5108">
              <w:rPr>
                <w:rFonts w:eastAsia="Yu Gothic"/>
                <w:lang w:eastAsia="ja-JP"/>
              </w:rPr>
              <w:t>10</w:t>
            </w:r>
          </w:p>
        </w:tc>
        <w:tc>
          <w:tcPr>
            <w:tcW w:w="2232" w:type="dxa"/>
          </w:tcPr>
          <w:p w14:paraId="4143C1CD" w14:textId="77777777" w:rsidR="00B4666F" w:rsidRPr="00BE5108" w:rsidRDefault="00B4666F" w:rsidP="00B4666F">
            <w:pPr>
              <w:pStyle w:val="TAC"/>
              <w:rPr>
                <w:rFonts w:eastAsia="Yu Gothic"/>
              </w:rPr>
            </w:pPr>
            <w:r w:rsidRPr="00BE5108">
              <w:rPr>
                <w:rFonts w:eastAsia="Yu Gothic"/>
                <w:lang w:eastAsia="ja-JP"/>
              </w:rPr>
              <w:t>-80.3 dBm / 9.36 MHz</w:t>
            </w:r>
          </w:p>
        </w:tc>
      </w:tr>
      <w:tr w:rsidR="00B4666F" w:rsidRPr="00BE5108" w14:paraId="461C75A4" w14:textId="77777777" w:rsidTr="00B4666F">
        <w:trPr>
          <w:cantSplit/>
          <w:jc w:val="center"/>
        </w:trPr>
        <w:tc>
          <w:tcPr>
            <w:tcW w:w="2515" w:type="dxa"/>
            <w:vMerge/>
            <w:tcBorders>
              <w:bottom w:val="single" w:sz="4" w:space="0" w:color="auto"/>
            </w:tcBorders>
            <w:vAlign w:val="center"/>
          </w:tcPr>
          <w:p w14:paraId="322BFA0C" w14:textId="77777777" w:rsidR="00B4666F" w:rsidRPr="00BE5108" w:rsidRDefault="00B4666F" w:rsidP="00B4666F">
            <w:pPr>
              <w:pStyle w:val="TAC"/>
              <w:rPr>
                <w:rFonts w:eastAsia="Yu Gothic"/>
              </w:rPr>
            </w:pPr>
          </w:p>
        </w:tc>
        <w:tc>
          <w:tcPr>
            <w:tcW w:w="2268" w:type="dxa"/>
          </w:tcPr>
          <w:p w14:paraId="5C247F3E" w14:textId="77777777" w:rsidR="00B4666F" w:rsidRPr="00BE5108" w:rsidRDefault="00B4666F" w:rsidP="00B4666F">
            <w:pPr>
              <w:pStyle w:val="TAC"/>
              <w:rPr>
                <w:rFonts w:eastAsia="Yu Gothic"/>
                <w:lang w:eastAsia="ja-JP"/>
              </w:rPr>
            </w:pPr>
            <w:r w:rsidRPr="00BE5108">
              <w:rPr>
                <w:rFonts w:eastAsia="Yu Gothic"/>
              </w:rPr>
              <w:t>20</w:t>
            </w:r>
          </w:p>
        </w:tc>
        <w:tc>
          <w:tcPr>
            <w:tcW w:w="2232" w:type="dxa"/>
          </w:tcPr>
          <w:p w14:paraId="7F32420A" w14:textId="77777777" w:rsidR="00B4666F" w:rsidRPr="00BE5108" w:rsidRDefault="00B4666F" w:rsidP="00B4666F">
            <w:pPr>
              <w:pStyle w:val="TAC"/>
              <w:rPr>
                <w:rFonts w:eastAsia="Yu Gothic"/>
                <w:lang w:eastAsia="ja-JP"/>
              </w:rPr>
            </w:pPr>
            <w:r w:rsidRPr="00BE5108">
              <w:rPr>
                <w:rFonts w:eastAsia="Yu Gothic"/>
                <w:lang w:eastAsia="ja-JP"/>
              </w:rPr>
              <w:t>-77.2 dBm / 19.08 MHz</w:t>
            </w:r>
          </w:p>
        </w:tc>
      </w:tr>
      <w:tr w:rsidR="00B4666F" w:rsidRPr="00BE5108" w14:paraId="187613F3" w14:textId="77777777" w:rsidTr="00B4666F">
        <w:trPr>
          <w:cantSplit/>
          <w:jc w:val="center"/>
        </w:trPr>
        <w:tc>
          <w:tcPr>
            <w:tcW w:w="2515" w:type="dxa"/>
            <w:vMerge w:val="restart"/>
            <w:vAlign w:val="center"/>
          </w:tcPr>
          <w:p w14:paraId="4CD9DFBB" w14:textId="77777777" w:rsidR="00B4666F" w:rsidRPr="00BE5108" w:rsidRDefault="00B4666F" w:rsidP="00B4666F">
            <w:pPr>
              <w:pStyle w:val="TAC"/>
              <w:rPr>
                <w:rFonts w:eastAsia="Yu Gothic"/>
              </w:rPr>
            </w:pPr>
            <w:r w:rsidRPr="00BE5108">
              <w:rPr>
                <w:rFonts w:eastAsia="Yu Gothic"/>
                <w:lang w:eastAsia="ja-JP"/>
              </w:rPr>
              <w:t>30</w:t>
            </w:r>
          </w:p>
        </w:tc>
        <w:tc>
          <w:tcPr>
            <w:tcW w:w="2268" w:type="dxa"/>
          </w:tcPr>
          <w:p w14:paraId="5D68E9E4" w14:textId="77777777" w:rsidR="00B4666F" w:rsidRPr="00BE5108" w:rsidRDefault="00B4666F" w:rsidP="00B4666F">
            <w:pPr>
              <w:pStyle w:val="TAC"/>
              <w:rPr>
                <w:rFonts w:eastAsia="Yu Gothic"/>
              </w:rPr>
            </w:pPr>
            <w:r w:rsidRPr="00BE5108">
              <w:rPr>
                <w:rFonts w:eastAsia="Yu Gothic"/>
              </w:rPr>
              <w:t>10</w:t>
            </w:r>
          </w:p>
        </w:tc>
        <w:tc>
          <w:tcPr>
            <w:tcW w:w="2232" w:type="dxa"/>
          </w:tcPr>
          <w:p w14:paraId="1CE1AB51" w14:textId="77777777" w:rsidR="00B4666F" w:rsidRPr="00BE5108" w:rsidRDefault="00B4666F" w:rsidP="00B4666F">
            <w:pPr>
              <w:pStyle w:val="TAC"/>
              <w:rPr>
                <w:rFonts w:eastAsia="Yu Gothic"/>
                <w:lang w:eastAsia="ja-JP"/>
              </w:rPr>
            </w:pPr>
            <w:r w:rsidRPr="00BE5108">
              <w:rPr>
                <w:rFonts w:eastAsia="Yu Gothic"/>
                <w:lang w:eastAsia="ja-JP"/>
              </w:rPr>
              <w:t>-80.6 dBm / 8.64 MHz</w:t>
            </w:r>
          </w:p>
        </w:tc>
      </w:tr>
      <w:tr w:rsidR="00B4666F" w:rsidRPr="00BE5108" w14:paraId="48E35C41" w14:textId="77777777" w:rsidTr="00B4666F">
        <w:trPr>
          <w:cantSplit/>
          <w:jc w:val="center"/>
        </w:trPr>
        <w:tc>
          <w:tcPr>
            <w:tcW w:w="2515" w:type="dxa"/>
            <w:vMerge/>
          </w:tcPr>
          <w:p w14:paraId="04E81CBC" w14:textId="77777777" w:rsidR="00B4666F" w:rsidRPr="00BE5108" w:rsidRDefault="00B4666F" w:rsidP="00B4666F">
            <w:pPr>
              <w:pStyle w:val="TAC"/>
              <w:rPr>
                <w:rFonts w:eastAsia="Yu Gothic"/>
              </w:rPr>
            </w:pPr>
          </w:p>
        </w:tc>
        <w:tc>
          <w:tcPr>
            <w:tcW w:w="2268" w:type="dxa"/>
          </w:tcPr>
          <w:p w14:paraId="57A30866" w14:textId="77777777" w:rsidR="00B4666F" w:rsidRPr="00BE5108" w:rsidRDefault="00B4666F" w:rsidP="00B4666F">
            <w:pPr>
              <w:pStyle w:val="TAC"/>
              <w:rPr>
                <w:rFonts w:eastAsia="Yu Gothic"/>
              </w:rPr>
            </w:pPr>
            <w:r w:rsidRPr="00BE5108">
              <w:rPr>
                <w:rFonts w:eastAsia="Yu Gothic"/>
              </w:rPr>
              <w:t>20</w:t>
            </w:r>
          </w:p>
        </w:tc>
        <w:tc>
          <w:tcPr>
            <w:tcW w:w="2232" w:type="dxa"/>
          </w:tcPr>
          <w:p w14:paraId="2486226C" w14:textId="77777777" w:rsidR="00B4666F" w:rsidRPr="00BE5108" w:rsidRDefault="00B4666F" w:rsidP="00B4666F">
            <w:pPr>
              <w:pStyle w:val="TAC"/>
              <w:rPr>
                <w:rFonts w:eastAsia="Yu Gothic"/>
                <w:lang w:eastAsia="ja-JP"/>
              </w:rPr>
            </w:pPr>
            <w:r w:rsidRPr="00BE5108">
              <w:rPr>
                <w:rFonts w:eastAsia="Yu Gothic"/>
                <w:lang w:eastAsia="ja-JP"/>
              </w:rPr>
              <w:t>-77.4 dBm / 18.36 MHz</w:t>
            </w:r>
          </w:p>
        </w:tc>
      </w:tr>
      <w:tr w:rsidR="00B4666F" w:rsidRPr="00BE5108" w14:paraId="778847A1" w14:textId="77777777" w:rsidTr="00B4666F">
        <w:trPr>
          <w:cantSplit/>
          <w:jc w:val="center"/>
        </w:trPr>
        <w:tc>
          <w:tcPr>
            <w:tcW w:w="2515" w:type="dxa"/>
            <w:vMerge/>
          </w:tcPr>
          <w:p w14:paraId="55570D58" w14:textId="77777777" w:rsidR="00B4666F" w:rsidRPr="00BE5108" w:rsidRDefault="00B4666F" w:rsidP="00B4666F">
            <w:pPr>
              <w:pStyle w:val="TAC"/>
              <w:rPr>
                <w:rFonts w:eastAsia="Yu Gothic"/>
              </w:rPr>
            </w:pPr>
          </w:p>
        </w:tc>
        <w:tc>
          <w:tcPr>
            <w:tcW w:w="2268" w:type="dxa"/>
          </w:tcPr>
          <w:p w14:paraId="07A7B9BF" w14:textId="77777777" w:rsidR="00B4666F" w:rsidRPr="00BE5108" w:rsidRDefault="00B4666F" w:rsidP="00B4666F">
            <w:pPr>
              <w:pStyle w:val="TAC"/>
              <w:rPr>
                <w:rFonts w:eastAsia="Yu Gothic"/>
              </w:rPr>
            </w:pPr>
            <w:r w:rsidRPr="00BE5108">
              <w:rPr>
                <w:rFonts w:eastAsia="Yu Gothic"/>
              </w:rPr>
              <w:t>40</w:t>
            </w:r>
          </w:p>
        </w:tc>
        <w:tc>
          <w:tcPr>
            <w:tcW w:w="2232" w:type="dxa"/>
          </w:tcPr>
          <w:p w14:paraId="488D8085" w14:textId="77777777" w:rsidR="00B4666F" w:rsidRPr="00BE5108" w:rsidRDefault="00B4666F" w:rsidP="00B4666F">
            <w:pPr>
              <w:pStyle w:val="TAC"/>
              <w:rPr>
                <w:rFonts w:eastAsia="Yu Gothic"/>
                <w:lang w:eastAsia="ja-JP"/>
              </w:rPr>
            </w:pPr>
            <w:r w:rsidRPr="00BE5108">
              <w:rPr>
                <w:rFonts w:eastAsia="Yu Gothic"/>
                <w:lang w:eastAsia="ja-JP"/>
              </w:rPr>
              <w:t>-74.2 dBm / 38.16 MHz</w:t>
            </w:r>
          </w:p>
        </w:tc>
      </w:tr>
      <w:tr w:rsidR="00B4666F" w:rsidRPr="00BE5108" w14:paraId="247FD5AA" w14:textId="77777777" w:rsidTr="00B4666F">
        <w:trPr>
          <w:cantSplit/>
          <w:jc w:val="center"/>
        </w:trPr>
        <w:tc>
          <w:tcPr>
            <w:tcW w:w="2515" w:type="dxa"/>
            <w:vMerge/>
          </w:tcPr>
          <w:p w14:paraId="4230D91C" w14:textId="77777777" w:rsidR="00B4666F" w:rsidRPr="00BE5108" w:rsidRDefault="00B4666F" w:rsidP="00B4666F">
            <w:pPr>
              <w:pStyle w:val="TAC"/>
              <w:rPr>
                <w:rFonts w:eastAsia="Yu Gothic"/>
              </w:rPr>
            </w:pPr>
          </w:p>
        </w:tc>
        <w:tc>
          <w:tcPr>
            <w:tcW w:w="2268" w:type="dxa"/>
          </w:tcPr>
          <w:p w14:paraId="6705D71E" w14:textId="77777777" w:rsidR="00B4666F" w:rsidRPr="00BE5108" w:rsidRDefault="00B4666F" w:rsidP="00B4666F">
            <w:pPr>
              <w:pStyle w:val="TAC"/>
              <w:rPr>
                <w:rFonts w:eastAsia="Yu Gothic"/>
              </w:rPr>
            </w:pPr>
            <w:r w:rsidRPr="00BE5108">
              <w:rPr>
                <w:rFonts w:eastAsia="Yu Gothic"/>
                <w:lang w:eastAsia="ja-JP"/>
              </w:rPr>
              <w:t>100</w:t>
            </w:r>
          </w:p>
        </w:tc>
        <w:tc>
          <w:tcPr>
            <w:tcW w:w="2232" w:type="dxa"/>
          </w:tcPr>
          <w:p w14:paraId="661A92D5" w14:textId="77777777" w:rsidR="00B4666F" w:rsidRPr="00BE5108" w:rsidRDefault="00B4666F" w:rsidP="00B4666F">
            <w:pPr>
              <w:pStyle w:val="TAC"/>
              <w:rPr>
                <w:rFonts w:eastAsia="Yu Gothic"/>
                <w:lang w:eastAsia="ja-JP"/>
              </w:rPr>
            </w:pPr>
            <w:r w:rsidRPr="00BE5108">
              <w:rPr>
                <w:rFonts w:eastAsia="Yu Gothic"/>
                <w:lang w:eastAsia="ja-JP"/>
              </w:rPr>
              <w:t>-70.1 dBm / 98.28 MHz</w:t>
            </w:r>
          </w:p>
        </w:tc>
      </w:tr>
    </w:tbl>
    <w:p w14:paraId="57349DE4" w14:textId="77777777" w:rsidR="00B4666F" w:rsidRPr="00E842EE" w:rsidRDefault="00B4666F" w:rsidP="00B4666F">
      <w:pPr>
        <w:rPr>
          <w:lang w:eastAsia="zh-CN"/>
        </w:rPr>
      </w:pPr>
    </w:p>
    <w:p w14:paraId="71A9519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07AC0B10" w14:textId="77777777" w:rsidR="00345ACA" w:rsidRPr="00BE5108" w:rsidRDefault="00345ACA" w:rsidP="00345ACA">
      <w:pPr>
        <w:pStyle w:val="TH"/>
        <w:rPr>
          <w:rFonts w:eastAsiaTheme="minorEastAsia"/>
        </w:rPr>
      </w:pPr>
      <w:r w:rsidRPr="00BE5108">
        <w:rPr>
          <w:rFonts w:eastAsiaTheme="minorEastAsia"/>
        </w:rPr>
        <w:t>Table 8.1.3.6.1.1.4.2-2: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C3C1BD3" w14:textId="77777777" w:rsidTr="00847BC2">
        <w:trPr>
          <w:cantSplit/>
          <w:jc w:val="center"/>
        </w:trPr>
        <w:tc>
          <w:tcPr>
            <w:tcW w:w="4218" w:type="dxa"/>
          </w:tcPr>
          <w:p w14:paraId="6E312C5E"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F7FFDE5"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7ADEDEBB" w14:textId="77777777" w:rsidTr="00847BC2">
        <w:trPr>
          <w:cantSplit/>
          <w:jc w:val="center"/>
        </w:trPr>
        <w:tc>
          <w:tcPr>
            <w:tcW w:w="4218" w:type="dxa"/>
          </w:tcPr>
          <w:p w14:paraId="49043B34" w14:textId="5EAA0969"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26013A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4EF3CFFF" w14:textId="77777777" w:rsidTr="00847BC2">
        <w:trPr>
          <w:cantSplit/>
          <w:jc w:val="center"/>
        </w:trPr>
        <w:tc>
          <w:tcPr>
            <w:tcW w:w="4218" w:type="dxa"/>
          </w:tcPr>
          <w:p w14:paraId="5313AFCE" w14:textId="30282814"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54C660D"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7758D3D2" w14:textId="77777777" w:rsidTr="00847BC2">
        <w:trPr>
          <w:cantSplit/>
          <w:jc w:val="center"/>
        </w:trPr>
        <w:tc>
          <w:tcPr>
            <w:tcW w:w="4218" w:type="dxa"/>
          </w:tcPr>
          <w:p w14:paraId="7A7F4A37" w14:textId="6100A18D"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004F255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C271B4" w14:textId="77777777" w:rsidTr="00847BC2">
        <w:trPr>
          <w:cantSplit/>
          <w:jc w:val="center"/>
        </w:trPr>
        <w:tc>
          <w:tcPr>
            <w:tcW w:w="4218" w:type="dxa"/>
          </w:tcPr>
          <w:p w14:paraId="25C30F3C" w14:textId="6922E7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472C40E5"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1DB774CE" w14:textId="77777777" w:rsidTr="00847BC2">
        <w:trPr>
          <w:cantSplit/>
          <w:jc w:val="center"/>
        </w:trPr>
        <w:tc>
          <w:tcPr>
            <w:tcW w:w="4218" w:type="dxa"/>
          </w:tcPr>
          <w:p w14:paraId="4990B811" w14:textId="6D8D206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FF24E6C"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A24C9C6" w14:textId="77777777" w:rsidTr="00847BC2">
        <w:trPr>
          <w:cantSplit/>
          <w:jc w:val="center"/>
        </w:trPr>
        <w:tc>
          <w:tcPr>
            <w:tcW w:w="4218" w:type="dxa"/>
          </w:tcPr>
          <w:p w14:paraId="2208C812" w14:textId="2B6938C4"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5F02E16" w14:textId="77777777" w:rsidR="00345ACA" w:rsidRPr="00BE5108" w:rsidRDefault="00345ACA" w:rsidP="0005514A">
            <w:pPr>
              <w:pStyle w:val="TAC"/>
              <w:rPr>
                <w:rFonts w:eastAsia="MS Gothic" w:cs="Arial"/>
              </w:rPr>
            </w:pPr>
            <w:r w:rsidRPr="00BE5108">
              <w:rPr>
                <w:rFonts w:eastAsia="MS Gothic" w:cs="Arial"/>
              </w:rPr>
              <w:t>disabled</w:t>
            </w:r>
          </w:p>
        </w:tc>
      </w:tr>
      <w:tr w:rsidR="00345ACA" w:rsidRPr="00BE5108" w14:paraId="065B6DE6" w14:textId="77777777" w:rsidTr="00847BC2">
        <w:trPr>
          <w:cantSplit/>
          <w:jc w:val="center"/>
        </w:trPr>
        <w:tc>
          <w:tcPr>
            <w:tcW w:w="4218" w:type="dxa"/>
          </w:tcPr>
          <w:p w14:paraId="605D8B37" w14:textId="644F6F0A"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r w:rsidR="00847BC2" w:rsidRPr="00BE5108">
              <w:rPr>
                <w:rFonts w:eastAsiaTheme="minorEastAsia"/>
              </w:rPr>
              <w:t xml:space="preserve"> </w:t>
            </w:r>
          </w:p>
        </w:tc>
        <w:tc>
          <w:tcPr>
            <w:tcW w:w="2973" w:type="dxa"/>
          </w:tcPr>
          <w:p w14:paraId="7FB2B875"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3D7014DD" w14:textId="77777777" w:rsidTr="00847BC2">
        <w:trPr>
          <w:cantSplit/>
          <w:jc w:val="center"/>
        </w:trPr>
        <w:tc>
          <w:tcPr>
            <w:tcW w:w="4218" w:type="dxa"/>
          </w:tcPr>
          <w:p w14:paraId="7C93BABC" w14:textId="63FDECD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A6FC89D" w14:textId="0E2D1FE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09E886A" w14:textId="77777777" w:rsidTr="00847BC2">
        <w:trPr>
          <w:cantSplit/>
          <w:jc w:val="center"/>
        </w:trPr>
        <w:tc>
          <w:tcPr>
            <w:tcW w:w="4218" w:type="dxa"/>
          </w:tcPr>
          <w:p w14:paraId="0FDD365C" w14:textId="4F7DDE86"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347B1342"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C54DEB4" w14:textId="77777777" w:rsidTr="00847BC2">
        <w:trPr>
          <w:cantSplit/>
          <w:jc w:val="center"/>
        </w:trPr>
        <w:tc>
          <w:tcPr>
            <w:tcW w:w="4218" w:type="dxa"/>
          </w:tcPr>
          <w:p w14:paraId="0CE4489E" w14:textId="52A2FE4C"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CC27D7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CB84D7D" w14:textId="77777777" w:rsidTr="00847BC2">
        <w:trPr>
          <w:cantSplit/>
          <w:jc w:val="center"/>
        </w:trPr>
        <w:tc>
          <w:tcPr>
            <w:tcW w:w="4218" w:type="dxa"/>
          </w:tcPr>
          <w:p w14:paraId="1EF0855F" w14:textId="5CA6A004"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0C39492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D3DB78" w14:textId="77777777" w:rsidTr="00847BC2">
        <w:trPr>
          <w:cantSplit/>
          <w:jc w:val="center"/>
        </w:trPr>
        <w:tc>
          <w:tcPr>
            <w:tcW w:w="4218" w:type="dxa"/>
          </w:tcPr>
          <w:p w14:paraId="1581729B" w14:textId="12E91FF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2164EA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EDD35ED" w14:textId="77777777" w:rsidTr="00847BC2">
        <w:trPr>
          <w:cantSplit/>
          <w:jc w:val="center"/>
        </w:trPr>
        <w:tc>
          <w:tcPr>
            <w:tcW w:w="4218" w:type="dxa"/>
          </w:tcPr>
          <w:p w14:paraId="76976807" w14:textId="54FC3595"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297EC1CA" w14:textId="77777777" w:rsidR="00345ACA" w:rsidRPr="00BE5108" w:rsidRDefault="00345ACA" w:rsidP="0005514A">
            <w:pPr>
              <w:pStyle w:val="TAC"/>
              <w:rPr>
                <w:rFonts w:eastAsia="MS Gothic" w:cs="Arial"/>
              </w:rPr>
            </w:pPr>
            <w:r w:rsidRPr="00BE5108">
              <w:rPr>
                <w:rFonts w:eastAsia="SimSun"/>
              </w:rPr>
              <w:t>0</w:t>
            </w:r>
          </w:p>
        </w:tc>
      </w:tr>
      <w:tr w:rsidR="00345ACA" w:rsidRPr="00BE5108" w14:paraId="61825F6C" w14:textId="77777777" w:rsidTr="00847BC2">
        <w:trPr>
          <w:cantSplit/>
          <w:jc w:val="center"/>
        </w:trPr>
        <w:tc>
          <w:tcPr>
            <w:tcW w:w="4218" w:type="dxa"/>
          </w:tcPr>
          <w:p w14:paraId="076AB33F" w14:textId="7AA7E3D1"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6B2BF7" w14:textId="77777777" w:rsidR="00345ACA" w:rsidRPr="00BE5108" w:rsidRDefault="00345ACA" w:rsidP="0005514A">
            <w:pPr>
              <w:pStyle w:val="TAC"/>
              <w:rPr>
                <w:rFonts w:eastAsia="SimSun"/>
              </w:rPr>
            </w:pPr>
            <w:r w:rsidRPr="00BE5108">
              <w:rPr>
                <w:rFonts w:eastAsia="SimSun"/>
              </w:rPr>
              <w:t>2</w:t>
            </w:r>
          </w:p>
        </w:tc>
      </w:tr>
    </w:tbl>
    <w:p w14:paraId="61939104" w14:textId="77777777" w:rsidR="00345ACA" w:rsidRPr="00BE5108" w:rsidRDefault="00345ACA" w:rsidP="00345ACA">
      <w:pPr>
        <w:ind w:left="568" w:hanging="284"/>
        <w:rPr>
          <w:rFonts w:eastAsiaTheme="minorEastAsia"/>
        </w:rPr>
      </w:pPr>
    </w:p>
    <w:p w14:paraId="752F3E09" w14:textId="25B7D74B"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annex</w:t>
      </w:r>
      <w:r w:rsidRPr="00BE5108">
        <w:rPr>
          <w:rFonts w:eastAsiaTheme="minorEastAsia" w:hint="eastAsia"/>
          <w:lang w:eastAsia="zh-CN"/>
        </w:rPr>
        <w:t> </w:t>
      </w:r>
      <w:r w:rsidR="00224940" w:rsidRPr="00BE5108">
        <w:rPr>
          <w:rFonts w:eastAsiaTheme="minorEastAsia"/>
          <w:lang w:eastAsia="zh-CN"/>
        </w:rPr>
        <w:t>F</w:t>
      </w:r>
      <w:r w:rsidRPr="00BE5108">
        <w:rPr>
          <w:rFonts w:eastAsiaTheme="minorEastAsia"/>
        </w:rPr>
        <w:t>.</w:t>
      </w:r>
    </w:p>
    <w:p w14:paraId="306BDB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8.1.3.6.1.1.5-1 is achieved at the IAB-DU input during the transmissions.</w:t>
      </w:r>
    </w:p>
    <w:p w14:paraId="34D37D6E" w14:textId="6A4E7DD9"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random codeword from applicable codebook, in regular time periods. The following statistics are kept: the number of ACK bits detected in the idle periods and the number of NACK bits detected as ACK.</w:t>
      </w:r>
    </w:p>
    <w:p w14:paraId="307FB56F" w14:textId="77777777" w:rsidR="00345ACA" w:rsidRPr="00BE5108" w:rsidRDefault="00345ACA" w:rsidP="00345ACA">
      <w:pPr>
        <w:pStyle w:val="H6"/>
        <w:rPr>
          <w:rFonts w:eastAsiaTheme="minorEastAsia"/>
        </w:rPr>
      </w:pPr>
      <w:r w:rsidRPr="00BE5108">
        <w:rPr>
          <w:rFonts w:eastAsiaTheme="minorEastAsia"/>
        </w:rPr>
        <w:t>8.1.3.6.1.1.5</w:t>
      </w:r>
      <w:r w:rsidRPr="00BE5108">
        <w:rPr>
          <w:rFonts w:eastAsiaTheme="minorEastAsia"/>
        </w:rPr>
        <w:tab/>
        <w:t>Test requirement</w:t>
      </w:r>
    </w:p>
    <w:p w14:paraId="2E604050"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NACK bits falsely detected as ACK shall be less than 0.1 % for the SNR listed in table 8.1.3.6.1.1.5-1.</w:t>
      </w:r>
    </w:p>
    <w:p w14:paraId="3D900080" w14:textId="77777777" w:rsidR="00345ACA" w:rsidRPr="00BE5108" w:rsidRDefault="00345ACA" w:rsidP="00345ACA">
      <w:pPr>
        <w:pStyle w:val="TH"/>
        <w:rPr>
          <w:rFonts w:eastAsiaTheme="minorEastAsia" w:cs="Arial"/>
        </w:rPr>
      </w:pPr>
      <w:r w:rsidRPr="00BE5108">
        <w:rPr>
          <w:rFonts w:eastAsiaTheme="minorEastAsia"/>
        </w:rPr>
        <w:t>Table 8.1.3.6.1.1.5-1</w:t>
      </w:r>
      <w:r w:rsidRPr="00BE5108">
        <w:rPr>
          <w:rFonts w:eastAsiaTheme="minorEastAsia" w:cs="Arial"/>
        </w:rPr>
        <w:t>: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24A7D5" w14:textId="77777777" w:rsidTr="00847BC2">
        <w:trPr>
          <w:cantSplit/>
          <w:jc w:val="center"/>
        </w:trPr>
        <w:tc>
          <w:tcPr>
            <w:tcW w:w="1417" w:type="dxa"/>
            <w:tcBorders>
              <w:bottom w:val="nil"/>
            </w:tcBorders>
            <w:shd w:val="clear" w:color="auto" w:fill="auto"/>
          </w:tcPr>
          <w:p w14:paraId="586FF442" w14:textId="2DE0568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59FA65EF" w14:textId="5F404F9F"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625797B" w14:textId="77B790A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16B266F6" w14:textId="454E5523"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1EF69A3" w14:textId="77777777" w:rsidTr="00847BC2">
        <w:trPr>
          <w:cantSplit/>
          <w:jc w:val="center"/>
        </w:trPr>
        <w:tc>
          <w:tcPr>
            <w:tcW w:w="1417" w:type="dxa"/>
            <w:tcBorders>
              <w:top w:val="nil"/>
              <w:bottom w:val="single" w:sz="4" w:space="0" w:color="auto"/>
            </w:tcBorders>
            <w:shd w:val="clear" w:color="auto" w:fill="auto"/>
          </w:tcPr>
          <w:p w14:paraId="7A47869E"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25045F59"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33CAAE3A" w14:textId="4040C4F5"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018AB932" w14:textId="57BA7D07"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676CCE1D" w14:textId="77777777" w:rsidTr="00847BC2">
        <w:trPr>
          <w:cantSplit/>
          <w:jc w:val="center"/>
        </w:trPr>
        <w:tc>
          <w:tcPr>
            <w:tcW w:w="1417" w:type="dxa"/>
            <w:tcBorders>
              <w:bottom w:val="single" w:sz="4" w:space="0" w:color="auto"/>
            </w:tcBorders>
            <w:shd w:val="clear" w:color="auto" w:fill="auto"/>
          </w:tcPr>
          <w:p w14:paraId="18B46E15"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5CEFCEB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131" w:type="dxa"/>
            <w:tcBorders>
              <w:bottom w:val="single" w:sz="4" w:space="0" w:color="auto"/>
            </w:tcBorders>
          </w:tcPr>
          <w:p w14:paraId="76DAB120" w14:textId="52770EF8"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3ECA069F" w14:textId="77777777" w:rsidR="00345ACA" w:rsidRPr="00BE5108" w:rsidRDefault="00345ACA" w:rsidP="0005514A">
            <w:pPr>
              <w:pStyle w:val="TAC"/>
              <w:rPr>
                <w:rFonts w:eastAsiaTheme="minorEastAsia"/>
              </w:rPr>
            </w:pPr>
            <w:r w:rsidRPr="00BE5108">
              <w:rPr>
                <w:rFonts w:eastAsiaTheme="minorEastAsia"/>
                <w:lang w:eastAsia="zh-CN"/>
              </w:rPr>
              <w:t>-5.7</w:t>
            </w:r>
          </w:p>
        </w:tc>
      </w:tr>
    </w:tbl>
    <w:p w14:paraId="542C0BE5" w14:textId="77777777" w:rsidR="00345ACA" w:rsidRPr="00BE5108" w:rsidRDefault="00345ACA" w:rsidP="00345ACA">
      <w:pPr>
        <w:rPr>
          <w:rFonts w:eastAsiaTheme="minorEastAsia"/>
        </w:rPr>
      </w:pPr>
    </w:p>
    <w:p w14:paraId="38D13678" w14:textId="77777777" w:rsidR="00345ACA" w:rsidRPr="00BE5108" w:rsidRDefault="00345ACA" w:rsidP="00345ACA">
      <w:pPr>
        <w:pStyle w:val="H6"/>
        <w:rPr>
          <w:rFonts w:eastAsiaTheme="minorEastAsia"/>
        </w:rPr>
      </w:pPr>
      <w:r w:rsidRPr="00BE5108">
        <w:rPr>
          <w:rFonts w:eastAsiaTheme="minorEastAsia"/>
        </w:rPr>
        <w:t>8.1.3.6.1.2</w:t>
      </w:r>
      <w:r w:rsidRPr="00BE5108">
        <w:rPr>
          <w:rFonts w:eastAsiaTheme="minorEastAsia"/>
        </w:rPr>
        <w:tab/>
        <w:t>ACK missed detection</w:t>
      </w:r>
    </w:p>
    <w:p w14:paraId="4D23711C" w14:textId="77777777" w:rsidR="00345ACA" w:rsidRPr="00BE5108" w:rsidRDefault="00345ACA" w:rsidP="00345ACA">
      <w:pPr>
        <w:pStyle w:val="H6"/>
        <w:rPr>
          <w:rFonts w:eastAsiaTheme="minorEastAsia"/>
        </w:rPr>
      </w:pPr>
      <w:r w:rsidRPr="00BE5108">
        <w:rPr>
          <w:rFonts w:eastAsiaTheme="minorEastAsia"/>
        </w:rPr>
        <w:t>8.1.3.6.1.2.1</w:t>
      </w:r>
      <w:r w:rsidRPr="00BE5108">
        <w:rPr>
          <w:rFonts w:eastAsiaTheme="minorEastAsia"/>
        </w:rPr>
        <w:tab/>
        <w:t>Definition and applicability</w:t>
      </w:r>
    </w:p>
    <w:p w14:paraId="63B71F01"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32D4F6B"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7C4C7E7B"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D9D20E3" w14:textId="77777777" w:rsidR="00345ACA" w:rsidRPr="00BE5108" w:rsidRDefault="00345ACA" w:rsidP="00345ACA">
      <w:pPr>
        <w:pStyle w:val="H6"/>
        <w:rPr>
          <w:rFonts w:eastAsiaTheme="minorEastAsia"/>
        </w:rPr>
      </w:pPr>
      <w:r w:rsidRPr="00BE5108">
        <w:rPr>
          <w:rFonts w:eastAsiaTheme="minorEastAsia"/>
        </w:rPr>
        <w:t>8.1.3.6.1.2.2</w:t>
      </w:r>
      <w:r w:rsidRPr="00BE5108">
        <w:rPr>
          <w:rFonts w:eastAsiaTheme="minorEastAsia"/>
        </w:rPr>
        <w:tab/>
        <w:t>Minimum requirement</w:t>
      </w:r>
    </w:p>
    <w:p w14:paraId="300353BF" w14:textId="77777777" w:rsidR="00345ACA" w:rsidRPr="00BE5108" w:rsidRDefault="00345ACA" w:rsidP="00345ACA">
      <w:pPr>
        <w:rPr>
          <w:rFonts w:eastAsiaTheme="minorEastAsia"/>
        </w:rPr>
      </w:pPr>
      <w:r w:rsidRPr="00BE5108">
        <w:rPr>
          <w:rFonts w:eastAsiaTheme="minorEastAsia"/>
        </w:rPr>
        <w:t>The minimum requirement is in TS 38.174 [2] clause 8.1.3.7.2.2.</w:t>
      </w:r>
    </w:p>
    <w:p w14:paraId="0AB09178" w14:textId="77777777" w:rsidR="00345ACA" w:rsidRPr="00BE5108" w:rsidRDefault="00345ACA" w:rsidP="00345ACA">
      <w:pPr>
        <w:pStyle w:val="H6"/>
        <w:rPr>
          <w:rFonts w:eastAsiaTheme="minorEastAsia"/>
        </w:rPr>
      </w:pPr>
      <w:r w:rsidRPr="00BE5108">
        <w:rPr>
          <w:rFonts w:eastAsiaTheme="minorEastAsia"/>
        </w:rPr>
        <w:t>8.1.3.6.1.2.3</w:t>
      </w:r>
      <w:r w:rsidRPr="00BE5108">
        <w:rPr>
          <w:rFonts w:eastAsiaTheme="minorEastAsia"/>
        </w:rPr>
        <w:tab/>
        <w:t>Test purpose</w:t>
      </w:r>
    </w:p>
    <w:p w14:paraId="32C95C38"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71E3AFF3" w14:textId="77777777" w:rsidR="00345ACA" w:rsidRPr="00BE5108" w:rsidRDefault="00345ACA" w:rsidP="00345ACA">
      <w:pPr>
        <w:pStyle w:val="H6"/>
        <w:rPr>
          <w:rFonts w:eastAsiaTheme="minorEastAsia"/>
        </w:rPr>
      </w:pPr>
      <w:r w:rsidRPr="00BE5108">
        <w:rPr>
          <w:rFonts w:eastAsiaTheme="minorEastAsia"/>
        </w:rPr>
        <w:t>8.1.3.6.1.2.4</w:t>
      </w:r>
      <w:r w:rsidRPr="00BE5108">
        <w:rPr>
          <w:rFonts w:eastAsiaTheme="minorEastAsia"/>
        </w:rPr>
        <w:tab/>
        <w:t>Method of test</w:t>
      </w:r>
    </w:p>
    <w:p w14:paraId="46E1F4CA" w14:textId="77777777" w:rsidR="00345ACA" w:rsidRPr="00BE5108" w:rsidRDefault="00345ACA" w:rsidP="00345ACA">
      <w:pPr>
        <w:pStyle w:val="H6"/>
        <w:rPr>
          <w:rFonts w:eastAsiaTheme="minorEastAsia"/>
        </w:rPr>
      </w:pPr>
      <w:r w:rsidRPr="00BE5108">
        <w:rPr>
          <w:rFonts w:eastAsiaTheme="minorEastAsia"/>
        </w:rPr>
        <w:t>8.1.3.6.1.2.4.1</w:t>
      </w:r>
      <w:r w:rsidRPr="00BE5108">
        <w:rPr>
          <w:rFonts w:eastAsiaTheme="minorEastAsia"/>
        </w:rPr>
        <w:tab/>
        <w:t>Initial conditions</w:t>
      </w:r>
    </w:p>
    <w:p w14:paraId="6578B86E" w14:textId="77777777" w:rsidR="00345ACA" w:rsidRPr="00BE5108" w:rsidRDefault="00345ACA" w:rsidP="00345ACA">
      <w:pPr>
        <w:rPr>
          <w:rFonts w:eastAsiaTheme="minorEastAsia"/>
          <w:lang w:eastAsia="zh-CN"/>
        </w:rPr>
      </w:pPr>
      <w:r w:rsidRPr="00BE5108">
        <w:rPr>
          <w:rFonts w:eastAsiaTheme="minorEastAsia"/>
          <w:lang w:eastAsia="zh-CN"/>
        </w:rPr>
        <w:t>Test environment: Normal; see annex B.2.</w:t>
      </w:r>
    </w:p>
    <w:p w14:paraId="63484600" w14:textId="77777777" w:rsidR="00345ACA" w:rsidRPr="00BE5108" w:rsidRDefault="00345ACA" w:rsidP="00345ACA">
      <w:pPr>
        <w:rPr>
          <w:rFonts w:eastAsiaTheme="minorEastAsia"/>
          <w:lang w:eastAsia="zh-CN"/>
        </w:rPr>
      </w:pPr>
      <w:r w:rsidRPr="00BE5108">
        <w:rPr>
          <w:rFonts w:eastAsiaTheme="minorEastAsia"/>
          <w:lang w:eastAsia="zh-CN"/>
        </w:rPr>
        <w:t>RF channels to be tested: for single carrier: M; see clause 4.9.1.</w:t>
      </w:r>
    </w:p>
    <w:p w14:paraId="66B2595F" w14:textId="77777777" w:rsidR="00345ACA" w:rsidRPr="00BE5108" w:rsidRDefault="00345ACA" w:rsidP="00345ACA">
      <w:pPr>
        <w:pStyle w:val="H6"/>
        <w:rPr>
          <w:rFonts w:eastAsiaTheme="minorEastAsia"/>
        </w:rPr>
      </w:pPr>
      <w:r w:rsidRPr="00BE5108">
        <w:rPr>
          <w:rFonts w:eastAsiaTheme="minorEastAsia"/>
        </w:rPr>
        <w:t>8.1.3.6.1.2.4.2</w:t>
      </w:r>
      <w:r w:rsidRPr="00BE5108">
        <w:rPr>
          <w:rFonts w:eastAsiaTheme="minorEastAsia"/>
        </w:rPr>
        <w:tab/>
        <w:t>Test procedure</w:t>
      </w:r>
    </w:p>
    <w:p w14:paraId="631B7683" w14:textId="24F94C50"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0322A3" w:rsidRPr="00701A8A">
        <w:rPr>
          <w:lang w:eastAsia="zh-CN"/>
        </w:rPr>
        <w:t xml:space="preserve">all IAB-DU </w:t>
      </w:r>
      <w:r w:rsidR="000322A3" w:rsidRPr="00222D90">
        <w:rPr>
          <w:i/>
          <w:iCs/>
          <w:lang w:eastAsia="zh-CN"/>
        </w:rPr>
        <w:t>TAB connectors</w:t>
      </w:r>
      <w:r w:rsidR="000322A3" w:rsidRPr="00701A8A">
        <w:rPr>
          <w:lang w:eastAsia="zh-CN"/>
        </w:rPr>
        <w:t xml:space="preserve"> for diversity reception via a combining network as shown in annex D.</w:t>
      </w:r>
      <w:r w:rsidR="000322A3" w:rsidRPr="004350E6">
        <w:rPr>
          <w:lang w:eastAsia="zh-CN"/>
        </w:rPr>
        <w:t xml:space="preserve"> </w:t>
      </w:r>
      <w:r w:rsidR="000322A3">
        <w:rPr>
          <w:lang w:eastAsia="zh-CN"/>
        </w:rPr>
        <w:t>3</w:t>
      </w:r>
      <w:r w:rsidR="000322A3" w:rsidRPr="00701A8A">
        <w:rPr>
          <w:lang w:eastAsia="zh-CN"/>
        </w:rPr>
        <w:t>.</w:t>
      </w:r>
    </w:p>
    <w:p w14:paraId="2F9E7A19"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combinations of SCS and channel bandwidth defined in table 8.1.3.6.1.2.4.2-1.</w:t>
      </w:r>
    </w:p>
    <w:p w14:paraId="6DBEEA3F" w14:textId="77777777" w:rsidR="00345ACA" w:rsidRPr="00BE5108" w:rsidRDefault="00345ACA" w:rsidP="00345ACA">
      <w:pPr>
        <w:pStyle w:val="TH"/>
        <w:rPr>
          <w:rFonts w:eastAsia="Yu Gothic"/>
        </w:rPr>
      </w:pPr>
      <w:r w:rsidRPr="00BE5108">
        <w:rPr>
          <w:rFonts w:eastAsiaTheme="minorEastAsia"/>
        </w:rPr>
        <w:t xml:space="preserve">Table 8.1.3.6.1.2.4.2-1: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5F01877" w14:textId="77777777" w:rsidTr="003A4350">
        <w:trPr>
          <w:cantSplit/>
          <w:jc w:val="center"/>
        </w:trPr>
        <w:tc>
          <w:tcPr>
            <w:tcW w:w="2515" w:type="dxa"/>
            <w:tcBorders>
              <w:bottom w:val="single" w:sz="4" w:space="0" w:color="auto"/>
            </w:tcBorders>
          </w:tcPr>
          <w:p w14:paraId="1BF34E29"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600A2E5E"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01A1C430"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05EF08CC" w14:textId="77777777" w:rsidTr="003A4350">
        <w:trPr>
          <w:cantSplit/>
          <w:jc w:val="center"/>
        </w:trPr>
        <w:tc>
          <w:tcPr>
            <w:tcW w:w="2515" w:type="dxa"/>
            <w:vMerge w:val="restart"/>
            <w:vAlign w:val="center"/>
          </w:tcPr>
          <w:p w14:paraId="56E75B75" w14:textId="77777777" w:rsidR="000322A3" w:rsidRPr="009A6714" w:rsidRDefault="000322A3" w:rsidP="003A4350">
            <w:pPr>
              <w:pStyle w:val="TAC"/>
              <w:rPr>
                <w:rFonts w:eastAsia="Yu Gothic"/>
              </w:rPr>
            </w:pPr>
            <w:r>
              <w:rPr>
                <w:rFonts w:eastAsia="Yu Gothic"/>
              </w:rPr>
              <w:t>15</w:t>
            </w:r>
          </w:p>
        </w:tc>
        <w:tc>
          <w:tcPr>
            <w:tcW w:w="2268" w:type="dxa"/>
          </w:tcPr>
          <w:p w14:paraId="04AC6EB9" w14:textId="77777777" w:rsidR="000322A3" w:rsidRPr="00BE5108" w:rsidRDefault="000322A3" w:rsidP="003A4350">
            <w:pPr>
              <w:pStyle w:val="TAC"/>
              <w:rPr>
                <w:rFonts w:eastAsia="Yu Gothic"/>
              </w:rPr>
            </w:pPr>
            <w:r w:rsidRPr="00BE5108">
              <w:rPr>
                <w:rFonts w:eastAsia="Yu Gothic"/>
                <w:lang w:eastAsia="ja-JP"/>
              </w:rPr>
              <w:t>10</w:t>
            </w:r>
          </w:p>
        </w:tc>
        <w:tc>
          <w:tcPr>
            <w:tcW w:w="2232" w:type="dxa"/>
          </w:tcPr>
          <w:p w14:paraId="6620732A" w14:textId="77777777" w:rsidR="000322A3" w:rsidRPr="00BE5108" w:rsidRDefault="000322A3" w:rsidP="003A4350">
            <w:pPr>
              <w:pStyle w:val="TAC"/>
              <w:rPr>
                <w:rFonts w:eastAsia="Yu Gothic"/>
              </w:rPr>
            </w:pPr>
            <w:r w:rsidRPr="00BE5108">
              <w:rPr>
                <w:rFonts w:eastAsia="Yu Gothic"/>
                <w:lang w:eastAsia="ja-JP"/>
              </w:rPr>
              <w:t>-80.3 dBm / 9.36 MHz</w:t>
            </w:r>
          </w:p>
        </w:tc>
      </w:tr>
      <w:tr w:rsidR="000322A3" w:rsidRPr="00BE5108" w14:paraId="6BA3546F" w14:textId="77777777" w:rsidTr="003A4350">
        <w:trPr>
          <w:cantSplit/>
          <w:jc w:val="center"/>
        </w:trPr>
        <w:tc>
          <w:tcPr>
            <w:tcW w:w="2515" w:type="dxa"/>
            <w:vMerge/>
            <w:tcBorders>
              <w:bottom w:val="single" w:sz="4" w:space="0" w:color="auto"/>
            </w:tcBorders>
            <w:vAlign w:val="center"/>
          </w:tcPr>
          <w:p w14:paraId="3E313B39" w14:textId="77777777" w:rsidR="000322A3" w:rsidRPr="00BE5108" w:rsidRDefault="000322A3" w:rsidP="003A4350">
            <w:pPr>
              <w:pStyle w:val="TAC"/>
              <w:rPr>
                <w:rFonts w:eastAsia="Yu Gothic"/>
              </w:rPr>
            </w:pPr>
          </w:p>
        </w:tc>
        <w:tc>
          <w:tcPr>
            <w:tcW w:w="2268" w:type="dxa"/>
          </w:tcPr>
          <w:p w14:paraId="01B9CDA1" w14:textId="77777777" w:rsidR="000322A3" w:rsidRPr="00BE5108" w:rsidRDefault="000322A3" w:rsidP="003A4350">
            <w:pPr>
              <w:pStyle w:val="TAC"/>
              <w:rPr>
                <w:rFonts w:eastAsia="Yu Gothic"/>
                <w:lang w:eastAsia="ja-JP"/>
              </w:rPr>
            </w:pPr>
            <w:r w:rsidRPr="00BE5108">
              <w:rPr>
                <w:rFonts w:eastAsia="Yu Gothic"/>
              </w:rPr>
              <w:t>20</w:t>
            </w:r>
          </w:p>
        </w:tc>
        <w:tc>
          <w:tcPr>
            <w:tcW w:w="2232" w:type="dxa"/>
          </w:tcPr>
          <w:p w14:paraId="50125DBF" w14:textId="77777777" w:rsidR="000322A3" w:rsidRPr="00BE5108" w:rsidRDefault="000322A3" w:rsidP="003A4350">
            <w:pPr>
              <w:pStyle w:val="TAC"/>
              <w:rPr>
                <w:rFonts w:eastAsia="Yu Gothic"/>
                <w:lang w:eastAsia="ja-JP"/>
              </w:rPr>
            </w:pPr>
            <w:r w:rsidRPr="00BE5108">
              <w:rPr>
                <w:rFonts w:eastAsia="Yu Gothic"/>
                <w:lang w:eastAsia="ja-JP"/>
              </w:rPr>
              <w:t>-77.2 dBm / 19.08 MHz</w:t>
            </w:r>
          </w:p>
        </w:tc>
      </w:tr>
      <w:tr w:rsidR="000322A3" w:rsidRPr="00BE5108" w14:paraId="43B632D6" w14:textId="77777777" w:rsidTr="003A4350">
        <w:trPr>
          <w:cantSplit/>
          <w:jc w:val="center"/>
        </w:trPr>
        <w:tc>
          <w:tcPr>
            <w:tcW w:w="2515" w:type="dxa"/>
            <w:vMerge w:val="restart"/>
            <w:vAlign w:val="center"/>
          </w:tcPr>
          <w:p w14:paraId="73EB1451"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1C775A25" w14:textId="77777777" w:rsidR="000322A3" w:rsidRPr="00BE5108" w:rsidRDefault="000322A3" w:rsidP="003A4350">
            <w:pPr>
              <w:pStyle w:val="TAC"/>
              <w:rPr>
                <w:rFonts w:eastAsia="Yu Gothic"/>
              </w:rPr>
            </w:pPr>
            <w:r w:rsidRPr="00BE5108">
              <w:rPr>
                <w:rFonts w:eastAsia="Yu Gothic"/>
              </w:rPr>
              <w:t>10</w:t>
            </w:r>
          </w:p>
        </w:tc>
        <w:tc>
          <w:tcPr>
            <w:tcW w:w="2232" w:type="dxa"/>
          </w:tcPr>
          <w:p w14:paraId="29C9F484" w14:textId="77777777" w:rsidR="000322A3" w:rsidRPr="00BE5108" w:rsidRDefault="000322A3" w:rsidP="003A4350">
            <w:pPr>
              <w:pStyle w:val="TAC"/>
              <w:rPr>
                <w:rFonts w:eastAsia="Yu Gothic"/>
                <w:lang w:eastAsia="ja-JP"/>
              </w:rPr>
            </w:pPr>
            <w:r w:rsidRPr="00BE5108">
              <w:rPr>
                <w:rFonts w:eastAsia="Yu Gothic"/>
                <w:lang w:eastAsia="ja-JP"/>
              </w:rPr>
              <w:t>-80.6 dBm / 8.64 MHz</w:t>
            </w:r>
          </w:p>
        </w:tc>
      </w:tr>
      <w:tr w:rsidR="000322A3" w:rsidRPr="00BE5108" w14:paraId="58231E12" w14:textId="77777777" w:rsidTr="003A4350">
        <w:trPr>
          <w:cantSplit/>
          <w:jc w:val="center"/>
        </w:trPr>
        <w:tc>
          <w:tcPr>
            <w:tcW w:w="2515" w:type="dxa"/>
            <w:vMerge/>
          </w:tcPr>
          <w:p w14:paraId="3FC90F23" w14:textId="77777777" w:rsidR="000322A3" w:rsidRPr="00BE5108" w:rsidRDefault="000322A3" w:rsidP="003A4350">
            <w:pPr>
              <w:pStyle w:val="TAC"/>
              <w:rPr>
                <w:rFonts w:eastAsia="Yu Gothic"/>
              </w:rPr>
            </w:pPr>
          </w:p>
        </w:tc>
        <w:tc>
          <w:tcPr>
            <w:tcW w:w="2268" w:type="dxa"/>
          </w:tcPr>
          <w:p w14:paraId="1F5691ED" w14:textId="77777777" w:rsidR="000322A3" w:rsidRPr="00BE5108" w:rsidRDefault="000322A3" w:rsidP="003A4350">
            <w:pPr>
              <w:pStyle w:val="TAC"/>
              <w:rPr>
                <w:rFonts w:eastAsia="Yu Gothic"/>
              </w:rPr>
            </w:pPr>
            <w:r w:rsidRPr="00BE5108">
              <w:rPr>
                <w:rFonts w:eastAsia="Yu Gothic"/>
              </w:rPr>
              <w:t>20</w:t>
            </w:r>
          </w:p>
        </w:tc>
        <w:tc>
          <w:tcPr>
            <w:tcW w:w="2232" w:type="dxa"/>
          </w:tcPr>
          <w:p w14:paraId="5728ED44" w14:textId="77777777" w:rsidR="000322A3" w:rsidRPr="00BE5108" w:rsidRDefault="000322A3" w:rsidP="003A4350">
            <w:pPr>
              <w:pStyle w:val="TAC"/>
              <w:rPr>
                <w:rFonts w:eastAsia="Yu Gothic"/>
                <w:lang w:eastAsia="ja-JP"/>
              </w:rPr>
            </w:pPr>
            <w:r w:rsidRPr="00BE5108">
              <w:rPr>
                <w:rFonts w:eastAsia="Yu Gothic"/>
                <w:lang w:eastAsia="ja-JP"/>
              </w:rPr>
              <w:t>-77.4 dBm / 18.36 MHz</w:t>
            </w:r>
          </w:p>
        </w:tc>
      </w:tr>
      <w:tr w:rsidR="000322A3" w:rsidRPr="00BE5108" w14:paraId="1353D63F" w14:textId="77777777" w:rsidTr="003A4350">
        <w:trPr>
          <w:cantSplit/>
          <w:jc w:val="center"/>
        </w:trPr>
        <w:tc>
          <w:tcPr>
            <w:tcW w:w="2515" w:type="dxa"/>
            <w:vMerge/>
          </w:tcPr>
          <w:p w14:paraId="5645869C" w14:textId="77777777" w:rsidR="000322A3" w:rsidRPr="00BE5108" w:rsidRDefault="000322A3" w:rsidP="003A4350">
            <w:pPr>
              <w:pStyle w:val="TAC"/>
              <w:rPr>
                <w:rFonts w:eastAsia="Yu Gothic"/>
              </w:rPr>
            </w:pPr>
          </w:p>
        </w:tc>
        <w:tc>
          <w:tcPr>
            <w:tcW w:w="2268" w:type="dxa"/>
          </w:tcPr>
          <w:p w14:paraId="4449E1FE" w14:textId="77777777" w:rsidR="000322A3" w:rsidRPr="00BE5108" w:rsidRDefault="000322A3" w:rsidP="003A4350">
            <w:pPr>
              <w:pStyle w:val="TAC"/>
              <w:rPr>
                <w:rFonts w:eastAsia="Yu Gothic"/>
              </w:rPr>
            </w:pPr>
            <w:r w:rsidRPr="00BE5108">
              <w:rPr>
                <w:rFonts w:eastAsia="Yu Gothic"/>
              </w:rPr>
              <w:t>40</w:t>
            </w:r>
          </w:p>
        </w:tc>
        <w:tc>
          <w:tcPr>
            <w:tcW w:w="2232" w:type="dxa"/>
          </w:tcPr>
          <w:p w14:paraId="616FA683" w14:textId="77777777" w:rsidR="000322A3" w:rsidRPr="00BE5108" w:rsidRDefault="000322A3" w:rsidP="003A4350">
            <w:pPr>
              <w:pStyle w:val="TAC"/>
              <w:rPr>
                <w:rFonts w:eastAsia="Yu Gothic"/>
                <w:lang w:eastAsia="ja-JP"/>
              </w:rPr>
            </w:pPr>
            <w:r w:rsidRPr="00BE5108">
              <w:rPr>
                <w:rFonts w:eastAsia="Yu Gothic"/>
                <w:lang w:eastAsia="ja-JP"/>
              </w:rPr>
              <w:t>-74.2 dBm / 38.16 MHz</w:t>
            </w:r>
          </w:p>
        </w:tc>
      </w:tr>
      <w:tr w:rsidR="000322A3" w:rsidRPr="00BE5108" w14:paraId="3FF6DFAD" w14:textId="77777777" w:rsidTr="003A4350">
        <w:trPr>
          <w:cantSplit/>
          <w:jc w:val="center"/>
        </w:trPr>
        <w:tc>
          <w:tcPr>
            <w:tcW w:w="2515" w:type="dxa"/>
            <w:vMerge/>
          </w:tcPr>
          <w:p w14:paraId="124EDC85" w14:textId="77777777" w:rsidR="000322A3" w:rsidRPr="00BE5108" w:rsidRDefault="000322A3" w:rsidP="003A4350">
            <w:pPr>
              <w:pStyle w:val="TAC"/>
              <w:rPr>
                <w:rFonts w:eastAsia="Yu Gothic"/>
              </w:rPr>
            </w:pPr>
          </w:p>
        </w:tc>
        <w:tc>
          <w:tcPr>
            <w:tcW w:w="2268" w:type="dxa"/>
          </w:tcPr>
          <w:p w14:paraId="766EA58B" w14:textId="77777777" w:rsidR="000322A3" w:rsidRPr="00BE5108" w:rsidRDefault="000322A3" w:rsidP="003A4350">
            <w:pPr>
              <w:pStyle w:val="TAC"/>
              <w:rPr>
                <w:rFonts w:eastAsia="Yu Gothic"/>
              </w:rPr>
            </w:pPr>
            <w:r w:rsidRPr="00BE5108">
              <w:rPr>
                <w:rFonts w:eastAsia="Yu Gothic"/>
                <w:lang w:eastAsia="ja-JP"/>
              </w:rPr>
              <w:t>100</w:t>
            </w:r>
          </w:p>
        </w:tc>
        <w:tc>
          <w:tcPr>
            <w:tcW w:w="2232" w:type="dxa"/>
          </w:tcPr>
          <w:p w14:paraId="0DD1AD6D" w14:textId="77777777" w:rsidR="000322A3" w:rsidRPr="00BE5108" w:rsidRDefault="000322A3" w:rsidP="003A4350">
            <w:pPr>
              <w:pStyle w:val="TAC"/>
              <w:rPr>
                <w:rFonts w:eastAsia="Yu Gothic"/>
                <w:lang w:eastAsia="ja-JP"/>
              </w:rPr>
            </w:pPr>
            <w:r w:rsidRPr="00BE5108">
              <w:rPr>
                <w:rFonts w:eastAsia="Yu Gothic"/>
                <w:lang w:eastAsia="ja-JP"/>
              </w:rPr>
              <w:t>-70.1 dBm / 98.28 MHz</w:t>
            </w:r>
          </w:p>
        </w:tc>
      </w:tr>
    </w:tbl>
    <w:p w14:paraId="7CEFC8B6" w14:textId="77777777" w:rsidR="000322A3" w:rsidRPr="004350E6" w:rsidRDefault="000322A3" w:rsidP="000322A3">
      <w:pPr>
        <w:rPr>
          <w:lang w:eastAsia="zh-CN"/>
        </w:rPr>
      </w:pPr>
    </w:p>
    <w:p w14:paraId="2902B995"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zh-CN"/>
        </w:rPr>
        <w:tab/>
        <w:t>The characteristics of the wanted signal shall be configured according to TS 38.211 [9], and the specific test parameters are configured as below:</w:t>
      </w:r>
    </w:p>
    <w:p w14:paraId="689656D4" w14:textId="77777777" w:rsidR="00345ACA" w:rsidRPr="00BE5108" w:rsidRDefault="00345ACA" w:rsidP="00345ACA">
      <w:pPr>
        <w:pStyle w:val="TH"/>
        <w:rPr>
          <w:rFonts w:eastAsiaTheme="minorEastAsia"/>
        </w:rPr>
      </w:pPr>
      <w:r w:rsidRPr="00BE5108">
        <w:rPr>
          <w:rFonts w:eastAsiaTheme="minorEastAsia"/>
        </w:rPr>
        <w:t>Table 8.1.3.6.1.2.4.2-2: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7A8C2998" w14:textId="77777777" w:rsidTr="00847BC2">
        <w:trPr>
          <w:cantSplit/>
          <w:jc w:val="center"/>
        </w:trPr>
        <w:tc>
          <w:tcPr>
            <w:tcW w:w="4218" w:type="dxa"/>
          </w:tcPr>
          <w:p w14:paraId="6A8DEAB7"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172574E"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3AA57963" w14:textId="77777777" w:rsidTr="00847BC2">
        <w:trPr>
          <w:cantSplit/>
          <w:jc w:val="center"/>
        </w:trPr>
        <w:tc>
          <w:tcPr>
            <w:tcW w:w="4218" w:type="dxa"/>
          </w:tcPr>
          <w:p w14:paraId="6E249963" w14:textId="16B68071"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0D1D5DD5" w14:textId="77777777" w:rsidR="00345ACA" w:rsidRPr="00BE5108" w:rsidRDefault="00345ACA" w:rsidP="0005514A">
            <w:pPr>
              <w:pStyle w:val="TAC"/>
              <w:rPr>
                <w:rFonts w:eastAsia="MS Gothic"/>
              </w:rPr>
            </w:pPr>
            <w:r w:rsidRPr="00BE5108">
              <w:rPr>
                <w:rFonts w:eastAsia="MS Gothic"/>
              </w:rPr>
              <w:t>Normal</w:t>
            </w:r>
          </w:p>
        </w:tc>
      </w:tr>
      <w:tr w:rsidR="00345ACA" w:rsidRPr="00BE5108" w14:paraId="15CDAA67" w14:textId="77777777" w:rsidTr="00847BC2">
        <w:trPr>
          <w:cantSplit/>
          <w:jc w:val="center"/>
        </w:trPr>
        <w:tc>
          <w:tcPr>
            <w:tcW w:w="4218" w:type="dxa"/>
          </w:tcPr>
          <w:p w14:paraId="792EAFF7" w14:textId="53ECADD7"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0F21913E" w14:textId="77777777" w:rsidR="00345ACA" w:rsidRPr="00BE5108" w:rsidRDefault="00345ACA" w:rsidP="0005514A">
            <w:pPr>
              <w:pStyle w:val="TAC"/>
              <w:rPr>
                <w:rFonts w:eastAsia="MS Gothic" w:cs="Arial"/>
              </w:rPr>
            </w:pPr>
            <w:r w:rsidRPr="00BE5108">
              <w:rPr>
                <w:rFonts w:eastAsia="MS Gothic"/>
              </w:rPr>
              <w:t>2</w:t>
            </w:r>
          </w:p>
        </w:tc>
      </w:tr>
      <w:tr w:rsidR="00345ACA" w:rsidRPr="00BE5108" w14:paraId="476710FA" w14:textId="77777777" w:rsidTr="00847BC2">
        <w:trPr>
          <w:cantSplit/>
          <w:jc w:val="center"/>
        </w:trPr>
        <w:tc>
          <w:tcPr>
            <w:tcW w:w="4218" w:type="dxa"/>
          </w:tcPr>
          <w:p w14:paraId="0E0EF1B6" w14:textId="7E5CE80E"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6E5B80BF"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6632BA02" w14:textId="77777777" w:rsidTr="00847BC2">
        <w:trPr>
          <w:cantSplit/>
          <w:jc w:val="center"/>
        </w:trPr>
        <w:tc>
          <w:tcPr>
            <w:tcW w:w="4218" w:type="dxa"/>
          </w:tcPr>
          <w:p w14:paraId="58032EBF" w14:textId="0A3721E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0D252CC2" w14:textId="77777777" w:rsidR="00345ACA" w:rsidRPr="00BE5108" w:rsidRDefault="00345ACA" w:rsidP="0005514A">
            <w:pPr>
              <w:pStyle w:val="TAC"/>
              <w:rPr>
                <w:rFonts w:eastAsia="MS Gothic" w:cs="Arial"/>
              </w:rPr>
            </w:pPr>
            <w:r w:rsidRPr="00BE5108">
              <w:rPr>
                <w:rFonts w:eastAsia="MS Gothic"/>
              </w:rPr>
              <w:t>14</w:t>
            </w:r>
          </w:p>
        </w:tc>
      </w:tr>
      <w:tr w:rsidR="00345ACA" w:rsidRPr="00BE5108" w14:paraId="6B346FDF" w14:textId="77777777" w:rsidTr="00847BC2">
        <w:trPr>
          <w:cantSplit/>
          <w:jc w:val="center"/>
        </w:trPr>
        <w:tc>
          <w:tcPr>
            <w:tcW w:w="4218" w:type="dxa"/>
          </w:tcPr>
          <w:p w14:paraId="4316CD05" w14:textId="6307FEC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5CC4210A"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18D8893" w14:textId="77777777" w:rsidTr="00847BC2">
        <w:trPr>
          <w:cantSplit/>
          <w:jc w:val="center"/>
        </w:trPr>
        <w:tc>
          <w:tcPr>
            <w:tcW w:w="4218" w:type="dxa"/>
          </w:tcPr>
          <w:p w14:paraId="55B4A5C9" w14:textId="1316804C"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E48FFE4" w14:textId="77777777" w:rsidR="00345ACA" w:rsidRPr="00BE5108" w:rsidRDefault="00345ACA" w:rsidP="0005514A">
            <w:pPr>
              <w:pStyle w:val="TAC"/>
              <w:rPr>
                <w:rFonts w:eastAsia="MS Gothic" w:cs="Arial"/>
              </w:rPr>
            </w:pPr>
            <w:r w:rsidRPr="00BE5108">
              <w:rPr>
                <w:rFonts w:eastAsia="MS Gothic"/>
              </w:rPr>
              <w:t>disabled</w:t>
            </w:r>
          </w:p>
        </w:tc>
      </w:tr>
      <w:tr w:rsidR="00345ACA" w:rsidRPr="00BE5108" w14:paraId="062A15CC" w14:textId="77777777" w:rsidTr="00847BC2">
        <w:trPr>
          <w:cantSplit/>
          <w:jc w:val="center"/>
        </w:trPr>
        <w:tc>
          <w:tcPr>
            <w:tcW w:w="4218" w:type="dxa"/>
          </w:tcPr>
          <w:p w14:paraId="4DBD3276" w14:textId="4862148F"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E45C882"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525D41BC" w14:textId="77777777" w:rsidTr="00847BC2">
        <w:trPr>
          <w:cantSplit/>
          <w:jc w:val="center"/>
        </w:trPr>
        <w:tc>
          <w:tcPr>
            <w:tcW w:w="4218" w:type="dxa"/>
          </w:tcPr>
          <w:p w14:paraId="1792DC3F" w14:textId="7106B6F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78182C02" w14:textId="2BCD4D7E"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MS Gothic"/>
              </w:rPr>
              <w:t>-</w:t>
            </w:r>
            <w:r w:rsidR="00847BC2" w:rsidRPr="00BE5108">
              <w:rPr>
                <w:rFonts w:eastAsia="MS Gothic"/>
              </w:rPr>
              <w:t xml:space="preserve"> </w:t>
            </w:r>
            <w:r w:rsidRPr="00BE5108">
              <w:rPr>
                <w:rFonts w:eastAsia="MS Gothic" w:cs="Arial"/>
              </w:rPr>
              <w:t>(</w:t>
            </w:r>
            <w:r w:rsidRPr="00BE5108">
              <w:rPr>
                <w:rFonts w:eastAsia="MS Gothic"/>
              </w:rPr>
              <w:t>nrofPR</w:t>
            </w:r>
            <w:r w:rsidRPr="00BE5108" w:rsidDel="007E6B31">
              <w:rPr>
                <w:rFonts w:eastAsia="MS Gothic"/>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8CBEEAC" w14:textId="77777777" w:rsidTr="00847BC2">
        <w:trPr>
          <w:cantSplit/>
          <w:jc w:val="center"/>
        </w:trPr>
        <w:tc>
          <w:tcPr>
            <w:tcW w:w="4218" w:type="dxa"/>
          </w:tcPr>
          <w:p w14:paraId="5EAFB09F" w14:textId="62FC4AAF"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517B01C" w14:textId="77777777" w:rsidR="00345ACA" w:rsidRPr="00BE5108" w:rsidRDefault="00345ACA" w:rsidP="0005514A">
            <w:pPr>
              <w:pStyle w:val="TAC"/>
              <w:rPr>
                <w:rFonts w:eastAsia="MS Gothic" w:cs="Arial"/>
              </w:rPr>
            </w:pPr>
            <w:r w:rsidRPr="00BE5108">
              <w:rPr>
                <w:rFonts w:eastAsia="MS Gothic"/>
              </w:rPr>
              <w:t>neither</w:t>
            </w:r>
          </w:p>
        </w:tc>
      </w:tr>
      <w:tr w:rsidR="00345ACA" w:rsidRPr="00BE5108" w14:paraId="2E74BB91" w14:textId="77777777" w:rsidTr="00847BC2">
        <w:trPr>
          <w:cantSplit/>
          <w:jc w:val="center"/>
        </w:trPr>
        <w:tc>
          <w:tcPr>
            <w:tcW w:w="4218" w:type="dxa"/>
          </w:tcPr>
          <w:p w14:paraId="529027C8" w14:textId="79314EA3"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7F5301B0"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1E2F4CD4" w14:textId="77777777" w:rsidTr="00847BC2">
        <w:trPr>
          <w:cantSplit/>
          <w:jc w:val="center"/>
        </w:trPr>
        <w:tc>
          <w:tcPr>
            <w:tcW w:w="4218" w:type="dxa"/>
          </w:tcPr>
          <w:p w14:paraId="4F4C829D" w14:textId="1CED2C05"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53BB22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7AB38354" w14:textId="77777777" w:rsidTr="00847BC2">
        <w:trPr>
          <w:cantSplit/>
          <w:jc w:val="center"/>
        </w:trPr>
        <w:tc>
          <w:tcPr>
            <w:tcW w:w="4218" w:type="dxa"/>
          </w:tcPr>
          <w:p w14:paraId="17A32ABF" w14:textId="156977C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69ABB109"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6CACF4BC" w14:textId="77777777" w:rsidTr="00847BC2">
        <w:trPr>
          <w:cantSplit/>
          <w:jc w:val="center"/>
        </w:trPr>
        <w:tc>
          <w:tcPr>
            <w:tcW w:w="4218" w:type="dxa"/>
          </w:tcPr>
          <w:p w14:paraId="53C21E48" w14:textId="047E1DE8"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910983B" w14:textId="77777777" w:rsidR="00345ACA" w:rsidRPr="00BE5108" w:rsidRDefault="00345ACA" w:rsidP="0005514A">
            <w:pPr>
              <w:pStyle w:val="TAC"/>
              <w:rPr>
                <w:rFonts w:eastAsia="MS Gothic" w:cs="Arial"/>
              </w:rPr>
            </w:pPr>
            <w:r w:rsidRPr="00BE5108">
              <w:rPr>
                <w:rFonts w:eastAsia="SimSun"/>
              </w:rPr>
              <w:t>0</w:t>
            </w:r>
          </w:p>
        </w:tc>
      </w:tr>
      <w:tr w:rsidR="00345ACA" w:rsidRPr="00BE5108" w14:paraId="111D48DD" w14:textId="77777777" w:rsidTr="00847BC2">
        <w:trPr>
          <w:cantSplit/>
          <w:jc w:val="center"/>
        </w:trPr>
        <w:tc>
          <w:tcPr>
            <w:tcW w:w="4218" w:type="dxa"/>
          </w:tcPr>
          <w:p w14:paraId="4235C051" w14:textId="1B217CDC"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1FAC2F" w14:textId="77777777" w:rsidR="00345ACA" w:rsidRPr="00BE5108" w:rsidRDefault="00345ACA" w:rsidP="0005514A">
            <w:pPr>
              <w:pStyle w:val="TAC"/>
              <w:rPr>
                <w:rFonts w:eastAsia="SimSun"/>
              </w:rPr>
            </w:pPr>
            <w:r w:rsidRPr="00BE5108">
              <w:rPr>
                <w:rFonts w:eastAsia="SimSun"/>
              </w:rPr>
              <w:t>2</w:t>
            </w:r>
          </w:p>
        </w:tc>
      </w:tr>
    </w:tbl>
    <w:p w14:paraId="2B810C32" w14:textId="77777777" w:rsidR="00345ACA" w:rsidRPr="00BE5108" w:rsidRDefault="00345ACA" w:rsidP="00345ACA">
      <w:pPr>
        <w:ind w:left="568" w:hanging="284"/>
        <w:rPr>
          <w:rFonts w:eastAsiaTheme="minorEastAsia"/>
        </w:rPr>
      </w:pPr>
    </w:p>
    <w:p w14:paraId="10BD9FB3" w14:textId="3EE4BF37" w:rsidR="00345ACA" w:rsidRPr="00BE5108" w:rsidRDefault="00345ACA" w:rsidP="00345ACA">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The multipath fading emulators shall be configured according to the corresponding channel model defined in annex </w:t>
      </w:r>
      <w:r w:rsidR="00224940" w:rsidRPr="00BE5108">
        <w:rPr>
          <w:rFonts w:eastAsiaTheme="minorEastAsia"/>
          <w:lang w:eastAsia="zh-CN"/>
        </w:rPr>
        <w:t>F</w:t>
      </w:r>
      <w:r w:rsidRPr="00BE5108">
        <w:rPr>
          <w:rFonts w:eastAsiaTheme="minorEastAsia"/>
          <w:lang w:eastAsia="zh-CN"/>
        </w:rPr>
        <w:t>.</w:t>
      </w:r>
    </w:p>
    <w:p w14:paraId="55A45F15" w14:textId="77777777" w:rsidR="00345ACA" w:rsidRPr="00BE5108" w:rsidRDefault="00345ACA" w:rsidP="00345ACA">
      <w:pPr>
        <w:pStyle w:val="B1"/>
        <w:rPr>
          <w:rFonts w:eastAsiaTheme="minorEastAsia"/>
          <w:lang w:eastAsia="zh-CN"/>
        </w:rPr>
      </w:pPr>
      <w:r w:rsidRPr="00BE5108">
        <w:rPr>
          <w:rFonts w:eastAsiaTheme="minorEastAsia"/>
          <w:lang w:eastAsia="zh-CN"/>
        </w:rPr>
        <w:t>5)</w:t>
      </w:r>
      <w:r w:rsidRPr="00BE5108">
        <w:rPr>
          <w:rFonts w:eastAsiaTheme="minorEastAsia"/>
          <w:lang w:eastAsia="zh-CN"/>
        </w:rPr>
        <w:tab/>
        <w:t xml:space="preserve">Adjusting the equipment so that the SNR specified in table </w:t>
      </w:r>
      <w:r w:rsidRPr="00BE5108">
        <w:rPr>
          <w:rFonts w:eastAsiaTheme="minorEastAsia"/>
        </w:rPr>
        <w:t>8.1.3.6.1.2.5-1</w:t>
      </w:r>
      <w:r w:rsidRPr="00BE5108">
        <w:rPr>
          <w:rFonts w:eastAsiaTheme="minorEastAsia"/>
          <w:lang w:eastAsia="zh-CN"/>
        </w:rPr>
        <w:t xml:space="preserve"> is achieved at the IAB-DU input during the transmissions.</w:t>
      </w:r>
    </w:p>
    <w:p w14:paraId="1DE0864B" w14:textId="1AE9AA51" w:rsidR="00345ACA" w:rsidRPr="00BE5108" w:rsidRDefault="00345ACA" w:rsidP="00345ACA">
      <w:pPr>
        <w:pStyle w:val="B1"/>
        <w:rPr>
          <w:rFonts w:eastAsiaTheme="minorEastAsia"/>
          <w:lang w:eastAsia="zh-CN"/>
        </w:rPr>
      </w:pPr>
      <w:r w:rsidRPr="00BE5108">
        <w:rPr>
          <w:rFonts w:eastAsiaTheme="minorEastAsia"/>
          <w:lang w:eastAsia="zh-CN"/>
        </w:rPr>
        <w:t>6) The tester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98CA0AB" w14:textId="77777777" w:rsidR="00345ACA" w:rsidRPr="00BE5108" w:rsidRDefault="00345ACA" w:rsidP="00345ACA">
      <w:pPr>
        <w:rPr>
          <w:rFonts w:eastAsiaTheme="minorEastAsia"/>
          <w:lang w:eastAsia="zh-CN"/>
        </w:rPr>
      </w:pPr>
      <w:r w:rsidRPr="00BE5108">
        <w:rPr>
          <w:rFonts w:eastAsiaTheme="minorEastAsia"/>
          <w:lang w:eastAsia="zh-CN"/>
        </w:rPr>
        <w:t>Note that the procedure described in this clause for ACK missed detection has the same condition as that described in clause 8.1.3.6.1.1.4.2 for NACK to ACK detection. Both statistics are measured in the same testing.</w:t>
      </w:r>
    </w:p>
    <w:p w14:paraId="32FCAD84" w14:textId="77777777" w:rsidR="00345ACA" w:rsidRPr="00BE5108" w:rsidRDefault="00345ACA" w:rsidP="00345ACA">
      <w:pPr>
        <w:pStyle w:val="H6"/>
        <w:rPr>
          <w:rFonts w:eastAsiaTheme="minorEastAsia"/>
        </w:rPr>
      </w:pPr>
      <w:r w:rsidRPr="00BE5108">
        <w:rPr>
          <w:rFonts w:eastAsiaTheme="minorEastAsia"/>
        </w:rPr>
        <w:t>8.1.3.6.1.2.5</w:t>
      </w:r>
      <w:r w:rsidRPr="00BE5108">
        <w:rPr>
          <w:rFonts w:eastAsiaTheme="minorEastAsia"/>
        </w:rPr>
        <w:tab/>
        <w:t>Test requirement</w:t>
      </w:r>
    </w:p>
    <w:p w14:paraId="22998249"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correctly detected ACK bits shall be larger than 99 % for the SNR listed in table 8.1.3.6.1.2.5-1.</w:t>
      </w:r>
    </w:p>
    <w:p w14:paraId="7628027B" w14:textId="77777777" w:rsidR="00345ACA" w:rsidRPr="00BE5108" w:rsidRDefault="00345ACA" w:rsidP="00345ACA">
      <w:pPr>
        <w:pStyle w:val="TH"/>
        <w:rPr>
          <w:rFonts w:eastAsiaTheme="minorEastAsia"/>
        </w:rPr>
      </w:pPr>
      <w:r w:rsidRPr="00BE5108">
        <w:rPr>
          <w:rFonts w:eastAsiaTheme="minorEastAsia"/>
        </w:rPr>
        <w:t>Table 8.1.3.6.1.2.5-1: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BC9F8E" w14:textId="77777777" w:rsidTr="00847BC2">
        <w:trPr>
          <w:cantSplit/>
          <w:jc w:val="center"/>
        </w:trPr>
        <w:tc>
          <w:tcPr>
            <w:tcW w:w="1417" w:type="dxa"/>
            <w:tcBorders>
              <w:bottom w:val="nil"/>
            </w:tcBorders>
            <w:shd w:val="clear" w:color="auto" w:fill="auto"/>
          </w:tcPr>
          <w:p w14:paraId="77F43253" w14:textId="0A761500"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6E3B8DEA" w14:textId="42A9BF98"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DC03C45" w14:textId="0008A38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52D5236B" w14:textId="46101438"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CB44D32" w14:textId="77777777" w:rsidTr="00847BC2">
        <w:trPr>
          <w:cantSplit/>
          <w:jc w:val="center"/>
        </w:trPr>
        <w:tc>
          <w:tcPr>
            <w:tcW w:w="1417" w:type="dxa"/>
            <w:tcBorders>
              <w:top w:val="nil"/>
              <w:bottom w:val="single" w:sz="4" w:space="0" w:color="auto"/>
            </w:tcBorders>
            <w:shd w:val="clear" w:color="auto" w:fill="auto"/>
          </w:tcPr>
          <w:p w14:paraId="4041E2B4"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3AA2DE3F"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1534DBF9" w14:textId="0C79275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0089010F"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27E7A511" w14:textId="08851892"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5FED46E8" w14:textId="77777777" w:rsidTr="00847BC2">
        <w:trPr>
          <w:cantSplit/>
          <w:jc w:val="center"/>
        </w:trPr>
        <w:tc>
          <w:tcPr>
            <w:tcW w:w="1417" w:type="dxa"/>
            <w:tcBorders>
              <w:bottom w:val="single" w:sz="4" w:space="0" w:color="auto"/>
            </w:tcBorders>
            <w:shd w:val="clear" w:color="auto" w:fill="auto"/>
          </w:tcPr>
          <w:p w14:paraId="2C027711"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759EA369"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131" w:type="dxa"/>
            <w:tcBorders>
              <w:bottom w:val="single" w:sz="4" w:space="0" w:color="auto"/>
            </w:tcBorders>
          </w:tcPr>
          <w:p w14:paraId="61EFE3FC" w14:textId="7680D75C"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4B0A29AA" w14:textId="77777777" w:rsidR="00345ACA" w:rsidRPr="00BE5108" w:rsidRDefault="00345ACA" w:rsidP="0005514A">
            <w:pPr>
              <w:pStyle w:val="TAC"/>
              <w:rPr>
                <w:rFonts w:eastAsiaTheme="minorEastAsia"/>
              </w:rPr>
            </w:pPr>
            <w:r w:rsidRPr="00BE5108">
              <w:rPr>
                <w:rFonts w:eastAsiaTheme="minorEastAsia"/>
                <w:lang w:eastAsia="zh-CN"/>
              </w:rPr>
              <w:t>-7.0</w:t>
            </w:r>
          </w:p>
        </w:tc>
      </w:tr>
    </w:tbl>
    <w:p w14:paraId="2CC61E8E" w14:textId="77777777" w:rsidR="00345ACA" w:rsidRPr="00BE5108" w:rsidRDefault="00345ACA" w:rsidP="00345ACA">
      <w:pPr>
        <w:rPr>
          <w:rFonts w:eastAsiaTheme="minorEastAsia"/>
        </w:rPr>
      </w:pPr>
    </w:p>
    <w:p w14:paraId="478EF31F" w14:textId="77777777" w:rsidR="00345ACA" w:rsidRPr="00BE5108" w:rsidRDefault="00345ACA" w:rsidP="00345ACA">
      <w:pPr>
        <w:pStyle w:val="Heading3"/>
        <w:rPr>
          <w:rFonts w:eastAsiaTheme="minorEastAsia"/>
        </w:rPr>
      </w:pPr>
      <w:bookmarkStart w:id="7889" w:name="_Toc73963086"/>
      <w:bookmarkStart w:id="7890" w:name="_Toc75260263"/>
      <w:bookmarkStart w:id="7891" w:name="_Toc75275805"/>
      <w:bookmarkStart w:id="7892" w:name="_Toc75276316"/>
      <w:bookmarkStart w:id="7893" w:name="_Toc76541815"/>
      <w:bookmarkStart w:id="7894" w:name="_Toc82437584"/>
      <w:bookmarkStart w:id="7895" w:name="_Toc89944950"/>
      <w:bookmarkStart w:id="7896" w:name="_Toc98753968"/>
      <w:bookmarkStart w:id="7897" w:name="_Toc106180954"/>
      <w:bookmarkStart w:id="7898" w:name="_Toc114150999"/>
      <w:bookmarkStart w:id="7899" w:name="_Toc124151402"/>
      <w:bookmarkStart w:id="7900" w:name="_Toc124151922"/>
      <w:bookmarkStart w:id="7901" w:name="_Toc124152442"/>
      <w:bookmarkStart w:id="7902" w:name="_Toc130396974"/>
      <w:bookmarkStart w:id="7903" w:name="_Toc130397494"/>
      <w:bookmarkStart w:id="7904" w:name="_Toc137558598"/>
      <w:bookmarkStart w:id="7905" w:name="_Toc138862423"/>
      <w:bookmarkStart w:id="7906" w:name="_Toc145532480"/>
      <w:bookmarkStart w:id="7907" w:name="_Toc163218893"/>
      <w:bookmarkStart w:id="7908" w:name="_Toc176702224"/>
      <w:bookmarkStart w:id="7909" w:name="_Toc187262667"/>
      <w:r w:rsidRPr="00BE5108">
        <w:rPr>
          <w:rFonts w:eastAsiaTheme="minorEastAsia"/>
        </w:rPr>
        <w:t>8.1.4</w:t>
      </w:r>
      <w:r w:rsidRPr="00BE5108">
        <w:rPr>
          <w:rFonts w:eastAsiaTheme="minorEastAsia"/>
        </w:rPr>
        <w:tab/>
        <w:t>Performance requirements for PRACH</w:t>
      </w:r>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p>
    <w:p w14:paraId="5211B551" w14:textId="77777777" w:rsidR="00345ACA" w:rsidRPr="00BE5108" w:rsidRDefault="00345ACA" w:rsidP="00345ACA">
      <w:pPr>
        <w:pStyle w:val="Heading4"/>
        <w:rPr>
          <w:rFonts w:eastAsia="MS Mincho"/>
        </w:rPr>
      </w:pPr>
      <w:bookmarkStart w:id="7910" w:name="_Toc73963087"/>
      <w:bookmarkStart w:id="7911" w:name="_Toc75260264"/>
      <w:bookmarkStart w:id="7912" w:name="_Toc75275806"/>
      <w:bookmarkStart w:id="7913" w:name="_Toc75276317"/>
      <w:bookmarkStart w:id="7914" w:name="_Toc76541816"/>
      <w:bookmarkStart w:id="7915" w:name="_Toc82437585"/>
      <w:bookmarkStart w:id="7916" w:name="_Toc89944951"/>
      <w:bookmarkStart w:id="7917" w:name="_Toc98753969"/>
      <w:bookmarkStart w:id="7918" w:name="_Toc106180955"/>
      <w:bookmarkStart w:id="7919" w:name="_Toc114151000"/>
      <w:bookmarkStart w:id="7920" w:name="_Toc124151403"/>
      <w:bookmarkStart w:id="7921" w:name="_Toc124151923"/>
      <w:bookmarkStart w:id="7922" w:name="_Toc124152443"/>
      <w:bookmarkStart w:id="7923" w:name="_Toc130396975"/>
      <w:bookmarkStart w:id="7924" w:name="_Toc130397495"/>
      <w:bookmarkStart w:id="7925" w:name="_Toc137558599"/>
      <w:bookmarkStart w:id="7926" w:name="_Toc138862424"/>
      <w:bookmarkStart w:id="7927" w:name="_Toc145532481"/>
      <w:bookmarkStart w:id="7928" w:name="_Toc163218894"/>
      <w:bookmarkStart w:id="7929" w:name="_Toc176702225"/>
      <w:bookmarkStart w:id="7930" w:name="_Toc187262668"/>
      <w:r w:rsidRPr="00BE5108">
        <w:rPr>
          <w:rFonts w:eastAsia="MS Mincho"/>
        </w:rPr>
        <w:t>8.1.4.1</w:t>
      </w:r>
      <w:r w:rsidRPr="00BE5108">
        <w:rPr>
          <w:rFonts w:eastAsia="MS Mincho"/>
        </w:rPr>
        <w:tab/>
        <w:t>PRACH false alarm probability and missed detection requirements</w:t>
      </w:r>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p>
    <w:p w14:paraId="0C65C217" w14:textId="77777777" w:rsidR="00345ACA" w:rsidRPr="00BE5108" w:rsidRDefault="00345ACA" w:rsidP="00345ACA">
      <w:pPr>
        <w:pStyle w:val="Heading5"/>
        <w:rPr>
          <w:rFonts w:eastAsiaTheme="minorEastAsia"/>
        </w:rPr>
      </w:pPr>
      <w:bookmarkStart w:id="7931" w:name="_Toc73963088"/>
      <w:bookmarkStart w:id="7932" w:name="_Toc75260265"/>
      <w:bookmarkStart w:id="7933" w:name="_Toc75275807"/>
      <w:bookmarkStart w:id="7934" w:name="_Toc75276318"/>
      <w:bookmarkStart w:id="7935" w:name="_Toc76541817"/>
      <w:bookmarkStart w:id="7936" w:name="_Toc82437586"/>
      <w:bookmarkStart w:id="7937" w:name="_Toc89944952"/>
      <w:bookmarkStart w:id="7938" w:name="_Toc98753970"/>
      <w:bookmarkStart w:id="7939" w:name="_Toc106180956"/>
      <w:bookmarkStart w:id="7940" w:name="_Toc114151001"/>
      <w:bookmarkStart w:id="7941" w:name="_Toc124151404"/>
      <w:bookmarkStart w:id="7942" w:name="_Toc124151924"/>
      <w:bookmarkStart w:id="7943" w:name="_Toc124152444"/>
      <w:bookmarkStart w:id="7944" w:name="_Toc130396976"/>
      <w:bookmarkStart w:id="7945" w:name="_Toc130397496"/>
      <w:bookmarkStart w:id="7946" w:name="_Toc137558600"/>
      <w:bookmarkStart w:id="7947" w:name="_Toc138862425"/>
      <w:bookmarkStart w:id="7948" w:name="_Toc145532482"/>
      <w:bookmarkStart w:id="7949" w:name="_Toc163218895"/>
      <w:bookmarkStart w:id="7950" w:name="_Toc176702226"/>
      <w:bookmarkStart w:id="7951" w:name="_Toc187262669"/>
      <w:r w:rsidRPr="00BE5108">
        <w:rPr>
          <w:rFonts w:eastAsiaTheme="minorEastAsia"/>
        </w:rPr>
        <w:t>8.1.4.1.1</w:t>
      </w:r>
      <w:r w:rsidRPr="00BE5108">
        <w:rPr>
          <w:rFonts w:eastAsiaTheme="minorEastAsia"/>
        </w:rPr>
        <w:tab/>
        <w:t>Definition and applicability</w:t>
      </w:r>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p>
    <w:p w14:paraId="36D3A1C8" w14:textId="77777777" w:rsidR="00345ACA" w:rsidRPr="00BE5108" w:rsidRDefault="00345ACA" w:rsidP="00345ACA">
      <w:pPr>
        <w:rPr>
          <w:rFonts w:eastAsia="Yu Gothic"/>
        </w:rPr>
      </w:pPr>
      <w:r w:rsidRPr="00BE5108">
        <w:rPr>
          <w:rFonts w:eastAsia="Yu Gothic"/>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6FF23CB0" w14:textId="77777777" w:rsidR="00345ACA" w:rsidRPr="00BE5108" w:rsidRDefault="00345ACA" w:rsidP="00345ACA">
      <w:pPr>
        <w:rPr>
          <w:rFonts w:eastAsia="Yu Gothic"/>
        </w:rPr>
      </w:pPr>
      <w:r w:rsidRPr="00BE5108">
        <w:rPr>
          <w:rFonts w:eastAsia="Yu Gothic"/>
        </w:rPr>
        <w:t xml:space="preserve">Pfa is defined as a conditional total probability of erroneous detection of the preamble (i.e. </w:t>
      </w:r>
      <w:r w:rsidRPr="00BE5108">
        <w:rPr>
          <w:rFonts w:eastAsiaTheme="minorEastAsia"/>
        </w:rPr>
        <w:t>erroneous detection from any detector</w:t>
      </w:r>
      <w:r w:rsidRPr="00BE5108">
        <w:rPr>
          <w:rFonts w:eastAsia="Yu Gothic"/>
        </w:rPr>
        <w:t>) when input is only noise.</w:t>
      </w:r>
    </w:p>
    <w:p w14:paraId="3B0F0D45" w14:textId="77777777" w:rsidR="00345ACA" w:rsidRPr="00BE5108" w:rsidRDefault="00345ACA" w:rsidP="00345ACA">
      <w:pPr>
        <w:rPr>
          <w:rFonts w:eastAsia="Yu Gothic"/>
        </w:rPr>
      </w:pPr>
      <w:r w:rsidRPr="00BE5108">
        <w:rPr>
          <w:rFonts w:eastAsia="Yu Gothic"/>
        </w:rPr>
        <w:t xml:space="preserve">Pd is defined as conditional probability of detection of the preamble when the signal is present. The erroneous detection consists of several error cases – detecting only different preamble(s) than the one that was sent, not detecting </w:t>
      </w:r>
      <w:r w:rsidRPr="00BE5108">
        <w:rPr>
          <w:rFonts w:eastAsiaTheme="minorEastAsia"/>
          <w:lang w:eastAsia="zh-CN"/>
        </w:rPr>
        <w:t>any</w:t>
      </w:r>
      <w:r w:rsidRPr="00BE5108">
        <w:rPr>
          <w:rFonts w:eastAsia="Yu Gothic"/>
        </w:rPr>
        <w:t xml:space="preserve"> preamble at all, or detecting the correct preamble but with the out-of-bound</w:t>
      </w:r>
      <w:r w:rsidRPr="00BE5108">
        <w:rPr>
          <w:rFonts w:eastAsiaTheme="minorEastAsia"/>
          <w:lang w:eastAsia="zh-CN"/>
        </w:rPr>
        <w:t xml:space="preserve">s </w:t>
      </w:r>
      <w:r w:rsidRPr="00BE5108">
        <w:rPr>
          <w:rFonts w:eastAsia="Yu Gothic"/>
        </w:rPr>
        <w:t>timing estimation</w:t>
      </w:r>
      <w:r w:rsidRPr="00BE5108">
        <w:rPr>
          <w:rFonts w:eastAsiaTheme="minorEastAsia"/>
          <w:lang w:eastAsia="zh-CN"/>
        </w:rPr>
        <w:t xml:space="preserve"> value</w:t>
      </w:r>
      <w:r w:rsidRPr="00BE5108">
        <w:rPr>
          <w:rFonts w:eastAsia="Yu Gothic"/>
        </w:rPr>
        <w:t>.</w:t>
      </w:r>
    </w:p>
    <w:p w14:paraId="4B7CE81B" w14:textId="77777777" w:rsidR="00345ACA" w:rsidRPr="00BE5108" w:rsidRDefault="00345ACA" w:rsidP="00345ACA">
      <w:pPr>
        <w:rPr>
          <w:rFonts w:eastAsiaTheme="minorEastAsia"/>
          <w:lang w:eastAsia="zh-CN"/>
        </w:rPr>
      </w:pPr>
      <w:r w:rsidRPr="00BE5108">
        <w:rPr>
          <w:rFonts w:eastAsiaTheme="minorEastAsia"/>
          <w:lang w:eastAsia="zh-CN"/>
        </w:rPr>
        <w:t xml:space="preserve">For AWGN and TDLC300-100, a timing </w:t>
      </w:r>
      <w:r w:rsidRPr="00BE5108">
        <w:rPr>
          <w:rFonts w:eastAsia="Yu Gothic"/>
        </w:rPr>
        <w:t xml:space="preserve">estimation error occurs if the estimation error of the timing of the strongest path is larger than </w:t>
      </w:r>
      <w:r w:rsidRPr="00BE5108">
        <w:rPr>
          <w:rFonts w:eastAsiaTheme="minorEastAsia"/>
          <w:lang w:eastAsia="zh-CN"/>
        </w:rPr>
        <w:t xml:space="preserve">the time error tolerance values given in table </w:t>
      </w:r>
      <w:r w:rsidRPr="00BE5108">
        <w:rPr>
          <w:rFonts w:eastAsia="Yu Gothic"/>
        </w:rPr>
        <w:t>8.1.4.1.</w:t>
      </w:r>
      <w:r w:rsidRPr="00BE5108">
        <w:rPr>
          <w:rFonts w:eastAsiaTheme="minorEastAsia"/>
          <w:lang w:eastAsia="zh-CN"/>
        </w:rPr>
        <w:t>1</w:t>
      </w:r>
      <w:r w:rsidRPr="00BE5108">
        <w:rPr>
          <w:rFonts w:eastAsia="Yu Gothic"/>
        </w:rPr>
        <w:t>-1.</w:t>
      </w:r>
    </w:p>
    <w:p w14:paraId="11E13E0F" w14:textId="77777777" w:rsidR="00345ACA" w:rsidRPr="00BE5108" w:rsidRDefault="00345ACA" w:rsidP="00345ACA">
      <w:pPr>
        <w:pStyle w:val="TH"/>
        <w:rPr>
          <w:rFonts w:eastAsiaTheme="minorEastAsia"/>
          <w:lang w:eastAsia="zh-CN"/>
        </w:rPr>
      </w:pPr>
      <w:r w:rsidRPr="00BE5108">
        <w:rPr>
          <w:rFonts w:eastAsia="Yu Gothic"/>
        </w:rPr>
        <w:t>Table 8.1.4.1.</w:t>
      </w:r>
      <w:r w:rsidRPr="00BE5108">
        <w:rPr>
          <w:rFonts w:eastAsiaTheme="minorEastAsia"/>
          <w:lang w:eastAsia="zh-CN"/>
        </w:rPr>
        <w:t>1</w:t>
      </w:r>
      <w:r w:rsidRPr="00BE5108">
        <w:rPr>
          <w:rFonts w:eastAsia="Yu Gothic"/>
        </w:rPr>
        <w:t xml:space="preserve">-1: </w:t>
      </w:r>
      <w:r w:rsidRPr="00BE5108">
        <w:rPr>
          <w:rFonts w:eastAsiaTheme="minor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84"/>
        <w:gridCol w:w="1559"/>
        <w:gridCol w:w="1843"/>
        <w:gridCol w:w="1739"/>
      </w:tblGrid>
      <w:tr w:rsidR="00345ACA" w:rsidRPr="00BE5108" w14:paraId="15E09B09" w14:textId="77777777" w:rsidTr="00847BC2">
        <w:trPr>
          <w:cantSplit/>
          <w:jc w:val="center"/>
        </w:trPr>
        <w:tc>
          <w:tcPr>
            <w:tcW w:w="1484" w:type="dxa"/>
            <w:tcBorders>
              <w:bottom w:val="nil"/>
            </w:tcBorders>
            <w:shd w:val="clear" w:color="auto" w:fill="auto"/>
          </w:tcPr>
          <w:p w14:paraId="09168EA8" w14:textId="7FBF29B2"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p>
        </w:tc>
        <w:tc>
          <w:tcPr>
            <w:tcW w:w="1559" w:type="dxa"/>
            <w:tcBorders>
              <w:bottom w:val="nil"/>
            </w:tcBorders>
            <w:shd w:val="clear" w:color="auto" w:fill="auto"/>
          </w:tcPr>
          <w:p w14:paraId="416B8844" w14:textId="2510EB64"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p>
        </w:tc>
        <w:tc>
          <w:tcPr>
            <w:tcW w:w="3582" w:type="dxa"/>
            <w:gridSpan w:val="2"/>
          </w:tcPr>
          <w:p w14:paraId="55576C3F" w14:textId="4BFCA8C7" w:rsidR="00345ACA" w:rsidRPr="00BE5108" w:rsidRDefault="00345ACA" w:rsidP="0005514A">
            <w:pPr>
              <w:pStyle w:val="TAH"/>
              <w:rPr>
                <w:rFonts w:eastAsiaTheme="minorEastAsia"/>
                <w:lang w:eastAsia="zh-CN"/>
              </w:rPr>
            </w:pPr>
            <w:r w:rsidRPr="00BE5108">
              <w:rPr>
                <w:rFonts w:eastAsiaTheme="minorEastAsia"/>
                <w:lang w:eastAsia="zh-CN"/>
              </w:rPr>
              <w:t>Time</w:t>
            </w:r>
            <w:r w:rsidR="00847BC2" w:rsidRPr="00BE5108">
              <w:rPr>
                <w:rFonts w:eastAsiaTheme="minorEastAsia"/>
                <w:lang w:eastAsia="zh-CN"/>
              </w:rPr>
              <w:t xml:space="preserve"> </w:t>
            </w:r>
            <w:r w:rsidRPr="00BE5108">
              <w:rPr>
                <w:rFonts w:eastAsiaTheme="minorEastAsia"/>
                <w:lang w:eastAsia="zh-CN"/>
              </w:rPr>
              <w:t>error</w:t>
            </w:r>
            <w:r w:rsidR="00847BC2" w:rsidRPr="00BE5108">
              <w:rPr>
                <w:rFonts w:eastAsiaTheme="minorEastAsia"/>
                <w:lang w:eastAsia="zh-CN"/>
              </w:rPr>
              <w:t xml:space="preserve"> </w:t>
            </w:r>
            <w:r w:rsidRPr="00BE5108">
              <w:rPr>
                <w:rFonts w:eastAsiaTheme="minorEastAsia"/>
                <w:lang w:eastAsia="zh-CN"/>
              </w:rPr>
              <w:t>tolerance</w:t>
            </w:r>
          </w:p>
        </w:tc>
      </w:tr>
      <w:tr w:rsidR="00345ACA" w:rsidRPr="00BE5108" w14:paraId="71D61AFE" w14:textId="77777777" w:rsidTr="00847BC2">
        <w:trPr>
          <w:cantSplit/>
          <w:jc w:val="center"/>
        </w:trPr>
        <w:tc>
          <w:tcPr>
            <w:tcW w:w="1484" w:type="dxa"/>
            <w:tcBorders>
              <w:top w:val="nil"/>
            </w:tcBorders>
            <w:shd w:val="clear" w:color="auto" w:fill="auto"/>
          </w:tcPr>
          <w:p w14:paraId="64A85C31" w14:textId="77777777" w:rsidR="00345ACA" w:rsidRPr="00BE5108" w:rsidRDefault="00345ACA" w:rsidP="0005514A">
            <w:pPr>
              <w:pStyle w:val="TAH"/>
              <w:rPr>
                <w:rFonts w:eastAsiaTheme="minorEastAsia"/>
                <w:lang w:eastAsia="zh-CN"/>
              </w:rPr>
            </w:pPr>
            <w:r w:rsidRPr="00BE5108">
              <w:rPr>
                <w:rFonts w:eastAsiaTheme="minorEastAsia"/>
                <w:lang w:eastAsia="zh-CN"/>
              </w:rPr>
              <w:t>preamble</w:t>
            </w:r>
          </w:p>
        </w:tc>
        <w:tc>
          <w:tcPr>
            <w:tcW w:w="1559" w:type="dxa"/>
            <w:tcBorders>
              <w:top w:val="nil"/>
            </w:tcBorders>
            <w:shd w:val="clear" w:color="auto" w:fill="auto"/>
          </w:tcPr>
          <w:p w14:paraId="29E5BF49" w14:textId="77777777" w:rsidR="00345ACA" w:rsidRPr="00BE5108" w:rsidRDefault="00345ACA" w:rsidP="0005514A">
            <w:pPr>
              <w:pStyle w:val="TAH"/>
              <w:rPr>
                <w:rFonts w:eastAsiaTheme="minorEastAsia"/>
                <w:lang w:eastAsia="zh-CN"/>
              </w:rPr>
            </w:pPr>
            <w:r w:rsidRPr="00BE5108">
              <w:rPr>
                <w:rFonts w:eastAsiaTheme="minorEastAsia"/>
                <w:lang w:eastAsia="zh-CN"/>
              </w:rPr>
              <w:t>(kHz)</w:t>
            </w:r>
          </w:p>
        </w:tc>
        <w:tc>
          <w:tcPr>
            <w:tcW w:w="1843" w:type="dxa"/>
          </w:tcPr>
          <w:p w14:paraId="6DE8142E" w14:textId="77777777" w:rsidR="00345ACA" w:rsidRPr="00BE5108" w:rsidRDefault="00345ACA" w:rsidP="0005514A">
            <w:pPr>
              <w:pStyle w:val="TAH"/>
              <w:rPr>
                <w:rFonts w:eastAsiaTheme="minorEastAsia"/>
                <w:lang w:eastAsia="zh-CN"/>
              </w:rPr>
            </w:pPr>
            <w:r w:rsidRPr="00BE5108">
              <w:rPr>
                <w:rFonts w:eastAsiaTheme="minorEastAsia"/>
                <w:lang w:eastAsia="zh-CN"/>
              </w:rPr>
              <w:t>AWGN</w:t>
            </w:r>
          </w:p>
        </w:tc>
        <w:tc>
          <w:tcPr>
            <w:tcW w:w="1739" w:type="dxa"/>
          </w:tcPr>
          <w:p w14:paraId="7B5B1F8B" w14:textId="77777777" w:rsidR="00345ACA" w:rsidRPr="00BE5108" w:rsidRDefault="00345ACA" w:rsidP="0005514A">
            <w:pPr>
              <w:pStyle w:val="TAH"/>
              <w:rPr>
                <w:rFonts w:eastAsiaTheme="minorEastAsia"/>
                <w:lang w:eastAsia="zh-CN"/>
              </w:rPr>
            </w:pPr>
            <w:r w:rsidRPr="00BE5108">
              <w:rPr>
                <w:rFonts w:eastAsiaTheme="minorEastAsia"/>
                <w:lang w:eastAsia="zh-CN"/>
              </w:rPr>
              <w:t>TDLC300-100</w:t>
            </w:r>
          </w:p>
        </w:tc>
      </w:tr>
      <w:tr w:rsidR="00345ACA" w:rsidRPr="00BE5108" w14:paraId="0422012E" w14:textId="77777777" w:rsidTr="00847BC2">
        <w:trPr>
          <w:cantSplit/>
          <w:jc w:val="center"/>
        </w:trPr>
        <w:tc>
          <w:tcPr>
            <w:tcW w:w="1484" w:type="dxa"/>
            <w:tcBorders>
              <w:bottom w:val="single" w:sz="4" w:space="0" w:color="auto"/>
            </w:tcBorders>
          </w:tcPr>
          <w:p w14:paraId="3DD67A16" w14:textId="77777777" w:rsidR="00345ACA" w:rsidRPr="00BE5108" w:rsidRDefault="00345ACA" w:rsidP="0005514A">
            <w:pPr>
              <w:pStyle w:val="TAC"/>
              <w:rPr>
                <w:rFonts w:eastAsiaTheme="minorEastAsia"/>
                <w:lang w:eastAsia="zh-CN"/>
              </w:rPr>
            </w:pPr>
            <w:r w:rsidRPr="00BE5108">
              <w:rPr>
                <w:rFonts w:eastAsiaTheme="minorEastAsia"/>
                <w:lang w:eastAsia="zh-CN"/>
              </w:rPr>
              <w:t>0</w:t>
            </w:r>
          </w:p>
        </w:tc>
        <w:tc>
          <w:tcPr>
            <w:tcW w:w="1559" w:type="dxa"/>
          </w:tcPr>
          <w:p w14:paraId="6816628D" w14:textId="77777777" w:rsidR="00345ACA" w:rsidRPr="00BE5108" w:rsidRDefault="00345ACA" w:rsidP="0005514A">
            <w:pPr>
              <w:pStyle w:val="TAC"/>
              <w:rPr>
                <w:rFonts w:eastAsiaTheme="minorEastAsia"/>
                <w:lang w:eastAsia="zh-CN"/>
              </w:rPr>
            </w:pPr>
            <w:r w:rsidRPr="00BE5108">
              <w:rPr>
                <w:rFonts w:eastAsiaTheme="minorEastAsia"/>
                <w:lang w:eastAsia="zh-CN"/>
              </w:rPr>
              <w:t>1.25</w:t>
            </w:r>
          </w:p>
        </w:tc>
        <w:tc>
          <w:tcPr>
            <w:tcW w:w="1843" w:type="dxa"/>
          </w:tcPr>
          <w:p w14:paraId="3DCF9CC8" w14:textId="5A7BDB40" w:rsidR="00345ACA" w:rsidRPr="00BE5108" w:rsidRDefault="00345ACA" w:rsidP="0005514A">
            <w:pPr>
              <w:pStyle w:val="TAC"/>
              <w:rPr>
                <w:rFonts w:eastAsiaTheme="minorEastAsia"/>
                <w:lang w:eastAsia="zh-CN"/>
              </w:rPr>
            </w:pPr>
            <w:r w:rsidRPr="00BE5108">
              <w:rPr>
                <w:rFonts w:eastAsiaTheme="minorEastAsia"/>
                <w:lang w:eastAsia="zh-CN"/>
              </w:rPr>
              <w:t>1.04</w:t>
            </w:r>
            <w:r w:rsidR="00847BC2" w:rsidRPr="00BE5108">
              <w:rPr>
                <w:rFonts w:eastAsiaTheme="minorEastAsia"/>
                <w:lang w:eastAsia="zh-CN"/>
              </w:rPr>
              <w:t xml:space="preserve"> </w:t>
            </w:r>
            <w:r w:rsidRPr="00BE5108">
              <w:rPr>
                <w:rFonts w:eastAsiaTheme="minorEastAsia"/>
                <w:lang w:eastAsia="zh-CN"/>
              </w:rPr>
              <w:t>us</w:t>
            </w:r>
          </w:p>
        </w:tc>
        <w:tc>
          <w:tcPr>
            <w:tcW w:w="1739" w:type="dxa"/>
          </w:tcPr>
          <w:p w14:paraId="60BE6B29" w14:textId="28138238" w:rsidR="00345ACA" w:rsidRPr="00BE5108" w:rsidRDefault="00345ACA" w:rsidP="0005514A">
            <w:pPr>
              <w:pStyle w:val="TAC"/>
              <w:rPr>
                <w:rFonts w:eastAsiaTheme="minorEastAsia"/>
                <w:lang w:eastAsia="zh-CN"/>
              </w:rPr>
            </w:pPr>
            <w:r w:rsidRPr="00BE5108">
              <w:rPr>
                <w:rFonts w:eastAsiaTheme="minorEastAsia"/>
                <w:lang w:eastAsia="zh-CN"/>
              </w:rPr>
              <w:t>2.55</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4648CAAB" w14:textId="77777777" w:rsidTr="00847BC2">
        <w:trPr>
          <w:cantSplit/>
          <w:jc w:val="center"/>
        </w:trPr>
        <w:tc>
          <w:tcPr>
            <w:tcW w:w="1484" w:type="dxa"/>
            <w:tcBorders>
              <w:bottom w:val="nil"/>
            </w:tcBorders>
            <w:shd w:val="clear" w:color="auto" w:fill="auto"/>
          </w:tcPr>
          <w:p w14:paraId="2793E9CD" w14:textId="4EFC271B" w:rsidR="00345ACA" w:rsidRPr="00BE5108" w:rsidRDefault="00345ACA" w:rsidP="0005514A">
            <w:pPr>
              <w:pStyle w:val="TAC"/>
              <w:rPr>
                <w:rFonts w:eastAsiaTheme="minorEastAsia"/>
                <w:lang w:eastAsia="zh-CN"/>
              </w:rPr>
            </w:pPr>
            <w:r w:rsidRPr="00BE5108">
              <w:rPr>
                <w:rFonts w:eastAsiaTheme="minorEastAsia"/>
                <w:lang w:eastAsia="zh-CN"/>
              </w:rPr>
              <w:t>A1,</w:t>
            </w:r>
            <w:r w:rsidR="00847BC2" w:rsidRPr="00BE5108">
              <w:rPr>
                <w:rFonts w:eastAsiaTheme="minorEastAsia"/>
                <w:lang w:eastAsia="zh-CN"/>
              </w:rPr>
              <w:t xml:space="preserve"> </w:t>
            </w:r>
            <w:r w:rsidRPr="00BE5108">
              <w:rPr>
                <w:rFonts w:eastAsiaTheme="minorEastAsia"/>
                <w:lang w:eastAsia="zh-CN"/>
              </w:rPr>
              <w:t>A2,</w:t>
            </w:r>
            <w:r w:rsidR="00847BC2" w:rsidRPr="00BE5108">
              <w:rPr>
                <w:rFonts w:eastAsiaTheme="minorEastAsia"/>
                <w:lang w:eastAsia="zh-CN"/>
              </w:rPr>
              <w:t xml:space="preserve"> </w:t>
            </w:r>
            <w:r w:rsidRPr="00BE5108">
              <w:rPr>
                <w:rFonts w:eastAsiaTheme="minorEastAsia"/>
                <w:lang w:eastAsia="zh-CN"/>
              </w:rPr>
              <w:t>A3,</w:t>
            </w:r>
            <w:r w:rsidR="00847BC2" w:rsidRPr="00BE5108">
              <w:rPr>
                <w:rFonts w:eastAsiaTheme="minorEastAsia"/>
                <w:lang w:eastAsia="zh-CN"/>
              </w:rPr>
              <w:t xml:space="preserve"> </w:t>
            </w:r>
            <w:r w:rsidRPr="00BE5108">
              <w:rPr>
                <w:rFonts w:eastAsiaTheme="minorEastAsia"/>
                <w:lang w:eastAsia="zh-CN"/>
              </w:rPr>
              <w:t>B4,</w:t>
            </w:r>
          </w:p>
        </w:tc>
        <w:tc>
          <w:tcPr>
            <w:tcW w:w="1559" w:type="dxa"/>
            <w:tcBorders>
              <w:bottom w:val="single" w:sz="4" w:space="0" w:color="auto"/>
            </w:tcBorders>
          </w:tcPr>
          <w:p w14:paraId="707D17C4" w14:textId="77777777" w:rsidR="00345ACA" w:rsidRPr="00BE5108" w:rsidRDefault="00345ACA" w:rsidP="0005514A">
            <w:pPr>
              <w:pStyle w:val="TAC"/>
              <w:rPr>
                <w:rFonts w:eastAsiaTheme="minorEastAsia"/>
                <w:lang w:eastAsia="zh-CN"/>
              </w:rPr>
            </w:pPr>
            <w:r w:rsidRPr="00BE5108">
              <w:rPr>
                <w:rFonts w:eastAsiaTheme="minorEastAsia"/>
                <w:lang w:eastAsia="zh-CN"/>
              </w:rPr>
              <w:t>15</w:t>
            </w:r>
          </w:p>
        </w:tc>
        <w:tc>
          <w:tcPr>
            <w:tcW w:w="1843" w:type="dxa"/>
            <w:tcBorders>
              <w:bottom w:val="single" w:sz="4" w:space="0" w:color="auto"/>
            </w:tcBorders>
          </w:tcPr>
          <w:p w14:paraId="0A05A02F" w14:textId="39CA24EF" w:rsidR="00345ACA" w:rsidRPr="00BE5108" w:rsidRDefault="00345ACA" w:rsidP="0005514A">
            <w:pPr>
              <w:pStyle w:val="TAC"/>
              <w:rPr>
                <w:rFonts w:eastAsiaTheme="minorEastAsia"/>
                <w:lang w:eastAsia="zh-CN"/>
              </w:rPr>
            </w:pPr>
            <w:r w:rsidRPr="00BE5108">
              <w:rPr>
                <w:rFonts w:eastAsiaTheme="minorEastAsia"/>
                <w:lang w:eastAsia="zh-CN"/>
              </w:rPr>
              <w:t>0.52</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14DEE6CC" w14:textId="2DEFCAB5" w:rsidR="00345ACA" w:rsidRPr="00BE5108" w:rsidRDefault="00345ACA" w:rsidP="0005514A">
            <w:pPr>
              <w:pStyle w:val="TAC"/>
              <w:rPr>
                <w:rFonts w:eastAsiaTheme="minorEastAsia"/>
                <w:lang w:eastAsia="zh-CN"/>
              </w:rPr>
            </w:pPr>
            <w:r w:rsidRPr="00BE5108">
              <w:rPr>
                <w:rFonts w:eastAsiaTheme="minorEastAsia"/>
                <w:lang w:eastAsia="zh-CN"/>
              </w:rPr>
              <w:t>2.03</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0521B8F1" w14:textId="77777777" w:rsidTr="00847BC2">
        <w:trPr>
          <w:cantSplit/>
          <w:jc w:val="center"/>
        </w:trPr>
        <w:tc>
          <w:tcPr>
            <w:tcW w:w="1484" w:type="dxa"/>
            <w:tcBorders>
              <w:top w:val="nil"/>
            </w:tcBorders>
            <w:shd w:val="clear" w:color="auto" w:fill="auto"/>
          </w:tcPr>
          <w:p w14:paraId="7193E28D" w14:textId="33970F77" w:rsidR="00345ACA" w:rsidRPr="00BE5108" w:rsidRDefault="00345ACA" w:rsidP="0005514A">
            <w:pPr>
              <w:pStyle w:val="TAC"/>
              <w:rPr>
                <w:rFonts w:eastAsiaTheme="minorEastAsia"/>
                <w:lang w:eastAsia="zh-CN"/>
              </w:rPr>
            </w:pPr>
            <w:r w:rsidRPr="00BE5108">
              <w:rPr>
                <w:rFonts w:eastAsiaTheme="minorEastAsia"/>
                <w:lang w:eastAsia="zh-CN"/>
              </w:rPr>
              <w:t>C0,</w:t>
            </w:r>
            <w:r w:rsidR="00847BC2" w:rsidRPr="00BE5108">
              <w:rPr>
                <w:rFonts w:eastAsiaTheme="minorEastAsia"/>
                <w:lang w:eastAsia="zh-CN"/>
              </w:rPr>
              <w:t xml:space="preserve"> </w:t>
            </w:r>
            <w:r w:rsidRPr="00BE5108">
              <w:rPr>
                <w:rFonts w:eastAsiaTheme="minorEastAsia"/>
                <w:lang w:eastAsia="zh-CN"/>
              </w:rPr>
              <w:t>C2</w:t>
            </w:r>
          </w:p>
        </w:tc>
        <w:tc>
          <w:tcPr>
            <w:tcW w:w="1559" w:type="dxa"/>
            <w:tcBorders>
              <w:bottom w:val="single" w:sz="4" w:space="0" w:color="auto"/>
            </w:tcBorders>
          </w:tcPr>
          <w:p w14:paraId="516732A8"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843" w:type="dxa"/>
            <w:tcBorders>
              <w:bottom w:val="single" w:sz="4" w:space="0" w:color="auto"/>
            </w:tcBorders>
          </w:tcPr>
          <w:p w14:paraId="7F0F458C" w14:textId="3B0DE786" w:rsidR="00345ACA" w:rsidRPr="00BE5108" w:rsidRDefault="00345ACA" w:rsidP="0005514A">
            <w:pPr>
              <w:pStyle w:val="TAC"/>
              <w:rPr>
                <w:rFonts w:eastAsiaTheme="minorEastAsia"/>
                <w:lang w:eastAsia="zh-CN"/>
              </w:rPr>
            </w:pPr>
            <w:r w:rsidRPr="00BE5108">
              <w:rPr>
                <w:rFonts w:eastAsiaTheme="minorEastAsia"/>
                <w:lang w:eastAsia="zh-CN"/>
              </w:rPr>
              <w:t>0.26</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07EC08FE" w14:textId="5248675A" w:rsidR="00345ACA" w:rsidRPr="00BE5108" w:rsidRDefault="00345ACA" w:rsidP="0005514A">
            <w:pPr>
              <w:pStyle w:val="TAC"/>
              <w:rPr>
                <w:rFonts w:eastAsiaTheme="minorEastAsia"/>
                <w:lang w:eastAsia="zh-CN"/>
              </w:rPr>
            </w:pPr>
            <w:r w:rsidRPr="00BE5108">
              <w:rPr>
                <w:rFonts w:eastAsiaTheme="minorEastAsia"/>
                <w:lang w:eastAsia="zh-CN"/>
              </w:rPr>
              <w:t>1.77</w:t>
            </w:r>
            <w:r w:rsidR="00847BC2" w:rsidRPr="00BE5108">
              <w:rPr>
                <w:rFonts w:eastAsiaTheme="minorEastAsia"/>
                <w:lang w:eastAsia="zh-CN"/>
              </w:rPr>
              <w:t xml:space="preserve"> </w:t>
            </w:r>
            <w:r w:rsidRPr="00BE5108">
              <w:rPr>
                <w:rFonts w:eastAsiaTheme="minorEastAsia"/>
                <w:lang w:eastAsia="zh-CN"/>
              </w:rPr>
              <w:t>us</w:t>
            </w:r>
          </w:p>
        </w:tc>
      </w:tr>
    </w:tbl>
    <w:p w14:paraId="79C09FA8" w14:textId="77777777" w:rsidR="00345ACA" w:rsidRPr="00BE5108" w:rsidRDefault="00345ACA" w:rsidP="00345ACA">
      <w:pPr>
        <w:rPr>
          <w:rFonts w:eastAsiaTheme="minorEastAsia"/>
        </w:rPr>
      </w:pPr>
    </w:p>
    <w:p w14:paraId="6DB9F361" w14:textId="77777777" w:rsidR="00345ACA" w:rsidRPr="00BE5108" w:rsidRDefault="00345ACA" w:rsidP="00345ACA">
      <w:pPr>
        <w:rPr>
          <w:rFonts w:eastAsiaTheme="minorEastAsia"/>
          <w:lang w:eastAsia="zh-CN"/>
        </w:rPr>
      </w:pPr>
      <w:r w:rsidRPr="00BE5108">
        <w:rPr>
          <w:rFonts w:eastAsiaTheme="minorEastAsia"/>
        </w:rPr>
        <w:t>The test preambles for normal mode are listed in A.2.5-1.</w:t>
      </w:r>
    </w:p>
    <w:p w14:paraId="11BABA1D"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8.1.1.2.4.</w:t>
      </w:r>
    </w:p>
    <w:p w14:paraId="4382B756" w14:textId="77777777" w:rsidR="00345ACA" w:rsidRPr="00BE5108" w:rsidRDefault="00345ACA" w:rsidP="00345ACA">
      <w:pPr>
        <w:pStyle w:val="Heading5"/>
        <w:rPr>
          <w:rFonts w:eastAsiaTheme="minorEastAsia"/>
        </w:rPr>
      </w:pPr>
      <w:bookmarkStart w:id="7952" w:name="_Toc73963089"/>
      <w:bookmarkStart w:id="7953" w:name="_Toc75260266"/>
      <w:bookmarkStart w:id="7954" w:name="_Toc75275808"/>
      <w:bookmarkStart w:id="7955" w:name="_Toc75276319"/>
      <w:bookmarkStart w:id="7956" w:name="_Toc76541818"/>
      <w:bookmarkStart w:id="7957" w:name="_Toc82437587"/>
      <w:bookmarkStart w:id="7958" w:name="_Toc89944953"/>
      <w:bookmarkStart w:id="7959" w:name="_Toc98753971"/>
      <w:bookmarkStart w:id="7960" w:name="_Toc106180957"/>
      <w:bookmarkStart w:id="7961" w:name="_Toc114151002"/>
      <w:bookmarkStart w:id="7962" w:name="_Toc124151405"/>
      <w:bookmarkStart w:id="7963" w:name="_Toc124151925"/>
      <w:bookmarkStart w:id="7964" w:name="_Toc124152445"/>
      <w:bookmarkStart w:id="7965" w:name="_Toc130396977"/>
      <w:bookmarkStart w:id="7966" w:name="_Toc130397497"/>
      <w:bookmarkStart w:id="7967" w:name="_Toc137558601"/>
      <w:bookmarkStart w:id="7968" w:name="_Toc138862426"/>
      <w:bookmarkStart w:id="7969" w:name="_Toc145532483"/>
      <w:bookmarkStart w:id="7970" w:name="_Toc163218896"/>
      <w:bookmarkStart w:id="7971" w:name="_Toc176702227"/>
      <w:bookmarkStart w:id="7972" w:name="_Toc187262670"/>
      <w:r w:rsidRPr="00BE5108">
        <w:rPr>
          <w:rFonts w:eastAsiaTheme="minorEastAsia"/>
        </w:rPr>
        <w:t>8.1.4.1.2</w:t>
      </w:r>
      <w:r w:rsidRPr="00BE5108">
        <w:rPr>
          <w:rFonts w:eastAsiaTheme="minorEastAsia"/>
        </w:rPr>
        <w:tab/>
        <w:t>Minimum requirement</w:t>
      </w:r>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p>
    <w:p w14:paraId="08C03F0E" w14:textId="77777777" w:rsidR="00345ACA" w:rsidRPr="00BE5108" w:rsidRDefault="00345ACA" w:rsidP="00345ACA">
      <w:pPr>
        <w:rPr>
          <w:rFonts w:eastAsiaTheme="minorEastAsia"/>
        </w:rPr>
      </w:pPr>
      <w:r w:rsidRPr="00BE5108">
        <w:rPr>
          <w:rFonts w:eastAsiaTheme="minorEastAsia"/>
        </w:rPr>
        <w:t>The minimum requirement is in TS 3</w:t>
      </w:r>
      <w:r w:rsidRPr="00BE5108">
        <w:rPr>
          <w:rFonts w:eastAsiaTheme="minorEastAsia"/>
          <w:lang w:eastAsia="zh-CN"/>
        </w:rPr>
        <w:t>8</w:t>
      </w:r>
      <w:r w:rsidRPr="00BE5108">
        <w:rPr>
          <w:rFonts w:eastAsiaTheme="minorEastAsia"/>
        </w:rPr>
        <w:t>.174 [</w:t>
      </w:r>
      <w:r w:rsidRPr="00BE5108">
        <w:rPr>
          <w:rFonts w:eastAsiaTheme="minorEastAsia"/>
          <w:lang w:eastAsia="zh-CN"/>
        </w:rPr>
        <w:t>2</w:t>
      </w:r>
      <w:r w:rsidRPr="00BE5108">
        <w:rPr>
          <w:rFonts w:eastAsiaTheme="minorEastAsia"/>
        </w:rPr>
        <w:t>] clause 8.1.4.</w:t>
      </w:r>
      <w:r w:rsidRPr="00BE5108">
        <w:rPr>
          <w:rFonts w:eastAsiaTheme="minorEastAsia"/>
          <w:lang w:eastAsia="zh-CN"/>
        </w:rPr>
        <w:t>1</w:t>
      </w:r>
      <w:r w:rsidRPr="00BE5108">
        <w:rPr>
          <w:rFonts w:eastAsiaTheme="minorEastAsia"/>
        </w:rPr>
        <w:t xml:space="preserve"> and 8.1.4.2.</w:t>
      </w:r>
    </w:p>
    <w:p w14:paraId="523FA346" w14:textId="77777777" w:rsidR="00345ACA" w:rsidRPr="00BE5108" w:rsidRDefault="00345ACA" w:rsidP="00345ACA">
      <w:pPr>
        <w:pStyle w:val="Heading5"/>
        <w:rPr>
          <w:rFonts w:eastAsiaTheme="minorEastAsia"/>
        </w:rPr>
      </w:pPr>
      <w:bookmarkStart w:id="7973" w:name="_Toc73963090"/>
      <w:bookmarkStart w:id="7974" w:name="_Toc75260267"/>
      <w:bookmarkStart w:id="7975" w:name="_Toc75275809"/>
      <w:bookmarkStart w:id="7976" w:name="_Toc75276320"/>
      <w:bookmarkStart w:id="7977" w:name="_Toc76541819"/>
      <w:bookmarkStart w:id="7978" w:name="_Toc82437588"/>
      <w:bookmarkStart w:id="7979" w:name="_Toc89944954"/>
      <w:bookmarkStart w:id="7980" w:name="_Toc98753972"/>
      <w:bookmarkStart w:id="7981" w:name="_Toc106180958"/>
      <w:bookmarkStart w:id="7982" w:name="_Toc114151003"/>
      <w:bookmarkStart w:id="7983" w:name="_Toc124151406"/>
      <w:bookmarkStart w:id="7984" w:name="_Toc124151926"/>
      <w:bookmarkStart w:id="7985" w:name="_Toc124152446"/>
      <w:bookmarkStart w:id="7986" w:name="_Toc130396978"/>
      <w:bookmarkStart w:id="7987" w:name="_Toc130397498"/>
      <w:bookmarkStart w:id="7988" w:name="_Toc137558602"/>
      <w:bookmarkStart w:id="7989" w:name="_Toc138862427"/>
      <w:bookmarkStart w:id="7990" w:name="_Toc145532484"/>
      <w:bookmarkStart w:id="7991" w:name="_Toc163218897"/>
      <w:bookmarkStart w:id="7992" w:name="_Toc176702228"/>
      <w:bookmarkStart w:id="7993" w:name="_Toc187262671"/>
      <w:r w:rsidRPr="00BE5108">
        <w:rPr>
          <w:rFonts w:eastAsiaTheme="minorEastAsia"/>
        </w:rPr>
        <w:t>8.1.4.1.3</w:t>
      </w:r>
      <w:r w:rsidRPr="00BE5108">
        <w:rPr>
          <w:rFonts w:eastAsiaTheme="minorEastAsia"/>
        </w:rPr>
        <w:tab/>
        <w:t>Test purpose</w:t>
      </w:r>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p>
    <w:p w14:paraId="6E678E31" w14:textId="77777777" w:rsidR="00345ACA" w:rsidRPr="00BE5108" w:rsidRDefault="00345ACA" w:rsidP="00345ACA">
      <w:pPr>
        <w:rPr>
          <w:rFonts w:eastAsiaTheme="minorEastAsia"/>
        </w:rPr>
      </w:pPr>
      <w:r w:rsidRPr="00BE5108">
        <w:rPr>
          <w:rFonts w:eastAsiaTheme="minorEastAsia"/>
        </w:rPr>
        <w:t>The test shall verify the receiver's ability to detect PRACH preamble under static conditions and multipath fading propagation conditions for a given SNR.</w:t>
      </w:r>
    </w:p>
    <w:p w14:paraId="15C6DEDF" w14:textId="77777777" w:rsidR="00345ACA" w:rsidRPr="00BE5108" w:rsidRDefault="00345ACA" w:rsidP="00345ACA">
      <w:pPr>
        <w:pStyle w:val="Heading5"/>
        <w:rPr>
          <w:rFonts w:eastAsiaTheme="minorEastAsia"/>
        </w:rPr>
      </w:pPr>
      <w:bookmarkStart w:id="7994" w:name="_Toc73963091"/>
      <w:bookmarkStart w:id="7995" w:name="_Toc75260268"/>
      <w:bookmarkStart w:id="7996" w:name="_Toc75275810"/>
      <w:bookmarkStart w:id="7997" w:name="_Toc75276321"/>
      <w:bookmarkStart w:id="7998" w:name="_Toc76541820"/>
      <w:bookmarkStart w:id="7999" w:name="_Toc82437589"/>
      <w:bookmarkStart w:id="8000" w:name="_Toc89944955"/>
      <w:bookmarkStart w:id="8001" w:name="_Toc98753973"/>
      <w:bookmarkStart w:id="8002" w:name="_Toc106180959"/>
      <w:bookmarkStart w:id="8003" w:name="_Toc114151004"/>
      <w:bookmarkStart w:id="8004" w:name="_Toc124151407"/>
      <w:bookmarkStart w:id="8005" w:name="_Toc124151927"/>
      <w:bookmarkStart w:id="8006" w:name="_Toc124152447"/>
      <w:bookmarkStart w:id="8007" w:name="_Toc130396979"/>
      <w:bookmarkStart w:id="8008" w:name="_Toc130397499"/>
      <w:bookmarkStart w:id="8009" w:name="_Toc137558603"/>
      <w:bookmarkStart w:id="8010" w:name="_Toc138862428"/>
      <w:bookmarkStart w:id="8011" w:name="_Toc145532485"/>
      <w:bookmarkStart w:id="8012" w:name="_Toc163218898"/>
      <w:bookmarkStart w:id="8013" w:name="_Toc176702229"/>
      <w:bookmarkStart w:id="8014" w:name="_Toc187262672"/>
      <w:r w:rsidRPr="00BE5108">
        <w:rPr>
          <w:rFonts w:eastAsiaTheme="minorEastAsia"/>
        </w:rPr>
        <w:t>8.1.4.1.4</w:t>
      </w:r>
      <w:r w:rsidRPr="00BE5108">
        <w:rPr>
          <w:rFonts w:eastAsiaTheme="minorEastAsia"/>
        </w:rPr>
        <w:tab/>
        <w:t>Method of test</w:t>
      </w:r>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p>
    <w:p w14:paraId="0960C83D" w14:textId="77777777" w:rsidR="00345ACA" w:rsidRPr="00BE5108" w:rsidRDefault="00345ACA" w:rsidP="00345ACA">
      <w:pPr>
        <w:pStyle w:val="H6"/>
        <w:rPr>
          <w:rFonts w:eastAsiaTheme="minorEastAsia"/>
        </w:rPr>
      </w:pPr>
      <w:r w:rsidRPr="00BE5108">
        <w:rPr>
          <w:rFonts w:eastAsiaTheme="minorEastAsia"/>
        </w:rPr>
        <w:t>8.1.4.1.4.1</w:t>
      </w:r>
      <w:r w:rsidRPr="00BE5108">
        <w:rPr>
          <w:rFonts w:eastAsiaTheme="minorEastAsia"/>
        </w:rPr>
        <w:tab/>
        <w:t>Initial conditions</w:t>
      </w:r>
    </w:p>
    <w:p w14:paraId="60EE7A9D" w14:textId="77777777" w:rsidR="00345ACA" w:rsidRPr="00BE5108" w:rsidRDefault="00345ACA" w:rsidP="00345ACA">
      <w:pPr>
        <w:rPr>
          <w:rFonts w:eastAsiaTheme="minorEastAsia"/>
        </w:rPr>
      </w:pPr>
      <w:r w:rsidRPr="00BE5108">
        <w:rPr>
          <w:rFonts w:eastAsiaTheme="minorEastAsia"/>
        </w:rPr>
        <w:t>Test environment: Normal; see annex B.2.</w:t>
      </w:r>
    </w:p>
    <w:p w14:paraId="37E2CA8D"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1281642F" w14:textId="77777777" w:rsidR="00345ACA" w:rsidRPr="00BE5108" w:rsidRDefault="00345ACA" w:rsidP="00345ACA">
      <w:pPr>
        <w:pStyle w:val="H6"/>
        <w:rPr>
          <w:rFonts w:eastAsiaTheme="minorEastAsia"/>
        </w:rPr>
      </w:pPr>
      <w:r w:rsidRPr="00BE5108">
        <w:rPr>
          <w:rFonts w:eastAsiaTheme="minorEastAsia"/>
        </w:rPr>
        <w:t>8.1.4.1.4.2</w:t>
      </w:r>
      <w:r w:rsidRPr="00BE5108">
        <w:rPr>
          <w:rFonts w:eastAsiaTheme="minorEastAsia"/>
        </w:rPr>
        <w:tab/>
        <w:t>Test procedure</w:t>
      </w:r>
    </w:p>
    <w:p w14:paraId="08ED1434" w14:textId="0FCBEC96" w:rsidR="00345ACA" w:rsidRPr="00BE5108" w:rsidRDefault="00345ACA" w:rsidP="00345ACA">
      <w:pPr>
        <w:pStyle w:val="B1"/>
        <w:rPr>
          <w:rFonts w:eastAsiaTheme="minorEastAsia"/>
          <w:lang w:eastAsia="zh-CN"/>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0322A3" w:rsidRPr="00BB6694">
        <w:t xml:space="preserve">all IAB-DU </w:t>
      </w:r>
      <w:r w:rsidR="000322A3" w:rsidRPr="00222D90">
        <w:rPr>
          <w:i/>
          <w:iCs/>
        </w:rPr>
        <w:t>TAB connectors</w:t>
      </w:r>
      <w:r w:rsidR="000322A3" w:rsidRPr="00BB6694">
        <w:t xml:space="preserve"> for diversity reception via a combining network as shown in annex D.</w:t>
      </w:r>
      <w:r w:rsidR="000322A3" w:rsidRPr="00DE1CB7">
        <w:t xml:space="preserve"> </w:t>
      </w:r>
      <w:r w:rsidR="000322A3">
        <w:t>3</w:t>
      </w:r>
      <w:r w:rsidR="000322A3" w:rsidRPr="00BB6694">
        <w:t>.</w:t>
      </w:r>
    </w:p>
    <w:p w14:paraId="0A2CBA0E"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SCS and channel bandwidth.</w:t>
      </w:r>
    </w:p>
    <w:p w14:paraId="70EA502C" w14:textId="77777777" w:rsidR="00345ACA" w:rsidRPr="00BE5108" w:rsidRDefault="00345ACA" w:rsidP="00345ACA">
      <w:pPr>
        <w:pStyle w:val="TH"/>
        <w:rPr>
          <w:rFonts w:eastAsia="Yu Gothic"/>
        </w:rPr>
      </w:pPr>
      <w:r w:rsidRPr="00BE5108">
        <w:rPr>
          <w:rFonts w:eastAsia="Yu Gothic"/>
        </w:rPr>
        <w:t>Table 8.1.4.1.4.2-1: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35276A7" w14:textId="77777777" w:rsidTr="003A4350">
        <w:trPr>
          <w:cantSplit/>
          <w:jc w:val="center"/>
        </w:trPr>
        <w:tc>
          <w:tcPr>
            <w:tcW w:w="2515" w:type="dxa"/>
            <w:tcBorders>
              <w:bottom w:val="single" w:sz="4" w:space="0" w:color="auto"/>
            </w:tcBorders>
          </w:tcPr>
          <w:p w14:paraId="52E23655"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4B4B4B1F"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228DC1D9"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65DADC23" w14:textId="77777777" w:rsidTr="003A4350">
        <w:trPr>
          <w:cantSplit/>
          <w:jc w:val="center"/>
        </w:trPr>
        <w:tc>
          <w:tcPr>
            <w:tcW w:w="2515" w:type="dxa"/>
            <w:vMerge w:val="restart"/>
            <w:vAlign w:val="center"/>
          </w:tcPr>
          <w:p w14:paraId="7D9EAFD1" w14:textId="77777777" w:rsidR="000322A3" w:rsidRPr="00371590" w:rsidRDefault="000322A3" w:rsidP="003A4350">
            <w:pPr>
              <w:pStyle w:val="TAC"/>
              <w:rPr>
                <w:rFonts w:eastAsia="Yu Gothic"/>
              </w:rPr>
            </w:pPr>
            <w:r>
              <w:rPr>
                <w:rFonts w:eastAsia="Yu Gothic"/>
              </w:rPr>
              <w:t>15</w:t>
            </w:r>
          </w:p>
        </w:tc>
        <w:tc>
          <w:tcPr>
            <w:tcW w:w="2268" w:type="dxa"/>
          </w:tcPr>
          <w:p w14:paraId="4BCBEC3F" w14:textId="77777777" w:rsidR="000322A3" w:rsidRPr="00BE5108" w:rsidRDefault="000322A3" w:rsidP="003A4350">
            <w:pPr>
              <w:pStyle w:val="TAC"/>
              <w:rPr>
                <w:rFonts w:eastAsia="Yu Gothic"/>
              </w:rPr>
            </w:pPr>
            <w:r w:rsidRPr="00BE5108">
              <w:rPr>
                <w:lang w:eastAsia="zh-CN"/>
              </w:rPr>
              <w:t>10</w:t>
            </w:r>
          </w:p>
        </w:tc>
        <w:tc>
          <w:tcPr>
            <w:tcW w:w="2232" w:type="dxa"/>
          </w:tcPr>
          <w:p w14:paraId="69330886" w14:textId="77777777" w:rsidR="000322A3" w:rsidRPr="00BE5108" w:rsidRDefault="000322A3" w:rsidP="003A4350">
            <w:pPr>
              <w:pStyle w:val="TAC"/>
              <w:rPr>
                <w:rFonts w:eastAsia="Yu Gothic"/>
              </w:rPr>
            </w:pPr>
            <w:r w:rsidRPr="00BE5108">
              <w:rPr>
                <w:rFonts w:eastAsia="Yu Gothic"/>
                <w:lang w:eastAsia="ja-JP"/>
              </w:rPr>
              <w:t>-80.3 dBm / 9.36MHz</w:t>
            </w:r>
          </w:p>
        </w:tc>
      </w:tr>
      <w:tr w:rsidR="000322A3" w:rsidRPr="00BE5108" w14:paraId="508C0CF4" w14:textId="77777777" w:rsidTr="003A4350">
        <w:trPr>
          <w:cantSplit/>
          <w:jc w:val="center"/>
        </w:trPr>
        <w:tc>
          <w:tcPr>
            <w:tcW w:w="2515" w:type="dxa"/>
            <w:vMerge/>
            <w:tcBorders>
              <w:bottom w:val="single" w:sz="4" w:space="0" w:color="auto"/>
            </w:tcBorders>
            <w:vAlign w:val="center"/>
          </w:tcPr>
          <w:p w14:paraId="183C144B" w14:textId="77777777" w:rsidR="000322A3" w:rsidRPr="00BE5108" w:rsidRDefault="000322A3" w:rsidP="003A4350">
            <w:pPr>
              <w:pStyle w:val="TAC"/>
              <w:rPr>
                <w:rFonts w:eastAsia="Yu Gothic"/>
              </w:rPr>
            </w:pPr>
          </w:p>
        </w:tc>
        <w:tc>
          <w:tcPr>
            <w:tcW w:w="2268" w:type="dxa"/>
          </w:tcPr>
          <w:p w14:paraId="53E33219" w14:textId="77777777" w:rsidR="000322A3" w:rsidRPr="00BE5108" w:rsidRDefault="000322A3" w:rsidP="003A4350">
            <w:pPr>
              <w:pStyle w:val="TAC"/>
              <w:rPr>
                <w:rFonts w:eastAsia="Yu Gothic"/>
                <w:lang w:eastAsia="ja-JP"/>
              </w:rPr>
            </w:pPr>
            <w:r w:rsidRPr="00BE5108">
              <w:rPr>
                <w:lang w:eastAsia="zh-CN"/>
              </w:rPr>
              <w:t>20</w:t>
            </w:r>
          </w:p>
        </w:tc>
        <w:tc>
          <w:tcPr>
            <w:tcW w:w="2232" w:type="dxa"/>
          </w:tcPr>
          <w:p w14:paraId="4E05D368" w14:textId="77777777" w:rsidR="000322A3" w:rsidRPr="00BE5108" w:rsidRDefault="000322A3" w:rsidP="003A4350">
            <w:pPr>
              <w:pStyle w:val="TAC"/>
              <w:rPr>
                <w:rFonts w:eastAsia="Yu Gothic"/>
                <w:lang w:eastAsia="ja-JP"/>
              </w:rPr>
            </w:pPr>
            <w:r w:rsidRPr="00BE5108">
              <w:rPr>
                <w:rFonts w:eastAsia="Yu Gothic"/>
                <w:lang w:eastAsia="ja-JP"/>
              </w:rPr>
              <w:t>-77.2 dBm / 19.08MHz</w:t>
            </w:r>
          </w:p>
        </w:tc>
      </w:tr>
      <w:tr w:rsidR="000322A3" w:rsidRPr="00BE5108" w14:paraId="742038E7" w14:textId="77777777" w:rsidTr="003A4350">
        <w:trPr>
          <w:cantSplit/>
          <w:jc w:val="center"/>
        </w:trPr>
        <w:tc>
          <w:tcPr>
            <w:tcW w:w="2515" w:type="dxa"/>
            <w:vMerge w:val="restart"/>
            <w:vAlign w:val="center"/>
          </w:tcPr>
          <w:p w14:paraId="27D9D41E"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6AAB56D1" w14:textId="77777777" w:rsidR="000322A3" w:rsidRPr="00BE5108" w:rsidRDefault="000322A3" w:rsidP="003A4350">
            <w:pPr>
              <w:pStyle w:val="TAC"/>
              <w:rPr>
                <w:rFonts w:eastAsia="Yu Gothic"/>
              </w:rPr>
            </w:pPr>
            <w:r w:rsidRPr="00BE5108">
              <w:t>10</w:t>
            </w:r>
          </w:p>
        </w:tc>
        <w:tc>
          <w:tcPr>
            <w:tcW w:w="2232" w:type="dxa"/>
          </w:tcPr>
          <w:p w14:paraId="4A2E7A8C" w14:textId="77777777" w:rsidR="000322A3" w:rsidRPr="00BE5108" w:rsidRDefault="000322A3" w:rsidP="003A4350">
            <w:pPr>
              <w:pStyle w:val="TAC"/>
              <w:rPr>
                <w:rFonts w:eastAsia="Yu Gothic"/>
                <w:lang w:eastAsia="ja-JP"/>
              </w:rPr>
            </w:pPr>
            <w:r w:rsidRPr="00BE5108">
              <w:rPr>
                <w:rFonts w:eastAsia="Yu Gothic"/>
                <w:lang w:eastAsia="ja-JP"/>
              </w:rPr>
              <w:t>-80.6 dBm / 8.64MHz</w:t>
            </w:r>
          </w:p>
        </w:tc>
      </w:tr>
      <w:tr w:rsidR="000322A3" w:rsidRPr="00BE5108" w14:paraId="0EF8C465" w14:textId="77777777" w:rsidTr="003A4350">
        <w:trPr>
          <w:cantSplit/>
          <w:jc w:val="center"/>
        </w:trPr>
        <w:tc>
          <w:tcPr>
            <w:tcW w:w="2515" w:type="dxa"/>
            <w:vMerge/>
          </w:tcPr>
          <w:p w14:paraId="1333F347" w14:textId="77777777" w:rsidR="000322A3" w:rsidRPr="00BE5108" w:rsidRDefault="000322A3" w:rsidP="003A4350">
            <w:pPr>
              <w:pStyle w:val="TAC"/>
              <w:rPr>
                <w:rFonts w:eastAsia="Yu Gothic"/>
              </w:rPr>
            </w:pPr>
          </w:p>
        </w:tc>
        <w:tc>
          <w:tcPr>
            <w:tcW w:w="2268" w:type="dxa"/>
          </w:tcPr>
          <w:p w14:paraId="4B0899EC" w14:textId="77777777" w:rsidR="000322A3" w:rsidRPr="00BE5108" w:rsidRDefault="000322A3" w:rsidP="003A4350">
            <w:pPr>
              <w:pStyle w:val="TAC"/>
              <w:rPr>
                <w:rFonts w:eastAsia="Yu Gothic"/>
              </w:rPr>
            </w:pPr>
            <w:r w:rsidRPr="00BE5108">
              <w:t>20</w:t>
            </w:r>
          </w:p>
        </w:tc>
        <w:tc>
          <w:tcPr>
            <w:tcW w:w="2232" w:type="dxa"/>
          </w:tcPr>
          <w:p w14:paraId="2405D63E" w14:textId="77777777" w:rsidR="000322A3" w:rsidRPr="00BE5108" w:rsidRDefault="000322A3" w:rsidP="003A4350">
            <w:pPr>
              <w:pStyle w:val="TAC"/>
              <w:rPr>
                <w:rFonts w:eastAsia="Yu Gothic"/>
                <w:lang w:eastAsia="ja-JP"/>
              </w:rPr>
            </w:pPr>
            <w:r w:rsidRPr="00BE5108">
              <w:rPr>
                <w:rFonts w:eastAsia="Yu Gothic"/>
                <w:lang w:eastAsia="ja-JP"/>
              </w:rPr>
              <w:t>-77.4 dBm / 18.36MHz</w:t>
            </w:r>
          </w:p>
        </w:tc>
      </w:tr>
      <w:tr w:rsidR="000322A3" w:rsidRPr="00BE5108" w14:paraId="536AE3E5" w14:textId="77777777" w:rsidTr="003A4350">
        <w:trPr>
          <w:cantSplit/>
          <w:jc w:val="center"/>
        </w:trPr>
        <w:tc>
          <w:tcPr>
            <w:tcW w:w="2515" w:type="dxa"/>
            <w:vMerge/>
          </w:tcPr>
          <w:p w14:paraId="78930F2F" w14:textId="77777777" w:rsidR="000322A3" w:rsidRPr="00BE5108" w:rsidRDefault="000322A3" w:rsidP="003A4350">
            <w:pPr>
              <w:pStyle w:val="TAC"/>
              <w:rPr>
                <w:rFonts w:eastAsia="Yu Gothic"/>
              </w:rPr>
            </w:pPr>
          </w:p>
        </w:tc>
        <w:tc>
          <w:tcPr>
            <w:tcW w:w="2268" w:type="dxa"/>
          </w:tcPr>
          <w:p w14:paraId="3CBA7CA1" w14:textId="77777777" w:rsidR="000322A3" w:rsidRPr="00BE5108" w:rsidRDefault="000322A3" w:rsidP="003A4350">
            <w:pPr>
              <w:pStyle w:val="TAC"/>
              <w:rPr>
                <w:rFonts w:eastAsia="Yu Gothic"/>
              </w:rPr>
            </w:pPr>
            <w:r w:rsidRPr="00BE5108">
              <w:t>40</w:t>
            </w:r>
          </w:p>
        </w:tc>
        <w:tc>
          <w:tcPr>
            <w:tcW w:w="2232" w:type="dxa"/>
          </w:tcPr>
          <w:p w14:paraId="594BFE62" w14:textId="77777777" w:rsidR="000322A3" w:rsidRPr="00BE5108" w:rsidRDefault="000322A3" w:rsidP="003A4350">
            <w:pPr>
              <w:pStyle w:val="TAC"/>
              <w:rPr>
                <w:rFonts w:eastAsia="Yu Gothic"/>
                <w:lang w:eastAsia="ja-JP"/>
              </w:rPr>
            </w:pPr>
            <w:r w:rsidRPr="00BE5108">
              <w:rPr>
                <w:rFonts w:eastAsia="Yu Gothic"/>
                <w:lang w:eastAsia="ja-JP"/>
              </w:rPr>
              <w:t>-74.2 dBm / 38.16MHz</w:t>
            </w:r>
          </w:p>
        </w:tc>
      </w:tr>
      <w:tr w:rsidR="000322A3" w:rsidRPr="00BE5108" w14:paraId="0423CCB1" w14:textId="77777777" w:rsidTr="003A4350">
        <w:trPr>
          <w:cantSplit/>
          <w:jc w:val="center"/>
        </w:trPr>
        <w:tc>
          <w:tcPr>
            <w:tcW w:w="2515" w:type="dxa"/>
            <w:vMerge/>
          </w:tcPr>
          <w:p w14:paraId="46B5B06B" w14:textId="77777777" w:rsidR="000322A3" w:rsidRPr="00BE5108" w:rsidRDefault="000322A3" w:rsidP="003A4350">
            <w:pPr>
              <w:pStyle w:val="TAC"/>
              <w:rPr>
                <w:rFonts w:eastAsia="Yu Gothic"/>
              </w:rPr>
            </w:pPr>
          </w:p>
        </w:tc>
        <w:tc>
          <w:tcPr>
            <w:tcW w:w="2268" w:type="dxa"/>
          </w:tcPr>
          <w:p w14:paraId="433DC5BF" w14:textId="77777777" w:rsidR="000322A3" w:rsidRPr="00BE5108" w:rsidRDefault="000322A3" w:rsidP="003A4350">
            <w:pPr>
              <w:pStyle w:val="TAC"/>
              <w:rPr>
                <w:rFonts w:eastAsia="Yu Gothic"/>
              </w:rPr>
            </w:pPr>
            <w:r w:rsidRPr="00BE5108">
              <w:t>100</w:t>
            </w:r>
          </w:p>
        </w:tc>
        <w:tc>
          <w:tcPr>
            <w:tcW w:w="2232" w:type="dxa"/>
          </w:tcPr>
          <w:p w14:paraId="33D8182A" w14:textId="77777777" w:rsidR="000322A3" w:rsidRPr="00BE5108" w:rsidRDefault="000322A3" w:rsidP="003A4350">
            <w:pPr>
              <w:pStyle w:val="TAC"/>
              <w:rPr>
                <w:rFonts w:eastAsia="Yu Gothic"/>
                <w:lang w:eastAsia="ja-JP"/>
              </w:rPr>
            </w:pPr>
            <w:r w:rsidRPr="00BE5108">
              <w:rPr>
                <w:rFonts w:eastAsia="Yu Gothic"/>
                <w:lang w:eastAsia="ja-JP"/>
              </w:rPr>
              <w:t>-70.1 dBm / 98.28MHz</w:t>
            </w:r>
          </w:p>
        </w:tc>
      </w:tr>
    </w:tbl>
    <w:p w14:paraId="6C705613" w14:textId="77777777" w:rsidR="000322A3" w:rsidRPr="00DE1CB7" w:rsidRDefault="000322A3" w:rsidP="000322A3">
      <w:pPr>
        <w:rPr>
          <w:lang w:eastAsia="zh-CN"/>
        </w:rPr>
      </w:pPr>
    </w:p>
    <w:p w14:paraId="3840AA8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 xml:space="preserve">The characteristics of the wanted signal shall be configured according to the corresponding UL reference measurement channel defined in </w:t>
      </w:r>
      <w:r w:rsidRPr="00BE5108">
        <w:rPr>
          <w:rFonts w:eastAsiaTheme="minorEastAsia"/>
          <w:lang w:eastAsia="zh-CN"/>
        </w:rPr>
        <w:t xml:space="preserve">annex A and the </w:t>
      </w:r>
      <w:r w:rsidRPr="00BE5108">
        <w:rPr>
          <w:rFonts w:eastAsiaTheme="minorEastAsia"/>
        </w:rPr>
        <w:t>test parameter</w:t>
      </w:r>
      <w:r w:rsidRPr="00BE5108">
        <w:rPr>
          <w:rFonts w:eastAsiaTheme="minorEastAsia"/>
          <w:lang w:eastAsia="zh-CN"/>
        </w:rPr>
        <w:t xml:space="preserve"> </w:t>
      </w:r>
      <w:r w:rsidRPr="00BE5108">
        <w:rPr>
          <w:rFonts w:eastAsiaTheme="minorEastAsia"/>
          <w:i/>
          <w:iCs/>
        </w:rPr>
        <w:t>msg1-FrequencyStart</w:t>
      </w:r>
      <w:r w:rsidRPr="00BE5108">
        <w:rPr>
          <w:rFonts w:eastAsiaTheme="minorEastAsia"/>
          <w:lang w:eastAsia="zh-CN"/>
        </w:rPr>
        <w:t xml:space="preserve"> is set to 0</w:t>
      </w:r>
      <w:r w:rsidRPr="00BE5108">
        <w:rPr>
          <w:rFonts w:eastAsiaTheme="minorEastAsia"/>
        </w:rPr>
        <w:t>.</w:t>
      </w:r>
    </w:p>
    <w:p w14:paraId="23DBC17C" w14:textId="232EB688"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w:t>
      </w:r>
      <w:r w:rsidRPr="00BE5108">
        <w:rPr>
          <w:rFonts w:eastAsiaTheme="minorEastAsia"/>
          <w:lang w:eastAsia="zh-CN"/>
        </w:rPr>
        <w:t> </w:t>
      </w:r>
      <w:r w:rsidR="00224940" w:rsidRPr="00BE5108">
        <w:rPr>
          <w:rFonts w:eastAsiaTheme="minorEastAsia"/>
          <w:lang w:eastAsia="zh-CN"/>
        </w:rPr>
        <w:t>F</w:t>
      </w:r>
      <w:r w:rsidRPr="00BE5108">
        <w:rPr>
          <w:rFonts w:eastAsiaTheme="minorEastAsia"/>
        </w:rPr>
        <w:t>.</w:t>
      </w:r>
    </w:p>
    <w:p w14:paraId="409A78D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frequency offset of the test signal according to table 8.1.4.1.5-</w:t>
      </w:r>
      <w:r w:rsidRPr="00BE5108">
        <w:rPr>
          <w:rFonts w:eastAsiaTheme="minorEastAsia"/>
          <w:lang w:eastAsia="zh-CN"/>
        </w:rPr>
        <w:t xml:space="preserve">1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3 or 8.1.4.1.6-1 or 8.1.4.1.6-2 or 8.1.4.1.6-3 or 8.1.4.1.6-4</w:t>
      </w:r>
      <w:r w:rsidRPr="00BE5108">
        <w:rPr>
          <w:rFonts w:eastAsiaTheme="minorEastAsia"/>
        </w:rPr>
        <w:t>.</w:t>
      </w:r>
    </w:p>
    <w:p w14:paraId="011B35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Adjust the equipment so that the SNR specified in table 8.1.4.1.5-1</w:t>
      </w:r>
      <w:r w:rsidRPr="00BE5108">
        <w:rPr>
          <w:rFonts w:eastAsiaTheme="minorEastAsia"/>
          <w:lang w:eastAsia="zh-CN"/>
        </w:rPr>
        <w:t xml:space="preserve">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 xml:space="preserve">3 or 8.1.4.1.6-1 or 8.1.4.1.6-2 or 8.1.4.1.6-3 or 8.1.4.1.6-4 </w:t>
      </w:r>
      <w:r w:rsidRPr="00BE5108">
        <w:rPr>
          <w:rFonts w:eastAsiaTheme="minorEastAsia"/>
        </w:rPr>
        <w:t>is achieved at the IAB-DU input during the PRACH preambles.</w:t>
      </w:r>
    </w:p>
    <w:p w14:paraId="0BF2E8E1" w14:textId="77777777" w:rsidR="00345ACA" w:rsidRPr="00BE5108" w:rsidRDefault="00345ACA" w:rsidP="00345ACA">
      <w:pPr>
        <w:pStyle w:val="B1"/>
        <w:rPr>
          <w:rFonts w:eastAsiaTheme="minorEastAsia"/>
        </w:rPr>
      </w:pPr>
      <w:r w:rsidRPr="00BE5108">
        <w:rPr>
          <w:rFonts w:eastAsiaTheme="minorEastAsia"/>
        </w:rPr>
        <w:t>7)</w:t>
      </w:r>
      <w:r w:rsidRPr="00BE5108">
        <w:rPr>
          <w:rFonts w:eastAsiaTheme="minorEastAsia"/>
        </w:rPr>
        <w:tab/>
        <w:t>The test signal generator sends a preamble and the receiver tries to detect the preamble. This pattern is repeated as illustrated in figure 8.1.4.1.4.2-1. The preambles are sent with certain timing offsets as described below. The following statistics are kept: the number of preambles detected in the idle period and the number of missed preambles.</w:t>
      </w:r>
    </w:p>
    <w:p w14:paraId="00DCBB89" w14:textId="77777777" w:rsidR="00345ACA" w:rsidRPr="00BE5108" w:rsidRDefault="00345ACA" w:rsidP="00345ACA">
      <w:pPr>
        <w:pStyle w:val="TH"/>
        <w:rPr>
          <w:rFonts w:eastAsiaTheme="minorEastAsia"/>
        </w:rPr>
      </w:pPr>
      <w:r w:rsidRPr="00BE5108">
        <w:rPr>
          <w:rFonts w:eastAsiaTheme="minorEastAsia"/>
        </w:rPr>
        <w:object w:dxaOrig="8641" w:dyaOrig="541" w14:anchorId="39534D6C">
          <v:shape id="_x0000_i1048" type="#_x0000_t75" style="width:6in;height:32.8pt" o:ole="" fillcolor="window">
            <v:imagedata r:id="rId53" o:title=""/>
          </v:shape>
          <o:OLEObject Type="Embed" ProgID="Word.Picture.8" ShapeID="_x0000_i1048" DrawAspect="Content" ObjectID="_1804706862" r:id="rId54"/>
        </w:object>
      </w:r>
    </w:p>
    <w:p w14:paraId="2F1333CD" w14:textId="77777777" w:rsidR="00345ACA" w:rsidRPr="00BE5108" w:rsidRDefault="00345ACA" w:rsidP="00345ACA">
      <w:pPr>
        <w:pStyle w:val="TF"/>
        <w:rPr>
          <w:rFonts w:eastAsiaTheme="minorEastAsia"/>
        </w:rPr>
      </w:pPr>
      <w:r w:rsidRPr="00BE5108">
        <w:rPr>
          <w:rFonts w:eastAsiaTheme="minorEastAsia"/>
        </w:rPr>
        <w:t>Figure 8.1.4.1.4.2-1: PRACH preamble test pattern</w:t>
      </w:r>
    </w:p>
    <w:p w14:paraId="0EB70413" w14:textId="77777777" w:rsidR="00345ACA" w:rsidRPr="00BE5108" w:rsidRDefault="00345ACA" w:rsidP="00345ACA">
      <w:pPr>
        <w:rPr>
          <w:rFonts w:eastAsiaTheme="minorEastAsia"/>
        </w:rPr>
      </w:pPr>
      <w:r w:rsidRPr="00BE5108">
        <w:rPr>
          <w:rFonts w:eastAsiaTheme="minorEastAsia"/>
        </w:rPr>
        <w:t xml:space="preserve">The timing offset base value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lang w:eastAsia="zh-CN"/>
        </w:rPr>
        <w:t xml:space="preserve"> </w:t>
      </w:r>
      <w:r w:rsidRPr="00BE5108">
        <w:rPr>
          <w:rFonts w:eastAsiaTheme="minorEastAsia"/>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cs="Arial"/>
          <w:lang w:eastAsia="zh-CN"/>
        </w:rPr>
        <w:t xml:space="preserve"> </w:t>
      </w:r>
      <w:r w:rsidRPr="00BE5108">
        <w:rPr>
          <w:rFonts w:eastAsiaTheme="minorEastAsia"/>
        </w:rPr>
        <w:t>is presented in figure 8.1.4.1.4.2-2.</w:t>
      </w:r>
    </w:p>
    <w:p w14:paraId="1E2403E7" w14:textId="77777777" w:rsidR="00345ACA" w:rsidRPr="00BE5108" w:rsidRDefault="00345ACA" w:rsidP="00345ACA">
      <w:pPr>
        <w:pStyle w:val="TH"/>
        <w:rPr>
          <w:rFonts w:eastAsiaTheme="minorEastAsia"/>
        </w:rPr>
      </w:pPr>
      <w:r w:rsidRPr="00BE5108">
        <w:rPr>
          <w:rFonts w:eastAsiaTheme="minorEastAsia"/>
        </w:rPr>
        <w:object w:dxaOrig="11028" w:dyaOrig="3010" w14:anchorId="4BCDE84C">
          <v:shape id="_x0000_i1049" type="#_x0000_t75" style="width:468.35pt;height:141.15pt" o:ole="">
            <v:imagedata r:id="rId55" o:title=""/>
          </v:shape>
          <o:OLEObject Type="Embed" ProgID="Visio.Drawing.11" ShapeID="_x0000_i1049" DrawAspect="Content" ObjectID="_1804706863" r:id="rId56"/>
        </w:object>
      </w:r>
    </w:p>
    <w:p w14:paraId="66B674D4" w14:textId="77777777" w:rsidR="00345ACA" w:rsidRPr="00BE5108" w:rsidRDefault="00345ACA" w:rsidP="00345ACA">
      <w:pPr>
        <w:pStyle w:val="TF"/>
        <w:rPr>
          <w:rFonts w:eastAsiaTheme="minorEastAsia"/>
        </w:rPr>
      </w:pPr>
      <w:r w:rsidRPr="00BE5108">
        <w:rPr>
          <w:rFonts w:eastAsiaTheme="minorEastAsia"/>
        </w:rPr>
        <w:t>Figure 8.1.4.1.4.2-2: Timing offset scheme for PRACH preamble format 0</w:t>
      </w:r>
    </w:p>
    <w:p w14:paraId="00ACE6E6" w14:textId="77777777" w:rsidR="00345ACA" w:rsidRPr="00BE5108" w:rsidRDefault="00345ACA" w:rsidP="00345ACA">
      <w:pPr>
        <w:rPr>
          <w:rFonts w:eastAsiaTheme="minorEastAsia"/>
          <w:lang w:eastAsia="zh-CN"/>
        </w:rPr>
      </w:pPr>
      <w:r w:rsidRPr="00BE5108">
        <w:rPr>
          <w:rFonts w:eastAsiaTheme="minorEastAsia"/>
        </w:rPr>
        <w:t xml:space="preserve">The timing offset base value for PRACH preamble format A1, A2, A3, B4, C0 and C2 </w:t>
      </w:r>
      <w:r w:rsidRPr="00BE5108">
        <w:rPr>
          <w:rFonts w:eastAsiaTheme="minorEastAsia"/>
          <w:lang w:eastAsia="zh-CN"/>
        </w:rPr>
        <w:t>is</w:t>
      </w:r>
      <w:r w:rsidRPr="00BE5108">
        <w:rPr>
          <w:rFonts w:eastAsiaTheme="minorEastAsia"/>
        </w:rPr>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BE5108">
        <w:rPr>
          <w:rFonts w:eastAsiaTheme="minorEastAsia"/>
          <w:lang w:eastAsia="zh-CN"/>
        </w:rPr>
        <w:t>is</w:t>
      </w:r>
      <w:r w:rsidRPr="00BE5108">
        <w:rPr>
          <w:rFonts w:eastAsiaTheme="minorEastAsia"/>
        </w:rPr>
        <w:t xml:space="preserve"> presented in figure 8.1.4.1.4.2-3.</w:t>
      </w:r>
    </w:p>
    <w:p w14:paraId="0422BF07" w14:textId="77777777" w:rsidR="00345ACA" w:rsidRPr="00BE5108" w:rsidRDefault="00345ACA" w:rsidP="00345ACA">
      <w:pPr>
        <w:pStyle w:val="TH"/>
        <w:rPr>
          <w:rFonts w:eastAsiaTheme="minorEastAsia"/>
          <w:lang w:eastAsia="zh-CN"/>
        </w:rPr>
      </w:pPr>
      <w:r w:rsidRPr="00BE5108">
        <w:rPr>
          <w:rFonts w:eastAsiaTheme="minorEastAsia"/>
        </w:rPr>
        <w:object w:dxaOrig="9982" w:dyaOrig="3004" w14:anchorId="35559110">
          <v:shape id="_x0000_i1050" type="#_x0000_t75" style="width:461.95pt;height:129.05pt" o:ole="">
            <v:imagedata r:id="rId57" o:title=""/>
          </v:shape>
          <o:OLEObject Type="Embed" ProgID="Visio.Drawing.11" ShapeID="_x0000_i1050" DrawAspect="Content" ObjectID="_1804706864" r:id="rId58"/>
        </w:object>
      </w:r>
    </w:p>
    <w:p w14:paraId="44072F3C" w14:textId="77777777" w:rsidR="00345ACA" w:rsidRPr="00BE5108" w:rsidRDefault="00345ACA" w:rsidP="00345ACA">
      <w:pPr>
        <w:pStyle w:val="TF"/>
        <w:rPr>
          <w:rFonts w:eastAsiaTheme="minorEastAsia"/>
        </w:rPr>
      </w:pPr>
      <w:r w:rsidRPr="00BE5108">
        <w:rPr>
          <w:rFonts w:eastAsiaTheme="minorEastAsia"/>
        </w:rPr>
        <w:t>Figure 8.1.4.1.4.2-3: Timing offset scheme for PRACH preamble format A1 A2, A3, B4, C0 and C2</w:t>
      </w:r>
    </w:p>
    <w:p w14:paraId="62ABDEE7" w14:textId="77777777" w:rsidR="00345ACA" w:rsidRPr="00BE5108" w:rsidRDefault="00345ACA" w:rsidP="00345ACA">
      <w:pPr>
        <w:pStyle w:val="Heading5"/>
        <w:rPr>
          <w:rFonts w:eastAsiaTheme="minorEastAsia"/>
        </w:rPr>
      </w:pPr>
      <w:bookmarkStart w:id="8015" w:name="_Toc73963092"/>
      <w:bookmarkStart w:id="8016" w:name="_Toc75260269"/>
      <w:bookmarkStart w:id="8017" w:name="_Toc75275811"/>
      <w:bookmarkStart w:id="8018" w:name="_Toc75276322"/>
      <w:bookmarkStart w:id="8019" w:name="_Toc76541821"/>
      <w:bookmarkStart w:id="8020" w:name="_Toc82437590"/>
      <w:bookmarkStart w:id="8021" w:name="_Toc89944956"/>
      <w:bookmarkStart w:id="8022" w:name="_Toc98753974"/>
      <w:bookmarkStart w:id="8023" w:name="_Toc106180960"/>
      <w:bookmarkStart w:id="8024" w:name="_Toc114151005"/>
      <w:bookmarkStart w:id="8025" w:name="_Toc124151408"/>
      <w:bookmarkStart w:id="8026" w:name="_Toc124151928"/>
      <w:bookmarkStart w:id="8027" w:name="_Toc124152448"/>
      <w:bookmarkStart w:id="8028" w:name="_Toc130396980"/>
      <w:bookmarkStart w:id="8029" w:name="_Toc130397500"/>
      <w:bookmarkStart w:id="8030" w:name="_Toc137558604"/>
      <w:bookmarkStart w:id="8031" w:name="_Toc138862429"/>
      <w:bookmarkStart w:id="8032" w:name="_Toc145532486"/>
      <w:bookmarkStart w:id="8033" w:name="_Toc163218899"/>
      <w:bookmarkStart w:id="8034" w:name="_Toc176702230"/>
      <w:bookmarkStart w:id="8035" w:name="_Toc187262673"/>
      <w:r w:rsidRPr="00BE5108">
        <w:rPr>
          <w:rFonts w:eastAsiaTheme="minorEastAsia"/>
        </w:rPr>
        <w:t>8.1.4.1.5</w:t>
      </w:r>
      <w:r w:rsidRPr="00BE5108">
        <w:rPr>
          <w:rFonts w:eastAsiaTheme="minorEastAsia"/>
        </w:rPr>
        <w:tab/>
        <w:t>Test requirement</w:t>
      </w:r>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p>
    <w:p w14:paraId="76933728" w14:textId="77777777" w:rsidR="00345ACA" w:rsidRPr="00BE5108" w:rsidRDefault="00345ACA" w:rsidP="00345ACA">
      <w:pPr>
        <w:rPr>
          <w:rFonts w:eastAsiaTheme="minorEastAsia"/>
          <w:lang w:eastAsia="zh-CN"/>
        </w:rPr>
      </w:pPr>
      <w:r w:rsidRPr="00BE5108">
        <w:rPr>
          <w:rFonts w:eastAsiaTheme="minorEastAsia"/>
        </w:rPr>
        <w:t>Pfa shall not exceed 0.1%. Pd shall not be below 99% for the SNRs in tables 8.1.4.1.5-1</w:t>
      </w:r>
      <w:r w:rsidRPr="00BE5108">
        <w:rPr>
          <w:rFonts w:eastAsiaTheme="minorEastAsia"/>
          <w:lang w:eastAsia="zh-CN"/>
        </w:rPr>
        <w:t xml:space="preserve"> to </w:t>
      </w:r>
      <w:r w:rsidRPr="00BE5108">
        <w:rPr>
          <w:rFonts w:eastAsiaTheme="minorEastAsia"/>
        </w:rPr>
        <w:t>8.1.4.1.5-3.</w:t>
      </w:r>
    </w:p>
    <w:p w14:paraId="08B7E150"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 xml:space="preserve">-1: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1.25 kHz SCS</w:t>
      </w:r>
    </w:p>
    <w:tbl>
      <w:tblPr>
        <w:tblStyle w:val="TableGrid"/>
        <w:tblW w:w="0" w:type="auto"/>
        <w:jc w:val="center"/>
        <w:tblLayout w:type="fixed"/>
        <w:tblCellMar>
          <w:left w:w="28" w:type="dxa"/>
        </w:tblCellMar>
        <w:tblLook w:val="04A0" w:firstRow="1" w:lastRow="0" w:firstColumn="1" w:lastColumn="0" w:noHBand="0" w:noVBand="1"/>
      </w:tblPr>
      <w:tblGrid>
        <w:gridCol w:w="1505"/>
        <w:gridCol w:w="1613"/>
        <w:gridCol w:w="2552"/>
        <w:gridCol w:w="1842"/>
        <w:gridCol w:w="1134"/>
      </w:tblGrid>
      <w:tr w:rsidR="00345ACA" w:rsidRPr="00BE5108" w14:paraId="1B58BC29" w14:textId="77777777" w:rsidTr="00847BC2">
        <w:trPr>
          <w:cantSplit/>
          <w:jc w:val="center"/>
        </w:trPr>
        <w:tc>
          <w:tcPr>
            <w:tcW w:w="1505" w:type="dxa"/>
            <w:tcBorders>
              <w:bottom w:val="nil"/>
            </w:tcBorders>
          </w:tcPr>
          <w:p w14:paraId="114B5D35" w14:textId="5E5CED6D"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613" w:type="dxa"/>
            <w:tcBorders>
              <w:bottom w:val="nil"/>
            </w:tcBorders>
          </w:tcPr>
          <w:p w14:paraId="13437500" w14:textId="14F77ED3"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p>
        </w:tc>
        <w:tc>
          <w:tcPr>
            <w:tcW w:w="2552" w:type="dxa"/>
            <w:tcBorders>
              <w:bottom w:val="nil"/>
            </w:tcBorders>
          </w:tcPr>
          <w:p w14:paraId="1DEC4410" w14:textId="3B992CDF"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842" w:type="dxa"/>
            <w:tcBorders>
              <w:bottom w:val="nil"/>
            </w:tcBorders>
          </w:tcPr>
          <w:p w14:paraId="0BFBE319" w14:textId="0E6EF5E3"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p>
        </w:tc>
        <w:tc>
          <w:tcPr>
            <w:tcW w:w="1134" w:type="dxa"/>
          </w:tcPr>
          <w:p w14:paraId="5943DBEB" w14:textId="7666BACE"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6139D0F7" w14:textId="77777777" w:rsidTr="00847BC2">
        <w:trPr>
          <w:cantSplit/>
          <w:jc w:val="center"/>
        </w:trPr>
        <w:tc>
          <w:tcPr>
            <w:tcW w:w="1505" w:type="dxa"/>
            <w:tcBorders>
              <w:top w:val="nil"/>
              <w:bottom w:val="single" w:sz="4" w:space="0" w:color="auto"/>
            </w:tcBorders>
          </w:tcPr>
          <w:p w14:paraId="3637390D"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1613" w:type="dxa"/>
            <w:tcBorders>
              <w:top w:val="nil"/>
              <w:bottom w:val="single" w:sz="4" w:space="0" w:color="auto"/>
            </w:tcBorders>
          </w:tcPr>
          <w:p w14:paraId="7F947E7C"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2552" w:type="dxa"/>
            <w:tcBorders>
              <w:top w:val="nil"/>
            </w:tcBorders>
          </w:tcPr>
          <w:p w14:paraId="7EC56848" w14:textId="3662DBCC" w:rsidR="00345ACA" w:rsidRPr="00BE5108" w:rsidRDefault="0089010F" w:rsidP="0005514A">
            <w:pPr>
              <w:pStyle w:val="TAH"/>
              <w:rPr>
                <w:rFonts w:eastAsiaTheme="minorEastAsia"/>
                <w:lang w:eastAsia="zh-CN"/>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842" w:type="dxa"/>
            <w:tcBorders>
              <w:top w:val="nil"/>
            </w:tcBorders>
          </w:tcPr>
          <w:p w14:paraId="763EA17E" w14:textId="77777777" w:rsidR="00345ACA" w:rsidRPr="00BE5108" w:rsidRDefault="00345ACA" w:rsidP="0005514A">
            <w:pPr>
              <w:pStyle w:val="TAH"/>
              <w:rPr>
                <w:rFonts w:eastAsiaTheme="minorEastAsia"/>
                <w:lang w:eastAsia="zh-CN"/>
              </w:rPr>
            </w:pPr>
          </w:p>
        </w:tc>
        <w:tc>
          <w:tcPr>
            <w:tcW w:w="1134" w:type="dxa"/>
          </w:tcPr>
          <w:p w14:paraId="5BC64B0B" w14:textId="2886295B"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ja-JP"/>
              </w:rPr>
              <w:t>0</w:t>
            </w:r>
          </w:p>
        </w:tc>
      </w:tr>
      <w:tr w:rsidR="00345ACA" w:rsidRPr="00BE5108" w14:paraId="5AC12CF4" w14:textId="77777777" w:rsidTr="00847BC2">
        <w:trPr>
          <w:cantSplit/>
          <w:jc w:val="center"/>
        </w:trPr>
        <w:tc>
          <w:tcPr>
            <w:tcW w:w="1505" w:type="dxa"/>
            <w:vMerge w:val="restart"/>
            <w:vAlign w:val="center"/>
          </w:tcPr>
          <w:p w14:paraId="02128A1F" w14:textId="77777777" w:rsidR="00345ACA" w:rsidRPr="00BE5108" w:rsidRDefault="00345ACA" w:rsidP="0005514A">
            <w:pPr>
              <w:pStyle w:val="TAC"/>
              <w:rPr>
                <w:rFonts w:eastAsiaTheme="minorEastAsia"/>
                <w:lang w:eastAsia="zh-CN"/>
              </w:rPr>
            </w:pPr>
            <w:r w:rsidRPr="00BE5108">
              <w:rPr>
                <w:rFonts w:eastAsiaTheme="minorEastAsia" w:cs="Arial"/>
              </w:rPr>
              <w:t>1</w:t>
            </w:r>
          </w:p>
        </w:tc>
        <w:tc>
          <w:tcPr>
            <w:tcW w:w="1613" w:type="dxa"/>
            <w:vMerge w:val="restart"/>
            <w:vAlign w:val="center"/>
          </w:tcPr>
          <w:p w14:paraId="1C497A71" w14:textId="77777777" w:rsidR="00345ACA" w:rsidRPr="00BE5108" w:rsidRDefault="00345ACA" w:rsidP="0005514A">
            <w:pPr>
              <w:pStyle w:val="TAC"/>
              <w:rPr>
                <w:rFonts w:eastAsiaTheme="minorEastAsia"/>
                <w:lang w:eastAsia="zh-CN"/>
              </w:rPr>
            </w:pPr>
            <w:r w:rsidRPr="00BE5108">
              <w:rPr>
                <w:rFonts w:eastAsiaTheme="minorEastAsia" w:cs="Arial"/>
              </w:rPr>
              <w:t>2</w:t>
            </w:r>
          </w:p>
        </w:tc>
        <w:tc>
          <w:tcPr>
            <w:tcW w:w="2552" w:type="dxa"/>
          </w:tcPr>
          <w:p w14:paraId="49EAF6D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560CE3B5"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478880C7" w14:textId="51DF4F32"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-14.2</w:t>
            </w:r>
          </w:p>
        </w:tc>
      </w:tr>
      <w:tr w:rsidR="00345ACA" w:rsidRPr="00BE5108" w14:paraId="4C1A3957" w14:textId="77777777" w:rsidTr="00847BC2">
        <w:trPr>
          <w:cantSplit/>
          <w:jc w:val="center"/>
        </w:trPr>
        <w:tc>
          <w:tcPr>
            <w:tcW w:w="1505" w:type="dxa"/>
            <w:vMerge/>
            <w:vAlign w:val="center"/>
          </w:tcPr>
          <w:p w14:paraId="3FE6849A"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0979DA5F" w14:textId="77777777" w:rsidR="00345ACA" w:rsidRPr="00BE5108" w:rsidRDefault="00345ACA" w:rsidP="0005514A">
            <w:pPr>
              <w:pStyle w:val="TAC"/>
              <w:rPr>
                <w:rFonts w:eastAsiaTheme="minorEastAsia"/>
                <w:lang w:eastAsia="zh-CN"/>
              </w:rPr>
            </w:pPr>
          </w:p>
        </w:tc>
        <w:tc>
          <w:tcPr>
            <w:tcW w:w="2552" w:type="dxa"/>
          </w:tcPr>
          <w:p w14:paraId="22BB1A7F" w14:textId="0C0C63D8" w:rsidR="00345ACA" w:rsidRPr="00BE5108" w:rsidRDefault="00345ACA" w:rsidP="0005514A">
            <w:pPr>
              <w:pStyle w:val="TAC"/>
              <w:rPr>
                <w:rFonts w:eastAsiaTheme="minorEastAsia"/>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7EF44583" w14:textId="6F3F5165" w:rsidR="00345ACA" w:rsidRPr="00BE5108" w:rsidRDefault="00345ACA" w:rsidP="0005514A">
            <w:pPr>
              <w:pStyle w:val="TAC"/>
              <w:rPr>
                <w:rFonts w:eastAsiaTheme="minorEastAsia"/>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7C1BA873" w14:textId="77777777" w:rsidR="00345ACA" w:rsidRPr="00BE5108" w:rsidRDefault="00345ACA" w:rsidP="0005514A">
            <w:pPr>
              <w:pStyle w:val="TAC"/>
              <w:rPr>
                <w:rFonts w:eastAsiaTheme="minorEastAsia"/>
                <w:lang w:eastAsia="zh-CN"/>
              </w:rPr>
            </w:pPr>
            <w:r w:rsidRPr="00BE5108">
              <w:rPr>
                <w:rFonts w:eastAsiaTheme="minorEastAsia" w:cs="Arial"/>
                <w:lang w:eastAsia="zh-CN"/>
              </w:rPr>
              <w:t>-6.0</w:t>
            </w:r>
          </w:p>
        </w:tc>
      </w:tr>
      <w:tr w:rsidR="00345ACA" w:rsidRPr="00BE5108" w14:paraId="3830B29F" w14:textId="77777777" w:rsidTr="00847BC2">
        <w:trPr>
          <w:cantSplit/>
          <w:jc w:val="center"/>
        </w:trPr>
        <w:tc>
          <w:tcPr>
            <w:tcW w:w="1505" w:type="dxa"/>
            <w:vMerge/>
            <w:vAlign w:val="center"/>
          </w:tcPr>
          <w:p w14:paraId="2516984C" w14:textId="77777777" w:rsidR="00345ACA" w:rsidRPr="00BE5108" w:rsidRDefault="00345ACA" w:rsidP="0005514A">
            <w:pPr>
              <w:pStyle w:val="TAC"/>
              <w:rPr>
                <w:rFonts w:eastAsiaTheme="minorEastAsia"/>
                <w:lang w:eastAsia="zh-CN"/>
              </w:rPr>
            </w:pPr>
          </w:p>
        </w:tc>
        <w:tc>
          <w:tcPr>
            <w:tcW w:w="1613" w:type="dxa"/>
            <w:vMerge w:val="restart"/>
            <w:vAlign w:val="center"/>
          </w:tcPr>
          <w:p w14:paraId="6EDD5F58" w14:textId="77777777" w:rsidR="00345ACA" w:rsidRPr="00BE5108" w:rsidRDefault="00345ACA" w:rsidP="0005514A">
            <w:pPr>
              <w:pStyle w:val="TAC"/>
              <w:rPr>
                <w:rFonts w:eastAsiaTheme="minorEastAsia"/>
                <w:lang w:eastAsia="zh-CN"/>
              </w:rPr>
            </w:pPr>
            <w:r w:rsidRPr="00BE5108">
              <w:rPr>
                <w:rFonts w:eastAsiaTheme="minorEastAsia" w:cs="Arial"/>
                <w:lang w:eastAsia="zh-CN"/>
              </w:rPr>
              <w:t>4</w:t>
            </w:r>
          </w:p>
        </w:tc>
        <w:tc>
          <w:tcPr>
            <w:tcW w:w="2552" w:type="dxa"/>
          </w:tcPr>
          <w:p w14:paraId="3D9F949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2E14A57F"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691DD2E6" w14:textId="23B2C716"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-16.4</w:t>
            </w:r>
          </w:p>
        </w:tc>
      </w:tr>
      <w:tr w:rsidR="00345ACA" w:rsidRPr="00BE5108" w14:paraId="696DF4FD" w14:textId="77777777" w:rsidTr="00847BC2">
        <w:trPr>
          <w:cantSplit/>
          <w:jc w:val="center"/>
        </w:trPr>
        <w:tc>
          <w:tcPr>
            <w:tcW w:w="1505" w:type="dxa"/>
            <w:vMerge/>
            <w:vAlign w:val="center"/>
          </w:tcPr>
          <w:p w14:paraId="3F415B46"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49575A48" w14:textId="77777777" w:rsidR="00345ACA" w:rsidRPr="00BE5108" w:rsidRDefault="00345ACA" w:rsidP="0005514A">
            <w:pPr>
              <w:pStyle w:val="TAC"/>
              <w:rPr>
                <w:rFonts w:eastAsiaTheme="minorEastAsia"/>
                <w:lang w:eastAsia="zh-CN"/>
              </w:rPr>
            </w:pPr>
          </w:p>
        </w:tc>
        <w:tc>
          <w:tcPr>
            <w:tcW w:w="2552" w:type="dxa"/>
          </w:tcPr>
          <w:p w14:paraId="372F4B6E" w14:textId="4D062FC8"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2C6D9B8C" w14:textId="45E40616"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03F50282" w14:textId="08D0BA9D"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-11.3</w:t>
            </w:r>
          </w:p>
        </w:tc>
      </w:tr>
      <w:tr w:rsidR="00345ACA" w:rsidRPr="00BE5108" w14:paraId="73701B4D" w14:textId="77777777" w:rsidTr="00847BC2">
        <w:trPr>
          <w:cantSplit/>
          <w:jc w:val="center"/>
        </w:trPr>
        <w:tc>
          <w:tcPr>
            <w:tcW w:w="1505" w:type="dxa"/>
            <w:vMerge/>
            <w:vAlign w:val="center"/>
          </w:tcPr>
          <w:p w14:paraId="3A5C7DDB" w14:textId="77777777" w:rsidR="00345ACA" w:rsidRPr="00BE5108" w:rsidRDefault="00345ACA" w:rsidP="0005514A">
            <w:pPr>
              <w:pStyle w:val="TAC"/>
              <w:rPr>
                <w:rFonts w:eastAsiaTheme="minorEastAsia"/>
                <w:lang w:eastAsia="zh-CN"/>
              </w:rPr>
            </w:pPr>
          </w:p>
        </w:tc>
        <w:tc>
          <w:tcPr>
            <w:tcW w:w="1613" w:type="dxa"/>
            <w:vMerge w:val="restart"/>
            <w:vAlign w:val="center"/>
          </w:tcPr>
          <w:p w14:paraId="0954FC46" w14:textId="77777777" w:rsidR="00345ACA" w:rsidRPr="00BE5108" w:rsidRDefault="00345ACA" w:rsidP="0005514A">
            <w:pPr>
              <w:pStyle w:val="TAC"/>
              <w:rPr>
                <w:rFonts w:eastAsiaTheme="minorEastAsia"/>
                <w:lang w:eastAsia="zh-CN"/>
              </w:rPr>
            </w:pPr>
            <w:r w:rsidRPr="00BE5108">
              <w:rPr>
                <w:rFonts w:eastAsiaTheme="minorEastAsia" w:cs="Arial"/>
                <w:lang w:eastAsia="zh-CN"/>
              </w:rPr>
              <w:t>8</w:t>
            </w:r>
          </w:p>
        </w:tc>
        <w:tc>
          <w:tcPr>
            <w:tcW w:w="2552" w:type="dxa"/>
          </w:tcPr>
          <w:p w14:paraId="1C5EC85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842" w:type="dxa"/>
          </w:tcPr>
          <w:p w14:paraId="7B39AE2A"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1134" w:type="dxa"/>
          </w:tcPr>
          <w:p w14:paraId="6EDB704D" w14:textId="23F12590"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-18.6</w:t>
            </w:r>
          </w:p>
        </w:tc>
      </w:tr>
      <w:tr w:rsidR="00345ACA" w:rsidRPr="00BE5108" w14:paraId="70130126" w14:textId="77777777" w:rsidTr="00847BC2">
        <w:trPr>
          <w:cantSplit/>
          <w:jc w:val="center"/>
        </w:trPr>
        <w:tc>
          <w:tcPr>
            <w:tcW w:w="1505" w:type="dxa"/>
            <w:vMerge/>
          </w:tcPr>
          <w:p w14:paraId="2ED45761" w14:textId="77777777" w:rsidR="00345ACA" w:rsidRPr="00BE5108" w:rsidRDefault="00345ACA" w:rsidP="0005514A">
            <w:pPr>
              <w:pStyle w:val="TAC"/>
              <w:rPr>
                <w:rFonts w:eastAsiaTheme="minorEastAsia"/>
                <w:lang w:eastAsia="zh-CN"/>
              </w:rPr>
            </w:pPr>
          </w:p>
        </w:tc>
        <w:tc>
          <w:tcPr>
            <w:tcW w:w="1613" w:type="dxa"/>
            <w:vMerge/>
          </w:tcPr>
          <w:p w14:paraId="2328E833" w14:textId="77777777" w:rsidR="00345ACA" w:rsidRPr="00BE5108" w:rsidRDefault="00345ACA" w:rsidP="0005514A">
            <w:pPr>
              <w:pStyle w:val="TAC"/>
              <w:rPr>
                <w:rFonts w:eastAsiaTheme="minorEastAsia"/>
                <w:lang w:eastAsia="zh-CN"/>
              </w:rPr>
            </w:pPr>
          </w:p>
        </w:tc>
        <w:tc>
          <w:tcPr>
            <w:tcW w:w="2552" w:type="dxa"/>
          </w:tcPr>
          <w:p w14:paraId="7360BCB3" w14:textId="6E2B115D"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61340680" w14:textId="3FD6C4A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23EA56DC" w14:textId="5D90CE5A"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-15.2</w:t>
            </w:r>
          </w:p>
        </w:tc>
      </w:tr>
    </w:tbl>
    <w:p w14:paraId="241FF6BB" w14:textId="77777777" w:rsidR="00345ACA" w:rsidRPr="00BE5108" w:rsidRDefault="00345ACA" w:rsidP="00345ACA">
      <w:pPr>
        <w:rPr>
          <w:rFonts w:eastAsiaTheme="minorEastAsia"/>
          <w:lang w:eastAsia="zh-CN"/>
        </w:rPr>
      </w:pPr>
    </w:p>
    <w:p w14:paraId="79493B5F"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2</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232F3E73" w14:textId="77777777" w:rsidTr="00847BC2">
        <w:trPr>
          <w:cantSplit/>
          <w:jc w:val="center"/>
        </w:trPr>
        <w:tc>
          <w:tcPr>
            <w:tcW w:w="1010" w:type="dxa"/>
            <w:vMerge w:val="restart"/>
          </w:tcPr>
          <w:p w14:paraId="0977AABE" w14:textId="77777777" w:rsidR="00345ACA" w:rsidRPr="00BE5108" w:rsidRDefault="00345ACA" w:rsidP="0005514A">
            <w:pPr>
              <w:pStyle w:val="TAH"/>
              <w:rPr>
                <w:rFonts w:eastAsiaTheme="minorEastAsia"/>
              </w:rPr>
            </w:pPr>
            <w:r w:rsidRPr="00BE5108">
              <w:rPr>
                <w:rFonts w:eastAsiaTheme="minorEastAsia" w:cs="Arial"/>
              </w:rPr>
              <w:t>Number</w:t>
            </w:r>
          </w:p>
          <w:p w14:paraId="4EDDFEFC" w14:textId="54CFDD9D"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358BD9B9" w14:textId="77777777" w:rsidR="00345ACA" w:rsidRPr="00BE5108" w:rsidRDefault="00345ACA" w:rsidP="0005514A">
            <w:pPr>
              <w:pStyle w:val="TAH"/>
              <w:rPr>
                <w:rFonts w:eastAsiaTheme="minorEastAsia"/>
              </w:rPr>
            </w:pPr>
            <w:r w:rsidRPr="00BE5108">
              <w:rPr>
                <w:rFonts w:eastAsiaTheme="minorEastAsia" w:cs="Arial"/>
              </w:rPr>
              <w:t>Number</w:t>
            </w:r>
          </w:p>
          <w:p w14:paraId="512C4F52" w14:textId="0E7BAB02"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2BEBD0B6" w14:textId="77777777" w:rsidR="00345ACA" w:rsidRPr="00062001" w:rsidRDefault="00345ACA" w:rsidP="0005514A">
            <w:pPr>
              <w:pStyle w:val="TAH"/>
              <w:rPr>
                <w:rFonts w:eastAsiaTheme="minorEastAsia"/>
                <w:lang w:val="fr-FR" w:eastAsia="zh-CN"/>
              </w:rPr>
            </w:pPr>
            <w:r w:rsidRPr="00062001">
              <w:rPr>
                <w:rFonts w:eastAsiaTheme="minorEastAsia" w:cs="Arial"/>
                <w:lang w:val="fr-FR"/>
              </w:rPr>
              <w:t>Propagation</w:t>
            </w:r>
          </w:p>
          <w:p w14:paraId="43CD1B76" w14:textId="23FE2BF3" w:rsidR="0089010F" w:rsidRPr="00062001" w:rsidRDefault="00345ACA" w:rsidP="0005514A">
            <w:pPr>
              <w:pStyle w:val="TAH"/>
              <w:rPr>
                <w:rFonts w:eastAsiaTheme="minorEastAsia"/>
                <w:lang w:val="fr-FR"/>
              </w:rPr>
            </w:pPr>
            <w:r w:rsidRPr="00062001">
              <w:rPr>
                <w:rFonts w:eastAsiaTheme="minorEastAsia"/>
                <w:lang w:val="fr-FR"/>
              </w:rPr>
              <w:t>conditions</w:t>
            </w:r>
            <w:r w:rsidR="00847BC2" w:rsidRPr="00062001">
              <w:rPr>
                <w:rFonts w:eastAsiaTheme="minorEastAsia"/>
                <w:lang w:val="fr-FR"/>
              </w:rPr>
              <w:t xml:space="preserve"> </w:t>
            </w:r>
            <w:r w:rsidR="0089010F" w:rsidRPr="00062001">
              <w:rPr>
                <w:rFonts w:eastAsiaTheme="minorEastAsia"/>
                <w:lang w:val="fr-FR"/>
              </w:rPr>
              <w:t>and</w:t>
            </w:r>
            <w:r w:rsidR="00847BC2" w:rsidRPr="00062001">
              <w:rPr>
                <w:rFonts w:eastAsiaTheme="minorEastAsia"/>
                <w:lang w:val="fr-FR"/>
              </w:rPr>
              <w:t xml:space="preserve"> </w:t>
            </w:r>
            <w:r w:rsidR="0089010F" w:rsidRPr="00062001">
              <w:rPr>
                <w:rFonts w:eastAsiaTheme="minorEastAsia"/>
                <w:lang w:val="fr-FR"/>
              </w:rPr>
              <w:t>correlation</w:t>
            </w:r>
            <w:r w:rsidR="00847BC2" w:rsidRPr="00062001">
              <w:rPr>
                <w:rFonts w:eastAsiaTheme="minorEastAsia"/>
                <w:lang w:val="fr-FR"/>
              </w:rPr>
              <w:t xml:space="preserve"> </w:t>
            </w:r>
            <w:r w:rsidR="0089010F" w:rsidRPr="00062001">
              <w:rPr>
                <w:rFonts w:eastAsiaTheme="minorEastAsia"/>
                <w:lang w:val="fr-FR"/>
              </w:rPr>
              <w:t>matrix</w:t>
            </w:r>
            <w:r w:rsidR="00847BC2" w:rsidRPr="00062001">
              <w:rPr>
                <w:rFonts w:eastAsiaTheme="minorEastAsia"/>
                <w:lang w:val="fr-FR"/>
              </w:rPr>
              <w:t xml:space="preserve"> </w:t>
            </w:r>
          </w:p>
          <w:p w14:paraId="10B29A61" w14:textId="481BD60E" w:rsidR="00345ACA" w:rsidRPr="00062001" w:rsidRDefault="0089010F" w:rsidP="0005514A">
            <w:pPr>
              <w:pStyle w:val="TAH"/>
              <w:rPr>
                <w:rFonts w:eastAsiaTheme="minorEastAsia"/>
                <w:lang w:val="fr-FR" w:eastAsia="zh-CN"/>
              </w:rPr>
            </w:pPr>
            <w:r w:rsidRPr="00062001">
              <w:rPr>
                <w:rFonts w:eastAsiaTheme="minorEastAsia"/>
                <w:lang w:val="fr-FR"/>
              </w:rPr>
              <w:t>(annex</w:t>
            </w:r>
            <w:r w:rsidR="00847BC2" w:rsidRPr="00062001">
              <w:rPr>
                <w:rFonts w:eastAsiaTheme="minorEastAsia"/>
                <w:lang w:val="fr-FR"/>
              </w:rPr>
              <w:t xml:space="preserve"> </w:t>
            </w:r>
            <w:r w:rsidRPr="00062001">
              <w:rPr>
                <w:rFonts w:eastAsiaTheme="minorEastAsia"/>
                <w:lang w:val="fr-FR"/>
              </w:rPr>
              <w:t>F</w:t>
            </w:r>
            <w:r w:rsidR="00345ACA" w:rsidRPr="00062001">
              <w:rPr>
                <w:rFonts w:eastAsiaTheme="minorEastAsia"/>
                <w:lang w:val="fr-FR"/>
              </w:rPr>
              <w:t>)</w:t>
            </w:r>
          </w:p>
        </w:tc>
        <w:tc>
          <w:tcPr>
            <w:tcW w:w="1127" w:type="dxa"/>
            <w:vMerge w:val="restart"/>
          </w:tcPr>
          <w:p w14:paraId="2ED940EC" w14:textId="7C800479"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5F9C74B9"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1036D8FE" w14:textId="5366FA55"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BF08F6A" w14:textId="77777777" w:rsidTr="00847BC2">
        <w:trPr>
          <w:cantSplit/>
          <w:jc w:val="center"/>
        </w:trPr>
        <w:tc>
          <w:tcPr>
            <w:tcW w:w="1010" w:type="dxa"/>
            <w:vMerge/>
            <w:tcBorders>
              <w:bottom w:val="single" w:sz="4" w:space="0" w:color="auto"/>
            </w:tcBorders>
          </w:tcPr>
          <w:p w14:paraId="667B81C4"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2B2E1AB0" w14:textId="77777777" w:rsidR="00345ACA" w:rsidRPr="00BE5108" w:rsidRDefault="00345ACA" w:rsidP="0005514A">
            <w:pPr>
              <w:pStyle w:val="TAH"/>
              <w:rPr>
                <w:rFonts w:eastAsiaTheme="minorEastAsia"/>
              </w:rPr>
            </w:pPr>
          </w:p>
        </w:tc>
        <w:tc>
          <w:tcPr>
            <w:tcW w:w="1531" w:type="dxa"/>
            <w:vMerge/>
          </w:tcPr>
          <w:p w14:paraId="22C2ADA7" w14:textId="77777777" w:rsidR="00345ACA" w:rsidRPr="00BE5108" w:rsidRDefault="00345ACA" w:rsidP="0005514A">
            <w:pPr>
              <w:pStyle w:val="TAH"/>
              <w:rPr>
                <w:rFonts w:eastAsiaTheme="minorEastAsia"/>
              </w:rPr>
            </w:pPr>
          </w:p>
        </w:tc>
        <w:tc>
          <w:tcPr>
            <w:tcW w:w="1127" w:type="dxa"/>
            <w:vMerge/>
          </w:tcPr>
          <w:p w14:paraId="218C9FBC" w14:textId="77777777" w:rsidR="00345ACA" w:rsidRPr="00BE5108" w:rsidRDefault="00345ACA" w:rsidP="0005514A">
            <w:pPr>
              <w:pStyle w:val="TAH"/>
              <w:rPr>
                <w:rFonts w:eastAsiaTheme="minorEastAsia"/>
                <w:lang w:eastAsia="zh-CN"/>
              </w:rPr>
            </w:pPr>
          </w:p>
        </w:tc>
        <w:tc>
          <w:tcPr>
            <w:tcW w:w="777" w:type="dxa"/>
          </w:tcPr>
          <w:p w14:paraId="2AD8AE63" w14:textId="4BF06C72"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5A6E38E" w14:textId="0300BF94"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7E74A562" w14:textId="4B1D806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5BF9A8E5" w14:textId="5A9BD2E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13D1429E" w14:textId="0795E7C1"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5DF570AD" w14:textId="546CE06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5E6A7806" w14:textId="77777777" w:rsidTr="00847BC2">
        <w:trPr>
          <w:cantSplit/>
          <w:jc w:val="center"/>
        </w:trPr>
        <w:tc>
          <w:tcPr>
            <w:tcW w:w="1010" w:type="dxa"/>
            <w:vMerge w:val="restart"/>
            <w:vAlign w:val="center"/>
          </w:tcPr>
          <w:p w14:paraId="46BAA4EF"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01562CFC"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62086FF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8BBA42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51956088" w14:textId="77777777" w:rsidR="00345ACA" w:rsidRPr="00BE5108" w:rsidRDefault="00345ACA" w:rsidP="0005514A">
            <w:pPr>
              <w:pStyle w:val="TAC"/>
              <w:rPr>
                <w:rFonts w:eastAsiaTheme="minorEastAsia"/>
              </w:rPr>
            </w:pPr>
            <w:r w:rsidRPr="00BE5108">
              <w:rPr>
                <w:rFonts w:eastAsiaTheme="minorEastAsia"/>
              </w:rPr>
              <w:t>-9.0</w:t>
            </w:r>
          </w:p>
        </w:tc>
        <w:tc>
          <w:tcPr>
            <w:tcW w:w="777" w:type="dxa"/>
            <w:vAlign w:val="center"/>
          </w:tcPr>
          <w:p w14:paraId="6AA51EB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-12.3</w:t>
            </w:r>
          </w:p>
        </w:tc>
        <w:tc>
          <w:tcPr>
            <w:tcW w:w="777" w:type="dxa"/>
            <w:vAlign w:val="center"/>
          </w:tcPr>
          <w:p w14:paraId="5B974B9C" w14:textId="77777777" w:rsidR="00345ACA" w:rsidRPr="00BE5108" w:rsidRDefault="00345ACA" w:rsidP="0005514A">
            <w:pPr>
              <w:pStyle w:val="TAC"/>
              <w:rPr>
                <w:rFonts w:eastAsiaTheme="minorEastAsia"/>
              </w:rPr>
            </w:pPr>
            <w:r w:rsidRPr="00BE5108">
              <w:rPr>
                <w:rFonts w:eastAsiaTheme="minorEastAsia"/>
              </w:rPr>
              <w:t>-13.9</w:t>
            </w:r>
          </w:p>
        </w:tc>
        <w:tc>
          <w:tcPr>
            <w:tcW w:w="777" w:type="dxa"/>
            <w:vAlign w:val="center"/>
          </w:tcPr>
          <w:p w14:paraId="563C7B4F" w14:textId="77777777" w:rsidR="00345ACA" w:rsidRPr="00BE5108" w:rsidRDefault="00345ACA" w:rsidP="0005514A">
            <w:pPr>
              <w:pStyle w:val="TAC"/>
              <w:rPr>
                <w:rFonts w:eastAsiaTheme="minorEastAsia"/>
              </w:rPr>
            </w:pPr>
            <w:r w:rsidRPr="00BE5108">
              <w:rPr>
                <w:rFonts w:eastAsiaTheme="minorEastAsia"/>
              </w:rPr>
              <w:t>-16.5</w:t>
            </w:r>
          </w:p>
        </w:tc>
        <w:tc>
          <w:tcPr>
            <w:tcW w:w="777" w:type="dxa"/>
            <w:vAlign w:val="center"/>
          </w:tcPr>
          <w:p w14:paraId="6953652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3F5C99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-12.2</w:t>
            </w:r>
          </w:p>
        </w:tc>
      </w:tr>
      <w:tr w:rsidR="00345ACA" w:rsidRPr="00BE5108" w14:paraId="1D6FA13E" w14:textId="77777777" w:rsidTr="00847BC2">
        <w:trPr>
          <w:cantSplit/>
          <w:jc w:val="center"/>
        </w:trPr>
        <w:tc>
          <w:tcPr>
            <w:tcW w:w="1010" w:type="dxa"/>
            <w:vMerge/>
            <w:vAlign w:val="center"/>
          </w:tcPr>
          <w:p w14:paraId="358B6881"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4034ED09" w14:textId="77777777" w:rsidR="00345ACA" w:rsidRPr="00BE5108" w:rsidRDefault="00345ACA" w:rsidP="0005514A">
            <w:pPr>
              <w:pStyle w:val="TAC"/>
              <w:rPr>
                <w:rFonts w:eastAsiaTheme="minorEastAsia" w:cs="Arial"/>
              </w:rPr>
            </w:pPr>
          </w:p>
        </w:tc>
        <w:tc>
          <w:tcPr>
            <w:tcW w:w="1531" w:type="dxa"/>
            <w:vAlign w:val="center"/>
          </w:tcPr>
          <w:p w14:paraId="497659BF" w14:textId="70F56752"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C5DC84E" w14:textId="68286617"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14DA42F6" w14:textId="77777777" w:rsidR="00345ACA" w:rsidRPr="00BE5108" w:rsidRDefault="00345ACA" w:rsidP="0005514A">
            <w:pPr>
              <w:pStyle w:val="TAC"/>
              <w:rPr>
                <w:rFonts w:eastAsiaTheme="minorEastAsia"/>
              </w:rPr>
            </w:pPr>
            <w:r w:rsidRPr="00BE5108">
              <w:rPr>
                <w:rFonts w:eastAsiaTheme="minorEastAsia"/>
              </w:rPr>
              <w:t>-1.5</w:t>
            </w:r>
          </w:p>
        </w:tc>
        <w:tc>
          <w:tcPr>
            <w:tcW w:w="777" w:type="dxa"/>
            <w:vAlign w:val="center"/>
          </w:tcPr>
          <w:p w14:paraId="14479D0E" w14:textId="77777777" w:rsidR="00345ACA" w:rsidRPr="00BE5108" w:rsidRDefault="00345ACA" w:rsidP="0005514A">
            <w:pPr>
              <w:pStyle w:val="TAC"/>
              <w:rPr>
                <w:rFonts w:eastAsiaTheme="minorEastAsia" w:cs="Arial"/>
                <w:lang w:eastAsia="zh-CN"/>
              </w:rPr>
            </w:pPr>
            <w:r w:rsidRPr="00BE5108">
              <w:rPr>
                <w:rFonts w:eastAsiaTheme="minorEastAsia"/>
              </w:rPr>
              <w:t>-4.2</w:t>
            </w:r>
          </w:p>
        </w:tc>
        <w:tc>
          <w:tcPr>
            <w:tcW w:w="777" w:type="dxa"/>
            <w:vAlign w:val="center"/>
          </w:tcPr>
          <w:p w14:paraId="1A60D2B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0F808BE7" w14:textId="77777777" w:rsidR="00345ACA" w:rsidRPr="00BE5108" w:rsidRDefault="00345ACA" w:rsidP="0005514A">
            <w:pPr>
              <w:pStyle w:val="TAC"/>
              <w:rPr>
                <w:rFonts w:eastAsiaTheme="minorEastAsia"/>
              </w:rPr>
            </w:pPr>
            <w:r w:rsidRPr="00BE5108">
              <w:rPr>
                <w:rFonts w:eastAsiaTheme="minorEastAsia"/>
              </w:rPr>
              <w:t>-8.2</w:t>
            </w:r>
          </w:p>
        </w:tc>
        <w:tc>
          <w:tcPr>
            <w:tcW w:w="777" w:type="dxa"/>
            <w:vAlign w:val="center"/>
          </w:tcPr>
          <w:p w14:paraId="5183D317" w14:textId="77777777" w:rsidR="00345ACA" w:rsidRPr="00BE5108" w:rsidRDefault="00345ACA" w:rsidP="0005514A">
            <w:pPr>
              <w:pStyle w:val="TAC"/>
              <w:rPr>
                <w:rFonts w:eastAsiaTheme="minorEastAsia"/>
              </w:rPr>
            </w:pPr>
            <w:r w:rsidRPr="00BE5108">
              <w:rPr>
                <w:rFonts w:eastAsiaTheme="minorEastAsia"/>
              </w:rPr>
              <w:t>1.4</w:t>
            </w:r>
          </w:p>
        </w:tc>
        <w:tc>
          <w:tcPr>
            <w:tcW w:w="777" w:type="dxa"/>
            <w:vAlign w:val="center"/>
          </w:tcPr>
          <w:p w14:paraId="4945FFB5" w14:textId="77777777" w:rsidR="00345ACA" w:rsidRPr="00BE5108" w:rsidRDefault="00345ACA" w:rsidP="0005514A">
            <w:pPr>
              <w:pStyle w:val="TAC"/>
              <w:rPr>
                <w:rFonts w:eastAsiaTheme="minorEastAsia" w:cs="Arial"/>
                <w:lang w:eastAsia="zh-CN"/>
              </w:rPr>
            </w:pPr>
            <w:r w:rsidRPr="00BE5108">
              <w:rPr>
                <w:rFonts w:eastAsiaTheme="minorEastAsia"/>
              </w:rPr>
              <w:t>-4.3</w:t>
            </w:r>
          </w:p>
        </w:tc>
      </w:tr>
      <w:tr w:rsidR="00345ACA" w:rsidRPr="00BE5108" w14:paraId="7ECB6EFD" w14:textId="77777777" w:rsidTr="00847BC2">
        <w:trPr>
          <w:cantSplit/>
          <w:jc w:val="center"/>
        </w:trPr>
        <w:tc>
          <w:tcPr>
            <w:tcW w:w="1010" w:type="dxa"/>
            <w:vMerge/>
            <w:vAlign w:val="center"/>
          </w:tcPr>
          <w:p w14:paraId="5E897CDF" w14:textId="77777777" w:rsidR="00345ACA" w:rsidRPr="00BE5108" w:rsidRDefault="00345ACA" w:rsidP="0005514A">
            <w:pPr>
              <w:pStyle w:val="TAC"/>
              <w:rPr>
                <w:rFonts w:eastAsiaTheme="minorEastAsia" w:cs="Arial"/>
              </w:rPr>
            </w:pPr>
          </w:p>
        </w:tc>
        <w:tc>
          <w:tcPr>
            <w:tcW w:w="1007" w:type="dxa"/>
            <w:vMerge w:val="restart"/>
            <w:vAlign w:val="center"/>
          </w:tcPr>
          <w:p w14:paraId="5B885D7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1975772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4A6877A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4C3C1ED" w14:textId="77777777" w:rsidR="00345ACA" w:rsidRPr="00BE5108" w:rsidRDefault="00345ACA" w:rsidP="0005514A">
            <w:pPr>
              <w:pStyle w:val="TAC"/>
              <w:rPr>
                <w:rFonts w:eastAsiaTheme="minorEastAsia"/>
              </w:rPr>
            </w:pPr>
            <w:r w:rsidRPr="00BE5108">
              <w:rPr>
                <w:rFonts w:eastAsiaTheme="minorEastAsia"/>
              </w:rPr>
              <w:t>-11.3</w:t>
            </w:r>
          </w:p>
        </w:tc>
        <w:tc>
          <w:tcPr>
            <w:tcW w:w="777" w:type="dxa"/>
            <w:vAlign w:val="center"/>
          </w:tcPr>
          <w:p w14:paraId="04F35CAB" w14:textId="77777777" w:rsidR="00345ACA" w:rsidRPr="00BE5108" w:rsidRDefault="00345ACA" w:rsidP="0005514A">
            <w:pPr>
              <w:pStyle w:val="TAC"/>
              <w:rPr>
                <w:rFonts w:eastAsiaTheme="minorEastAsia"/>
              </w:rPr>
            </w:pPr>
            <w:r w:rsidRPr="00BE5108">
              <w:rPr>
                <w:rFonts w:eastAsiaTheme="minorEastAsia"/>
              </w:rPr>
              <w:t>-14.0</w:t>
            </w:r>
          </w:p>
        </w:tc>
        <w:tc>
          <w:tcPr>
            <w:tcW w:w="777" w:type="dxa"/>
            <w:vAlign w:val="center"/>
          </w:tcPr>
          <w:p w14:paraId="0736CF1C" w14:textId="77777777" w:rsidR="00345ACA" w:rsidRPr="00BE5108" w:rsidRDefault="00345ACA" w:rsidP="0005514A">
            <w:pPr>
              <w:pStyle w:val="TAC"/>
              <w:rPr>
                <w:rFonts w:eastAsiaTheme="minorEastAsia"/>
              </w:rPr>
            </w:pPr>
            <w:r w:rsidRPr="00BE5108">
              <w:rPr>
                <w:rFonts w:eastAsiaTheme="minorEastAsia"/>
              </w:rPr>
              <w:t>-15.7</w:t>
            </w:r>
          </w:p>
        </w:tc>
        <w:tc>
          <w:tcPr>
            <w:tcW w:w="777" w:type="dxa"/>
            <w:vAlign w:val="center"/>
          </w:tcPr>
          <w:p w14:paraId="5CB4277B" w14:textId="77777777" w:rsidR="00345ACA" w:rsidRPr="00BE5108" w:rsidRDefault="00345ACA" w:rsidP="0005514A">
            <w:pPr>
              <w:pStyle w:val="TAC"/>
              <w:rPr>
                <w:rFonts w:eastAsiaTheme="minorEastAsia"/>
              </w:rPr>
            </w:pPr>
            <w:r w:rsidRPr="00BE5108">
              <w:rPr>
                <w:rFonts w:eastAsiaTheme="minorEastAsia"/>
              </w:rPr>
              <w:t>-18.7</w:t>
            </w:r>
          </w:p>
        </w:tc>
        <w:tc>
          <w:tcPr>
            <w:tcW w:w="777" w:type="dxa"/>
            <w:vAlign w:val="center"/>
          </w:tcPr>
          <w:p w14:paraId="065B9060" w14:textId="77777777" w:rsidR="00345ACA" w:rsidRPr="00BE5108" w:rsidRDefault="00345ACA" w:rsidP="0005514A">
            <w:pPr>
              <w:pStyle w:val="TAC"/>
              <w:rPr>
                <w:rFonts w:eastAsiaTheme="minorEastAsia"/>
              </w:rPr>
            </w:pPr>
            <w:r w:rsidRPr="00BE5108">
              <w:rPr>
                <w:rFonts w:eastAsiaTheme="minorEastAsia" w:cs="Arial"/>
                <w:lang w:eastAsia="zh-CN"/>
              </w:rPr>
              <w:t>-8.4</w:t>
            </w:r>
          </w:p>
        </w:tc>
        <w:tc>
          <w:tcPr>
            <w:tcW w:w="777" w:type="dxa"/>
            <w:vAlign w:val="center"/>
          </w:tcPr>
          <w:p w14:paraId="01BE5B91" w14:textId="77777777" w:rsidR="00345ACA" w:rsidRPr="00BE5108" w:rsidRDefault="00345ACA" w:rsidP="0005514A">
            <w:pPr>
              <w:pStyle w:val="TAC"/>
              <w:rPr>
                <w:rFonts w:eastAsiaTheme="minorEastAsia"/>
              </w:rPr>
            </w:pPr>
            <w:r w:rsidRPr="00BE5108">
              <w:rPr>
                <w:rFonts w:eastAsiaTheme="minorEastAsia"/>
              </w:rPr>
              <w:t>-13.8</w:t>
            </w:r>
          </w:p>
        </w:tc>
      </w:tr>
      <w:tr w:rsidR="00345ACA" w:rsidRPr="00BE5108" w14:paraId="357B4BFA" w14:textId="77777777" w:rsidTr="00847BC2">
        <w:trPr>
          <w:cantSplit/>
          <w:jc w:val="center"/>
        </w:trPr>
        <w:tc>
          <w:tcPr>
            <w:tcW w:w="1010" w:type="dxa"/>
            <w:vMerge/>
            <w:vAlign w:val="center"/>
          </w:tcPr>
          <w:p w14:paraId="5D6DCB49"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81C8529" w14:textId="77777777" w:rsidR="00345ACA" w:rsidRPr="00BE5108" w:rsidRDefault="00345ACA" w:rsidP="0005514A">
            <w:pPr>
              <w:pStyle w:val="TAC"/>
              <w:rPr>
                <w:rFonts w:eastAsiaTheme="minorEastAsia" w:cs="Arial"/>
              </w:rPr>
            </w:pPr>
          </w:p>
        </w:tc>
        <w:tc>
          <w:tcPr>
            <w:tcW w:w="1531" w:type="dxa"/>
            <w:vAlign w:val="center"/>
          </w:tcPr>
          <w:p w14:paraId="592D6756" w14:textId="14F6EC2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3DE2283B" w14:textId="20F9F299"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282E3F0B" w14:textId="77777777" w:rsidR="00345ACA" w:rsidRPr="00BE5108" w:rsidRDefault="00345ACA" w:rsidP="0005514A">
            <w:pPr>
              <w:pStyle w:val="TAC"/>
              <w:rPr>
                <w:rFonts w:eastAsiaTheme="minorEastAsia"/>
              </w:rPr>
            </w:pPr>
            <w:r w:rsidRPr="00BE5108">
              <w:rPr>
                <w:rFonts w:eastAsiaTheme="minorEastAsia" w:cs="Arial"/>
                <w:lang w:eastAsia="zh-CN"/>
              </w:rPr>
              <w:t>-6.7</w:t>
            </w:r>
          </w:p>
        </w:tc>
        <w:tc>
          <w:tcPr>
            <w:tcW w:w="777" w:type="dxa"/>
            <w:vAlign w:val="center"/>
          </w:tcPr>
          <w:p w14:paraId="11355A26" w14:textId="77777777" w:rsidR="00345ACA" w:rsidRPr="00BE5108" w:rsidRDefault="00345ACA" w:rsidP="0005514A">
            <w:pPr>
              <w:pStyle w:val="TAC"/>
              <w:rPr>
                <w:rFonts w:eastAsiaTheme="minorEastAsia"/>
              </w:rPr>
            </w:pPr>
            <w:r w:rsidRPr="00BE5108">
              <w:rPr>
                <w:rFonts w:eastAsiaTheme="minorEastAsia"/>
              </w:rPr>
              <w:t>-9.7</w:t>
            </w:r>
          </w:p>
        </w:tc>
        <w:tc>
          <w:tcPr>
            <w:tcW w:w="777" w:type="dxa"/>
            <w:vAlign w:val="center"/>
          </w:tcPr>
          <w:p w14:paraId="46D00C6A" w14:textId="77777777" w:rsidR="00345ACA" w:rsidRPr="00BE5108" w:rsidRDefault="00345ACA" w:rsidP="0005514A">
            <w:pPr>
              <w:pStyle w:val="TAC"/>
              <w:rPr>
                <w:rFonts w:eastAsiaTheme="minorEastAsia"/>
              </w:rPr>
            </w:pPr>
            <w:r w:rsidRPr="00BE5108">
              <w:rPr>
                <w:rFonts w:eastAsiaTheme="minorEastAsia"/>
              </w:rPr>
              <w:t>-11.1</w:t>
            </w:r>
          </w:p>
        </w:tc>
        <w:tc>
          <w:tcPr>
            <w:tcW w:w="777" w:type="dxa"/>
            <w:vAlign w:val="center"/>
          </w:tcPr>
          <w:p w14:paraId="36792995" w14:textId="77777777" w:rsidR="00345ACA" w:rsidRPr="00BE5108" w:rsidRDefault="00345ACA" w:rsidP="0005514A">
            <w:pPr>
              <w:pStyle w:val="TAC"/>
              <w:rPr>
                <w:rFonts w:eastAsiaTheme="minorEastAsia"/>
              </w:rPr>
            </w:pPr>
            <w:r w:rsidRPr="00BE5108">
              <w:rPr>
                <w:rFonts w:eastAsiaTheme="minorEastAsia"/>
              </w:rPr>
              <w:t>-13.2</w:t>
            </w:r>
          </w:p>
        </w:tc>
        <w:tc>
          <w:tcPr>
            <w:tcW w:w="777" w:type="dxa"/>
            <w:vAlign w:val="center"/>
          </w:tcPr>
          <w:p w14:paraId="613D024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-3.7</w:t>
            </w:r>
          </w:p>
        </w:tc>
        <w:tc>
          <w:tcPr>
            <w:tcW w:w="777" w:type="dxa"/>
            <w:vAlign w:val="center"/>
          </w:tcPr>
          <w:p w14:paraId="7C8C829A" w14:textId="77777777" w:rsidR="00345ACA" w:rsidRPr="00BE5108" w:rsidRDefault="00345ACA" w:rsidP="0005514A">
            <w:pPr>
              <w:pStyle w:val="TAC"/>
              <w:rPr>
                <w:rFonts w:eastAsiaTheme="minorEastAsia"/>
              </w:rPr>
            </w:pPr>
            <w:r w:rsidRPr="00BE5108">
              <w:rPr>
                <w:rFonts w:eastAsiaTheme="minorEastAsia"/>
              </w:rPr>
              <w:t>-9.6</w:t>
            </w:r>
          </w:p>
        </w:tc>
      </w:tr>
      <w:tr w:rsidR="00345ACA" w:rsidRPr="00BE5108" w14:paraId="6FF0CCA7" w14:textId="77777777" w:rsidTr="00847BC2">
        <w:trPr>
          <w:cantSplit/>
          <w:jc w:val="center"/>
        </w:trPr>
        <w:tc>
          <w:tcPr>
            <w:tcW w:w="1010" w:type="dxa"/>
            <w:vMerge/>
            <w:vAlign w:val="center"/>
          </w:tcPr>
          <w:p w14:paraId="561E7D60" w14:textId="77777777" w:rsidR="00345ACA" w:rsidRPr="00BE5108" w:rsidRDefault="00345ACA" w:rsidP="0005514A">
            <w:pPr>
              <w:pStyle w:val="TAC"/>
              <w:rPr>
                <w:rFonts w:eastAsiaTheme="minorEastAsia" w:cs="Arial"/>
              </w:rPr>
            </w:pPr>
          </w:p>
        </w:tc>
        <w:tc>
          <w:tcPr>
            <w:tcW w:w="1007" w:type="dxa"/>
            <w:vMerge w:val="restart"/>
            <w:vAlign w:val="center"/>
          </w:tcPr>
          <w:p w14:paraId="6ABCB79F"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4DD30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490A06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0B6750A4" w14:textId="77777777" w:rsidR="00345ACA" w:rsidRPr="00BE5108" w:rsidRDefault="00345ACA" w:rsidP="0005514A">
            <w:pPr>
              <w:pStyle w:val="TAC"/>
              <w:rPr>
                <w:rFonts w:eastAsiaTheme="minorEastAsia" w:cs="Arial"/>
                <w:lang w:eastAsia="zh-CN"/>
              </w:rPr>
            </w:pPr>
            <w:r w:rsidRPr="00BE5108">
              <w:rPr>
                <w:rFonts w:eastAsiaTheme="minorEastAsia"/>
              </w:rPr>
              <w:t>-13.5</w:t>
            </w:r>
          </w:p>
        </w:tc>
        <w:tc>
          <w:tcPr>
            <w:tcW w:w="777" w:type="dxa"/>
            <w:vAlign w:val="center"/>
          </w:tcPr>
          <w:p w14:paraId="158D4B4B" w14:textId="77777777" w:rsidR="00345ACA" w:rsidRPr="00BE5108" w:rsidRDefault="00345ACA" w:rsidP="0005514A">
            <w:pPr>
              <w:pStyle w:val="TAC"/>
              <w:rPr>
                <w:rFonts w:eastAsiaTheme="minorEastAsia"/>
              </w:rPr>
            </w:pPr>
            <w:r w:rsidRPr="00BE5108">
              <w:rPr>
                <w:rFonts w:eastAsiaTheme="minorEastAsia"/>
              </w:rPr>
              <w:t>-16.4</w:t>
            </w:r>
          </w:p>
        </w:tc>
        <w:tc>
          <w:tcPr>
            <w:tcW w:w="777" w:type="dxa"/>
            <w:vAlign w:val="center"/>
          </w:tcPr>
          <w:p w14:paraId="688E3A0F" w14:textId="77777777" w:rsidR="00345ACA" w:rsidRPr="00BE5108" w:rsidRDefault="00345ACA" w:rsidP="0005514A">
            <w:pPr>
              <w:pStyle w:val="TAC"/>
              <w:rPr>
                <w:rFonts w:eastAsiaTheme="minorEastAsia"/>
              </w:rPr>
            </w:pPr>
            <w:r w:rsidRPr="00BE5108">
              <w:rPr>
                <w:rFonts w:eastAsiaTheme="minorEastAsia"/>
              </w:rPr>
              <w:t>-17.9</w:t>
            </w:r>
          </w:p>
        </w:tc>
        <w:tc>
          <w:tcPr>
            <w:tcW w:w="777" w:type="dxa"/>
            <w:vAlign w:val="center"/>
          </w:tcPr>
          <w:p w14:paraId="33564C08" w14:textId="77777777" w:rsidR="00345ACA" w:rsidRPr="00BE5108" w:rsidRDefault="00345ACA" w:rsidP="0005514A">
            <w:pPr>
              <w:pStyle w:val="TAC"/>
              <w:rPr>
                <w:rFonts w:eastAsiaTheme="minorEastAsia"/>
              </w:rPr>
            </w:pPr>
            <w:r w:rsidRPr="00BE5108">
              <w:rPr>
                <w:rFonts w:eastAsiaTheme="minorEastAsia"/>
              </w:rPr>
              <w:t>-20.9</w:t>
            </w:r>
          </w:p>
        </w:tc>
        <w:tc>
          <w:tcPr>
            <w:tcW w:w="777" w:type="dxa"/>
            <w:vAlign w:val="center"/>
          </w:tcPr>
          <w:p w14:paraId="10AFAF0B" w14:textId="77777777" w:rsidR="00345ACA" w:rsidRPr="00BE5108" w:rsidRDefault="00345ACA" w:rsidP="0005514A">
            <w:pPr>
              <w:pStyle w:val="TAC"/>
              <w:rPr>
                <w:rFonts w:eastAsiaTheme="minorEastAsia" w:cs="Arial"/>
                <w:lang w:eastAsia="zh-CN"/>
              </w:rPr>
            </w:pPr>
            <w:r w:rsidRPr="00BE5108">
              <w:rPr>
                <w:rFonts w:eastAsiaTheme="minorEastAsia"/>
              </w:rPr>
              <w:t>-10.8</w:t>
            </w:r>
          </w:p>
        </w:tc>
        <w:tc>
          <w:tcPr>
            <w:tcW w:w="777" w:type="dxa"/>
            <w:vAlign w:val="center"/>
          </w:tcPr>
          <w:p w14:paraId="3EDAEE32" w14:textId="77777777" w:rsidR="00345ACA" w:rsidRPr="00BE5108" w:rsidRDefault="00345ACA" w:rsidP="0005514A">
            <w:pPr>
              <w:pStyle w:val="TAC"/>
              <w:rPr>
                <w:rFonts w:eastAsiaTheme="minorEastAsia"/>
              </w:rPr>
            </w:pPr>
            <w:r w:rsidRPr="00BE5108">
              <w:rPr>
                <w:rFonts w:eastAsiaTheme="minorEastAsia"/>
              </w:rPr>
              <w:t>-16.3</w:t>
            </w:r>
          </w:p>
        </w:tc>
      </w:tr>
      <w:tr w:rsidR="00345ACA" w:rsidRPr="00BE5108" w14:paraId="30EFBEB5" w14:textId="77777777" w:rsidTr="00847BC2">
        <w:trPr>
          <w:cantSplit/>
          <w:jc w:val="center"/>
        </w:trPr>
        <w:tc>
          <w:tcPr>
            <w:tcW w:w="1010" w:type="dxa"/>
            <w:vMerge/>
            <w:vAlign w:val="center"/>
          </w:tcPr>
          <w:p w14:paraId="03E8105E" w14:textId="77777777" w:rsidR="00345ACA" w:rsidRPr="00BE5108" w:rsidRDefault="00345ACA" w:rsidP="0005514A">
            <w:pPr>
              <w:pStyle w:val="TAC"/>
              <w:rPr>
                <w:rFonts w:eastAsiaTheme="minorEastAsia" w:cs="Arial"/>
              </w:rPr>
            </w:pPr>
          </w:p>
        </w:tc>
        <w:tc>
          <w:tcPr>
            <w:tcW w:w="1007" w:type="dxa"/>
            <w:vMerge/>
            <w:vAlign w:val="center"/>
          </w:tcPr>
          <w:p w14:paraId="78C896A0" w14:textId="77777777" w:rsidR="00345ACA" w:rsidRPr="00BE5108" w:rsidRDefault="00345ACA" w:rsidP="0005514A">
            <w:pPr>
              <w:pStyle w:val="TAC"/>
              <w:rPr>
                <w:rFonts w:eastAsiaTheme="minorEastAsia" w:cs="Arial"/>
              </w:rPr>
            </w:pPr>
          </w:p>
        </w:tc>
        <w:tc>
          <w:tcPr>
            <w:tcW w:w="1531" w:type="dxa"/>
            <w:vAlign w:val="center"/>
          </w:tcPr>
          <w:p w14:paraId="424765F8" w14:textId="3D47F3A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481FC006" w14:textId="3911978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0516735C" w14:textId="77777777" w:rsidR="00345ACA" w:rsidRPr="00BE5108" w:rsidRDefault="00345ACA" w:rsidP="0005514A">
            <w:pPr>
              <w:pStyle w:val="TAC"/>
              <w:rPr>
                <w:rFonts w:eastAsiaTheme="minorEastAsia"/>
              </w:rPr>
            </w:pPr>
            <w:r w:rsidRPr="00BE5108">
              <w:rPr>
                <w:rFonts w:eastAsiaTheme="minorEastAsia"/>
              </w:rPr>
              <w:t>-10.4</w:t>
            </w:r>
          </w:p>
        </w:tc>
        <w:tc>
          <w:tcPr>
            <w:tcW w:w="777" w:type="dxa"/>
            <w:vAlign w:val="center"/>
          </w:tcPr>
          <w:p w14:paraId="49544758" w14:textId="77777777" w:rsidR="00345ACA" w:rsidRPr="00BE5108" w:rsidRDefault="00345ACA" w:rsidP="0005514A">
            <w:pPr>
              <w:pStyle w:val="TAC"/>
              <w:rPr>
                <w:rFonts w:eastAsiaTheme="minorEastAsia"/>
              </w:rPr>
            </w:pPr>
            <w:r w:rsidRPr="00BE5108">
              <w:rPr>
                <w:rFonts w:eastAsiaTheme="minorEastAsia"/>
              </w:rPr>
              <w:t>-13.3</w:t>
            </w:r>
          </w:p>
        </w:tc>
        <w:tc>
          <w:tcPr>
            <w:tcW w:w="777" w:type="dxa"/>
            <w:vAlign w:val="center"/>
          </w:tcPr>
          <w:p w14:paraId="4141DA47" w14:textId="77777777" w:rsidR="00345ACA" w:rsidRPr="00BE5108" w:rsidRDefault="00345ACA" w:rsidP="0005514A">
            <w:pPr>
              <w:pStyle w:val="TAC"/>
              <w:rPr>
                <w:rFonts w:eastAsiaTheme="minorEastAsia"/>
              </w:rPr>
            </w:pPr>
            <w:r w:rsidRPr="00BE5108">
              <w:rPr>
                <w:rFonts w:eastAsiaTheme="minorEastAsia"/>
              </w:rPr>
              <w:t>-14.6</w:t>
            </w:r>
          </w:p>
        </w:tc>
        <w:tc>
          <w:tcPr>
            <w:tcW w:w="777" w:type="dxa"/>
            <w:vAlign w:val="center"/>
          </w:tcPr>
          <w:p w14:paraId="165FB16F" w14:textId="77777777" w:rsidR="00345ACA" w:rsidRPr="00BE5108" w:rsidRDefault="00345ACA" w:rsidP="0005514A">
            <w:pPr>
              <w:pStyle w:val="TAC"/>
              <w:rPr>
                <w:rFonts w:eastAsiaTheme="minorEastAsia"/>
              </w:rPr>
            </w:pPr>
            <w:r w:rsidRPr="00BE5108">
              <w:rPr>
                <w:rFonts w:eastAsiaTheme="minorEastAsia"/>
              </w:rPr>
              <w:t>-16.7</w:t>
            </w:r>
          </w:p>
        </w:tc>
        <w:tc>
          <w:tcPr>
            <w:tcW w:w="777" w:type="dxa"/>
            <w:vAlign w:val="center"/>
          </w:tcPr>
          <w:p w14:paraId="7026A86B" w14:textId="77777777" w:rsidR="00345ACA" w:rsidRPr="00BE5108" w:rsidRDefault="00345ACA" w:rsidP="0005514A">
            <w:pPr>
              <w:pStyle w:val="TAC"/>
              <w:rPr>
                <w:rFonts w:eastAsiaTheme="minorEastAsia"/>
              </w:rPr>
            </w:pPr>
            <w:r w:rsidRPr="00BE5108">
              <w:rPr>
                <w:rFonts w:eastAsiaTheme="minorEastAsia"/>
              </w:rPr>
              <w:t>-7.5</w:t>
            </w:r>
          </w:p>
        </w:tc>
        <w:tc>
          <w:tcPr>
            <w:tcW w:w="777" w:type="dxa"/>
            <w:vAlign w:val="center"/>
          </w:tcPr>
          <w:p w14:paraId="1617FA73" w14:textId="77777777" w:rsidR="00345ACA" w:rsidRPr="00BE5108" w:rsidRDefault="00345ACA" w:rsidP="0005514A">
            <w:pPr>
              <w:pStyle w:val="TAC"/>
              <w:rPr>
                <w:rFonts w:eastAsiaTheme="minorEastAsia"/>
              </w:rPr>
            </w:pPr>
            <w:r w:rsidRPr="00BE5108">
              <w:rPr>
                <w:rFonts w:eastAsiaTheme="minorEastAsia"/>
              </w:rPr>
              <w:t>-13.3</w:t>
            </w:r>
          </w:p>
        </w:tc>
      </w:tr>
    </w:tbl>
    <w:p w14:paraId="7873F0AE" w14:textId="77777777" w:rsidR="00345ACA" w:rsidRPr="00BE5108" w:rsidRDefault="00345ACA" w:rsidP="00345ACA">
      <w:pPr>
        <w:rPr>
          <w:rFonts w:eastAsiaTheme="minorEastAsia"/>
          <w:lang w:eastAsia="zh-CN"/>
        </w:rPr>
      </w:pPr>
    </w:p>
    <w:p w14:paraId="12E535A1"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3</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15ACBC82" w14:textId="77777777" w:rsidTr="00847BC2">
        <w:trPr>
          <w:cantSplit/>
          <w:jc w:val="center"/>
        </w:trPr>
        <w:tc>
          <w:tcPr>
            <w:tcW w:w="1010" w:type="dxa"/>
            <w:vMerge w:val="restart"/>
          </w:tcPr>
          <w:p w14:paraId="7E47230C" w14:textId="77777777" w:rsidR="00345ACA" w:rsidRPr="00BE5108" w:rsidRDefault="00345ACA" w:rsidP="0005514A">
            <w:pPr>
              <w:pStyle w:val="TAH"/>
              <w:rPr>
                <w:rFonts w:eastAsiaTheme="minorEastAsia"/>
              </w:rPr>
            </w:pPr>
            <w:r w:rsidRPr="00BE5108">
              <w:rPr>
                <w:rFonts w:eastAsiaTheme="minorEastAsia" w:cs="Arial"/>
              </w:rPr>
              <w:t>Number</w:t>
            </w:r>
          </w:p>
          <w:p w14:paraId="0A188118" w14:textId="45EF9176"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691D2166" w14:textId="77777777" w:rsidR="00345ACA" w:rsidRPr="00BE5108" w:rsidRDefault="00345ACA" w:rsidP="0005514A">
            <w:pPr>
              <w:pStyle w:val="TAH"/>
              <w:rPr>
                <w:rFonts w:eastAsiaTheme="minorEastAsia"/>
              </w:rPr>
            </w:pPr>
            <w:r w:rsidRPr="00BE5108">
              <w:rPr>
                <w:rFonts w:eastAsiaTheme="minorEastAsia" w:cs="Arial"/>
              </w:rPr>
              <w:t>Number</w:t>
            </w:r>
          </w:p>
          <w:p w14:paraId="1D97424A" w14:textId="48107DB7"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4ED6CA81" w14:textId="77777777" w:rsidR="00345ACA" w:rsidRPr="00062001" w:rsidRDefault="00345ACA" w:rsidP="0005514A">
            <w:pPr>
              <w:pStyle w:val="TAH"/>
              <w:rPr>
                <w:rFonts w:eastAsiaTheme="minorEastAsia"/>
                <w:lang w:val="fr-FR" w:eastAsia="zh-CN"/>
              </w:rPr>
            </w:pPr>
            <w:r w:rsidRPr="00062001">
              <w:rPr>
                <w:rFonts w:eastAsiaTheme="minorEastAsia" w:cs="Arial"/>
                <w:lang w:val="fr-FR"/>
              </w:rPr>
              <w:t>Propagation</w:t>
            </w:r>
          </w:p>
          <w:p w14:paraId="4FCFE21C" w14:textId="081B3C85" w:rsidR="0089010F" w:rsidRPr="00062001" w:rsidRDefault="00345ACA" w:rsidP="0089010F">
            <w:pPr>
              <w:pStyle w:val="TAH"/>
              <w:rPr>
                <w:rFonts w:eastAsiaTheme="minorEastAsia"/>
                <w:lang w:val="fr-FR"/>
              </w:rPr>
            </w:pPr>
            <w:r w:rsidRPr="00062001">
              <w:rPr>
                <w:rFonts w:eastAsiaTheme="minorEastAsia"/>
                <w:lang w:val="fr-FR"/>
              </w:rPr>
              <w:t>conditions</w:t>
            </w:r>
            <w:r w:rsidR="00847BC2" w:rsidRPr="00062001">
              <w:rPr>
                <w:rFonts w:eastAsiaTheme="minorEastAsia"/>
                <w:lang w:val="fr-FR"/>
              </w:rPr>
              <w:t xml:space="preserve"> </w:t>
            </w:r>
            <w:r w:rsidRPr="00062001">
              <w:rPr>
                <w:rFonts w:eastAsiaTheme="minorEastAsia"/>
                <w:lang w:val="fr-FR"/>
              </w:rPr>
              <w:t>and</w:t>
            </w:r>
            <w:r w:rsidR="00847BC2" w:rsidRPr="00062001">
              <w:rPr>
                <w:rFonts w:eastAsiaTheme="minorEastAsia"/>
                <w:lang w:val="fr-FR"/>
              </w:rPr>
              <w:t xml:space="preserve"> </w:t>
            </w:r>
            <w:r w:rsidRPr="00062001">
              <w:rPr>
                <w:rFonts w:eastAsiaTheme="minorEastAsia"/>
                <w:lang w:val="fr-FR"/>
              </w:rPr>
              <w:t>correlation</w:t>
            </w:r>
            <w:r w:rsidR="00847BC2" w:rsidRPr="00062001">
              <w:rPr>
                <w:rFonts w:eastAsiaTheme="minorEastAsia"/>
                <w:lang w:val="fr-FR"/>
              </w:rPr>
              <w:t xml:space="preserve"> </w:t>
            </w:r>
            <w:r w:rsidRPr="00062001">
              <w:rPr>
                <w:rFonts w:eastAsiaTheme="minorEastAsia"/>
                <w:lang w:val="fr-FR"/>
              </w:rPr>
              <w:t>matrix</w:t>
            </w:r>
            <w:r w:rsidR="00847BC2" w:rsidRPr="00062001">
              <w:rPr>
                <w:rFonts w:eastAsiaTheme="minorEastAsia"/>
                <w:lang w:val="fr-FR"/>
              </w:rPr>
              <w:t xml:space="preserve"> </w:t>
            </w:r>
          </w:p>
          <w:p w14:paraId="2123847E" w14:textId="08638FE6" w:rsidR="00345ACA" w:rsidRPr="00062001" w:rsidRDefault="00345ACA" w:rsidP="0089010F">
            <w:pPr>
              <w:pStyle w:val="TAH"/>
              <w:rPr>
                <w:rFonts w:eastAsiaTheme="minorEastAsia"/>
                <w:lang w:val="fr-FR" w:eastAsia="zh-CN"/>
              </w:rPr>
            </w:pPr>
            <w:r w:rsidRPr="00062001">
              <w:rPr>
                <w:rFonts w:eastAsiaTheme="minorEastAsia"/>
                <w:lang w:val="fr-FR"/>
              </w:rPr>
              <w:t>(annex</w:t>
            </w:r>
            <w:r w:rsidR="00847BC2" w:rsidRPr="00062001">
              <w:rPr>
                <w:rFonts w:eastAsiaTheme="minorEastAsia"/>
                <w:lang w:val="fr-FR"/>
              </w:rPr>
              <w:t xml:space="preserve"> </w:t>
            </w:r>
            <w:r w:rsidR="0089010F" w:rsidRPr="00062001">
              <w:rPr>
                <w:rFonts w:eastAsiaTheme="minorEastAsia"/>
                <w:lang w:val="fr-FR"/>
              </w:rPr>
              <w:t>F</w:t>
            </w:r>
            <w:r w:rsidRPr="00062001">
              <w:rPr>
                <w:rFonts w:eastAsiaTheme="minorEastAsia"/>
                <w:lang w:val="fr-FR"/>
              </w:rPr>
              <w:t>)</w:t>
            </w:r>
          </w:p>
        </w:tc>
        <w:tc>
          <w:tcPr>
            <w:tcW w:w="1127" w:type="dxa"/>
            <w:vMerge w:val="restart"/>
          </w:tcPr>
          <w:p w14:paraId="6A9E9024" w14:textId="442E409F"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600CA206"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5FB09E10" w14:textId="5517113D"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10B989FF" w14:textId="77777777" w:rsidTr="00847BC2">
        <w:trPr>
          <w:cantSplit/>
          <w:jc w:val="center"/>
        </w:trPr>
        <w:tc>
          <w:tcPr>
            <w:tcW w:w="1010" w:type="dxa"/>
            <w:vMerge/>
            <w:tcBorders>
              <w:bottom w:val="single" w:sz="4" w:space="0" w:color="auto"/>
            </w:tcBorders>
          </w:tcPr>
          <w:p w14:paraId="1EC881E6"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0D2C10A7" w14:textId="77777777" w:rsidR="00345ACA" w:rsidRPr="00BE5108" w:rsidRDefault="00345ACA" w:rsidP="0005514A">
            <w:pPr>
              <w:pStyle w:val="TAH"/>
              <w:rPr>
                <w:rFonts w:eastAsiaTheme="minorEastAsia"/>
              </w:rPr>
            </w:pPr>
          </w:p>
        </w:tc>
        <w:tc>
          <w:tcPr>
            <w:tcW w:w="1531" w:type="dxa"/>
            <w:vMerge/>
          </w:tcPr>
          <w:p w14:paraId="6E877DB4" w14:textId="77777777" w:rsidR="00345ACA" w:rsidRPr="00BE5108" w:rsidRDefault="00345ACA" w:rsidP="0005514A">
            <w:pPr>
              <w:pStyle w:val="TAH"/>
              <w:rPr>
                <w:rFonts w:eastAsiaTheme="minorEastAsia"/>
              </w:rPr>
            </w:pPr>
          </w:p>
        </w:tc>
        <w:tc>
          <w:tcPr>
            <w:tcW w:w="1127" w:type="dxa"/>
            <w:vMerge/>
          </w:tcPr>
          <w:p w14:paraId="5EEE5494" w14:textId="77777777" w:rsidR="00345ACA" w:rsidRPr="00BE5108" w:rsidRDefault="00345ACA" w:rsidP="0005514A">
            <w:pPr>
              <w:pStyle w:val="TAH"/>
              <w:rPr>
                <w:rFonts w:eastAsiaTheme="minorEastAsia"/>
                <w:lang w:eastAsia="zh-CN"/>
              </w:rPr>
            </w:pPr>
          </w:p>
        </w:tc>
        <w:tc>
          <w:tcPr>
            <w:tcW w:w="777" w:type="dxa"/>
          </w:tcPr>
          <w:p w14:paraId="782FAB12" w14:textId="4978620C"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7C2D4AA" w14:textId="5B4DC469"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686552CD" w14:textId="1419DE9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12266289" w14:textId="61AAFA7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659ED000" w14:textId="466557A0"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189E6C9D" w14:textId="738EF45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0675A3E3" w14:textId="77777777" w:rsidTr="00847BC2">
        <w:trPr>
          <w:cantSplit/>
          <w:jc w:val="center"/>
        </w:trPr>
        <w:tc>
          <w:tcPr>
            <w:tcW w:w="1010" w:type="dxa"/>
            <w:vMerge w:val="restart"/>
            <w:vAlign w:val="center"/>
          </w:tcPr>
          <w:p w14:paraId="38EFAFA3"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5E31DC4D"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39DD58E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BA7809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63FCD3F4" w14:textId="77777777" w:rsidR="00345ACA" w:rsidRPr="00BE5108" w:rsidRDefault="00345ACA" w:rsidP="0005514A">
            <w:pPr>
              <w:pStyle w:val="TAC"/>
              <w:rPr>
                <w:rFonts w:eastAsiaTheme="minorEastAsia"/>
              </w:rPr>
            </w:pPr>
            <w:r w:rsidRPr="00BE5108">
              <w:rPr>
                <w:rFonts w:eastAsiaTheme="minorEastAsia"/>
                <w:lang w:eastAsia="zh-CN"/>
              </w:rPr>
              <w:t>-8.8</w:t>
            </w:r>
          </w:p>
        </w:tc>
        <w:tc>
          <w:tcPr>
            <w:tcW w:w="777" w:type="dxa"/>
            <w:vAlign w:val="center"/>
          </w:tcPr>
          <w:p w14:paraId="755C3358" w14:textId="77777777" w:rsidR="00345ACA" w:rsidRPr="00BE5108" w:rsidRDefault="00345ACA" w:rsidP="0005514A">
            <w:pPr>
              <w:pStyle w:val="TAC"/>
              <w:rPr>
                <w:rFonts w:eastAsiaTheme="minorEastAsia" w:cs="Arial"/>
                <w:lang w:eastAsia="zh-CN"/>
              </w:rPr>
            </w:pPr>
            <w:r w:rsidRPr="00BE5108">
              <w:rPr>
                <w:rFonts w:eastAsiaTheme="minorEastAsia"/>
                <w:lang w:eastAsia="zh-CN"/>
              </w:rPr>
              <w:t>-11.7</w:t>
            </w:r>
          </w:p>
        </w:tc>
        <w:tc>
          <w:tcPr>
            <w:tcW w:w="777" w:type="dxa"/>
            <w:vAlign w:val="center"/>
          </w:tcPr>
          <w:p w14:paraId="6D2AB2E6" w14:textId="77777777" w:rsidR="00345ACA" w:rsidRPr="00BE5108" w:rsidRDefault="00345ACA" w:rsidP="0005514A">
            <w:pPr>
              <w:pStyle w:val="TAC"/>
              <w:rPr>
                <w:rFonts w:eastAsiaTheme="minorEastAsia"/>
              </w:rPr>
            </w:pPr>
            <w:r w:rsidRPr="00BE5108">
              <w:rPr>
                <w:rFonts w:eastAsiaTheme="minorEastAsia"/>
                <w:lang w:eastAsia="zh-CN"/>
              </w:rPr>
              <w:t>-13.5</w:t>
            </w:r>
          </w:p>
        </w:tc>
        <w:tc>
          <w:tcPr>
            <w:tcW w:w="777" w:type="dxa"/>
            <w:vAlign w:val="center"/>
          </w:tcPr>
          <w:p w14:paraId="1A1E0C2E" w14:textId="77777777" w:rsidR="00345ACA" w:rsidRPr="00BE5108" w:rsidRDefault="00345ACA" w:rsidP="0005514A">
            <w:pPr>
              <w:pStyle w:val="TAC"/>
              <w:rPr>
                <w:rFonts w:eastAsiaTheme="minorEastAsia"/>
              </w:rPr>
            </w:pPr>
            <w:r w:rsidRPr="00BE5108">
              <w:rPr>
                <w:rFonts w:eastAsiaTheme="minorEastAsia"/>
                <w:lang w:eastAsia="zh-CN"/>
              </w:rPr>
              <w:t>-16.2</w:t>
            </w:r>
          </w:p>
        </w:tc>
        <w:tc>
          <w:tcPr>
            <w:tcW w:w="777" w:type="dxa"/>
            <w:vAlign w:val="center"/>
          </w:tcPr>
          <w:p w14:paraId="0DC60679" w14:textId="77777777" w:rsidR="00345ACA" w:rsidRPr="00BE5108" w:rsidRDefault="00345ACA" w:rsidP="0005514A">
            <w:pPr>
              <w:pStyle w:val="TAC"/>
              <w:rPr>
                <w:rFonts w:eastAsiaTheme="minorEastAsia"/>
              </w:rPr>
            </w:pPr>
            <w:r w:rsidRPr="00BE5108">
              <w:rPr>
                <w:rFonts w:eastAsiaTheme="minorEastAsia"/>
                <w:lang w:eastAsia="zh-CN"/>
              </w:rPr>
              <w:t>-5.8</w:t>
            </w:r>
          </w:p>
        </w:tc>
        <w:tc>
          <w:tcPr>
            <w:tcW w:w="777" w:type="dxa"/>
            <w:vAlign w:val="center"/>
          </w:tcPr>
          <w:p w14:paraId="00F3078F" w14:textId="77777777" w:rsidR="00345ACA" w:rsidRPr="00BE5108" w:rsidRDefault="00345ACA" w:rsidP="0005514A">
            <w:pPr>
              <w:pStyle w:val="TAC"/>
              <w:rPr>
                <w:rFonts w:eastAsiaTheme="minorEastAsia" w:cs="Arial"/>
                <w:lang w:eastAsia="zh-CN"/>
              </w:rPr>
            </w:pPr>
            <w:r w:rsidRPr="00BE5108">
              <w:rPr>
                <w:rFonts w:eastAsiaTheme="minorEastAsia"/>
                <w:lang w:eastAsia="zh-CN"/>
              </w:rPr>
              <w:t>-11.6</w:t>
            </w:r>
          </w:p>
        </w:tc>
      </w:tr>
      <w:tr w:rsidR="00345ACA" w:rsidRPr="00BE5108" w14:paraId="12921FD6" w14:textId="77777777" w:rsidTr="00847BC2">
        <w:trPr>
          <w:cantSplit/>
          <w:jc w:val="center"/>
        </w:trPr>
        <w:tc>
          <w:tcPr>
            <w:tcW w:w="1010" w:type="dxa"/>
            <w:vMerge/>
            <w:vAlign w:val="center"/>
          </w:tcPr>
          <w:p w14:paraId="6A1CF203"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737D4B6A" w14:textId="77777777" w:rsidR="00345ACA" w:rsidRPr="00BE5108" w:rsidRDefault="00345ACA" w:rsidP="0005514A">
            <w:pPr>
              <w:pStyle w:val="TAC"/>
              <w:rPr>
                <w:rFonts w:eastAsiaTheme="minorEastAsia" w:cs="Arial"/>
              </w:rPr>
            </w:pPr>
          </w:p>
        </w:tc>
        <w:tc>
          <w:tcPr>
            <w:tcW w:w="1531" w:type="dxa"/>
            <w:vAlign w:val="center"/>
          </w:tcPr>
          <w:p w14:paraId="28C318CC" w14:textId="1F47F354"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F9B042D" w14:textId="3302A512"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58FC29C8" w14:textId="77777777" w:rsidR="00345ACA" w:rsidRPr="00BE5108" w:rsidRDefault="00345ACA" w:rsidP="0005514A">
            <w:pPr>
              <w:pStyle w:val="TAC"/>
              <w:rPr>
                <w:rFonts w:eastAsiaTheme="minorEastAsia"/>
              </w:rPr>
            </w:pPr>
            <w:r w:rsidRPr="00BE5108">
              <w:rPr>
                <w:rFonts w:eastAsiaTheme="minorEastAsia"/>
                <w:lang w:eastAsia="zh-CN"/>
              </w:rPr>
              <w:t>-2.2</w:t>
            </w:r>
          </w:p>
        </w:tc>
        <w:tc>
          <w:tcPr>
            <w:tcW w:w="777" w:type="dxa"/>
            <w:vAlign w:val="center"/>
          </w:tcPr>
          <w:p w14:paraId="5CDBCC06" w14:textId="77777777" w:rsidR="00345ACA" w:rsidRPr="00BE5108" w:rsidRDefault="00345ACA" w:rsidP="0005514A">
            <w:pPr>
              <w:pStyle w:val="TAC"/>
              <w:rPr>
                <w:rFonts w:eastAsiaTheme="minorEastAsia" w:cs="Arial"/>
                <w:lang w:eastAsia="zh-CN"/>
              </w:rPr>
            </w:pPr>
            <w:r w:rsidRPr="00BE5108">
              <w:rPr>
                <w:rFonts w:eastAsiaTheme="minorEastAsia"/>
                <w:lang w:eastAsia="zh-CN"/>
              </w:rPr>
              <w:t>-5.1</w:t>
            </w:r>
          </w:p>
        </w:tc>
        <w:tc>
          <w:tcPr>
            <w:tcW w:w="777" w:type="dxa"/>
            <w:vAlign w:val="center"/>
          </w:tcPr>
          <w:p w14:paraId="772EF15F" w14:textId="77777777" w:rsidR="00345ACA" w:rsidRPr="00BE5108" w:rsidRDefault="00345ACA" w:rsidP="0005514A">
            <w:pPr>
              <w:pStyle w:val="TAC"/>
              <w:rPr>
                <w:rFonts w:eastAsiaTheme="minorEastAsia"/>
              </w:rPr>
            </w:pPr>
            <w:r w:rsidRPr="00BE5108">
              <w:rPr>
                <w:rFonts w:eastAsiaTheme="minorEastAsia"/>
                <w:lang w:eastAsia="zh-CN"/>
              </w:rPr>
              <w:t>-6.8</w:t>
            </w:r>
          </w:p>
        </w:tc>
        <w:tc>
          <w:tcPr>
            <w:tcW w:w="777" w:type="dxa"/>
            <w:vAlign w:val="center"/>
          </w:tcPr>
          <w:p w14:paraId="5EEEB8A1" w14:textId="77777777" w:rsidR="00345ACA" w:rsidRPr="00BE5108" w:rsidRDefault="00345ACA" w:rsidP="0005514A">
            <w:pPr>
              <w:pStyle w:val="TAC"/>
              <w:rPr>
                <w:rFonts w:eastAsiaTheme="minorEastAsia"/>
              </w:rPr>
            </w:pPr>
            <w:r w:rsidRPr="00BE5108">
              <w:rPr>
                <w:rFonts w:eastAsiaTheme="minorEastAsia"/>
                <w:lang w:eastAsia="zh-CN"/>
              </w:rPr>
              <w:t>-9.3</w:t>
            </w:r>
          </w:p>
        </w:tc>
        <w:tc>
          <w:tcPr>
            <w:tcW w:w="777" w:type="dxa"/>
            <w:vAlign w:val="center"/>
          </w:tcPr>
          <w:p w14:paraId="072DE0B8" w14:textId="77777777" w:rsidR="00345ACA" w:rsidRPr="00BE5108" w:rsidRDefault="00345ACA" w:rsidP="0005514A">
            <w:pPr>
              <w:pStyle w:val="TAC"/>
              <w:rPr>
                <w:rFonts w:eastAsiaTheme="minorEastAsia"/>
              </w:rPr>
            </w:pPr>
            <w:r w:rsidRPr="00BE5108">
              <w:rPr>
                <w:rFonts w:eastAsiaTheme="minorEastAsia"/>
                <w:lang w:eastAsia="zh-CN"/>
              </w:rPr>
              <w:t>0.7</w:t>
            </w:r>
          </w:p>
        </w:tc>
        <w:tc>
          <w:tcPr>
            <w:tcW w:w="777" w:type="dxa"/>
            <w:vAlign w:val="center"/>
          </w:tcPr>
          <w:p w14:paraId="0612995C" w14:textId="77777777" w:rsidR="00345ACA" w:rsidRPr="00BE5108" w:rsidRDefault="00345ACA" w:rsidP="0005514A">
            <w:pPr>
              <w:pStyle w:val="TAC"/>
              <w:rPr>
                <w:rFonts w:eastAsiaTheme="minorEastAsia" w:cs="Arial"/>
                <w:lang w:eastAsia="zh-CN"/>
              </w:rPr>
            </w:pPr>
            <w:r w:rsidRPr="00BE5108">
              <w:rPr>
                <w:rFonts w:eastAsiaTheme="minorEastAsia"/>
                <w:lang w:eastAsia="zh-CN"/>
              </w:rPr>
              <w:t>-5.0</w:t>
            </w:r>
          </w:p>
        </w:tc>
      </w:tr>
      <w:tr w:rsidR="00345ACA" w:rsidRPr="00BE5108" w14:paraId="7A5587F8" w14:textId="77777777" w:rsidTr="00847BC2">
        <w:trPr>
          <w:cantSplit/>
          <w:jc w:val="center"/>
        </w:trPr>
        <w:tc>
          <w:tcPr>
            <w:tcW w:w="1010" w:type="dxa"/>
            <w:vMerge/>
            <w:vAlign w:val="center"/>
          </w:tcPr>
          <w:p w14:paraId="0ADC1E2D" w14:textId="77777777" w:rsidR="00345ACA" w:rsidRPr="00BE5108" w:rsidRDefault="00345ACA" w:rsidP="0005514A">
            <w:pPr>
              <w:pStyle w:val="TAC"/>
              <w:rPr>
                <w:rFonts w:eastAsiaTheme="minorEastAsia" w:cs="Arial"/>
              </w:rPr>
            </w:pPr>
          </w:p>
        </w:tc>
        <w:tc>
          <w:tcPr>
            <w:tcW w:w="1007" w:type="dxa"/>
            <w:vMerge w:val="restart"/>
            <w:vAlign w:val="center"/>
          </w:tcPr>
          <w:p w14:paraId="397E582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3F078AC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F64F0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7E5C0B87" w14:textId="77777777" w:rsidR="00345ACA" w:rsidRPr="00BE5108" w:rsidRDefault="00345ACA" w:rsidP="0005514A">
            <w:pPr>
              <w:pStyle w:val="TAC"/>
              <w:rPr>
                <w:rFonts w:eastAsiaTheme="minorEastAsia"/>
              </w:rPr>
            </w:pPr>
            <w:r w:rsidRPr="00BE5108">
              <w:rPr>
                <w:rFonts w:eastAsiaTheme="minorEastAsia"/>
                <w:lang w:eastAsia="zh-CN"/>
              </w:rPr>
              <w:t>-11.1</w:t>
            </w:r>
          </w:p>
        </w:tc>
        <w:tc>
          <w:tcPr>
            <w:tcW w:w="777" w:type="dxa"/>
            <w:vAlign w:val="center"/>
          </w:tcPr>
          <w:p w14:paraId="2C334470"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45D5430C" w14:textId="77777777" w:rsidR="00345ACA" w:rsidRPr="00BE5108" w:rsidRDefault="00345ACA" w:rsidP="0005514A">
            <w:pPr>
              <w:pStyle w:val="TAC"/>
              <w:rPr>
                <w:rFonts w:eastAsiaTheme="minorEastAsia"/>
              </w:rPr>
            </w:pPr>
            <w:r w:rsidRPr="00BE5108">
              <w:rPr>
                <w:rFonts w:eastAsiaTheme="minorEastAsia"/>
                <w:lang w:eastAsia="zh-CN"/>
              </w:rPr>
              <w:t>-15.6</w:t>
            </w:r>
          </w:p>
        </w:tc>
        <w:tc>
          <w:tcPr>
            <w:tcW w:w="777" w:type="dxa"/>
            <w:vAlign w:val="center"/>
          </w:tcPr>
          <w:p w14:paraId="2179EC57" w14:textId="77777777" w:rsidR="00345ACA" w:rsidRPr="00BE5108" w:rsidRDefault="00345ACA" w:rsidP="0005514A">
            <w:pPr>
              <w:pStyle w:val="TAC"/>
              <w:rPr>
                <w:rFonts w:eastAsiaTheme="minorEastAsia"/>
              </w:rPr>
            </w:pPr>
            <w:r w:rsidRPr="00BE5108">
              <w:rPr>
                <w:rFonts w:eastAsiaTheme="minorEastAsia"/>
                <w:lang w:eastAsia="zh-CN"/>
              </w:rPr>
              <w:t>-18.7</w:t>
            </w:r>
          </w:p>
        </w:tc>
        <w:tc>
          <w:tcPr>
            <w:tcW w:w="777" w:type="dxa"/>
            <w:vAlign w:val="center"/>
          </w:tcPr>
          <w:p w14:paraId="5D6C9C4C" w14:textId="77777777" w:rsidR="00345ACA" w:rsidRPr="00BE5108" w:rsidRDefault="00345ACA" w:rsidP="0005514A">
            <w:pPr>
              <w:pStyle w:val="TAC"/>
              <w:rPr>
                <w:rFonts w:eastAsiaTheme="minorEastAsia"/>
              </w:rPr>
            </w:pPr>
            <w:r w:rsidRPr="00BE5108">
              <w:rPr>
                <w:rFonts w:eastAsiaTheme="minorEastAsia"/>
                <w:lang w:eastAsia="zh-CN"/>
              </w:rPr>
              <w:t>-8.3</w:t>
            </w:r>
          </w:p>
        </w:tc>
        <w:tc>
          <w:tcPr>
            <w:tcW w:w="777" w:type="dxa"/>
            <w:vAlign w:val="center"/>
          </w:tcPr>
          <w:p w14:paraId="2AB4EF85" w14:textId="77777777" w:rsidR="00345ACA" w:rsidRPr="00BE5108" w:rsidRDefault="00345ACA" w:rsidP="0005514A">
            <w:pPr>
              <w:pStyle w:val="TAC"/>
              <w:rPr>
                <w:rFonts w:eastAsiaTheme="minorEastAsia"/>
              </w:rPr>
            </w:pPr>
            <w:r w:rsidRPr="00BE5108">
              <w:rPr>
                <w:rFonts w:eastAsiaTheme="minorEastAsia"/>
                <w:lang w:eastAsia="zh-CN"/>
              </w:rPr>
              <w:t>-13.8</w:t>
            </w:r>
          </w:p>
        </w:tc>
      </w:tr>
      <w:tr w:rsidR="00345ACA" w:rsidRPr="00BE5108" w14:paraId="6AA1FFDC" w14:textId="77777777" w:rsidTr="00847BC2">
        <w:trPr>
          <w:cantSplit/>
          <w:jc w:val="center"/>
        </w:trPr>
        <w:tc>
          <w:tcPr>
            <w:tcW w:w="1010" w:type="dxa"/>
            <w:vMerge/>
            <w:vAlign w:val="center"/>
          </w:tcPr>
          <w:p w14:paraId="3E4E4050"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B06036B" w14:textId="77777777" w:rsidR="00345ACA" w:rsidRPr="00BE5108" w:rsidRDefault="00345ACA" w:rsidP="0005514A">
            <w:pPr>
              <w:pStyle w:val="TAC"/>
              <w:rPr>
                <w:rFonts w:eastAsiaTheme="minorEastAsia" w:cs="Arial"/>
              </w:rPr>
            </w:pPr>
          </w:p>
        </w:tc>
        <w:tc>
          <w:tcPr>
            <w:tcW w:w="1531" w:type="dxa"/>
            <w:vAlign w:val="center"/>
          </w:tcPr>
          <w:p w14:paraId="10BE0F38" w14:textId="58C736E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665A87AC" w14:textId="33D368B0"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A13B165" w14:textId="77777777" w:rsidR="00345ACA" w:rsidRPr="00BE5108" w:rsidRDefault="00345ACA" w:rsidP="0005514A">
            <w:pPr>
              <w:pStyle w:val="TAC"/>
              <w:rPr>
                <w:rFonts w:eastAsiaTheme="minorEastAsia"/>
              </w:rPr>
            </w:pPr>
            <w:r w:rsidRPr="00BE5108">
              <w:rPr>
                <w:rFonts w:eastAsiaTheme="minorEastAsia"/>
                <w:lang w:eastAsia="zh-CN"/>
              </w:rPr>
              <w:t>-6.6</w:t>
            </w:r>
          </w:p>
        </w:tc>
        <w:tc>
          <w:tcPr>
            <w:tcW w:w="777" w:type="dxa"/>
            <w:vAlign w:val="center"/>
          </w:tcPr>
          <w:p w14:paraId="2089365A" w14:textId="77777777" w:rsidR="00345ACA" w:rsidRPr="00BE5108" w:rsidRDefault="00345ACA" w:rsidP="0005514A">
            <w:pPr>
              <w:pStyle w:val="TAC"/>
              <w:rPr>
                <w:rFonts w:eastAsiaTheme="minorEastAsia"/>
              </w:rPr>
            </w:pPr>
            <w:r w:rsidRPr="00BE5108">
              <w:rPr>
                <w:rFonts w:eastAsiaTheme="minorEastAsia"/>
                <w:lang w:eastAsia="zh-CN"/>
              </w:rPr>
              <w:t>-9.8</w:t>
            </w:r>
          </w:p>
        </w:tc>
        <w:tc>
          <w:tcPr>
            <w:tcW w:w="777" w:type="dxa"/>
            <w:vAlign w:val="center"/>
          </w:tcPr>
          <w:p w14:paraId="4AF6D92F" w14:textId="77777777" w:rsidR="00345ACA" w:rsidRPr="00BE5108" w:rsidRDefault="00345ACA" w:rsidP="0005514A">
            <w:pPr>
              <w:pStyle w:val="TAC"/>
              <w:rPr>
                <w:rFonts w:eastAsiaTheme="minorEastAsia"/>
              </w:rPr>
            </w:pPr>
            <w:r w:rsidRPr="00BE5108">
              <w:rPr>
                <w:rFonts w:eastAsiaTheme="minorEastAsia"/>
                <w:lang w:eastAsia="zh-CN"/>
              </w:rPr>
              <w:t>-11.4</w:t>
            </w:r>
          </w:p>
        </w:tc>
        <w:tc>
          <w:tcPr>
            <w:tcW w:w="777" w:type="dxa"/>
            <w:vAlign w:val="center"/>
          </w:tcPr>
          <w:p w14:paraId="7AF6CCA4"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6915B759" w14:textId="77777777" w:rsidR="00345ACA" w:rsidRPr="00BE5108" w:rsidRDefault="00345ACA" w:rsidP="0005514A">
            <w:pPr>
              <w:pStyle w:val="TAC"/>
              <w:rPr>
                <w:rFonts w:eastAsiaTheme="minorEastAsia" w:cs="Arial"/>
                <w:lang w:eastAsia="zh-CN"/>
              </w:rPr>
            </w:pPr>
            <w:r w:rsidRPr="00BE5108">
              <w:rPr>
                <w:rFonts w:eastAsiaTheme="minorEastAsia"/>
                <w:lang w:eastAsia="zh-CN"/>
              </w:rPr>
              <w:t>-3.9</w:t>
            </w:r>
          </w:p>
        </w:tc>
        <w:tc>
          <w:tcPr>
            <w:tcW w:w="777" w:type="dxa"/>
            <w:vAlign w:val="center"/>
          </w:tcPr>
          <w:p w14:paraId="0127B045" w14:textId="77777777" w:rsidR="00345ACA" w:rsidRPr="00BE5108" w:rsidRDefault="00345ACA" w:rsidP="0005514A">
            <w:pPr>
              <w:pStyle w:val="TAC"/>
              <w:rPr>
                <w:rFonts w:eastAsiaTheme="minorEastAsia"/>
              </w:rPr>
            </w:pPr>
            <w:r w:rsidRPr="00BE5108">
              <w:rPr>
                <w:rFonts w:eastAsiaTheme="minorEastAsia"/>
                <w:lang w:eastAsia="zh-CN"/>
              </w:rPr>
              <w:t>-9.8</w:t>
            </w:r>
          </w:p>
        </w:tc>
      </w:tr>
      <w:tr w:rsidR="00345ACA" w:rsidRPr="00BE5108" w14:paraId="154A2CB5" w14:textId="77777777" w:rsidTr="00847BC2">
        <w:trPr>
          <w:cantSplit/>
          <w:jc w:val="center"/>
        </w:trPr>
        <w:tc>
          <w:tcPr>
            <w:tcW w:w="1010" w:type="dxa"/>
            <w:vMerge/>
            <w:vAlign w:val="center"/>
          </w:tcPr>
          <w:p w14:paraId="63E18EFC" w14:textId="77777777" w:rsidR="00345ACA" w:rsidRPr="00BE5108" w:rsidRDefault="00345ACA" w:rsidP="0005514A">
            <w:pPr>
              <w:pStyle w:val="TAC"/>
              <w:rPr>
                <w:rFonts w:eastAsiaTheme="minorEastAsia" w:cs="Arial"/>
              </w:rPr>
            </w:pPr>
          </w:p>
        </w:tc>
        <w:tc>
          <w:tcPr>
            <w:tcW w:w="1007" w:type="dxa"/>
            <w:vMerge w:val="restart"/>
            <w:vAlign w:val="center"/>
          </w:tcPr>
          <w:p w14:paraId="5F374CB6"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786C2E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37F0CBA6"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BC17912" w14:textId="77777777" w:rsidR="00345ACA" w:rsidRPr="00BE5108" w:rsidRDefault="00345ACA" w:rsidP="0005514A">
            <w:pPr>
              <w:pStyle w:val="TAC"/>
              <w:rPr>
                <w:rFonts w:eastAsiaTheme="minorEastAsia" w:cs="Arial"/>
                <w:lang w:eastAsia="zh-CN"/>
              </w:rPr>
            </w:pPr>
            <w:r w:rsidRPr="00BE5108">
              <w:rPr>
                <w:rFonts w:eastAsiaTheme="minorEastAsia"/>
                <w:lang w:eastAsia="zh-CN"/>
              </w:rPr>
              <w:t>-13.4</w:t>
            </w:r>
          </w:p>
        </w:tc>
        <w:tc>
          <w:tcPr>
            <w:tcW w:w="777" w:type="dxa"/>
            <w:vAlign w:val="center"/>
          </w:tcPr>
          <w:p w14:paraId="384E723E" w14:textId="77777777" w:rsidR="00345ACA" w:rsidRPr="00BE5108" w:rsidRDefault="00345ACA" w:rsidP="0005514A">
            <w:pPr>
              <w:pStyle w:val="TAC"/>
              <w:rPr>
                <w:rFonts w:eastAsiaTheme="minorEastAsia"/>
              </w:rPr>
            </w:pPr>
            <w:r w:rsidRPr="00BE5108">
              <w:rPr>
                <w:rFonts w:eastAsiaTheme="minorEastAsia"/>
                <w:lang w:eastAsia="zh-CN"/>
              </w:rPr>
              <w:t>-16.3</w:t>
            </w:r>
          </w:p>
        </w:tc>
        <w:tc>
          <w:tcPr>
            <w:tcW w:w="777" w:type="dxa"/>
            <w:vAlign w:val="center"/>
          </w:tcPr>
          <w:p w14:paraId="34819209" w14:textId="77777777" w:rsidR="00345ACA" w:rsidRPr="00BE5108" w:rsidRDefault="00345ACA" w:rsidP="0005514A">
            <w:pPr>
              <w:pStyle w:val="TAC"/>
              <w:rPr>
                <w:rFonts w:eastAsiaTheme="minorEastAsia"/>
              </w:rPr>
            </w:pPr>
            <w:r w:rsidRPr="00BE5108">
              <w:rPr>
                <w:rFonts w:eastAsiaTheme="minorEastAsia"/>
                <w:lang w:eastAsia="zh-CN"/>
              </w:rPr>
              <w:t>-17.8</w:t>
            </w:r>
          </w:p>
        </w:tc>
        <w:tc>
          <w:tcPr>
            <w:tcW w:w="777" w:type="dxa"/>
            <w:vAlign w:val="center"/>
          </w:tcPr>
          <w:p w14:paraId="69CC311E" w14:textId="77777777" w:rsidR="00345ACA" w:rsidRPr="00BE5108" w:rsidRDefault="00345ACA" w:rsidP="0005514A">
            <w:pPr>
              <w:pStyle w:val="TAC"/>
              <w:rPr>
                <w:rFonts w:eastAsiaTheme="minorEastAsia"/>
              </w:rPr>
            </w:pPr>
            <w:r w:rsidRPr="00BE5108">
              <w:rPr>
                <w:rFonts w:eastAsiaTheme="minorEastAsia"/>
                <w:lang w:eastAsia="zh-CN"/>
              </w:rPr>
              <w:t>-20.8</w:t>
            </w:r>
          </w:p>
        </w:tc>
        <w:tc>
          <w:tcPr>
            <w:tcW w:w="777" w:type="dxa"/>
            <w:vAlign w:val="center"/>
          </w:tcPr>
          <w:p w14:paraId="59854189" w14:textId="77777777" w:rsidR="00345ACA" w:rsidRPr="00BE5108" w:rsidRDefault="00345ACA" w:rsidP="0005514A">
            <w:pPr>
              <w:pStyle w:val="TAC"/>
              <w:rPr>
                <w:rFonts w:eastAsiaTheme="minorEastAsia" w:cs="Arial"/>
                <w:lang w:eastAsia="zh-CN"/>
              </w:rPr>
            </w:pPr>
            <w:r w:rsidRPr="00BE5108">
              <w:rPr>
                <w:rFonts w:eastAsiaTheme="minorEastAsia"/>
                <w:lang w:eastAsia="zh-CN"/>
              </w:rPr>
              <w:t>-10.7</w:t>
            </w:r>
          </w:p>
        </w:tc>
        <w:tc>
          <w:tcPr>
            <w:tcW w:w="777" w:type="dxa"/>
            <w:vAlign w:val="center"/>
          </w:tcPr>
          <w:p w14:paraId="6830055A" w14:textId="77777777" w:rsidR="00345ACA" w:rsidRPr="00BE5108" w:rsidRDefault="00345ACA" w:rsidP="0005514A">
            <w:pPr>
              <w:pStyle w:val="TAC"/>
              <w:rPr>
                <w:rFonts w:eastAsiaTheme="minorEastAsia"/>
              </w:rPr>
            </w:pPr>
            <w:r w:rsidRPr="00BE5108">
              <w:rPr>
                <w:rFonts w:eastAsiaTheme="minorEastAsia"/>
                <w:lang w:eastAsia="zh-CN"/>
              </w:rPr>
              <w:t>-16.2</w:t>
            </w:r>
          </w:p>
        </w:tc>
      </w:tr>
      <w:tr w:rsidR="00345ACA" w:rsidRPr="00BE5108" w14:paraId="0CA3500C" w14:textId="77777777" w:rsidTr="00847BC2">
        <w:trPr>
          <w:cantSplit/>
          <w:jc w:val="center"/>
        </w:trPr>
        <w:tc>
          <w:tcPr>
            <w:tcW w:w="1010" w:type="dxa"/>
            <w:vMerge/>
            <w:vAlign w:val="center"/>
          </w:tcPr>
          <w:p w14:paraId="59A1DB84" w14:textId="77777777" w:rsidR="00345ACA" w:rsidRPr="00BE5108" w:rsidRDefault="00345ACA" w:rsidP="0005514A">
            <w:pPr>
              <w:pStyle w:val="TAC"/>
              <w:rPr>
                <w:rFonts w:eastAsiaTheme="minorEastAsia" w:cs="Arial"/>
              </w:rPr>
            </w:pPr>
          </w:p>
        </w:tc>
        <w:tc>
          <w:tcPr>
            <w:tcW w:w="1007" w:type="dxa"/>
            <w:vMerge/>
            <w:vAlign w:val="center"/>
          </w:tcPr>
          <w:p w14:paraId="316F46E6" w14:textId="77777777" w:rsidR="00345ACA" w:rsidRPr="00BE5108" w:rsidRDefault="00345ACA" w:rsidP="0005514A">
            <w:pPr>
              <w:pStyle w:val="TAC"/>
              <w:rPr>
                <w:rFonts w:eastAsiaTheme="minorEastAsia" w:cs="Arial"/>
              </w:rPr>
            </w:pPr>
          </w:p>
        </w:tc>
        <w:tc>
          <w:tcPr>
            <w:tcW w:w="1531" w:type="dxa"/>
            <w:vAlign w:val="center"/>
          </w:tcPr>
          <w:p w14:paraId="14FFA745" w14:textId="2862B86E"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2EC0C102" w14:textId="2E3669DF"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3B93362" w14:textId="77777777" w:rsidR="00345ACA" w:rsidRPr="00BE5108" w:rsidRDefault="00345ACA" w:rsidP="0005514A">
            <w:pPr>
              <w:pStyle w:val="TAC"/>
              <w:rPr>
                <w:rFonts w:eastAsiaTheme="minorEastAsia"/>
              </w:rPr>
            </w:pPr>
            <w:r w:rsidRPr="00BE5108">
              <w:rPr>
                <w:rFonts w:eastAsiaTheme="minorEastAsia"/>
                <w:lang w:eastAsia="zh-CN"/>
              </w:rPr>
              <w:t>-10.1</w:t>
            </w:r>
          </w:p>
        </w:tc>
        <w:tc>
          <w:tcPr>
            <w:tcW w:w="777" w:type="dxa"/>
            <w:vAlign w:val="center"/>
          </w:tcPr>
          <w:p w14:paraId="62F4FF48" w14:textId="77777777" w:rsidR="00345ACA" w:rsidRPr="00BE5108" w:rsidRDefault="00345ACA" w:rsidP="0005514A">
            <w:pPr>
              <w:pStyle w:val="TAC"/>
              <w:rPr>
                <w:rFonts w:eastAsiaTheme="minorEastAsia"/>
              </w:rPr>
            </w:pPr>
            <w:r w:rsidRPr="00BE5108">
              <w:rPr>
                <w:rFonts w:eastAsiaTheme="minorEastAsia"/>
                <w:lang w:eastAsia="zh-CN"/>
              </w:rPr>
              <w:t>-13.1</w:t>
            </w:r>
          </w:p>
        </w:tc>
        <w:tc>
          <w:tcPr>
            <w:tcW w:w="777" w:type="dxa"/>
            <w:vAlign w:val="center"/>
          </w:tcPr>
          <w:p w14:paraId="6BF24E56" w14:textId="77777777" w:rsidR="00345ACA" w:rsidRPr="00BE5108" w:rsidRDefault="00345ACA" w:rsidP="0005514A">
            <w:pPr>
              <w:pStyle w:val="TAC"/>
              <w:rPr>
                <w:rFonts w:eastAsiaTheme="minorEastAsia"/>
              </w:rPr>
            </w:pPr>
            <w:r w:rsidRPr="00BE5108">
              <w:rPr>
                <w:rFonts w:eastAsiaTheme="minorEastAsia"/>
                <w:lang w:eastAsia="zh-CN"/>
              </w:rPr>
              <w:t>-14.5</w:t>
            </w:r>
          </w:p>
        </w:tc>
        <w:tc>
          <w:tcPr>
            <w:tcW w:w="777" w:type="dxa"/>
            <w:vAlign w:val="center"/>
          </w:tcPr>
          <w:p w14:paraId="49B429A2" w14:textId="77777777" w:rsidR="00345ACA" w:rsidRPr="00BE5108" w:rsidRDefault="00345ACA" w:rsidP="0005514A">
            <w:pPr>
              <w:pStyle w:val="TAC"/>
              <w:rPr>
                <w:rFonts w:eastAsiaTheme="minorEastAsia"/>
              </w:rPr>
            </w:pPr>
            <w:r w:rsidRPr="00BE5108">
              <w:rPr>
                <w:rFonts w:eastAsiaTheme="minorEastAsia"/>
                <w:lang w:eastAsia="zh-CN"/>
              </w:rPr>
              <w:t>-17.0</w:t>
            </w:r>
          </w:p>
        </w:tc>
        <w:tc>
          <w:tcPr>
            <w:tcW w:w="777" w:type="dxa"/>
            <w:vAlign w:val="center"/>
          </w:tcPr>
          <w:p w14:paraId="1FAE1760" w14:textId="77777777" w:rsidR="00345ACA" w:rsidRPr="00BE5108" w:rsidRDefault="00345ACA" w:rsidP="0005514A">
            <w:pPr>
              <w:pStyle w:val="TAC"/>
              <w:rPr>
                <w:rFonts w:eastAsiaTheme="minorEastAsia"/>
              </w:rPr>
            </w:pPr>
            <w:r w:rsidRPr="00BE5108">
              <w:rPr>
                <w:rFonts w:eastAsiaTheme="minorEastAsia"/>
                <w:lang w:eastAsia="zh-CN"/>
              </w:rPr>
              <w:t>-7.2</w:t>
            </w:r>
          </w:p>
        </w:tc>
        <w:tc>
          <w:tcPr>
            <w:tcW w:w="777" w:type="dxa"/>
            <w:vAlign w:val="center"/>
          </w:tcPr>
          <w:p w14:paraId="74C38A73" w14:textId="77777777" w:rsidR="00345ACA" w:rsidRPr="00BE5108" w:rsidRDefault="00345ACA" w:rsidP="0005514A">
            <w:pPr>
              <w:pStyle w:val="TAC"/>
              <w:rPr>
                <w:rFonts w:eastAsiaTheme="minorEastAsia"/>
              </w:rPr>
            </w:pPr>
            <w:r w:rsidRPr="00BE5108">
              <w:rPr>
                <w:rFonts w:eastAsiaTheme="minorEastAsia"/>
                <w:lang w:eastAsia="zh-CN"/>
              </w:rPr>
              <w:t>-13.1</w:t>
            </w:r>
          </w:p>
        </w:tc>
      </w:tr>
    </w:tbl>
    <w:p w14:paraId="70428FFB" w14:textId="77777777" w:rsidR="00345ACA" w:rsidRPr="00BE5108" w:rsidRDefault="00345ACA" w:rsidP="00345ACA">
      <w:pPr>
        <w:rPr>
          <w:rFonts w:eastAsiaTheme="minorEastAsia"/>
        </w:rPr>
      </w:pPr>
    </w:p>
    <w:p w14:paraId="449A9628" w14:textId="77777777" w:rsidR="00345ACA" w:rsidRPr="00BE5108" w:rsidRDefault="00345ACA" w:rsidP="00345ACA">
      <w:pPr>
        <w:pStyle w:val="Heading2"/>
        <w:rPr>
          <w:rFonts w:eastAsiaTheme="minorEastAsia"/>
        </w:rPr>
      </w:pPr>
      <w:bookmarkStart w:id="8036" w:name="_Toc73963093"/>
      <w:bookmarkStart w:id="8037" w:name="_Toc75260270"/>
      <w:bookmarkStart w:id="8038" w:name="_Toc75275812"/>
      <w:bookmarkStart w:id="8039" w:name="_Toc75276323"/>
      <w:bookmarkStart w:id="8040" w:name="_Toc76541822"/>
      <w:bookmarkStart w:id="8041" w:name="_Toc82437591"/>
      <w:bookmarkStart w:id="8042" w:name="_Toc89944957"/>
      <w:bookmarkStart w:id="8043" w:name="_Toc98753975"/>
      <w:bookmarkStart w:id="8044" w:name="_Toc106180961"/>
      <w:bookmarkStart w:id="8045" w:name="_Toc114151006"/>
      <w:bookmarkStart w:id="8046" w:name="_Toc124151409"/>
      <w:bookmarkStart w:id="8047" w:name="_Toc124151929"/>
      <w:bookmarkStart w:id="8048" w:name="_Toc124152449"/>
      <w:bookmarkStart w:id="8049" w:name="_Toc130396981"/>
      <w:bookmarkStart w:id="8050" w:name="_Toc130397501"/>
      <w:bookmarkStart w:id="8051" w:name="_Toc137558605"/>
      <w:bookmarkStart w:id="8052" w:name="_Toc138862430"/>
      <w:bookmarkStart w:id="8053" w:name="_Toc145532487"/>
      <w:bookmarkStart w:id="8054" w:name="_Toc163218900"/>
      <w:bookmarkStart w:id="8055" w:name="_Toc176702231"/>
      <w:bookmarkStart w:id="8056" w:name="_Toc187262674"/>
      <w:r w:rsidRPr="00BE5108">
        <w:rPr>
          <w:rFonts w:eastAsiaTheme="minorEastAsia"/>
        </w:rPr>
        <w:t>8.2</w:t>
      </w:r>
      <w:r w:rsidRPr="00BE5108">
        <w:rPr>
          <w:rFonts w:eastAsiaTheme="minorEastAsia"/>
        </w:rPr>
        <w:tab/>
        <w:t>IAB-MT Performance requirements</w:t>
      </w:r>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p>
    <w:p w14:paraId="797F4DAD" w14:textId="77777777" w:rsidR="00345ACA" w:rsidRPr="00BE5108" w:rsidRDefault="00345ACA" w:rsidP="00345ACA">
      <w:pPr>
        <w:pStyle w:val="Heading3"/>
        <w:rPr>
          <w:rFonts w:eastAsiaTheme="minorEastAsia"/>
          <w:lang w:eastAsia="zh-CN"/>
        </w:rPr>
      </w:pPr>
      <w:bookmarkStart w:id="8057" w:name="_Toc73963094"/>
      <w:bookmarkStart w:id="8058" w:name="_Toc75260271"/>
      <w:bookmarkStart w:id="8059" w:name="_Toc75275813"/>
      <w:bookmarkStart w:id="8060" w:name="_Toc75276324"/>
      <w:bookmarkStart w:id="8061" w:name="_Toc76541823"/>
      <w:bookmarkStart w:id="8062" w:name="_Toc82437592"/>
      <w:bookmarkStart w:id="8063" w:name="_Toc89944958"/>
      <w:bookmarkStart w:id="8064" w:name="_Toc98753976"/>
      <w:bookmarkStart w:id="8065" w:name="_Toc106180962"/>
      <w:bookmarkStart w:id="8066" w:name="_Toc114151007"/>
      <w:bookmarkStart w:id="8067" w:name="_Toc124151410"/>
      <w:bookmarkStart w:id="8068" w:name="_Toc124151930"/>
      <w:bookmarkStart w:id="8069" w:name="_Toc124152450"/>
      <w:bookmarkStart w:id="8070" w:name="_Toc130396982"/>
      <w:bookmarkStart w:id="8071" w:name="_Toc130397502"/>
      <w:bookmarkStart w:id="8072" w:name="_Toc137558606"/>
      <w:bookmarkStart w:id="8073" w:name="_Toc138862431"/>
      <w:bookmarkStart w:id="8074" w:name="_Toc145532488"/>
      <w:bookmarkStart w:id="8075" w:name="_Toc163218901"/>
      <w:bookmarkStart w:id="8076" w:name="_Toc176702232"/>
      <w:bookmarkStart w:id="8077" w:name="_Toc187262675"/>
      <w:r w:rsidRPr="00BE5108">
        <w:rPr>
          <w:rFonts w:eastAsiaTheme="minorEastAsia"/>
        </w:rPr>
        <w:t>8.2.1</w:t>
      </w:r>
      <w:r w:rsidRPr="00BE5108">
        <w:rPr>
          <w:rFonts w:eastAsiaTheme="minorEastAsia"/>
        </w:rPr>
        <w:tab/>
        <w:t>General</w:t>
      </w:r>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23D3DB30" w14:textId="77777777" w:rsidR="00345ACA" w:rsidRPr="00BE5108" w:rsidRDefault="00345ACA" w:rsidP="00345ACA">
      <w:pPr>
        <w:pStyle w:val="Heading4"/>
        <w:rPr>
          <w:rFonts w:eastAsia="Malgun Gothic"/>
        </w:rPr>
      </w:pPr>
      <w:bookmarkStart w:id="8078" w:name="_Toc73963095"/>
      <w:bookmarkStart w:id="8079" w:name="_Toc75260272"/>
      <w:bookmarkStart w:id="8080" w:name="_Toc75275814"/>
      <w:bookmarkStart w:id="8081" w:name="_Toc75276325"/>
      <w:bookmarkStart w:id="8082" w:name="_Toc76541824"/>
      <w:bookmarkStart w:id="8083" w:name="_Toc82437593"/>
      <w:bookmarkStart w:id="8084" w:name="_Toc89944959"/>
      <w:bookmarkStart w:id="8085" w:name="_Toc98753977"/>
      <w:bookmarkStart w:id="8086" w:name="_Toc106180963"/>
      <w:bookmarkStart w:id="8087" w:name="_Toc114151008"/>
      <w:bookmarkStart w:id="8088" w:name="_Toc124151411"/>
      <w:bookmarkStart w:id="8089" w:name="_Toc124151931"/>
      <w:bookmarkStart w:id="8090" w:name="_Toc124152451"/>
      <w:bookmarkStart w:id="8091" w:name="_Toc130396983"/>
      <w:bookmarkStart w:id="8092" w:name="_Toc130397503"/>
      <w:bookmarkStart w:id="8093" w:name="_Toc137558607"/>
      <w:bookmarkStart w:id="8094" w:name="_Toc138862432"/>
      <w:bookmarkStart w:id="8095" w:name="_Toc145532489"/>
      <w:bookmarkStart w:id="8096" w:name="_Toc163218902"/>
      <w:bookmarkStart w:id="8097" w:name="_Toc176702233"/>
      <w:bookmarkStart w:id="8098" w:name="_Toc187262676"/>
      <w:r w:rsidRPr="00BE5108">
        <w:rPr>
          <w:rFonts w:eastAsia="Malgun Gothic"/>
        </w:rPr>
        <w:t>8.2.1.1</w:t>
      </w:r>
      <w:r w:rsidRPr="00BE5108">
        <w:rPr>
          <w:rFonts w:eastAsia="Malgun Gothic"/>
        </w:rPr>
        <w:tab/>
        <w:t>Scope and definitions</w:t>
      </w:r>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p>
    <w:p w14:paraId="118C854D" w14:textId="77777777" w:rsidR="00345ACA" w:rsidRPr="00BE5108" w:rsidRDefault="00345ACA" w:rsidP="00345ACA">
      <w:pPr>
        <w:rPr>
          <w:rFonts w:eastAsiaTheme="minorEastAsia"/>
        </w:rPr>
      </w:pPr>
      <w:r w:rsidRPr="00BE5108">
        <w:rPr>
          <w:rFonts w:eastAsiaTheme="minorEastAsia"/>
        </w:rPr>
        <w:t>Conducted performance requirements specify the ability of the IAB-MT to correctly demodulate signals in various conditions and configurations. Conducted performance requirements are specified at the TAB connector(s).</w:t>
      </w:r>
    </w:p>
    <w:p w14:paraId="56E28BAD" w14:textId="7841CA5D" w:rsidR="00345ACA" w:rsidRPr="00BE5108" w:rsidRDefault="00345ACA" w:rsidP="00345ACA">
      <w:pPr>
        <w:rPr>
          <w:rFonts w:eastAsiaTheme="minorEastAsia"/>
        </w:rPr>
      </w:pPr>
      <w:r w:rsidRPr="00BE5108">
        <w:rPr>
          <w:rFonts w:eastAsiaTheme="minorEastAsia"/>
        </w:rPr>
        <w:t xml:space="preserve">Conducted performance requirements for the IAB-MT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IAB-MT.</w:t>
      </w:r>
    </w:p>
    <w:p w14:paraId="4C15483C"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an IAB-MT supporting CA are defined in terms of single carrier requirements.</w:t>
      </w:r>
    </w:p>
    <w:p w14:paraId="6780FE36"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5AA54458" w14:textId="77777777" w:rsidR="00345ACA" w:rsidRPr="00BE5108" w:rsidRDefault="00345ACA" w:rsidP="00345ACA">
      <w:pPr>
        <w:rPr>
          <w:rFonts w:eastAsiaTheme="minorEastAsia"/>
        </w:rPr>
      </w:pPr>
      <w:r w:rsidRPr="00BE5108">
        <w:rPr>
          <w:rFonts w:eastAsiaTheme="minorEastAsia"/>
        </w:rPr>
        <w:t>SNR = S / N</w:t>
      </w:r>
    </w:p>
    <w:p w14:paraId="113BBEEF" w14:textId="77777777" w:rsidR="00345ACA" w:rsidRPr="00BE5108" w:rsidRDefault="00345ACA" w:rsidP="00345ACA">
      <w:pPr>
        <w:rPr>
          <w:rFonts w:eastAsiaTheme="minorEastAsia"/>
        </w:rPr>
      </w:pPr>
      <w:r w:rsidRPr="00BE5108">
        <w:rPr>
          <w:rFonts w:eastAsiaTheme="minorEastAsia"/>
        </w:rPr>
        <w:t>Where:</w:t>
      </w:r>
    </w:p>
    <w:p w14:paraId="3C189DEF" w14:textId="77777777" w:rsidR="00345ACA" w:rsidRPr="00BE5108" w:rsidRDefault="00345ACA" w:rsidP="00345ACA">
      <w:pPr>
        <w:pStyle w:val="B1"/>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176F9BC4" w14:textId="77777777" w:rsidR="00345ACA" w:rsidRPr="00BE5108" w:rsidRDefault="00345ACA" w:rsidP="00345ACA">
      <w:pPr>
        <w:pStyle w:val="B1"/>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2FB75BB0" w14:textId="77777777" w:rsidR="00345ACA" w:rsidRPr="00BE5108" w:rsidRDefault="00345ACA" w:rsidP="00345ACA">
      <w:pPr>
        <w:pStyle w:val="Heading3"/>
        <w:rPr>
          <w:rFonts w:eastAsiaTheme="minorEastAsia"/>
          <w:lang w:eastAsia="zh-CN"/>
        </w:rPr>
      </w:pPr>
      <w:bookmarkStart w:id="8099" w:name="_Toc73963096"/>
      <w:bookmarkStart w:id="8100" w:name="_Toc75260273"/>
      <w:bookmarkStart w:id="8101" w:name="_Toc75275815"/>
      <w:bookmarkStart w:id="8102" w:name="_Toc75276326"/>
      <w:bookmarkStart w:id="8103" w:name="_Toc76541825"/>
      <w:bookmarkStart w:id="8104" w:name="_Toc82437594"/>
      <w:bookmarkStart w:id="8105" w:name="_Toc89944960"/>
      <w:bookmarkStart w:id="8106" w:name="_Toc98753978"/>
      <w:bookmarkStart w:id="8107" w:name="_Toc106180964"/>
      <w:bookmarkStart w:id="8108" w:name="_Toc114151009"/>
      <w:bookmarkStart w:id="8109" w:name="_Toc124151412"/>
      <w:bookmarkStart w:id="8110" w:name="_Toc124151932"/>
      <w:bookmarkStart w:id="8111" w:name="_Toc124152452"/>
      <w:bookmarkStart w:id="8112" w:name="_Toc130396984"/>
      <w:bookmarkStart w:id="8113" w:name="_Toc130397504"/>
      <w:bookmarkStart w:id="8114" w:name="_Toc137558608"/>
      <w:bookmarkStart w:id="8115" w:name="_Toc138862433"/>
      <w:bookmarkStart w:id="8116" w:name="_Toc145532490"/>
      <w:bookmarkStart w:id="8117" w:name="_Toc163218903"/>
      <w:bookmarkStart w:id="8118" w:name="_Toc176702234"/>
      <w:bookmarkStart w:id="8119" w:name="_Toc187262677"/>
      <w:r w:rsidRPr="00BE5108">
        <w:rPr>
          <w:rFonts w:eastAsiaTheme="minorEastAsia"/>
        </w:rPr>
        <w:t>8.2.2</w:t>
      </w:r>
      <w:r w:rsidRPr="00BE5108">
        <w:rPr>
          <w:rFonts w:eastAsiaTheme="minorEastAsia"/>
        </w:rPr>
        <w:tab/>
        <w:t>Demodulation performance requirements</w:t>
      </w:r>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p>
    <w:p w14:paraId="28452C3B" w14:textId="77777777" w:rsidR="00345ACA" w:rsidRPr="00BE5108" w:rsidRDefault="00345ACA" w:rsidP="00345ACA">
      <w:pPr>
        <w:pStyle w:val="Heading4"/>
        <w:rPr>
          <w:rFonts w:eastAsiaTheme="minorEastAsia"/>
        </w:rPr>
      </w:pPr>
      <w:bookmarkStart w:id="8120" w:name="_Toc73963097"/>
      <w:bookmarkStart w:id="8121" w:name="_Toc75260274"/>
      <w:bookmarkStart w:id="8122" w:name="_Toc75275816"/>
      <w:bookmarkStart w:id="8123" w:name="_Toc75276327"/>
      <w:bookmarkStart w:id="8124" w:name="_Toc76541826"/>
      <w:bookmarkStart w:id="8125" w:name="_Toc82437595"/>
      <w:bookmarkStart w:id="8126" w:name="_Toc89944961"/>
      <w:bookmarkStart w:id="8127" w:name="_Toc98753979"/>
      <w:bookmarkStart w:id="8128" w:name="_Toc106180965"/>
      <w:bookmarkStart w:id="8129" w:name="_Toc114151010"/>
      <w:bookmarkStart w:id="8130" w:name="_Toc124151413"/>
      <w:bookmarkStart w:id="8131" w:name="_Toc124151933"/>
      <w:bookmarkStart w:id="8132" w:name="_Toc124152453"/>
      <w:bookmarkStart w:id="8133" w:name="_Toc130396985"/>
      <w:bookmarkStart w:id="8134" w:name="_Toc130397505"/>
      <w:bookmarkStart w:id="8135" w:name="_Toc137558609"/>
      <w:bookmarkStart w:id="8136" w:name="_Toc138862434"/>
      <w:bookmarkStart w:id="8137" w:name="_Toc145532491"/>
      <w:bookmarkStart w:id="8138" w:name="_Toc163218904"/>
      <w:bookmarkStart w:id="8139" w:name="_Toc176702235"/>
      <w:bookmarkStart w:id="8140" w:name="_Toc187262678"/>
      <w:r w:rsidRPr="00BE5108">
        <w:rPr>
          <w:rFonts w:eastAsiaTheme="minorEastAsia"/>
        </w:rPr>
        <w:t>8.2.2.1</w:t>
      </w:r>
      <w:r w:rsidRPr="00BE5108">
        <w:rPr>
          <w:rFonts w:eastAsiaTheme="minorEastAsia"/>
        </w:rPr>
        <w:tab/>
        <w:t>General</w:t>
      </w:r>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732F5123" w14:textId="77777777" w:rsidR="00BB0386" w:rsidRPr="002C12D5" w:rsidRDefault="00BB0386" w:rsidP="00222D90">
      <w:pPr>
        <w:pStyle w:val="Heading5"/>
      </w:pPr>
      <w:bookmarkStart w:id="8141" w:name="_Toc82437596"/>
      <w:bookmarkStart w:id="8142" w:name="_Toc89944962"/>
      <w:bookmarkStart w:id="8143" w:name="_Toc98753980"/>
      <w:bookmarkStart w:id="8144" w:name="_Toc106180966"/>
      <w:bookmarkStart w:id="8145" w:name="_Toc114151011"/>
      <w:bookmarkStart w:id="8146" w:name="_Toc124151414"/>
      <w:bookmarkStart w:id="8147" w:name="_Toc124151934"/>
      <w:bookmarkStart w:id="8148" w:name="_Toc124152454"/>
      <w:bookmarkStart w:id="8149" w:name="_Toc130396986"/>
      <w:bookmarkStart w:id="8150" w:name="_Toc130397506"/>
      <w:bookmarkStart w:id="8151" w:name="_Toc137558610"/>
      <w:bookmarkStart w:id="8152" w:name="_Toc138862435"/>
      <w:bookmarkStart w:id="8153" w:name="_Toc145532492"/>
      <w:bookmarkStart w:id="8154" w:name="_Toc163218905"/>
      <w:bookmarkStart w:id="8155" w:name="_Toc176702236"/>
      <w:bookmarkStart w:id="8156" w:name="_Toc187262679"/>
      <w:bookmarkStart w:id="8157" w:name="_Toc21338161"/>
      <w:bookmarkStart w:id="8158" w:name="_Toc29808269"/>
      <w:bookmarkStart w:id="8159" w:name="_Toc37068188"/>
      <w:bookmarkStart w:id="8160" w:name="_Toc37083731"/>
      <w:bookmarkStart w:id="8161" w:name="_Toc37084073"/>
      <w:bookmarkStart w:id="8162" w:name="_Toc40209435"/>
      <w:bookmarkStart w:id="8163" w:name="_Toc40209777"/>
      <w:bookmarkStart w:id="8164" w:name="_Toc45892736"/>
      <w:bookmarkStart w:id="8165" w:name="_Toc53176593"/>
      <w:bookmarkStart w:id="8166" w:name="_Toc61120869"/>
      <w:bookmarkStart w:id="8167" w:name="_Toc67918013"/>
      <w:bookmarkStart w:id="8168" w:name="_Toc73963098"/>
      <w:bookmarkStart w:id="8169" w:name="_Toc75260275"/>
      <w:bookmarkStart w:id="8170" w:name="_Toc75275817"/>
      <w:bookmarkStart w:id="8171" w:name="_Toc75276328"/>
      <w:bookmarkStart w:id="8172" w:name="_Toc76541827"/>
      <w:r w:rsidRPr="002C12D5">
        <w:t>8.2.</w:t>
      </w:r>
      <w:r>
        <w:t>2</w:t>
      </w:r>
      <w:r w:rsidRPr="002C12D5">
        <w:t>.1</w:t>
      </w:r>
      <w:r>
        <w:t>.1</w:t>
      </w:r>
      <w:r w:rsidRPr="002C12D5">
        <w:rPr>
          <w:rFonts w:hint="eastAsia"/>
        </w:rPr>
        <w:tab/>
      </w:r>
      <w:r w:rsidRPr="002C12D5">
        <w:t>Applicability of requirements</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p>
    <w:p w14:paraId="7948AB9D" w14:textId="77777777" w:rsidR="00BB0386" w:rsidRPr="00DA7D87" w:rsidRDefault="00BB0386" w:rsidP="00222D90">
      <w:pPr>
        <w:pStyle w:val="H6"/>
      </w:pPr>
      <w:r w:rsidRPr="00DA7D87">
        <w:t>8.2.</w:t>
      </w:r>
      <w:r>
        <w:rPr>
          <w:rFonts w:hint="eastAsia"/>
          <w:lang w:eastAsia="zh-CN"/>
        </w:rPr>
        <w:t>2</w:t>
      </w:r>
      <w:r w:rsidRPr="00DA7D87">
        <w:t>.1.1.1</w:t>
      </w:r>
      <w:r w:rsidRPr="00DA7D87">
        <w:tab/>
        <w:t>General</w:t>
      </w:r>
    </w:p>
    <w:p w14:paraId="73ECA8A2" w14:textId="77777777" w:rsidR="00BB0386" w:rsidRPr="00DA7D87" w:rsidRDefault="00BB0386" w:rsidP="00BB0386">
      <w:pPr>
        <w:rPr>
          <w:lang w:eastAsia="zh-CN"/>
        </w:rPr>
      </w:pPr>
      <w:r w:rsidRPr="00DA7D87">
        <w:t xml:space="preserve">Unless otherwise stated, </w:t>
      </w:r>
      <w:r w:rsidRPr="00DA7D87">
        <w:rPr>
          <w:lang w:eastAsia="zh-CN"/>
        </w:rPr>
        <w:t xml:space="preserve">for a 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mapping between connectors and demodulation branches is up to IAB-MT implementation.</w:t>
      </w:r>
      <w:r w:rsidRPr="00DA7D87">
        <w:t xml:space="preserve"> </w:t>
      </w:r>
    </w:p>
    <w:p w14:paraId="0D051D0F" w14:textId="77777777" w:rsidR="0072649E" w:rsidRDefault="00BB0386" w:rsidP="0072649E">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18388EF6" w14:textId="77777777" w:rsidR="0072649E" w:rsidRDefault="0072649E" w:rsidP="0072649E">
      <w:r>
        <w:t xml:space="preserve">Performance requirement tests in Suffix B shall apply for mIAB-MT (see D.203 in Table 4.6-1). </w:t>
      </w:r>
      <w:r w:rsidRPr="001C3869">
        <w:t xml:space="preserve">Requirements </w:t>
      </w:r>
      <w:r>
        <w:t xml:space="preserve">applicability for mIAB-MT </w:t>
      </w:r>
      <w:r w:rsidRPr="001C3869">
        <w:t>listed in the table 8.2.2.1.1.1-1 should be</w:t>
      </w:r>
      <w:r>
        <w:t xml:space="preserve"> considered.</w:t>
      </w:r>
    </w:p>
    <w:p w14:paraId="4CD123EC" w14:textId="77777777" w:rsidR="0072649E" w:rsidRPr="000E061D" w:rsidRDefault="0072649E" w:rsidP="000E061D">
      <w:pPr>
        <w:jc w:val="center"/>
        <w:rPr>
          <w:rFonts w:ascii="Arial" w:eastAsia="MS Mincho" w:hAnsi="Arial" w:cs="Arial"/>
          <w:b/>
          <w:bCs/>
        </w:rPr>
      </w:pPr>
      <w:r w:rsidRPr="000E061D">
        <w:rPr>
          <w:rFonts w:ascii="Arial" w:eastAsiaTheme="minorEastAsia" w:hAnsi="Arial" w:cs="Arial"/>
          <w:b/>
          <w:bCs/>
        </w:rPr>
        <w:t>Table 8.2.2.1.1.1-1: Test case to be skipped for mIAB-MT</w:t>
      </w:r>
    </w:p>
    <w:tbl>
      <w:tblPr>
        <w:tblStyle w:val="TableGrid"/>
        <w:tblW w:w="0" w:type="auto"/>
        <w:jc w:val="center"/>
        <w:tblLook w:val="04A0" w:firstRow="1" w:lastRow="0" w:firstColumn="1" w:lastColumn="0" w:noHBand="0" w:noVBand="1"/>
      </w:tblPr>
      <w:tblGrid>
        <w:gridCol w:w="883"/>
        <w:gridCol w:w="2999"/>
        <w:gridCol w:w="3621"/>
      </w:tblGrid>
      <w:tr w:rsidR="0072649E" w14:paraId="02351DBB" w14:textId="77777777" w:rsidTr="00364CBF">
        <w:trPr>
          <w:jc w:val="center"/>
        </w:trPr>
        <w:tc>
          <w:tcPr>
            <w:tcW w:w="0" w:type="auto"/>
            <w:tcBorders>
              <w:top w:val="single" w:sz="4" w:space="0" w:color="auto"/>
              <w:left w:val="single" w:sz="4" w:space="0" w:color="auto"/>
              <w:bottom w:val="single" w:sz="4" w:space="0" w:color="auto"/>
              <w:right w:val="single" w:sz="4" w:space="0" w:color="auto"/>
            </w:tcBorders>
          </w:tcPr>
          <w:p w14:paraId="0E5BE330" w14:textId="77777777" w:rsidR="0072649E" w:rsidRDefault="0072649E" w:rsidP="00364CBF">
            <w:pPr>
              <w:spacing w:after="0"/>
              <w:rPr>
                <w:lang w:eastAsia="sv-SE"/>
              </w:rPr>
            </w:pPr>
          </w:p>
        </w:tc>
        <w:tc>
          <w:tcPr>
            <w:tcW w:w="0" w:type="auto"/>
            <w:tcBorders>
              <w:top w:val="single" w:sz="4" w:space="0" w:color="auto"/>
              <w:left w:val="single" w:sz="4" w:space="0" w:color="auto"/>
              <w:bottom w:val="single" w:sz="4" w:space="0" w:color="auto"/>
              <w:right w:val="single" w:sz="4" w:space="0" w:color="auto"/>
            </w:tcBorders>
            <w:hideMark/>
          </w:tcPr>
          <w:p w14:paraId="762762BB" w14:textId="77777777" w:rsidR="0072649E" w:rsidRDefault="0072649E" w:rsidP="00364CBF">
            <w:pPr>
              <w:spacing w:after="0"/>
              <w:rPr>
                <w:b/>
                <w:bCs/>
                <w:lang w:eastAsia="sv-SE"/>
              </w:rPr>
            </w:pPr>
            <w:r>
              <w:rPr>
                <w:b/>
                <w:bCs/>
                <w:lang w:eastAsia="sv-SE"/>
              </w:rPr>
              <w:t>Test case to be skipped</w:t>
            </w:r>
          </w:p>
        </w:tc>
        <w:tc>
          <w:tcPr>
            <w:tcW w:w="0" w:type="auto"/>
            <w:tcBorders>
              <w:top w:val="single" w:sz="4" w:space="0" w:color="auto"/>
              <w:left w:val="single" w:sz="4" w:space="0" w:color="auto"/>
              <w:bottom w:val="single" w:sz="4" w:space="0" w:color="auto"/>
              <w:right w:val="single" w:sz="4" w:space="0" w:color="auto"/>
            </w:tcBorders>
          </w:tcPr>
          <w:p w14:paraId="600385E9" w14:textId="77777777" w:rsidR="0072649E" w:rsidRDefault="0072649E" w:rsidP="00364CBF">
            <w:pPr>
              <w:spacing w:after="0"/>
              <w:rPr>
                <w:b/>
                <w:bCs/>
                <w:lang w:eastAsia="sv-SE"/>
              </w:rPr>
            </w:pPr>
            <w:r>
              <w:rPr>
                <w:b/>
                <w:bCs/>
                <w:lang w:eastAsia="sv-SE"/>
              </w:rPr>
              <w:t>Test case to be passed</w:t>
            </w:r>
          </w:p>
        </w:tc>
      </w:tr>
      <w:tr w:rsidR="0072649E" w14:paraId="335EBFD2" w14:textId="77777777" w:rsidTr="00364CBF">
        <w:trPr>
          <w:jc w:val="center"/>
        </w:trPr>
        <w:tc>
          <w:tcPr>
            <w:tcW w:w="0" w:type="auto"/>
            <w:tcBorders>
              <w:top w:val="single" w:sz="4" w:space="0" w:color="auto"/>
              <w:left w:val="single" w:sz="4" w:space="0" w:color="auto"/>
              <w:bottom w:val="single" w:sz="4" w:space="0" w:color="auto"/>
              <w:right w:val="single" w:sz="4" w:space="0" w:color="auto"/>
            </w:tcBorders>
            <w:hideMark/>
          </w:tcPr>
          <w:p w14:paraId="4AC2397E" w14:textId="77777777" w:rsidR="0072649E" w:rsidRDefault="0072649E" w:rsidP="00364CBF">
            <w:pPr>
              <w:spacing w:after="0"/>
              <w:rPr>
                <w:lang w:eastAsia="sv-SE"/>
              </w:rPr>
            </w:pPr>
            <w:r>
              <w:rPr>
                <w:lang w:eastAsia="sv-SE"/>
              </w:rPr>
              <w:t>PDSCH</w:t>
            </w:r>
          </w:p>
        </w:tc>
        <w:tc>
          <w:tcPr>
            <w:tcW w:w="0" w:type="auto"/>
            <w:tcBorders>
              <w:top w:val="single" w:sz="4" w:space="0" w:color="auto"/>
              <w:left w:val="single" w:sz="4" w:space="0" w:color="auto"/>
              <w:bottom w:val="single" w:sz="4" w:space="0" w:color="auto"/>
              <w:right w:val="single" w:sz="4" w:space="0" w:color="auto"/>
            </w:tcBorders>
            <w:hideMark/>
          </w:tcPr>
          <w:p w14:paraId="18247736" w14:textId="1A835B1F" w:rsidR="0072649E" w:rsidRDefault="0072649E" w:rsidP="00364CBF">
            <w:pPr>
              <w:spacing w:after="0"/>
              <w:rPr>
                <w:lang w:eastAsia="sv-SE"/>
              </w:rPr>
            </w:pPr>
            <w:r>
              <w:rPr>
                <w:lang w:eastAsia="sv-SE"/>
              </w:rPr>
              <w:t>Test number 2 in Table 8.2.2.2.5-1</w:t>
            </w:r>
          </w:p>
        </w:tc>
        <w:tc>
          <w:tcPr>
            <w:tcW w:w="0" w:type="auto"/>
            <w:tcBorders>
              <w:top w:val="single" w:sz="4" w:space="0" w:color="auto"/>
              <w:left w:val="single" w:sz="4" w:space="0" w:color="auto"/>
              <w:bottom w:val="single" w:sz="4" w:space="0" w:color="auto"/>
              <w:right w:val="single" w:sz="4" w:space="0" w:color="auto"/>
            </w:tcBorders>
          </w:tcPr>
          <w:p w14:paraId="49FE1454" w14:textId="370ACA7A" w:rsidR="0072649E" w:rsidRDefault="0072649E" w:rsidP="00364CBF">
            <w:pPr>
              <w:spacing w:after="0"/>
              <w:rPr>
                <w:lang w:eastAsia="sv-SE"/>
              </w:rPr>
            </w:pPr>
            <w:r>
              <w:rPr>
                <w:lang w:eastAsia="sv-SE"/>
              </w:rPr>
              <w:t>Test number 1 and 2 in Table 8.2.2</w:t>
            </w:r>
            <w:r w:rsidRPr="000E061D">
              <w:rPr>
                <w:lang w:eastAsia="sv-SE"/>
              </w:rPr>
              <w:t>B</w:t>
            </w:r>
            <w:r>
              <w:rPr>
                <w:lang w:eastAsia="sv-SE"/>
              </w:rPr>
              <w:t>.1.2-1</w:t>
            </w:r>
          </w:p>
        </w:tc>
      </w:tr>
      <w:tr w:rsidR="0072649E" w14:paraId="6236E172" w14:textId="77777777" w:rsidTr="00364CBF">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4F1A4F1" w14:textId="77777777" w:rsidR="0072649E" w:rsidRDefault="0072649E" w:rsidP="00364CBF">
            <w:pPr>
              <w:spacing w:after="0"/>
              <w:rPr>
                <w:lang w:eastAsia="sv-SE"/>
              </w:rPr>
            </w:pPr>
            <w:r>
              <w:rPr>
                <w:lang w:eastAsia="sv-SE"/>
              </w:rPr>
              <w:t>PDCCH</w:t>
            </w:r>
          </w:p>
        </w:tc>
        <w:tc>
          <w:tcPr>
            <w:tcW w:w="0" w:type="auto"/>
            <w:tcBorders>
              <w:top w:val="single" w:sz="4" w:space="0" w:color="auto"/>
              <w:left w:val="single" w:sz="4" w:space="0" w:color="auto"/>
              <w:bottom w:val="single" w:sz="4" w:space="0" w:color="auto"/>
              <w:right w:val="single" w:sz="4" w:space="0" w:color="auto"/>
            </w:tcBorders>
            <w:hideMark/>
          </w:tcPr>
          <w:p w14:paraId="5551A098" w14:textId="77777777" w:rsidR="0072649E" w:rsidRDefault="0072649E" w:rsidP="00364CBF">
            <w:pPr>
              <w:spacing w:after="0"/>
              <w:rPr>
                <w:lang w:eastAsia="sv-SE"/>
              </w:rPr>
            </w:pPr>
            <w:r>
              <w:rPr>
                <w:lang w:eastAsia="sv-SE"/>
              </w:rPr>
              <w:t>Test number 2 in Table 8.2.2.3.5-1</w:t>
            </w:r>
          </w:p>
        </w:tc>
        <w:tc>
          <w:tcPr>
            <w:tcW w:w="0" w:type="auto"/>
            <w:tcBorders>
              <w:top w:val="single" w:sz="4" w:space="0" w:color="auto"/>
              <w:left w:val="single" w:sz="4" w:space="0" w:color="auto"/>
              <w:bottom w:val="single" w:sz="4" w:space="0" w:color="auto"/>
              <w:right w:val="single" w:sz="4" w:space="0" w:color="auto"/>
            </w:tcBorders>
          </w:tcPr>
          <w:p w14:paraId="378AC867" w14:textId="34066C1C" w:rsidR="0072649E" w:rsidRDefault="0072649E" w:rsidP="00364CBF">
            <w:pPr>
              <w:spacing w:after="0"/>
              <w:rPr>
                <w:lang w:eastAsia="sv-SE"/>
              </w:rPr>
            </w:pPr>
            <w:r>
              <w:rPr>
                <w:lang w:eastAsia="sv-SE"/>
              </w:rPr>
              <w:t xml:space="preserve">Test number 1 in </w:t>
            </w:r>
            <w:r>
              <w:t>Table 8.2.2B.3.5</w:t>
            </w:r>
          </w:p>
        </w:tc>
      </w:tr>
      <w:tr w:rsidR="0072649E" w14:paraId="6CF51076" w14:textId="77777777" w:rsidTr="00364C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3BDEF" w14:textId="77777777" w:rsidR="0072649E" w:rsidRDefault="0072649E" w:rsidP="00364CBF">
            <w:pPr>
              <w:spacing w:after="0"/>
              <w:rPr>
                <w:rFonts w:eastAsia="Yu Mincho"/>
                <w:lang w:eastAsia="sv-SE"/>
              </w:rPr>
            </w:pPr>
          </w:p>
        </w:tc>
        <w:tc>
          <w:tcPr>
            <w:tcW w:w="0" w:type="auto"/>
            <w:tcBorders>
              <w:top w:val="single" w:sz="4" w:space="0" w:color="auto"/>
              <w:left w:val="single" w:sz="4" w:space="0" w:color="auto"/>
              <w:bottom w:val="single" w:sz="4" w:space="0" w:color="auto"/>
              <w:right w:val="single" w:sz="4" w:space="0" w:color="auto"/>
            </w:tcBorders>
            <w:hideMark/>
          </w:tcPr>
          <w:p w14:paraId="694A6CC3" w14:textId="77777777" w:rsidR="0072649E" w:rsidRDefault="0072649E" w:rsidP="00364CBF">
            <w:pPr>
              <w:spacing w:after="0"/>
              <w:rPr>
                <w:lang w:eastAsia="sv-SE"/>
              </w:rPr>
            </w:pPr>
            <w:r>
              <w:rPr>
                <w:lang w:eastAsia="sv-SE"/>
              </w:rPr>
              <w:t>Test number 3 in Table 8.2.2.3.5-1</w:t>
            </w:r>
          </w:p>
        </w:tc>
        <w:tc>
          <w:tcPr>
            <w:tcW w:w="0" w:type="auto"/>
            <w:tcBorders>
              <w:top w:val="single" w:sz="4" w:space="0" w:color="auto"/>
              <w:left w:val="single" w:sz="4" w:space="0" w:color="auto"/>
              <w:bottom w:val="single" w:sz="4" w:space="0" w:color="auto"/>
              <w:right w:val="single" w:sz="4" w:space="0" w:color="auto"/>
            </w:tcBorders>
          </w:tcPr>
          <w:p w14:paraId="673B6741" w14:textId="1FD0CF2A" w:rsidR="0072649E" w:rsidRDefault="0072649E" w:rsidP="00364CBF">
            <w:pPr>
              <w:spacing w:after="0"/>
              <w:rPr>
                <w:lang w:eastAsia="sv-SE"/>
              </w:rPr>
            </w:pPr>
            <w:r>
              <w:rPr>
                <w:lang w:eastAsia="sv-SE"/>
              </w:rPr>
              <w:t xml:space="preserve">Test number 2 in </w:t>
            </w:r>
            <w:r>
              <w:t>Table 8.2.2B.3.5</w:t>
            </w:r>
          </w:p>
        </w:tc>
      </w:tr>
    </w:tbl>
    <w:p w14:paraId="590E3FC4" w14:textId="108575A2" w:rsidR="00BB0386" w:rsidRPr="00DA7D87" w:rsidRDefault="00BB0386" w:rsidP="00BB0386">
      <w:pPr>
        <w:rPr>
          <w:lang w:eastAsia="zh-CN"/>
        </w:rPr>
      </w:pPr>
    </w:p>
    <w:p w14:paraId="12B13838" w14:textId="77777777" w:rsidR="00BB0386" w:rsidRPr="00222FD3" w:rsidRDefault="00BB0386" w:rsidP="00222D90">
      <w:pPr>
        <w:pStyle w:val="H6"/>
        <w:rPr>
          <w:snapToGrid w:val="0"/>
          <w:lang w:eastAsia="zh-CN"/>
        </w:rPr>
      </w:pPr>
      <w:r w:rsidRPr="00222FD3">
        <w:t>8.2.2.1.1.2</w:t>
      </w:r>
      <w:r w:rsidRPr="00222FD3">
        <w:tab/>
        <w:t>Applicability</w:t>
      </w:r>
      <w:r w:rsidRPr="00222FD3">
        <w:rPr>
          <w:lang w:eastAsia="zh-CN"/>
        </w:rPr>
        <w:t xml:space="preserve"> of </w:t>
      </w:r>
      <w:r w:rsidRPr="00222FD3">
        <w:rPr>
          <w:snapToGrid w:val="0"/>
          <w:lang w:eastAsia="zh-CN"/>
        </w:rPr>
        <w:t>requirements for different subcarrier spacings</w:t>
      </w:r>
    </w:p>
    <w:p w14:paraId="33C6730B" w14:textId="77777777" w:rsidR="00BB0386" w:rsidRPr="00222FD3" w:rsidRDefault="00BB0386" w:rsidP="00BB0386">
      <w:r w:rsidRPr="00222FD3">
        <w:t xml:space="preserve">Unless otherwise stated, the tests shall apply only for each subcarrier spacing declared to be supported </w:t>
      </w:r>
      <w:r w:rsidRPr="00222FD3">
        <w:rPr>
          <w:lang w:eastAsia="zh-CN"/>
        </w:rPr>
        <w:t xml:space="preserve">(see </w:t>
      </w:r>
      <w:r w:rsidRPr="00222FD3">
        <w:t>D.7 in table 4.6-1</w:t>
      </w:r>
      <w:r w:rsidRPr="00222FD3">
        <w:rPr>
          <w:lang w:eastAsia="zh-CN"/>
        </w:rPr>
        <w:t>)</w:t>
      </w:r>
      <w:r w:rsidRPr="00222FD3">
        <w:t>.</w:t>
      </w:r>
    </w:p>
    <w:p w14:paraId="5F383766" w14:textId="77777777" w:rsidR="00BB0386" w:rsidRPr="00222FD3" w:rsidRDefault="00BB0386" w:rsidP="00222D90">
      <w:pPr>
        <w:pStyle w:val="H6"/>
      </w:pPr>
      <w:r w:rsidRPr="00222FD3">
        <w:t>8.2.2.1.1.3</w:t>
      </w:r>
      <w:r w:rsidRPr="00222FD3">
        <w:tab/>
        <w:t>Applicability of requirements for TDD with different UL-DL patterns</w:t>
      </w:r>
    </w:p>
    <w:p w14:paraId="0AB22C0F" w14:textId="77777777" w:rsidR="00BB0386" w:rsidRPr="00222FD3" w:rsidRDefault="00BB0386" w:rsidP="00BB0386">
      <w:r w:rsidRPr="00222FD3">
        <w:t>Unless otherwise stated, for each subcarrier spacing declared to be supported, if IAB-MT supports multiple TDD UL-DL patterns, only one of the supported TDD UL-DL patterns shall be used for all tests.</w:t>
      </w:r>
    </w:p>
    <w:p w14:paraId="7050F36B" w14:textId="77777777" w:rsidR="00BB0386" w:rsidRPr="002C12D5" w:rsidRDefault="00BB0386" w:rsidP="00222D90">
      <w:pPr>
        <w:pStyle w:val="H6"/>
      </w:pPr>
      <w:r w:rsidRPr="002C12D5">
        <w:t>8.2.</w:t>
      </w:r>
      <w:r>
        <w:t>2</w:t>
      </w:r>
      <w:r w:rsidRPr="002C12D5">
        <w:t>.</w:t>
      </w:r>
      <w:r>
        <w:t>1.1.4</w:t>
      </w:r>
      <w:r w:rsidRPr="002C12D5">
        <w:rPr>
          <w:rFonts w:hint="eastAsia"/>
        </w:rPr>
        <w:tab/>
      </w:r>
      <w:r w:rsidRPr="002C12D5">
        <w:t>Applicability of requirements for IAB-MT features</w:t>
      </w:r>
    </w:p>
    <w:bookmarkEnd w:id="8157"/>
    <w:bookmarkEnd w:id="8158"/>
    <w:bookmarkEnd w:id="8159"/>
    <w:bookmarkEnd w:id="8160"/>
    <w:bookmarkEnd w:id="8161"/>
    <w:bookmarkEnd w:id="8162"/>
    <w:bookmarkEnd w:id="8163"/>
    <w:bookmarkEnd w:id="8164"/>
    <w:bookmarkEnd w:id="8165"/>
    <w:bookmarkEnd w:id="8166"/>
    <w:bookmarkEnd w:id="8167"/>
    <w:p w14:paraId="6C974402" w14:textId="77777777" w:rsidR="00BB0386" w:rsidRPr="00FE640B" w:rsidRDefault="00BB0386" w:rsidP="00BB0386">
      <w:r w:rsidRPr="00FE640B">
        <w:t xml:space="preserve">Unless otherwise stated, the PDSCH 256QAM tests (Test 1-1 of Clause 8.2.2.2.5) shall apply only </w:t>
      </w:r>
      <w:r>
        <w:t>if</w:t>
      </w:r>
      <w:r w:rsidRPr="00FE640B">
        <w:t xml:space="preserve"> 256QAM for PDSCH for FR1 </w:t>
      </w:r>
      <w:r>
        <w:t xml:space="preserve">is </w:t>
      </w:r>
      <w:r w:rsidRPr="00FE640B">
        <w:t>declared to be supported (see D.200 in table 4.6-1</w:t>
      </w:r>
      <w:r>
        <w:t xml:space="preserve">, </w:t>
      </w:r>
      <w:r w:rsidRPr="00144477">
        <w:rPr>
          <w:i/>
          <w:iCs/>
        </w:rPr>
        <w:t>pdsch-256QAM-FR1</w:t>
      </w:r>
      <w:r w:rsidRPr="00FE640B">
        <w:t>).</w:t>
      </w:r>
    </w:p>
    <w:p w14:paraId="0218EF8D" w14:textId="77777777" w:rsidR="00BB0386" w:rsidRPr="00E14F97" w:rsidRDefault="00BB0386" w:rsidP="00BB0386">
      <w:pPr>
        <w:rPr>
          <w:rFonts w:eastAsia="SimSun"/>
          <w:lang w:val="en-US"/>
        </w:rPr>
      </w:pPr>
      <w:r w:rsidRPr="00E2332D">
        <w:rPr>
          <w:rFonts w:eastAsia="SimSun"/>
          <w:lang w:val="en-US"/>
        </w:rPr>
        <w:t xml:space="preserve">Unless otherwise stated, the </w:t>
      </w:r>
      <w:r>
        <w:rPr>
          <w:rFonts w:eastAsia="SimSun"/>
          <w:lang w:val="en-US"/>
        </w:rPr>
        <w:t>PDSCH</w:t>
      </w:r>
      <w:r w:rsidRPr="00E2332D">
        <w:rPr>
          <w:rFonts w:eastAsia="SimSun"/>
          <w:lang w:val="en-US"/>
        </w:rPr>
        <w:t xml:space="preserve"> tests </w:t>
      </w:r>
      <w:r>
        <w:rPr>
          <w:rFonts w:eastAsia="SimSun"/>
          <w:lang w:val="en-US"/>
        </w:rPr>
        <w:t xml:space="preserve">(Tests 4, 5 of clause 8.2.2.2.5) </w:t>
      </w:r>
      <w:r w:rsidRPr="00E2332D">
        <w:rPr>
          <w:rFonts w:eastAsia="SimSun"/>
          <w:lang w:val="en-US"/>
        </w:rPr>
        <w:t>shall apply only in case the number of NZP-CSI-RS ports in the test case satisfies maximum number of ports across all configured NZP-CSI-RS resources per CC declared to be supported (see D.201 in table 4.6-1</w:t>
      </w:r>
      <w:r>
        <w:rPr>
          <w:rFonts w:eastAsia="SimSun"/>
          <w:lang w:val="en-US"/>
        </w:rPr>
        <w:t xml:space="preserve">, </w:t>
      </w:r>
      <w:r w:rsidRPr="00E14F97">
        <w:rPr>
          <w:rFonts w:eastAsia="SimSun"/>
          <w:i/>
          <w:iCs/>
          <w:lang w:val="en-US"/>
        </w:rPr>
        <w:t>maxConfigNumberPortsAcrossNZP-CSI-RS-PerCC</w:t>
      </w:r>
      <w:r w:rsidRPr="00E2332D">
        <w:rPr>
          <w:rFonts w:eastAsia="SimSun"/>
          <w:lang w:val="en-US"/>
        </w:rPr>
        <w:t>).</w:t>
      </w:r>
    </w:p>
    <w:p w14:paraId="11AA9A37" w14:textId="77777777" w:rsidR="00BB0386" w:rsidRDefault="00BB0386" w:rsidP="00BB0386">
      <w:r w:rsidRPr="00FE640B">
        <w:t xml:space="preserve">Unless otherwise stated, the PDSCH tests </w:t>
      </w:r>
      <w:r>
        <w:t xml:space="preserve">(Tests 3, 4, 5 of clause 8.2.2.2.5) </w:t>
      </w:r>
      <w:r w:rsidRPr="00FE640B">
        <w:t>shall apply only in case the PDSCH MIMO rank in the test case does not exceed the maximum number of PDSCH MIMO layers declared to be supported (see D.202 in table 4.6-1</w:t>
      </w:r>
      <w:r>
        <w:t xml:space="preserve">, </w:t>
      </w:r>
      <w:r w:rsidRPr="00144477">
        <w:rPr>
          <w:i/>
          <w:iCs/>
        </w:rPr>
        <w:t>maxConfigNumberPortsAcrossNZP-CSI-RS-PerCC</w:t>
      </w:r>
      <w:r w:rsidRPr="00FE640B">
        <w:t>).</w:t>
      </w:r>
    </w:p>
    <w:p w14:paraId="58EAE6FB" w14:textId="276005F4" w:rsidR="00BB0386" w:rsidRDefault="00BB0386" w:rsidP="00222D90">
      <w:pPr>
        <w:pStyle w:val="NO"/>
      </w:pPr>
      <w:r w:rsidRPr="00264DBA">
        <w:t>N</w:t>
      </w:r>
      <w:r>
        <w:t>OTE</w:t>
      </w:r>
      <w:r w:rsidRPr="00264DBA">
        <w:t>:</w:t>
      </w:r>
      <w:r w:rsidR="003A4350">
        <w:tab/>
      </w:r>
      <w:r w:rsidRPr="00264DBA">
        <w:t>Applicability information may be obtained based on vendor declaration (Section 4.6) or alternatively from reading capability signaling.</w:t>
      </w:r>
    </w:p>
    <w:p w14:paraId="4FD96DE5" w14:textId="427C1003" w:rsidR="00BB0386" w:rsidRDefault="00BB0386" w:rsidP="00BB0386"/>
    <w:p w14:paraId="2BA303C7" w14:textId="77777777" w:rsidR="00345ACA" w:rsidRPr="00BE5108" w:rsidRDefault="00345ACA" w:rsidP="00345ACA">
      <w:pPr>
        <w:pStyle w:val="Heading4"/>
        <w:rPr>
          <w:rFonts w:eastAsiaTheme="minorEastAsia"/>
        </w:rPr>
      </w:pPr>
      <w:bookmarkStart w:id="8173" w:name="_Toc82437597"/>
      <w:bookmarkStart w:id="8174" w:name="_Toc89944963"/>
      <w:bookmarkStart w:id="8175" w:name="_Toc98753981"/>
      <w:bookmarkStart w:id="8176" w:name="_Toc106180967"/>
      <w:bookmarkStart w:id="8177" w:name="_Toc114151012"/>
      <w:bookmarkStart w:id="8178" w:name="_Toc124151415"/>
      <w:bookmarkStart w:id="8179" w:name="_Toc124151935"/>
      <w:bookmarkStart w:id="8180" w:name="_Toc124152455"/>
      <w:bookmarkStart w:id="8181" w:name="_Toc130396987"/>
      <w:bookmarkStart w:id="8182" w:name="_Toc130397507"/>
      <w:bookmarkStart w:id="8183" w:name="_Toc137558611"/>
      <w:bookmarkStart w:id="8184" w:name="_Toc138862436"/>
      <w:bookmarkStart w:id="8185" w:name="_Toc145532493"/>
      <w:bookmarkStart w:id="8186" w:name="_Toc163218906"/>
      <w:bookmarkStart w:id="8187" w:name="_Toc176702237"/>
      <w:bookmarkStart w:id="8188" w:name="_Toc187262680"/>
      <w:r w:rsidRPr="00BE5108">
        <w:rPr>
          <w:rFonts w:eastAsiaTheme="minorEastAsia"/>
        </w:rPr>
        <w:t>8.2.2.2</w:t>
      </w:r>
      <w:r w:rsidRPr="00BE5108">
        <w:rPr>
          <w:rFonts w:eastAsiaTheme="minorEastAsia"/>
        </w:rPr>
        <w:tab/>
        <w:t>Performance requirements for PDSCH</w:t>
      </w:r>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p>
    <w:p w14:paraId="27D4C23C" w14:textId="77777777" w:rsidR="00345ACA" w:rsidRPr="00BE5108" w:rsidRDefault="00345ACA" w:rsidP="00345ACA">
      <w:pPr>
        <w:pStyle w:val="Heading5"/>
        <w:rPr>
          <w:rFonts w:eastAsiaTheme="minorEastAsia"/>
          <w:lang w:eastAsia="en-GB"/>
        </w:rPr>
      </w:pPr>
      <w:bookmarkStart w:id="8189" w:name="_Toc73963099"/>
      <w:bookmarkStart w:id="8190" w:name="_Toc75260276"/>
      <w:bookmarkStart w:id="8191" w:name="_Toc75275818"/>
      <w:bookmarkStart w:id="8192" w:name="_Toc75276329"/>
      <w:bookmarkStart w:id="8193" w:name="_Toc76541828"/>
      <w:bookmarkStart w:id="8194" w:name="_Toc82437598"/>
      <w:bookmarkStart w:id="8195" w:name="_Toc89944964"/>
      <w:bookmarkStart w:id="8196" w:name="_Toc98753982"/>
      <w:bookmarkStart w:id="8197" w:name="_Toc106180968"/>
      <w:bookmarkStart w:id="8198" w:name="_Toc114151013"/>
      <w:bookmarkStart w:id="8199" w:name="_Toc124151416"/>
      <w:bookmarkStart w:id="8200" w:name="_Toc124151936"/>
      <w:bookmarkStart w:id="8201" w:name="_Toc124152456"/>
      <w:bookmarkStart w:id="8202" w:name="_Toc130396988"/>
      <w:bookmarkStart w:id="8203" w:name="_Toc130397508"/>
      <w:bookmarkStart w:id="8204" w:name="_Toc137558612"/>
      <w:bookmarkStart w:id="8205" w:name="_Toc138862437"/>
      <w:bookmarkStart w:id="8206" w:name="_Toc145532494"/>
      <w:bookmarkStart w:id="8207" w:name="_Toc163218907"/>
      <w:bookmarkStart w:id="8208" w:name="_Toc176702238"/>
      <w:bookmarkStart w:id="8209" w:name="_Toc187262681"/>
      <w:r w:rsidRPr="00BE5108">
        <w:rPr>
          <w:rFonts w:eastAsiaTheme="minorEastAsia"/>
          <w:lang w:eastAsia="en-GB"/>
        </w:rPr>
        <w:t>8.2.2.2.1</w:t>
      </w:r>
      <w:r w:rsidRPr="00BE5108">
        <w:rPr>
          <w:rFonts w:eastAsiaTheme="minorEastAsia"/>
          <w:lang w:eastAsia="en-GB"/>
        </w:rPr>
        <w:tab/>
        <w:t>Definition and applicability</w:t>
      </w:r>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p>
    <w:p w14:paraId="282C4E14" w14:textId="77777777" w:rsidR="00345ACA" w:rsidRPr="00BE5108" w:rsidRDefault="00345ACA" w:rsidP="00345ACA">
      <w:pPr>
        <w:rPr>
          <w:rFonts w:eastAsiaTheme="minorEastAsia"/>
        </w:rPr>
      </w:pPr>
      <w:r w:rsidRPr="00BE5108">
        <w:rPr>
          <w:rFonts w:eastAsiaTheme="minorEastAsia"/>
        </w:rPr>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46BC2208" w14:textId="77777777" w:rsidR="00345ACA" w:rsidRPr="00BE5108" w:rsidRDefault="00345ACA" w:rsidP="00345ACA">
      <w:pPr>
        <w:pStyle w:val="Heading5"/>
        <w:rPr>
          <w:rFonts w:eastAsiaTheme="minorEastAsia"/>
          <w:lang w:eastAsia="en-GB"/>
        </w:rPr>
      </w:pPr>
      <w:bookmarkStart w:id="8210" w:name="_Toc73963100"/>
      <w:bookmarkStart w:id="8211" w:name="_Toc75260277"/>
      <w:bookmarkStart w:id="8212" w:name="_Toc75275819"/>
      <w:bookmarkStart w:id="8213" w:name="_Toc75276330"/>
      <w:bookmarkStart w:id="8214" w:name="_Toc76541829"/>
      <w:bookmarkStart w:id="8215" w:name="_Toc82437599"/>
      <w:bookmarkStart w:id="8216" w:name="_Toc89944965"/>
      <w:bookmarkStart w:id="8217" w:name="_Toc98753983"/>
      <w:bookmarkStart w:id="8218" w:name="_Toc106180969"/>
      <w:bookmarkStart w:id="8219" w:name="_Toc114151014"/>
      <w:bookmarkStart w:id="8220" w:name="_Toc124151417"/>
      <w:bookmarkStart w:id="8221" w:name="_Toc124151937"/>
      <w:bookmarkStart w:id="8222" w:name="_Toc124152457"/>
      <w:bookmarkStart w:id="8223" w:name="_Toc130396989"/>
      <w:bookmarkStart w:id="8224" w:name="_Toc130397509"/>
      <w:bookmarkStart w:id="8225" w:name="_Toc137558613"/>
      <w:bookmarkStart w:id="8226" w:name="_Toc138862438"/>
      <w:bookmarkStart w:id="8227" w:name="_Toc145532495"/>
      <w:bookmarkStart w:id="8228" w:name="_Toc163218908"/>
      <w:bookmarkStart w:id="8229" w:name="_Toc176702239"/>
      <w:bookmarkStart w:id="8230" w:name="_Toc187262682"/>
      <w:r w:rsidRPr="00BE5108">
        <w:rPr>
          <w:rFonts w:eastAsiaTheme="minorEastAsia"/>
          <w:lang w:eastAsia="en-GB"/>
        </w:rPr>
        <w:t>8.2.2.2.2</w:t>
      </w:r>
      <w:r w:rsidRPr="00BE5108">
        <w:rPr>
          <w:rFonts w:eastAsiaTheme="minorEastAsia"/>
          <w:lang w:eastAsia="en-GB"/>
        </w:rPr>
        <w:tab/>
        <w:t>Minimum requirement</w:t>
      </w:r>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p>
    <w:p w14:paraId="3A72570C" w14:textId="77777777" w:rsidR="00345ACA" w:rsidRPr="00BE5108" w:rsidRDefault="00345ACA" w:rsidP="00345ACA">
      <w:pPr>
        <w:rPr>
          <w:rFonts w:eastAsiaTheme="minorEastAsia"/>
        </w:rPr>
      </w:pPr>
      <w:r w:rsidRPr="00BE5108">
        <w:rPr>
          <w:rFonts w:eastAsiaTheme="minorEastAsia"/>
        </w:rPr>
        <w:t>The minimum requirement is in TS 38.174 [2] clause 8.2.2.1.2.</w:t>
      </w:r>
    </w:p>
    <w:p w14:paraId="4F824A1D" w14:textId="77777777" w:rsidR="00345ACA" w:rsidRPr="00BE5108" w:rsidRDefault="00345ACA" w:rsidP="00345ACA">
      <w:pPr>
        <w:pStyle w:val="Heading5"/>
        <w:rPr>
          <w:rFonts w:eastAsiaTheme="minorEastAsia"/>
          <w:lang w:eastAsia="en-GB"/>
        </w:rPr>
      </w:pPr>
      <w:bookmarkStart w:id="8231" w:name="_Toc73963101"/>
      <w:bookmarkStart w:id="8232" w:name="_Toc75260278"/>
      <w:bookmarkStart w:id="8233" w:name="_Toc75275820"/>
      <w:bookmarkStart w:id="8234" w:name="_Toc75276331"/>
      <w:bookmarkStart w:id="8235" w:name="_Toc76541830"/>
      <w:bookmarkStart w:id="8236" w:name="_Toc82437600"/>
      <w:bookmarkStart w:id="8237" w:name="_Toc89944966"/>
      <w:bookmarkStart w:id="8238" w:name="_Toc98753984"/>
      <w:bookmarkStart w:id="8239" w:name="_Toc106180970"/>
      <w:bookmarkStart w:id="8240" w:name="_Toc114151015"/>
      <w:bookmarkStart w:id="8241" w:name="_Toc124151418"/>
      <w:bookmarkStart w:id="8242" w:name="_Toc124151938"/>
      <w:bookmarkStart w:id="8243" w:name="_Toc124152458"/>
      <w:bookmarkStart w:id="8244" w:name="_Toc130396990"/>
      <w:bookmarkStart w:id="8245" w:name="_Toc130397510"/>
      <w:bookmarkStart w:id="8246" w:name="_Toc137558614"/>
      <w:bookmarkStart w:id="8247" w:name="_Toc138862439"/>
      <w:bookmarkStart w:id="8248" w:name="_Toc145532496"/>
      <w:bookmarkStart w:id="8249" w:name="_Toc163218909"/>
      <w:bookmarkStart w:id="8250" w:name="_Toc176702240"/>
      <w:bookmarkStart w:id="8251" w:name="_Toc187262683"/>
      <w:r w:rsidRPr="00BE5108">
        <w:rPr>
          <w:rFonts w:eastAsiaTheme="minorEastAsia"/>
          <w:lang w:eastAsia="en-GB"/>
        </w:rPr>
        <w:t>8.2.2.2.3</w:t>
      </w:r>
      <w:r w:rsidRPr="00BE5108">
        <w:rPr>
          <w:rFonts w:eastAsiaTheme="minorEastAsia"/>
          <w:lang w:eastAsia="en-GB"/>
        </w:rPr>
        <w:tab/>
        <w:t>Test purpose</w:t>
      </w:r>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p>
    <w:p w14:paraId="546223CF"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54049DE8" w14:textId="77777777" w:rsidR="00345ACA" w:rsidRPr="00BE5108" w:rsidRDefault="00345ACA" w:rsidP="00345ACA">
      <w:pPr>
        <w:pStyle w:val="Heading5"/>
        <w:rPr>
          <w:rFonts w:eastAsiaTheme="minorEastAsia"/>
          <w:lang w:eastAsia="en-GB"/>
        </w:rPr>
      </w:pPr>
      <w:bookmarkStart w:id="8252" w:name="_Toc73963102"/>
      <w:bookmarkStart w:id="8253" w:name="_Toc75260279"/>
      <w:bookmarkStart w:id="8254" w:name="_Toc75275821"/>
      <w:bookmarkStart w:id="8255" w:name="_Toc75276332"/>
      <w:bookmarkStart w:id="8256" w:name="_Toc76541831"/>
      <w:bookmarkStart w:id="8257" w:name="_Toc82437601"/>
      <w:bookmarkStart w:id="8258" w:name="_Toc89944967"/>
      <w:bookmarkStart w:id="8259" w:name="_Toc98753985"/>
      <w:bookmarkStart w:id="8260" w:name="_Toc106180971"/>
      <w:bookmarkStart w:id="8261" w:name="_Toc114151016"/>
      <w:bookmarkStart w:id="8262" w:name="_Toc124151419"/>
      <w:bookmarkStart w:id="8263" w:name="_Toc124151939"/>
      <w:bookmarkStart w:id="8264" w:name="_Toc124152459"/>
      <w:bookmarkStart w:id="8265" w:name="_Toc130396991"/>
      <w:bookmarkStart w:id="8266" w:name="_Toc130397511"/>
      <w:bookmarkStart w:id="8267" w:name="_Toc137558615"/>
      <w:bookmarkStart w:id="8268" w:name="_Toc138862440"/>
      <w:bookmarkStart w:id="8269" w:name="_Toc145532497"/>
      <w:bookmarkStart w:id="8270" w:name="_Toc163218910"/>
      <w:bookmarkStart w:id="8271" w:name="_Toc176702241"/>
      <w:bookmarkStart w:id="8272" w:name="_Toc187262684"/>
      <w:r w:rsidRPr="00BE5108">
        <w:rPr>
          <w:rFonts w:eastAsiaTheme="minorEastAsia"/>
          <w:lang w:eastAsia="en-GB"/>
        </w:rPr>
        <w:t>8.2.2.2.4</w:t>
      </w:r>
      <w:r w:rsidRPr="00BE5108">
        <w:rPr>
          <w:rFonts w:eastAsiaTheme="minorEastAsia"/>
          <w:lang w:eastAsia="en-GB"/>
        </w:rPr>
        <w:tab/>
        <w:t>Method of test</w:t>
      </w:r>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p>
    <w:p w14:paraId="502AA1BA" w14:textId="77777777" w:rsidR="00345ACA" w:rsidRPr="00BE5108" w:rsidRDefault="00345ACA" w:rsidP="00C36564">
      <w:pPr>
        <w:pStyle w:val="H6"/>
        <w:rPr>
          <w:rFonts w:eastAsiaTheme="minorEastAsia"/>
          <w:lang w:eastAsia="en-GB"/>
        </w:rPr>
      </w:pPr>
      <w:r w:rsidRPr="00BE5108">
        <w:rPr>
          <w:rFonts w:eastAsiaTheme="minorEastAsia"/>
          <w:lang w:eastAsia="en-GB"/>
        </w:rPr>
        <w:t>8.2.2.2.4.1</w:t>
      </w:r>
      <w:r w:rsidRPr="00BE5108">
        <w:rPr>
          <w:rFonts w:eastAsiaTheme="minorEastAsia"/>
          <w:lang w:eastAsia="en-GB"/>
        </w:rPr>
        <w:tab/>
        <w:t>Initial conditions</w:t>
      </w:r>
    </w:p>
    <w:p w14:paraId="0E8B2B4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C06DF17"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7EA9289A"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3A87A570" w14:textId="77777777" w:rsidR="00345ACA" w:rsidRPr="00BE5108" w:rsidRDefault="00345ACA" w:rsidP="00C36564">
      <w:pPr>
        <w:pStyle w:val="H6"/>
        <w:rPr>
          <w:rFonts w:eastAsiaTheme="minorEastAsia"/>
          <w:lang w:eastAsia="en-GB"/>
        </w:rPr>
      </w:pPr>
      <w:r w:rsidRPr="00BE5108">
        <w:rPr>
          <w:rFonts w:eastAsiaTheme="minorEastAsia"/>
          <w:lang w:eastAsia="en-GB"/>
        </w:rPr>
        <w:t>8.2.2.2.4.2</w:t>
      </w:r>
      <w:r w:rsidRPr="00BE5108">
        <w:rPr>
          <w:rFonts w:eastAsiaTheme="minorEastAsia"/>
          <w:lang w:eastAsia="en-GB"/>
        </w:rPr>
        <w:tab/>
        <w:t>Procedure</w:t>
      </w:r>
    </w:p>
    <w:p w14:paraId="00E29F85" w14:textId="399227D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EE1A91">
        <w:t xml:space="preserve">IAB-MT </w:t>
      </w:r>
      <w:r w:rsidR="00BB0386" w:rsidRPr="00222D90">
        <w:rPr>
          <w:i/>
          <w:iCs/>
        </w:rPr>
        <w:t>TAB connectors</w:t>
      </w:r>
      <w:r w:rsidR="00BB0386" w:rsidRPr="00EE1A91">
        <w:t xml:space="preserve"> for diversity reception via a combining network as shown in annex </w:t>
      </w:r>
      <w:r w:rsidR="00BB0386" w:rsidRPr="00EE1A91">
        <w:rPr>
          <w:lang w:eastAsia="zh-CN"/>
        </w:rPr>
        <w:t>D.6</w:t>
      </w:r>
      <w:r w:rsidR="00BB0386">
        <w:rPr>
          <w:lang w:eastAsia="zh-CN"/>
        </w:rPr>
        <w:t>.</w:t>
      </w:r>
    </w:p>
    <w:p w14:paraId="110E5F07"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6F603B6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8.2.2.2.4.2-1.</w:t>
      </w:r>
    </w:p>
    <w:p w14:paraId="59D2C12E" w14:textId="77777777" w:rsidR="00345ACA" w:rsidRPr="00BE5108" w:rsidRDefault="00345ACA" w:rsidP="00345ACA">
      <w:pPr>
        <w:pStyle w:val="TH"/>
        <w:rPr>
          <w:rFonts w:eastAsiaTheme="minorEastAsia"/>
        </w:rPr>
      </w:pPr>
      <w:r w:rsidRPr="00BE5108">
        <w:rPr>
          <w:rFonts w:eastAsiaTheme="minorEastAsia"/>
        </w:rPr>
        <w:t>Table 8.2.2.2.4.2-1: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45ACA" w:rsidRPr="00BE5108" w14:paraId="5F704F7E" w14:textId="77777777" w:rsidTr="00847BC2">
        <w:trPr>
          <w:jc w:val="center"/>
        </w:trPr>
        <w:tc>
          <w:tcPr>
            <w:tcW w:w="5035" w:type="dxa"/>
            <w:gridSpan w:val="2"/>
            <w:shd w:val="clear" w:color="auto" w:fill="auto"/>
          </w:tcPr>
          <w:p w14:paraId="0549E824" w14:textId="77777777" w:rsidR="00345ACA" w:rsidRPr="00BE5108" w:rsidRDefault="00345ACA" w:rsidP="0005514A">
            <w:pPr>
              <w:pStyle w:val="TAH"/>
              <w:rPr>
                <w:rFonts w:eastAsiaTheme="minorEastAsia"/>
              </w:rPr>
            </w:pPr>
            <w:r w:rsidRPr="00BE5108">
              <w:rPr>
                <w:rFonts w:eastAsiaTheme="minorEastAsia"/>
              </w:rPr>
              <w:t>Parameter</w:t>
            </w:r>
          </w:p>
        </w:tc>
        <w:tc>
          <w:tcPr>
            <w:tcW w:w="990" w:type="dxa"/>
            <w:shd w:val="clear" w:color="auto" w:fill="auto"/>
          </w:tcPr>
          <w:p w14:paraId="7F5B6C2A" w14:textId="77777777" w:rsidR="00345ACA" w:rsidRPr="00BE5108" w:rsidRDefault="00345ACA" w:rsidP="0005514A">
            <w:pPr>
              <w:pStyle w:val="TAH"/>
              <w:rPr>
                <w:rFonts w:eastAsiaTheme="minorEastAsia"/>
              </w:rPr>
            </w:pPr>
            <w:r w:rsidRPr="00BE5108">
              <w:rPr>
                <w:rFonts w:eastAsiaTheme="minorEastAsia"/>
              </w:rPr>
              <w:t>Unit</w:t>
            </w:r>
          </w:p>
        </w:tc>
        <w:tc>
          <w:tcPr>
            <w:tcW w:w="2991" w:type="dxa"/>
            <w:shd w:val="clear" w:color="auto" w:fill="auto"/>
          </w:tcPr>
          <w:p w14:paraId="71518536" w14:textId="77777777" w:rsidR="00345ACA" w:rsidRPr="00BE5108" w:rsidRDefault="00345ACA" w:rsidP="0005514A">
            <w:pPr>
              <w:pStyle w:val="TAH"/>
              <w:rPr>
                <w:rFonts w:eastAsiaTheme="minorEastAsia"/>
              </w:rPr>
            </w:pPr>
            <w:r w:rsidRPr="00BE5108">
              <w:rPr>
                <w:rFonts w:eastAsiaTheme="minorEastAsia"/>
              </w:rPr>
              <w:t>Value</w:t>
            </w:r>
          </w:p>
        </w:tc>
      </w:tr>
      <w:tr w:rsidR="00345ACA" w:rsidRPr="00BE5108" w14:paraId="3B7655B3" w14:textId="77777777" w:rsidTr="00847BC2">
        <w:trPr>
          <w:jc w:val="center"/>
        </w:trPr>
        <w:tc>
          <w:tcPr>
            <w:tcW w:w="5035" w:type="dxa"/>
            <w:gridSpan w:val="2"/>
            <w:shd w:val="clear" w:color="auto" w:fill="auto"/>
          </w:tcPr>
          <w:p w14:paraId="72A67DBF" w14:textId="21E4BDCE" w:rsidR="00345ACA" w:rsidRPr="00BE5108" w:rsidRDefault="00345ACA" w:rsidP="0005514A">
            <w:pPr>
              <w:pStyle w:val="TAL"/>
              <w:rPr>
                <w:rFonts w:eastAsiaTheme="minorEastAsia"/>
              </w:rPr>
            </w:pPr>
            <w:r w:rsidRPr="00BE5108">
              <w:rPr>
                <w:rFonts w:eastAsiaTheme="minorEastAsia"/>
              </w:rPr>
              <w:t>Duplex</w:t>
            </w:r>
            <w:r w:rsidR="00847BC2" w:rsidRPr="00BE5108">
              <w:rPr>
                <w:rFonts w:eastAsiaTheme="minorEastAsia"/>
              </w:rPr>
              <w:t xml:space="preserve"> </w:t>
            </w:r>
            <w:r w:rsidRPr="00BE5108">
              <w:rPr>
                <w:rFonts w:eastAsiaTheme="minorEastAsia"/>
              </w:rPr>
              <w:t>mode</w:t>
            </w:r>
          </w:p>
        </w:tc>
        <w:tc>
          <w:tcPr>
            <w:tcW w:w="990" w:type="dxa"/>
            <w:shd w:val="clear" w:color="auto" w:fill="auto"/>
            <w:vAlign w:val="center"/>
          </w:tcPr>
          <w:p w14:paraId="7832F494" w14:textId="77777777" w:rsidR="00345ACA" w:rsidRPr="00BE5108" w:rsidRDefault="00345ACA" w:rsidP="0005514A">
            <w:pPr>
              <w:pStyle w:val="TAC"/>
              <w:rPr>
                <w:rFonts w:eastAsiaTheme="minorEastAsia"/>
              </w:rPr>
            </w:pPr>
          </w:p>
        </w:tc>
        <w:tc>
          <w:tcPr>
            <w:tcW w:w="2991" w:type="dxa"/>
            <w:shd w:val="clear" w:color="auto" w:fill="auto"/>
            <w:vAlign w:val="center"/>
          </w:tcPr>
          <w:p w14:paraId="55DDDD0E" w14:textId="77777777" w:rsidR="00345ACA" w:rsidRPr="00BE5108" w:rsidRDefault="00345ACA" w:rsidP="0005514A">
            <w:pPr>
              <w:pStyle w:val="TAC"/>
              <w:rPr>
                <w:rFonts w:eastAsiaTheme="minorEastAsia"/>
              </w:rPr>
            </w:pPr>
            <w:r w:rsidRPr="00BE5108">
              <w:rPr>
                <w:rFonts w:eastAsiaTheme="minorEastAsia"/>
              </w:rPr>
              <w:t>TDD</w:t>
            </w:r>
          </w:p>
        </w:tc>
      </w:tr>
      <w:tr w:rsidR="00345ACA" w:rsidRPr="00BE5108" w14:paraId="5238FD1F" w14:textId="77777777" w:rsidTr="00847BC2">
        <w:trPr>
          <w:jc w:val="center"/>
        </w:trPr>
        <w:tc>
          <w:tcPr>
            <w:tcW w:w="5035" w:type="dxa"/>
            <w:gridSpan w:val="2"/>
            <w:shd w:val="clear" w:color="auto" w:fill="auto"/>
          </w:tcPr>
          <w:p w14:paraId="45C29848" w14:textId="5DDE3883" w:rsidR="00345ACA" w:rsidRPr="00BE5108" w:rsidRDefault="00345ACA" w:rsidP="0005514A">
            <w:pPr>
              <w:pStyle w:val="TAL"/>
              <w:rPr>
                <w:rFonts w:eastAsiaTheme="minorEastAsia"/>
              </w:rPr>
            </w:pPr>
            <w:r w:rsidRPr="00BE5108">
              <w:rPr>
                <w:rFonts w:eastAsiaTheme="minorEastAsia"/>
              </w:rPr>
              <w:t>Active</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index</w:t>
            </w:r>
          </w:p>
        </w:tc>
        <w:tc>
          <w:tcPr>
            <w:tcW w:w="990" w:type="dxa"/>
            <w:shd w:val="clear" w:color="auto" w:fill="auto"/>
            <w:vAlign w:val="center"/>
          </w:tcPr>
          <w:p w14:paraId="5558DD58" w14:textId="77777777" w:rsidR="00345ACA" w:rsidRPr="00BE5108" w:rsidRDefault="00345ACA" w:rsidP="0005514A">
            <w:pPr>
              <w:pStyle w:val="TAC"/>
              <w:rPr>
                <w:rFonts w:eastAsiaTheme="minorEastAsia"/>
              </w:rPr>
            </w:pPr>
          </w:p>
        </w:tc>
        <w:tc>
          <w:tcPr>
            <w:tcW w:w="2991" w:type="dxa"/>
            <w:shd w:val="clear" w:color="auto" w:fill="auto"/>
            <w:vAlign w:val="center"/>
          </w:tcPr>
          <w:p w14:paraId="4D3054FB"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5B3316DF" w14:textId="77777777" w:rsidTr="00847BC2">
        <w:trPr>
          <w:jc w:val="center"/>
        </w:trPr>
        <w:tc>
          <w:tcPr>
            <w:tcW w:w="5035" w:type="dxa"/>
            <w:gridSpan w:val="2"/>
            <w:shd w:val="clear" w:color="auto" w:fill="auto"/>
            <w:vAlign w:val="center"/>
          </w:tcPr>
          <w:p w14:paraId="6F53633A" w14:textId="12417A8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vAlign w:val="center"/>
          </w:tcPr>
          <w:p w14:paraId="6D12A785" w14:textId="77777777" w:rsidR="00345ACA" w:rsidRPr="00BE5108" w:rsidRDefault="00345ACA" w:rsidP="0005514A">
            <w:pPr>
              <w:pStyle w:val="TAC"/>
              <w:rPr>
                <w:rFonts w:eastAsiaTheme="minorEastAsia"/>
              </w:rPr>
            </w:pPr>
          </w:p>
        </w:tc>
        <w:tc>
          <w:tcPr>
            <w:tcW w:w="2991" w:type="dxa"/>
            <w:shd w:val="clear" w:color="auto" w:fill="auto"/>
            <w:vAlign w:val="center"/>
          </w:tcPr>
          <w:p w14:paraId="7FB19877" w14:textId="289375B1" w:rsidR="00345ACA" w:rsidRPr="00BE5108" w:rsidRDefault="00345ACA" w:rsidP="0005514A">
            <w:pPr>
              <w:pStyle w:val="TAC"/>
              <w:rPr>
                <w:rFonts w:eastAsiaTheme="minorEastAsia"/>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33404004" w14:textId="77777777" w:rsidTr="00847BC2">
        <w:trPr>
          <w:jc w:val="center"/>
        </w:trPr>
        <w:tc>
          <w:tcPr>
            <w:tcW w:w="5035" w:type="dxa"/>
            <w:gridSpan w:val="2"/>
            <w:shd w:val="clear" w:color="auto" w:fill="auto"/>
          </w:tcPr>
          <w:p w14:paraId="52015CC6" w14:textId="3724DB2F"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scheme</w:t>
            </w:r>
          </w:p>
        </w:tc>
        <w:tc>
          <w:tcPr>
            <w:tcW w:w="990" w:type="dxa"/>
            <w:shd w:val="clear" w:color="auto" w:fill="auto"/>
            <w:vAlign w:val="center"/>
          </w:tcPr>
          <w:p w14:paraId="19510A20" w14:textId="77777777" w:rsidR="00345ACA" w:rsidRPr="00BE5108" w:rsidRDefault="00345ACA" w:rsidP="0005514A">
            <w:pPr>
              <w:pStyle w:val="TAC"/>
              <w:rPr>
                <w:rFonts w:eastAsiaTheme="minorEastAsia"/>
              </w:rPr>
            </w:pPr>
          </w:p>
        </w:tc>
        <w:tc>
          <w:tcPr>
            <w:tcW w:w="2991" w:type="dxa"/>
            <w:shd w:val="clear" w:color="auto" w:fill="auto"/>
            <w:vAlign w:val="center"/>
          </w:tcPr>
          <w:p w14:paraId="54FE1A35" w14:textId="0DC7C3D2" w:rsidR="00345ACA" w:rsidRPr="00BE5108" w:rsidRDefault="00345ACA" w:rsidP="0005514A">
            <w:pPr>
              <w:pStyle w:val="TAC"/>
              <w:rPr>
                <w:rFonts w:eastAsiaTheme="minorEastAsia"/>
              </w:rPr>
            </w:pPr>
            <w:r w:rsidRPr="00BE5108">
              <w:rPr>
                <w:rFonts w:eastAsiaTheme="minorEastAsia"/>
              </w:rPr>
              <w:t>Transmission</w:t>
            </w:r>
            <w:r w:rsidR="00847BC2" w:rsidRPr="00BE5108">
              <w:rPr>
                <w:rFonts w:eastAsiaTheme="minorEastAsia"/>
              </w:rPr>
              <w:t xml:space="preserve"> </w:t>
            </w:r>
            <w:r w:rsidRPr="00BE5108">
              <w:rPr>
                <w:rFonts w:eastAsiaTheme="minorEastAsia"/>
              </w:rPr>
              <w:t>scheme</w:t>
            </w:r>
            <w:r w:rsidR="00847BC2" w:rsidRPr="00BE5108">
              <w:rPr>
                <w:rFonts w:eastAsiaTheme="minorEastAsia"/>
              </w:rPr>
              <w:t xml:space="preserve"> </w:t>
            </w:r>
            <w:r w:rsidRPr="00BE5108">
              <w:rPr>
                <w:rFonts w:eastAsiaTheme="minorEastAsia"/>
              </w:rPr>
              <w:t>1</w:t>
            </w:r>
          </w:p>
        </w:tc>
      </w:tr>
      <w:tr w:rsidR="00345ACA" w:rsidRPr="00BE5108" w14:paraId="22965594" w14:textId="77777777" w:rsidTr="00847BC2">
        <w:trPr>
          <w:jc w:val="center"/>
        </w:trPr>
        <w:tc>
          <w:tcPr>
            <w:tcW w:w="1749" w:type="dxa"/>
            <w:tcBorders>
              <w:bottom w:val="nil"/>
            </w:tcBorders>
            <w:shd w:val="clear" w:color="auto" w:fill="auto"/>
          </w:tcPr>
          <w:p w14:paraId="42E4AE59" w14:textId="511979E0" w:rsidR="00345ACA" w:rsidRPr="00BE5108" w:rsidRDefault="00345ACA" w:rsidP="0005514A">
            <w:pPr>
              <w:pStyle w:val="TAL"/>
              <w:rPr>
                <w:rFonts w:eastAsiaTheme="minorEastAsia"/>
                <w:lang w:eastAsia="ja-JP"/>
              </w:rPr>
            </w:pPr>
            <w:r w:rsidRPr="00BE5108">
              <w:rPr>
                <w:rFonts w:eastAsiaTheme="minorEastAsia" w:hint="eastAsia"/>
                <w:lang w:eastAsia="zh-CN"/>
              </w:rPr>
              <w:t>C</w:t>
            </w:r>
            <w:r w:rsidRPr="00BE5108">
              <w:rPr>
                <w:rFonts w:eastAsiaTheme="minorEastAsia"/>
              </w:rPr>
              <w:t>arrier</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5A015E74" w14:textId="73163274" w:rsidR="00345ACA" w:rsidRPr="00BE5108" w:rsidRDefault="00345ACA" w:rsidP="0005514A">
            <w:pPr>
              <w:pStyle w:val="TAL"/>
              <w:rPr>
                <w:rFonts w:eastAsiaTheme="minorEastAsia"/>
                <w:lang w:eastAsia="ja-JP"/>
              </w:rPr>
            </w:pP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usable</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tcPr>
          <w:p w14:paraId="019164FB"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41DBA6AF"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392D6860" w14:textId="77777777" w:rsidTr="00847BC2">
        <w:trPr>
          <w:jc w:val="center"/>
        </w:trPr>
        <w:tc>
          <w:tcPr>
            <w:tcW w:w="1749" w:type="dxa"/>
            <w:tcBorders>
              <w:top w:val="nil"/>
              <w:bottom w:val="single" w:sz="4" w:space="0" w:color="auto"/>
            </w:tcBorders>
            <w:shd w:val="clear" w:color="auto" w:fill="auto"/>
          </w:tcPr>
          <w:p w14:paraId="7C5DD113" w14:textId="77777777" w:rsidR="00345ACA" w:rsidRPr="00BE5108" w:rsidRDefault="00345ACA" w:rsidP="0005514A">
            <w:pPr>
              <w:pStyle w:val="TAL"/>
              <w:rPr>
                <w:rFonts w:eastAsiaTheme="minorEastAsia"/>
                <w:lang w:eastAsia="ja-JP"/>
              </w:rPr>
            </w:pPr>
          </w:p>
        </w:tc>
        <w:tc>
          <w:tcPr>
            <w:tcW w:w="3286" w:type="dxa"/>
            <w:shd w:val="clear" w:color="auto" w:fill="auto"/>
          </w:tcPr>
          <w:p w14:paraId="362ABC97" w14:textId="036050A8" w:rsidR="00345ACA" w:rsidRPr="00BE5108" w:rsidRDefault="00345ACA" w:rsidP="0005514A">
            <w:pPr>
              <w:pStyle w:val="TAL"/>
              <w:rPr>
                <w:rFonts w:eastAsiaTheme="minorEastAsia"/>
                <w:lang w:eastAsia="ja-JP"/>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990" w:type="dxa"/>
            <w:shd w:val="clear" w:color="auto" w:fill="auto"/>
          </w:tcPr>
          <w:p w14:paraId="2091BBE8" w14:textId="77777777" w:rsidR="00345ACA" w:rsidRPr="00BE5108" w:rsidRDefault="00345ACA" w:rsidP="0005514A">
            <w:pPr>
              <w:pStyle w:val="TAC"/>
              <w:rPr>
                <w:rFonts w:eastAsiaTheme="minorEastAsia"/>
              </w:rPr>
            </w:pPr>
            <w:r w:rsidRPr="00BE5108">
              <w:rPr>
                <w:rFonts w:eastAsiaTheme="minorEastAsia"/>
              </w:rPr>
              <w:t>kHz</w:t>
            </w:r>
          </w:p>
        </w:tc>
        <w:tc>
          <w:tcPr>
            <w:tcW w:w="2991" w:type="dxa"/>
            <w:shd w:val="clear" w:color="auto" w:fill="auto"/>
          </w:tcPr>
          <w:p w14:paraId="11E27EF6" w14:textId="77777777" w:rsidR="00345ACA" w:rsidRPr="00BE5108" w:rsidRDefault="00345ACA" w:rsidP="0005514A">
            <w:pPr>
              <w:pStyle w:val="TAC"/>
              <w:rPr>
                <w:rFonts w:eastAsiaTheme="minorEastAsia"/>
              </w:rPr>
            </w:pPr>
            <w:r w:rsidRPr="00BE5108">
              <w:rPr>
                <w:rFonts w:eastAsiaTheme="minorEastAsia"/>
              </w:rPr>
              <w:t>30</w:t>
            </w:r>
          </w:p>
        </w:tc>
      </w:tr>
      <w:tr w:rsidR="00345ACA" w:rsidRPr="00BE5108" w14:paraId="24653A16" w14:textId="77777777" w:rsidTr="00847BC2">
        <w:trPr>
          <w:jc w:val="center"/>
        </w:trPr>
        <w:tc>
          <w:tcPr>
            <w:tcW w:w="1749" w:type="dxa"/>
            <w:tcBorders>
              <w:bottom w:val="nil"/>
            </w:tcBorders>
            <w:shd w:val="clear" w:color="auto" w:fill="auto"/>
          </w:tcPr>
          <w:p w14:paraId="1E0A0FE1" w14:textId="1AEC8CEE" w:rsidR="00345ACA" w:rsidRPr="00BE5108" w:rsidRDefault="00345ACA" w:rsidP="0005514A">
            <w:pPr>
              <w:pStyle w:val="TAL"/>
              <w:rPr>
                <w:rFonts w:eastAsiaTheme="minorEastAsia"/>
              </w:rPr>
            </w:pPr>
            <w:r w:rsidRPr="00BE5108">
              <w:rPr>
                <w:rFonts w:eastAsiaTheme="minorEastAsia"/>
              </w:rPr>
              <w:t>DL</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#1</w:t>
            </w:r>
          </w:p>
        </w:tc>
        <w:tc>
          <w:tcPr>
            <w:tcW w:w="3286" w:type="dxa"/>
            <w:shd w:val="clear" w:color="auto" w:fill="auto"/>
          </w:tcPr>
          <w:p w14:paraId="030FFEE3" w14:textId="687AB1C2"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990" w:type="dxa"/>
            <w:shd w:val="clear" w:color="auto" w:fill="auto"/>
          </w:tcPr>
          <w:p w14:paraId="17B1FD45" w14:textId="77777777" w:rsidR="00345ACA" w:rsidRPr="00BE5108" w:rsidRDefault="00345ACA" w:rsidP="0005514A">
            <w:pPr>
              <w:pStyle w:val="TAC"/>
              <w:rPr>
                <w:rFonts w:eastAsiaTheme="minorEastAsia"/>
              </w:rPr>
            </w:pPr>
          </w:p>
        </w:tc>
        <w:tc>
          <w:tcPr>
            <w:tcW w:w="2991" w:type="dxa"/>
            <w:shd w:val="clear" w:color="auto" w:fill="auto"/>
          </w:tcPr>
          <w:p w14:paraId="224DF964"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797C8924" w14:textId="77777777" w:rsidTr="00847BC2">
        <w:trPr>
          <w:jc w:val="center"/>
        </w:trPr>
        <w:tc>
          <w:tcPr>
            <w:tcW w:w="1749" w:type="dxa"/>
            <w:tcBorders>
              <w:top w:val="nil"/>
              <w:bottom w:val="nil"/>
            </w:tcBorders>
            <w:shd w:val="clear" w:color="auto" w:fill="auto"/>
          </w:tcPr>
          <w:p w14:paraId="5A721FC7" w14:textId="77777777" w:rsidR="00345ACA" w:rsidRPr="00BE5108" w:rsidRDefault="00345ACA" w:rsidP="0005514A">
            <w:pPr>
              <w:pStyle w:val="TAL"/>
              <w:rPr>
                <w:rFonts w:eastAsiaTheme="minorEastAsia"/>
              </w:rPr>
            </w:pPr>
          </w:p>
        </w:tc>
        <w:tc>
          <w:tcPr>
            <w:tcW w:w="3286" w:type="dxa"/>
            <w:shd w:val="clear" w:color="auto" w:fill="auto"/>
          </w:tcPr>
          <w:p w14:paraId="673A0190" w14:textId="606E924D"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offset</w:t>
            </w:r>
          </w:p>
        </w:tc>
        <w:tc>
          <w:tcPr>
            <w:tcW w:w="990" w:type="dxa"/>
            <w:shd w:val="clear" w:color="auto" w:fill="auto"/>
          </w:tcPr>
          <w:p w14:paraId="375ADD36"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33E529AC"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8A1FB59" w14:textId="77777777" w:rsidTr="00847BC2">
        <w:trPr>
          <w:jc w:val="center"/>
        </w:trPr>
        <w:tc>
          <w:tcPr>
            <w:tcW w:w="1749" w:type="dxa"/>
            <w:tcBorders>
              <w:top w:val="nil"/>
              <w:bottom w:val="single" w:sz="4" w:space="0" w:color="auto"/>
            </w:tcBorders>
            <w:shd w:val="clear" w:color="auto" w:fill="auto"/>
          </w:tcPr>
          <w:p w14:paraId="39A62C3B" w14:textId="77777777" w:rsidR="00345ACA" w:rsidRPr="00BE5108" w:rsidRDefault="00345ACA" w:rsidP="0005514A">
            <w:pPr>
              <w:pStyle w:val="TAL"/>
              <w:rPr>
                <w:rFonts w:eastAsiaTheme="minorEastAsia"/>
              </w:rPr>
            </w:pPr>
          </w:p>
        </w:tc>
        <w:tc>
          <w:tcPr>
            <w:tcW w:w="3286" w:type="dxa"/>
            <w:shd w:val="clear" w:color="auto" w:fill="auto"/>
          </w:tcPr>
          <w:p w14:paraId="36FB9A8B" w14:textId="5C9329E6"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contiguous</w:t>
            </w:r>
            <w:r w:rsidR="00847BC2" w:rsidRPr="00BE5108">
              <w:rPr>
                <w:rFonts w:eastAsiaTheme="minorEastAsia"/>
              </w:rPr>
              <w:t xml:space="preserve"> </w:t>
            </w:r>
            <w:r w:rsidRPr="00BE5108">
              <w:rPr>
                <w:rFonts w:eastAsiaTheme="minorEastAsia"/>
              </w:rPr>
              <w:t>PRB</w:t>
            </w:r>
          </w:p>
        </w:tc>
        <w:tc>
          <w:tcPr>
            <w:tcW w:w="990" w:type="dxa"/>
            <w:shd w:val="clear" w:color="auto" w:fill="auto"/>
          </w:tcPr>
          <w:p w14:paraId="6D64886E" w14:textId="77777777" w:rsidR="00345ACA" w:rsidRPr="00BE5108" w:rsidRDefault="00345ACA" w:rsidP="0005514A">
            <w:pPr>
              <w:pStyle w:val="TAC"/>
              <w:rPr>
                <w:rFonts w:eastAsiaTheme="minorEastAsia"/>
              </w:rPr>
            </w:pPr>
            <w:r w:rsidRPr="00BE5108">
              <w:rPr>
                <w:rFonts w:eastAsiaTheme="minorEastAsia"/>
              </w:rPr>
              <w:t>PRBs</w:t>
            </w:r>
          </w:p>
        </w:tc>
        <w:tc>
          <w:tcPr>
            <w:tcW w:w="2991" w:type="dxa"/>
            <w:shd w:val="clear" w:color="auto" w:fill="auto"/>
          </w:tcPr>
          <w:p w14:paraId="44D2DE2B" w14:textId="77777777" w:rsidR="00345ACA" w:rsidRPr="00BE5108" w:rsidRDefault="00345ACA" w:rsidP="0005514A">
            <w:pPr>
              <w:pStyle w:val="TAC"/>
              <w:rPr>
                <w:rFonts w:eastAsiaTheme="minorEastAsia"/>
              </w:rPr>
            </w:pPr>
            <w:r w:rsidRPr="00BE5108">
              <w:rPr>
                <w:rFonts w:eastAsiaTheme="minorEastAsia"/>
              </w:rPr>
              <w:t>106</w:t>
            </w:r>
          </w:p>
        </w:tc>
      </w:tr>
      <w:tr w:rsidR="00345ACA" w:rsidRPr="00BE5108" w14:paraId="3DD18FF0" w14:textId="77777777" w:rsidTr="00847BC2">
        <w:trPr>
          <w:jc w:val="center"/>
        </w:trPr>
        <w:tc>
          <w:tcPr>
            <w:tcW w:w="1749" w:type="dxa"/>
            <w:tcBorders>
              <w:bottom w:val="nil"/>
            </w:tcBorders>
            <w:shd w:val="clear" w:color="auto" w:fill="auto"/>
          </w:tcPr>
          <w:p w14:paraId="29347C78" w14:textId="040B8184"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D97DA17" w14:textId="50B90888"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967DAC"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95FF6BE" w14:textId="29A4DE6A" w:rsidR="00345ACA" w:rsidRPr="00BE5108" w:rsidRDefault="00345ACA" w:rsidP="0005514A">
            <w:pPr>
              <w:pStyle w:val="TAC"/>
              <w:rPr>
                <w:rFonts w:eastAsiaTheme="minorEastAsia"/>
              </w:rPr>
            </w:pPr>
            <w:r w:rsidRPr="00BE5108">
              <w:rPr>
                <w:rFonts w:eastAsiaTheme="minorEastAsia"/>
              </w:rPr>
              <w:t>{1000}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tests</w:t>
            </w:r>
            <w:r w:rsidRPr="00BE5108">
              <w:rPr>
                <w:rFonts w:eastAsiaTheme="minorEastAsia"/>
              </w:rPr>
              <w:br/>
              <w:t>{1000,</w:t>
            </w:r>
            <w:r w:rsidR="00847BC2" w:rsidRPr="00BE5108">
              <w:rPr>
                <w:rFonts w:eastAsiaTheme="minorEastAsia"/>
              </w:rPr>
              <w:t xml:space="preserve"> </w:t>
            </w:r>
            <w:r w:rsidRPr="00BE5108">
              <w:rPr>
                <w:rFonts w:eastAsiaTheme="minorEastAsia"/>
              </w:rPr>
              <w:t>1001}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1189A6E6" w14:textId="015D0A03" w:rsidR="00345ACA" w:rsidRPr="00BE5108" w:rsidRDefault="00345ACA" w:rsidP="0005514A">
            <w:pPr>
              <w:pStyle w:val="TAC"/>
              <w:rPr>
                <w:rFonts w:eastAsiaTheme="minorEastAsia"/>
              </w:rPr>
            </w:pPr>
            <w:r w:rsidRPr="00BE5108">
              <w:rPr>
                <w:rFonts w:eastAsiaTheme="minorEastAsia"/>
              </w:rPr>
              <w:t>{1000-1002}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tests</w:t>
            </w:r>
          </w:p>
          <w:p w14:paraId="68D49128" w14:textId="52935B2E" w:rsidR="00345ACA" w:rsidRPr="00BE5108" w:rsidRDefault="00345ACA" w:rsidP="0005514A">
            <w:pPr>
              <w:pStyle w:val="TAC"/>
              <w:rPr>
                <w:rFonts w:eastAsiaTheme="minorEastAsia"/>
              </w:rPr>
            </w:pPr>
            <w:r w:rsidRPr="00BE5108">
              <w:rPr>
                <w:rFonts w:eastAsiaTheme="minorEastAsia"/>
              </w:rPr>
              <w:t>{1000-1003}</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C2B0BC4" w14:textId="77777777" w:rsidTr="00847BC2">
        <w:trPr>
          <w:jc w:val="center"/>
        </w:trPr>
        <w:tc>
          <w:tcPr>
            <w:tcW w:w="1749" w:type="dxa"/>
            <w:vMerge w:val="restart"/>
            <w:tcBorders>
              <w:top w:val="nil"/>
            </w:tcBorders>
            <w:shd w:val="clear" w:color="auto" w:fill="auto"/>
          </w:tcPr>
          <w:p w14:paraId="2B8BACF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876BA0D" w14:textId="3194EB1F" w:rsidR="00345ACA" w:rsidRPr="00BE5108" w:rsidRDefault="00345ACA" w:rsidP="0005514A">
            <w:pPr>
              <w:pStyle w:val="TAL"/>
              <w:rPr>
                <w:rFonts w:eastAsiaTheme="minorEastAsia"/>
              </w:rPr>
            </w:pPr>
            <w:r w:rsidRPr="00BE5108">
              <w:rPr>
                <w:rFonts w:eastAsiaTheme="minorEastAsia"/>
              </w:rPr>
              <w:t>Position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CC3B0B"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020949"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F6A40F8" w14:textId="77777777" w:rsidTr="00847BC2">
        <w:trPr>
          <w:jc w:val="center"/>
        </w:trPr>
        <w:tc>
          <w:tcPr>
            <w:tcW w:w="1749" w:type="dxa"/>
            <w:vMerge/>
            <w:shd w:val="clear" w:color="auto" w:fill="auto"/>
          </w:tcPr>
          <w:p w14:paraId="3A6F144D"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26AAD5B" w14:textId="7EB856EE"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95EAA"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E017B18" w14:textId="3A66FE88" w:rsidR="00345ACA" w:rsidRPr="00BE5108" w:rsidRDefault="00345ACA" w:rsidP="0005514A">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49DC31AB" w14:textId="48A423E2" w:rsidR="00345ACA" w:rsidRPr="00BE5108" w:rsidRDefault="00345ACA" w:rsidP="0005514A">
            <w:pPr>
              <w:pStyle w:val="TAC"/>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01B664F" w14:textId="77777777" w:rsidTr="00847BC2">
        <w:trPr>
          <w:jc w:val="center"/>
        </w:trPr>
        <w:tc>
          <w:tcPr>
            <w:tcW w:w="1749" w:type="dxa"/>
            <w:vMerge/>
            <w:shd w:val="clear" w:color="auto" w:fill="auto"/>
          </w:tcPr>
          <w:p w14:paraId="4A4B276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32CAC5" w14:textId="3BD39EB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9BE2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021EA03" w14:textId="73C9F65C"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345ACA" w:rsidRPr="00BE5108" w14:paraId="25005A27" w14:textId="77777777" w:rsidTr="00847BC2">
        <w:trPr>
          <w:jc w:val="center"/>
        </w:trPr>
        <w:tc>
          <w:tcPr>
            <w:tcW w:w="1749" w:type="dxa"/>
            <w:vMerge/>
            <w:shd w:val="clear" w:color="auto" w:fill="auto"/>
          </w:tcPr>
          <w:p w14:paraId="0630A9C9"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3EE49A2" w14:textId="6875C13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8B7583"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C27FC2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6E8BD1C" w14:textId="77777777" w:rsidTr="00847BC2">
        <w:trPr>
          <w:jc w:val="center"/>
        </w:trPr>
        <w:tc>
          <w:tcPr>
            <w:tcW w:w="1749" w:type="dxa"/>
            <w:vMerge/>
            <w:tcBorders>
              <w:bottom w:val="single" w:sz="4" w:space="0" w:color="auto"/>
            </w:tcBorders>
            <w:shd w:val="clear" w:color="auto" w:fill="auto"/>
          </w:tcPr>
          <w:p w14:paraId="198F4DD5"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9A998AE" w14:textId="212D3E8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front</w:t>
            </w:r>
            <w:r w:rsidR="00847BC2" w:rsidRPr="00BE5108">
              <w:rPr>
                <w:rFonts w:eastAsiaTheme="minorEastAsia"/>
              </w:rPr>
              <w:t xml:space="preserve"> </w:t>
            </w:r>
            <w:r w:rsidRPr="00BE5108">
              <w:rPr>
                <w:rFonts w:eastAsiaTheme="minorEastAsia"/>
              </w:rPr>
              <w:t>loaded</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31CC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18503A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15F4ECEF" w14:textId="77777777" w:rsidTr="00847BC2">
        <w:trPr>
          <w:jc w:val="center"/>
        </w:trPr>
        <w:tc>
          <w:tcPr>
            <w:tcW w:w="1749" w:type="dxa"/>
            <w:tcBorders>
              <w:bottom w:val="nil"/>
            </w:tcBorders>
            <w:shd w:val="clear" w:color="auto" w:fill="auto"/>
          </w:tcPr>
          <w:p w14:paraId="19ABA68D" w14:textId="2FF6450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69213EB8" w14:textId="1B561297" w:rsidR="00345ACA" w:rsidRPr="00BE5108" w:rsidRDefault="00345ACA" w:rsidP="0005514A">
            <w:pPr>
              <w:pStyle w:val="TAL"/>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3B700E55" w14:textId="77777777" w:rsidR="00345ACA" w:rsidRPr="00BE5108" w:rsidRDefault="00345ACA" w:rsidP="0005514A">
            <w:pPr>
              <w:pStyle w:val="TAC"/>
              <w:rPr>
                <w:rFonts w:eastAsiaTheme="minorEastAsia"/>
              </w:rPr>
            </w:pPr>
          </w:p>
        </w:tc>
        <w:tc>
          <w:tcPr>
            <w:tcW w:w="2991" w:type="dxa"/>
            <w:shd w:val="clear" w:color="auto" w:fill="auto"/>
          </w:tcPr>
          <w:p w14:paraId="54E2A586" w14:textId="29FF5E1B"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345ACA" w:rsidRPr="00BE5108" w14:paraId="561B5763" w14:textId="77777777" w:rsidTr="00847BC2">
        <w:trPr>
          <w:jc w:val="center"/>
        </w:trPr>
        <w:tc>
          <w:tcPr>
            <w:tcW w:w="1749" w:type="dxa"/>
            <w:tcBorders>
              <w:top w:val="nil"/>
              <w:bottom w:val="nil"/>
            </w:tcBorders>
            <w:shd w:val="clear" w:color="auto" w:fill="auto"/>
          </w:tcPr>
          <w:p w14:paraId="70324BD6" w14:textId="77777777" w:rsidR="00345ACA" w:rsidRPr="00BE5108" w:rsidRDefault="00345ACA" w:rsidP="0005514A">
            <w:pPr>
              <w:pStyle w:val="TAL"/>
              <w:rPr>
                <w:rFonts w:eastAsiaTheme="minorEastAsia"/>
              </w:rPr>
            </w:pPr>
          </w:p>
        </w:tc>
        <w:tc>
          <w:tcPr>
            <w:tcW w:w="3286" w:type="dxa"/>
            <w:shd w:val="clear" w:color="auto" w:fill="auto"/>
          </w:tcPr>
          <w:p w14:paraId="549447BA" w14:textId="77777777" w:rsidR="00345ACA" w:rsidRPr="00BE5108" w:rsidRDefault="00345ACA" w:rsidP="0005514A">
            <w:pPr>
              <w:pStyle w:val="TAL"/>
              <w:rPr>
                <w:rFonts w:eastAsiaTheme="minorEastAsia"/>
              </w:rPr>
            </w:pPr>
            <w:r w:rsidRPr="00BE5108">
              <w:rPr>
                <w:rFonts w:eastAsiaTheme="minorEastAsia"/>
              </w:rPr>
              <w:t>k0</w:t>
            </w:r>
          </w:p>
        </w:tc>
        <w:tc>
          <w:tcPr>
            <w:tcW w:w="990" w:type="dxa"/>
            <w:shd w:val="clear" w:color="auto" w:fill="auto"/>
          </w:tcPr>
          <w:p w14:paraId="5790957E" w14:textId="77777777" w:rsidR="00345ACA" w:rsidRPr="00BE5108" w:rsidRDefault="00345ACA" w:rsidP="0005514A">
            <w:pPr>
              <w:pStyle w:val="TAC"/>
              <w:rPr>
                <w:rFonts w:eastAsiaTheme="minorEastAsia"/>
              </w:rPr>
            </w:pPr>
          </w:p>
        </w:tc>
        <w:tc>
          <w:tcPr>
            <w:tcW w:w="2991" w:type="dxa"/>
            <w:shd w:val="clear" w:color="auto" w:fill="auto"/>
          </w:tcPr>
          <w:p w14:paraId="60C3E454"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F63DD60" w14:textId="77777777" w:rsidTr="00847BC2">
        <w:trPr>
          <w:jc w:val="center"/>
        </w:trPr>
        <w:tc>
          <w:tcPr>
            <w:tcW w:w="1749" w:type="dxa"/>
            <w:tcBorders>
              <w:top w:val="nil"/>
              <w:bottom w:val="nil"/>
            </w:tcBorders>
            <w:shd w:val="clear" w:color="auto" w:fill="auto"/>
          </w:tcPr>
          <w:p w14:paraId="71F447E1" w14:textId="77777777" w:rsidR="00345ACA" w:rsidRPr="00BE5108" w:rsidRDefault="00345ACA" w:rsidP="0005514A">
            <w:pPr>
              <w:pStyle w:val="TAL"/>
              <w:rPr>
                <w:rFonts w:eastAsiaTheme="minorEastAsia"/>
              </w:rPr>
            </w:pPr>
          </w:p>
        </w:tc>
        <w:tc>
          <w:tcPr>
            <w:tcW w:w="3286" w:type="dxa"/>
            <w:shd w:val="clear" w:color="auto" w:fill="auto"/>
          </w:tcPr>
          <w:p w14:paraId="4376778D" w14:textId="45750601" w:rsidR="00345ACA" w:rsidRPr="00BE5108" w:rsidRDefault="00345ACA" w:rsidP="0005514A">
            <w:pPr>
              <w:pStyle w:val="TAL"/>
              <w:rPr>
                <w:rFonts w:eastAsiaTheme="minorEastAsia"/>
              </w:rPr>
            </w:pPr>
            <w:r w:rsidRPr="00BE5108">
              <w:rPr>
                <w:rFonts w:eastAsiaTheme="minorEastAsia"/>
              </w:rPr>
              <w:t>Starting</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(S)</w:t>
            </w:r>
            <w:r w:rsidR="00847BC2" w:rsidRPr="00BE5108">
              <w:rPr>
                <w:rFonts w:eastAsiaTheme="minorEastAsia"/>
              </w:rPr>
              <w:t xml:space="preserve"> </w:t>
            </w:r>
          </w:p>
        </w:tc>
        <w:tc>
          <w:tcPr>
            <w:tcW w:w="990" w:type="dxa"/>
            <w:shd w:val="clear" w:color="auto" w:fill="auto"/>
          </w:tcPr>
          <w:p w14:paraId="32D53CF5" w14:textId="77777777" w:rsidR="00345ACA" w:rsidRPr="00BE5108" w:rsidRDefault="00345ACA" w:rsidP="0005514A">
            <w:pPr>
              <w:pStyle w:val="TAC"/>
              <w:rPr>
                <w:rFonts w:eastAsiaTheme="minorEastAsia"/>
              </w:rPr>
            </w:pPr>
          </w:p>
        </w:tc>
        <w:tc>
          <w:tcPr>
            <w:tcW w:w="2991" w:type="dxa"/>
            <w:shd w:val="clear" w:color="auto" w:fill="auto"/>
          </w:tcPr>
          <w:p w14:paraId="39904996"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62BEB1A4" w14:textId="77777777" w:rsidTr="00847BC2">
        <w:trPr>
          <w:jc w:val="center"/>
        </w:trPr>
        <w:tc>
          <w:tcPr>
            <w:tcW w:w="1749" w:type="dxa"/>
            <w:tcBorders>
              <w:top w:val="nil"/>
              <w:bottom w:val="nil"/>
            </w:tcBorders>
            <w:shd w:val="clear" w:color="auto" w:fill="auto"/>
          </w:tcPr>
          <w:p w14:paraId="65309C91" w14:textId="77777777" w:rsidR="00345ACA" w:rsidRPr="00BE5108" w:rsidRDefault="00345ACA" w:rsidP="0005514A">
            <w:pPr>
              <w:pStyle w:val="TAL"/>
              <w:rPr>
                <w:rFonts w:eastAsiaTheme="minorEastAsia"/>
              </w:rPr>
            </w:pPr>
          </w:p>
        </w:tc>
        <w:tc>
          <w:tcPr>
            <w:tcW w:w="3286" w:type="dxa"/>
            <w:shd w:val="clear" w:color="auto" w:fill="auto"/>
          </w:tcPr>
          <w:p w14:paraId="14F347B6" w14:textId="46B2A054"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(L)</w:t>
            </w:r>
          </w:p>
        </w:tc>
        <w:tc>
          <w:tcPr>
            <w:tcW w:w="990" w:type="dxa"/>
            <w:shd w:val="clear" w:color="auto" w:fill="auto"/>
          </w:tcPr>
          <w:p w14:paraId="5412CD35" w14:textId="77777777" w:rsidR="00345ACA" w:rsidRPr="00BE5108" w:rsidRDefault="00345ACA" w:rsidP="0005514A">
            <w:pPr>
              <w:pStyle w:val="TAC"/>
              <w:rPr>
                <w:rFonts w:eastAsiaTheme="minorEastAsia"/>
              </w:rPr>
            </w:pPr>
          </w:p>
        </w:tc>
        <w:tc>
          <w:tcPr>
            <w:tcW w:w="2991" w:type="dxa"/>
            <w:shd w:val="clear" w:color="auto" w:fill="auto"/>
          </w:tcPr>
          <w:p w14:paraId="70575E04" w14:textId="3A93631A" w:rsidR="00345ACA" w:rsidRPr="00BE5108" w:rsidRDefault="00345ACA" w:rsidP="0005514A">
            <w:pPr>
              <w:pStyle w:val="TAC"/>
              <w:rPr>
                <w:rFonts w:eastAsiaTheme="minorEastAsia"/>
              </w:rPr>
            </w:pPr>
            <w:r w:rsidRPr="00BE5108">
              <w:rPr>
                <w:rFonts w:eastAsiaTheme="minorEastAsia"/>
              </w:rPr>
              <w:t>Specific</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channel</w:t>
            </w:r>
          </w:p>
        </w:tc>
      </w:tr>
      <w:tr w:rsidR="00345ACA" w:rsidRPr="00BE5108" w14:paraId="662FE408" w14:textId="77777777" w:rsidTr="00847BC2">
        <w:trPr>
          <w:jc w:val="center"/>
        </w:trPr>
        <w:tc>
          <w:tcPr>
            <w:tcW w:w="1749" w:type="dxa"/>
            <w:tcBorders>
              <w:top w:val="nil"/>
              <w:bottom w:val="nil"/>
            </w:tcBorders>
            <w:shd w:val="clear" w:color="auto" w:fill="auto"/>
          </w:tcPr>
          <w:p w14:paraId="48B1D9E3" w14:textId="77777777" w:rsidR="00345ACA" w:rsidRPr="00BE5108" w:rsidRDefault="00345ACA" w:rsidP="0005514A">
            <w:pPr>
              <w:pStyle w:val="TAL"/>
              <w:rPr>
                <w:rFonts w:eastAsiaTheme="minorEastAsia"/>
              </w:rPr>
            </w:pPr>
          </w:p>
        </w:tc>
        <w:tc>
          <w:tcPr>
            <w:tcW w:w="3286" w:type="dxa"/>
            <w:shd w:val="clear" w:color="auto" w:fill="auto"/>
          </w:tcPr>
          <w:p w14:paraId="6A00B639" w14:textId="33BCC6C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aggregation</w:t>
            </w:r>
            <w:r w:rsidR="00847BC2" w:rsidRPr="00BE5108">
              <w:rPr>
                <w:rFonts w:eastAsiaTheme="minorEastAsia"/>
              </w:rPr>
              <w:t xml:space="preserve"> </w:t>
            </w:r>
            <w:r w:rsidRPr="00BE5108">
              <w:rPr>
                <w:rFonts w:eastAsiaTheme="minorEastAsia"/>
              </w:rPr>
              <w:t>factor</w:t>
            </w:r>
          </w:p>
        </w:tc>
        <w:tc>
          <w:tcPr>
            <w:tcW w:w="990" w:type="dxa"/>
            <w:shd w:val="clear" w:color="auto" w:fill="auto"/>
          </w:tcPr>
          <w:p w14:paraId="385BA3F7" w14:textId="77777777" w:rsidR="00345ACA" w:rsidRPr="00BE5108" w:rsidRDefault="00345ACA" w:rsidP="0005514A">
            <w:pPr>
              <w:pStyle w:val="TAC"/>
              <w:rPr>
                <w:rFonts w:eastAsiaTheme="minorEastAsia"/>
              </w:rPr>
            </w:pPr>
          </w:p>
        </w:tc>
        <w:tc>
          <w:tcPr>
            <w:tcW w:w="2991" w:type="dxa"/>
            <w:shd w:val="clear" w:color="auto" w:fill="auto"/>
          </w:tcPr>
          <w:p w14:paraId="2EAE0CDA"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E0A5A99" w14:textId="77777777" w:rsidTr="00847BC2">
        <w:trPr>
          <w:jc w:val="center"/>
        </w:trPr>
        <w:tc>
          <w:tcPr>
            <w:tcW w:w="1749" w:type="dxa"/>
            <w:tcBorders>
              <w:top w:val="nil"/>
              <w:bottom w:val="nil"/>
            </w:tcBorders>
            <w:shd w:val="clear" w:color="auto" w:fill="auto"/>
          </w:tcPr>
          <w:p w14:paraId="564BE2C4" w14:textId="77777777" w:rsidR="00345ACA" w:rsidRPr="00BE5108" w:rsidRDefault="00345ACA" w:rsidP="0005514A">
            <w:pPr>
              <w:pStyle w:val="TAL"/>
              <w:rPr>
                <w:rFonts w:eastAsiaTheme="minorEastAsia"/>
              </w:rPr>
            </w:pPr>
          </w:p>
        </w:tc>
        <w:tc>
          <w:tcPr>
            <w:tcW w:w="3286" w:type="dxa"/>
            <w:shd w:val="clear" w:color="auto" w:fill="auto"/>
          </w:tcPr>
          <w:p w14:paraId="38476D91" w14:textId="1AE3EA1B"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274330E3" w14:textId="77777777" w:rsidR="00345ACA" w:rsidRPr="00BE5108" w:rsidRDefault="00345ACA" w:rsidP="0005514A">
            <w:pPr>
              <w:pStyle w:val="TAC"/>
              <w:rPr>
                <w:rFonts w:eastAsiaTheme="minorEastAsia"/>
              </w:rPr>
            </w:pPr>
          </w:p>
        </w:tc>
        <w:tc>
          <w:tcPr>
            <w:tcW w:w="2991" w:type="dxa"/>
            <w:shd w:val="clear" w:color="auto" w:fill="auto"/>
          </w:tcPr>
          <w:p w14:paraId="57B74CCE" w14:textId="77777777" w:rsidR="00345ACA" w:rsidRPr="00BE5108" w:rsidRDefault="00345ACA" w:rsidP="0005514A">
            <w:pPr>
              <w:pStyle w:val="TAC"/>
              <w:rPr>
                <w:rFonts w:eastAsiaTheme="minorEastAsia"/>
              </w:rPr>
            </w:pPr>
            <w:r w:rsidRPr="00BE5108">
              <w:rPr>
                <w:rFonts w:eastAsiaTheme="minorEastAsia"/>
              </w:rPr>
              <w:t>Static</w:t>
            </w:r>
          </w:p>
        </w:tc>
      </w:tr>
      <w:tr w:rsidR="00345ACA" w:rsidRPr="00BE5108" w14:paraId="65400AC6" w14:textId="77777777" w:rsidTr="00847BC2">
        <w:trPr>
          <w:jc w:val="center"/>
        </w:trPr>
        <w:tc>
          <w:tcPr>
            <w:tcW w:w="1749" w:type="dxa"/>
            <w:tcBorders>
              <w:top w:val="nil"/>
              <w:bottom w:val="nil"/>
            </w:tcBorders>
            <w:shd w:val="clear" w:color="auto" w:fill="auto"/>
          </w:tcPr>
          <w:p w14:paraId="5E42584D" w14:textId="77777777" w:rsidR="00345ACA" w:rsidRPr="00BE5108" w:rsidRDefault="00345ACA" w:rsidP="0005514A">
            <w:pPr>
              <w:pStyle w:val="TAL"/>
              <w:rPr>
                <w:rFonts w:eastAsiaTheme="minorEastAsia"/>
              </w:rPr>
            </w:pPr>
          </w:p>
        </w:tc>
        <w:tc>
          <w:tcPr>
            <w:tcW w:w="3286" w:type="dxa"/>
            <w:shd w:val="clear" w:color="auto" w:fill="auto"/>
          </w:tcPr>
          <w:p w14:paraId="32426F12" w14:textId="02F3B295"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39ABCB00" w14:textId="77777777" w:rsidR="00345ACA" w:rsidRPr="00BE5108" w:rsidRDefault="00345ACA" w:rsidP="0005514A">
            <w:pPr>
              <w:pStyle w:val="TAC"/>
              <w:rPr>
                <w:rFonts w:eastAsiaTheme="minorEastAsia"/>
              </w:rPr>
            </w:pPr>
          </w:p>
        </w:tc>
        <w:tc>
          <w:tcPr>
            <w:tcW w:w="2991" w:type="dxa"/>
            <w:shd w:val="clear" w:color="auto" w:fill="auto"/>
          </w:tcPr>
          <w:p w14:paraId="0E978117"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7D0B449" w14:textId="77777777" w:rsidTr="00847BC2">
        <w:trPr>
          <w:jc w:val="center"/>
        </w:trPr>
        <w:tc>
          <w:tcPr>
            <w:tcW w:w="1749" w:type="dxa"/>
            <w:tcBorders>
              <w:top w:val="nil"/>
              <w:bottom w:val="nil"/>
            </w:tcBorders>
            <w:shd w:val="clear" w:color="auto" w:fill="auto"/>
          </w:tcPr>
          <w:p w14:paraId="64EA2957" w14:textId="77777777" w:rsidR="00345ACA" w:rsidRPr="00BE5108" w:rsidRDefault="00345ACA" w:rsidP="0005514A">
            <w:pPr>
              <w:pStyle w:val="TAL"/>
              <w:rPr>
                <w:rFonts w:eastAsiaTheme="minorEastAsia"/>
              </w:rPr>
            </w:pPr>
          </w:p>
        </w:tc>
        <w:tc>
          <w:tcPr>
            <w:tcW w:w="3286" w:type="dxa"/>
            <w:shd w:val="clear" w:color="auto" w:fill="auto"/>
          </w:tcPr>
          <w:p w14:paraId="0640DF87" w14:textId="4B4F2050" w:rsidR="00345ACA" w:rsidRPr="00BE5108" w:rsidRDefault="00345ACA" w:rsidP="0005514A">
            <w:pPr>
              <w:pStyle w:val="TAL"/>
              <w:rPr>
                <w:rFonts w:eastAsiaTheme="minorEastAsia"/>
              </w:rPr>
            </w:pPr>
            <w:r w:rsidRPr="00BE5108">
              <w:rPr>
                <w:rFonts w:eastAsiaTheme="minorEastAsia"/>
              </w:rPr>
              <w:t>Resource</w:t>
            </w:r>
            <w:r w:rsidR="00847BC2" w:rsidRPr="00BE5108">
              <w:rPr>
                <w:rFonts w:eastAsiaTheme="minorEastAsia"/>
              </w:rPr>
              <w:t xml:space="preserve"> </w:t>
            </w:r>
            <w:r w:rsidRPr="00BE5108">
              <w:rPr>
                <w:rFonts w:eastAsiaTheme="minorEastAsia"/>
              </w:rPr>
              <w:t>allocation</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01CBE742" w14:textId="77777777" w:rsidR="00345ACA" w:rsidRPr="00BE5108" w:rsidRDefault="00345ACA" w:rsidP="0005514A">
            <w:pPr>
              <w:pStyle w:val="TAC"/>
              <w:rPr>
                <w:rFonts w:eastAsiaTheme="minorEastAsia"/>
              </w:rPr>
            </w:pPr>
          </w:p>
        </w:tc>
        <w:tc>
          <w:tcPr>
            <w:tcW w:w="2991" w:type="dxa"/>
            <w:shd w:val="clear" w:color="auto" w:fill="auto"/>
          </w:tcPr>
          <w:p w14:paraId="06737EB6" w14:textId="0D96FAA8"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0</w:t>
            </w:r>
          </w:p>
        </w:tc>
      </w:tr>
      <w:tr w:rsidR="00345ACA" w:rsidRPr="00BE5108" w14:paraId="7EA3FE4A" w14:textId="77777777" w:rsidTr="00847BC2">
        <w:trPr>
          <w:jc w:val="center"/>
        </w:trPr>
        <w:tc>
          <w:tcPr>
            <w:tcW w:w="1749" w:type="dxa"/>
            <w:tcBorders>
              <w:top w:val="nil"/>
              <w:bottom w:val="nil"/>
            </w:tcBorders>
            <w:shd w:val="clear" w:color="auto" w:fill="auto"/>
          </w:tcPr>
          <w:p w14:paraId="3CA1066A" w14:textId="77777777" w:rsidR="00345ACA" w:rsidRPr="00BE5108" w:rsidRDefault="00345ACA" w:rsidP="0005514A">
            <w:pPr>
              <w:pStyle w:val="TAL"/>
              <w:rPr>
                <w:rFonts w:eastAsiaTheme="minorEastAsia"/>
              </w:rPr>
            </w:pPr>
          </w:p>
        </w:tc>
        <w:tc>
          <w:tcPr>
            <w:tcW w:w="3286" w:type="dxa"/>
            <w:shd w:val="clear" w:color="auto" w:fill="auto"/>
          </w:tcPr>
          <w:p w14:paraId="087FDA0E" w14:textId="3E5061A2" w:rsidR="00345ACA" w:rsidRPr="00BE5108" w:rsidRDefault="00345ACA" w:rsidP="0005514A">
            <w:pPr>
              <w:pStyle w:val="TAL"/>
              <w:rPr>
                <w:rFonts w:eastAsiaTheme="minorEastAsia"/>
              </w:rPr>
            </w:pPr>
            <w:r w:rsidRPr="00BE5108">
              <w:rPr>
                <w:rFonts w:eastAsiaTheme="minorEastAsia"/>
              </w:rPr>
              <w:t>RBG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2BDCF619" w14:textId="77777777" w:rsidR="00345ACA" w:rsidRPr="00BE5108" w:rsidRDefault="00345ACA" w:rsidP="0005514A">
            <w:pPr>
              <w:pStyle w:val="TAC"/>
              <w:rPr>
                <w:rFonts w:eastAsiaTheme="minorEastAsia"/>
              </w:rPr>
            </w:pPr>
          </w:p>
        </w:tc>
        <w:tc>
          <w:tcPr>
            <w:tcW w:w="2991" w:type="dxa"/>
            <w:shd w:val="clear" w:color="auto" w:fill="auto"/>
          </w:tcPr>
          <w:p w14:paraId="56D9DA99" w14:textId="77777777" w:rsidR="00345ACA" w:rsidRPr="00BE5108" w:rsidRDefault="00345ACA" w:rsidP="0005514A">
            <w:pPr>
              <w:pStyle w:val="TAC"/>
              <w:rPr>
                <w:rFonts w:eastAsiaTheme="minorEastAsia"/>
              </w:rPr>
            </w:pPr>
            <w:r w:rsidRPr="00BE5108">
              <w:rPr>
                <w:rFonts w:eastAsiaTheme="minorEastAsia"/>
                <w:lang w:eastAsia="zh-CN"/>
              </w:rPr>
              <w:t>C</w:t>
            </w:r>
            <w:r w:rsidRPr="00BE5108">
              <w:rPr>
                <w:rFonts w:eastAsiaTheme="minorEastAsia" w:hint="eastAsia"/>
                <w:lang w:eastAsia="zh-CN"/>
              </w:rPr>
              <w:t>onfig2</w:t>
            </w:r>
          </w:p>
        </w:tc>
      </w:tr>
      <w:tr w:rsidR="00345ACA" w:rsidRPr="00BE5108" w14:paraId="4D46E500" w14:textId="77777777" w:rsidTr="00847BC2">
        <w:trPr>
          <w:jc w:val="center"/>
        </w:trPr>
        <w:tc>
          <w:tcPr>
            <w:tcW w:w="1749" w:type="dxa"/>
            <w:tcBorders>
              <w:top w:val="nil"/>
              <w:bottom w:val="nil"/>
            </w:tcBorders>
            <w:shd w:val="clear" w:color="auto" w:fill="auto"/>
          </w:tcPr>
          <w:p w14:paraId="745F4D7F" w14:textId="77777777" w:rsidR="00345ACA" w:rsidRPr="00BE5108" w:rsidRDefault="00345ACA" w:rsidP="0005514A">
            <w:pPr>
              <w:pStyle w:val="TAL"/>
              <w:rPr>
                <w:rFonts w:eastAsiaTheme="minorEastAsia"/>
              </w:rPr>
            </w:pPr>
          </w:p>
        </w:tc>
        <w:tc>
          <w:tcPr>
            <w:tcW w:w="3286" w:type="dxa"/>
            <w:shd w:val="clear" w:color="auto" w:fill="auto"/>
          </w:tcPr>
          <w:p w14:paraId="072D01A4" w14:textId="55AB4E5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type</w:t>
            </w:r>
          </w:p>
        </w:tc>
        <w:tc>
          <w:tcPr>
            <w:tcW w:w="990" w:type="dxa"/>
            <w:shd w:val="clear" w:color="auto" w:fill="auto"/>
          </w:tcPr>
          <w:p w14:paraId="64A4B7D5" w14:textId="77777777" w:rsidR="00345ACA" w:rsidRPr="00BE5108" w:rsidRDefault="00345ACA" w:rsidP="0005514A">
            <w:pPr>
              <w:pStyle w:val="TAC"/>
              <w:rPr>
                <w:rFonts w:eastAsiaTheme="minorEastAsia"/>
              </w:rPr>
            </w:pPr>
          </w:p>
        </w:tc>
        <w:tc>
          <w:tcPr>
            <w:tcW w:w="2991" w:type="dxa"/>
            <w:shd w:val="clear" w:color="auto" w:fill="auto"/>
          </w:tcPr>
          <w:p w14:paraId="1E2D5C9E" w14:textId="77777777" w:rsidR="00345ACA" w:rsidRPr="00BE5108" w:rsidRDefault="00345ACA" w:rsidP="0005514A">
            <w:pPr>
              <w:pStyle w:val="TAC"/>
              <w:rPr>
                <w:rFonts w:eastAsiaTheme="minorEastAsia"/>
              </w:rPr>
            </w:pPr>
            <w:r w:rsidRPr="00BE5108">
              <w:rPr>
                <w:rFonts w:eastAsiaTheme="minorEastAsia"/>
              </w:rPr>
              <w:t>Non-interleaved</w:t>
            </w:r>
          </w:p>
        </w:tc>
      </w:tr>
      <w:tr w:rsidR="00345ACA" w:rsidRPr="00BE5108" w14:paraId="173C4842" w14:textId="77777777" w:rsidTr="00847BC2">
        <w:trPr>
          <w:jc w:val="center"/>
        </w:trPr>
        <w:tc>
          <w:tcPr>
            <w:tcW w:w="1749" w:type="dxa"/>
            <w:tcBorders>
              <w:top w:val="nil"/>
              <w:bottom w:val="single" w:sz="4" w:space="0" w:color="auto"/>
            </w:tcBorders>
            <w:shd w:val="clear" w:color="auto" w:fill="auto"/>
          </w:tcPr>
          <w:p w14:paraId="33CC1568" w14:textId="77777777" w:rsidR="00345ACA" w:rsidRPr="00BE5108" w:rsidRDefault="00345ACA" w:rsidP="0005514A">
            <w:pPr>
              <w:pStyle w:val="TAL"/>
              <w:rPr>
                <w:rFonts w:eastAsiaTheme="minorEastAsia"/>
              </w:rPr>
            </w:pPr>
          </w:p>
        </w:tc>
        <w:tc>
          <w:tcPr>
            <w:tcW w:w="3286" w:type="dxa"/>
            <w:shd w:val="clear" w:color="auto" w:fill="auto"/>
          </w:tcPr>
          <w:p w14:paraId="375DF98B" w14:textId="739E31B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interleaver</w:t>
            </w:r>
            <w:r w:rsidR="00847BC2" w:rsidRPr="00BE5108">
              <w:rPr>
                <w:rFonts w:eastAsiaTheme="minorEastAsia"/>
                <w:lang w:eastAsia="ja-JP"/>
              </w:rPr>
              <w:t xml:space="preserve"> </w:t>
            </w:r>
            <w:r w:rsidRPr="00BE5108">
              <w:rPr>
                <w:rFonts w:eastAsiaTheme="minorEastAsia"/>
                <w:lang w:eastAsia="ja-JP"/>
              </w:rPr>
              <w:t>bundle</w:t>
            </w:r>
            <w:r w:rsidR="00847BC2" w:rsidRPr="00BE5108">
              <w:rPr>
                <w:rFonts w:eastAsiaTheme="minorEastAsia"/>
                <w:lang w:eastAsia="ja-JP"/>
              </w:rPr>
              <w:t xml:space="preserve"> </w:t>
            </w:r>
            <w:r w:rsidRPr="00BE5108">
              <w:rPr>
                <w:rFonts w:eastAsiaTheme="minorEastAsia"/>
                <w:lang w:eastAsia="ja-JP"/>
              </w:rPr>
              <w:t>size</w:t>
            </w:r>
          </w:p>
        </w:tc>
        <w:tc>
          <w:tcPr>
            <w:tcW w:w="990" w:type="dxa"/>
            <w:shd w:val="clear" w:color="auto" w:fill="auto"/>
          </w:tcPr>
          <w:p w14:paraId="2B3B1D44" w14:textId="77777777" w:rsidR="00345ACA" w:rsidRPr="00BE5108" w:rsidRDefault="00345ACA" w:rsidP="0005514A">
            <w:pPr>
              <w:pStyle w:val="TAC"/>
              <w:rPr>
                <w:rFonts w:eastAsiaTheme="minorEastAsia"/>
              </w:rPr>
            </w:pPr>
          </w:p>
        </w:tc>
        <w:tc>
          <w:tcPr>
            <w:tcW w:w="2991" w:type="dxa"/>
            <w:shd w:val="clear" w:color="auto" w:fill="auto"/>
          </w:tcPr>
          <w:p w14:paraId="15DE9664"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3724EDF" w14:textId="77777777" w:rsidTr="00847BC2">
        <w:trPr>
          <w:jc w:val="center"/>
        </w:trPr>
        <w:tc>
          <w:tcPr>
            <w:tcW w:w="5035" w:type="dxa"/>
            <w:gridSpan w:val="2"/>
            <w:tcBorders>
              <w:right w:val="single" w:sz="4" w:space="0" w:color="auto"/>
            </w:tcBorders>
            <w:shd w:val="clear" w:color="auto" w:fill="auto"/>
          </w:tcPr>
          <w:p w14:paraId="7EACBBDA" w14:textId="03493D49" w:rsidR="00345ACA" w:rsidRPr="00BE5108" w:rsidRDefault="00345ACA" w:rsidP="0005514A">
            <w:pPr>
              <w:pStyle w:val="TAL"/>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AF9D05"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327A85A" w14:textId="10F39A94" w:rsidR="00345ACA" w:rsidRPr="00BE5108" w:rsidRDefault="00345ACA" w:rsidP="0005514A">
            <w:pPr>
              <w:pStyle w:val="TAC"/>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p>
        </w:tc>
      </w:tr>
      <w:tr w:rsidR="00345ACA" w:rsidRPr="00BE5108" w14:paraId="590CC76D" w14:textId="77777777" w:rsidTr="00847BC2">
        <w:trPr>
          <w:jc w:val="center"/>
        </w:trPr>
        <w:tc>
          <w:tcPr>
            <w:tcW w:w="5035" w:type="dxa"/>
            <w:gridSpan w:val="2"/>
            <w:tcBorders>
              <w:right w:val="single" w:sz="4" w:space="0" w:color="auto"/>
            </w:tcBorders>
            <w:shd w:val="clear" w:color="auto" w:fill="auto"/>
          </w:tcPr>
          <w:p w14:paraId="3348BA79" w14:textId="40335F65"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26784C"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1A1E6"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98534D8" w14:textId="77777777" w:rsidTr="00847BC2">
        <w:trPr>
          <w:jc w:val="center"/>
        </w:trPr>
        <w:tc>
          <w:tcPr>
            <w:tcW w:w="5035" w:type="dxa"/>
            <w:gridSpan w:val="2"/>
            <w:tcBorders>
              <w:right w:val="single" w:sz="4" w:space="0" w:color="auto"/>
            </w:tcBorders>
            <w:shd w:val="clear" w:color="auto" w:fill="auto"/>
          </w:tcPr>
          <w:p w14:paraId="5A4B7664" w14:textId="4BFE442C"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09B358"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B3208B7" w14:textId="77777777" w:rsidR="00345ACA" w:rsidRPr="00BE5108" w:rsidRDefault="00345ACA" w:rsidP="0005514A">
            <w:pPr>
              <w:pStyle w:val="TAC"/>
              <w:rPr>
                <w:rFonts w:eastAsiaTheme="minorEastAsia"/>
              </w:rPr>
            </w:pPr>
            <w:r w:rsidRPr="00BE5108">
              <w:rPr>
                <w:rFonts w:eastAsiaTheme="minorEastAsia"/>
              </w:rPr>
              <w:t>4</w:t>
            </w:r>
          </w:p>
        </w:tc>
      </w:tr>
      <w:tr w:rsidR="00345ACA" w:rsidRPr="00BE5108" w14:paraId="5F9B4EBF" w14:textId="77777777" w:rsidTr="00847BC2">
        <w:trPr>
          <w:jc w:val="center"/>
        </w:trPr>
        <w:tc>
          <w:tcPr>
            <w:tcW w:w="5035" w:type="dxa"/>
            <w:gridSpan w:val="2"/>
            <w:tcBorders>
              <w:right w:val="single" w:sz="4" w:space="0" w:color="auto"/>
            </w:tcBorders>
            <w:shd w:val="clear" w:color="auto" w:fill="auto"/>
          </w:tcPr>
          <w:p w14:paraId="5648E635" w14:textId="0F64FFCE" w:rsidR="00345ACA" w:rsidRPr="00BE5108" w:rsidRDefault="00345ACA" w:rsidP="0005514A">
            <w:pPr>
              <w:pStyle w:val="TAL"/>
              <w:rPr>
                <w:rFonts w:eastAsiaTheme="minorEastAsia"/>
              </w:rPr>
            </w:pPr>
            <w:r w:rsidRPr="00BE5108">
              <w:rPr>
                <w:rFonts w:eastAsiaTheme="minorEastAsia"/>
              </w:rPr>
              <w:t>HARQ</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B471BF"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67C74D8" w14:textId="77777777" w:rsidR="00345ACA" w:rsidRPr="00BE5108" w:rsidRDefault="00345ACA" w:rsidP="0005514A">
            <w:pPr>
              <w:pStyle w:val="TAC"/>
              <w:rPr>
                <w:rFonts w:eastAsiaTheme="minorEastAsia"/>
              </w:rPr>
            </w:pPr>
            <w:r w:rsidRPr="00BE5108">
              <w:rPr>
                <w:rFonts w:eastAsiaTheme="minorEastAsia"/>
              </w:rPr>
              <w:t>Multiplexed</w:t>
            </w:r>
          </w:p>
        </w:tc>
      </w:tr>
      <w:tr w:rsidR="00345ACA" w:rsidRPr="00BE5108" w14:paraId="19F62E69" w14:textId="77777777" w:rsidTr="00847BC2">
        <w:trPr>
          <w:jc w:val="center"/>
        </w:trPr>
        <w:tc>
          <w:tcPr>
            <w:tcW w:w="5035" w:type="dxa"/>
            <w:gridSpan w:val="2"/>
            <w:tcBorders>
              <w:right w:val="single" w:sz="4" w:space="0" w:color="auto"/>
            </w:tcBorders>
            <w:shd w:val="clear" w:color="auto" w:fill="auto"/>
          </w:tcPr>
          <w:p w14:paraId="6428CBC7" w14:textId="6DF6F02F" w:rsidR="00345ACA" w:rsidRPr="00BE5108" w:rsidRDefault="00345ACA" w:rsidP="0005514A">
            <w:pPr>
              <w:pStyle w:val="TAL"/>
              <w:rPr>
                <w:rFonts w:eastAsiaTheme="minorEastAsia" w:cs="Arial"/>
              </w:rPr>
            </w:pPr>
            <w:r w:rsidRPr="00BE5108">
              <w:rPr>
                <w:rFonts w:eastAsiaTheme="minorEastAsia"/>
              </w:rPr>
              <w:t>Redundancy</w:t>
            </w:r>
            <w:r w:rsidR="00847BC2" w:rsidRPr="00BE5108">
              <w:rPr>
                <w:rFonts w:eastAsiaTheme="minorEastAsia"/>
              </w:rPr>
              <w:t xml:space="preserve"> </w:t>
            </w:r>
            <w:r w:rsidRPr="00BE5108">
              <w:rPr>
                <w:rFonts w:eastAsiaTheme="minorEastAsia"/>
              </w:rPr>
              <w:t>version</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1E7BB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87C0C72" w14:textId="77777777" w:rsidR="00345ACA" w:rsidRPr="00BE5108" w:rsidRDefault="00345ACA" w:rsidP="0005514A">
            <w:pPr>
              <w:pStyle w:val="TAC"/>
              <w:rPr>
                <w:rFonts w:eastAsiaTheme="minorEastAsia"/>
              </w:rPr>
            </w:pPr>
            <w:r w:rsidRPr="00BE5108">
              <w:rPr>
                <w:rFonts w:eastAsiaTheme="minorEastAsia"/>
              </w:rPr>
              <w:t>{0,2,3,1}</w:t>
            </w:r>
          </w:p>
        </w:tc>
      </w:tr>
      <w:tr w:rsidR="00345ACA" w:rsidRPr="00BE5108" w14:paraId="136B00B4" w14:textId="77777777" w:rsidTr="00847BC2">
        <w:trPr>
          <w:jc w:val="center"/>
        </w:trPr>
        <w:tc>
          <w:tcPr>
            <w:tcW w:w="5035" w:type="dxa"/>
            <w:gridSpan w:val="2"/>
            <w:tcBorders>
              <w:right w:val="single" w:sz="4" w:space="0" w:color="auto"/>
            </w:tcBorders>
            <w:shd w:val="clear" w:color="auto" w:fill="auto"/>
          </w:tcPr>
          <w:p w14:paraId="145F2014" w14:textId="44A49DD9" w:rsidR="00345ACA" w:rsidRPr="00BE5108" w:rsidRDefault="00345ACA" w:rsidP="0005514A">
            <w:pPr>
              <w:pStyle w:val="TAL"/>
              <w:rPr>
                <w:rFonts w:eastAsiaTheme="minorEastAsia" w:cs="Arial"/>
              </w:rPr>
            </w:pPr>
            <w:r w:rsidRPr="00BE5108">
              <w:rPr>
                <w:rFonts w:eastAsiaTheme="minorEastAsia"/>
              </w:rPr>
              <w:t>PDSCH</w:t>
            </w:r>
            <w:r w:rsidR="00847BC2" w:rsidRPr="00BE5108">
              <w:rPr>
                <w:rFonts w:eastAsiaTheme="minorEastAsia"/>
              </w:rPr>
              <w:t xml:space="preserve"> </w:t>
            </w:r>
            <w:r w:rsidRPr="00BE5108">
              <w:rPr>
                <w:rFonts w:eastAsiaTheme="minorEastAsia"/>
              </w:rPr>
              <w:t>&amp;</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5E600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F95DDCE" w14:textId="652AF273" w:rsidR="00345ACA" w:rsidRPr="00BE5108" w:rsidRDefault="00345ACA" w:rsidP="0005514A">
            <w:pPr>
              <w:pStyle w:val="TAC"/>
              <w:rPr>
                <w:rFonts w:eastAsiaTheme="minorEastAsia"/>
              </w:rPr>
            </w:pPr>
            <w:r w:rsidRPr="00BE5108">
              <w:rPr>
                <w:rFonts w:eastAsiaTheme="minorEastAsia"/>
              </w:rPr>
              <w:t>Single</w:t>
            </w:r>
            <w:r w:rsidR="00847BC2" w:rsidRPr="00BE5108">
              <w:rPr>
                <w:rFonts w:eastAsiaTheme="minorEastAsia"/>
              </w:rPr>
              <w:t xml:space="preserve"> </w:t>
            </w:r>
            <w:r w:rsidRPr="00BE5108">
              <w:rPr>
                <w:rFonts w:eastAsiaTheme="minorEastAsia"/>
              </w:rPr>
              <w:t>Panel</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granularity</w:t>
            </w:r>
          </w:p>
        </w:tc>
      </w:tr>
      <w:tr w:rsidR="00345ACA" w:rsidRPr="00BE5108" w14:paraId="234A5958" w14:textId="77777777" w:rsidTr="00847BC2">
        <w:trPr>
          <w:jc w:val="center"/>
        </w:trPr>
        <w:tc>
          <w:tcPr>
            <w:tcW w:w="9016" w:type="dxa"/>
            <w:gridSpan w:val="4"/>
            <w:tcBorders>
              <w:right w:val="single" w:sz="4" w:space="0" w:color="auto"/>
            </w:tcBorders>
            <w:shd w:val="clear" w:color="auto" w:fill="auto"/>
          </w:tcPr>
          <w:p w14:paraId="0B06BD34" w14:textId="1A184878" w:rsidR="00345ACA" w:rsidRPr="00BE5108" w:rsidRDefault="00345ACA" w:rsidP="0005514A">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lang w:eastAsia="zh-CN"/>
              </w:rPr>
              <w:t>:</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p w14:paraId="1C953621" w14:textId="21415219" w:rsidR="00345ACA" w:rsidRPr="00BE5108" w:rsidRDefault="00345ACA" w:rsidP="0005514A">
            <w:pPr>
              <w:pStyle w:val="TAN"/>
              <w:rPr>
                <w:rFonts w:eastAsiaTheme="minorEastAsia"/>
                <w:b/>
                <w:sz w:val="20"/>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coincides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guard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r>
    </w:tbl>
    <w:p w14:paraId="76525823" w14:textId="77777777" w:rsidR="00345ACA" w:rsidRPr="00BE5108" w:rsidRDefault="00345ACA" w:rsidP="00345ACA">
      <w:pPr>
        <w:pStyle w:val="B1"/>
        <w:rPr>
          <w:rFonts w:eastAsiaTheme="minorEastAsia"/>
        </w:rPr>
      </w:pPr>
    </w:p>
    <w:p w14:paraId="500C2861" w14:textId="23B662EA"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7D76003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8.2.2.2.5.1-1, 8.2.2.2.5.1-2, 8.2.2.2.5.1-3 or 8.2.2.2.5.2-1-4 (as applicable) is achieved at the IAB-MT input.</w:t>
      </w:r>
    </w:p>
    <w:p w14:paraId="3CAECC2C" w14:textId="0FC7FFE0" w:rsidR="00345ACA" w:rsidRPr="00BE5108" w:rsidRDefault="00345ACA" w:rsidP="00C70ADE">
      <w:pPr>
        <w:pStyle w:val="B1"/>
        <w:rPr>
          <w:rFonts w:eastAsiaTheme="minorEastAsia"/>
        </w:rPr>
      </w:pPr>
      <w:r w:rsidRPr="00BE5108">
        <w:rPr>
          <w:rFonts w:eastAsiaTheme="minorEastAsia"/>
        </w:rPr>
        <w:t>6)</w:t>
      </w:r>
      <w:r w:rsidRPr="00BE5108">
        <w:rPr>
          <w:rFonts w:eastAsiaTheme="minorEastAsia"/>
        </w:rPr>
        <w:tab/>
        <w:t>For each of the reference channels in tables 8.2.2.2.5.1-1, 8.2.2.2.5.1-2, 8.2.2.2.5.1-3 or 8.2.2.2.5.2-1-4 applicable for the IAB-MT, measure the throughput.</w:t>
      </w:r>
    </w:p>
    <w:p w14:paraId="18DB8416" w14:textId="77777777" w:rsidR="00345ACA" w:rsidRPr="00BE5108" w:rsidRDefault="00345ACA" w:rsidP="00345ACA">
      <w:pPr>
        <w:pStyle w:val="Heading5"/>
        <w:rPr>
          <w:rFonts w:eastAsiaTheme="minorEastAsia"/>
          <w:lang w:eastAsia="en-GB"/>
        </w:rPr>
      </w:pPr>
      <w:bookmarkStart w:id="8273" w:name="_Toc73963103"/>
      <w:bookmarkStart w:id="8274" w:name="_Toc75260280"/>
      <w:bookmarkStart w:id="8275" w:name="_Toc75275822"/>
      <w:bookmarkStart w:id="8276" w:name="_Toc75276333"/>
      <w:bookmarkStart w:id="8277" w:name="_Toc76541832"/>
      <w:bookmarkStart w:id="8278" w:name="_Toc82437602"/>
      <w:bookmarkStart w:id="8279" w:name="_Toc89944968"/>
      <w:bookmarkStart w:id="8280" w:name="_Toc98753986"/>
      <w:bookmarkStart w:id="8281" w:name="_Toc106180972"/>
      <w:bookmarkStart w:id="8282" w:name="_Toc114151017"/>
      <w:bookmarkStart w:id="8283" w:name="_Toc124151420"/>
      <w:bookmarkStart w:id="8284" w:name="_Toc124151940"/>
      <w:bookmarkStart w:id="8285" w:name="_Toc124152460"/>
      <w:bookmarkStart w:id="8286" w:name="_Toc130396992"/>
      <w:bookmarkStart w:id="8287" w:name="_Toc130397512"/>
      <w:bookmarkStart w:id="8288" w:name="_Toc137558616"/>
      <w:bookmarkStart w:id="8289" w:name="_Toc138862441"/>
      <w:bookmarkStart w:id="8290" w:name="_Toc145532498"/>
      <w:bookmarkStart w:id="8291" w:name="_Toc163218911"/>
      <w:bookmarkStart w:id="8292" w:name="_Toc176702242"/>
      <w:bookmarkStart w:id="8293" w:name="_Toc187262685"/>
      <w:r w:rsidRPr="00BE5108">
        <w:rPr>
          <w:rFonts w:eastAsiaTheme="minorEastAsia"/>
          <w:lang w:eastAsia="en-GB"/>
        </w:rPr>
        <w:t>8.2.2.2.5</w:t>
      </w:r>
      <w:r w:rsidRPr="00BE5108">
        <w:rPr>
          <w:rFonts w:eastAsiaTheme="minorEastAsia"/>
          <w:lang w:eastAsia="en-GB"/>
        </w:rPr>
        <w:tab/>
        <w:t>Test requirement</w:t>
      </w:r>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p>
    <w:p w14:paraId="3866FA23" w14:textId="77777777" w:rsidR="00345ACA" w:rsidRPr="00BE5108" w:rsidRDefault="00345ACA" w:rsidP="00345ACA">
      <w:pPr>
        <w:rPr>
          <w:rFonts w:eastAsiaTheme="minorEastAsia"/>
        </w:rPr>
      </w:pPr>
      <w:r w:rsidRPr="00BE5108">
        <w:rPr>
          <w:rFonts w:eastAsiaTheme="minorEastAsia"/>
        </w:rPr>
        <w:t>The throughput measured according to clause 8.2.2.2.4.2 shall not be below the limits for the SNR levels specified in table 8.2.2.2.5-1, 8.2.2.2.5-2, 8.2.2.2.5-3 and 8.2.2.2.5-4.</w:t>
      </w:r>
    </w:p>
    <w:p w14:paraId="6196E8C1" w14:textId="77777777" w:rsidR="00345ACA" w:rsidRPr="00BE5108" w:rsidRDefault="00345ACA" w:rsidP="00345ACA">
      <w:pPr>
        <w:pStyle w:val="TH"/>
        <w:rPr>
          <w:rFonts w:eastAsiaTheme="minorEastAsia"/>
        </w:rPr>
      </w:pPr>
      <w:r w:rsidRPr="00BE5108">
        <w:rPr>
          <w:rFonts w:eastAsiaTheme="minorEastAsia"/>
        </w:rPr>
        <w:t>Table 8.2.2.2.5-1: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45ACA" w:rsidRPr="00BE5108" w14:paraId="60EACF7C" w14:textId="77777777" w:rsidTr="00847BC2">
        <w:trPr>
          <w:jc w:val="center"/>
        </w:trPr>
        <w:tc>
          <w:tcPr>
            <w:tcW w:w="379" w:type="pct"/>
            <w:vMerge w:val="restart"/>
            <w:shd w:val="clear" w:color="auto" w:fill="FFFFFF"/>
            <w:vAlign w:val="center"/>
          </w:tcPr>
          <w:p w14:paraId="756C1E5C" w14:textId="6676192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38" w:type="pct"/>
            <w:vMerge w:val="restart"/>
            <w:shd w:val="clear" w:color="auto" w:fill="FFFFFF"/>
            <w:vAlign w:val="center"/>
          </w:tcPr>
          <w:p w14:paraId="4FD59EFD" w14:textId="5CCEEF6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67" w:type="pct"/>
            <w:vMerge w:val="restart"/>
            <w:shd w:val="clear" w:color="auto" w:fill="FFFFFF"/>
            <w:vAlign w:val="center"/>
          </w:tcPr>
          <w:p w14:paraId="51413B95" w14:textId="4E7C626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0" w:type="pct"/>
            <w:vMerge w:val="restart"/>
            <w:shd w:val="clear" w:color="auto" w:fill="FFFFFF"/>
            <w:vAlign w:val="center"/>
          </w:tcPr>
          <w:p w14:paraId="4E979DA4" w14:textId="79EF25F3"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3" w:type="pct"/>
            <w:vMerge w:val="restart"/>
            <w:shd w:val="clear" w:color="auto" w:fill="FFFFFF"/>
            <w:vAlign w:val="center"/>
          </w:tcPr>
          <w:p w14:paraId="2987869A" w14:textId="347CD68B"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2" w:type="pct"/>
            <w:vMerge w:val="restart"/>
            <w:shd w:val="clear" w:color="auto" w:fill="FFFFFF"/>
            <w:vAlign w:val="center"/>
          </w:tcPr>
          <w:p w14:paraId="4F439C9C" w14:textId="2912638F"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81" w:type="pct"/>
            <w:gridSpan w:val="2"/>
            <w:shd w:val="clear" w:color="auto" w:fill="FFFFFF"/>
            <w:vAlign w:val="center"/>
          </w:tcPr>
          <w:p w14:paraId="6FDBDE44" w14:textId="386B4E3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245AF0E5" w14:textId="77777777" w:rsidTr="00847BC2">
        <w:trPr>
          <w:jc w:val="center"/>
        </w:trPr>
        <w:tc>
          <w:tcPr>
            <w:tcW w:w="379" w:type="pct"/>
            <w:vMerge/>
            <w:shd w:val="clear" w:color="auto" w:fill="FFFFFF"/>
            <w:vAlign w:val="center"/>
          </w:tcPr>
          <w:p w14:paraId="2B26C0C2" w14:textId="77777777" w:rsidR="00345ACA" w:rsidRPr="00BE5108" w:rsidRDefault="00345ACA" w:rsidP="0005514A">
            <w:pPr>
              <w:pStyle w:val="TAH"/>
              <w:rPr>
                <w:rFonts w:eastAsiaTheme="minorEastAsia"/>
              </w:rPr>
            </w:pPr>
          </w:p>
        </w:tc>
        <w:tc>
          <w:tcPr>
            <w:tcW w:w="638" w:type="pct"/>
            <w:vMerge/>
            <w:shd w:val="clear" w:color="auto" w:fill="FFFFFF"/>
            <w:vAlign w:val="center"/>
          </w:tcPr>
          <w:p w14:paraId="08BD9DDC" w14:textId="77777777" w:rsidR="00345ACA" w:rsidRPr="00BE5108" w:rsidRDefault="00345ACA" w:rsidP="0005514A">
            <w:pPr>
              <w:pStyle w:val="TAH"/>
              <w:rPr>
                <w:rFonts w:eastAsiaTheme="minorEastAsia"/>
              </w:rPr>
            </w:pPr>
          </w:p>
        </w:tc>
        <w:tc>
          <w:tcPr>
            <w:tcW w:w="667" w:type="pct"/>
            <w:vMerge/>
            <w:shd w:val="clear" w:color="auto" w:fill="FFFFFF"/>
          </w:tcPr>
          <w:p w14:paraId="6D5DAA0E" w14:textId="77777777" w:rsidR="00345ACA" w:rsidRPr="00BE5108" w:rsidRDefault="00345ACA" w:rsidP="0005514A">
            <w:pPr>
              <w:pStyle w:val="TAH"/>
              <w:rPr>
                <w:rFonts w:eastAsiaTheme="minorEastAsia"/>
              </w:rPr>
            </w:pPr>
          </w:p>
        </w:tc>
        <w:tc>
          <w:tcPr>
            <w:tcW w:w="690" w:type="pct"/>
            <w:vMerge/>
            <w:shd w:val="clear" w:color="auto" w:fill="FFFFFF"/>
          </w:tcPr>
          <w:p w14:paraId="3D51D093" w14:textId="77777777" w:rsidR="00345ACA" w:rsidRPr="00BE5108" w:rsidRDefault="00345ACA" w:rsidP="0005514A">
            <w:pPr>
              <w:pStyle w:val="TAH"/>
              <w:rPr>
                <w:rFonts w:eastAsiaTheme="minorEastAsia"/>
              </w:rPr>
            </w:pPr>
          </w:p>
        </w:tc>
        <w:tc>
          <w:tcPr>
            <w:tcW w:w="743" w:type="pct"/>
            <w:vMerge/>
            <w:shd w:val="clear" w:color="auto" w:fill="FFFFFF"/>
            <w:vAlign w:val="center"/>
          </w:tcPr>
          <w:p w14:paraId="06BB6A0D" w14:textId="77777777" w:rsidR="00345ACA" w:rsidRPr="00BE5108" w:rsidRDefault="00345ACA" w:rsidP="0005514A">
            <w:pPr>
              <w:pStyle w:val="TAH"/>
              <w:rPr>
                <w:rFonts w:eastAsiaTheme="minorEastAsia"/>
              </w:rPr>
            </w:pPr>
          </w:p>
        </w:tc>
        <w:tc>
          <w:tcPr>
            <w:tcW w:w="802" w:type="pct"/>
            <w:vMerge/>
            <w:shd w:val="clear" w:color="auto" w:fill="FFFFFF"/>
            <w:vAlign w:val="center"/>
          </w:tcPr>
          <w:p w14:paraId="5EE0359C" w14:textId="77777777" w:rsidR="00345ACA" w:rsidRPr="00BE5108" w:rsidRDefault="00345ACA" w:rsidP="0005514A">
            <w:pPr>
              <w:pStyle w:val="TAH"/>
              <w:rPr>
                <w:rFonts w:eastAsiaTheme="minorEastAsia"/>
              </w:rPr>
            </w:pPr>
          </w:p>
        </w:tc>
        <w:tc>
          <w:tcPr>
            <w:tcW w:w="690" w:type="pct"/>
            <w:shd w:val="clear" w:color="auto" w:fill="FFFFFF"/>
            <w:vAlign w:val="center"/>
          </w:tcPr>
          <w:p w14:paraId="5A75870C" w14:textId="09E968A8"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91" w:type="pct"/>
            <w:shd w:val="clear" w:color="auto" w:fill="FFFFFF"/>
            <w:vAlign w:val="center"/>
          </w:tcPr>
          <w:p w14:paraId="69CACE58" w14:textId="499A8FF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CE72FF" w:rsidRPr="00BE5108" w14:paraId="6347A124" w14:textId="77777777" w:rsidTr="00847BC2">
        <w:trPr>
          <w:jc w:val="center"/>
        </w:trPr>
        <w:tc>
          <w:tcPr>
            <w:tcW w:w="379" w:type="pct"/>
            <w:shd w:val="clear" w:color="auto" w:fill="FFFFFF"/>
            <w:vAlign w:val="center"/>
          </w:tcPr>
          <w:p w14:paraId="4FD83C62" w14:textId="77777777" w:rsidR="00CE72FF" w:rsidRPr="00BE5108" w:rsidRDefault="00CE72FF" w:rsidP="00CE72FF">
            <w:pPr>
              <w:pStyle w:val="TAC"/>
              <w:rPr>
                <w:rFonts w:eastAsiaTheme="minorEastAsia"/>
                <w:lang w:eastAsia="zh-CN"/>
              </w:rPr>
            </w:pPr>
            <w:r w:rsidRPr="00BE5108">
              <w:rPr>
                <w:rFonts w:eastAsiaTheme="minorEastAsia"/>
              </w:rPr>
              <w:t>1</w:t>
            </w:r>
          </w:p>
        </w:tc>
        <w:tc>
          <w:tcPr>
            <w:tcW w:w="638" w:type="pct"/>
            <w:shd w:val="clear" w:color="auto" w:fill="FFFFFF"/>
            <w:vAlign w:val="center"/>
          </w:tcPr>
          <w:p w14:paraId="35916879" w14:textId="77777777" w:rsidR="00CE72FF" w:rsidRPr="00BE5108" w:rsidRDefault="00CE72FF" w:rsidP="00CE72FF">
            <w:pPr>
              <w:pStyle w:val="TAC"/>
              <w:rPr>
                <w:rFonts w:eastAsiaTheme="minorEastAsia"/>
              </w:rPr>
            </w:pPr>
            <w:r w:rsidRPr="00BE5108">
              <w:rPr>
                <w:rFonts w:eastAsiaTheme="minorEastAsia"/>
              </w:rPr>
              <w:t>M-FR1-A.3.3-1</w:t>
            </w:r>
          </w:p>
        </w:tc>
        <w:tc>
          <w:tcPr>
            <w:tcW w:w="667" w:type="pct"/>
            <w:shd w:val="clear" w:color="auto" w:fill="FFFFFF"/>
            <w:vAlign w:val="center"/>
          </w:tcPr>
          <w:p w14:paraId="2661C0E0" w14:textId="4E215BCD" w:rsidR="00CE72FF" w:rsidRPr="00BE5108" w:rsidRDefault="00CE72FF" w:rsidP="00CE72FF">
            <w:pPr>
              <w:pStyle w:val="TAC"/>
              <w:rPr>
                <w:rFonts w:eastAsiaTheme="minorEastAsia"/>
              </w:rPr>
            </w:pPr>
            <w:r w:rsidRPr="00BE5108">
              <w:rPr>
                <w:rFonts w:eastAsiaTheme="minorEastAsia"/>
              </w:rPr>
              <w:t>40 / 30</w:t>
            </w:r>
          </w:p>
        </w:tc>
        <w:tc>
          <w:tcPr>
            <w:tcW w:w="690" w:type="pct"/>
            <w:shd w:val="clear" w:color="auto" w:fill="FFFFFF"/>
          </w:tcPr>
          <w:p w14:paraId="0F311FD4" w14:textId="4F31C926" w:rsidR="00CE72FF" w:rsidRPr="00BE5108" w:rsidRDefault="00CE72FF" w:rsidP="00CE72FF">
            <w:pPr>
              <w:pStyle w:val="TAC"/>
              <w:rPr>
                <w:rFonts w:eastAsiaTheme="minorEastAsia"/>
                <w:lang w:eastAsia="zh-CN"/>
              </w:rPr>
            </w:pPr>
            <w:r w:rsidRPr="00BE5108">
              <w:rPr>
                <w:rFonts w:eastAsiaTheme="minorEastAsia"/>
              </w:rPr>
              <w:t>256QAM, 0.82</w:t>
            </w:r>
          </w:p>
        </w:tc>
        <w:tc>
          <w:tcPr>
            <w:tcW w:w="743" w:type="pct"/>
            <w:shd w:val="clear" w:color="auto" w:fill="FFFFFF"/>
            <w:vAlign w:val="center"/>
          </w:tcPr>
          <w:p w14:paraId="6A9EC24F" w14:textId="77777777" w:rsidR="00CE72FF" w:rsidRPr="00BE5108" w:rsidRDefault="00CE72FF" w:rsidP="00CE72FF">
            <w:pPr>
              <w:pStyle w:val="TAC"/>
              <w:rPr>
                <w:rFonts w:eastAsiaTheme="minorEastAsia"/>
              </w:rPr>
            </w:pPr>
            <w:r w:rsidRPr="00BE5108">
              <w:rPr>
                <w:rFonts w:eastAsiaTheme="minorEastAsia"/>
              </w:rPr>
              <w:t>TDLA30-10</w:t>
            </w:r>
          </w:p>
        </w:tc>
        <w:tc>
          <w:tcPr>
            <w:tcW w:w="802" w:type="pct"/>
            <w:shd w:val="clear" w:color="auto" w:fill="FFFFFF"/>
            <w:vAlign w:val="center"/>
          </w:tcPr>
          <w:p w14:paraId="679136AD" w14:textId="774CE699" w:rsidR="00CE72FF" w:rsidRPr="00BE5108" w:rsidRDefault="00CE72FF" w:rsidP="00CE72FF">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 ULA Low</w:t>
            </w:r>
          </w:p>
        </w:tc>
        <w:tc>
          <w:tcPr>
            <w:tcW w:w="690" w:type="pct"/>
            <w:shd w:val="clear" w:color="auto" w:fill="FFFFFF"/>
            <w:vAlign w:val="center"/>
          </w:tcPr>
          <w:p w14:paraId="48EB6CDB" w14:textId="77777777" w:rsidR="00CE72FF" w:rsidRPr="00BE5108" w:rsidRDefault="00CE72FF" w:rsidP="00CE72FF">
            <w:pPr>
              <w:pStyle w:val="TAC"/>
              <w:rPr>
                <w:rFonts w:eastAsiaTheme="minorEastAsia"/>
              </w:rPr>
            </w:pPr>
            <w:r w:rsidRPr="00BE5108">
              <w:rPr>
                <w:rFonts w:eastAsiaTheme="minorEastAsia"/>
              </w:rPr>
              <w:t>70</w:t>
            </w:r>
          </w:p>
        </w:tc>
        <w:tc>
          <w:tcPr>
            <w:tcW w:w="391" w:type="pct"/>
            <w:shd w:val="clear" w:color="auto" w:fill="FFFFFF"/>
            <w:vAlign w:val="center"/>
          </w:tcPr>
          <w:p w14:paraId="0ABBD784" w14:textId="3EBDFA0C" w:rsidR="00CE72FF" w:rsidRPr="00BE5108" w:rsidRDefault="00CE72FF" w:rsidP="00CE72FF">
            <w:pPr>
              <w:pStyle w:val="TAC"/>
              <w:rPr>
                <w:rFonts w:eastAsiaTheme="minorEastAsia"/>
                <w:lang w:eastAsia="zh-CN"/>
              </w:rPr>
            </w:pPr>
            <w:r w:rsidRPr="00BE5108">
              <w:rPr>
                <w:rFonts w:eastAsiaTheme="minorEastAsia"/>
                <w:lang w:eastAsia="zh-CN"/>
              </w:rPr>
              <w:t>22.5]</w:t>
            </w:r>
          </w:p>
        </w:tc>
      </w:tr>
      <w:tr w:rsidR="00CE72FF" w:rsidRPr="00BE5108" w14:paraId="7865505E" w14:textId="77777777" w:rsidTr="00847BC2">
        <w:trPr>
          <w:jc w:val="center"/>
        </w:trPr>
        <w:tc>
          <w:tcPr>
            <w:tcW w:w="379" w:type="pct"/>
            <w:shd w:val="clear" w:color="auto" w:fill="FFFFFF"/>
            <w:vAlign w:val="center"/>
          </w:tcPr>
          <w:p w14:paraId="4DFDD923" w14:textId="77777777" w:rsidR="00CE72FF" w:rsidRPr="00BE5108" w:rsidRDefault="00CE72FF" w:rsidP="00CE72FF">
            <w:pPr>
              <w:pStyle w:val="TAC"/>
              <w:rPr>
                <w:rFonts w:eastAsiaTheme="minorEastAsia"/>
              </w:rPr>
            </w:pPr>
            <w:r w:rsidRPr="00BE5108">
              <w:rPr>
                <w:rFonts w:eastAsiaTheme="minorEastAsia"/>
              </w:rPr>
              <w:t>2</w:t>
            </w:r>
          </w:p>
        </w:tc>
        <w:tc>
          <w:tcPr>
            <w:tcW w:w="638" w:type="pct"/>
            <w:shd w:val="clear" w:color="auto" w:fill="FFFFFF"/>
            <w:vAlign w:val="center"/>
          </w:tcPr>
          <w:p w14:paraId="1E80059C" w14:textId="77777777" w:rsidR="00CE72FF" w:rsidRPr="00BE5108" w:rsidRDefault="00CE72FF" w:rsidP="00CE72FF">
            <w:pPr>
              <w:pStyle w:val="TAC"/>
              <w:rPr>
                <w:rFonts w:eastAsiaTheme="minorEastAsia"/>
              </w:rPr>
            </w:pPr>
            <w:r w:rsidRPr="00BE5108">
              <w:rPr>
                <w:rFonts w:eastAsiaTheme="minorEastAsia"/>
              </w:rPr>
              <w:t>M-FR1-A.3.1-1</w:t>
            </w:r>
          </w:p>
        </w:tc>
        <w:tc>
          <w:tcPr>
            <w:tcW w:w="667" w:type="pct"/>
            <w:shd w:val="clear" w:color="auto" w:fill="FFFFFF"/>
            <w:vAlign w:val="center"/>
          </w:tcPr>
          <w:p w14:paraId="3063E8BF" w14:textId="355555FC" w:rsidR="00CE72FF" w:rsidRPr="00BE5108" w:rsidRDefault="00CE72FF" w:rsidP="00CE72FF">
            <w:pPr>
              <w:pStyle w:val="TAC"/>
              <w:rPr>
                <w:rFonts w:eastAsiaTheme="minorEastAsia"/>
              </w:rPr>
            </w:pPr>
            <w:r w:rsidRPr="00BE5108">
              <w:rPr>
                <w:rFonts w:eastAsiaTheme="minorEastAsia"/>
              </w:rPr>
              <w:t>40 / 30</w:t>
            </w:r>
          </w:p>
        </w:tc>
        <w:tc>
          <w:tcPr>
            <w:tcW w:w="690" w:type="pct"/>
            <w:shd w:val="clear" w:color="auto" w:fill="FFFFFF"/>
          </w:tcPr>
          <w:p w14:paraId="03E4AE46" w14:textId="4914DE94" w:rsidR="00CE72FF" w:rsidRPr="00BE5108" w:rsidRDefault="00CE72FF" w:rsidP="00CE72FF">
            <w:pPr>
              <w:pStyle w:val="TAC"/>
              <w:rPr>
                <w:rFonts w:eastAsiaTheme="minorEastAsia"/>
              </w:rPr>
            </w:pPr>
            <w:r w:rsidRPr="00BE5108">
              <w:rPr>
                <w:rFonts w:eastAsiaTheme="minorEastAsia"/>
              </w:rPr>
              <w:t>16QAM, 0.48</w:t>
            </w:r>
          </w:p>
        </w:tc>
        <w:tc>
          <w:tcPr>
            <w:tcW w:w="743" w:type="pct"/>
            <w:shd w:val="clear" w:color="auto" w:fill="FFFFFF"/>
            <w:vAlign w:val="center"/>
          </w:tcPr>
          <w:p w14:paraId="76FE6075" w14:textId="77777777" w:rsidR="00CE72FF" w:rsidRPr="00BE5108" w:rsidRDefault="00CE72FF" w:rsidP="00CE72FF">
            <w:pPr>
              <w:pStyle w:val="TAC"/>
              <w:rPr>
                <w:rFonts w:eastAsiaTheme="minorEastAsia"/>
              </w:rPr>
            </w:pPr>
            <w:r w:rsidRPr="00BE5108">
              <w:rPr>
                <w:rFonts w:eastAsiaTheme="minorEastAsia"/>
              </w:rPr>
              <w:t>TDLA30-10</w:t>
            </w:r>
          </w:p>
        </w:tc>
        <w:tc>
          <w:tcPr>
            <w:tcW w:w="802" w:type="pct"/>
            <w:shd w:val="clear" w:color="auto" w:fill="FFFFFF"/>
            <w:vAlign w:val="center"/>
          </w:tcPr>
          <w:p w14:paraId="17C76F14" w14:textId="7A276DE9" w:rsidR="00CE72FF" w:rsidRPr="00BE5108" w:rsidRDefault="00CE72FF" w:rsidP="00CE72FF">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 ULA Low</w:t>
            </w:r>
          </w:p>
        </w:tc>
        <w:tc>
          <w:tcPr>
            <w:tcW w:w="690" w:type="pct"/>
            <w:shd w:val="clear" w:color="auto" w:fill="FFFFFF"/>
            <w:vAlign w:val="center"/>
          </w:tcPr>
          <w:p w14:paraId="58FD0E6F" w14:textId="77777777" w:rsidR="00CE72FF" w:rsidRPr="00BE5108" w:rsidRDefault="00CE72FF" w:rsidP="00CE72FF">
            <w:pPr>
              <w:pStyle w:val="TAC"/>
              <w:rPr>
                <w:rFonts w:eastAsiaTheme="minorEastAsia"/>
              </w:rPr>
            </w:pPr>
            <w:r w:rsidRPr="00BE5108">
              <w:rPr>
                <w:rFonts w:eastAsiaTheme="minorEastAsia"/>
              </w:rPr>
              <w:t>30</w:t>
            </w:r>
          </w:p>
        </w:tc>
        <w:tc>
          <w:tcPr>
            <w:tcW w:w="391" w:type="pct"/>
            <w:shd w:val="clear" w:color="auto" w:fill="FFFFFF"/>
            <w:vAlign w:val="center"/>
          </w:tcPr>
          <w:p w14:paraId="7F1F8CB1" w14:textId="27C302D2" w:rsidR="00CE72FF" w:rsidRPr="00BE5108" w:rsidRDefault="00CE72FF" w:rsidP="00CE72FF">
            <w:pPr>
              <w:pStyle w:val="TAC"/>
              <w:rPr>
                <w:rFonts w:eastAsiaTheme="minorEastAsia"/>
                <w:lang w:eastAsia="zh-CN"/>
              </w:rPr>
            </w:pPr>
            <w:r w:rsidRPr="00BE5108">
              <w:rPr>
                <w:rFonts w:eastAsiaTheme="minorEastAsia"/>
                <w:lang w:eastAsia="zh-CN"/>
              </w:rPr>
              <w:t>-0.1</w:t>
            </w:r>
          </w:p>
        </w:tc>
      </w:tr>
    </w:tbl>
    <w:p w14:paraId="61C91FE8" w14:textId="77777777" w:rsidR="00345ACA" w:rsidRPr="00BE5108" w:rsidRDefault="00345ACA" w:rsidP="00345ACA">
      <w:pPr>
        <w:rPr>
          <w:rFonts w:eastAsiaTheme="minorEastAsia"/>
          <w:lang w:eastAsia="zh-CN"/>
        </w:rPr>
      </w:pPr>
    </w:p>
    <w:p w14:paraId="7BD9E790" w14:textId="77777777" w:rsidR="00345ACA" w:rsidRPr="00BE5108" w:rsidRDefault="00345ACA" w:rsidP="00345ACA">
      <w:pPr>
        <w:pStyle w:val="TH"/>
        <w:rPr>
          <w:rFonts w:eastAsiaTheme="minorEastAsia"/>
        </w:rPr>
      </w:pPr>
      <w:r w:rsidRPr="00BE5108">
        <w:rPr>
          <w:rFonts w:eastAsiaTheme="minorEastAsia"/>
        </w:rPr>
        <w:t>Table 8.2.2.2.5-2: Minimum performance for Rank 2</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465F671" w14:textId="77777777" w:rsidTr="00847BC2">
        <w:trPr>
          <w:jc w:val="center"/>
        </w:trPr>
        <w:tc>
          <w:tcPr>
            <w:tcW w:w="385" w:type="pct"/>
            <w:vMerge w:val="restart"/>
            <w:shd w:val="clear" w:color="auto" w:fill="FFFFFF"/>
            <w:vAlign w:val="center"/>
          </w:tcPr>
          <w:p w14:paraId="719568CF" w14:textId="6E859BB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0BE2C3D0" w14:textId="368B04AB"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7ECAB9" w14:textId="02A65F07"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3C33CB9C" w14:textId="73BC1E4A"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2A17068D" w14:textId="2902C784"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506311C2" w14:textId="7673CD7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03AD24B5" w14:textId="6995B50E"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633F68FE" w14:textId="77777777" w:rsidTr="00847BC2">
        <w:trPr>
          <w:jc w:val="center"/>
        </w:trPr>
        <w:tc>
          <w:tcPr>
            <w:tcW w:w="385" w:type="pct"/>
            <w:vMerge/>
            <w:shd w:val="clear" w:color="auto" w:fill="FFFFFF"/>
            <w:vAlign w:val="center"/>
          </w:tcPr>
          <w:p w14:paraId="76AC19D9"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4368A101" w14:textId="77777777" w:rsidR="00345ACA" w:rsidRPr="00BE5108" w:rsidRDefault="00345ACA" w:rsidP="0005514A">
            <w:pPr>
              <w:pStyle w:val="TAH"/>
              <w:rPr>
                <w:rFonts w:eastAsiaTheme="minorEastAsia"/>
              </w:rPr>
            </w:pPr>
          </w:p>
        </w:tc>
        <w:tc>
          <w:tcPr>
            <w:tcW w:w="671" w:type="pct"/>
            <w:vMerge/>
            <w:shd w:val="clear" w:color="auto" w:fill="FFFFFF"/>
          </w:tcPr>
          <w:p w14:paraId="1FF570EB" w14:textId="77777777" w:rsidR="00345ACA" w:rsidRPr="00BE5108" w:rsidRDefault="00345ACA" w:rsidP="0005514A">
            <w:pPr>
              <w:pStyle w:val="TAH"/>
              <w:rPr>
                <w:rFonts w:eastAsiaTheme="minorEastAsia"/>
              </w:rPr>
            </w:pPr>
          </w:p>
        </w:tc>
        <w:tc>
          <w:tcPr>
            <w:tcW w:w="695" w:type="pct"/>
            <w:vMerge/>
            <w:shd w:val="clear" w:color="auto" w:fill="FFFFFF"/>
          </w:tcPr>
          <w:p w14:paraId="25F99AC6"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73B368A1"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44C1EC5D" w14:textId="77777777" w:rsidR="00345ACA" w:rsidRPr="00BE5108" w:rsidRDefault="00345ACA" w:rsidP="0005514A">
            <w:pPr>
              <w:pStyle w:val="TAH"/>
              <w:rPr>
                <w:rFonts w:eastAsiaTheme="minorEastAsia"/>
              </w:rPr>
            </w:pPr>
          </w:p>
        </w:tc>
        <w:tc>
          <w:tcPr>
            <w:tcW w:w="695" w:type="pct"/>
            <w:shd w:val="clear" w:color="auto" w:fill="FFFFFF"/>
            <w:vAlign w:val="center"/>
          </w:tcPr>
          <w:p w14:paraId="5E9579A2" w14:textId="549B1E8D"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2768317E" w14:textId="57E4859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110E0816" w14:textId="77777777" w:rsidTr="00847BC2">
        <w:trPr>
          <w:jc w:val="center"/>
        </w:trPr>
        <w:tc>
          <w:tcPr>
            <w:tcW w:w="385" w:type="pct"/>
            <w:shd w:val="clear" w:color="auto" w:fill="FFFFFF"/>
            <w:vAlign w:val="center"/>
          </w:tcPr>
          <w:p w14:paraId="12ABB749" w14:textId="77777777" w:rsidR="00345ACA" w:rsidRPr="00BE5108" w:rsidRDefault="00345ACA" w:rsidP="0005514A">
            <w:pPr>
              <w:pStyle w:val="TAC"/>
              <w:rPr>
                <w:rFonts w:eastAsiaTheme="minorEastAsia"/>
                <w:lang w:eastAsia="zh-CN"/>
              </w:rPr>
            </w:pPr>
            <w:r w:rsidRPr="00BE5108">
              <w:rPr>
                <w:rFonts w:eastAsiaTheme="minorEastAsia"/>
              </w:rPr>
              <w:t>3</w:t>
            </w:r>
          </w:p>
        </w:tc>
        <w:tc>
          <w:tcPr>
            <w:tcW w:w="643" w:type="pct"/>
            <w:shd w:val="clear" w:color="auto" w:fill="FFFFFF"/>
            <w:vAlign w:val="center"/>
          </w:tcPr>
          <w:p w14:paraId="60A32B48" w14:textId="77777777" w:rsidR="00345ACA" w:rsidRPr="00BE5108" w:rsidRDefault="00345ACA" w:rsidP="0005514A">
            <w:pPr>
              <w:pStyle w:val="TAC"/>
              <w:rPr>
                <w:rFonts w:eastAsiaTheme="minorEastAsia"/>
              </w:rPr>
            </w:pPr>
            <w:r w:rsidRPr="00BE5108">
              <w:rPr>
                <w:rFonts w:eastAsiaTheme="minorEastAsia"/>
              </w:rPr>
              <w:t>M-FR1-A.3.2-1</w:t>
            </w:r>
          </w:p>
        </w:tc>
        <w:tc>
          <w:tcPr>
            <w:tcW w:w="671" w:type="pct"/>
            <w:shd w:val="clear" w:color="auto" w:fill="FFFFFF"/>
            <w:vAlign w:val="center"/>
          </w:tcPr>
          <w:p w14:paraId="6EC05919" w14:textId="0C89FEEF"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426FC28" w14:textId="686E51D1" w:rsidR="00345ACA" w:rsidRPr="00BE5108" w:rsidRDefault="00345ACA" w:rsidP="0005514A">
            <w:pPr>
              <w:pStyle w:val="TAC"/>
              <w:rPr>
                <w:rFonts w:eastAsiaTheme="minorEastAsia"/>
                <w:lang w:eastAsia="zh-CN"/>
              </w:rPr>
            </w:pPr>
            <w:r w:rsidRPr="00BE5108">
              <w:rPr>
                <w:rFonts w:eastAsiaTheme="minorEastAsia"/>
              </w:rPr>
              <w:t>64QAM,</w:t>
            </w:r>
            <w:r w:rsidR="00847BC2" w:rsidRPr="00BE5108">
              <w:rPr>
                <w:rFonts w:eastAsiaTheme="minorEastAsia"/>
              </w:rPr>
              <w:t xml:space="preserve"> </w:t>
            </w:r>
            <w:r w:rsidRPr="00BE5108">
              <w:rPr>
                <w:rFonts w:eastAsiaTheme="minorEastAsia" w:hint="eastAsia"/>
                <w:lang w:eastAsia="zh-CN"/>
              </w:rPr>
              <w:t>0.50</w:t>
            </w:r>
          </w:p>
        </w:tc>
        <w:tc>
          <w:tcPr>
            <w:tcW w:w="749" w:type="pct"/>
            <w:shd w:val="clear" w:color="auto" w:fill="FFFFFF"/>
            <w:vAlign w:val="center"/>
          </w:tcPr>
          <w:p w14:paraId="46A46FE9"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2D660E45" w14:textId="534E04F6"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hint="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3F3E31A0"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5002A8AE" w14:textId="3A41FE71" w:rsidR="00345ACA" w:rsidRPr="00BE5108" w:rsidRDefault="00CE72FF" w:rsidP="0005514A">
            <w:pPr>
              <w:pStyle w:val="TAC"/>
              <w:rPr>
                <w:rFonts w:eastAsiaTheme="minorEastAsia"/>
                <w:lang w:eastAsia="zh-CN"/>
              </w:rPr>
            </w:pPr>
            <w:r w:rsidRPr="00BE5108">
              <w:rPr>
                <w:rFonts w:eastAsiaTheme="minorEastAsia"/>
                <w:lang w:eastAsia="zh-CN"/>
              </w:rPr>
              <w:t>14.6</w:t>
            </w:r>
          </w:p>
        </w:tc>
      </w:tr>
    </w:tbl>
    <w:p w14:paraId="6258E48B" w14:textId="77777777" w:rsidR="00345ACA" w:rsidRPr="00BE5108" w:rsidRDefault="00345ACA" w:rsidP="00345ACA">
      <w:pPr>
        <w:rPr>
          <w:rFonts w:eastAsiaTheme="minorEastAsia"/>
          <w:lang w:eastAsia="zh-CN"/>
        </w:rPr>
      </w:pPr>
    </w:p>
    <w:p w14:paraId="07449D50" w14:textId="77777777" w:rsidR="00345ACA" w:rsidRPr="00BE5108" w:rsidRDefault="00345ACA" w:rsidP="00345ACA">
      <w:pPr>
        <w:pStyle w:val="TH"/>
        <w:rPr>
          <w:rFonts w:eastAsiaTheme="minorEastAsia"/>
        </w:rPr>
      </w:pPr>
      <w:r w:rsidRPr="00BE5108">
        <w:rPr>
          <w:rFonts w:eastAsiaTheme="minorEastAsia"/>
        </w:rPr>
        <w:t>Table 8.2.2.2.5-3: Minimum performance for Rank 3</w:t>
      </w:r>
    </w:p>
    <w:tbl>
      <w:tblPr>
        <w:tblW w:w="4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3"/>
        <w:gridCol w:w="1257"/>
        <w:gridCol w:w="1354"/>
        <w:gridCol w:w="1459"/>
        <w:gridCol w:w="1257"/>
        <w:gridCol w:w="637"/>
      </w:tblGrid>
      <w:tr w:rsidR="00345ACA" w:rsidRPr="00BE5108" w14:paraId="014F2088" w14:textId="77777777" w:rsidTr="00847BC2">
        <w:trPr>
          <w:jc w:val="center"/>
        </w:trPr>
        <w:tc>
          <w:tcPr>
            <w:tcW w:w="382" w:type="pct"/>
            <w:vMerge w:val="restart"/>
            <w:shd w:val="clear" w:color="auto" w:fill="FFFFFF"/>
            <w:vAlign w:val="center"/>
          </w:tcPr>
          <w:p w14:paraId="6E53C05B" w14:textId="591092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1E07490A" w14:textId="6ED1F159"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2" w:type="pct"/>
            <w:vMerge w:val="restart"/>
            <w:shd w:val="clear" w:color="auto" w:fill="FFFFFF"/>
            <w:vAlign w:val="center"/>
          </w:tcPr>
          <w:p w14:paraId="1889C05A" w14:textId="2B901096"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6" w:type="pct"/>
            <w:vMerge w:val="restart"/>
            <w:shd w:val="clear" w:color="auto" w:fill="FFFFFF"/>
            <w:vAlign w:val="center"/>
          </w:tcPr>
          <w:p w14:paraId="77A50D9D" w14:textId="79B4B22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50" w:type="pct"/>
            <w:vMerge w:val="restart"/>
            <w:shd w:val="clear" w:color="auto" w:fill="FFFFFF"/>
            <w:vAlign w:val="center"/>
          </w:tcPr>
          <w:p w14:paraId="120846D6" w14:textId="6D452EF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8" w:type="pct"/>
            <w:vMerge w:val="restart"/>
            <w:shd w:val="clear" w:color="auto" w:fill="FFFFFF"/>
            <w:vAlign w:val="center"/>
          </w:tcPr>
          <w:p w14:paraId="62922A86" w14:textId="1BFFDB0A"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49" w:type="pct"/>
            <w:gridSpan w:val="2"/>
            <w:shd w:val="clear" w:color="auto" w:fill="FFFFFF"/>
            <w:vAlign w:val="center"/>
          </w:tcPr>
          <w:p w14:paraId="1C764C05" w14:textId="53123EA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5D26E146" w14:textId="77777777" w:rsidTr="00847BC2">
        <w:trPr>
          <w:jc w:val="center"/>
        </w:trPr>
        <w:tc>
          <w:tcPr>
            <w:tcW w:w="382" w:type="pct"/>
            <w:vMerge/>
            <w:shd w:val="clear" w:color="auto" w:fill="FFFFFF"/>
            <w:vAlign w:val="center"/>
          </w:tcPr>
          <w:p w14:paraId="539FA42C"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2E6A109E" w14:textId="77777777" w:rsidR="00345ACA" w:rsidRPr="00BE5108" w:rsidRDefault="00345ACA" w:rsidP="0005514A">
            <w:pPr>
              <w:pStyle w:val="TAH"/>
              <w:rPr>
                <w:rFonts w:eastAsiaTheme="minorEastAsia"/>
              </w:rPr>
            </w:pPr>
          </w:p>
        </w:tc>
        <w:tc>
          <w:tcPr>
            <w:tcW w:w="672" w:type="pct"/>
            <w:vMerge/>
            <w:shd w:val="clear" w:color="auto" w:fill="FFFFFF"/>
          </w:tcPr>
          <w:p w14:paraId="360C3A2B" w14:textId="77777777" w:rsidR="00345ACA" w:rsidRPr="00BE5108" w:rsidRDefault="00345ACA" w:rsidP="0005514A">
            <w:pPr>
              <w:pStyle w:val="TAH"/>
              <w:rPr>
                <w:rFonts w:eastAsiaTheme="minorEastAsia"/>
              </w:rPr>
            </w:pPr>
          </w:p>
        </w:tc>
        <w:tc>
          <w:tcPr>
            <w:tcW w:w="696" w:type="pct"/>
            <w:vMerge/>
            <w:shd w:val="clear" w:color="auto" w:fill="FFFFFF"/>
          </w:tcPr>
          <w:p w14:paraId="0E204304" w14:textId="77777777" w:rsidR="00345ACA" w:rsidRPr="00BE5108" w:rsidRDefault="00345ACA" w:rsidP="0005514A">
            <w:pPr>
              <w:pStyle w:val="TAH"/>
              <w:rPr>
                <w:rFonts w:eastAsiaTheme="minorEastAsia"/>
              </w:rPr>
            </w:pPr>
          </w:p>
        </w:tc>
        <w:tc>
          <w:tcPr>
            <w:tcW w:w="750" w:type="pct"/>
            <w:vMerge/>
            <w:shd w:val="clear" w:color="auto" w:fill="FFFFFF"/>
            <w:vAlign w:val="center"/>
          </w:tcPr>
          <w:p w14:paraId="06B79732" w14:textId="77777777" w:rsidR="00345ACA" w:rsidRPr="00BE5108" w:rsidRDefault="00345ACA" w:rsidP="0005514A">
            <w:pPr>
              <w:pStyle w:val="TAH"/>
              <w:rPr>
                <w:rFonts w:eastAsiaTheme="minorEastAsia"/>
              </w:rPr>
            </w:pPr>
          </w:p>
        </w:tc>
        <w:tc>
          <w:tcPr>
            <w:tcW w:w="808" w:type="pct"/>
            <w:vMerge/>
            <w:shd w:val="clear" w:color="auto" w:fill="FFFFFF"/>
            <w:vAlign w:val="center"/>
          </w:tcPr>
          <w:p w14:paraId="4C30091E" w14:textId="77777777" w:rsidR="00345ACA" w:rsidRPr="00BE5108" w:rsidRDefault="00345ACA" w:rsidP="0005514A">
            <w:pPr>
              <w:pStyle w:val="TAH"/>
              <w:rPr>
                <w:rFonts w:eastAsiaTheme="minorEastAsia"/>
              </w:rPr>
            </w:pPr>
          </w:p>
        </w:tc>
        <w:tc>
          <w:tcPr>
            <w:tcW w:w="696" w:type="pct"/>
            <w:shd w:val="clear" w:color="auto" w:fill="FFFFFF"/>
            <w:vAlign w:val="center"/>
          </w:tcPr>
          <w:p w14:paraId="69DAA753" w14:textId="00BD7DD5"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3" w:type="pct"/>
            <w:shd w:val="clear" w:color="auto" w:fill="FFFFFF"/>
            <w:vAlign w:val="center"/>
          </w:tcPr>
          <w:p w14:paraId="04521CC8" w14:textId="56C4AFC8"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61F7F47" w14:textId="77777777" w:rsidTr="00847BC2">
        <w:trPr>
          <w:jc w:val="center"/>
        </w:trPr>
        <w:tc>
          <w:tcPr>
            <w:tcW w:w="382" w:type="pct"/>
            <w:shd w:val="clear" w:color="auto" w:fill="FFFFFF"/>
            <w:vAlign w:val="center"/>
          </w:tcPr>
          <w:p w14:paraId="379D123F" w14:textId="77777777" w:rsidR="00345ACA" w:rsidRPr="00BE5108" w:rsidRDefault="00345ACA" w:rsidP="0005514A">
            <w:pPr>
              <w:pStyle w:val="TAC"/>
              <w:rPr>
                <w:rFonts w:eastAsiaTheme="minorEastAsia"/>
              </w:rPr>
            </w:pPr>
            <w:r w:rsidRPr="00BE5108">
              <w:rPr>
                <w:rFonts w:eastAsiaTheme="minorEastAsia"/>
              </w:rPr>
              <w:t>4</w:t>
            </w:r>
          </w:p>
        </w:tc>
        <w:tc>
          <w:tcPr>
            <w:tcW w:w="643" w:type="pct"/>
            <w:shd w:val="clear" w:color="auto" w:fill="FFFFFF"/>
            <w:vAlign w:val="center"/>
          </w:tcPr>
          <w:p w14:paraId="1FD1D03B" w14:textId="77777777" w:rsidR="00345ACA" w:rsidRPr="00BE5108" w:rsidRDefault="00345ACA" w:rsidP="0005514A">
            <w:pPr>
              <w:pStyle w:val="TAC"/>
              <w:rPr>
                <w:rFonts w:eastAsiaTheme="minorEastAsia"/>
              </w:rPr>
            </w:pPr>
            <w:r w:rsidRPr="00BE5108">
              <w:rPr>
                <w:rFonts w:eastAsiaTheme="minorEastAsia"/>
              </w:rPr>
              <w:t>M-FR1-A.3.1-3</w:t>
            </w:r>
          </w:p>
        </w:tc>
        <w:tc>
          <w:tcPr>
            <w:tcW w:w="672" w:type="pct"/>
            <w:shd w:val="clear" w:color="auto" w:fill="FFFFFF"/>
            <w:vAlign w:val="center"/>
          </w:tcPr>
          <w:p w14:paraId="4F2E3D00" w14:textId="25683B83"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6" w:type="pct"/>
            <w:shd w:val="clear" w:color="auto" w:fill="FFFFFF"/>
            <w:vAlign w:val="center"/>
          </w:tcPr>
          <w:p w14:paraId="3BE71379" w14:textId="1CC58FD6"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50" w:type="pct"/>
            <w:shd w:val="clear" w:color="auto" w:fill="FFFFFF"/>
            <w:vAlign w:val="center"/>
          </w:tcPr>
          <w:p w14:paraId="2AE2E712" w14:textId="77777777" w:rsidR="00345ACA" w:rsidRPr="00BE5108" w:rsidRDefault="00345ACA" w:rsidP="0005514A">
            <w:pPr>
              <w:pStyle w:val="TAC"/>
              <w:rPr>
                <w:rFonts w:eastAsiaTheme="minorEastAsia"/>
              </w:rPr>
            </w:pPr>
            <w:r w:rsidRPr="00BE5108">
              <w:rPr>
                <w:rFonts w:eastAsiaTheme="minorEastAsia"/>
              </w:rPr>
              <w:t>TDLA30-10</w:t>
            </w:r>
          </w:p>
        </w:tc>
        <w:tc>
          <w:tcPr>
            <w:tcW w:w="808" w:type="pct"/>
            <w:shd w:val="clear" w:color="auto" w:fill="FFFFFF"/>
            <w:vAlign w:val="center"/>
          </w:tcPr>
          <w:p w14:paraId="5DC75668" w14:textId="3A7DB123"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6" w:type="pct"/>
            <w:shd w:val="clear" w:color="auto" w:fill="FFFFFF"/>
            <w:vAlign w:val="center"/>
          </w:tcPr>
          <w:p w14:paraId="434ACED0" w14:textId="77777777" w:rsidR="00345ACA" w:rsidRPr="00BE5108" w:rsidRDefault="00345ACA" w:rsidP="0005514A">
            <w:pPr>
              <w:pStyle w:val="TAC"/>
              <w:rPr>
                <w:rFonts w:eastAsiaTheme="minorEastAsia"/>
              </w:rPr>
            </w:pPr>
            <w:r w:rsidRPr="00BE5108">
              <w:rPr>
                <w:rFonts w:eastAsiaTheme="minorEastAsia"/>
              </w:rPr>
              <w:t>70</w:t>
            </w:r>
          </w:p>
        </w:tc>
        <w:tc>
          <w:tcPr>
            <w:tcW w:w="353" w:type="pct"/>
            <w:shd w:val="clear" w:color="auto" w:fill="FFFFFF"/>
            <w:vAlign w:val="center"/>
          </w:tcPr>
          <w:p w14:paraId="27ECE525" w14:textId="5677AFFC" w:rsidR="00345ACA" w:rsidRPr="00BE5108" w:rsidRDefault="00CE72FF" w:rsidP="0005514A">
            <w:pPr>
              <w:pStyle w:val="TAC"/>
              <w:rPr>
                <w:rFonts w:eastAsiaTheme="minorEastAsia"/>
                <w:lang w:eastAsia="zh-CN"/>
              </w:rPr>
            </w:pPr>
            <w:r w:rsidRPr="00BE5108">
              <w:rPr>
                <w:rFonts w:eastAsiaTheme="minorEastAsia"/>
                <w:lang w:eastAsia="zh-CN"/>
              </w:rPr>
              <w:t>12.4</w:t>
            </w:r>
          </w:p>
        </w:tc>
      </w:tr>
    </w:tbl>
    <w:p w14:paraId="4162A188" w14:textId="77777777" w:rsidR="00345ACA" w:rsidRPr="00BE5108" w:rsidRDefault="00345ACA" w:rsidP="00345ACA">
      <w:pPr>
        <w:rPr>
          <w:rFonts w:eastAsiaTheme="minorEastAsia"/>
          <w:lang w:eastAsia="zh-CN"/>
        </w:rPr>
      </w:pPr>
    </w:p>
    <w:p w14:paraId="7FDBB6F8" w14:textId="77777777" w:rsidR="00345ACA" w:rsidRPr="00BE5108" w:rsidRDefault="00345ACA" w:rsidP="00345ACA">
      <w:pPr>
        <w:pStyle w:val="TH"/>
        <w:rPr>
          <w:rFonts w:eastAsiaTheme="minorEastAsia"/>
        </w:rPr>
      </w:pPr>
      <w:r w:rsidRPr="00BE5108">
        <w:rPr>
          <w:rFonts w:eastAsiaTheme="minorEastAsia"/>
        </w:rPr>
        <w:t>Table 8.2.2.2.5-4: Minimum performance for Rank 4</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30C1D92" w14:textId="77777777" w:rsidTr="00847BC2">
        <w:trPr>
          <w:jc w:val="center"/>
        </w:trPr>
        <w:tc>
          <w:tcPr>
            <w:tcW w:w="385" w:type="pct"/>
            <w:vMerge w:val="restart"/>
            <w:shd w:val="clear" w:color="auto" w:fill="FFFFFF"/>
            <w:vAlign w:val="center"/>
          </w:tcPr>
          <w:p w14:paraId="2B073CC2" w14:textId="67C72893"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4FB2B146" w14:textId="03755104"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479942" w14:textId="38507F5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76CF2FBF" w14:textId="7545741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0567AA20" w14:textId="32D2885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74F64B4A" w14:textId="02D20DA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27B34288" w14:textId="73CFFC2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07565636" w14:textId="77777777" w:rsidTr="00847BC2">
        <w:trPr>
          <w:jc w:val="center"/>
        </w:trPr>
        <w:tc>
          <w:tcPr>
            <w:tcW w:w="385" w:type="pct"/>
            <w:vMerge/>
            <w:shd w:val="clear" w:color="auto" w:fill="FFFFFF"/>
            <w:vAlign w:val="center"/>
          </w:tcPr>
          <w:p w14:paraId="22D72C6D"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33D028E4" w14:textId="77777777" w:rsidR="00345ACA" w:rsidRPr="00BE5108" w:rsidRDefault="00345ACA" w:rsidP="0005514A">
            <w:pPr>
              <w:pStyle w:val="TAH"/>
              <w:rPr>
                <w:rFonts w:eastAsiaTheme="minorEastAsia"/>
              </w:rPr>
            </w:pPr>
          </w:p>
        </w:tc>
        <w:tc>
          <w:tcPr>
            <w:tcW w:w="671" w:type="pct"/>
            <w:vMerge/>
            <w:shd w:val="clear" w:color="auto" w:fill="FFFFFF"/>
          </w:tcPr>
          <w:p w14:paraId="53BD7DC1" w14:textId="77777777" w:rsidR="00345ACA" w:rsidRPr="00BE5108" w:rsidRDefault="00345ACA" w:rsidP="0005514A">
            <w:pPr>
              <w:pStyle w:val="TAH"/>
              <w:rPr>
                <w:rFonts w:eastAsiaTheme="minorEastAsia"/>
              </w:rPr>
            </w:pPr>
          </w:p>
        </w:tc>
        <w:tc>
          <w:tcPr>
            <w:tcW w:w="695" w:type="pct"/>
            <w:vMerge/>
            <w:shd w:val="clear" w:color="auto" w:fill="FFFFFF"/>
          </w:tcPr>
          <w:p w14:paraId="278E4788"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185AEDE5"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73653A96" w14:textId="77777777" w:rsidR="00345ACA" w:rsidRPr="00BE5108" w:rsidRDefault="00345ACA" w:rsidP="0005514A">
            <w:pPr>
              <w:pStyle w:val="TAH"/>
              <w:rPr>
                <w:rFonts w:eastAsiaTheme="minorEastAsia"/>
              </w:rPr>
            </w:pPr>
          </w:p>
        </w:tc>
        <w:tc>
          <w:tcPr>
            <w:tcW w:w="695" w:type="pct"/>
            <w:shd w:val="clear" w:color="auto" w:fill="FFFFFF"/>
            <w:vAlign w:val="center"/>
          </w:tcPr>
          <w:p w14:paraId="0D8588E0" w14:textId="71004E1F"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56E0C0EE" w14:textId="324947E1"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75A9C19" w14:textId="77777777" w:rsidTr="00847BC2">
        <w:trPr>
          <w:jc w:val="center"/>
        </w:trPr>
        <w:tc>
          <w:tcPr>
            <w:tcW w:w="385" w:type="pct"/>
            <w:shd w:val="clear" w:color="auto" w:fill="FFFFFF"/>
            <w:vAlign w:val="center"/>
          </w:tcPr>
          <w:p w14:paraId="163610BD" w14:textId="77777777" w:rsidR="00345ACA" w:rsidRPr="00BE5108" w:rsidRDefault="00345ACA" w:rsidP="0005514A">
            <w:pPr>
              <w:pStyle w:val="TAC"/>
              <w:rPr>
                <w:rFonts w:eastAsiaTheme="minorEastAsia"/>
              </w:rPr>
            </w:pPr>
            <w:r w:rsidRPr="00BE5108">
              <w:rPr>
                <w:rFonts w:eastAsiaTheme="minorEastAsia"/>
              </w:rPr>
              <w:t>5</w:t>
            </w:r>
          </w:p>
        </w:tc>
        <w:tc>
          <w:tcPr>
            <w:tcW w:w="643" w:type="pct"/>
            <w:shd w:val="clear" w:color="auto" w:fill="FFFFFF"/>
            <w:vAlign w:val="center"/>
          </w:tcPr>
          <w:p w14:paraId="332CE233" w14:textId="77777777" w:rsidR="00345ACA" w:rsidRPr="00BE5108" w:rsidRDefault="00345ACA" w:rsidP="0005514A">
            <w:pPr>
              <w:pStyle w:val="TAC"/>
              <w:rPr>
                <w:rFonts w:eastAsiaTheme="minorEastAsia"/>
              </w:rPr>
            </w:pPr>
            <w:r w:rsidRPr="00BE5108">
              <w:rPr>
                <w:rFonts w:eastAsiaTheme="minorEastAsia"/>
              </w:rPr>
              <w:t>M-FR1-A.3.1-4</w:t>
            </w:r>
          </w:p>
        </w:tc>
        <w:tc>
          <w:tcPr>
            <w:tcW w:w="671" w:type="pct"/>
            <w:shd w:val="clear" w:color="auto" w:fill="FFFFFF"/>
            <w:vAlign w:val="center"/>
          </w:tcPr>
          <w:p w14:paraId="5BEE9990" w14:textId="0EF8D22E"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B861DC0" w14:textId="7E70A2DA"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9" w:type="pct"/>
            <w:shd w:val="clear" w:color="auto" w:fill="FFFFFF"/>
            <w:vAlign w:val="center"/>
          </w:tcPr>
          <w:p w14:paraId="133032EF"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3B1EA8C2" w14:textId="0879638C"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223CDB37"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13B2A46D" w14:textId="53BB37D2" w:rsidR="00345ACA" w:rsidRPr="00BE5108" w:rsidRDefault="00CE72FF" w:rsidP="0005514A">
            <w:pPr>
              <w:pStyle w:val="TAC"/>
              <w:rPr>
                <w:rFonts w:eastAsiaTheme="minorEastAsia"/>
                <w:lang w:eastAsia="zh-CN"/>
              </w:rPr>
            </w:pPr>
            <w:r w:rsidRPr="00BE5108">
              <w:rPr>
                <w:rFonts w:eastAsiaTheme="minorEastAsia"/>
                <w:lang w:eastAsia="zh-CN"/>
              </w:rPr>
              <w:t>16.4</w:t>
            </w:r>
          </w:p>
        </w:tc>
      </w:tr>
    </w:tbl>
    <w:p w14:paraId="7A235541" w14:textId="77777777" w:rsidR="00345ACA" w:rsidRPr="00BE5108" w:rsidRDefault="00345ACA" w:rsidP="00345ACA">
      <w:pPr>
        <w:rPr>
          <w:rFonts w:eastAsiaTheme="minorEastAsia"/>
        </w:rPr>
      </w:pPr>
    </w:p>
    <w:p w14:paraId="388A8737" w14:textId="77777777" w:rsidR="00345ACA" w:rsidRPr="00BE5108" w:rsidRDefault="00345ACA" w:rsidP="00345ACA">
      <w:pPr>
        <w:pStyle w:val="Heading4"/>
        <w:rPr>
          <w:rFonts w:eastAsiaTheme="minorEastAsia"/>
        </w:rPr>
      </w:pPr>
      <w:bookmarkStart w:id="8294" w:name="_Toc73963104"/>
      <w:bookmarkStart w:id="8295" w:name="_Toc75260281"/>
      <w:bookmarkStart w:id="8296" w:name="_Toc75275823"/>
      <w:bookmarkStart w:id="8297" w:name="_Toc75276334"/>
      <w:bookmarkStart w:id="8298" w:name="_Toc76541833"/>
      <w:bookmarkStart w:id="8299" w:name="_Toc82437603"/>
      <w:bookmarkStart w:id="8300" w:name="_Toc89944969"/>
      <w:bookmarkStart w:id="8301" w:name="_Toc98753987"/>
      <w:bookmarkStart w:id="8302" w:name="_Toc106180973"/>
      <w:bookmarkStart w:id="8303" w:name="_Toc114151018"/>
      <w:bookmarkStart w:id="8304" w:name="_Toc124151421"/>
      <w:bookmarkStart w:id="8305" w:name="_Toc124151941"/>
      <w:bookmarkStart w:id="8306" w:name="_Toc124152461"/>
      <w:bookmarkStart w:id="8307" w:name="_Toc130396993"/>
      <w:bookmarkStart w:id="8308" w:name="_Toc130397513"/>
      <w:bookmarkStart w:id="8309" w:name="_Toc137558617"/>
      <w:bookmarkStart w:id="8310" w:name="_Toc138862442"/>
      <w:bookmarkStart w:id="8311" w:name="_Toc145532499"/>
      <w:bookmarkStart w:id="8312" w:name="_Toc163218912"/>
      <w:bookmarkStart w:id="8313" w:name="_Toc176702243"/>
      <w:bookmarkStart w:id="8314" w:name="_Toc187262686"/>
      <w:r w:rsidRPr="00BE5108">
        <w:rPr>
          <w:rFonts w:eastAsiaTheme="minorEastAsia"/>
        </w:rPr>
        <w:t>8.2.2.3</w:t>
      </w:r>
      <w:r w:rsidRPr="00BE5108">
        <w:rPr>
          <w:rFonts w:eastAsiaTheme="minorEastAsia"/>
        </w:rPr>
        <w:tab/>
        <w:t>Performance requirements for PDCCH</w:t>
      </w:r>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p>
    <w:p w14:paraId="35721256" w14:textId="77777777" w:rsidR="00345ACA" w:rsidRPr="00BE5108" w:rsidRDefault="00345ACA" w:rsidP="00345ACA">
      <w:pPr>
        <w:pStyle w:val="Heading5"/>
        <w:rPr>
          <w:rFonts w:eastAsiaTheme="minorEastAsia"/>
          <w:lang w:eastAsia="en-GB"/>
        </w:rPr>
      </w:pPr>
      <w:bookmarkStart w:id="8315" w:name="_Toc73963105"/>
      <w:bookmarkStart w:id="8316" w:name="_Toc75260282"/>
      <w:bookmarkStart w:id="8317" w:name="_Toc75275824"/>
      <w:bookmarkStart w:id="8318" w:name="_Toc75276335"/>
      <w:bookmarkStart w:id="8319" w:name="_Toc76541834"/>
      <w:bookmarkStart w:id="8320" w:name="_Toc82437604"/>
      <w:bookmarkStart w:id="8321" w:name="_Toc89944970"/>
      <w:bookmarkStart w:id="8322" w:name="_Toc98753988"/>
      <w:bookmarkStart w:id="8323" w:name="_Toc106180974"/>
      <w:bookmarkStart w:id="8324" w:name="_Toc114151019"/>
      <w:bookmarkStart w:id="8325" w:name="_Toc124151422"/>
      <w:bookmarkStart w:id="8326" w:name="_Toc124151942"/>
      <w:bookmarkStart w:id="8327" w:name="_Toc124152462"/>
      <w:bookmarkStart w:id="8328" w:name="_Toc130396994"/>
      <w:bookmarkStart w:id="8329" w:name="_Toc130397514"/>
      <w:bookmarkStart w:id="8330" w:name="_Toc137558618"/>
      <w:bookmarkStart w:id="8331" w:name="_Toc138862443"/>
      <w:bookmarkStart w:id="8332" w:name="_Toc145532500"/>
      <w:bookmarkStart w:id="8333" w:name="_Toc163218913"/>
      <w:bookmarkStart w:id="8334" w:name="_Toc176702244"/>
      <w:bookmarkStart w:id="8335" w:name="_Toc187262687"/>
      <w:r w:rsidRPr="00BE5108">
        <w:rPr>
          <w:rFonts w:eastAsiaTheme="minorEastAsia"/>
          <w:lang w:eastAsia="en-GB"/>
        </w:rPr>
        <w:t>8.2.2.3.1</w:t>
      </w:r>
      <w:r w:rsidRPr="00BE5108">
        <w:rPr>
          <w:rFonts w:eastAsiaTheme="minorEastAsia"/>
          <w:lang w:eastAsia="en-GB"/>
        </w:rPr>
        <w:tab/>
        <w:t>Definition and applicability</w:t>
      </w:r>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p>
    <w:p w14:paraId="74364069" w14:textId="77777777" w:rsidR="00345ACA" w:rsidRPr="00BE5108" w:rsidRDefault="00345ACA" w:rsidP="00345ACA">
      <w:pPr>
        <w:rPr>
          <w:rFonts w:eastAsiaTheme="minorEastAsia"/>
        </w:rPr>
      </w:pPr>
      <w:r w:rsidRPr="00BE5108">
        <w:rPr>
          <w:rFonts w:eastAsiaTheme="minorEastAsia"/>
        </w:rPr>
        <w:t xml:space="preserve">The performance requirement of PDCCH is determined by a maximum allowed missed detection rate for a given SNR. The required missed detection rate is expressed for the FRCs listed in annex A. </w:t>
      </w:r>
    </w:p>
    <w:p w14:paraId="6051EDCF" w14:textId="77777777" w:rsidR="00345ACA" w:rsidRPr="00BE5108" w:rsidRDefault="00345ACA" w:rsidP="00345ACA">
      <w:pPr>
        <w:rPr>
          <w:rFonts w:eastAsiaTheme="minorEastAsia"/>
          <w:lang w:eastAsia="en-GB"/>
        </w:rPr>
      </w:pPr>
    </w:p>
    <w:p w14:paraId="421D0D2B" w14:textId="77777777" w:rsidR="00345ACA" w:rsidRPr="00BE5108" w:rsidRDefault="00345ACA" w:rsidP="00345ACA">
      <w:pPr>
        <w:pStyle w:val="Heading5"/>
        <w:rPr>
          <w:rFonts w:eastAsiaTheme="minorEastAsia"/>
          <w:lang w:eastAsia="en-GB"/>
        </w:rPr>
      </w:pPr>
      <w:bookmarkStart w:id="8336" w:name="_Toc73963106"/>
      <w:bookmarkStart w:id="8337" w:name="_Toc75260283"/>
      <w:bookmarkStart w:id="8338" w:name="_Toc75275825"/>
      <w:bookmarkStart w:id="8339" w:name="_Toc75276336"/>
      <w:bookmarkStart w:id="8340" w:name="_Toc76541835"/>
      <w:bookmarkStart w:id="8341" w:name="_Toc82437605"/>
      <w:bookmarkStart w:id="8342" w:name="_Toc89944971"/>
      <w:bookmarkStart w:id="8343" w:name="_Toc98753989"/>
      <w:bookmarkStart w:id="8344" w:name="_Toc106180975"/>
      <w:bookmarkStart w:id="8345" w:name="_Toc114151020"/>
      <w:bookmarkStart w:id="8346" w:name="_Toc124151423"/>
      <w:bookmarkStart w:id="8347" w:name="_Toc124151943"/>
      <w:bookmarkStart w:id="8348" w:name="_Toc124152463"/>
      <w:bookmarkStart w:id="8349" w:name="_Toc130396995"/>
      <w:bookmarkStart w:id="8350" w:name="_Toc130397515"/>
      <w:bookmarkStart w:id="8351" w:name="_Toc137558619"/>
      <w:bookmarkStart w:id="8352" w:name="_Toc138862444"/>
      <w:bookmarkStart w:id="8353" w:name="_Toc145532501"/>
      <w:bookmarkStart w:id="8354" w:name="_Toc163218914"/>
      <w:bookmarkStart w:id="8355" w:name="_Toc176702245"/>
      <w:bookmarkStart w:id="8356" w:name="_Toc187262688"/>
      <w:r w:rsidRPr="00BE5108">
        <w:rPr>
          <w:rFonts w:eastAsiaTheme="minorEastAsia"/>
          <w:lang w:eastAsia="en-GB"/>
        </w:rPr>
        <w:t>8.2.2.3.2</w:t>
      </w:r>
      <w:r w:rsidRPr="00BE5108">
        <w:rPr>
          <w:rFonts w:eastAsiaTheme="minorEastAsia"/>
          <w:lang w:eastAsia="en-GB"/>
        </w:rPr>
        <w:tab/>
        <w:t>Minimum requirement</w:t>
      </w:r>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p>
    <w:p w14:paraId="6F8F04D5" w14:textId="77777777" w:rsidR="00345ACA" w:rsidRPr="00BE5108" w:rsidRDefault="00345ACA" w:rsidP="00345ACA">
      <w:pPr>
        <w:rPr>
          <w:rFonts w:eastAsiaTheme="minorEastAsia"/>
        </w:rPr>
      </w:pPr>
      <w:r w:rsidRPr="00BE5108">
        <w:rPr>
          <w:rFonts w:eastAsiaTheme="minorEastAsia"/>
        </w:rPr>
        <w:t>The minimum requirement is in TS 38.174 [2] clause 8.2.2.2.</w:t>
      </w:r>
    </w:p>
    <w:p w14:paraId="5CB953E4" w14:textId="77777777" w:rsidR="00345ACA" w:rsidRPr="00BE5108" w:rsidRDefault="00345ACA" w:rsidP="00345ACA">
      <w:pPr>
        <w:pStyle w:val="Heading5"/>
        <w:rPr>
          <w:rFonts w:eastAsiaTheme="minorEastAsia"/>
          <w:lang w:eastAsia="en-GB"/>
        </w:rPr>
      </w:pPr>
      <w:bookmarkStart w:id="8357" w:name="_Toc73963107"/>
      <w:bookmarkStart w:id="8358" w:name="_Toc75260284"/>
      <w:bookmarkStart w:id="8359" w:name="_Toc75275826"/>
      <w:bookmarkStart w:id="8360" w:name="_Toc75276337"/>
      <w:bookmarkStart w:id="8361" w:name="_Toc76541836"/>
      <w:bookmarkStart w:id="8362" w:name="_Toc82437606"/>
      <w:bookmarkStart w:id="8363" w:name="_Toc89944972"/>
      <w:bookmarkStart w:id="8364" w:name="_Toc98753990"/>
      <w:bookmarkStart w:id="8365" w:name="_Toc106180976"/>
      <w:bookmarkStart w:id="8366" w:name="_Toc114151021"/>
      <w:bookmarkStart w:id="8367" w:name="_Toc124151424"/>
      <w:bookmarkStart w:id="8368" w:name="_Toc124151944"/>
      <w:bookmarkStart w:id="8369" w:name="_Toc124152464"/>
      <w:bookmarkStart w:id="8370" w:name="_Toc130396996"/>
      <w:bookmarkStart w:id="8371" w:name="_Toc130397516"/>
      <w:bookmarkStart w:id="8372" w:name="_Toc137558620"/>
      <w:bookmarkStart w:id="8373" w:name="_Toc138862445"/>
      <w:bookmarkStart w:id="8374" w:name="_Toc145532502"/>
      <w:bookmarkStart w:id="8375" w:name="_Toc163218915"/>
      <w:bookmarkStart w:id="8376" w:name="_Toc176702246"/>
      <w:bookmarkStart w:id="8377" w:name="_Toc187262689"/>
      <w:r w:rsidRPr="00BE5108">
        <w:rPr>
          <w:rFonts w:eastAsiaTheme="minorEastAsia"/>
          <w:lang w:eastAsia="en-GB"/>
        </w:rPr>
        <w:t>8.2.2.3.3</w:t>
      </w:r>
      <w:r w:rsidRPr="00BE5108">
        <w:rPr>
          <w:rFonts w:eastAsiaTheme="minorEastAsia"/>
          <w:lang w:eastAsia="en-GB"/>
        </w:rPr>
        <w:tab/>
        <w:t>Test purpose</w:t>
      </w:r>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p>
    <w:p w14:paraId="4CD43D0D" w14:textId="77777777" w:rsidR="00345ACA" w:rsidRPr="00BE5108" w:rsidRDefault="00345ACA" w:rsidP="00345ACA">
      <w:pPr>
        <w:rPr>
          <w:rFonts w:eastAsiaTheme="minorEastAsia"/>
        </w:rPr>
      </w:pPr>
      <w:r w:rsidRPr="00BE5108">
        <w:rPr>
          <w:rFonts w:eastAsiaTheme="minorEastAsia"/>
        </w:rPr>
        <w:t>The test shall verify the receiver's ability to achieve missed detection rate under multipath fading propagation conditions for a given SNR.</w:t>
      </w:r>
    </w:p>
    <w:p w14:paraId="0536F2CB" w14:textId="77777777" w:rsidR="00345ACA" w:rsidRPr="00BE5108" w:rsidRDefault="00345ACA" w:rsidP="00345ACA">
      <w:pPr>
        <w:pStyle w:val="Heading5"/>
        <w:rPr>
          <w:rFonts w:eastAsiaTheme="minorEastAsia"/>
          <w:lang w:eastAsia="en-GB"/>
        </w:rPr>
      </w:pPr>
      <w:bookmarkStart w:id="8378" w:name="_Toc73963108"/>
      <w:bookmarkStart w:id="8379" w:name="_Toc75260285"/>
      <w:bookmarkStart w:id="8380" w:name="_Toc75275827"/>
      <w:bookmarkStart w:id="8381" w:name="_Toc75276338"/>
      <w:bookmarkStart w:id="8382" w:name="_Toc76541837"/>
      <w:bookmarkStart w:id="8383" w:name="_Toc82437607"/>
      <w:bookmarkStart w:id="8384" w:name="_Toc89944973"/>
      <w:bookmarkStart w:id="8385" w:name="_Toc98753991"/>
      <w:bookmarkStart w:id="8386" w:name="_Toc106180977"/>
      <w:bookmarkStart w:id="8387" w:name="_Toc114151022"/>
      <w:bookmarkStart w:id="8388" w:name="_Toc124151425"/>
      <w:bookmarkStart w:id="8389" w:name="_Toc124151945"/>
      <w:bookmarkStart w:id="8390" w:name="_Toc124152465"/>
      <w:bookmarkStart w:id="8391" w:name="_Toc130396997"/>
      <w:bookmarkStart w:id="8392" w:name="_Toc130397517"/>
      <w:bookmarkStart w:id="8393" w:name="_Toc137558621"/>
      <w:bookmarkStart w:id="8394" w:name="_Toc138862446"/>
      <w:bookmarkStart w:id="8395" w:name="_Toc145532503"/>
      <w:bookmarkStart w:id="8396" w:name="_Toc163218916"/>
      <w:bookmarkStart w:id="8397" w:name="_Toc176702247"/>
      <w:bookmarkStart w:id="8398" w:name="_Toc187262690"/>
      <w:r w:rsidRPr="00BE5108">
        <w:rPr>
          <w:rFonts w:eastAsiaTheme="minorEastAsia"/>
          <w:lang w:eastAsia="en-GB"/>
        </w:rPr>
        <w:t>8.2.2.3.4</w:t>
      </w:r>
      <w:r w:rsidRPr="00BE5108">
        <w:rPr>
          <w:rFonts w:eastAsiaTheme="minorEastAsia"/>
          <w:lang w:eastAsia="en-GB"/>
        </w:rPr>
        <w:tab/>
        <w:t>Method of test</w:t>
      </w:r>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p>
    <w:p w14:paraId="280D0BC5" w14:textId="77777777" w:rsidR="00345ACA" w:rsidRPr="00BE5108" w:rsidRDefault="00345ACA" w:rsidP="00C36564">
      <w:pPr>
        <w:pStyle w:val="H6"/>
        <w:rPr>
          <w:rFonts w:eastAsiaTheme="minorEastAsia"/>
          <w:lang w:eastAsia="en-GB"/>
        </w:rPr>
      </w:pPr>
      <w:r w:rsidRPr="00BE5108">
        <w:rPr>
          <w:rFonts w:eastAsiaTheme="minorEastAsia"/>
          <w:lang w:eastAsia="en-GB"/>
        </w:rPr>
        <w:t>8.2.2.3.4.1</w:t>
      </w:r>
      <w:r w:rsidRPr="00BE5108">
        <w:rPr>
          <w:rFonts w:eastAsiaTheme="minorEastAsia"/>
          <w:lang w:eastAsia="en-GB"/>
        </w:rPr>
        <w:tab/>
        <w:t>Initial conditions</w:t>
      </w:r>
    </w:p>
    <w:p w14:paraId="17895CFC"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BC0EFEA"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3C0989D"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0EAB5FC8" w14:textId="77777777" w:rsidR="00345ACA" w:rsidRPr="00BE5108" w:rsidRDefault="00345ACA" w:rsidP="00C36564">
      <w:pPr>
        <w:pStyle w:val="H6"/>
        <w:rPr>
          <w:rFonts w:eastAsiaTheme="minorEastAsia"/>
          <w:lang w:eastAsia="en-GB"/>
        </w:rPr>
      </w:pPr>
      <w:r w:rsidRPr="00BE5108">
        <w:rPr>
          <w:rFonts w:eastAsiaTheme="minorEastAsia"/>
          <w:lang w:eastAsia="en-GB"/>
        </w:rPr>
        <w:t>8.2.2.3.4.2</w:t>
      </w:r>
      <w:r w:rsidRPr="00BE5108">
        <w:rPr>
          <w:rFonts w:eastAsiaTheme="minorEastAsia"/>
          <w:lang w:eastAsia="en-GB"/>
        </w:rPr>
        <w:tab/>
        <w:t>Procedure</w:t>
      </w:r>
    </w:p>
    <w:p w14:paraId="5F863D97" w14:textId="371051B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D244C4">
        <w:t xml:space="preserve">IAB-MT </w:t>
      </w:r>
      <w:r w:rsidR="00BB0386" w:rsidRPr="00222D90">
        <w:rPr>
          <w:i/>
          <w:iCs/>
        </w:rPr>
        <w:t>TAB connectors</w:t>
      </w:r>
      <w:r w:rsidR="00BB0386" w:rsidRPr="00D244C4">
        <w:t xml:space="preserve"> for diversity reception via a combining network as shown in annex </w:t>
      </w:r>
      <w:r w:rsidR="00BB0386" w:rsidRPr="00D244C4">
        <w:rPr>
          <w:lang w:eastAsia="zh-CN"/>
        </w:rPr>
        <w:t>D.6</w:t>
      </w:r>
      <w:r w:rsidR="00BB0386" w:rsidRPr="00D244C4">
        <w:t>.</w:t>
      </w:r>
    </w:p>
    <w:p w14:paraId="3BF5C410"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5E6F7D7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8.2.2.3.4.2-1.</w:t>
      </w:r>
    </w:p>
    <w:p w14:paraId="762D2E65" w14:textId="77777777" w:rsidR="00345ACA" w:rsidRPr="00BE5108" w:rsidRDefault="00345ACA" w:rsidP="00345ACA">
      <w:pPr>
        <w:pStyle w:val="TH"/>
        <w:rPr>
          <w:rFonts w:eastAsiaTheme="minorEastAsia"/>
        </w:rPr>
      </w:pPr>
      <w:r w:rsidRPr="00BE5108">
        <w:rPr>
          <w:rFonts w:eastAsiaTheme="minorEastAsia"/>
        </w:rPr>
        <w:t>Table 8.2.2.3.4.2-1: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59"/>
        <w:gridCol w:w="1465"/>
      </w:tblGrid>
      <w:tr w:rsidR="00345ACA" w:rsidRPr="00BE5108" w14:paraId="180E57CA" w14:textId="77777777" w:rsidTr="00847BC2">
        <w:trPr>
          <w:jc w:val="center"/>
        </w:trPr>
        <w:tc>
          <w:tcPr>
            <w:tcW w:w="3235" w:type="dxa"/>
            <w:tcBorders>
              <w:bottom w:val="nil"/>
            </w:tcBorders>
            <w:vAlign w:val="center"/>
          </w:tcPr>
          <w:p w14:paraId="3E59D5AC" w14:textId="77777777" w:rsidR="00345ACA" w:rsidRPr="00BE5108" w:rsidRDefault="00345ACA" w:rsidP="0005514A">
            <w:pPr>
              <w:pStyle w:val="TAH"/>
              <w:rPr>
                <w:rFonts w:eastAsiaTheme="minorEastAsia"/>
              </w:rPr>
            </w:pPr>
            <w:r w:rsidRPr="00BE5108">
              <w:rPr>
                <w:rFonts w:eastAsiaTheme="minorEastAsia"/>
              </w:rPr>
              <w:t>Parameter</w:t>
            </w:r>
          </w:p>
        </w:tc>
        <w:tc>
          <w:tcPr>
            <w:tcW w:w="1093" w:type="dxa"/>
            <w:tcBorders>
              <w:bottom w:val="nil"/>
            </w:tcBorders>
            <w:vAlign w:val="center"/>
          </w:tcPr>
          <w:p w14:paraId="1767006D" w14:textId="77777777" w:rsidR="00345ACA" w:rsidRPr="00BE5108" w:rsidRDefault="00345ACA" w:rsidP="0005514A">
            <w:pPr>
              <w:pStyle w:val="TAH"/>
              <w:rPr>
                <w:rFonts w:eastAsiaTheme="minorEastAsia"/>
              </w:rPr>
            </w:pPr>
            <w:r w:rsidRPr="00BE5108">
              <w:rPr>
                <w:rFonts w:eastAsiaTheme="minorEastAsia"/>
              </w:rPr>
              <w:t>Unit</w:t>
            </w:r>
          </w:p>
        </w:tc>
        <w:tc>
          <w:tcPr>
            <w:tcW w:w="1559" w:type="dxa"/>
            <w:tcBorders>
              <w:bottom w:val="nil"/>
            </w:tcBorders>
            <w:vAlign w:val="center"/>
          </w:tcPr>
          <w:p w14:paraId="65882060" w14:textId="1FEFD7B4" w:rsidR="00345ACA" w:rsidRPr="00BE5108" w:rsidRDefault="00345ACA" w:rsidP="0005514A">
            <w:pPr>
              <w:pStyle w:val="TAH"/>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Tx</w:t>
            </w:r>
            <w:r w:rsidR="00847BC2" w:rsidRPr="00BE5108">
              <w:rPr>
                <w:rFonts w:eastAsiaTheme="minorEastAsia"/>
              </w:rPr>
              <w:t xml:space="preserve"> </w:t>
            </w:r>
            <w:r w:rsidRPr="00BE5108">
              <w:rPr>
                <w:rFonts w:eastAsiaTheme="minorEastAsia"/>
              </w:rPr>
              <w:t>Antenna</w:t>
            </w:r>
          </w:p>
        </w:tc>
        <w:tc>
          <w:tcPr>
            <w:tcW w:w="1432" w:type="dxa"/>
            <w:tcBorders>
              <w:bottom w:val="nil"/>
            </w:tcBorders>
          </w:tcPr>
          <w:p w14:paraId="324EE75B" w14:textId="21CD01ED" w:rsidR="00345ACA" w:rsidRPr="00BE5108" w:rsidRDefault="00345ACA" w:rsidP="0005514A">
            <w:pPr>
              <w:pStyle w:val="TAH"/>
              <w:rPr>
                <w:rFonts w:eastAsiaTheme="minorEastAsia"/>
              </w:rPr>
            </w:pPr>
            <w:r w:rsidRPr="00BE5108">
              <w:rPr>
                <w:rFonts w:eastAsiaTheme="minorEastAsia"/>
                <w:snapToGrid w:val="0"/>
              </w:rPr>
              <w:t>2</w:t>
            </w:r>
            <w:r w:rsidR="00847BC2" w:rsidRPr="00BE5108">
              <w:rPr>
                <w:rFonts w:eastAsiaTheme="minorEastAsia"/>
                <w:snapToGrid w:val="0"/>
              </w:rPr>
              <w:t xml:space="preserve"> </w:t>
            </w:r>
            <w:r w:rsidRPr="00BE5108">
              <w:rPr>
                <w:rFonts w:eastAsiaTheme="minorEastAsia"/>
                <w:snapToGrid w:val="0"/>
              </w:rPr>
              <w:t>Tx</w:t>
            </w:r>
            <w:r w:rsidR="00847BC2" w:rsidRPr="00BE5108">
              <w:rPr>
                <w:rFonts w:eastAsiaTheme="minorEastAsia"/>
                <w:snapToGrid w:val="0"/>
              </w:rPr>
              <w:t xml:space="preserve"> </w:t>
            </w:r>
            <w:r w:rsidRPr="00BE5108">
              <w:rPr>
                <w:rFonts w:eastAsiaTheme="minorEastAsia"/>
                <w:snapToGrid w:val="0"/>
              </w:rPr>
              <w:t>Antenna</w:t>
            </w:r>
          </w:p>
        </w:tc>
      </w:tr>
      <w:tr w:rsidR="00345ACA" w:rsidRPr="00BE5108" w14:paraId="49FDAFD5" w14:textId="77777777" w:rsidTr="00847BC2">
        <w:trPr>
          <w:cantSplit/>
          <w:jc w:val="center"/>
        </w:trPr>
        <w:tc>
          <w:tcPr>
            <w:tcW w:w="3235" w:type="dxa"/>
            <w:vAlign w:val="center"/>
          </w:tcPr>
          <w:p w14:paraId="794AB007" w14:textId="456E47E0" w:rsidR="00345ACA" w:rsidRPr="00BE5108" w:rsidRDefault="00345ACA" w:rsidP="0005514A">
            <w:pPr>
              <w:pStyle w:val="TAC"/>
              <w:rPr>
                <w:rFonts w:eastAsiaTheme="minorEastAsia"/>
              </w:rPr>
            </w:pPr>
            <w:r w:rsidRPr="00BE5108">
              <w:rPr>
                <w:rFonts w:eastAsiaTheme="minorEastAsia"/>
              </w:rPr>
              <w:t>CCE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REG</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1093" w:type="dxa"/>
            <w:vAlign w:val="center"/>
          </w:tcPr>
          <w:p w14:paraId="414FFFF8" w14:textId="77777777" w:rsidR="00345ACA" w:rsidRPr="00BE5108" w:rsidRDefault="00345ACA" w:rsidP="0005514A">
            <w:pPr>
              <w:pStyle w:val="TAC"/>
              <w:rPr>
                <w:rFonts w:eastAsiaTheme="minorEastAsia"/>
              </w:rPr>
            </w:pPr>
          </w:p>
        </w:tc>
        <w:tc>
          <w:tcPr>
            <w:tcW w:w="1545" w:type="dxa"/>
            <w:vAlign w:val="center"/>
          </w:tcPr>
          <w:p w14:paraId="351B97A6" w14:textId="77777777" w:rsidR="00345ACA" w:rsidRPr="00BE5108" w:rsidRDefault="00345ACA" w:rsidP="0005514A">
            <w:pPr>
              <w:pStyle w:val="TAC"/>
              <w:rPr>
                <w:rFonts w:eastAsiaTheme="minorEastAsia"/>
              </w:rPr>
            </w:pPr>
            <w:r w:rsidRPr="00BE5108">
              <w:rPr>
                <w:rFonts w:eastAsiaTheme="minorEastAsia"/>
              </w:rPr>
              <w:t>interleaved</w:t>
            </w:r>
          </w:p>
        </w:tc>
        <w:tc>
          <w:tcPr>
            <w:tcW w:w="1446" w:type="dxa"/>
            <w:vAlign w:val="center"/>
          </w:tcPr>
          <w:p w14:paraId="7E958AE0" w14:textId="77777777" w:rsidR="00345ACA" w:rsidRPr="00BE5108" w:rsidRDefault="00345ACA" w:rsidP="0005514A">
            <w:pPr>
              <w:pStyle w:val="TAC"/>
              <w:rPr>
                <w:rFonts w:eastAsiaTheme="minorEastAsia"/>
              </w:rPr>
            </w:pPr>
            <w:r w:rsidRPr="00BE5108">
              <w:rPr>
                <w:rFonts w:eastAsiaTheme="minorEastAsia"/>
              </w:rPr>
              <w:t>interleaved</w:t>
            </w:r>
          </w:p>
        </w:tc>
      </w:tr>
      <w:tr w:rsidR="00345ACA" w:rsidRPr="00BE5108" w14:paraId="7016B647" w14:textId="77777777" w:rsidTr="00847BC2">
        <w:trPr>
          <w:cantSplit/>
          <w:jc w:val="center"/>
        </w:trPr>
        <w:tc>
          <w:tcPr>
            <w:tcW w:w="3235" w:type="dxa"/>
            <w:vAlign w:val="center"/>
          </w:tcPr>
          <w:p w14:paraId="244F4CFB" w14:textId="43004E3E" w:rsidR="00345ACA" w:rsidRPr="00BE5108" w:rsidRDefault="00345ACA" w:rsidP="0005514A">
            <w:pPr>
              <w:pStyle w:val="TAC"/>
              <w:rPr>
                <w:rFonts w:eastAsiaTheme="minorEastAsia"/>
              </w:rPr>
            </w:pPr>
            <w:r w:rsidRPr="00BE5108">
              <w:rPr>
                <w:rFonts w:eastAsiaTheme="minorEastAsia"/>
              </w:rPr>
              <w:t>Interleaver</w:t>
            </w:r>
            <w:r w:rsidR="00847BC2" w:rsidRPr="00BE5108">
              <w:rPr>
                <w:rFonts w:eastAsiaTheme="minorEastAsia"/>
              </w:rPr>
              <w:t xml:space="preserve"> </w:t>
            </w:r>
            <w:r w:rsidRPr="00BE5108">
              <w:rPr>
                <w:rFonts w:eastAsiaTheme="minorEastAsia"/>
              </w:rPr>
              <w:t>size</w:t>
            </w:r>
          </w:p>
        </w:tc>
        <w:tc>
          <w:tcPr>
            <w:tcW w:w="1093" w:type="dxa"/>
            <w:vAlign w:val="center"/>
          </w:tcPr>
          <w:p w14:paraId="1149016B" w14:textId="77777777" w:rsidR="00345ACA" w:rsidRPr="00BE5108" w:rsidRDefault="00345ACA" w:rsidP="0005514A">
            <w:pPr>
              <w:pStyle w:val="TAC"/>
              <w:rPr>
                <w:rFonts w:eastAsiaTheme="minorEastAsia"/>
              </w:rPr>
            </w:pPr>
          </w:p>
        </w:tc>
        <w:tc>
          <w:tcPr>
            <w:tcW w:w="2991" w:type="dxa"/>
            <w:gridSpan w:val="2"/>
            <w:vAlign w:val="center"/>
          </w:tcPr>
          <w:p w14:paraId="38C81D3E"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p>
        </w:tc>
      </w:tr>
      <w:tr w:rsidR="00345ACA" w:rsidRPr="00BE5108" w14:paraId="66B6412A" w14:textId="77777777" w:rsidTr="00847BC2">
        <w:trPr>
          <w:cantSplit/>
          <w:jc w:val="center"/>
        </w:trPr>
        <w:tc>
          <w:tcPr>
            <w:tcW w:w="3235" w:type="dxa"/>
            <w:vAlign w:val="center"/>
          </w:tcPr>
          <w:p w14:paraId="325BAB12" w14:textId="743EAD7F" w:rsidR="00345ACA" w:rsidRPr="00BE5108" w:rsidRDefault="00345ACA" w:rsidP="0005514A">
            <w:pPr>
              <w:pStyle w:val="TAC"/>
              <w:rPr>
                <w:rFonts w:eastAsiaTheme="minorEastAsia"/>
              </w:rPr>
            </w:pPr>
            <w:r w:rsidRPr="00BE5108">
              <w:rPr>
                <w:rFonts w:eastAsiaTheme="minorEastAsia"/>
              </w:rPr>
              <w:t>REG</w:t>
            </w:r>
            <w:r w:rsidR="00847BC2" w:rsidRPr="00BE5108">
              <w:rPr>
                <w:rFonts w:eastAsiaTheme="minorEastAsia"/>
              </w:rPr>
              <w:t xml:space="preserve"> </w:t>
            </w:r>
            <w:r w:rsidRPr="00BE5108">
              <w:rPr>
                <w:rFonts w:eastAsiaTheme="minorEastAsia"/>
              </w:rPr>
              <w:t>bundle</w:t>
            </w:r>
            <w:r w:rsidR="00847BC2" w:rsidRPr="00BE5108">
              <w:rPr>
                <w:rFonts w:eastAsiaTheme="minorEastAsia"/>
              </w:rPr>
              <w:t xml:space="preserve"> </w:t>
            </w:r>
            <w:r w:rsidRPr="00BE5108">
              <w:rPr>
                <w:rFonts w:eastAsiaTheme="minorEastAsia"/>
              </w:rPr>
              <w:t>size</w:t>
            </w:r>
          </w:p>
        </w:tc>
        <w:tc>
          <w:tcPr>
            <w:tcW w:w="1093" w:type="dxa"/>
            <w:vAlign w:val="center"/>
          </w:tcPr>
          <w:p w14:paraId="01BE8CF6" w14:textId="77777777" w:rsidR="00345ACA" w:rsidRPr="00BE5108" w:rsidRDefault="00345ACA" w:rsidP="0005514A">
            <w:pPr>
              <w:pStyle w:val="TAC"/>
              <w:rPr>
                <w:rFonts w:eastAsiaTheme="minorEastAsia"/>
              </w:rPr>
            </w:pPr>
          </w:p>
        </w:tc>
        <w:tc>
          <w:tcPr>
            <w:tcW w:w="1526" w:type="dxa"/>
            <w:vAlign w:val="center"/>
          </w:tcPr>
          <w:p w14:paraId="06326E6C" w14:textId="77777777" w:rsidR="00345ACA" w:rsidRPr="00BE5108" w:rsidRDefault="00345ACA" w:rsidP="0005514A">
            <w:pPr>
              <w:pStyle w:val="TAC"/>
              <w:rPr>
                <w:rFonts w:eastAsiaTheme="minorEastAsia"/>
                <w:lang w:eastAsia="zh-CN"/>
              </w:rPr>
            </w:pPr>
            <w:r w:rsidRPr="00BE5108">
              <w:rPr>
                <w:rFonts w:eastAsiaTheme="minorEastAsia"/>
                <w:lang w:eastAsia="zh-CN"/>
              </w:rPr>
              <w:t>2</w:t>
            </w:r>
          </w:p>
        </w:tc>
        <w:tc>
          <w:tcPr>
            <w:tcW w:w="1465" w:type="dxa"/>
            <w:vAlign w:val="center"/>
          </w:tcPr>
          <w:p w14:paraId="57C2C96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6</w:t>
            </w:r>
          </w:p>
        </w:tc>
      </w:tr>
      <w:tr w:rsidR="00345ACA" w:rsidRPr="00BE5108" w14:paraId="24EF59D1" w14:textId="77777777" w:rsidTr="00847BC2">
        <w:trPr>
          <w:cantSplit/>
          <w:jc w:val="center"/>
        </w:trPr>
        <w:tc>
          <w:tcPr>
            <w:tcW w:w="3235" w:type="dxa"/>
            <w:vAlign w:val="center"/>
          </w:tcPr>
          <w:p w14:paraId="78EECC5C" w14:textId="5429605F" w:rsidR="00345ACA" w:rsidRPr="00BE5108" w:rsidRDefault="00345ACA" w:rsidP="0005514A">
            <w:pPr>
              <w:pStyle w:val="TAC"/>
              <w:rPr>
                <w:rFonts w:eastAsiaTheme="minorEastAsia"/>
                <w:lang w:eastAsia="zh-CN"/>
              </w:rPr>
            </w:pPr>
            <w:r w:rsidRPr="00BE5108">
              <w:rPr>
                <w:rFonts w:eastAsiaTheme="minorEastAsia"/>
                <w:lang w:eastAsia="zh-CN"/>
              </w:rPr>
              <w:t>S</w:t>
            </w:r>
            <w:r w:rsidRPr="00BE5108">
              <w:rPr>
                <w:rFonts w:eastAsiaTheme="minorEastAsia" w:hint="eastAsia"/>
                <w:lang w:eastAsia="zh-CN"/>
              </w:rPr>
              <w:t>hift</w:t>
            </w:r>
            <w:r w:rsidR="00847BC2" w:rsidRPr="00BE5108">
              <w:rPr>
                <w:rFonts w:eastAsiaTheme="minorEastAsia"/>
                <w:lang w:eastAsia="zh-CN"/>
              </w:rPr>
              <w:t xml:space="preserve"> </w:t>
            </w:r>
            <w:r w:rsidRPr="00BE5108">
              <w:rPr>
                <w:rFonts w:eastAsiaTheme="minorEastAsia" w:hint="eastAsia"/>
                <w:lang w:eastAsia="zh-CN"/>
              </w:rPr>
              <w:t>Index</w:t>
            </w:r>
          </w:p>
        </w:tc>
        <w:tc>
          <w:tcPr>
            <w:tcW w:w="1093" w:type="dxa"/>
            <w:vAlign w:val="center"/>
          </w:tcPr>
          <w:p w14:paraId="7C22D908" w14:textId="77777777" w:rsidR="00345ACA" w:rsidRPr="00BE5108" w:rsidRDefault="00345ACA" w:rsidP="0005514A">
            <w:pPr>
              <w:pStyle w:val="TAC"/>
              <w:rPr>
                <w:rFonts w:eastAsiaTheme="minorEastAsia"/>
              </w:rPr>
            </w:pPr>
          </w:p>
        </w:tc>
        <w:tc>
          <w:tcPr>
            <w:tcW w:w="2991" w:type="dxa"/>
            <w:gridSpan w:val="2"/>
            <w:vAlign w:val="center"/>
          </w:tcPr>
          <w:p w14:paraId="5FED1299"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0</w:t>
            </w:r>
          </w:p>
        </w:tc>
      </w:tr>
    </w:tbl>
    <w:p w14:paraId="0D555F6D" w14:textId="77777777" w:rsidR="00345ACA" w:rsidRPr="00BE5108" w:rsidRDefault="00345ACA" w:rsidP="00345ACA">
      <w:pPr>
        <w:rPr>
          <w:rFonts w:eastAsiaTheme="minorEastAsia"/>
        </w:rPr>
      </w:pPr>
    </w:p>
    <w:p w14:paraId="1F3A8A6D" w14:textId="776D9B5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rPr>
        <w:t>annex F</w:t>
      </w:r>
      <w:r w:rsidRPr="00BE5108">
        <w:rPr>
          <w:rFonts w:eastAsiaTheme="minorEastAsia"/>
        </w:rPr>
        <w:t>.</w:t>
      </w:r>
    </w:p>
    <w:p w14:paraId="23DD496C"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8.2.2.3.5.1-1, 8.2.2.3.5.2-2, 8.2.2.3.6.1-3, 8.2.2.3.6.2-4 (as applicable) is achieved at the IAB-MT input.</w:t>
      </w:r>
    </w:p>
    <w:p w14:paraId="7B567532"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8.2.2.3.5.1-1, 8.2.2.3.5.2-2, 8.2.2.3.6.1-3, 8.2.2.3.6.2-4 applicable for the IAB-MT, measure the missed detection.</w:t>
      </w:r>
    </w:p>
    <w:p w14:paraId="3EDAEB83" w14:textId="77777777" w:rsidR="00345ACA" w:rsidRPr="00BE5108" w:rsidRDefault="00345ACA" w:rsidP="00345ACA">
      <w:pPr>
        <w:pStyle w:val="Heading5"/>
        <w:rPr>
          <w:rFonts w:eastAsiaTheme="minorEastAsia"/>
          <w:lang w:eastAsia="en-GB"/>
        </w:rPr>
      </w:pPr>
      <w:bookmarkStart w:id="8399" w:name="_Toc73963109"/>
      <w:bookmarkStart w:id="8400" w:name="_Toc75260286"/>
      <w:bookmarkStart w:id="8401" w:name="_Toc75275828"/>
      <w:bookmarkStart w:id="8402" w:name="_Toc75276339"/>
      <w:bookmarkStart w:id="8403" w:name="_Toc76541838"/>
      <w:bookmarkStart w:id="8404" w:name="_Toc82437608"/>
      <w:bookmarkStart w:id="8405" w:name="_Toc89944974"/>
      <w:bookmarkStart w:id="8406" w:name="_Toc98753992"/>
      <w:bookmarkStart w:id="8407" w:name="_Toc106180978"/>
      <w:bookmarkStart w:id="8408" w:name="_Toc114151023"/>
      <w:bookmarkStart w:id="8409" w:name="_Toc124151426"/>
      <w:bookmarkStart w:id="8410" w:name="_Toc124151946"/>
      <w:bookmarkStart w:id="8411" w:name="_Toc124152466"/>
      <w:bookmarkStart w:id="8412" w:name="_Toc130396998"/>
      <w:bookmarkStart w:id="8413" w:name="_Toc130397518"/>
      <w:bookmarkStart w:id="8414" w:name="_Toc137558622"/>
      <w:bookmarkStart w:id="8415" w:name="_Toc138862447"/>
      <w:bookmarkStart w:id="8416" w:name="_Toc145532504"/>
      <w:bookmarkStart w:id="8417" w:name="_Toc163218917"/>
      <w:bookmarkStart w:id="8418" w:name="_Toc176702248"/>
      <w:bookmarkStart w:id="8419" w:name="_Toc187262691"/>
      <w:r w:rsidRPr="00BE5108">
        <w:rPr>
          <w:rFonts w:eastAsiaTheme="minorEastAsia"/>
          <w:lang w:eastAsia="en-GB"/>
        </w:rPr>
        <w:t>8.2.2.3.5</w:t>
      </w:r>
      <w:r w:rsidRPr="00BE5108">
        <w:rPr>
          <w:rFonts w:eastAsiaTheme="minorEastAsia"/>
          <w:lang w:eastAsia="en-GB"/>
        </w:rPr>
        <w:tab/>
        <w:t>Test requirement</w:t>
      </w:r>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p>
    <w:p w14:paraId="6F89CD3D" w14:textId="77777777" w:rsidR="00345ACA" w:rsidRPr="00BE5108" w:rsidRDefault="00345ACA" w:rsidP="00345ACA">
      <w:pPr>
        <w:rPr>
          <w:rFonts w:eastAsiaTheme="minorEastAsia"/>
        </w:rPr>
      </w:pPr>
      <w:r w:rsidRPr="00BE5108">
        <w:rPr>
          <w:rFonts w:eastAsiaTheme="minorEastAsia"/>
        </w:rPr>
        <w:t xml:space="preserve">For the parameters specified in Table </w:t>
      </w:r>
      <w:r w:rsidRPr="00BE5108">
        <w:rPr>
          <w:rFonts w:eastAsiaTheme="minorEastAsia"/>
          <w:lang w:eastAsia="zh-CN"/>
        </w:rPr>
        <w:t>8.2.2.3.4.2.1</w:t>
      </w:r>
      <w:r w:rsidRPr="00BE5108">
        <w:rPr>
          <w:rFonts w:eastAsiaTheme="minorEastAsia"/>
        </w:rPr>
        <w:t xml:space="preserve">-1, the average probability of a missed downlink scheduling grant (Pm-dsg) shall be below the specified value in Table </w:t>
      </w:r>
      <w:r w:rsidRPr="00BE5108">
        <w:rPr>
          <w:rFonts w:eastAsiaTheme="minorEastAsia"/>
          <w:lang w:eastAsia="zh-CN"/>
        </w:rPr>
        <w:t>8.2.2.3.5</w:t>
      </w:r>
      <w:r w:rsidRPr="00BE5108">
        <w:rPr>
          <w:rFonts w:eastAsiaTheme="minorEastAsia"/>
        </w:rPr>
        <w:t xml:space="preserve">-1. </w:t>
      </w:r>
    </w:p>
    <w:p w14:paraId="14939666" w14:textId="77777777" w:rsidR="00345ACA" w:rsidRPr="00BE5108" w:rsidRDefault="00345ACA" w:rsidP="00345ACA">
      <w:pPr>
        <w:pStyle w:val="TH"/>
        <w:rPr>
          <w:rFonts w:eastAsiaTheme="minorEastAsia"/>
        </w:rPr>
      </w:pPr>
      <w:r w:rsidRPr="00BE5108">
        <w:rPr>
          <w:rFonts w:eastAsiaTheme="minorEastAsia"/>
        </w:rPr>
        <w:t xml:space="preserve">Table 8.2.2.3.5-1: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45ACA" w:rsidRPr="00BE5108" w14:paraId="28EA09D8" w14:textId="77777777" w:rsidTr="00847BC2">
        <w:trPr>
          <w:jc w:val="center"/>
        </w:trPr>
        <w:tc>
          <w:tcPr>
            <w:tcW w:w="851" w:type="dxa"/>
            <w:vMerge w:val="restart"/>
            <w:vAlign w:val="center"/>
          </w:tcPr>
          <w:p w14:paraId="7CFD76A1" w14:textId="3897979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number</w:t>
            </w:r>
          </w:p>
        </w:tc>
        <w:tc>
          <w:tcPr>
            <w:tcW w:w="851" w:type="dxa"/>
            <w:vMerge w:val="restart"/>
            <w:vAlign w:val="center"/>
          </w:tcPr>
          <w:p w14:paraId="22BD0BCE" w14:textId="67D119B7" w:rsidR="00345ACA" w:rsidRPr="00BE5108" w:rsidRDefault="00345ACA" w:rsidP="0005514A">
            <w:pPr>
              <w:pStyle w:val="TAH"/>
              <w:rPr>
                <w:rFonts w:eastAsiaTheme="minorEastAsia"/>
                <w:lang w:eastAsia="zh-CN"/>
              </w:rPr>
            </w:pPr>
            <w:r w:rsidRPr="00BE5108">
              <w:rPr>
                <w:rFonts w:eastAsiaTheme="minorEastAsia"/>
              </w:rPr>
              <w:t>Bandwidth</w:t>
            </w:r>
            <w:r w:rsidR="00847BC2" w:rsidRPr="00BE5108">
              <w:rPr>
                <w:rFonts w:eastAsiaTheme="minorEastAsia" w:hint="eastAsia"/>
                <w:lang w:eastAsia="zh-CN"/>
              </w:rPr>
              <w:t xml:space="preserve"> </w:t>
            </w:r>
            <w:r w:rsidRPr="00BE5108">
              <w:rPr>
                <w:rFonts w:eastAsiaTheme="minorEastAsia" w:hint="eastAsia"/>
                <w:lang w:eastAsia="zh-CN"/>
              </w:rPr>
              <w:t>(MHz)</w:t>
            </w:r>
          </w:p>
        </w:tc>
        <w:tc>
          <w:tcPr>
            <w:tcW w:w="850" w:type="dxa"/>
            <w:vMerge w:val="restart"/>
            <w:vAlign w:val="center"/>
          </w:tcPr>
          <w:p w14:paraId="497AA77D" w14:textId="004F6178" w:rsidR="00345ACA" w:rsidRPr="00BE5108" w:rsidRDefault="00345ACA" w:rsidP="0005514A">
            <w:pPr>
              <w:pStyle w:val="TAH"/>
              <w:rPr>
                <w:rFonts w:eastAsiaTheme="minorEastAsia"/>
                <w:lang w:eastAsia="zh-CN"/>
              </w:rPr>
            </w:pPr>
            <w:r w:rsidRPr="00BE5108">
              <w:rPr>
                <w:rFonts w:eastAsiaTheme="minorEastAsia" w:hint="eastAsia"/>
                <w:lang w:eastAsia="zh-CN"/>
              </w:rPr>
              <w:t>CORES</w:t>
            </w:r>
            <w:r w:rsidRPr="00BE5108">
              <w:rPr>
                <w:rFonts w:eastAsiaTheme="minorEastAsia"/>
                <w:lang w:eastAsia="zh-CN"/>
              </w:rPr>
              <w:t>ET</w:t>
            </w:r>
            <w:r w:rsidR="00847BC2" w:rsidRPr="00BE5108">
              <w:rPr>
                <w:rFonts w:eastAsiaTheme="minorEastAsia"/>
                <w:lang w:eastAsia="zh-CN"/>
              </w:rPr>
              <w:t xml:space="preserve"> </w:t>
            </w:r>
            <w:r w:rsidRPr="00BE5108">
              <w:rPr>
                <w:rFonts w:eastAsiaTheme="minorEastAsia"/>
                <w:lang w:eastAsia="zh-CN"/>
              </w:rPr>
              <w:t>RB</w:t>
            </w:r>
          </w:p>
        </w:tc>
        <w:tc>
          <w:tcPr>
            <w:tcW w:w="914" w:type="dxa"/>
            <w:vMerge w:val="restart"/>
            <w:vAlign w:val="center"/>
          </w:tcPr>
          <w:p w14:paraId="01785575" w14:textId="3AC0647B" w:rsidR="00345ACA" w:rsidRPr="00BE5108" w:rsidRDefault="00345ACA" w:rsidP="0005514A">
            <w:pPr>
              <w:pStyle w:val="TAH"/>
              <w:rPr>
                <w:rFonts w:eastAsiaTheme="minorEastAsia"/>
                <w:lang w:eastAsia="zh-CN"/>
              </w:rPr>
            </w:pPr>
            <w:r w:rsidRPr="00BE5108">
              <w:rPr>
                <w:rFonts w:eastAsiaTheme="minorEastAsia" w:hint="eastAsia"/>
                <w:lang w:eastAsia="zh-CN"/>
              </w:rPr>
              <w:t>CORESET</w:t>
            </w:r>
            <w:r w:rsidR="00847BC2" w:rsidRPr="00BE5108">
              <w:rPr>
                <w:rFonts w:eastAsiaTheme="minorEastAsia" w:hint="eastAsia"/>
                <w:lang w:eastAsia="zh-CN"/>
              </w:rPr>
              <w:t xml:space="preserve"> </w:t>
            </w:r>
            <w:r w:rsidRPr="00BE5108">
              <w:rPr>
                <w:rFonts w:eastAsiaTheme="minorEastAsia" w:hint="eastAsia"/>
                <w:lang w:eastAsia="zh-CN"/>
              </w:rPr>
              <w:t>duration</w:t>
            </w:r>
          </w:p>
        </w:tc>
        <w:tc>
          <w:tcPr>
            <w:tcW w:w="1138" w:type="dxa"/>
            <w:vMerge w:val="restart"/>
            <w:vAlign w:val="center"/>
          </w:tcPr>
          <w:p w14:paraId="00732454" w14:textId="6088FFB8" w:rsidR="00345ACA" w:rsidRPr="00BE5108" w:rsidRDefault="00345ACA" w:rsidP="0005514A">
            <w:pPr>
              <w:pStyle w:val="TAH"/>
              <w:rPr>
                <w:rFonts w:eastAsiaTheme="minorEastAsia"/>
              </w:rPr>
            </w:pPr>
            <w:r w:rsidRPr="00BE5108">
              <w:rPr>
                <w:rFonts w:eastAsiaTheme="minorEastAsia"/>
              </w:rPr>
              <w:t>Aggregation</w:t>
            </w:r>
            <w:r w:rsidR="00847BC2" w:rsidRPr="00BE5108">
              <w:rPr>
                <w:rFonts w:eastAsiaTheme="minorEastAsia"/>
              </w:rPr>
              <w:t xml:space="preserve"> </w:t>
            </w:r>
            <w:r w:rsidRPr="00BE5108">
              <w:rPr>
                <w:rFonts w:eastAsiaTheme="minorEastAsia"/>
              </w:rPr>
              <w:t>level</w:t>
            </w:r>
          </w:p>
        </w:tc>
        <w:tc>
          <w:tcPr>
            <w:tcW w:w="1134" w:type="dxa"/>
            <w:vMerge w:val="restart"/>
            <w:vAlign w:val="center"/>
          </w:tcPr>
          <w:p w14:paraId="5C454E2E" w14:textId="2C12F9D5"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276" w:type="dxa"/>
            <w:vMerge w:val="restart"/>
            <w:vAlign w:val="center"/>
          </w:tcPr>
          <w:p w14:paraId="69D531BB" w14:textId="0331C07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1130" w:type="dxa"/>
            <w:vMerge w:val="restart"/>
            <w:vAlign w:val="center"/>
          </w:tcPr>
          <w:p w14:paraId="32E1BD8F" w14:textId="675662D8" w:rsidR="00345ACA" w:rsidRPr="00BE5108" w:rsidRDefault="00345ACA" w:rsidP="0005514A">
            <w:pPr>
              <w:pStyle w:val="TAH"/>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1713" w:type="dxa"/>
            <w:gridSpan w:val="2"/>
            <w:vAlign w:val="center"/>
          </w:tcPr>
          <w:p w14:paraId="1931DCA3" w14:textId="3CB75C2F"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1AD0D508" w14:textId="77777777" w:rsidTr="00847BC2">
        <w:trPr>
          <w:jc w:val="center"/>
        </w:trPr>
        <w:tc>
          <w:tcPr>
            <w:tcW w:w="851" w:type="dxa"/>
            <w:vMerge/>
            <w:vAlign w:val="center"/>
          </w:tcPr>
          <w:p w14:paraId="358878E3" w14:textId="77777777" w:rsidR="00345ACA" w:rsidRPr="00BE5108" w:rsidRDefault="00345ACA" w:rsidP="0005514A">
            <w:pPr>
              <w:pStyle w:val="TAH"/>
              <w:rPr>
                <w:rFonts w:eastAsiaTheme="minorEastAsia"/>
              </w:rPr>
            </w:pPr>
          </w:p>
        </w:tc>
        <w:tc>
          <w:tcPr>
            <w:tcW w:w="851" w:type="dxa"/>
            <w:vMerge/>
            <w:vAlign w:val="center"/>
          </w:tcPr>
          <w:p w14:paraId="4F927900" w14:textId="77777777" w:rsidR="00345ACA" w:rsidRPr="00BE5108" w:rsidRDefault="00345ACA" w:rsidP="0005514A">
            <w:pPr>
              <w:pStyle w:val="TAH"/>
              <w:rPr>
                <w:rFonts w:eastAsiaTheme="minorEastAsia"/>
              </w:rPr>
            </w:pPr>
          </w:p>
        </w:tc>
        <w:tc>
          <w:tcPr>
            <w:tcW w:w="850" w:type="dxa"/>
            <w:vMerge/>
            <w:vAlign w:val="center"/>
          </w:tcPr>
          <w:p w14:paraId="4138DB5A" w14:textId="77777777" w:rsidR="00345ACA" w:rsidRPr="00BE5108" w:rsidRDefault="00345ACA" w:rsidP="0005514A">
            <w:pPr>
              <w:pStyle w:val="TAH"/>
              <w:rPr>
                <w:rFonts w:eastAsiaTheme="minorEastAsia"/>
              </w:rPr>
            </w:pPr>
          </w:p>
        </w:tc>
        <w:tc>
          <w:tcPr>
            <w:tcW w:w="914" w:type="dxa"/>
            <w:vMerge/>
            <w:vAlign w:val="center"/>
          </w:tcPr>
          <w:p w14:paraId="3D43EA2E" w14:textId="77777777" w:rsidR="00345ACA" w:rsidRPr="00BE5108" w:rsidRDefault="00345ACA" w:rsidP="0005514A">
            <w:pPr>
              <w:pStyle w:val="TAH"/>
              <w:rPr>
                <w:rFonts w:eastAsiaTheme="minorEastAsia"/>
              </w:rPr>
            </w:pPr>
          </w:p>
        </w:tc>
        <w:tc>
          <w:tcPr>
            <w:tcW w:w="1138" w:type="dxa"/>
            <w:vMerge/>
            <w:vAlign w:val="center"/>
          </w:tcPr>
          <w:p w14:paraId="717BC26C" w14:textId="77777777" w:rsidR="00345ACA" w:rsidRPr="00BE5108" w:rsidRDefault="00345ACA" w:rsidP="0005514A">
            <w:pPr>
              <w:pStyle w:val="TAH"/>
              <w:rPr>
                <w:rFonts w:eastAsiaTheme="minorEastAsia"/>
              </w:rPr>
            </w:pPr>
          </w:p>
        </w:tc>
        <w:tc>
          <w:tcPr>
            <w:tcW w:w="1134" w:type="dxa"/>
            <w:vMerge/>
            <w:vAlign w:val="center"/>
          </w:tcPr>
          <w:p w14:paraId="33DE8FAA" w14:textId="77777777" w:rsidR="00345ACA" w:rsidRPr="00BE5108" w:rsidRDefault="00345ACA" w:rsidP="0005514A">
            <w:pPr>
              <w:pStyle w:val="TAH"/>
              <w:rPr>
                <w:rFonts w:eastAsiaTheme="minorEastAsia"/>
              </w:rPr>
            </w:pPr>
          </w:p>
        </w:tc>
        <w:tc>
          <w:tcPr>
            <w:tcW w:w="1276" w:type="dxa"/>
            <w:vMerge/>
            <w:vAlign w:val="center"/>
          </w:tcPr>
          <w:p w14:paraId="7C3A2BEB" w14:textId="77777777" w:rsidR="00345ACA" w:rsidRPr="00BE5108" w:rsidRDefault="00345ACA" w:rsidP="0005514A">
            <w:pPr>
              <w:pStyle w:val="TAH"/>
              <w:rPr>
                <w:rFonts w:eastAsiaTheme="minorEastAsia"/>
              </w:rPr>
            </w:pPr>
          </w:p>
        </w:tc>
        <w:tc>
          <w:tcPr>
            <w:tcW w:w="1130" w:type="dxa"/>
            <w:vMerge/>
            <w:vAlign w:val="center"/>
          </w:tcPr>
          <w:p w14:paraId="5EB3DB4B" w14:textId="77777777" w:rsidR="00345ACA" w:rsidRPr="00BE5108" w:rsidRDefault="00345ACA" w:rsidP="0005514A">
            <w:pPr>
              <w:pStyle w:val="TAH"/>
              <w:rPr>
                <w:rFonts w:eastAsiaTheme="minorEastAsia"/>
              </w:rPr>
            </w:pPr>
          </w:p>
        </w:tc>
        <w:tc>
          <w:tcPr>
            <w:tcW w:w="992" w:type="dxa"/>
            <w:vAlign w:val="center"/>
          </w:tcPr>
          <w:p w14:paraId="34F0AF14" w14:textId="140833FA" w:rsidR="00345ACA" w:rsidRPr="00BE5108" w:rsidRDefault="00345ACA" w:rsidP="0005514A">
            <w:pPr>
              <w:pStyle w:val="TAH"/>
              <w:rPr>
                <w:rFonts w:eastAsiaTheme="minorEastAsia"/>
              </w:rPr>
            </w:pPr>
            <w:r w:rsidRPr="00BE5108">
              <w:rPr>
                <w:rFonts w:eastAsiaTheme="minorEastAsia"/>
              </w:rPr>
              <w:t>Pm-dsg</w:t>
            </w:r>
            <w:r w:rsidR="00847BC2" w:rsidRPr="00BE5108">
              <w:rPr>
                <w:rFonts w:eastAsiaTheme="minorEastAsia"/>
              </w:rPr>
              <w:t xml:space="preserve"> </w:t>
            </w:r>
            <w:r w:rsidRPr="00BE5108">
              <w:rPr>
                <w:rFonts w:eastAsiaTheme="minorEastAsia"/>
              </w:rPr>
              <w:t>(%)</w:t>
            </w:r>
          </w:p>
        </w:tc>
        <w:tc>
          <w:tcPr>
            <w:tcW w:w="721" w:type="dxa"/>
            <w:vAlign w:val="center"/>
          </w:tcPr>
          <w:p w14:paraId="10795C26" w14:textId="44007E25"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CE72FF" w:rsidRPr="00BE5108" w14:paraId="7C1868C4" w14:textId="77777777" w:rsidTr="00847BC2">
        <w:trPr>
          <w:jc w:val="center"/>
        </w:trPr>
        <w:tc>
          <w:tcPr>
            <w:tcW w:w="851" w:type="dxa"/>
            <w:vAlign w:val="center"/>
          </w:tcPr>
          <w:p w14:paraId="5889425C" w14:textId="77777777" w:rsidR="00CE72FF" w:rsidRPr="00BE5108" w:rsidRDefault="00CE72FF" w:rsidP="00CE72FF">
            <w:pPr>
              <w:pStyle w:val="TAC"/>
              <w:rPr>
                <w:rFonts w:eastAsia="SimSun"/>
                <w:lang w:eastAsia="zh-CN"/>
              </w:rPr>
            </w:pPr>
            <w:r w:rsidRPr="00BE5108">
              <w:rPr>
                <w:rFonts w:eastAsiaTheme="minorEastAsia"/>
              </w:rPr>
              <w:t>1</w:t>
            </w:r>
          </w:p>
        </w:tc>
        <w:tc>
          <w:tcPr>
            <w:tcW w:w="851" w:type="dxa"/>
            <w:vAlign w:val="center"/>
          </w:tcPr>
          <w:p w14:paraId="24C3B4F1" w14:textId="6C981892" w:rsidR="00CE72FF" w:rsidRPr="00BE5108" w:rsidRDefault="00CE72FF" w:rsidP="00CE72FF">
            <w:pPr>
              <w:pStyle w:val="TAC"/>
              <w:rPr>
                <w:rFonts w:eastAsia="SimSun"/>
              </w:rPr>
            </w:pPr>
            <w:r w:rsidRPr="00BE5108">
              <w:rPr>
                <w:rFonts w:eastAsiaTheme="minorEastAsia"/>
              </w:rPr>
              <w:t xml:space="preserve">40 </w:t>
            </w:r>
          </w:p>
        </w:tc>
        <w:tc>
          <w:tcPr>
            <w:tcW w:w="850" w:type="dxa"/>
            <w:vAlign w:val="center"/>
          </w:tcPr>
          <w:p w14:paraId="03013C26" w14:textId="77777777" w:rsidR="00CE72FF" w:rsidRPr="00BE5108" w:rsidRDefault="00CE72FF" w:rsidP="00CE72FF">
            <w:pPr>
              <w:pStyle w:val="TAC"/>
              <w:rPr>
                <w:rFonts w:eastAsia="SimSun"/>
              </w:rPr>
            </w:pPr>
            <w:r w:rsidRPr="00BE5108">
              <w:rPr>
                <w:rFonts w:eastAsiaTheme="minorEastAsia"/>
              </w:rPr>
              <w:t>102</w:t>
            </w:r>
          </w:p>
        </w:tc>
        <w:tc>
          <w:tcPr>
            <w:tcW w:w="914" w:type="dxa"/>
            <w:vAlign w:val="center"/>
          </w:tcPr>
          <w:p w14:paraId="616D32ED" w14:textId="77777777" w:rsidR="00CE72FF" w:rsidRPr="00BE5108" w:rsidRDefault="00CE72FF" w:rsidP="00CE72FF">
            <w:pPr>
              <w:pStyle w:val="TAC"/>
              <w:rPr>
                <w:rFonts w:eastAsia="SimSun"/>
              </w:rPr>
            </w:pPr>
            <w:r w:rsidRPr="00BE5108">
              <w:rPr>
                <w:rFonts w:eastAsiaTheme="minorEastAsia"/>
              </w:rPr>
              <w:t>1</w:t>
            </w:r>
          </w:p>
        </w:tc>
        <w:tc>
          <w:tcPr>
            <w:tcW w:w="1138" w:type="dxa"/>
            <w:vAlign w:val="center"/>
          </w:tcPr>
          <w:p w14:paraId="3547A5FC" w14:textId="77777777" w:rsidR="00CE72FF" w:rsidRPr="00BE5108" w:rsidRDefault="00CE72FF" w:rsidP="00CE72FF">
            <w:pPr>
              <w:pStyle w:val="TAC"/>
              <w:rPr>
                <w:rFonts w:eastAsia="SimSun"/>
              </w:rPr>
            </w:pPr>
            <w:r w:rsidRPr="00BE5108">
              <w:rPr>
                <w:rFonts w:eastAsiaTheme="minorEastAsia"/>
              </w:rPr>
              <w:t>2</w:t>
            </w:r>
          </w:p>
        </w:tc>
        <w:tc>
          <w:tcPr>
            <w:tcW w:w="1134" w:type="dxa"/>
            <w:vAlign w:val="center"/>
          </w:tcPr>
          <w:p w14:paraId="18B79701" w14:textId="77777777" w:rsidR="00CE72FF" w:rsidRPr="00BE5108" w:rsidRDefault="00CE72FF" w:rsidP="00CE72FF">
            <w:pPr>
              <w:pStyle w:val="TAC"/>
              <w:rPr>
                <w:rFonts w:eastAsia="SimSun"/>
              </w:rPr>
            </w:pPr>
            <w:r w:rsidRPr="00BE5108">
              <w:rPr>
                <w:rFonts w:eastAsiaTheme="minorEastAsia"/>
              </w:rPr>
              <w:t>M-FR1-A.3.4-1</w:t>
            </w:r>
          </w:p>
        </w:tc>
        <w:tc>
          <w:tcPr>
            <w:tcW w:w="1276" w:type="dxa"/>
            <w:vAlign w:val="center"/>
          </w:tcPr>
          <w:p w14:paraId="5628CEC3" w14:textId="77777777" w:rsidR="00CE72FF" w:rsidRPr="00BE5108" w:rsidRDefault="00CE72FF" w:rsidP="00CE72FF">
            <w:pPr>
              <w:pStyle w:val="TAC"/>
              <w:rPr>
                <w:rFonts w:eastAsia="SimSun"/>
              </w:rPr>
            </w:pPr>
            <w:r w:rsidRPr="00BE5108">
              <w:rPr>
                <w:rFonts w:eastAsiaTheme="minorEastAsia"/>
              </w:rPr>
              <w:t>TDLA30-10</w:t>
            </w:r>
          </w:p>
        </w:tc>
        <w:tc>
          <w:tcPr>
            <w:tcW w:w="1130" w:type="dxa"/>
            <w:vAlign w:val="center"/>
          </w:tcPr>
          <w:p w14:paraId="76910107" w14:textId="178A4573" w:rsidR="00CE72FF" w:rsidRPr="00BE5108" w:rsidRDefault="00CE72FF" w:rsidP="00CE72FF">
            <w:pPr>
              <w:pStyle w:val="TAC"/>
              <w:rPr>
                <w:rFonts w:eastAsia="SimSun"/>
              </w:rPr>
            </w:pPr>
            <w:r w:rsidRPr="00BE5108">
              <w:rPr>
                <w:rFonts w:eastAsiaTheme="minorEastAsia"/>
              </w:rPr>
              <w:t>1x4 Low</w:t>
            </w:r>
          </w:p>
        </w:tc>
        <w:tc>
          <w:tcPr>
            <w:tcW w:w="992" w:type="dxa"/>
            <w:vAlign w:val="center"/>
          </w:tcPr>
          <w:p w14:paraId="33E162DA" w14:textId="77777777" w:rsidR="00CE72FF" w:rsidRPr="00BE5108" w:rsidRDefault="00CE72FF" w:rsidP="00CE72FF">
            <w:pPr>
              <w:pStyle w:val="TAC"/>
              <w:rPr>
                <w:rFonts w:eastAsia="SimSun"/>
              </w:rPr>
            </w:pPr>
            <w:r w:rsidRPr="00BE5108">
              <w:rPr>
                <w:rFonts w:eastAsiaTheme="minorEastAsia"/>
              </w:rPr>
              <w:t>1</w:t>
            </w:r>
          </w:p>
        </w:tc>
        <w:tc>
          <w:tcPr>
            <w:tcW w:w="721" w:type="dxa"/>
            <w:vAlign w:val="center"/>
          </w:tcPr>
          <w:p w14:paraId="689A2208" w14:textId="102C976B" w:rsidR="00CE72FF" w:rsidRPr="00BE5108" w:rsidRDefault="00CE72FF" w:rsidP="00CE72FF">
            <w:pPr>
              <w:pStyle w:val="TAC"/>
              <w:rPr>
                <w:rFonts w:eastAsia="SimSun"/>
                <w:lang w:eastAsia="zh-CN"/>
              </w:rPr>
            </w:pPr>
            <w:r w:rsidRPr="00BE5108">
              <w:rPr>
                <w:rFonts w:eastAsiaTheme="minorEastAsia" w:hint="eastAsia"/>
                <w:lang w:eastAsia="zh-CN"/>
              </w:rPr>
              <w:t>2.1</w:t>
            </w:r>
          </w:p>
        </w:tc>
      </w:tr>
      <w:tr w:rsidR="00CE72FF" w:rsidRPr="00BE5108" w14:paraId="25233027" w14:textId="77777777" w:rsidTr="00847BC2">
        <w:trPr>
          <w:jc w:val="center"/>
        </w:trPr>
        <w:tc>
          <w:tcPr>
            <w:tcW w:w="851" w:type="dxa"/>
            <w:vAlign w:val="center"/>
          </w:tcPr>
          <w:p w14:paraId="4F781B91" w14:textId="77777777" w:rsidR="00CE72FF" w:rsidRPr="00BE5108" w:rsidRDefault="00CE72FF" w:rsidP="00CE72FF">
            <w:pPr>
              <w:pStyle w:val="TAC"/>
              <w:rPr>
                <w:rFonts w:eastAsia="SimSun"/>
                <w:lang w:eastAsia="zh-CN"/>
              </w:rPr>
            </w:pPr>
            <w:r w:rsidRPr="00BE5108">
              <w:rPr>
                <w:rFonts w:eastAsiaTheme="minorEastAsia"/>
              </w:rPr>
              <w:t>2</w:t>
            </w:r>
          </w:p>
        </w:tc>
        <w:tc>
          <w:tcPr>
            <w:tcW w:w="851" w:type="dxa"/>
            <w:vAlign w:val="center"/>
          </w:tcPr>
          <w:p w14:paraId="4DC666F6" w14:textId="71873411" w:rsidR="00CE72FF" w:rsidRPr="00BE5108" w:rsidRDefault="00CE72FF" w:rsidP="00CE72FF">
            <w:pPr>
              <w:pStyle w:val="TAC"/>
              <w:rPr>
                <w:rFonts w:eastAsia="SimSun"/>
              </w:rPr>
            </w:pPr>
            <w:r w:rsidRPr="00BE5108">
              <w:rPr>
                <w:rFonts w:eastAsiaTheme="minorEastAsia"/>
              </w:rPr>
              <w:t xml:space="preserve">40 </w:t>
            </w:r>
          </w:p>
        </w:tc>
        <w:tc>
          <w:tcPr>
            <w:tcW w:w="850" w:type="dxa"/>
            <w:vAlign w:val="center"/>
          </w:tcPr>
          <w:p w14:paraId="4F68CAAD" w14:textId="77777777" w:rsidR="00CE72FF" w:rsidRPr="00BE5108" w:rsidRDefault="00CE72FF" w:rsidP="00CE72FF">
            <w:pPr>
              <w:pStyle w:val="TAC"/>
              <w:rPr>
                <w:rFonts w:eastAsia="SimSun"/>
              </w:rPr>
            </w:pPr>
            <w:r w:rsidRPr="00BE5108">
              <w:rPr>
                <w:rFonts w:eastAsiaTheme="minorEastAsia"/>
              </w:rPr>
              <w:t>102</w:t>
            </w:r>
          </w:p>
        </w:tc>
        <w:tc>
          <w:tcPr>
            <w:tcW w:w="914" w:type="dxa"/>
            <w:vAlign w:val="center"/>
          </w:tcPr>
          <w:p w14:paraId="02342A7D" w14:textId="77777777" w:rsidR="00CE72FF" w:rsidRPr="00BE5108" w:rsidRDefault="00CE72FF" w:rsidP="00CE72FF">
            <w:pPr>
              <w:pStyle w:val="TAC"/>
              <w:rPr>
                <w:rFonts w:eastAsia="SimSun"/>
              </w:rPr>
            </w:pPr>
            <w:r w:rsidRPr="00BE5108">
              <w:rPr>
                <w:rFonts w:eastAsiaTheme="minorEastAsia"/>
              </w:rPr>
              <w:t>1</w:t>
            </w:r>
          </w:p>
        </w:tc>
        <w:tc>
          <w:tcPr>
            <w:tcW w:w="1138" w:type="dxa"/>
            <w:vAlign w:val="center"/>
          </w:tcPr>
          <w:p w14:paraId="264EB682" w14:textId="77777777" w:rsidR="00CE72FF" w:rsidRPr="00BE5108" w:rsidRDefault="00CE72FF" w:rsidP="00CE72FF">
            <w:pPr>
              <w:pStyle w:val="TAC"/>
              <w:rPr>
                <w:rFonts w:eastAsia="SimSun"/>
              </w:rPr>
            </w:pPr>
            <w:r w:rsidRPr="00BE5108">
              <w:rPr>
                <w:rFonts w:eastAsiaTheme="minorEastAsia"/>
              </w:rPr>
              <w:t>4</w:t>
            </w:r>
          </w:p>
        </w:tc>
        <w:tc>
          <w:tcPr>
            <w:tcW w:w="1134" w:type="dxa"/>
            <w:vAlign w:val="center"/>
          </w:tcPr>
          <w:p w14:paraId="34BC5C71" w14:textId="77777777" w:rsidR="00CE72FF" w:rsidRPr="00BE5108" w:rsidRDefault="00CE72FF" w:rsidP="00CE72FF">
            <w:pPr>
              <w:pStyle w:val="TAC"/>
              <w:rPr>
                <w:rFonts w:eastAsia="SimSun"/>
              </w:rPr>
            </w:pPr>
            <w:r w:rsidRPr="00BE5108">
              <w:rPr>
                <w:rFonts w:eastAsiaTheme="minorEastAsia"/>
              </w:rPr>
              <w:t>M-FR1-A.3.4-2</w:t>
            </w:r>
          </w:p>
        </w:tc>
        <w:tc>
          <w:tcPr>
            <w:tcW w:w="1276" w:type="dxa"/>
            <w:vAlign w:val="center"/>
          </w:tcPr>
          <w:p w14:paraId="393322E8" w14:textId="77777777" w:rsidR="00CE72FF" w:rsidRPr="00BE5108" w:rsidRDefault="00CE72FF" w:rsidP="00CE72FF">
            <w:pPr>
              <w:pStyle w:val="TAC"/>
              <w:rPr>
                <w:rFonts w:eastAsia="SimSun"/>
              </w:rPr>
            </w:pPr>
            <w:r w:rsidRPr="00BE5108">
              <w:rPr>
                <w:rFonts w:eastAsiaTheme="minorEastAsia"/>
              </w:rPr>
              <w:t>TDLA30-10</w:t>
            </w:r>
          </w:p>
        </w:tc>
        <w:tc>
          <w:tcPr>
            <w:tcW w:w="1130" w:type="dxa"/>
            <w:vAlign w:val="center"/>
          </w:tcPr>
          <w:p w14:paraId="79CEFF89" w14:textId="7EDE6D5D" w:rsidR="00CE72FF" w:rsidRPr="00BE5108" w:rsidRDefault="00CE72FF" w:rsidP="00CE72FF">
            <w:pPr>
              <w:pStyle w:val="TAC"/>
              <w:rPr>
                <w:rFonts w:eastAsia="SimSun"/>
              </w:rPr>
            </w:pPr>
            <w:r w:rsidRPr="00BE5108">
              <w:rPr>
                <w:rFonts w:eastAsiaTheme="minorEastAsia"/>
              </w:rPr>
              <w:t>1x4 Low</w:t>
            </w:r>
          </w:p>
        </w:tc>
        <w:tc>
          <w:tcPr>
            <w:tcW w:w="992" w:type="dxa"/>
            <w:vAlign w:val="center"/>
          </w:tcPr>
          <w:p w14:paraId="152E2222" w14:textId="77777777" w:rsidR="00CE72FF" w:rsidRPr="00BE5108" w:rsidRDefault="00CE72FF" w:rsidP="00CE72FF">
            <w:pPr>
              <w:pStyle w:val="TAC"/>
              <w:rPr>
                <w:rFonts w:eastAsia="SimSun"/>
              </w:rPr>
            </w:pPr>
            <w:r w:rsidRPr="00BE5108">
              <w:rPr>
                <w:rFonts w:eastAsiaTheme="minorEastAsia"/>
              </w:rPr>
              <w:t>1</w:t>
            </w:r>
          </w:p>
        </w:tc>
        <w:tc>
          <w:tcPr>
            <w:tcW w:w="721" w:type="dxa"/>
            <w:vAlign w:val="center"/>
          </w:tcPr>
          <w:p w14:paraId="25E03377" w14:textId="003ABFA5" w:rsidR="00CE72FF" w:rsidRPr="00BE5108" w:rsidRDefault="00CE72FF" w:rsidP="00CE72FF">
            <w:pPr>
              <w:pStyle w:val="TAC"/>
              <w:rPr>
                <w:rFonts w:eastAsia="SimSun"/>
                <w:lang w:eastAsia="zh-CN"/>
              </w:rPr>
            </w:pPr>
            <w:r w:rsidRPr="00BE5108">
              <w:rPr>
                <w:rFonts w:eastAsiaTheme="minorEastAsia" w:hint="eastAsia"/>
                <w:lang w:eastAsia="zh-CN"/>
              </w:rPr>
              <w:t>-0.9</w:t>
            </w:r>
          </w:p>
        </w:tc>
      </w:tr>
      <w:tr w:rsidR="00CE72FF" w:rsidRPr="00BE5108" w14:paraId="635AE1C2" w14:textId="77777777" w:rsidTr="00847BC2">
        <w:trPr>
          <w:jc w:val="center"/>
        </w:trPr>
        <w:tc>
          <w:tcPr>
            <w:tcW w:w="851" w:type="dxa"/>
          </w:tcPr>
          <w:p w14:paraId="51FB0C6D" w14:textId="77777777" w:rsidR="00CE72FF" w:rsidRPr="00BE5108" w:rsidRDefault="00CE72FF" w:rsidP="00CE72FF">
            <w:pPr>
              <w:pStyle w:val="TAC"/>
              <w:rPr>
                <w:rFonts w:eastAsiaTheme="minorEastAsia"/>
              </w:rPr>
            </w:pPr>
            <w:r w:rsidRPr="00BE5108">
              <w:rPr>
                <w:rFonts w:eastAsiaTheme="minorEastAsia"/>
              </w:rPr>
              <w:t>3</w:t>
            </w:r>
          </w:p>
        </w:tc>
        <w:tc>
          <w:tcPr>
            <w:tcW w:w="851" w:type="dxa"/>
          </w:tcPr>
          <w:p w14:paraId="27189DA5" w14:textId="19C02197" w:rsidR="00CE72FF" w:rsidRPr="00BE5108" w:rsidRDefault="00CE72FF" w:rsidP="00CE72FF">
            <w:pPr>
              <w:pStyle w:val="TAC"/>
              <w:rPr>
                <w:rFonts w:eastAsiaTheme="minorEastAsia"/>
              </w:rPr>
            </w:pPr>
            <w:r w:rsidRPr="00BE5108">
              <w:rPr>
                <w:rFonts w:eastAsiaTheme="minorEastAsia"/>
              </w:rPr>
              <w:t xml:space="preserve">40 </w:t>
            </w:r>
          </w:p>
        </w:tc>
        <w:tc>
          <w:tcPr>
            <w:tcW w:w="850" w:type="dxa"/>
          </w:tcPr>
          <w:p w14:paraId="766499EE" w14:textId="77777777" w:rsidR="00CE72FF" w:rsidRPr="00BE5108" w:rsidRDefault="00CE72FF" w:rsidP="00CE72FF">
            <w:pPr>
              <w:pStyle w:val="TAC"/>
              <w:rPr>
                <w:rFonts w:eastAsiaTheme="minorEastAsia"/>
              </w:rPr>
            </w:pPr>
            <w:r w:rsidRPr="00BE5108">
              <w:rPr>
                <w:rFonts w:eastAsiaTheme="minorEastAsia"/>
                <w:lang w:eastAsia="zh-CN"/>
              </w:rPr>
              <w:t>90</w:t>
            </w:r>
          </w:p>
        </w:tc>
        <w:tc>
          <w:tcPr>
            <w:tcW w:w="914" w:type="dxa"/>
          </w:tcPr>
          <w:p w14:paraId="0C723B3F" w14:textId="77777777" w:rsidR="00CE72FF" w:rsidRPr="00BE5108" w:rsidRDefault="00CE72FF" w:rsidP="00CE72FF">
            <w:pPr>
              <w:pStyle w:val="TAC"/>
              <w:rPr>
                <w:rFonts w:eastAsiaTheme="minorEastAsia"/>
              </w:rPr>
            </w:pPr>
            <w:r w:rsidRPr="00BE5108">
              <w:rPr>
                <w:rFonts w:eastAsiaTheme="minorEastAsia"/>
                <w:lang w:eastAsia="zh-CN"/>
              </w:rPr>
              <w:t>1</w:t>
            </w:r>
          </w:p>
        </w:tc>
        <w:tc>
          <w:tcPr>
            <w:tcW w:w="1138" w:type="dxa"/>
          </w:tcPr>
          <w:p w14:paraId="15579610" w14:textId="77777777" w:rsidR="00CE72FF" w:rsidRPr="00BE5108" w:rsidRDefault="00CE72FF" w:rsidP="00CE72FF">
            <w:pPr>
              <w:pStyle w:val="TAC"/>
              <w:rPr>
                <w:rFonts w:eastAsiaTheme="minorEastAsia"/>
              </w:rPr>
            </w:pPr>
            <w:r w:rsidRPr="00BE5108">
              <w:rPr>
                <w:rFonts w:eastAsiaTheme="minorEastAsia"/>
              </w:rPr>
              <w:t>8</w:t>
            </w:r>
          </w:p>
        </w:tc>
        <w:tc>
          <w:tcPr>
            <w:tcW w:w="1134" w:type="dxa"/>
          </w:tcPr>
          <w:p w14:paraId="5C24A3CD" w14:textId="77777777" w:rsidR="00CE72FF" w:rsidRPr="00BE5108" w:rsidRDefault="00CE72FF" w:rsidP="00CE72FF">
            <w:pPr>
              <w:pStyle w:val="TAC"/>
              <w:rPr>
                <w:rFonts w:eastAsiaTheme="minorEastAsia"/>
              </w:rPr>
            </w:pPr>
            <w:r w:rsidRPr="00BE5108">
              <w:rPr>
                <w:rFonts w:eastAsiaTheme="minorEastAsia"/>
              </w:rPr>
              <w:t>M-FR1-A.3.4-3</w:t>
            </w:r>
          </w:p>
        </w:tc>
        <w:tc>
          <w:tcPr>
            <w:tcW w:w="1276" w:type="dxa"/>
          </w:tcPr>
          <w:p w14:paraId="04ACCDF6" w14:textId="77777777" w:rsidR="00CE72FF" w:rsidRPr="00BE5108" w:rsidRDefault="00CE72FF" w:rsidP="00CE72FF">
            <w:pPr>
              <w:pStyle w:val="TAC"/>
              <w:rPr>
                <w:rFonts w:eastAsiaTheme="minorEastAsia"/>
              </w:rPr>
            </w:pPr>
            <w:r w:rsidRPr="00BE5108">
              <w:rPr>
                <w:rFonts w:eastAsiaTheme="minorEastAsia"/>
              </w:rPr>
              <w:t>TDLA30-10</w:t>
            </w:r>
          </w:p>
        </w:tc>
        <w:tc>
          <w:tcPr>
            <w:tcW w:w="1130" w:type="dxa"/>
          </w:tcPr>
          <w:p w14:paraId="74660BB7" w14:textId="6735FDAD" w:rsidR="00CE72FF" w:rsidRPr="00BE5108" w:rsidRDefault="00CE72FF" w:rsidP="00CE72FF">
            <w:pPr>
              <w:pStyle w:val="TAC"/>
              <w:rPr>
                <w:rFonts w:eastAsiaTheme="minorEastAsia"/>
              </w:rPr>
            </w:pPr>
            <w:r w:rsidRPr="00BE5108">
              <w:rPr>
                <w:rFonts w:eastAsiaTheme="minorEastAsia"/>
              </w:rPr>
              <w:t>2x4 Low</w:t>
            </w:r>
          </w:p>
        </w:tc>
        <w:tc>
          <w:tcPr>
            <w:tcW w:w="992" w:type="dxa"/>
          </w:tcPr>
          <w:p w14:paraId="09DC51E9" w14:textId="77777777" w:rsidR="00CE72FF" w:rsidRPr="00BE5108" w:rsidRDefault="00CE72FF" w:rsidP="00CE72FF">
            <w:pPr>
              <w:pStyle w:val="TAC"/>
              <w:rPr>
                <w:rFonts w:eastAsiaTheme="minorEastAsia"/>
              </w:rPr>
            </w:pPr>
            <w:r w:rsidRPr="00BE5108">
              <w:rPr>
                <w:rFonts w:eastAsiaTheme="minorEastAsia"/>
              </w:rPr>
              <w:t>1</w:t>
            </w:r>
          </w:p>
        </w:tc>
        <w:tc>
          <w:tcPr>
            <w:tcW w:w="721" w:type="dxa"/>
          </w:tcPr>
          <w:p w14:paraId="643F16CF" w14:textId="1525DD9D" w:rsidR="00CE72FF" w:rsidRPr="00BE5108" w:rsidRDefault="00CE72FF" w:rsidP="00CE72FF">
            <w:pPr>
              <w:pStyle w:val="TAC"/>
              <w:rPr>
                <w:rFonts w:eastAsiaTheme="minorEastAsia"/>
                <w:lang w:eastAsia="zh-CN"/>
              </w:rPr>
            </w:pPr>
            <w:r w:rsidRPr="00BE5108">
              <w:rPr>
                <w:rFonts w:eastAsiaTheme="minorEastAsia" w:hint="eastAsia"/>
                <w:lang w:eastAsia="zh-CN"/>
              </w:rPr>
              <w:t>-4.3</w:t>
            </w:r>
          </w:p>
        </w:tc>
      </w:tr>
    </w:tbl>
    <w:p w14:paraId="73613DFD" w14:textId="77777777" w:rsidR="003F05DC" w:rsidRPr="00BE5108" w:rsidRDefault="003F05DC" w:rsidP="003F05DC">
      <w:pPr>
        <w:pStyle w:val="Heading3"/>
        <w:rPr>
          <w:lang w:eastAsia="zh-CN"/>
        </w:rPr>
      </w:pPr>
      <w:bookmarkStart w:id="8420" w:name="_Toc176702249"/>
      <w:bookmarkStart w:id="8421" w:name="_Toc187262692"/>
      <w:r w:rsidRPr="00BE5108">
        <w:t>8.2.2</w:t>
      </w:r>
      <w:r>
        <w:t>B</w:t>
      </w:r>
      <w:r w:rsidRPr="00BE5108">
        <w:tab/>
        <w:t>Demodulation performance requirements</w:t>
      </w:r>
      <w:r>
        <w:t xml:space="preserve"> for mIAB</w:t>
      </w:r>
      <w:bookmarkEnd w:id="8420"/>
      <w:bookmarkEnd w:id="8421"/>
    </w:p>
    <w:p w14:paraId="74940878" w14:textId="77777777" w:rsidR="003F05DC" w:rsidRPr="00BE5108" w:rsidRDefault="003F05DC" w:rsidP="003F05DC">
      <w:pPr>
        <w:pStyle w:val="Heading4"/>
      </w:pPr>
      <w:bookmarkStart w:id="8422" w:name="_Toc176702250"/>
      <w:bookmarkStart w:id="8423" w:name="_Toc187262693"/>
      <w:r w:rsidRPr="00BE5108">
        <w:t>8.2.2</w:t>
      </w:r>
      <w:r>
        <w:t>B</w:t>
      </w:r>
      <w:r w:rsidRPr="00BE5108">
        <w:t>.1</w:t>
      </w:r>
      <w:r w:rsidRPr="00BE5108">
        <w:tab/>
        <w:t>General</w:t>
      </w:r>
      <w:bookmarkEnd w:id="8422"/>
      <w:bookmarkEnd w:id="8423"/>
    </w:p>
    <w:p w14:paraId="6E15E3A5" w14:textId="77777777" w:rsidR="003F05DC" w:rsidRPr="002C12D5" w:rsidRDefault="003F05DC" w:rsidP="003F05DC">
      <w:pPr>
        <w:pStyle w:val="Heading5"/>
      </w:pPr>
      <w:bookmarkStart w:id="8424" w:name="_Toc176702251"/>
      <w:bookmarkStart w:id="8425" w:name="_Toc187262694"/>
      <w:r w:rsidRPr="002C12D5">
        <w:t>8.2.</w:t>
      </w:r>
      <w:r>
        <w:t>2B</w:t>
      </w:r>
      <w:r w:rsidRPr="002C12D5">
        <w:t>.1</w:t>
      </w:r>
      <w:r>
        <w:t>.1</w:t>
      </w:r>
      <w:r w:rsidRPr="002C12D5">
        <w:rPr>
          <w:rFonts w:hint="eastAsia"/>
        </w:rPr>
        <w:tab/>
      </w:r>
      <w:r w:rsidRPr="002C12D5">
        <w:t>Applicability of requirements</w:t>
      </w:r>
      <w:bookmarkEnd w:id="8424"/>
      <w:bookmarkEnd w:id="8425"/>
    </w:p>
    <w:p w14:paraId="58CB1B1D" w14:textId="77777777" w:rsidR="003F05DC" w:rsidRPr="00DA7D87" w:rsidRDefault="003F05DC" w:rsidP="003F05DC">
      <w:pPr>
        <w:pStyle w:val="H6"/>
      </w:pPr>
      <w:r w:rsidRPr="00DA7D87">
        <w:t>8.2.</w:t>
      </w:r>
      <w:r>
        <w:rPr>
          <w:rFonts w:hint="eastAsia"/>
          <w:lang w:eastAsia="zh-CN"/>
        </w:rPr>
        <w:t>2</w:t>
      </w:r>
      <w:r>
        <w:rPr>
          <w:lang w:eastAsia="zh-CN"/>
        </w:rPr>
        <w:t>B</w:t>
      </w:r>
      <w:r w:rsidRPr="00DA7D87">
        <w:t>.1.1.1</w:t>
      </w:r>
      <w:r w:rsidRPr="00DA7D87">
        <w:tab/>
        <w:t>General</w:t>
      </w:r>
    </w:p>
    <w:p w14:paraId="02DC1037" w14:textId="77777777" w:rsidR="003F05DC" w:rsidRPr="00DA7D87" w:rsidRDefault="003F05DC" w:rsidP="003F05DC">
      <w:pPr>
        <w:rPr>
          <w:lang w:eastAsia="zh-CN"/>
        </w:rPr>
      </w:pPr>
      <w:r w:rsidRPr="00DA7D87">
        <w:t xml:space="preserve">Unless otherwise stated, </w:t>
      </w:r>
      <w:r w:rsidRPr="00DA7D87">
        <w:rPr>
          <w:lang w:eastAsia="zh-CN"/>
        </w:rPr>
        <w:t xml:space="preserve">for a </w:t>
      </w:r>
      <w:r>
        <w:rPr>
          <w:lang w:eastAsia="zh-CN"/>
        </w:rPr>
        <w:t>m</w:t>
      </w:r>
      <w:r w:rsidRPr="00DA7D87">
        <w:rPr>
          <w:lang w:eastAsia="zh-CN"/>
        </w:rPr>
        <w:t xml:space="preserve">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 xml:space="preserve">mapping between connectors and demodulation branches is up to </w:t>
      </w:r>
      <w:r>
        <w:rPr>
          <w:lang w:eastAsia="zh-CN"/>
        </w:rPr>
        <w:t>m</w:t>
      </w:r>
      <w:r w:rsidRPr="00DA7D87">
        <w:rPr>
          <w:lang w:eastAsia="zh-CN"/>
        </w:rPr>
        <w:t>IAB-MT implementation.</w:t>
      </w:r>
      <w:r w:rsidRPr="00DA7D87">
        <w:t xml:space="preserve"> </w:t>
      </w:r>
    </w:p>
    <w:p w14:paraId="4F66B7F1" w14:textId="77777777" w:rsidR="003F05DC" w:rsidRPr="00DA7D87" w:rsidRDefault="003F05DC" w:rsidP="003F05DC">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32AB679B" w14:textId="77777777" w:rsidR="003F05DC" w:rsidRPr="00222FD3" w:rsidRDefault="003F05DC" w:rsidP="003F05DC">
      <w:pPr>
        <w:pStyle w:val="H6"/>
        <w:rPr>
          <w:snapToGrid w:val="0"/>
          <w:lang w:eastAsia="zh-CN"/>
        </w:rPr>
      </w:pPr>
      <w:r w:rsidRPr="00222FD3">
        <w:t>8.2.2</w:t>
      </w:r>
      <w:r>
        <w:t>B</w:t>
      </w:r>
      <w:r w:rsidRPr="00222FD3">
        <w:t>.1.1.2</w:t>
      </w:r>
      <w:r w:rsidRPr="00222FD3">
        <w:tab/>
        <w:t>Applicability</w:t>
      </w:r>
      <w:r w:rsidRPr="00222FD3">
        <w:rPr>
          <w:lang w:eastAsia="zh-CN"/>
        </w:rPr>
        <w:t xml:space="preserve"> of </w:t>
      </w:r>
      <w:r w:rsidRPr="00222FD3">
        <w:rPr>
          <w:snapToGrid w:val="0"/>
          <w:lang w:eastAsia="zh-CN"/>
        </w:rPr>
        <w:t>requirements for different subcarrier spacings</w:t>
      </w:r>
    </w:p>
    <w:p w14:paraId="74B2619F" w14:textId="77777777" w:rsidR="003F05DC" w:rsidRPr="00222FD3" w:rsidRDefault="003F05DC" w:rsidP="003F05DC">
      <w:r w:rsidRPr="00222FD3">
        <w:t xml:space="preserve">Unless otherwise stated, the tests shall apply only for each subcarrier spacing declared to be supported </w:t>
      </w:r>
      <w:r w:rsidRPr="00222FD3">
        <w:rPr>
          <w:lang w:eastAsia="zh-CN"/>
        </w:rPr>
        <w:t xml:space="preserve">(see </w:t>
      </w:r>
      <w:r w:rsidRPr="000E061D">
        <w:t>D.14</w:t>
      </w:r>
      <w:r w:rsidRPr="00222FD3">
        <w:t xml:space="preserve"> in table 4.6-1</w:t>
      </w:r>
      <w:r w:rsidRPr="00222FD3">
        <w:rPr>
          <w:lang w:eastAsia="zh-CN"/>
        </w:rPr>
        <w:t>)</w:t>
      </w:r>
      <w:r w:rsidRPr="00222FD3">
        <w:t>.</w:t>
      </w:r>
    </w:p>
    <w:p w14:paraId="7A58196D" w14:textId="77777777" w:rsidR="003F05DC" w:rsidRPr="00222FD3" w:rsidRDefault="003F05DC" w:rsidP="003F05DC">
      <w:pPr>
        <w:pStyle w:val="H6"/>
      </w:pPr>
      <w:r w:rsidRPr="00222FD3">
        <w:t>8.2.2</w:t>
      </w:r>
      <w:r>
        <w:t>B</w:t>
      </w:r>
      <w:r w:rsidRPr="00222FD3">
        <w:t>.1.1.3</w:t>
      </w:r>
      <w:r w:rsidRPr="00222FD3">
        <w:tab/>
        <w:t>Applicability of requirements for TDD with different UL-DL patterns</w:t>
      </w:r>
    </w:p>
    <w:p w14:paraId="20D476CA" w14:textId="77777777" w:rsidR="003F05DC" w:rsidRPr="00222FD3" w:rsidRDefault="003F05DC" w:rsidP="003F05DC">
      <w:r w:rsidRPr="00222FD3">
        <w:t xml:space="preserve">Unless otherwise stated, for each subcarrier spacing declared to be supported, if </w:t>
      </w:r>
      <w:r>
        <w:t>m</w:t>
      </w:r>
      <w:r w:rsidRPr="00222FD3">
        <w:t>IAB-MT supports multiple TDD UL-DL patterns, only one of the supported TDD UL-DL patterns shall be used for all tests.</w:t>
      </w:r>
    </w:p>
    <w:p w14:paraId="11DDF788" w14:textId="77777777" w:rsidR="003F05DC" w:rsidRDefault="003F05DC" w:rsidP="003F05DC"/>
    <w:p w14:paraId="0B6DCF36" w14:textId="77777777" w:rsidR="003F05DC" w:rsidRPr="00BE5108" w:rsidRDefault="003F05DC" w:rsidP="003F05DC">
      <w:pPr>
        <w:pStyle w:val="Heading4"/>
      </w:pPr>
      <w:bookmarkStart w:id="8426" w:name="_Toc176702252"/>
      <w:bookmarkStart w:id="8427" w:name="_Toc187262695"/>
      <w:r w:rsidRPr="00BE5108">
        <w:t>8.2.2</w:t>
      </w:r>
      <w:r>
        <w:t>B</w:t>
      </w:r>
      <w:r w:rsidRPr="00BE5108">
        <w:t>.2</w:t>
      </w:r>
      <w:r w:rsidRPr="00BE5108">
        <w:tab/>
        <w:t>Performance requirements for PDSCH</w:t>
      </w:r>
      <w:bookmarkEnd w:id="8426"/>
      <w:bookmarkEnd w:id="8427"/>
    </w:p>
    <w:p w14:paraId="0EB303F1" w14:textId="77777777" w:rsidR="003F05DC" w:rsidRPr="00BE5108" w:rsidRDefault="003F05DC" w:rsidP="003F05DC">
      <w:pPr>
        <w:pStyle w:val="Heading5"/>
        <w:rPr>
          <w:lang w:eastAsia="en-GB"/>
        </w:rPr>
      </w:pPr>
      <w:bookmarkStart w:id="8428" w:name="_Toc176702253"/>
      <w:bookmarkStart w:id="8429" w:name="_Toc187262696"/>
      <w:r w:rsidRPr="00BE5108">
        <w:rPr>
          <w:lang w:eastAsia="en-GB"/>
        </w:rPr>
        <w:t>8.2.2</w:t>
      </w:r>
      <w:r>
        <w:rPr>
          <w:lang w:eastAsia="en-GB"/>
        </w:rPr>
        <w:t>B</w:t>
      </w:r>
      <w:r w:rsidRPr="00BE5108">
        <w:rPr>
          <w:lang w:eastAsia="en-GB"/>
        </w:rPr>
        <w:t>.2.1</w:t>
      </w:r>
      <w:r w:rsidRPr="00BE5108">
        <w:rPr>
          <w:lang w:eastAsia="en-GB"/>
        </w:rPr>
        <w:tab/>
        <w:t>Definition and applicability</w:t>
      </w:r>
      <w:bookmarkEnd w:id="8428"/>
      <w:bookmarkEnd w:id="8429"/>
    </w:p>
    <w:p w14:paraId="04AAE64F" w14:textId="77777777" w:rsidR="003F05DC" w:rsidRPr="00BE5108" w:rsidRDefault="003F05DC" w:rsidP="003F05DC">
      <w:r w:rsidRPr="00BE5108">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2B520931" w14:textId="77777777" w:rsidR="003F05DC" w:rsidRPr="00BE5108" w:rsidRDefault="003F05DC" w:rsidP="003F05DC">
      <w:pPr>
        <w:pStyle w:val="Heading5"/>
        <w:rPr>
          <w:lang w:eastAsia="en-GB"/>
        </w:rPr>
      </w:pPr>
      <w:bookmarkStart w:id="8430" w:name="_Toc176702254"/>
      <w:bookmarkStart w:id="8431" w:name="_Toc187262697"/>
      <w:r w:rsidRPr="00BE5108">
        <w:rPr>
          <w:lang w:eastAsia="en-GB"/>
        </w:rPr>
        <w:t>8.2.2</w:t>
      </w:r>
      <w:r>
        <w:rPr>
          <w:lang w:eastAsia="en-GB"/>
        </w:rPr>
        <w:t>B</w:t>
      </w:r>
      <w:r w:rsidRPr="00BE5108">
        <w:rPr>
          <w:lang w:eastAsia="en-GB"/>
        </w:rPr>
        <w:t>.2.2</w:t>
      </w:r>
      <w:r w:rsidRPr="00BE5108">
        <w:rPr>
          <w:lang w:eastAsia="en-GB"/>
        </w:rPr>
        <w:tab/>
        <w:t>Minimum requirement</w:t>
      </w:r>
      <w:bookmarkEnd w:id="8430"/>
      <w:bookmarkEnd w:id="8431"/>
    </w:p>
    <w:p w14:paraId="053761E3" w14:textId="51BFDF51" w:rsidR="003F05DC" w:rsidRPr="00BE5108" w:rsidRDefault="00E30C63" w:rsidP="003F05DC">
      <w:r>
        <w:t>The minimum requirement is in TS 38.174 [2] clause</w:t>
      </w:r>
      <w:r w:rsidR="00065C4F">
        <w:t xml:space="preserve"> </w:t>
      </w:r>
      <w:r>
        <w:rPr>
          <w:rFonts w:hint="eastAsia"/>
          <w:lang w:eastAsia="zh-CN"/>
        </w:rPr>
        <w:t>8.2.2B.1</w:t>
      </w:r>
      <w:r>
        <w:t>.</w:t>
      </w:r>
    </w:p>
    <w:p w14:paraId="38B30713" w14:textId="77777777" w:rsidR="003F05DC" w:rsidRPr="00BE5108" w:rsidRDefault="003F05DC" w:rsidP="003F05DC">
      <w:pPr>
        <w:pStyle w:val="Heading5"/>
        <w:rPr>
          <w:lang w:eastAsia="en-GB"/>
        </w:rPr>
      </w:pPr>
      <w:bookmarkStart w:id="8432" w:name="_Toc176702255"/>
      <w:bookmarkStart w:id="8433" w:name="_Toc187262698"/>
      <w:r w:rsidRPr="00BE5108">
        <w:rPr>
          <w:lang w:eastAsia="en-GB"/>
        </w:rPr>
        <w:t>8.2.2</w:t>
      </w:r>
      <w:r>
        <w:rPr>
          <w:lang w:eastAsia="en-GB"/>
        </w:rPr>
        <w:t>B</w:t>
      </w:r>
      <w:r w:rsidRPr="00BE5108">
        <w:rPr>
          <w:lang w:eastAsia="en-GB"/>
        </w:rPr>
        <w:t>.2.3</w:t>
      </w:r>
      <w:r w:rsidRPr="00BE5108">
        <w:rPr>
          <w:lang w:eastAsia="en-GB"/>
        </w:rPr>
        <w:tab/>
        <w:t>Test purpose</w:t>
      </w:r>
      <w:bookmarkEnd w:id="8432"/>
      <w:bookmarkEnd w:id="8433"/>
    </w:p>
    <w:p w14:paraId="472333ED" w14:textId="77777777" w:rsidR="003F05DC" w:rsidRPr="00BE5108" w:rsidRDefault="003F05DC" w:rsidP="003F05DC">
      <w:r w:rsidRPr="00BE5108">
        <w:t>The test shall verify the receiver's ability to achieve throughput under multipath fading propagation conditions for a given SNR.</w:t>
      </w:r>
    </w:p>
    <w:p w14:paraId="2C8BE4A3" w14:textId="77777777" w:rsidR="003F05DC" w:rsidRPr="00BE5108" w:rsidRDefault="003F05DC" w:rsidP="003F05DC">
      <w:pPr>
        <w:pStyle w:val="Heading5"/>
        <w:rPr>
          <w:lang w:eastAsia="en-GB"/>
        </w:rPr>
      </w:pPr>
      <w:bookmarkStart w:id="8434" w:name="_Toc176702256"/>
      <w:bookmarkStart w:id="8435" w:name="_Toc187262699"/>
      <w:r w:rsidRPr="00BE5108">
        <w:rPr>
          <w:lang w:eastAsia="en-GB"/>
        </w:rPr>
        <w:t>8.2.2</w:t>
      </w:r>
      <w:r>
        <w:rPr>
          <w:lang w:eastAsia="en-GB"/>
        </w:rPr>
        <w:t>B</w:t>
      </w:r>
      <w:r w:rsidRPr="00BE5108">
        <w:rPr>
          <w:lang w:eastAsia="en-GB"/>
        </w:rPr>
        <w:t>.2.4</w:t>
      </w:r>
      <w:r w:rsidRPr="00BE5108">
        <w:rPr>
          <w:lang w:eastAsia="en-GB"/>
        </w:rPr>
        <w:tab/>
        <w:t>Method of test</w:t>
      </w:r>
      <w:bookmarkEnd w:id="8434"/>
      <w:bookmarkEnd w:id="8435"/>
    </w:p>
    <w:p w14:paraId="0DCF1D61" w14:textId="77777777" w:rsidR="003F05DC" w:rsidRPr="00BE5108" w:rsidRDefault="003F05DC" w:rsidP="003F05DC">
      <w:pPr>
        <w:pStyle w:val="H6"/>
        <w:rPr>
          <w:lang w:eastAsia="en-GB"/>
        </w:rPr>
      </w:pPr>
      <w:r w:rsidRPr="00BE5108">
        <w:rPr>
          <w:lang w:eastAsia="en-GB"/>
        </w:rPr>
        <w:t>8.2.2</w:t>
      </w:r>
      <w:r>
        <w:rPr>
          <w:lang w:eastAsia="en-GB"/>
        </w:rPr>
        <w:t>B</w:t>
      </w:r>
      <w:r w:rsidRPr="00BE5108">
        <w:rPr>
          <w:lang w:eastAsia="en-GB"/>
        </w:rPr>
        <w:t>.2.4.1</w:t>
      </w:r>
      <w:r w:rsidRPr="00BE5108">
        <w:rPr>
          <w:lang w:eastAsia="en-GB"/>
        </w:rPr>
        <w:tab/>
        <w:t>Initial conditions</w:t>
      </w:r>
    </w:p>
    <w:p w14:paraId="5DA6D5BF" w14:textId="77777777" w:rsidR="003F05DC" w:rsidRPr="00BE5108" w:rsidRDefault="003F05DC" w:rsidP="003F05DC">
      <w:r w:rsidRPr="00BE5108">
        <w:t>Test environment:</w:t>
      </w:r>
      <w:r w:rsidRPr="00BE5108">
        <w:tab/>
        <w:t>Normal, see annex B.2.</w:t>
      </w:r>
    </w:p>
    <w:p w14:paraId="6462F37A" w14:textId="77777777" w:rsidR="003F05DC" w:rsidRPr="00BE5108" w:rsidRDefault="003F05DC" w:rsidP="003F05DC">
      <w:r w:rsidRPr="00BE5108">
        <w:t>RF channels to be tested for single carrier:</w:t>
      </w:r>
      <w:r w:rsidRPr="00BE5108">
        <w:tab/>
        <w:t>M; see clause 4.9.1.</w:t>
      </w:r>
    </w:p>
    <w:p w14:paraId="43236929" w14:textId="77777777" w:rsidR="003F05DC" w:rsidRPr="00BE5108" w:rsidRDefault="003F05DC" w:rsidP="003F05DC">
      <w:r w:rsidRPr="00BE5108">
        <w:t>RF channels to be tested for carrier aggregation: M</w:t>
      </w:r>
      <w:r w:rsidRPr="00BE5108">
        <w:rPr>
          <w:vertAlign w:val="subscript"/>
        </w:rPr>
        <w:t>BW Channel CA</w:t>
      </w:r>
      <w:r w:rsidRPr="00BE5108">
        <w:t>; see clause 4.9.1.</w:t>
      </w:r>
    </w:p>
    <w:p w14:paraId="40861B91" w14:textId="77777777" w:rsidR="003F05DC" w:rsidRPr="00BE5108" w:rsidRDefault="003F05DC" w:rsidP="003F05DC">
      <w:pPr>
        <w:pStyle w:val="H6"/>
        <w:rPr>
          <w:lang w:eastAsia="en-GB"/>
        </w:rPr>
      </w:pPr>
      <w:r w:rsidRPr="00BE5108">
        <w:rPr>
          <w:lang w:eastAsia="en-GB"/>
        </w:rPr>
        <w:t>8.2.2</w:t>
      </w:r>
      <w:r>
        <w:rPr>
          <w:lang w:eastAsia="en-GB"/>
        </w:rPr>
        <w:t>B</w:t>
      </w:r>
      <w:r w:rsidRPr="00BE5108">
        <w:rPr>
          <w:lang w:eastAsia="en-GB"/>
        </w:rPr>
        <w:t>.2.4.2</w:t>
      </w:r>
      <w:r w:rsidRPr="00BE5108">
        <w:rPr>
          <w:lang w:eastAsia="en-GB"/>
        </w:rPr>
        <w:tab/>
        <w:t>Procedure</w:t>
      </w:r>
    </w:p>
    <w:p w14:paraId="73DC6310" w14:textId="77777777" w:rsidR="003F05DC" w:rsidRPr="00BE5108" w:rsidRDefault="003F05DC" w:rsidP="003F05DC">
      <w:pPr>
        <w:pStyle w:val="B1"/>
      </w:pPr>
      <w:r w:rsidRPr="00BE5108">
        <w:t>1)</w:t>
      </w:r>
      <w:r w:rsidRPr="00BE5108">
        <w:tab/>
        <w:t xml:space="preserve">Connect the IAB tester generating the wanted signal, multipath fading simulators and AWGN generators to all </w:t>
      </w:r>
      <w:r>
        <w:t>m</w:t>
      </w:r>
      <w:r w:rsidRPr="00EE1A91">
        <w:t xml:space="preserve">IAB-MT </w:t>
      </w:r>
      <w:r w:rsidRPr="00222D90">
        <w:rPr>
          <w:i/>
          <w:iCs/>
        </w:rPr>
        <w:t>TAB connectors</w:t>
      </w:r>
      <w:r w:rsidRPr="00EE1A91">
        <w:t xml:space="preserve"> for diversity reception via a combining network as shown in annex </w:t>
      </w:r>
      <w:r w:rsidRPr="00EE1A91">
        <w:rPr>
          <w:lang w:eastAsia="zh-CN"/>
        </w:rPr>
        <w:t>D.6</w:t>
      </w:r>
      <w:r>
        <w:rPr>
          <w:lang w:eastAsia="zh-CN"/>
        </w:rPr>
        <w:t>.</w:t>
      </w:r>
    </w:p>
    <w:p w14:paraId="68D15166" w14:textId="77777777" w:rsidR="003F05DC" w:rsidRPr="00BE5108" w:rsidRDefault="003F05DC" w:rsidP="003F05DC">
      <w:pPr>
        <w:pStyle w:val="B1"/>
      </w:pPr>
      <w:r w:rsidRPr="00BE5108">
        <w:t>2)</w:t>
      </w:r>
      <w:r w:rsidRPr="00BE5108">
        <w:tab/>
        <w:t xml:space="preserve">Adjust the AWGN generator and adjust the AWGN power level to </w:t>
      </w:r>
      <w:r w:rsidRPr="00BE5108">
        <w:rPr>
          <w:rFonts w:ascii="Arial" w:hAnsi="Arial"/>
          <w:sz w:val="18"/>
          <w:lang w:eastAsia="ja-JP"/>
        </w:rPr>
        <w:t>-77.2 dBm / 38.16MHz</w:t>
      </w:r>
      <w:r w:rsidRPr="00BE5108">
        <w:t>.</w:t>
      </w:r>
    </w:p>
    <w:p w14:paraId="412CA82C" w14:textId="77777777" w:rsidR="003F05DC" w:rsidRPr="00BE5108" w:rsidRDefault="003F05DC" w:rsidP="003F05DC">
      <w:pPr>
        <w:pStyle w:val="B1"/>
      </w:pPr>
      <w:r w:rsidRPr="00BE5108">
        <w:t>3)</w:t>
      </w:r>
      <w:r w:rsidRPr="00BE5108">
        <w:tab/>
        <w:t>The characteristics of the wanted signal shall be configured according to the corresponding DL reference measurement channel defined in annex A and the test parameters in table 8.2.2</w:t>
      </w:r>
      <w:r>
        <w:t>B</w:t>
      </w:r>
      <w:r w:rsidRPr="00BE5108">
        <w:t>.2.4.2-1.</w:t>
      </w:r>
    </w:p>
    <w:p w14:paraId="693C6BF6" w14:textId="77777777" w:rsidR="003F05DC" w:rsidRPr="00BE5108" w:rsidRDefault="003F05DC" w:rsidP="003F05DC">
      <w:pPr>
        <w:pStyle w:val="TH"/>
      </w:pPr>
      <w:r w:rsidRPr="00BE5108">
        <w:t>Table 8.2.2</w:t>
      </w:r>
      <w:r>
        <w:t>B</w:t>
      </w:r>
      <w:r w:rsidRPr="00BE5108">
        <w:t>.2.4.2-1: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F05DC" w:rsidRPr="00BE5108" w14:paraId="015C05C6" w14:textId="77777777" w:rsidTr="00364CBF">
        <w:trPr>
          <w:jc w:val="center"/>
        </w:trPr>
        <w:tc>
          <w:tcPr>
            <w:tcW w:w="5035" w:type="dxa"/>
            <w:gridSpan w:val="2"/>
            <w:shd w:val="clear" w:color="auto" w:fill="auto"/>
          </w:tcPr>
          <w:p w14:paraId="4E069D40" w14:textId="77777777" w:rsidR="003F05DC" w:rsidRPr="00BE5108" w:rsidRDefault="003F05DC" w:rsidP="00364CBF">
            <w:pPr>
              <w:pStyle w:val="TAH"/>
            </w:pPr>
            <w:r w:rsidRPr="00BE5108">
              <w:t>Parameter</w:t>
            </w:r>
          </w:p>
        </w:tc>
        <w:tc>
          <w:tcPr>
            <w:tcW w:w="990" w:type="dxa"/>
            <w:shd w:val="clear" w:color="auto" w:fill="auto"/>
          </w:tcPr>
          <w:p w14:paraId="6ECB74C4" w14:textId="77777777" w:rsidR="003F05DC" w:rsidRPr="00BE5108" w:rsidRDefault="003F05DC" w:rsidP="00364CBF">
            <w:pPr>
              <w:pStyle w:val="TAH"/>
            </w:pPr>
            <w:r w:rsidRPr="00BE5108">
              <w:t>Unit</w:t>
            </w:r>
          </w:p>
        </w:tc>
        <w:tc>
          <w:tcPr>
            <w:tcW w:w="2991" w:type="dxa"/>
            <w:shd w:val="clear" w:color="auto" w:fill="auto"/>
          </w:tcPr>
          <w:p w14:paraId="0E4B7F36" w14:textId="77777777" w:rsidR="003F05DC" w:rsidRPr="00BE5108" w:rsidRDefault="003F05DC" w:rsidP="00364CBF">
            <w:pPr>
              <w:pStyle w:val="TAH"/>
            </w:pPr>
            <w:r w:rsidRPr="00BE5108">
              <w:t>Value</w:t>
            </w:r>
          </w:p>
        </w:tc>
      </w:tr>
      <w:tr w:rsidR="003F05DC" w:rsidRPr="00BE5108" w14:paraId="786EFD1B" w14:textId="77777777" w:rsidTr="00364CBF">
        <w:trPr>
          <w:jc w:val="center"/>
        </w:trPr>
        <w:tc>
          <w:tcPr>
            <w:tcW w:w="5035" w:type="dxa"/>
            <w:gridSpan w:val="2"/>
            <w:shd w:val="clear" w:color="auto" w:fill="auto"/>
          </w:tcPr>
          <w:p w14:paraId="42563786" w14:textId="77777777" w:rsidR="003F05DC" w:rsidRPr="00BE5108" w:rsidRDefault="003F05DC" w:rsidP="00364CBF">
            <w:pPr>
              <w:pStyle w:val="TAL"/>
            </w:pPr>
            <w:r w:rsidRPr="00BE5108">
              <w:t>Duplex mode</w:t>
            </w:r>
          </w:p>
        </w:tc>
        <w:tc>
          <w:tcPr>
            <w:tcW w:w="990" w:type="dxa"/>
            <w:shd w:val="clear" w:color="auto" w:fill="auto"/>
            <w:vAlign w:val="center"/>
          </w:tcPr>
          <w:p w14:paraId="009CEB2C" w14:textId="77777777" w:rsidR="003F05DC" w:rsidRPr="00BE5108" w:rsidRDefault="003F05DC" w:rsidP="00364CBF">
            <w:pPr>
              <w:pStyle w:val="TAC"/>
            </w:pPr>
          </w:p>
        </w:tc>
        <w:tc>
          <w:tcPr>
            <w:tcW w:w="2991" w:type="dxa"/>
            <w:shd w:val="clear" w:color="auto" w:fill="auto"/>
            <w:vAlign w:val="center"/>
          </w:tcPr>
          <w:p w14:paraId="1EF6AD9C" w14:textId="77777777" w:rsidR="003F05DC" w:rsidRPr="00BE5108" w:rsidRDefault="003F05DC" w:rsidP="00364CBF">
            <w:pPr>
              <w:pStyle w:val="TAC"/>
            </w:pPr>
            <w:r w:rsidRPr="00BE5108">
              <w:t>TDD</w:t>
            </w:r>
          </w:p>
        </w:tc>
      </w:tr>
      <w:tr w:rsidR="003F05DC" w:rsidRPr="00BE5108" w14:paraId="3F8D1C47" w14:textId="77777777" w:rsidTr="00364CBF">
        <w:trPr>
          <w:jc w:val="center"/>
        </w:trPr>
        <w:tc>
          <w:tcPr>
            <w:tcW w:w="5035" w:type="dxa"/>
            <w:gridSpan w:val="2"/>
            <w:shd w:val="clear" w:color="auto" w:fill="auto"/>
          </w:tcPr>
          <w:p w14:paraId="54F0EC6E" w14:textId="77777777" w:rsidR="003F05DC" w:rsidRPr="00BE5108" w:rsidRDefault="003F05DC" w:rsidP="00364CBF">
            <w:pPr>
              <w:pStyle w:val="TAL"/>
            </w:pPr>
            <w:r w:rsidRPr="00BE5108">
              <w:t>Active BWP index</w:t>
            </w:r>
          </w:p>
        </w:tc>
        <w:tc>
          <w:tcPr>
            <w:tcW w:w="990" w:type="dxa"/>
            <w:shd w:val="clear" w:color="auto" w:fill="auto"/>
            <w:vAlign w:val="center"/>
          </w:tcPr>
          <w:p w14:paraId="39AB24AF" w14:textId="77777777" w:rsidR="003F05DC" w:rsidRPr="00BE5108" w:rsidRDefault="003F05DC" w:rsidP="00364CBF">
            <w:pPr>
              <w:pStyle w:val="TAC"/>
            </w:pPr>
          </w:p>
        </w:tc>
        <w:tc>
          <w:tcPr>
            <w:tcW w:w="2991" w:type="dxa"/>
            <w:shd w:val="clear" w:color="auto" w:fill="auto"/>
            <w:vAlign w:val="center"/>
          </w:tcPr>
          <w:p w14:paraId="75AB168D" w14:textId="77777777" w:rsidR="003F05DC" w:rsidRPr="00BE5108" w:rsidRDefault="003F05DC" w:rsidP="00364CBF">
            <w:pPr>
              <w:pStyle w:val="TAC"/>
            </w:pPr>
            <w:r w:rsidRPr="00BE5108">
              <w:t>1</w:t>
            </w:r>
          </w:p>
        </w:tc>
      </w:tr>
      <w:tr w:rsidR="003F05DC" w:rsidRPr="00BE5108" w14:paraId="1338CC65" w14:textId="77777777" w:rsidTr="00364CBF">
        <w:trPr>
          <w:jc w:val="center"/>
        </w:trPr>
        <w:tc>
          <w:tcPr>
            <w:tcW w:w="5035" w:type="dxa"/>
            <w:gridSpan w:val="2"/>
            <w:shd w:val="clear" w:color="auto" w:fill="auto"/>
            <w:vAlign w:val="center"/>
          </w:tcPr>
          <w:p w14:paraId="2382AFC7" w14:textId="77777777" w:rsidR="003F05DC" w:rsidRPr="00BE5108" w:rsidRDefault="003F05DC" w:rsidP="00364CBF">
            <w:pPr>
              <w:pStyle w:val="TAL"/>
            </w:pPr>
            <w:r w:rsidRPr="00BE5108">
              <w:t>Default TDD UL-DL pattern (Note 1)</w:t>
            </w:r>
          </w:p>
        </w:tc>
        <w:tc>
          <w:tcPr>
            <w:tcW w:w="990" w:type="dxa"/>
            <w:shd w:val="clear" w:color="auto" w:fill="auto"/>
            <w:vAlign w:val="center"/>
          </w:tcPr>
          <w:p w14:paraId="679E32EB" w14:textId="77777777" w:rsidR="003F05DC" w:rsidRPr="00BE5108" w:rsidRDefault="003F05DC" w:rsidP="00364CBF">
            <w:pPr>
              <w:pStyle w:val="TAC"/>
            </w:pPr>
          </w:p>
        </w:tc>
        <w:tc>
          <w:tcPr>
            <w:tcW w:w="2991" w:type="dxa"/>
            <w:shd w:val="clear" w:color="auto" w:fill="auto"/>
            <w:vAlign w:val="center"/>
          </w:tcPr>
          <w:p w14:paraId="3B14421B" w14:textId="77777777" w:rsidR="003F05DC" w:rsidRPr="00BE5108" w:rsidRDefault="003F05DC" w:rsidP="00364CBF">
            <w:pPr>
              <w:pStyle w:val="TAC"/>
            </w:pPr>
            <w:r w:rsidRPr="00BE5108">
              <w:t>7D1S2U, S=6D:4G:4U</w:t>
            </w:r>
          </w:p>
        </w:tc>
      </w:tr>
      <w:tr w:rsidR="003F05DC" w:rsidRPr="00BE5108" w14:paraId="64067963" w14:textId="77777777" w:rsidTr="00364CBF">
        <w:trPr>
          <w:jc w:val="center"/>
        </w:trPr>
        <w:tc>
          <w:tcPr>
            <w:tcW w:w="5035" w:type="dxa"/>
            <w:gridSpan w:val="2"/>
            <w:shd w:val="clear" w:color="auto" w:fill="auto"/>
          </w:tcPr>
          <w:p w14:paraId="0505F638" w14:textId="77777777" w:rsidR="003F05DC" w:rsidRPr="00BE5108" w:rsidRDefault="003F05DC" w:rsidP="00364CBF">
            <w:pPr>
              <w:pStyle w:val="TAL"/>
            </w:pPr>
            <w:r w:rsidRPr="00BE5108">
              <w:t>PDSCH transmission scheme</w:t>
            </w:r>
          </w:p>
        </w:tc>
        <w:tc>
          <w:tcPr>
            <w:tcW w:w="990" w:type="dxa"/>
            <w:shd w:val="clear" w:color="auto" w:fill="auto"/>
            <w:vAlign w:val="center"/>
          </w:tcPr>
          <w:p w14:paraId="50C3664F" w14:textId="77777777" w:rsidR="003F05DC" w:rsidRPr="00BE5108" w:rsidRDefault="003F05DC" w:rsidP="00364CBF">
            <w:pPr>
              <w:pStyle w:val="TAC"/>
            </w:pPr>
          </w:p>
        </w:tc>
        <w:tc>
          <w:tcPr>
            <w:tcW w:w="2991" w:type="dxa"/>
            <w:shd w:val="clear" w:color="auto" w:fill="auto"/>
            <w:vAlign w:val="center"/>
          </w:tcPr>
          <w:p w14:paraId="7338C5BB" w14:textId="77777777" w:rsidR="003F05DC" w:rsidRPr="00BE5108" w:rsidRDefault="003F05DC" w:rsidP="00364CBF">
            <w:pPr>
              <w:pStyle w:val="TAC"/>
            </w:pPr>
            <w:r w:rsidRPr="00BE5108">
              <w:t>Transmission scheme 1</w:t>
            </w:r>
          </w:p>
        </w:tc>
      </w:tr>
      <w:tr w:rsidR="003F05DC" w:rsidRPr="00BE5108" w14:paraId="31E9814A" w14:textId="77777777" w:rsidTr="00364CBF">
        <w:trPr>
          <w:jc w:val="center"/>
        </w:trPr>
        <w:tc>
          <w:tcPr>
            <w:tcW w:w="1749" w:type="dxa"/>
            <w:tcBorders>
              <w:bottom w:val="nil"/>
            </w:tcBorders>
            <w:shd w:val="clear" w:color="auto" w:fill="auto"/>
          </w:tcPr>
          <w:p w14:paraId="676BBEE0" w14:textId="77777777" w:rsidR="003F05DC" w:rsidRPr="00BE5108" w:rsidRDefault="003F05DC" w:rsidP="00364CBF">
            <w:pPr>
              <w:pStyle w:val="TAL"/>
              <w:rPr>
                <w:lang w:eastAsia="ja-JP"/>
              </w:rPr>
            </w:pPr>
            <w:r w:rsidRPr="00BE5108">
              <w:rPr>
                <w:rFonts w:hint="eastAsia"/>
                <w:lang w:eastAsia="zh-CN"/>
              </w:rPr>
              <w:t>C</w:t>
            </w:r>
            <w:r w:rsidRPr="00BE5108">
              <w:t>arrier configuration</w:t>
            </w:r>
          </w:p>
        </w:tc>
        <w:tc>
          <w:tcPr>
            <w:tcW w:w="3286" w:type="dxa"/>
            <w:shd w:val="clear" w:color="auto" w:fill="auto"/>
          </w:tcPr>
          <w:p w14:paraId="2B869781" w14:textId="77777777" w:rsidR="003F05DC" w:rsidRPr="00BE5108" w:rsidRDefault="003F05DC" w:rsidP="00364CBF">
            <w:pPr>
              <w:pStyle w:val="TAL"/>
              <w:rPr>
                <w:lang w:eastAsia="ja-JP"/>
              </w:rPr>
            </w:pPr>
            <w:r w:rsidRPr="00BE5108">
              <w:t>Offset between Point A and the lowest usable subcarrier on this carrier (Note 1)</w:t>
            </w:r>
          </w:p>
        </w:tc>
        <w:tc>
          <w:tcPr>
            <w:tcW w:w="990" w:type="dxa"/>
            <w:shd w:val="clear" w:color="auto" w:fill="auto"/>
          </w:tcPr>
          <w:p w14:paraId="656EFA91" w14:textId="77777777" w:rsidR="003F05DC" w:rsidRPr="00BE5108" w:rsidRDefault="003F05DC" w:rsidP="00364CBF">
            <w:pPr>
              <w:pStyle w:val="TAC"/>
            </w:pPr>
            <w:r w:rsidRPr="00BE5108">
              <w:t>RBs</w:t>
            </w:r>
          </w:p>
        </w:tc>
        <w:tc>
          <w:tcPr>
            <w:tcW w:w="2991" w:type="dxa"/>
            <w:shd w:val="clear" w:color="auto" w:fill="auto"/>
          </w:tcPr>
          <w:p w14:paraId="6D8F6A2F" w14:textId="77777777" w:rsidR="003F05DC" w:rsidRPr="00BE5108" w:rsidRDefault="003F05DC" w:rsidP="00364CBF">
            <w:pPr>
              <w:pStyle w:val="TAC"/>
            </w:pPr>
            <w:r w:rsidRPr="00BE5108">
              <w:t>0</w:t>
            </w:r>
          </w:p>
        </w:tc>
      </w:tr>
      <w:tr w:rsidR="003F05DC" w:rsidRPr="00BE5108" w14:paraId="6A4CEA12" w14:textId="77777777" w:rsidTr="00364CBF">
        <w:trPr>
          <w:jc w:val="center"/>
        </w:trPr>
        <w:tc>
          <w:tcPr>
            <w:tcW w:w="1749" w:type="dxa"/>
            <w:tcBorders>
              <w:top w:val="nil"/>
              <w:bottom w:val="single" w:sz="4" w:space="0" w:color="auto"/>
            </w:tcBorders>
            <w:shd w:val="clear" w:color="auto" w:fill="auto"/>
          </w:tcPr>
          <w:p w14:paraId="6611C33B" w14:textId="77777777" w:rsidR="003F05DC" w:rsidRPr="00BE5108" w:rsidRDefault="003F05DC" w:rsidP="00364CBF">
            <w:pPr>
              <w:pStyle w:val="TAL"/>
              <w:rPr>
                <w:lang w:eastAsia="ja-JP"/>
              </w:rPr>
            </w:pPr>
          </w:p>
        </w:tc>
        <w:tc>
          <w:tcPr>
            <w:tcW w:w="3286" w:type="dxa"/>
            <w:shd w:val="clear" w:color="auto" w:fill="auto"/>
          </w:tcPr>
          <w:p w14:paraId="527B95FC" w14:textId="77777777" w:rsidR="003F05DC" w:rsidRPr="00BE5108" w:rsidRDefault="003F05DC" w:rsidP="00364CBF">
            <w:pPr>
              <w:pStyle w:val="TAL"/>
              <w:rPr>
                <w:lang w:eastAsia="ja-JP"/>
              </w:rPr>
            </w:pPr>
            <w:r w:rsidRPr="00BE5108">
              <w:t>Subcarrier spacing</w:t>
            </w:r>
          </w:p>
        </w:tc>
        <w:tc>
          <w:tcPr>
            <w:tcW w:w="990" w:type="dxa"/>
            <w:shd w:val="clear" w:color="auto" w:fill="auto"/>
          </w:tcPr>
          <w:p w14:paraId="6A35BF6F" w14:textId="77777777" w:rsidR="003F05DC" w:rsidRPr="00BE5108" w:rsidRDefault="003F05DC" w:rsidP="00364CBF">
            <w:pPr>
              <w:pStyle w:val="TAC"/>
            </w:pPr>
            <w:r w:rsidRPr="00BE5108">
              <w:t>kHz</w:t>
            </w:r>
          </w:p>
        </w:tc>
        <w:tc>
          <w:tcPr>
            <w:tcW w:w="2991" w:type="dxa"/>
            <w:shd w:val="clear" w:color="auto" w:fill="auto"/>
          </w:tcPr>
          <w:p w14:paraId="2AFDEBD4" w14:textId="77777777" w:rsidR="003F05DC" w:rsidRPr="00BE5108" w:rsidRDefault="003F05DC" w:rsidP="00364CBF">
            <w:pPr>
              <w:pStyle w:val="TAC"/>
            </w:pPr>
            <w:r w:rsidRPr="00BE5108">
              <w:t>30</w:t>
            </w:r>
          </w:p>
        </w:tc>
      </w:tr>
      <w:tr w:rsidR="003F05DC" w:rsidRPr="00BE5108" w14:paraId="4D74CD73" w14:textId="77777777" w:rsidTr="00364CBF">
        <w:trPr>
          <w:jc w:val="center"/>
        </w:trPr>
        <w:tc>
          <w:tcPr>
            <w:tcW w:w="1749" w:type="dxa"/>
            <w:tcBorders>
              <w:bottom w:val="nil"/>
            </w:tcBorders>
            <w:shd w:val="clear" w:color="auto" w:fill="auto"/>
          </w:tcPr>
          <w:p w14:paraId="23BCAE60" w14:textId="77777777" w:rsidR="003F05DC" w:rsidRPr="00BE5108" w:rsidRDefault="003F05DC" w:rsidP="00364CBF">
            <w:pPr>
              <w:pStyle w:val="TAL"/>
            </w:pPr>
            <w:r w:rsidRPr="00BE5108">
              <w:t>DL BWP configuration #1</w:t>
            </w:r>
          </w:p>
        </w:tc>
        <w:tc>
          <w:tcPr>
            <w:tcW w:w="3286" w:type="dxa"/>
            <w:shd w:val="clear" w:color="auto" w:fill="auto"/>
          </w:tcPr>
          <w:p w14:paraId="187A59B1" w14:textId="77777777" w:rsidR="003F05DC" w:rsidRPr="00BE5108" w:rsidRDefault="003F05DC" w:rsidP="00364CBF">
            <w:pPr>
              <w:pStyle w:val="TAL"/>
            </w:pPr>
            <w:r w:rsidRPr="00BE5108">
              <w:t>Cyclic prefix</w:t>
            </w:r>
          </w:p>
        </w:tc>
        <w:tc>
          <w:tcPr>
            <w:tcW w:w="990" w:type="dxa"/>
            <w:shd w:val="clear" w:color="auto" w:fill="auto"/>
          </w:tcPr>
          <w:p w14:paraId="28CF9359" w14:textId="77777777" w:rsidR="003F05DC" w:rsidRPr="00BE5108" w:rsidRDefault="003F05DC" w:rsidP="00364CBF">
            <w:pPr>
              <w:pStyle w:val="TAC"/>
            </w:pPr>
          </w:p>
        </w:tc>
        <w:tc>
          <w:tcPr>
            <w:tcW w:w="2991" w:type="dxa"/>
            <w:shd w:val="clear" w:color="auto" w:fill="auto"/>
          </w:tcPr>
          <w:p w14:paraId="3E549214" w14:textId="77777777" w:rsidR="003F05DC" w:rsidRPr="00BE5108" w:rsidRDefault="003F05DC" w:rsidP="00364CBF">
            <w:pPr>
              <w:pStyle w:val="TAC"/>
            </w:pPr>
            <w:r w:rsidRPr="00BE5108">
              <w:t>Normal</w:t>
            </w:r>
          </w:p>
        </w:tc>
      </w:tr>
      <w:tr w:rsidR="003F05DC" w:rsidRPr="00BE5108" w14:paraId="654560E8" w14:textId="77777777" w:rsidTr="00364CBF">
        <w:trPr>
          <w:jc w:val="center"/>
        </w:trPr>
        <w:tc>
          <w:tcPr>
            <w:tcW w:w="1749" w:type="dxa"/>
            <w:tcBorders>
              <w:top w:val="nil"/>
              <w:bottom w:val="nil"/>
            </w:tcBorders>
            <w:shd w:val="clear" w:color="auto" w:fill="auto"/>
          </w:tcPr>
          <w:p w14:paraId="14FA99DC" w14:textId="77777777" w:rsidR="003F05DC" w:rsidRPr="00BE5108" w:rsidRDefault="003F05DC" w:rsidP="00364CBF">
            <w:pPr>
              <w:pStyle w:val="TAL"/>
            </w:pPr>
          </w:p>
        </w:tc>
        <w:tc>
          <w:tcPr>
            <w:tcW w:w="3286" w:type="dxa"/>
            <w:shd w:val="clear" w:color="auto" w:fill="auto"/>
          </w:tcPr>
          <w:p w14:paraId="6CED41AB" w14:textId="77777777" w:rsidR="003F05DC" w:rsidRPr="00BE5108" w:rsidRDefault="003F05DC" w:rsidP="00364CBF">
            <w:pPr>
              <w:pStyle w:val="TAL"/>
            </w:pPr>
            <w:r w:rsidRPr="00BE5108">
              <w:t>RB offset</w:t>
            </w:r>
          </w:p>
        </w:tc>
        <w:tc>
          <w:tcPr>
            <w:tcW w:w="990" w:type="dxa"/>
            <w:shd w:val="clear" w:color="auto" w:fill="auto"/>
          </w:tcPr>
          <w:p w14:paraId="64FD3887" w14:textId="77777777" w:rsidR="003F05DC" w:rsidRPr="00BE5108" w:rsidRDefault="003F05DC" w:rsidP="00364CBF">
            <w:pPr>
              <w:pStyle w:val="TAC"/>
            </w:pPr>
            <w:r w:rsidRPr="00BE5108">
              <w:t>RBs</w:t>
            </w:r>
          </w:p>
        </w:tc>
        <w:tc>
          <w:tcPr>
            <w:tcW w:w="2991" w:type="dxa"/>
            <w:shd w:val="clear" w:color="auto" w:fill="auto"/>
          </w:tcPr>
          <w:p w14:paraId="616E732D" w14:textId="77777777" w:rsidR="003F05DC" w:rsidRPr="00BE5108" w:rsidRDefault="003F05DC" w:rsidP="00364CBF">
            <w:pPr>
              <w:pStyle w:val="TAC"/>
            </w:pPr>
            <w:r w:rsidRPr="00BE5108">
              <w:t>0</w:t>
            </w:r>
          </w:p>
        </w:tc>
      </w:tr>
      <w:tr w:rsidR="003F05DC" w:rsidRPr="00BE5108" w14:paraId="744F3729" w14:textId="77777777" w:rsidTr="00364CBF">
        <w:trPr>
          <w:jc w:val="center"/>
        </w:trPr>
        <w:tc>
          <w:tcPr>
            <w:tcW w:w="1749" w:type="dxa"/>
            <w:tcBorders>
              <w:top w:val="nil"/>
              <w:bottom w:val="single" w:sz="4" w:space="0" w:color="auto"/>
            </w:tcBorders>
            <w:shd w:val="clear" w:color="auto" w:fill="auto"/>
          </w:tcPr>
          <w:p w14:paraId="31A3A323" w14:textId="77777777" w:rsidR="003F05DC" w:rsidRPr="00BE5108" w:rsidRDefault="003F05DC" w:rsidP="00364CBF">
            <w:pPr>
              <w:pStyle w:val="TAL"/>
            </w:pPr>
          </w:p>
        </w:tc>
        <w:tc>
          <w:tcPr>
            <w:tcW w:w="3286" w:type="dxa"/>
            <w:shd w:val="clear" w:color="auto" w:fill="auto"/>
          </w:tcPr>
          <w:p w14:paraId="6DB63D0B" w14:textId="77777777" w:rsidR="003F05DC" w:rsidRPr="00BE5108" w:rsidRDefault="003F05DC" w:rsidP="00364CBF">
            <w:pPr>
              <w:pStyle w:val="TAL"/>
            </w:pPr>
            <w:r w:rsidRPr="00BE5108">
              <w:t>Number of contiguous PRB</w:t>
            </w:r>
          </w:p>
        </w:tc>
        <w:tc>
          <w:tcPr>
            <w:tcW w:w="990" w:type="dxa"/>
            <w:shd w:val="clear" w:color="auto" w:fill="auto"/>
          </w:tcPr>
          <w:p w14:paraId="0350CC35" w14:textId="77777777" w:rsidR="003F05DC" w:rsidRPr="00BE5108" w:rsidRDefault="003F05DC" w:rsidP="00364CBF">
            <w:pPr>
              <w:pStyle w:val="TAC"/>
            </w:pPr>
            <w:r w:rsidRPr="00BE5108">
              <w:t>PRBs</w:t>
            </w:r>
          </w:p>
        </w:tc>
        <w:tc>
          <w:tcPr>
            <w:tcW w:w="2991" w:type="dxa"/>
            <w:shd w:val="clear" w:color="auto" w:fill="auto"/>
          </w:tcPr>
          <w:p w14:paraId="4DB6AE72" w14:textId="77777777" w:rsidR="003F05DC" w:rsidRPr="00BE5108" w:rsidRDefault="003F05DC" w:rsidP="00364CBF">
            <w:pPr>
              <w:pStyle w:val="TAC"/>
            </w:pPr>
            <w:r w:rsidRPr="00BE5108">
              <w:t>106</w:t>
            </w:r>
          </w:p>
        </w:tc>
      </w:tr>
      <w:tr w:rsidR="003F05DC" w:rsidRPr="00BE5108" w14:paraId="0785EB1B" w14:textId="77777777" w:rsidTr="00364CBF">
        <w:trPr>
          <w:jc w:val="center"/>
        </w:trPr>
        <w:tc>
          <w:tcPr>
            <w:tcW w:w="1749" w:type="dxa"/>
            <w:tcBorders>
              <w:bottom w:val="nil"/>
            </w:tcBorders>
            <w:shd w:val="clear" w:color="auto" w:fill="auto"/>
          </w:tcPr>
          <w:p w14:paraId="1E041862" w14:textId="77777777" w:rsidR="003F05DC" w:rsidRPr="00BE5108" w:rsidRDefault="003F05DC" w:rsidP="00364CBF">
            <w:pPr>
              <w:pStyle w:val="TAL"/>
            </w:pPr>
            <w:r w:rsidRPr="00BE5108">
              <w:t>PDSCH DMRS 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E281E14" w14:textId="77777777" w:rsidR="003F05DC" w:rsidRPr="00BE5108" w:rsidRDefault="003F05DC" w:rsidP="00364CBF">
            <w:pPr>
              <w:pStyle w:val="TAL"/>
            </w:pPr>
            <w:r w:rsidRPr="00BE5108">
              <w:t>Antenna ports 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4169AC5" w14:textId="77777777" w:rsidR="003F05DC" w:rsidRPr="00BE5108" w:rsidRDefault="003F05DC" w:rsidP="00364CBF">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23C1F33" w14:textId="77777777" w:rsidR="003F05DC" w:rsidRPr="00BE5108" w:rsidRDefault="003F05DC" w:rsidP="00364CBF">
            <w:pPr>
              <w:pStyle w:val="TAC"/>
            </w:pPr>
            <w:r w:rsidRPr="00BE5108">
              <w:t>{1000} for Rank 1 tests</w:t>
            </w:r>
          </w:p>
        </w:tc>
      </w:tr>
      <w:tr w:rsidR="003F05DC" w:rsidRPr="00BE5108" w14:paraId="609493EA" w14:textId="77777777" w:rsidTr="00364CBF">
        <w:trPr>
          <w:jc w:val="center"/>
        </w:trPr>
        <w:tc>
          <w:tcPr>
            <w:tcW w:w="1749" w:type="dxa"/>
            <w:vMerge w:val="restart"/>
            <w:tcBorders>
              <w:top w:val="nil"/>
            </w:tcBorders>
            <w:shd w:val="clear" w:color="auto" w:fill="auto"/>
          </w:tcPr>
          <w:p w14:paraId="37991CC9" w14:textId="77777777" w:rsidR="003F05DC" w:rsidRPr="00BE5108" w:rsidRDefault="003F05DC" w:rsidP="00364CBF">
            <w:pPr>
              <w:pStyle w:val="TAL"/>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7F22AC8" w14:textId="77777777" w:rsidR="003F05DC" w:rsidRPr="00BE5108" w:rsidRDefault="003F05DC" w:rsidP="00364CBF">
            <w:pPr>
              <w:pStyle w:val="TAL"/>
            </w:pPr>
            <w:r w:rsidRPr="00BE5108">
              <w:t>Position of the first DMRS for PDSCH mapping type 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05FF360" w14:textId="77777777" w:rsidR="003F05DC" w:rsidRPr="00BE5108" w:rsidRDefault="003F05DC" w:rsidP="00364CBF">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C0896F9" w14:textId="77777777" w:rsidR="003F05DC" w:rsidRPr="00BE5108" w:rsidRDefault="003F05DC" w:rsidP="00364CBF">
            <w:pPr>
              <w:pStyle w:val="TAC"/>
            </w:pPr>
            <w:r w:rsidRPr="00BE5108">
              <w:t>2</w:t>
            </w:r>
          </w:p>
        </w:tc>
      </w:tr>
      <w:tr w:rsidR="003F05DC" w:rsidRPr="00BE5108" w14:paraId="35947CD0" w14:textId="77777777" w:rsidTr="00364CBF">
        <w:trPr>
          <w:jc w:val="center"/>
        </w:trPr>
        <w:tc>
          <w:tcPr>
            <w:tcW w:w="1749" w:type="dxa"/>
            <w:vMerge/>
            <w:shd w:val="clear" w:color="auto" w:fill="auto"/>
          </w:tcPr>
          <w:p w14:paraId="3EFB6075" w14:textId="77777777" w:rsidR="003F05DC" w:rsidRPr="00BE5108" w:rsidRDefault="003F05DC" w:rsidP="00364CBF">
            <w:pPr>
              <w:pStyle w:val="TAL"/>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CB04A49" w14:textId="77777777" w:rsidR="003F05DC" w:rsidRPr="00BE5108" w:rsidRDefault="003F05DC" w:rsidP="00364CBF">
            <w:pPr>
              <w:pStyle w:val="TAL"/>
            </w:pPr>
            <w:r w:rsidRPr="00BE5108">
              <w:t>Number of PDSCH DMRS CDM group(s) without 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21EADEF" w14:textId="77777777" w:rsidR="003F05DC" w:rsidRPr="00BE5108" w:rsidRDefault="003F05DC" w:rsidP="00364CBF">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E037462" w14:textId="77777777" w:rsidR="003F05DC" w:rsidRPr="00BE5108" w:rsidRDefault="003F05DC" w:rsidP="00364CBF">
            <w:pPr>
              <w:pStyle w:val="TAC"/>
            </w:pPr>
            <w:r w:rsidRPr="00BE5108">
              <w:t>1 for Rank 1</w:t>
            </w:r>
          </w:p>
        </w:tc>
      </w:tr>
      <w:tr w:rsidR="003F05DC" w:rsidRPr="00BE5108" w14:paraId="2FEDE47D" w14:textId="77777777" w:rsidTr="00364CBF">
        <w:trPr>
          <w:jc w:val="center"/>
        </w:trPr>
        <w:tc>
          <w:tcPr>
            <w:tcW w:w="1749" w:type="dxa"/>
            <w:vMerge/>
            <w:shd w:val="clear" w:color="auto" w:fill="auto"/>
          </w:tcPr>
          <w:p w14:paraId="1C850DA8" w14:textId="77777777" w:rsidR="003F05DC" w:rsidRPr="00BE5108" w:rsidRDefault="003F05DC" w:rsidP="00364CBF">
            <w:pPr>
              <w:pStyle w:val="TAL"/>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3769B48F" w14:textId="77777777" w:rsidR="003F05DC" w:rsidRPr="00BE5108" w:rsidRDefault="003F05DC" w:rsidP="00364CBF">
            <w:pPr>
              <w:pStyle w:val="TAL"/>
            </w:pPr>
            <w:r w:rsidRPr="00BE5108">
              <w:t>DMRS 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409336" w14:textId="77777777" w:rsidR="003F05DC" w:rsidRPr="00BE5108" w:rsidRDefault="003F05DC" w:rsidP="00364CBF">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15C6079" w14:textId="77777777" w:rsidR="003F05DC" w:rsidRPr="00BE5108" w:rsidRDefault="003F05DC" w:rsidP="00364CBF">
            <w:pPr>
              <w:pStyle w:val="TAC"/>
            </w:pPr>
            <w:r w:rsidRPr="00BE5108">
              <w:t>Type 1</w:t>
            </w:r>
          </w:p>
        </w:tc>
      </w:tr>
      <w:tr w:rsidR="003F05DC" w:rsidRPr="00BE5108" w14:paraId="68F89202" w14:textId="77777777" w:rsidTr="00364CBF">
        <w:trPr>
          <w:jc w:val="center"/>
        </w:trPr>
        <w:tc>
          <w:tcPr>
            <w:tcW w:w="1749" w:type="dxa"/>
            <w:vMerge/>
            <w:shd w:val="clear" w:color="auto" w:fill="auto"/>
          </w:tcPr>
          <w:p w14:paraId="546363C7" w14:textId="77777777" w:rsidR="003F05DC" w:rsidRPr="00BE5108" w:rsidRDefault="003F05DC" w:rsidP="00364CBF">
            <w:pPr>
              <w:pStyle w:val="TAL"/>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3F7B75E" w14:textId="77777777" w:rsidR="003F05DC" w:rsidRPr="00BE5108" w:rsidRDefault="003F05DC" w:rsidP="00364CBF">
            <w:pPr>
              <w:pStyle w:val="TAL"/>
            </w:pPr>
            <w:r w:rsidRPr="00BE5108">
              <w:t>Number of additional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1423E1B" w14:textId="77777777" w:rsidR="003F05DC" w:rsidRPr="00BE5108" w:rsidRDefault="003F05DC" w:rsidP="00364CBF">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5556B0C" w14:textId="77777777" w:rsidR="003F05DC" w:rsidRPr="00BE5108" w:rsidRDefault="003F05DC" w:rsidP="00364CBF">
            <w:pPr>
              <w:pStyle w:val="TAC"/>
            </w:pPr>
            <w:r w:rsidRPr="00BE5108">
              <w:t>1</w:t>
            </w:r>
          </w:p>
        </w:tc>
      </w:tr>
      <w:tr w:rsidR="003F05DC" w:rsidRPr="00BE5108" w14:paraId="727B18F5" w14:textId="77777777" w:rsidTr="00364CBF">
        <w:trPr>
          <w:jc w:val="center"/>
        </w:trPr>
        <w:tc>
          <w:tcPr>
            <w:tcW w:w="1749" w:type="dxa"/>
            <w:vMerge/>
            <w:tcBorders>
              <w:bottom w:val="single" w:sz="4" w:space="0" w:color="auto"/>
            </w:tcBorders>
            <w:shd w:val="clear" w:color="auto" w:fill="auto"/>
          </w:tcPr>
          <w:p w14:paraId="2306513D" w14:textId="77777777" w:rsidR="003F05DC" w:rsidRPr="00BE5108" w:rsidRDefault="003F05DC" w:rsidP="00364CBF">
            <w:pPr>
              <w:pStyle w:val="TAL"/>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46743F6" w14:textId="77777777" w:rsidR="003F05DC" w:rsidRPr="00BE5108" w:rsidRDefault="003F05DC" w:rsidP="00364CBF">
            <w:pPr>
              <w:pStyle w:val="TAL"/>
            </w:pPr>
            <w:r w:rsidRPr="00BE5108">
              <w:t>Maximum number of OFDM symbols for DL front loaded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8A7140D" w14:textId="77777777" w:rsidR="003F05DC" w:rsidRPr="00BE5108" w:rsidRDefault="003F05DC" w:rsidP="00364CBF">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CB90ED6" w14:textId="77777777" w:rsidR="003F05DC" w:rsidRPr="00BE5108" w:rsidRDefault="003F05DC" w:rsidP="00364CBF">
            <w:pPr>
              <w:pStyle w:val="TAC"/>
            </w:pPr>
            <w:r w:rsidRPr="00BE5108">
              <w:t>1</w:t>
            </w:r>
          </w:p>
        </w:tc>
      </w:tr>
      <w:tr w:rsidR="003F05DC" w:rsidRPr="00BE5108" w14:paraId="482C6D34" w14:textId="77777777" w:rsidTr="00364CBF">
        <w:trPr>
          <w:jc w:val="center"/>
        </w:trPr>
        <w:tc>
          <w:tcPr>
            <w:tcW w:w="1749" w:type="dxa"/>
            <w:tcBorders>
              <w:bottom w:val="nil"/>
            </w:tcBorders>
            <w:shd w:val="clear" w:color="auto" w:fill="auto"/>
          </w:tcPr>
          <w:p w14:paraId="77795A73" w14:textId="77777777" w:rsidR="003F05DC" w:rsidRPr="00BE5108" w:rsidRDefault="003F05DC" w:rsidP="00364CBF">
            <w:pPr>
              <w:pStyle w:val="TAL"/>
            </w:pPr>
            <w:r w:rsidRPr="00BE5108">
              <w:t>PDSCH configuration</w:t>
            </w:r>
          </w:p>
        </w:tc>
        <w:tc>
          <w:tcPr>
            <w:tcW w:w="3286" w:type="dxa"/>
            <w:shd w:val="clear" w:color="auto" w:fill="auto"/>
          </w:tcPr>
          <w:p w14:paraId="058FD9E7" w14:textId="77777777" w:rsidR="003F05DC" w:rsidRPr="00BE5108" w:rsidRDefault="003F05DC" w:rsidP="00364CBF">
            <w:pPr>
              <w:pStyle w:val="TAL"/>
            </w:pPr>
            <w:r w:rsidRPr="00BE5108">
              <w:t>Mapping type</w:t>
            </w:r>
          </w:p>
        </w:tc>
        <w:tc>
          <w:tcPr>
            <w:tcW w:w="990" w:type="dxa"/>
            <w:shd w:val="clear" w:color="auto" w:fill="auto"/>
          </w:tcPr>
          <w:p w14:paraId="7AA72A96" w14:textId="77777777" w:rsidR="003F05DC" w:rsidRPr="00BE5108" w:rsidRDefault="003F05DC" w:rsidP="00364CBF">
            <w:pPr>
              <w:pStyle w:val="TAC"/>
            </w:pPr>
          </w:p>
        </w:tc>
        <w:tc>
          <w:tcPr>
            <w:tcW w:w="2991" w:type="dxa"/>
            <w:shd w:val="clear" w:color="auto" w:fill="auto"/>
          </w:tcPr>
          <w:p w14:paraId="7A19BB1E" w14:textId="77777777" w:rsidR="003F05DC" w:rsidRPr="00BE5108" w:rsidRDefault="003F05DC" w:rsidP="00364CBF">
            <w:pPr>
              <w:pStyle w:val="TAC"/>
            </w:pPr>
            <w:r w:rsidRPr="00BE5108">
              <w:t>Type A</w:t>
            </w:r>
          </w:p>
        </w:tc>
      </w:tr>
      <w:tr w:rsidR="003F05DC" w:rsidRPr="00BE5108" w14:paraId="3D678359" w14:textId="77777777" w:rsidTr="00364CBF">
        <w:trPr>
          <w:jc w:val="center"/>
        </w:trPr>
        <w:tc>
          <w:tcPr>
            <w:tcW w:w="1749" w:type="dxa"/>
            <w:tcBorders>
              <w:top w:val="nil"/>
              <w:bottom w:val="nil"/>
            </w:tcBorders>
            <w:shd w:val="clear" w:color="auto" w:fill="auto"/>
          </w:tcPr>
          <w:p w14:paraId="6B662EBE" w14:textId="77777777" w:rsidR="003F05DC" w:rsidRPr="00BE5108" w:rsidRDefault="003F05DC" w:rsidP="00364CBF">
            <w:pPr>
              <w:pStyle w:val="TAL"/>
            </w:pPr>
          </w:p>
        </w:tc>
        <w:tc>
          <w:tcPr>
            <w:tcW w:w="3286" w:type="dxa"/>
            <w:shd w:val="clear" w:color="auto" w:fill="auto"/>
          </w:tcPr>
          <w:p w14:paraId="4A1C1A78" w14:textId="77777777" w:rsidR="003F05DC" w:rsidRPr="00BE5108" w:rsidRDefault="003F05DC" w:rsidP="00364CBF">
            <w:pPr>
              <w:pStyle w:val="TAL"/>
            </w:pPr>
            <w:r w:rsidRPr="00BE5108">
              <w:t>k0</w:t>
            </w:r>
          </w:p>
        </w:tc>
        <w:tc>
          <w:tcPr>
            <w:tcW w:w="990" w:type="dxa"/>
            <w:shd w:val="clear" w:color="auto" w:fill="auto"/>
          </w:tcPr>
          <w:p w14:paraId="333059B7" w14:textId="77777777" w:rsidR="003F05DC" w:rsidRPr="00BE5108" w:rsidRDefault="003F05DC" w:rsidP="00364CBF">
            <w:pPr>
              <w:pStyle w:val="TAC"/>
            </w:pPr>
          </w:p>
        </w:tc>
        <w:tc>
          <w:tcPr>
            <w:tcW w:w="2991" w:type="dxa"/>
            <w:shd w:val="clear" w:color="auto" w:fill="auto"/>
          </w:tcPr>
          <w:p w14:paraId="60EE9F70" w14:textId="77777777" w:rsidR="003F05DC" w:rsidRPr="00BE5108" w:rsidRDefault="003F05DC" w:rsidP="00364CBF">
            <w:pPr>
              <w:pStyle w:val="TAC"/>
            </w:pPr>
            <w:r w:rsidRPr="00BE5108">
              <w:t>0</w:t>
            </w:r>
          </w:p>
        </w:tc>
      </w:tr>
      <w:tr w:rsidR="003F05DC" w:rsidRPr="00BE5108" w14:paraId="7C621BD2" w14:textId="77777777" w:rsidTr="00364CBF">
        <w:trPr>
          <w:jc w:val="center"/>
        </w:trPr>
        <w:tc>
          <w:tcPr>
            <w:tcW w:w="1749" w:type="dxa"/>
            <w:tcBorders>
              <w:top w:val="nil"/>
              <w:bottom w:val="nil"/>
            </w:tcBorders>
            <w:shd w:val="clear" w:color="auto" w:fill="auto"/>
          </w:tcPr>
          <w:p w14:paraId="4726CA3E" w14:textId="77777777" w:rsidR="003F05DC" w:rsidRPr="00BE5108" w:rsidRDefault="003F05DC" w:rsidP="00364CBF">
            <w:pPr>
              <w:pStyle w:val="TAL"/>
            </w:pPr>
          </w:p>
        </w:tc>
        <w:tc>
          <w:tcPr>
            <w:tcW w:w="3286" w:type="dxa"/>
            <w:shd w:val="clear" w:color="auto" w:fill="auto"/>
          </w:tcPr>
          <w:p w14:paraId="36298F5B" w14:textId="77777777" w:rsidR="003F05DC" w:rsidRPr="00BE5108" w:rsidRDefault="003F05DC" w:rsidP="00364CBF">
            <w:pPr>
              <w:pStyle w:val="TAL"/>
            </w:pPr>
            <w:r w:rsidRPr="00BE5108">
              <w:t xml:space="preserve">Starting symbol (S) </w:t>
            </w:r>
          </w:p>
        </w:tc>
        <w:tc>
          <w:tcPr>
            <w:tcW w:w="990" w:type="dxa"/>
            <w:shd w:val="clear" w:color="auto" w:fill="auto"/>
          </w:tcPr>
          <w:p w14:paraId="736D5FEF" w14:textId="77777777" w:rsidR="003F05DC" w:rsidRPr="00BE5108" w:rsidRDefault="003F05DC" w:rsidP="00364CBF">
            <w:pPr>
              <w:pStyle w:val="TAC"/>
            </w:pPr>
          </w:p>
        </w:tc>
        <w:tc>
          <w:tcPr>
            <w:tcW w:w="2991" w:type="dxa"/>
            <w:shd w:val="clear" w:color="auto" w:fill="auto"/>
          </w:tcPr>
          <w:p w14:paraId="460657C6" w14:textId="77777777" w:rsidR="003F05DC" w:rsidRPr="00BE5108" w:rsidRDefault="003F05DC" w:rsidP="00364CBF">
            <w:pPr>
              <w:pStyle w:val="TAC"/>
            </w:pPr>
            <w:r w:rsidRPr="00BE5108">
              <w:t>2</w:t>
            </w:r>
          </w:p>
        </w:tc>
      </w:tr>
      <w:tr w:rsidR="003F05DC" w:rsidRPr="00BE5108" w14:paraId="34CDB78F" w14:textId="77777777" w:rsidTr="00364CBF">
        <w:trPr>
          <w:jc w:val="center"/>
        </w:trPr>
        <w:tc>
          <w:tcPr>
            <w:tcW w:w="1749" w:type="dxa"/>
            <w:tcBorders>
              <w:top w:val="nil"/>
              <w:bottom w:val="nil"/>
            </w:tcBorders>
            <w:shd w:val="clear" w:color="auto" w:fill="auto"/>
          </w:tcPr>
          <w:p w14:paraId="5AD23FC6" w14:textId="77777777" w:rsidR="003F05DC" w:rsidRPr="00BE5108" w:rsidRDefault="003F05DC" w:rsidP="00364CBF">
            <w:pPr>
              <w:pStyle w:val="TAL"/>
            </w:pPr>
          </w:p>
        </w:tc>
        <w:tc>
          <w:tcPr>
            <w:tcW w:w="3286" w:type="dxa"/>
            <w:shd w:val="clear" w:color="auto" w:fill="auto"/>
          </w:tcPr>
          <w:p w14:paraId="4EE56BC4" w14:textId="77777777" w:rsidR="003F05DC" w:rsidRPr="00BE5108" w:rsidRDefault="003F05DC" w:rsidP="00364CBF">
            <w:pPr>
              <w:pStyle w:val="TAL"/>
            </w:pPr>
            <w:r w:rsidRPr="00BE5108">
              <w:t>Length (L)</w:t>
            </w:r>
          </w:p>
        </w:tc>
        <w:tc>
          <w:tcPr>
            <w:tcW w:w="990" w:type="dxa"/>
            <w:shd w:val="clear" w:color="auto" w:fill="auto"/>
          </w:tcPr>
          <w:p w14:paraId="52641A10" w14:textId="77777777" w:rsidR="003F05DC" w:rsidRPr="00BE5108" w:rsidRDefault="003F05DC" w:rsidP="00364CBF">
            <w:pPr>
              <w:pStyle w:val="TAC"/>
            </w:pPr>
          </w:p>
        </w:tc>
        <w:tc>
          <w:tcPr>
            <w:tcW w:w="2991" w:type="dxa"/>
            <w:shd w:val="clear" w:color="auto" w:fill="auto"/>
          </w:tcPr>
          <w:p w14:paraId="6548CC2D" w14:textId="77777777" w:rsidR="003F05DC" w:rsidRPr="00BE5108" w:rsidRDefault="003F05DC" w:rsidP="00364CBF">
            <w:pPr>
              <w:pStyle w:val="TAC"/>
            </w:pPr>
            <w:r w:rsidRPr="00BE5108">
              <w:t xml:space="preserve">Specific to each </w:t>
            </w:r>
            <w:r w:rsidRPr="00BE5108">
              <w:rPr>
                <w:rFonts w:cs="Arial"/>
              </w:rPr>
              <w:t>Reference channel</w:t>
            </w:r>
          </w:p>
        </w:tc>
      </w:tr>
      <w:tr w:rsidR="003F05DC" w:rsidRPr="00BE5108" w14:paraId="32BBA82E" w14:textId="77777777" w:rsidTr="00364CBF">
        <w:trPr>
          <w:jc w:val="center"/>
        </w:trPr>
        <w:tc>
          <w:tcPr>
            <w:tcW w:w="1749" w:type="dxa"/>
            <w:tcBorders>
              <w:top w:val="nil"/>
              <w:bottom w:val="nil"/>
            </w:tcBorders>
            <w:shd w:val="clear" w:color="auto" w:fill="auto"/>
          </w:tcPr>
          <w:p w14:paraId="5307C14A" w14:textId="77777777" w:rsidR="003F05DC" w:rsidRPr="00BE5108" w:rsidRDefault="003F05DC" w:rsidP="00364CBF">
            <w:pPr>
              <w:pStyle w:val="TAL"/>
            </w:pPr>
          </w:p>
        </w:tc>
        <w:tc>
          <w:tcPr>
            <w:tcW w:w="3286" w:type="dxa"/>
            <w:shd w:val="clear" w:color="auto" w:fill="auto"/>
          </w:tcPr>
          <w:p w14:paraId="6B8F13A4" w14:textId="77777777" w:rsidR="003F05DC" w:rsidRPr="00BE5108" w:rsidRDefault="003F05DC" w:rsidP="00364CBF">
            <w:pPr>
              <w:pStyle w:val="TAL"/>
            </w:pPr>
            <w:r w:rsidRPr="00BE5108">
              <w:t>PDSCH aggregation factor</w:t>
            </w:r>
          </w:p>
        </w:tc>
        <w:tc>
          <w:tcPr>
            <w:tcW w:w="990" w:type="dxa"/>
            <w:shd w:val="clear" w:color="auto" w:fill="auto"/>
          </w:tcPr>
          <w:p w14:paraId="6AF159A9" w14:textId="77777777" w:rsidR="003F05DC" w:rsidRPr="00BE5108" w:rsidRDefault="003F05DC" w:rsidP="00364CBF">
            <w:pPr>
              <w:pStyle w:val="TAC"/>
            </w:pPr>
          </w:p>
        </w:tc>
        <w:tc>
          <w:tcPr>
            <w:tcW w:w="2991" w:type="dxa"/>
            <w:shd w:val="clear" w:color="auto" w:fill="auto"/>
          </w:tcPr>
          <w:p w14:paraId="48099591" w14:textId="77777777" w:rsidR="003F05DC" w:rsidRPr="00BE5108" w:rsidRDefault="003F05DC" w:rsidP="00364CBF">
            <w:pPr>
              <w:pStyle w:val="TAC"/>
            </w:pPr>
            <w:r w:rsidRPr="00BE5108">
              <w:t>1</w:t>
            </w:r>
          </w:p>
        </w:tc>
      </w:tr>
      <w:tr w:rsidR="003F05DC" w:rsidRPr="00BE5108" w14:paraId="3B0D6AF0" w14:textId="77777777" w:rsidTr="00364CBF">
        <w:trPr>
          <w:jc w:val="center"/>
        </w:trPr>
        <w:tc>
          <w:tcPr>
            <w:tcW w:w="1749" w:type="dxa"/>
            <w:tcBorders>
              <w:top w:val="nil"/>
              <w:bottom w:val="nil"/>
            </w:tcBorders>
            <w:shd w:val="clear" w:color="auto" w:fill="auto"/>
          </w:tcPr>
          <w:p w14:paraId="642FB1A5" w14:textId="77777777" w:rsidR="003F05DC" w:rsidRPr="00BE5108" w:rsidRDefault="003F05DC" w:rsidP="00364CBF">
            <w:pPr>
              <w:pStyle w:val="TAL"/>
            </w:pPr>
          </w:p>
        </w:tc>
        <w:tc>
          <w:tcPr>
            <w:tcW w:w="3286" w:type="dxa"/>
            <w:shd w:val="clear" w:color="auto" w:fill="auto"/>
          </w:tcPr>
          <w:p w14:paraId="14BEE4FB" w14:textId="77777777" w:rsidR="003F05DC" w:rsidRPr="00BE5108" w:rsidRDefault="003F05DC" w:rsidP="00364CBF">
            <w:pPr>
              <w:pStyle w:val="TAL"/>
            </w:pPr>
            <w:r w:rsidRPr="00BE5108">
              <w:t>PRB bundling type</w:t>
            </w:r>
          </w:p>
        </w:tc>
        <w:tc>
          <w:tcPr>
            <w:tcW w:w="990" w:type="dxa"/>
            <w:shd w:val="clear" w:color="auto" w:fill="auto"/>
          </w:tcPr>
          <w:p w14:paraId="7A632315" w14:textId="77777777" w:rsidR="003F05DC" w:rsidRPr="00BE5108" w:rsidRDefault="003F05DC" w:rsidP="00364CBF">
            <w:pPr>
              <w:pStyle w:val="TAC"/>
            </w:pPr>
          </w:p>
        </w:tc>
        <w:tc>
          <w:tcPr>
            <w:tcW w:w="2991" w:type="dxa"/>
            <w:shd w:val="clear" w:color="auto" w:fill="auto"/>
          </w:tcPr>
          <w:p w14:paraId="4845DBC8" w14:textId="77777777" w:rsidR="003F05DC" w:rsidRPr="00BE5108" w:rsidRDefault="003F05DC" w:rsidP="00364CBF">
            <w:pPr>
              <w:pStyle w:val="TAC"/>
            </w:pPr>
            <w:r w:rsidRPr="00BE5108">
              <w:t>Static</w:t>
            </w:r>
          </w:p>
        </w:tc>
      </w:tr>
      <w:tr w:rsidR="003F05DC" w:rsidRPr="00BE5108" w14:paraId="01FF69CB" w14:textId="77777777" w:rsidTr="00364CBF">
        <w:trPr>
          <w:jc w:val="center"/>
        </w:trPr>
        <w:tc>
          <w:tcPr>
            <w:tcW w:w="1749" w:type="dxa"/>
            <w:tcBorders>
              <w:top w:val="nil"/>
              <w:bottom w:val="nil"/>
            </w:tcBorders>
            <w:shd w:val="clear" w:color="auto" w:fill="auto"/>
          </w:tcPr>
          <w:p w14:paraId="0CCC4684" w14:textId="77777777" w:rsidR="003F05DC" w:rsidRPr="00BE5108" w:rsidRDefault="003F05DC" w:rsidP="00364CBF">
            <w:pPr>
              <w:pStyle w:val="TAL"/>
            </w:pPr>
          </w:p>
        </w:tc>
        <w:tc>
          <w:tcPr>
            <w:tcW w:w="3286" w:type="dxa"/>
            <w:shd w:val="clear" w:color="auto" w:fill="auto"/>
          </w:tcPr>
          <w:p w14:paraId="13B9FAD1" w14:textId="77777777" w:rsidR="003F05DC" w:rsidRPr="00BE5108" w:rsidRDefault="003F05DC" w:rsidP="00364CBF">
            <w:pPr>
              <w:pStyle w:val="TAL"/>
            </w:pPr>
            <w:r w:rsidRPr="00BE5108">
              <w:t>PRB bundling size</w:t>
            </w:r>
          </w:p>
        </w:tc>
        <w:tc>
          <w:tcPr>
            <w:tcW w:w="990" w:type="dxa"/>
            <w:shd w:val="clear" w:color="auto" w:fill="auto"/>
          </w:tcPr>
          <w:p w14:paraId="60D7D4A1" w14:textId="77777777" w:rsidR="003F05DC" w:rsidRPr="00BE5108" w:rsidRDefault="003F05DC" w:rsidP="00364CBF">
            <w:pPr>
              <w:pStyle w:val="TAC"/>
            </w:pPr>
          </w:p>
        </w:tc>
        <w:tc>
          <w:tcPr>
            <w:tcW w:w="2991" w:type="dxa"/>
            <w:shd w:val="clear" w:color="auto" w:fill="auto"/>
          </w:tcPr>
          <w:p w14:paraId="530500E0" w14:textId="77777777" w:rsidR="003F05DC" w:rsidRPr="00BE5108" w:rsidRDefault="003F05DC" w:rsidP="00364CBF">
            <w:pPr>
              <w:pStyle w:val="TAC"/>
            </w:pPr>
            <w:r w:rsidRPr="00BE5108">
              <w:t>2</w:t>
            </w:r>
          </w:p>
        </w:tc>
      </w:tr>
      <w:tr w:rsidR="003F05DC" w:rsidRPr="00BE5108" w14:paraId="7ECAA021" w14:textId="77777777" w:rsidTr="00364CBF">
        <w:trPr>
          <w:jc w:val="center"/>
        </w:trPr>
        <w:tc>
          <w:tcPr>
            <w:tcW w:w="1749" w:type="dxa"/>
            <w:tcBorders>
              <w:top w:val="nil"/>
              <w:bottom w:val="nil"/>
            </w:tcBorders>
            <w:shd w:val="clear" w:color="auto" w:fill="auto"/>
          </w:tcPr>
          <w:p w14:paraId="3E8A511C" w14:textId="77777777" w:rsidR="003F05DC" w:rsidRPr="00BE5108" w:rsidRDefault="003F05DC" w:rsidP="00364CBF">
            <w:pPr>
              <w:pStyle w:val="TAL"/>
            </w:pPr>
          </w:p>
        </w:tc>
        <w:tc>
          <w:tcPr>
            <w:tcW w:w="3286" w:type="dxa"/>
            <w:shd w:val="clear" w:color="auto" w:fill="auto"/>
          </w:tcPr>
          <w:p w14:paraId="5B567A23" w14:textId="77777777" w:rsidR="003F05DC" w:rsidRPr="00BE5108" w:rsidRDefault="003F05DC" w:rsidP="00364CBF">
            <w:pPr>
              <w:pStyle w:val="TAL"/>
            </w:pPr>
            <w:r w:rsidRPr="00BE5108">
              <w:t>Resource allocation type</w:t>
            </w:r>
          </w:p>
        </w:tc>
        <w:tc>
          <w:tcPr>
            <w:tcW w:w="990" w:type="dxa"/>
            <w:shd w:val="clear" w:color="auto" w:fill="auto"/>
          </w:tcPr>
          <w:p w14:paraId="1F986ED4" w14:textId="77777777" w:rsidR="003F05DC" w:rsidRPr="00BE5108" w:rsidRDefault="003F05DC" w:rsidP="00364CBF">
            <w:pPr>
              <w:pStyle w:val="TAC"/>
            </w:pPr>
          </w:p>
        </w:tc>
        <w:tc>
          <w:tcPr>
            <w:tcW w:w="2991" w:type="dxa"/>
            <w:shd w:val="clear" w:color="auto" w:fill="auto"/>
          </w:tcPr>
          <w:p w14:paraId="35E073E3" w14:textId="77777777" w:rsidR="003F05DC" w:rsidRPr="00BE5108" w:rsidRDefault="003F05DC" w:rsidP="00364CBF">
            <w:pPr>
              <w:pStyle w:val="TAC"/>
            </w:pPr>
            <w:r w:rsidRPr="00BE5108">
              <w:t>Type 0</w:t>
            </w:r>
          </w:p>
        </w:tc>
      </w:tr>
      <w:tr w:rsidR="003F05DC" w:rsidRPr="00BE5108" w14:paraId="391C8DE0" w14:textId="77777777" w:rsidTr="00364CBF">
        <w:trPr>
          <w:jc w:val="center"/>
        </w:trPr>
        <w:tc>
          <w:tcPr>
            <w:tcW w:w="1749" w:type="dxa"/>
            <w:tcBorders>
              <w:top w:val="nil"/>
              <w:bottom w:val="nil"/>
            </w:tcBorders>
            <w:shd w:val="clear" w:color="auto" w:fill="auto"/>
          </w:tcPr>
          <w:p w14:paraId="3E6E1BEF" w14:textId="77777777" w:rsidR="003F05DC" w:rsidRPr="00BE5108" w:rsidRDefault="003F05DC" w:rsidP="00364CBF">
            <w:pPr>
              <w:pStyle w:val="TAL"/>
            </w:pPr>
          </w:p>
        </w:tc>
        <w:tc>
          <w:tcPr>
            <w:tcW w:w="3286" w:type="dxa"/>
            <w:shd w:val="clear" w:color="auto" w:fill="auto"/>
          </w:tcPr>
          <w:p w14:paraId="213262BD" w14:textId="77777777" w:rsidR="003F05DC" w:rsidRPr="00BE5108" w:rsidRDefault="003F05DC" w:rsidP="00364CBF">
            <w:pPr>
              <w:pStyle w:val="TAL"/>
            </w:pPr>
            <w:r w:rsidRPr="00BE5108">
              <w:t>RBG size</w:t>
            </w:r>
          </w:p>
        </w:tc>
        <w:tc>
          <w:tcPr>
            <w:tcW w:w="990" w:type="dxa"/>
            <w:shd w:val="clear" w:color="auto" w:fill="auto"/>
          </w:tcPr>
          <w:p w14:paraId="2502A801" w14:textId="77777777" w:rsidR="003F05DC" w:rsidRPr="00BE5108" w:rsidRDefault="003F05DC" w:rsidP="00364CBF">
            <w:pPr>
              <w:pStyle w:val="TAC"/>
            </w:pPr>
          </w:p>
        </w:tc>
        <w:tc>
          <w:tcPr>
            <w:tcW w:w="2991" w:type="dxa"/>
            <w:shd w:val="clear" w:color="auto" w:fill="auto"/>
          </w:tcPr>
          <w:p w14:paraId="71F402CE" w14:textId="77777777" w:rsidR="003F05DC" w:rsidRPr="00BE5108" w:rsidRDefault="003F05DC" w:rsidP="00364CBF">
            <w:pPr>
              <w:pStyle w:val="TAC"/>
            </w:pPr>
            <w:r w:rsidRPr="00BE5108">
              <w:rPr>
                <w:lang w:eastAsia="zh-CN"/>
              </w:rPr>
              <w:t>C</w:t>
            </w:r>
            <w:r w:rsidRPr="00BE5108">
              <w:rPr>
                <w:rFonts w:hint="eastAsia"/>
                <w:lang w:eastAsia="zh-CN"/>
              </w:rPr>
              <w:t>onfig2</w:t>
            </w:r>
          </w:p>
        </w:tc>
      </w:tr>
      <w:tr w:rsidR="003F05DC" w:rsidRPr="00BE5108" w14:paraId="35C498D0" w14:textId="77777777" w:rsidTr="00364CBF">
        <w:trPr>
          <w:jc w:val="center"/>
        </w:trPr>
        <w:tc>
          <w:tcPr>
            <w:tcW w:w="1749" w:type="dxa"/>
            <w:tcBorders>
              <w:top w:val="nil"/>
              <w:bottom w:val="nil"/>
            </w:tcBorders>
            <w:shd w:val="clear" w:color="auto" w:fill="auto"/>
          </w:tcPr>
          <w:p w14:paraId="177B99BA" w14:textId="77777777" w:rsidR="003F05DC" w:rsidRPr="00BE5108" w:rsidRDefault="003F05DC" w:rsidP="00364CBF">
            <w:pPr>
              <w:pStyle w:val="TAL"/>
            </w:pPr>
          </w:p>
        </w:tc>
        <w:tc>
          <w:tcPr>
            <w:tcW w:w="3286" w:type="dxa"/>
            <w:shd w:val="clear" w:color="auto" w:fill="auto"/>
          </w:tcPr>
          <w:p w14:paraId="7BC535C1" w14:textId="77777777" w:rsidR="003F05DC" w:rsidRPr="00BE5108" w:rsidRDefault="003F05DC" w:rsidP="00364CBF">
            <w:pPr>
              <w:pStyle w:val="TAL"/>
            </w:pPr>
            <w:r w:rsidRPr="00BE5108">
              <w:rPr>
                <w:lang w:eastAsia="ja-JP"/>
              </w:rPr>
              <w:t>VRB-to-PRB mapping type</w:t>
            </w:r>
          </w:p>
        </w:tc>
        <w:tc>
          <w:tcPr>
            <w:tcW w:w="990" w:type="dxa"/>
            <w:shd w:val="clear" w:color="auto" w:fill="auto"/>
          </w:tcPr>
          <w:p w14:paraId="57AC2E5D" w14:textId="77777777" w:rsidR="003F05DC" w:rsidRPr="00BE5108" w:rsidRDefault="003F05DC" w:rsidP="00364CBF">
            <w:pPr>
              <w:pStyle w:val="TAC"/>
            </w:pPr>
          </w:p>
        </w:tc>
        <w:tc>
          <w:tcPr>
            <w:tcW w:w="2991" w:type="dxa"/>
            <w:shd w:val="clear" w:color="auto" w:fill="auto"/>
          </w:tcPr>
          <w:p w14:paraId="037B8C5E" w14:textId="77777777" w:rsidR="003F05DC" w:rsidRPr="00BE5108" w:rsidRDefault="003F05DC" w:rsidP="00364CBF">
            <w:pPr>
              <w:pStyle w:val="TAC"/>
            </w:pPr>
            <w:r w:rsidRPr="00BE5108">
              <w:t>Non-interleaved</w:t>
            </w:r>
          </w:p>
        </w:tc>
      </w:tr>
      <w:tr w:rsidR="003F05DC" w:rsidRPr="00BE5108" w14:paraId="647C1920" w14:textId="77777777" w:rsidTr="00364CBF">
        <w:trPr>
          <w:jc w:val="center"/>
        </w:trPr>
        <w:tc>
          <w:tcPr>
            <w:tcW w:w="1749" w:type="dxa"/>
            <w:tcBorders>
              <w:top w:val="nil"/>
              <w:bottom w:val="single" w:sz="4" w:space="0" w:color="auto"/>
            </w:tcBorders>
            <w:shd w:val="clear" w:color="auto" w:fill="auto"/>
          </w:tcPr>
          <w:p w14:paraId="522732E9" w14:textId="77777777" w:rsidR="003F05DC" w:rsidRPr="00BE5108" w:rsidRDefault="003F05DC" w:rsidP="00364CBF">
            <w:pPr>
              <w:pStyle w:val="TAL"/>
            </w:pPr>
          </w:p>
        </w:tc>
        <w:tc>
          <w:tcPr>
            <w:tcW w:w="3286" w:type="dxa"/>
            <w:shd w:val="clear" w:color="auto" w:fill="auto"/>
          </w:tcPr>
          <w:p w14:paraId="44D8FC32" w14:textId="77777777" w:rsidR="003F05DC" w:rsidRPr="00BE5108" w:rsidRDefault="003F05DC" w:rsidP="00364CBF">
            <w:pPr>
              <w:pStyle w:val="TAL"/>
            </w:pPr>
            <w:r w:rsidRPr="00BE5108">
              <w:rPr>
                <w:lang w:eastAsia="ja-JP"/>
              </w:rPr>
              <w:t>VRB-to-PRB mapping interleaver bundle size</w:t>
            </w:r>
          </w:p>
        </w:tc>
        <w:tc>
          <w:tcPr>
            <w:tcW w:w="990" w:type="dxa"/>
            <w:shd w:val="clear" w:color="auto" w:fill="auto"/>
          </w:tcPr>
          <w:p w14:paraId="534FE50D" w14:textId="77777777" w:rsidR="003F05DC" w:rsidRPr="00BE5108" w:rsidRDefault="003F05DC" w:rsidP="00364CBF">
            <w:pPr>
              <w:pStyle w:val="TAC"/>
            </w:pPr>
          </w:p>
        </w:tc>
        <w:tc>
          <w:tcPr>
            <w:tcW w:w="2991" w:type="dxa"/>
            <w:shd w:val="clear" w:color="auto" w:fill="auto"/>
          </w:tcPr>
          <w:p w14:paraId="3B130A3A" w14:textId="77777777" w:rsidR="003F05DC" w:rsidRPr="00BE5108" w:rsidRDefault="003F05DC" w:rsidP="00364CBF">
            <w:pPr>
              <w:pStyle w:val="TAC"/>
            </w:pPr>
            <w:r w:rsidRPr="00BE5108">
              <w:t>N/A</w:t>
            </w:r>
          </w:p>
        </w:tc>
      </w:tr>
      <w:tr w:rsidR="003F05DC" w:rsidRPr="00BE5108" w14:paraId="33889E82" w14:textId="77777777" w:rsidTr="00364CBF">
        <w:trPr>
          <w:jc w:val="center"/>
        </w:trPr>
        <w:tc>
          <w:tcPr>
            <w:tcW w:w="5035" w:type="dxa"/>
            <w:gridSpan w:val="2"/>
            <w:tcBorders>
              <w:right w:val="single" w:sz="4" w:space="0" w:color="auto"/>
            </w:tcBorders>
            <w:shd w:val="clear" w:color="auto" w:fill="auto"/>
          </w:tcPr>
          <w:p w14:paraId="07DCDA76" w14:textId="77777777" w:rsidR="003F05DC" w:rsidRPr="00BE5108" w:rsidRDefault="003F05DC" w:rsidP="00364CBF">
            <w:pPr>
              <w:pStyle w:val="TAL"/>
            </w:pPr>
            <w:r w:rsidRPr="00BE5108">
              <w:t>PT</w:t>
            </w:r>
            <w:r w:rsidRPr="00BE5108">
              <w:rPr>
                <w:rFonts w:hint="eastAsia"/>
                <w:lang w:eastAsia="zh-CN"/>
              </w:rPr>
              <w:t>-</w:t>
            </w:r>
            <w:r w:rsidRPr="00BE5108">
              <w:t>RS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EB5A1AE" w14:textId="77777777" w:rsidR="003F05DC" w:rsidRPr="00BE5108" w:rsidRDefault="003F05DC" w:rsidP="00364CBF">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9086E9F" w14:textId="77777777" w:rsidR="003F05DC" w:rsidRPr="00BE5108" w:rsidRDefault="003F05DC" w:rsidP="00364CBF">
            <w:pPr>
              <w:pStyle w:val="TAC"/>
            </w:pPr>
            <w:r w:rsidRPr="00BE5108">
              <w:t>PT</w:t>
            </w:r>
            <w:r w:rsidRPr="00BE5108">
              <w:rPr>
                <w:rFonts w:hint="eastAsia"/>
                <w:lang w:eastAsia="zh-CN"/>
              </w:rPr>
              <w:t>-</w:t>
            </w:r>
            <w:r w:rsidRPr="00BE5108">
              <w:t>RS is not configured</w:t>
            </w:r>
          </w:p>
        </w:tc>
      </w:tr>
      <w:tr w:rsidR="003F05DC" w:rsidRPr="00BE5108" w14:paraId="1A3BA056" w14:textId="77777777" w:rsidTr="00364CBF">
        <w:trPr>
          <w:jc w:val="center"/>
        </w:trPr>
        <w:tc>
          <w:tcPr>
            <w:tcW w:w="5035" w:type="dxa"/>
            <w:gridSpan w:val="2"/>
            <w:tcBorders>
              <w:right w:val="single" w:sz="4" w:space="0" w:color="auto"/>
            </w:tcBorders>
            <w:shd w:val="clear" w:color="auto" w:fill="auto"/>
          </w:tcPr>
          <w:p w14:paraId="1B35A56A" w14:textId="77777777" w:rsidR="003F05DC" w:rsidRPr="00BE5108" w:rsidRDefault="003F05DC" w:rsidP="00364CBF">
            <w:pPr>
              <w:pStyle w:val="TAL"/>
              <w:rPr>
                <w:rFonts w:cs="Arial"/>
              </w:rPr>
            </w:pPr>
            <w:r w:rsidRPr="00BE5108">
              <w:t>Maximum number of code block groups for ACK/NACK 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4179238" w14:textId="77777777" w:rsidR="003F05DC" w:rsidRPr="00BE5108" w:rsidRDefault="003F05DC" w:rsidP="00364CBF">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7516FD2" w14:textId="77777777" w:rsidR="003F05DC" w:rsidRPr="00BE5108" w:rsidRDefault="003F05DC" w:rsidP="00364CBF">
            <w:pPr>
              <w:pStyle w:val="TAC"/>
            </w:pPr>
            <w:r w:rsidRPr="00BE5108">
              <w:t>1</w:t>
            </w:r>
          </w:p>
        </w:tc>
      </w:tr>
      <w:tr w:rsidR="003F05DC" w:rsidRPr="00BE5108" w14:paraId="2EE36DE5" w14:textId="77777777" w:rsidTr="00364CBF">
        <w:trPr>
          <w:jc w:val="center"/>
        </w:trPr>
        <w:tc>
          <w:tcPr>
            <w:tcW w:w="5035" w:type="dxa"/>
            <w:gridSpan w:val="2"/>
            <w:tcBorders>
              <w:right w:val="single" w:sz="4" w:space="0" w:color="auto"/>
            </w:tcBorders>
            <w:shd w:val="clear" w:color="auto" w:fill="auto"/>
          </w:tcPr>
          <w:p w14:paraId="7C82BCEF" w14:textId="77777777" w:rsidR="003F05DC" w:rsidRPr="00BE5108" w:rsidRDefault="003F05DC" w:rsidP="00364CBF">
            <w:pPr>
              <w:pStyle w:val="TAL"/>
              <w:rPr>
                <w:rFonts w:cs="Arial"/>
              </w:rPr>
            </w:pPr>
            <w:r w:rsidRPr="00BE5108">
              <w:t>Maximum number of HARQ 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E9717C8" w14:textId="77777777" w:rsidR="003F05DC" w:rsidRPr="00BE5108" w:rsidRDefault="003F05DC" w:rsidP="00364CBF">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5783058" w14:textId="77777777" w:rsidR="003F05DC" w:rsidRPr="00BE5108" w:rsidRDefault="003F05DC" w:rsidP="00364CBF">
            <w:pPr>
              <w:pStyle w:val="TAC"/>
            </w:pPr>
            <w:r w:rsidRPr="00BE5108">
              <w:t>4</w:t>
            </w:r>
          </w:p>
        </w:tc>
      </w:tr>
      <w:tr w:rsidR="003F05DC" w:rsidRPr="00BE5108" w14:paraId="59874606" w14:textId="77777777" w:rsidTr="00364CBF">
        <w:trPr>
          <w:jc w:val="center"/>
        </w:trPr>
        <w:tc>
          <w:tcPr>
            <w:tcW w:w="5035" w:type="dxa"/>
            <w:gridSpan w:val="2"/>
            <w:tcBorders>
              <w:right w:val="single" w:sz="4" w:space="0" w:color="auto"/>
            </w:tcBorders>
            <w:shd w:val="clear" w:color="auto" w:fill="auto"/>
          </w:tcPr>
          <w:p w14:paraId="65FBC06F" w14:textId="77777777" w:rsidR="003F05DC" w:rsidRPr="00BE5108" w:rsidRDefault="003F05DC" w:rsidP="00364CBF">
            <w:pPr>
              <w:pStyle w:val="TAL"/>
            </w:pPr>
            <w:r w:rsidRPr="00BE5108">
              <w:t>HARQ ACK/NACK 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6123ECA" w14:textId="77777777" w:rsidR="003F05DC" w:rsidRPr="00BE5108" w:rsidRDefault="003F05DC" w:rsidP="00364CBF">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4FF8468" w14:textId="77777777" w:rsidR="003F05DC" w:rsidRPr="00BE5108" w:rsidRDefault="003F05DC" w:rsidP="00364CBF">
            <w:pPr>
              <w:pStyle w:val="TAC"/>
            </w:pPr>
            <w:r w:rsidRPr="00BE5108">
              <w:t>Multiplexed</w:t>
            </w:r>
          </w:p>
        </w:tc>
      </w:tr>
      <w:tr w:rsidR="003F05DC" w:rsidRPr="00BE5108" w14:paraId="22254DC1" w14:textId="77777777" w:rsidTr="00364CBF">
        <w:trPr>
          <w:jc w:val="center"/>
        </w:trPr>
        <w:tc>
          <w:tcPr>
            <w:tcW w:w="5035" w:type="dxa"/>
            <w:gridSpan w:val="2"/>
            <w:tcBorders>
              <w:right w:val="single" w:sz="4" w:space="0" w:color="auto"/>
            </w:tcBorders>
            <w:shd w:val="clear" w:color="auto" w:fill="auto"/>
          </w:tcPr>
          <w:p w14:paraId="35962F85" w14:textId="77777777" w:rsidR="003F05DC" w:rsidRPr="00BE5108" w:rsidRDefault="003F05DC" w:rsidP="00364CBF">
            <w:pPr>
              <w:pStyle w:val="TAL"/>
              <w:rPr>
                <w:rFonts w:cs="Arial"/>
              </w:rPr>
            </w:pPr>
            <w:r w:rsidRPr="00BE5108">
              <w:t>Redundancy version coding 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DA9C4E6" w14:textId="77777777" w:rsidR="003F05DC" w:rsidRPr="00BE5108" w:rsidRDefault="003F05DC" w:rsidP="00364CBF">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4F3A59D" w14:textId="77777777" w:rsidR="003F05DC" w:rsidRPr="00BE5108" w:rsidRDefault="003F05DC" w:rsidP="00364CBF">
            <w:pPr>
              <w:pStyle w:val="TAC"/>
            </w:pPr>
            <w:r w:rsidRPr="00BE5108">
              <w:t>{0,2,3,1}</w:t>
            </w:r>
          </w:p>
        </w:tc>
      </w:tr>
      <w:tr w:rsidR="003F05DC" w:rsidRPr="00BE5108" w14:paraId="442F015A" w14:textId="77777777" w:rsidTr="00364CBF">
        <w:trPr>
          <w:jc w:val="center"/>
        </w:trPr>
        <w:tc>
          <w:tcPr>
            <w:tcW w:w="5035" w:type="dxa"/>
            <w:gridSpan w:val="2"/>
            <w:tcBorders>
              <w:right w:val="single" w:sz="4" w:space="0" w:color="auto"/>
            </w:tcBorders>
            <w:shd w:val="clear" w:color="auto" w:fill="auto"/>
          </w:tcPr>
          <w:p w14:paraId="0C24B72A" w14:textId="77777777" w:rsidR="003F05DC" w:rsidRPr="00BE5108" w:rsidRDefault="003F05DC" w:rsidP="00364CBF">
            <w:pPr>
              <w:pStyle w:val="TAL"/>
              <w:rPr>
                <w:rFonts w:cs="Arial"/>
              </w:rPr>
            </w:pPr>
            <w:r w:rsidRPr="00BE5108">
              <w:t>PDSCH &amp; PDSCH DMRS Precoding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375C2" w14:textId="77777777" w:rsidR="003F05DC" w:rsidRPr="00BE5108" w:rsidRDefault="003F05DC" w:rsidP="00364CBF">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F1999D2" w14:textId="77777777" w:rsidR="003F05DC" w:rsidRPr="00BE5108" w:rsidRDefault="003F05DC" w:rsidP="00364CBF">
            <w:pPr>
              <w:pStyle w:val="TAC"/>
            </w:pPr>
            <w:r w:rsidRPr="00BE5108">
              <w:t>Single Panel Type I, Random precoder selection updated per slot, with equal probability of each applicable i</w:t>
            </w:r>
            <w:r w:rsidRPr="00BE5108">
              <w:rPr>
                <w:vertAlign w:val="subscript"/>
              </w:rPr>
              <w:t>1</w:t>
            </w:r>
            <w:r w:rsidRPr="00BE5108">
              <w:t>, i</w:t>
            </w:r>
            <w:r w:rsidRPr="00BE5108">
              <w:rPr>
                <w:vertAlign w:val="subscript"/>
              </w:rPr>
              <w:t>2</w:t>
            </w:r>
            <w:r w:rsidRPr="00BE5108">
              <w:t xml:space="preserve"> combination, and with PRB bundling granularity</w:t>
            </w:r>
          </w:p>
        </w:tc>
      </w:tr>
      <w:tr w:rsidR="003F05DC" w:rsidRPr="00BE5108" w14:paraId="4C78981A" w14:textId="77777777" w:rsidTr="00364CBF">
        <w:trPr>
          <w:jc w:val="center"/>
        </w:trPr>
        <w:tc>
          <w:tcPr>
            <w:tcW w:w="9016" w:type="dxa"/>
            <w:gridSpan w:val="4"/>
            <w:tcBorders>
              <w:right w:val="single" w:sz="4" w:space="0" w:color="auto"/>
            </w:tcBorders>
            <w:shd w:val="clear" w:color="auto" w:fill="auto"/>
          </w:tcPr>
          <w:p w14:paraId="5A53C178" w14:textId="77777777" w:rsidR="003F05DC" w:rsidRPr="00BE5108" w:rsidRDefault="003F05DC" w:rsidP="00364CBF">
            <w:pPr>
              <w:pStyle w:val="TAN"/>
            </w:pPr>
            <w:r w:rsidRPr="00BE5108">
              <w:rPr>
                <w:caps/>
              </w:rPr>
              <w:t>Note</w:t>
            </w:r>
            <w:r w:rsidRPr="00BE5108">
              <w:t xml:space="preserve"> 1</w:t>
            </w:r>
            <w:r w:rsidRPr="00BE5108">
              <w:rPr>
                <w:lang w:eastAsia="zh-CN"/>
              </w:rPr>
              <w:t>:</w:t>
            </w:r>
            <w:r w:rsidRPr="00BE5108">
              <w:t xml:space="preserve"> </w:t>
            </w:r>
            <w:r w:rsidRPr="00BE5108">
              <w:tab/>
              <w:t>The same requirements are applicable to TDD with different UL-DL patterns.</w:t>
            </w:r>
          </w:p>
          <w:p w14:paraId="5A320863" w14:textId="77777777" w:rsidR="003F05DC" w:rsidRPr="00BE5108" w:rsidRDefault="003F05DC" w:rsidP="00364CBF">
            <w:pPr>
              <w:pStyle w:val="TAN"/>
              <w:rPr>
                <w:b/>
                <w:sz w:val="20"/>
              </w:rPr>
            </w:pPr>
            <w:r w:rsidRPr="00BE5108">
              <w:rPr>
                <w:caps/>
              </w:rPr>
              <w:t>Note</w:t>
            </w:r>
            <w:r w:rsidRPr="00BE5108">
              <w:t xml:space="preserve"> 2:</w:t>
            </w:r>
            <w:r w:rsidRPr="00BE5108">
              <w:tab/>
              <w:t>Point A coincides with minimum guard band as specified in TS 38.174 [2] for tested channel bandwidth and subcarrier spacing.</w:t>
            </w:r>
          </w:p>
        </w:tc>
      </w:tr>
    </w:tbl>
    <w:p w14:paraId="49700AFD" w14:textId="77777777" w:rsidR="003F05DC" w:rsidRPr="00BE5108" w:rsidRDefault="003F05DC" w:rsidP="003F05DC">
      <w:pPr>
        <w:pStyle w:val="B1"/>
      </w:pPr>
    </w:p>
    <w:p w14:paraId="6A627B2D" w14:textId="77777777" w:rsidR="003F05DC" w:rsidRPr="00BE5108" w:rsidRDefault="003F05DC" w:rsidP="003F05DC">
      <w:pPr>
        <w:pStyle w:val="B1"/>
      </w:pPr>
      <w:r w:rsidRPr="00BE5108">
        <w:t>4)</w:t>
      </w:r>
      <w:r w:rsidRPr="00BE5108">
        <w:tab/>
        <w:t>The multipath fading emulators shall be configured according to the corresponding channel model defined in annex F.</w:t>
      </w:r>
    </w:p>
    <w:p w14:paraId="5F1C636F" w14:textId="77777777" w:rsidR="003F05DC" w:rsidRPr="00BE5108" w:rsidRDefault="003F05DC" w:rsidP="003F05DC">
      <w:pPr>
        <w:pStyle w:val="B1"/>
      </w:pPr>
      <w:r w:rsidRPr="00BE5108">
        <w:t>5)</w:t>
      </w:r>
      <w:r w:rsidRPr="00BE5108">
        <w:tab/>
        <w:t>Adjust the equipment so that required SNR specified in tables 8.2.2</w:t>
      </w:r>
      <w:r>
        <w:t>B</w:t>
      </w:r>
      <w:r w:rsidRPr="00BE5108">
        <w:t>.2.5.1-1</w:t>
      </w:r>
      <w:r>
        <w:t xml:space="preserve"> </w:t>
      </w:r>
      <w:r w:rsidRPr="00BE5108">
        <w:t xml:space="preserve">is achieved at the </w:t>
      </w:r>
      <w:r>
        <w:t>m</w:t>
      </w:r>
      <w:r w:rsidRPr="00BE5108">
        <w:t>IAB-MT input.</w:t>
      </w:r>
    </w:p>
    <w:p w14:paraId="5F1F7D5A" w14:textId="77777777" w:rsidR="003F05DC" w:rsidRPr="00BE5108" w:rsidRDefault="003F05DC" w:rsidP="003F05DC">
      <w:pPr>
        <w:pStyle w:val="B1"/>
      </w:pPr>
      <w:r w:rsidRPr="00BE5108">
        <w:t>6)</w:t>
      </w:r>
      <w:r w:rsidRPr="00BE5108">
        <w:tab/>
        <w:t>For each of the reference channels in tables 8.2.2</w:t>
      </w:r>
      <w:r>
        <w:t>B</w:t>
      </w:r>
      <w:r w:rsidRPr="00BE5108">
        <w:t xml:space="preserve">.2.5.1-1 applicable for the </w:t>
      </w:r>
      <w:r>
        <w:t>m</w:t>
      </w:r>
      <w:r w:rsidRPr="00BE5108">
        <w:t>IAB-MT, measure the throughput.</w:t>
      </w:r>
    </w:p>
    <w:p w14:paraId="5618D257" w14:textId="77777777" w:rsidR="003F05DC" w:rsidRPr="00BE5108" w:rsidRDefault="003F05DC" w:rsidP="003F05DC">
      <w:pPr>
        <w:pStyle w:val="Heading5"/>
        <w:rPr>
          <w:lang w:eastAsia="en-GB"/>
        </w:rPr>
      </w:pPr>
      <w:bookmarkStart w:id="8436" w:name="_Toc176702257"/>
      <w:bookmarkStart w:id="8437" w:name="_Toc187262700"/>
      <w:r w:rsidRPr="00BE5108">
        <w:rPr>
          <w:lang w:eastAsia="en-GB"/>
        </w:rPr>
        <w:t>8.2.2</w:t>
      </w:r>
      <w:r>
        <w:rPr>
          <w:lang w:eastAsia="en-GB"/>
        </w:rPr>
        <w:t>B</w:t>
      </w:r>
      <w:r w:rsidRPr="00BE5108">
        <w:rPr>
          <w:lang w:eastAsia="en-GB"/>
        </w:rPr>
        <w:t>.2.5</w:t>
      </w:r>
      <w:r w:rsidRPr="00BE5108">
        <w:rPr>
          <w:lang w:eastAsia="en-GB"/>
        </w:rPr>
        <w:tab/>
        <w:t>Test requirement</w:t>
      </w:r>
      <w:bookmarkEnd w:id="8436"/>
      <w:bookmarkEnd w:id="8437"/>
    </w:p>
    <w:p w14:paraId="114A3BFC" w14:textId="77777777" w:rsidR="003F05DC" w:rsidRPr="00BE5108" w:rsidRDefault="003F05DC" w:rsidP="003F05DC">
      <w:r w:rsidRPr="00BE5108">
        <w:t>The throughput measured according to clause 8.2.2</w:t>
      </w:r>
      <w:r>
        <w:t>B</w:t>
      </w:r>
      <w:r w:rsidRPr="00BE5108">
        <w:t>.2.4.2 shall not be below the limits for the SNR levels specified in table 8.2.2</w:t>
      </w:r>
      <w:r>
        <w:t>B</w:t>
      </w:r>
      <w:r w:rsidRPr="00BE5108">
        <w:t>.2.5-1.</w:t>
      </w:r>
    </w:p>
    <w:p w14:paraId="67EBE6FF" w14:textId="77777777" w:rsidR="003F05DC" w:rsidRPr="00BE5108" w:rsidRDefault="003F05DC" w:rsidP="003F05DC">
      <w:pPr>
        <w:pStyle w:val="TH"/>
      </w:pPr>
      <w:r w:rsidRPr="00BE5108">
        <w:t>Table 8.2.2</w:t>
      </w:r>
      <w:r>
        <w:t>B</w:t>
      </w:r>
      <w:r w:rsidRPr="00BE5108">
        <w:t>.2.5-1: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F05DC" w:rsidRPr="00BE5108" w14:paraId="48EA0117" w14:textId="77777777" w:rsidTr="00364CBF">
        <w:trPr>
          <w:jc w:val="center"/>
        </w:trPr>
        <w:tc>
          <w:tcPr>
            <w:tcW w:w="379" w:type="pct"/>
            <w:vMerge w:val="restart"/>
            <w:shd w:val="clear" w:color="auto" w:fill="FFFFFF"/>
            <w:vAlign w:val="center"/>
          </w:tcPr>
          <w:p w14:paraId="6009A42B" w14:textId="77777777" w:rsidR="003F05DC" w:rsidRPr="00BE5108" w:rsidRDefault="003F05DC" w:rsidP="00364CBF">
            <w:pPr>
              <w:pStyle w:val="TAH"/>
            </w:pPr>
            <w:r w:rsidRPr="00BE5108">
              <w:t>Test num.</w:t>
            </w:r>
          </w:p>
        </w:tc>
        <w:tc>
          <w:tcPr>
            <w:tcW w:w="638" w:type="pct"/>
            <w:vMerge w:val="restart"/>
            <w:shd w:val="clear" w:color="auto" w:fill="FFFFFF"/>
            <w:vAlign w:val="center"/>
          </w:tcPr>
          <w:p w14:paraId="6CEBF629" w14:textId="77777777" w:rsidR="003F05DC" w:rsidRPr="00BE5108" w:rsidRDefault="003F05DC" w:rsidP="00364CBF">
            <w:pPr>
              <w:pStyle w:val="TAH"/>
            </w:pPr>
            <w:r w:rsidRPr="00BE5108">
              <w:t>Reference</w:t>
            </w:r>
            <w:r w:rsidRPr="00BE5108">
              <w:rPr>
                <w:rFonts w:hint="eastAsia"/>
              </w:rPr>
              <w:t xml:space="preserve"> </w:t>
            </w:r>
            <w:r w:rsidRPr="00BE5108">
              <w:t>channel</w:t>
            </w:r>
          </w:p>
        </w:tc>
        <w:tc>
          <w:tcPr>
            <w:tcW w:w="667" w:type="pct"/>
            <w:vMerge w:val="restart"/>
            <w:shd w:val="clear" w:color="auto" w:fill="FFFFFF"/>
            <w:vAlign w:val="center"/>
          </w:tcPr>
          <w:p w14:paraId="334F7C5B" w14:textId="77777777" w:rsidR="003F05DC" w:rsidRPr="00BE5108" w:rsidRDefault="003F05DC" w:rsidP="00364CBF">
            <w:pPr>
              <w:pStyle w:val="TAH"/>
            </w:pPr>
            <w:r w:rsidRPr="00BE5108">
              <w:t>Bandwidth (MHz) / Subcarrier spacing (kHz)</w:t>
            </w:r>
          </w:p>
        </w:tc>
        <w:tc>
          <w:tcPr>
            <w:tcW w:w="690" w:type="pct"/>
            <w:vMerge w:val="restart"/>
            <w:shd w:val="clear" w:color="auto" w:fill="FFFFFF"/>
            <w:vAlign w:val="center"/>
          </w:tcPr>
          <w:p w14:paraId="0B627379" w14:textId="77777777" w:rsidR="003F05DC" w:rsidRPr="00BE5108" w:rsidRDefault="003F05DC" w:rsidP="00364CBF">
            <w:pPr>
              <w:pStyle w:val="TAH"/>
              <w:rPr>
                <w:lang w:eastAsia="zh-CN"/>
              </w:rPr>
            </w:pPr>
            <w:r w:rsidRPr="00BE5108">
              <w:t>Modulation format</w:t>
            </w:r>
            <w:r w:rsidRPr="00BE5108">
              <w:rPr>
                <w:lang w:eastAsia="zh-CN"/>
              </w:rPr>
              <w:t xml:space="preserve"> and code rate</w:t>
            </w:r>
          </w:p>
        </w:tc>
        <w:tc>
          <w:tcPr>
            <w:tcW w:w="743" w:type="pct"/>
            <w:vMerge w:val="restart"/>
            <w:shd w:val="clear" w:color="auto" w:fill="FFFFFF"/>
            <w:vAlign w:val="center"/>
          </w:tcPr>
          <w:p w14:paraId="5AF49636" w14:textId="77777777" w:rsidR="003F05DC" w:rsidRPr="00BE5108" w:rsidRDefault="003F05DC" w:rsidP="00364CBF">
            <w:pPr>
              <w:pStyle w:val="TAH"/>
            </w:pPr>
            <w:r w:rsidRPr="00BE5108">
              <w:t>Propagation condition</w:t>
            </w:r>
          </w:p>
        </w:tc>
        <w:tc>
          <w:tcPr>
            <w:tcW w:w="802" w:type="pct"/>
            <w:vMerge w:val="restart"/>
            <w:shd w:val="clear" w:color="auto" w:fill="FFFFFF"/>
            <w:vAlign w:val="center"/>
          </w:tcPr>
          <w:p w14:paraId="74338ABA" w14:textId="77777777" w:rsidR="003F05DC" w:rsidRPr="00BE5108" w:rsidRDefault="003F05DC" w:rsidP="00364CBF">
            <w:pPr>
              <w:pStyle w:val="TAH"/>
            </w:pPr>
            <w:r w:rsidRPr="00BE5108">
              <w:t>Correlation matrix and antenna configuration</w:t>
            </w:r>
          </w:p>
        </w:tc>
        <w:tc>
          <w:tcPr>
            <w:tcW w:w="1081" w:type="pct"/>
            <w:gridSpan w:val="2"/>
            <w:shd w:val="clear" w:color="auto" w:fill="FFFFFF"/>
            <w:vAlign w:val="center"/>
          </w:tcPr>
          <w:p w14:paraId="785DFE19" w14:textId="77777777" w:rsidR="003F05DC" w:rsidRPr="00BE5108" w:rsidRDefault="003F05DC" w:rsidP="00364CBF">
            <w:pPr>
              <w:pStyle w:val="TAH"/>
            </w:pPr>
            <w:r w:rsidRPr="00BE5108">
              <w:t>Reference value</w:t>
            </w:r>
          </w:p>
        </w:tc>
      </w:tr>
      <w:tr w:rsidR="003F05DC" w:rsidRPr="00BE5108" w14:paraId="6DB16C7E" w14:textId="77777777" w:rsidTr="00364CBF">
        <w:trPr>
          <w:jc w:val="center"/>
        </w:trPr>
        <w:tc>
          <w:tcPr>
            <w:tcW w:w="379" w:type="pct"/>
            <w:vMerge/>
            <w:shd w:val="clear" w:color="auto" w:fill="FFFFFF"/>
            <w:vAlign w:val="center"/>
          </w:tcPr>
          <w:p w14:paraId="54389A82" w14:textId="77777777" w:rsidR="003F05DC" w:rsidRPr="00BE5108" w:rsidRDefault="003F05DC" w:rsidP="00364CBF">
            <w:pPr>
              <w:pStyle w:val="TAH"/>
            </w:pPr>
          </w:p>
        </w:tc>
        <w:tc>
          <w:tcPr>
            <w:tcW w:w="638" w:type="pct"/>
            <w:vMerge/>
            <w:shd w:val="clear" w:color="auto" w:fill="FFFFFF"/>
            <w:vAlign w:val="center"/>
          </w:tcPr>
          <w:p w14:paraId="1A8C4E30" w14:textId="77777777" w:rsidR="003F05DC" w:rsidRPr="00BE5108" w:rsidRDefault="003F05DC" w:rsidP="00364CBF">
            <w:pPr>
              <w:pStyle w:val="TAH"/>
            </w:pPr>
          </w:p>
        </w:tc>
        <w:tc>
          <w:tcPr>
            <w:tcW w:w="667" w:type="pct"/>
            <w:vMerge/>
            <w:shd w:val="clear" w:color="auto" w:fill="FFFFFF"/>
          </w:tcPr>
          <w:p w14:paraId="13A03C91" w14:textId="77777777" w:rsidR="003F05DC" w:rsidRPr="00BE5108" w:rsidRDefault="003F05DC" w:rsidP="00364CBF">
            <w:pPr>
              <w:pStyle w:val="TAH"/>
            </w:pPr>
          </w:p>
        </w:tc>
        <w:tc>
          <w:tcPr>
            <w:tcW w:w="690" w:type="pct"/>
            <w:vMerge/>
            <w:shd w:val="clear" w:color="auto" w:fill="FFFFFF"/>
          </w:tcPr>
          <w:p w14:paraId="054031D7" w14:textId="77777777" w:rsidR="003F05DC" w:rsidRPr="00BE5108" w:rsidRDefault="003F05DC" w:rsidP="00364CBF">
            <w:pPr>
              <w:pStyle w:val="TAH"/>
            </w:pPr>
          </w:p>
        </w:tc>
        <w:tc>
          <w:tcPr>
            <w:tcW w:w="743" w:type="pct"/>
            <w:vMerge/>
            <w:shd w:val="clear" w:color="auto" w:fill="FFFFFF"/>
            <w:vAlign w:val="center"/>
          </w:tcPr>
          <w:p w14:paraId="0AC4AA33" w14:textId="77777777" w:rsidR="003F05DC" w:rsidRPr="00BE5108" w:rsidRDefault="003F05DC" w:rsidP="00364CBF">
            <w:pPr>
              <w:pStyle w:val="TAH"/>
            </w:pPr>
          </w:p>
        </w:tc>
        <w:tc>
          <w:tcPr>
            <w:tcW w:w="802" w:type="pct"/>
            <w:vMerge/>
            <w:shd w:val="clear" w:color="auto" w:fill="FFFFFF"/>
            <w:vAlign w:val="center"/>
          </w:tcPr>
          <w:p w14:paraId="35C216A2" w14:textId="77777777" w:rsidR="003F05DC" w:rsidRPr="00BE5108" w:rsidRDefault="003F05DC" w:rsidP="00364CBF">
            <w:pPr>
              <w:pStyle w:val="TAH"/>
            </w:pPr>
          </w:p>
        </w:tc>
        <w:tc>
          <w:tcPr>
            <w:tcW w:w="690" w:type="pct"/>
            <w:shd w:val="clear" w:color="auto" w:fill="FFFFFF"/>
            <w:vAlign w:val="center"/>
          </w:tcPr>
          <w:p w14:paraId="71EB0FDA" w14:textId="77777777" w:rsidR="003F05DC" w:rsidRPr="00BE5108" w:rsidRDefault="003F05DC" w:rsidP="00364CBF">
            <w:pPr>
              <w:pStyle w:val="TAH"/>
            </w:pPr>
            <w:r w:rsidRPr="00BE5108">
              <w:t>Fraction of maximum throughput (%)</w:t>
            </w:r>
          </w:p>
        </w:tc>
        <w:tc>
          <w:tcPr>
            <w:tcW w:w="391" w:type="pct"/>
            <w:shd w:val="clear" w:color="auto" w:fill="FFFFFF"/>
            <w:vAlign w:val="center"/>
          </w:tcPr>
          <w:p w14:paraId="61CC1794" w14:textId="77777777" w:rsidR="003F05DC" w:rsidRPr="00BE5108" w:rsidRDefault="003F05DC" w:rsidP="00364CBF">
            <w:pPr>
              <w:pStyle w:val="TAH"/>
            </w:pPr>
            <w:r w:rsidRPr="00BE5108">
              <w:t>SNR (dB)</w:t>
            </w:r>
          </w:p>
        </w:tc>
      </w:tr>
      <w:tr w:rsidR="003F05DC" w:rsidRPr="00BE5108" w14:paraId="57A54B09" w14:textId="77777777" w:rsidTr="00364CBF">
        <w:trPr>
          <w:jc w:val="center"/>
        </w:trPr>
        <w:tc>
          <w:tcPr>
            <w:tcW w:w="379" w:type="pct"/>
            <w:shd w:val="clear" w:color="auto" w:fill="FFFFFF"/>
            <w:vAlign w:val="center"/>
          </w:tcPr>
          <w:p w14:paraId="4A9C14E9" w14:textId="77777777" w:rsidR="003F05DC" w:rsidRPr="00BE5108" w:rsidRDefault="003F05DC" w:rsidP="00364CBF">
            <w:pPr>
              <w:pStyle w:val="TAC"/>
              <w:rPr>
                <w:lang w:eastAsia="zh-CN"/>
              </w:rPr>
            </w:pPr>
            <w:r w:rsidRPr="00BE5108">
              <w:t>1</w:t>
            </w:r>
          </w:p>
        </w:tc>
        <w:tc>
          <w:tcPr>
            <w:tcW w:w="638" w:type="pct"/>
            <w:shd w:val="clear" w:color="auto" w:fill="FFFFFF"/>
            <w:vAlign w:val="center"/>
          </w:tcPr>
          <w:p w14:paraId="60DB014A" w14:textId="0C1F4EAC" w:rsidR="003F05DC" w:rsidRPr="008E23BB" w:rsidRDefault="003F05DC" w:rsidP="00364CBF">
            <w:pPr>
              <w:pStyle w:val="TAC"/>
              <w:rPr>
                <w:lang w:eastAsia="zh-CN"/>
              </w:rPr>
            </w:pPr>
            <w:r w:rsidRPr="008E23BB">
              <w:rPr>
                <w:rFonts w:hint="eastAsia"/>
                <w:lang w:eastAsia="zh-CN"/>
              </w:rPr>
              <w:t>M</w:t>
            </w:r>
            <w:r w:rsidRPr="008E23BB">
              <w:rPr>
                <w:lang w:eastAsia="zh-CN"/>
              </w:rPr>
              <w:t>-FR1-A</w:t>
            </w:r>
            <w:r>
              <w:rPr>
                <w:lang w:eastAsia="zh-CN"/>
              </w:rPr>
              <w:t>.</w:t>
            </w:r>
            <w:r w:rsidRPr="008E23BB">
              <w:rPr>
                <w:lang w:eastAsia="zh-CN"/>
              </w:rPr>
              <w:t>3</w:t>
            </w:r>
            <w:r>
              <w:rPr>
                <w:lang w:eastAsia="zh-CN"/>
              </w:rPr>
              <w:t>B</w:t>
            </w:r>
            <w:r w:rsidRPr="008E23BB">
              <w:rPr>
                <w:lang w:eastAsia="zh-CN"/>
              </w:rPr>
              <w:t>.</w:t>
            </w:r>
            <w:r>
              <w:rPr>
                <w:lang w:eastAsia="zh-CN"/>
              </w:rPr>
              <w:t>1</w:t>
            </w:r>
            <w:r w:rsidRPr="008E23BB">
              <w:rPr>
                <w:lang w:eastAsia="zh-CN"/>
              </w:rPr>
              <w:t>-1</w:t>
            </w:r>
          </w:p>
        </w:tc>
        <w:tc>
          <w:tcPr>
            <w:tcW w:w="667" w:type="pct"/>
            <w:shd w:val="clear" w:color="auto" w:fill="FFFFFF"/>
            <w:vAlign w:val="center"/>
          </w:tcPr>
          <w:p w14:paraId="4CCD5B22" w14:textId="77777777" w:rsidR="003F05DC" w:rsidRPr="00BE5108" w:rsidRDefault="003F05DC" w:rsidP="00364CBF">
            <w:pPr>
              <w:pStyle w:val="TAC"/>
            </w:pPr>
            <w:r w:rsidRPr="00BE5108">
              <w:t>40 / 30</w:t>
            </w:r>
          </w:p>
        </w:tc>
        <w:tc>
          <w:tcPr>
            <w:tcW w:w="690" w:type="pct"/>
            <w:shd w:val="clear" w:color="auto" w:fill="FFFFFF"/>
            <w:vAlign w:val="center"/>
          </w:tcPr>
          <w:p w14:paraId="7D2E0CBA" w14:textId="77777777" w:rsidR="003F05DC" w:rsidRPr="00C964AD" w:rsidRDefault="003F05DC" w:rsidP="00364CBF">
            <w:pPr>
              <w:pStyle w:val="TAC"/>
              <w:rPr>
                <w:lang w:eastAsia="zh-CN"/>
              </w:rPr>
            </w:pPr>
            <w:r>
              <w:rPr>
                <w:rFonts w:hint="eastAsia"/>
                <w:lang w:eastAsia="zh-CN"/>
              </w:rPr>
              <w:t>Q</w:t>
            </w:r>
            <w:r>
              <w:rPr>
                <w:lang w:eastAsia="zh-CN"/>
              </w:rPr>
              <w:t>PSK, 0.30</w:t>
            </w:r>
          </w:p>
        </w:tc>
        <w:tc>
          <w:tcPr>
            <w:tcW w:w="743" w:type="pct"/>
            <w:shd w:val="clear" w:color="auto" w:fill="FFFFFF"/>
            <w:vAlign w:val="center"/>
          </w:tcPr>
          <w:p w14:paraId="6AAB328E" w14:textId="77777777" w:rsidR="003F05DC" w:rsidRPr="00C964AD" w:rsidRDefault="003F05DC" w:rsidP="00364CBF">
            <w:pPr>
              <w:pStyle w:val="TAC"/>
              <w:rPr>
                <w:lang w:eastAsia="zh-CN"/>
              </w:rPr>
            </w:pPr>
            <w:r>
              <w:rPr>
                <w:rFonts w:hint="eastAsia"/>
                <w:lang w:eastAsia="zh-CN"/>
              </w:rPr>
              <w:t>T</w:t>
            </w:r>
            <w:r>
              <w:rPr>
                <w:lang w:eastAsia="zh-CN"/>
              </w:rPr>
              <w:t>DLB100-400</w:t>
            </w:r>
          </w:p>
        </w:tc>
        <w:tc>
          <w:tcPr>
            <w:tcW w:w="802" w:type="pct"/>
            <w:shd w:val="clear" w:color="auto" w:fill="FFFFFF"/>
            <w:vAlign w:val="center"/>
          </w:tcPr>
          <w:p w14:paraId="44BF5C82" w14:textId="77777777" w:rsidR="003F05DC" w:rsidRPr="00BE5108" w:rsidRDefault="003F05DC" w:rsidP="00364CBF">
            <w:pPr>
              <w:pStyle w:val="TAC"/>
            </w:pPr>
            <w:r w:rsidRPr="00BE5108">
              <w:t>2x</w:t>
            </w:r>
            <w:r w:rsidRPr="00BE5108">
              <w:rPr>
                <w:lang w:eastAsia="zh-CN"/>
              </w:rPr>
              <w:t>4</w:t>
            </w:r>
            <w:r w:rsidRPr="00BE5108">
              <w:t>, ULA Low</w:t>
            </w:r>
          </w:p>
        </w:tc>
        <w:tc>
          <w:tcPr>
            <w:tcW w:w="690" w:type="pct"/>
            <w:shd w:val="clear" w:color="auto" w:fill="FFFFFF"/>
            <w:vAlign w:val="center"/>
          </w:tcPr>
          <w:p w14:paraId="7C4CC8C8" w14:textId="77777777" w:rsidR="003F05DC" w:rsidRPr="00BE5108" w:rsidRDefault="003F05DC" w:rsidP="00364CBF">
            <w:pPr>
              <w:pStyle w:val="TAC"/>
            </w:pPr>
            <w:r w:rsidRPr="00BE5108">
              <w:t>70</w:t>
            </w:r>
          </w:p>
        </w:tc>
        <w:tc>
          <w:tcPr>
            <w:tcW w:w="391" w:type="pct"/>
            <w:shd w:val="clear" w:color="auto" w:fill="FFFFFF"/>
            <w:vAlign w:val="center"/>
          </w:tcPr>
          <w:p w14:paraId="28BF8D87" w14:textId="77777777" w:rsidR="003F05DC" w:rsidRPr="008E23BB" w:rsidRDefault="003F05DC" w:rsidP="00364CBF">
            <w:pPr>
              <w:pStyle w:val="TAC"/>
              <w:rPr>
                <w:lang w:eastAsia="zh-CN"/>
              </w:rPr>
            </w:pPr>
            <w:r w:rsidRPr="008E23BB">
              <w:rPr>
                <w:rFonts w:hint="eastAsia"/>
                <w:lang w:eastAsia="zh-CN"/>
              </w:rPr>
              <w:t>-</w:t>
            </w:r>
            <w:r w:rsidRPr="008E23BB">
              <w:rPr>
                <w:lang w:eastAsia="zh-CN"/>
              </w:rPr>
              <w:t>3.0</w:t>
            </w:r>
          </w:p>
        </w:tc>
      </w:tr>
      <w:tr w:rsidR="003F05DC" w:rsidRPr="00BE5108" w14:paraId="69FFA0DA" w14:textId="77777777" w:rsidTr="00364CBF">
        <w:trPr>
          <w:jc w:val="center"/>
        </w:trPr>
        <w:tc>
          <w:tcPr>
            <w:tcW w:w="379" w:type="pct"/>
            <w:shd w:val="clear" w:color="auto" w:fill="FFFFFF"/>
            <w:vAlign w:val="center"/>
          </w:tcPr>
          <w:p w14:paraId="7B3C6DAF" w14:textId="77777777" w:rsidR="003F05DC" w:rsidRPr="00A31900" w:rsidRDefault="003F05DC" w:rsidP="00364CBF">
            <w:pPr>
              <w:pStyle w:val="TAC"/>
              <w:rPr>
                <w:lang w:eastAsia="zh-CN"/>
              </w:rPr>
            </w:pPr>
            <w:r>
              <w:rPr>
                <w:rFonts w:hint="eastAsia"/>
                <w:lang w:eastAsia="zh-CN"/>
              </w:rPr>
              <w:t>2</w:t>
            </w:r>
          </w:p>
        </w:tc>
        <w:tc>
          <w:tcPr>
            <w:tcW w:w="638" w:type="pct"/>
            <w:shd w:val="clear" w:color="auto" w:fill="FFFFFF"/>
            <w:vAlign w:val="center"/>
          </w:tcPr>
          <w:p w14:paraId="5848D579" w14:textId="77777777" w:rsidR="003F05DC" w:rsidRPr="008E23BB" w:rsidRDefault="003F05DC" w:rsidP="00364CBF">
            <w:pPr>
              <w:pStyle w:val="TAC"/>
              <w:rPr>
                <w:lang w:eastAsia="zh-CN"/>
              </w:rPr>
            </w:pPr>
            <w:r w:rsidRPr="008E23BB">
              <w:rPr>
                <w:lang w:eastAsia="zh-CN"/>
              </w:rPr>
              <w:t>M-FR1-A.3.1-1</w:t>
            </w:r>
          </w:p>
        </w:tc>
        <w:tc>
          <w:tcPr>
            <w:tcW w:w="667" w:type="pct"/>
            <w:shd w:val="clear" w:color="auto" w:fill="FFFFFF"/>
            <w:vAlign w:val="center"/>
          </w:tcPr>
          <w:p w14:paraId="7D326961" w14:textId="77777777" w:rsidR="003F05DC" w:rsidRPr="00BE5108" w:rsidRDefault="003F05DC" w:rsidP="00364CBF">
            <w:pPr>
              <w:pStyle w:val="TAC"/>
            </w:pPr>
            <w:r w:rsidRPr="00BE5108">
              <w:t>40 / 30</w:t>
            </w:r>
          </w:p>
        </w:tc>
        <w:tc>
          <w:tcPr>
            <w:tcW w:w="690" w:type="pct"/>
            <w:shd w:val="clear" w:color="auto" w:fill="FFFFFF"/>
            <w:vAlign w:val="center"/>
          </w:tcPr>
          <w:p w14:paraId="1201BA0F" w14:textId="77777777" w:rsidR="003F05DC" w:rsidRDefault="003F05DC" w:rsidP="00364CBF">
            <w:pPr>
              <w:pStyle w:val="TAC"/>
              <w:rPr>
                <w:lang w:eastAsia="zh-CN"/>
              </w:rPr>
            </w:pPr>
            <w:r>
              <w:rPr>
                <w:lang w:eastAsia="zh-CN"/>
              </w:rPr>
              <w:t>16QAM, 0.48</w:t>
            </w:r>
          </w:p>
        </w:tc>
        <w:tc>
          <w:tcPr>
            <w:tcW w:w="743" w:type="pct"/>
            <w:shd w:val="clear" w:color="auto" w:fill="FFFFFF"/>
            <w:vAlign w:val="center"/>
          </w:tcPr>
          <w:p w14:paraId="674B82D3" w14:textId="77777777" w:rsidR="003F05DC" w:rsidRDefault="003F05DC" w:rsidP="00364CBF">
            <w:pPr>
              <w:pStyle w:val="TAC"/>
              <w:rPr>
                <w:lang w:eastAsia="zh-CN"/>
              </w:rPr>
            </w:pPr>
            <w:r>
              <w:rPr>
                <w:rFonts w:hint="eastAsia"/>
                <w:lang w:eastAsia="zh-CN"/>
              </w:rPr>
              <w:t>T</w:t>
            </w:r>
            <w:r>
              <w:rPr>
                <w:lang w:eastAsia="zh-CN"/>
              </w:rPr>
              <w:t>DLC300-100</w:t>
            </w:r>
          </w:p>
        </w:tc>
        <w:tc>
          <w:tcPr>
            <w:tcW w:w="802" w:type="pct"/>
            <w:shd w:val="clear" w:color="auto" w:fill="FFFFFF"/>
            <w:vAlign w:val="center"/>
          </w:tcPr>
          <w:p w14:paraId="56E6CD64" w14:textId="77777777" w:rsidR="003F05DC" w:rsidRPr="00BE5108" w:rsidRDefault="003F05DC" w:rsidP="00364CBF">
            <w:pPr>
              <w:pStyle w:val="TAC"/>
            </w:pPr>
            <w:r w:rsidRPr="00BE5108">
              <w:t>2x</w:t>
            </w:r>
            <w:r w:rsidRPr="00BE5108">
              <w:rPr>
                <w:lang w:eastAsia="zh-CN"/>
              </w:rPr>
              <w:t>4</w:t>
            </w:r>
            <w:r w:rsidRPr="00BE5108">
              <w:t>, ULA Low</w:t>
            </w:r>
          </w:p>
        </w:tc>
        <w:tc>
          <w:tcPr>
            <w:tcW w:w="690" w:type="pct"/>
            <w:shd w:val="clear" w:color="auto" w:fill="FFFFFF"/>
            <w:vAlign w:val="center"/>
          </w:tcPr>
          <w:p w14:paraId="6F624F04" w14:textId="77777777" w:rsidR="003F05DC" w:rsidRPr="00BE5108" w:rsidRDefault="003F05DC" w:rsidP="00364CBF">
            <w:pPr>
              <w:pStyle w:val="TAC"/>
            </w:pPr>
            <w:r>
              <w:t>30</w:t>
            </w:r>
          </w:p>
        </w:tc>
        <w:tc>
          <w:tcPr>
            <w:tcW w:w="391" w:type="pct"/>
            <w:shd w:val="clear" w:color="auto" w:fill="FFFFFF"/>
            <w:vAlign w:val="center"/>
          </w:tcPr>
          <w:p w14:paraId="297E368E" w14:textId="77777777" w:rsidR="003F05DC" w:rsidRPr="008E23BB" w:rsidRDefault="003F05DC" w:rsidP="00364CBF">
            <w:pPr>
              <w:pStyle w:val="TAC"/>
              <w:rPr>
                <w:lang w:eastAsia="zh-CN"/>
              </w:rPr>
            </w:pPr>
            <w:r w:rsidRPr="008E23BB">
              <w:rPr>
                <w:rFonts w:hint="eastAsia"/>
                <w:lang w:eastAsia="zh-CN"/>
              </w:rPr>
              <w:t>-</w:t>
            </w:r>
            <w:r w:rsidRPr="008E23BB">
              <w:rPr>
                <w:lang w:eastAsia="zh-CN"/>
              </w:rPr>
              <w:t>0.2</w:t>
            </w:r>
          </w:p>
        </w:tc>
      </w:tr>
    </w:tbl>
    <w:p w14:paraId="0ECABF0A" w14:textId="77777777" w:rsidR="003F05DC" w:rsidRPr="00BE5108" w:rsidRDefault="003F05DC" w:rsidP="003F05DC"/>
    <w:p w14:paraId="130F8F12" w14:textId="77777777" w:rsidR="003F05DC" w:rsidRPr="00BE5108" w:rsidRDefault="003F05DC" w:rsidP="003F05DC">
      <w:pPr>
        <w:pStyle w:val="Heading4"/>
      </w:pPr>
      <w:bookmarkStart w:id="8438" w:name="_Toc176702258"/>
      <w:bookmarkStart w:id="8439" w:name="_Toc187262701"/>
      <w:r w:rsidRPr="00BE5108">
        <w:t>8.2.2</w:t>
      </w:r>
      <w:r>
        <w:t>B</w:t>
      </w:r>
      <w:r w:rsidRPr="00BE5108">
        <w:t>.3</w:t>
      </w:r>
      <w:r w:rsidRPr="00BE5108">
        <w:tab/>
        <w:t>Performance requirements for PDCCH</w:t>
      </w:r>
      <w:bookmarkEnd w:id="8438"/>
      <w:bookmarkEnd w:id="8439"/>
    </w:p>
    <w:p w14:paraId="56F04E00" w14:textId="77777777" w:rsidR="003F05DC" w:rsidRPr="00BE5108" w:rsidRDefault="003F05DC" w:rsidP="003F05DC">
      <w:pPr>
        <w:pStyle w:val="Heading5"/>
        <w:rPr>
          <w:lang w:eastAsia="en-GB"/>
        </w:rPr>
      </w:pPr>
      <w:bookmarkStart w:id="8440" w:name="_Toc176702259"/>
      <w:bookmarkStart w:id="8441" w:name="_Toc187262702"/>
      <w:r w:rsidRPr="00BE5108">
        <w:rPr>
          <w:lang w:eastAsia="en-GB"/>
        </w:rPr>
        <w:t>8.2.2</w:t>
      </w:r>
      <w:r>
        <w:rPr>
          <w:lang w:eastAsia="en-GB"/>
        </w:rPr>
        <w:t>B</w:t>
      </w:r>
      <w:r w:rsidRPr="00BE5108">
        <w:rPr>
          <w:lang w:eastAsia="en-GB"/>
        </w:rPr>
        <w:t>.3.1</w:t>
      </w:r>
      <w:r w:rsidRPr="00BE5108">
        <w:rPr>
          <w:lang w:eastAsia="en-GB"/>
        </w:rPr>
        <w:tab/>
        <w:t>Definition and applicability</w:t>
      </w:r>
      <w:bookmarkEnd w:id="8440"/>
      <w:bookmarkEnd w:id="8441"/>
    </w:p>
    <w:p w14:paraId="5BED3322" w14:textId="77777777" w:rsidR="003F05DC" w:rsidRPr="00BE5108" w:rsidRDefault="003F05DC" w:rsidP="003F05DC">
      <w:r w:rsidRPr="00BE5108">
        <w:t xml:space="preserve">The performance requirement of PDCCH is determined by a maximum allowed missed detection rate for a given SNR. The required missed detection rate is expressed for the FRCs listed in annex A. </w:t>
      </w:r>
    </w:p>
    <w:p w14:paraId="35CF9717" w14:textId="77777777" w:rsidR="003F05DC" w:rsidRPr="00BE5108" w:rsidRDefault="003F05DC" w:rsidP="003F05DC">
      <w:pPr>
        <w:pStyle w:val="Heading5"/>
        <w:rPr>
          <w:lang w:eastAsia="en-GB"/>
        </w:rPr>
      </w:pPr>
      <w:bookmarkStart w:id="8442" w:name="_Toc176702260"/>
      <w:bookmarkStart w:id="8443" w:name="_Toc187262703"/>
      <w:r w:rsidRPr="00BE5108">
        <w:rPr>
          <w:lang w:eastAsia="en-GB"/>
        </w:rPr>
        <w:t>8.2.2</w:t>
      </w:r>
      <w:r>
        <w:rPr>
          <w:lang w:eastAsia="en-GB"/>
        </w:rPr>
        <w:t>B</w:t>
      </w:r>
      <w:r w:rsidRPr="00BE5108">
        <w:rPr>
          <w:lang w:eastAsia="en-GB"/>
        </w:rPr>
        <w:t>.3.2</w:t>
      </w:r>
      <w:r w:rsidRPr="00BE5108">
        <w:rPr>
          <w:lang w:eastAsia="en-GB"/>
        </w:rPr>
        <w:tab/>
        <w:t>Minimum requirement</w:t>
      </w:r>
      <w:bookmarkEnd w:id="8442"/>
      <w:bookmarkEnd w:id="8443"/>
    </w:p>
    <w:p w14:paraId="77E40ADE" w14:textId="01EECC52" w:rsidR="003F05DC" w:rsidRPr="00BE5108" w:rsidRDefault="00E30C63" w:rsidP="003F05DC">
      <w:r>
        <w:t>The minimum requirement is in TS 38.174 [2] clause</w:t>
      </w:r>
      <w:r w:rsidR="00065C4F">
        <w:t xml:space="preserve"> </w:t>
      </w:r>
      <w:r>
        <w:rPr>
          <w:rFonts w:hint="eastAsia"/>
          <w:lang w:eastAsia="zh-CN"/>
        </w:rPr>
        <w:t>8.2.2B.2</w:t>
      </w:r>
      <w:r>
        <w:t>.</w:t>
      </w:r>
    </w:p>
    <w:p w14:paraId="0281EBBA" w14:textId="77777777" w:rsidR="003F05DC" w:rsidRPr="00BE5108" w:rsidRDefault="003F05DC" w:rsidP="003F05DC">
      <w:pPr>
        <w:pStyle w:val="Heading5"/>
        <w:rPr>
          <w:lang w:eastAsia="en-GB"/>
        </w:rPr>
      </w:pPr>
      <w:bookmarkStart w:id="8444" w:name="_Toc176702261"/>
      <w:bookmarkStart w:id="8445" w:name="_Toc187262704"/>
      <w:r w:rsidRPr="00BE5108">
        <w:rPr>
          <w:lang w:eastAsia="en-GB"/>
        </w:rPr>
        <w:t>8.2.2</w:t>
      </w:r>
      <w:r>
        <w:rPr>
          <w:lang w:eastAsia="en-GB"/>
        </w:rPr>
        <w:t>B</w:t>
      </w:r>
      <w:r w:rsidRPr="00BE5108">
        <w:rPr>
          <w:lang w:eastAsia="en-GB"/>
        </w:rPr>
        <w:t>.3.3</w:t>
      </w:r>
      <w:r w:rsidRPr="00BE5108">
        <w:rPr>
          <w:lang w:eastAsia="en-GB"/>
        </w:rPr>
        <w:tab/>
        <w:t>Test purpose</w:t>
      </w:r>
      <w:bookmarkEnd w:id="8444"/>
      <w:bookmarkEnd w:id="8445"/>
    </w:p>
    <w:p w14:paraId="4D3CE276" w14:textId="77777777" w:rsidR="003F05DC" w:rsidRPr="00BE5108" w:rsidRDefault="003F05DC" w:rsidP="003F05DC">
      <w:r w:rsidRPr="00BE5108">
        <w:t>The test shall verify the receiver's ability to achieve missed detection rate under multipath fading propagation conditions for a given SNR.</w:t>
      </w:r>
    </w:p>
    <w:p w14:paraId="33C8A2EF" w14:textId="77777777" w:rsidR="003F05DC" w:rsidRPr="00BE5108" w:rsidRDefault="003F05DC" w:rsidP="003F05DC">
      <w:pPr>
        <w:pStyle w:val="Heading5"/>
        <w:rPr>
          <w:lang w:eastAsia="en-GB"/>
        </w:rPr>
      </w:pPr>
      <w:bookmarkStart w:id="8446" w:name="_Toc176702262"/>
      <w:bookmarkStart w:id="8447" w:name="_Toc187262705"/>
      <w:r w:rsidRPr="00BE5108">
        <w:rPr>
          <w:lang w:eastAsia="en-GB"/>
        </w:rPr>
        <w:t>8.2.2</w:t>
      </w:r>
      <w:r>
        <w:rPr>
          <w:lang w:eastAsia="en-GB"/>
        </w:rPr>
        <w:t>B</w:t>
      </w:r>
      <w:r w:rsidRPr="00BE5108">
        <w:rPr>
          <w:lang w:eastAsia="en-GB"/>
        </w:rPr>
        <w:t>.3.4</w:t>
      </w:r>
      <w:r w:rsidRPr="00BE5108">
        <w:rPr>
          <w:lang w:eastAsia="en-GB"/>
        </w:rPr>
        <w:tab/>
        <w:t>Method of test</w:t>
      </w:r>
      <w:bookmarkEnd w:id="8446"/>
      <w:bookmarkEnd w:id="8447"/>
    </w:p>
    <w:p w14:paraId="331F820B" w14:textId="77777777" w:rsidR="003F05DC" w:rsidRPr="00BE5108" w:rsidRDefault="003F05DC" w:rsidP="003F05DC">
      <w:pPr>
        <w:pStyle w:val="H6"/>
        <w:rPr>
          <w:lang w:eastAsia="en-GB"/>
        </w:rPr>
      </w:pPr>
      <w:r w:rsidRPr="00BE5108">
        <w:rPr>
          <w:lang w:eastAsia="en-GB"/>
        </w:rPr>
        <w:t>8.2.2</w:t>
      </w:r>
      <w:r>
        <w:rPr>
          <w:lang w:eastAsia="en-GB"/>
        </w:rPr>
        <w:t>B</w:t>
      </w:r>
      <w:r w:rsidRPr="00BE5108">
        <w:rPr>
          <w:lang w:eastAsia="en-GB"/>
        </w:rPr>
        <w:t>.3.4.1</w:t>
      </w:r>
      <w:r w:rsidRPr="00BE5108">
        <w:rPr>
          <w:lang w:eastAsia="en-GB"/>
        </w:rPr>
        <w:tab/>
        <w:t>Initial conditions</w:t>
      </w:r>
    </w:p>
    <w:p w14:paraId="5ACCA3F4" w14:textId="77777777" w:rsidR="003F05DC" w:rsidRPr="00BE5108" w:rsidRDefault="003F05DC" w:rsidP="003F05DC">
      <w:r w:rsidRPr="00BE5108">
        <w:t>Test environment:</w:t>
      </w:r>
      <w:r w:rsidRPr="00BE5108">
        <w:tab/>
        <w:t>Normal, see annex B.2.</w:t>
      </w:r>
    </w:p>
    <w:p w14:paraId="77BABE2D" w14:textId="77777777" w:rsidR="003F05DC" w:rsidRPr="00BE5108" w:rsidRDefault="003F05DC" w:rsidP="003F05DC">
      <w:r w:rsidRPr="00BE5108">
        <w:t>RF channels to be tested for single carrier:</w:t>
      </w:r>
      <w:r w:rsidRPr="00BE5108">
        <w:tab/>
        <w:t>M; see clause 4.9.1.</w:t>
      </w:r>
    </w:p>
    <w:p w14:paraId="521EABD3" w14:textId="77777777" w:rsidR="003F05DC" w:rsidRPr="00BE5108" w:rsidRDefault="003F05DC" w:rsidP="003F05DC">
      <w:r w:rsidRPr="00BE5108">
        <w:t>RF channels to be tested for carrier aggregation: M</w:t>
      </w:r>
      <w:r w:rsidRPr="00BE5108">
        <w:rPr>
          <w:vertAlign w:val="subscript"/>
        </w:rPr>
        <w:t>BW Channel CA</w:t>
      </w:r>
      <w:r w:rsidRPr="00BE5108">
        <w:t>; see clause 4.9.1.</w:t>
      </w:r>
    </w:p>
    <w:p w14:paraId="7DB291A5" w14:textId="77777777" w:rsidR="003F05DC" w:rsidRPr="00BE5108" w:rsidRDefault="003F05DC" w:rsidP="003F05DC">
      <w:pPr>
        <w:pStyle w:val="H6"/>
        <w:rPr>
          <w:lang w:eastAsia="en-GB"/>
        </w:rPr>
      </w:pPr>
      <w:r w:rsidRPr="00BE5108">
        <w:rPr>
          <w:lang w:eastAsia="en-GB"/>
        </w:rPr>
        <w:t>8.2.2</w:t>
      </w:r>
      <w:r>
        <w:rPr>
          <w:lang w:eastAsia="en-GB"/>
        </w:rPr>
        <w:t>B</w:t>
      </w:r>
      <w:r w:rsidRPr="00BE5108">
        <w:rPr>
          <w:lang w:eastAsia="en-GB"/>
        </w:rPr>
        <w:t>.3.4.2</w:t>
      </w:r>
      <w:r w:rsidRPr="00BE5108">
        <w:rPr>
          <w:lang w:eastAsia="en-GB"/>
        </w:rPr>
        <w:tab/>
        <w:t>Procedure</w:t>
      </w:r>
    </w:p>
    <w:p w14:paraId="468A5888" w14:textId="77777777" w:rsidR="003F05DC" w:rsidRPr="00BE5108" w:rsidRDefault="003F05DC" w:rsidP="003F05DC">
      <w:pPr>
        <w:pStyle w:val="B1"/>
      </w:pPr>
      <w:r w:rsidRPr="00BE5108">
        <w:t>1)</w:t>
      </w:r>
      <w:r w:rsidRPr="00BE5108">
        <w:tab/>
        <w:t xml:space="preserve">Connect the IAB tester generating the wanted signal, multipath fading simulators and AWGN generators to all </w:t>
      </w:r>
      <w:r>
        <w:t>m</w:t>
      </w:r>
      <w:r w:rsidRPr="00D244C4">
        <w:t xml:space="preserve">IAB-MT </w:t>
      </w:r>
      <w:r w:rsidRPr="00222D90">
        <w:rPr>
          <w:i/>
          <w:iCs/>
        </w:rPr>
        <w:t>TAB connectors</w:t>
      </w:r>
      <w:r w:rsidRPr="00D244C4">
        <w:t xml:space="preserve"> for diversity reception via a combining network as shown in annex </w:t>
      </w:r>
      <w:r w:rsidRPr="00D244C4">
        <w:rPr>
          <w:lang w:eastAsia="zh-CN"/>
        </w:rPr>
        <w:t>D.6</w:t>
      </w:r>
      <w:r w:rsidRPr="00D244C4">
        <w:t>.</w:t>
      </w:r>
    </w:p>
    <w:p w14:paraId="44734155" w14:textId="77777777" w:rsidR="003F05DC" w:rsidRPr="00BE5108" w:rsidRDefault="003F05DC" w:rsidP="003F05DC">
      <w:pPr>
        <w:pStyle w:val="B1"/>
      </w:pPr>
      <w:r w:rsidRPr="00BE5108">
        <w:t>2)</w:t>
      </w:r>
      <w:r w:rsidRPr="00BE5108">
        <w:tab/>
        <w:t xml:space="preserve">Adjust the AWGN generator and adjust the AWGN power level to </w:t>
      </w:r>
      <w:r w:rsidRPr="00BE5108">
        <w:rPr>
          <w:rFonts w:ascii="Arial" w:hAnsi="Arial"/>
          <w:sz w:val="18"/>
          <w:lang w:eastAsia="ja-JP"/>
        </w:rPr>
        <w:t>-77.2 dBm / 38.16MHz</w:t>
      </w:r>
      <w:r w:rsidRPr="00BE5108">
        <w:t>.</w:t>
      </w:r>
    </w:p>
    <w:p w14:paraId="149E3140" w14:textId="77777777" w:rsidR="003F05DC" w:rsidRPr="00BE5108" w:rsidRDefault="003F05DC" w:rsidP="003F05DC">
      <w:pPr>
        <w:pStyle w:val="B1"/>
      </w:pPr>
      <w:r w:rsidRPr="00BE5108">
        <w:t>3)</w:t>
      </w:r>
      <w:r w:rsidRPr="00BE5108">
        <w:tab/>
        <w:t>The characteristics of the wanted signal shall be configured according to the corresponding DL reference measurement channel defined in annex A and the test parameters in table 8.2.2.3.4.2-1.</w:t>
      </w:r>
    </w:p>
    <w:p w14:paraId="13D40FC9" w14:textId="77777777" w:rsidR="003F05DC" w:rsidRPr="00BE5108" w:rsidRDefault="003F05DC" w:rsidP="003F05DC">
      <w:pPr>
        <w:pStyle w:val="TH"/>
      </w:pPr>
      <w:r w:rsidRPr="00BE5108">
        <w:t>Table 8.2.2</w:t>
      </w:r>
      <w:r>
        <w:t>B</w:t>
      </w:r>
      <w:r w:rsidRPr="00BE5108">
        <w:t>.3.4.2-1: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59"/>
        <w:gridCol w:w="1465"/>
      </w:tblGrid>
      <w:tr w:rsidR="003F05DC" w:rsidRPr="00BE5108" w14:paraId="5A36D01E" w14:textId="77777777" w:rsidTr="00364CBF">
        <w:trPr>
          <w:jc w:val="center"/>
        </w:trPr>
        <w:tc>
          <w:tcPr>
            <w:tcW w:w="3235" w:type="dxa"/>
            <w:tcBorders>
              <w:bottom w:val="nil"/>
            </w:tcBorders>
            <w:vAlign w:val="center"/>
          </w:tcPr>
          <w:p w14:paraId="496E59F3" w14:textId="77777777" w:rsidR="003F05DC" w:rsidRPr="00BE5108" w:rsidRDefault="003F05DC" w:rsidP="00364CBF">
            <w:pPr>
              <w:pStyle w:val="TAH"/>
            </w:pPr>
            <w:r w:rsidRPr="00BE5108">
              <w:t>Parameter</w:t>
            </w:r>
          </w:p>
        </w:tc>
        <w:tc>
          <w:tcPr>
            <w:tcW w:w="1093" w:type="dxa"/>
            <w:tcBorders>
              <w:bottom w:val="nil"/>
            </w:tcBorders>
            <w:vAlign w:val="center"/>
          </w:tcPr>
          <w:p w14:paraId="297DA781" w14:textId="77777777" w:rsidR="003F05DC" w:rsidRPr="00BE5108" w:rsidRDefault="003F05DC" w:rsidP="00364CBF">
            <w:pPr>
              <w:pStyle w:val="TAH"/>
            </w:pPr>
            <w:r w:rsidRPr="00BE5108">
              <w:t>Unit</w:t>
            </w:r>
          </w:p>
        </w:tc>
        <w:tc>
          <w:tcPr>
            <w:tcW w:w="1559" w:type="dxa"/>
            <w:tcBorders>
              <w:bottom w:val="nil"/>
            </w:tcBorders>
            <w:vAlign w:val="center"/>
          </w:tcPr>
          <w:p w14:paraId="548FCCBD" w14:textId="77777777" w:rsidR="003F05DC" w:rsidRPr="00BE5108" w:rsidRDefault="003F05DC" w:rsidP="00364CBF">
            <w:pPr>
              <w:pStyle w:val="TAH"/>
            </w:pPr>
            <w:r w:rsidRPr="00BE5108">
              <w:t>1 Tx Antenna</w:t>
            </w:r>
          </w:p>
        </w:tc>
        <w:tc>
          <w:tcPr>
            <w:tcW w:w="1432" w:type="dxa"/>
            <w:tcBorders>
              <w:bottom w:val="nil"/>
            </w:tcBorders>
          </w:tcPr>
          <w:p w14:paraId="2BAE5670" w14:textId="77777777" w:rsidR="003F05DC" w:rsidRPr="00BE5108" w:rsidRDefault="003F05DC" w:rsidP="00364CBF">
            <w:pPr>
              <w:pStyle w:val="TAH"/>
            </w:pPr>
            <w:r w:rsidRPr="00BE5108">
              <w:rPr>
                <w:snapToGrid w:val="0"/>
              </w:rPr>
              <w:t>2 Tx Antenna</w:t>
            </w:r>
          </w:p>
        </w:tc>
      </w:tr>
      <w:tr w:rsidR="003F05DC" w:rsidRPr="00BE5108" w14:paraId="2253C7DB" w14:textId="77777777" w:rsidTr="00364CBF">
        <w:trPr>
          <w:cantSplit/>
          <w:jc w:val="center"/>
        </w:trPr>
        <w:tc>
          <w:tcPr>
            <w:tcW w:w="3235" w:type="dxa"/>
            <w:vAlign w:val="center"/>
          </w:tcPr>
          <w:p w14:paraId="03DAE90B" w14:textId="77777777" w:rsidR="003F05DC" w:rsidRPr="00BE5108" w:rsidRDefault="003F05DC" w:rsidP="00364CBF">
            <w:pPr>
              <w:pStyle w:val="TAC"/>
            </w:pPr>
            <w:r w:rsidRPr="00BE5108">
              <w:t>CCE to REG mapping type</w:t>
            </w:r>
          </w:p>
        </w:tc>
        <w:tc>
          <w:tcPr>
            <w:tcW w:w="1093" w:type="dxa"/>
            <w:vAlign w:val="center"/>
          </w:tcPr>
          <w:p w14:paraId="002AEBD2" w14:textId="77777777" w:rsidR="003F05DC" w:rsidRPr="00BE5108" w:rsidRDefault="003F05DC" w:rsidP="00364CBF">
            <w:pPr>
              <w:pStyle w:val="TAC"/>
            </w:pPr>
          </w:p>
        </w:tc>
        <w:tc>
          <w:tcPr>
            <w:tcW w:w="1545" w:type="dxa"/>
            <w:vAlign w:val="center"/>
          </w:tcPr>
          <w:p w14:paraId="09A579D6" w14:textId="77777777" w:rsidR="003F05DC" w:rsidRPr="00BE5108" w:rsidRDefault="003F05DC" w:rsidP="00364CBF">
            <w:pPr>
              <w:pStyle w:val="TAC"/>
            </w:pPr>
            <w:r w:rsidRPr="00BE5108">
              <w:t>interleaved</w:t>
            </w:r>
          </w:p>
        </w:tc>
        <w:tc>
          <w:tcPr>
            <w:tcW w:w="1446" w:type="dxa"/>
            <w:vAlign w:val="center"/>
          </w:tcPr>
          <w:p w14:paraId="2C3FB01B" w14:textId="77777777" w:rsidR="003F05DC" w:rsidRPr="00BE5108" w:rsidRDefault="003F05DC" w:rsidP="00364CBF">
            <w:pPr>
              <w:pStyle w:val="TAC"/>
            </w:pPr>
            <w:r w:rsidRPr="00BE5108">
              <w:t>interleaved</w:t>
            </w:r>
          </w:p>
        </w:tc>
      </w:tr>
      <w:tr w:rsidR="003F05DC" w:rsidRPr="00BE5108" w14:paraId="25763F6E" w14:textId="77777777" w:rsidTr="00364CBF">
        <w:trPr>
          <w:cantSplit/>
          <w:jc w:val="center"/>
        </w:trPr>
        <w:tc>
          <w:tcPr>
            <w:tcW w:w="3235" w:type="dxa"/>
            <w:vAlign w:val="center"/>
          </w:tcPr>
          <w:p w14:paraId="0326CECD" w14:textId="77777777" w:rsidR="003F05DC" w:rsidRPr="00BE5108" w:rsidRDefault="003F05DC" w:rsidP="00364CBF">
            <w:pPr>
              <w:pStyle w:val="TAC"/>
            </w:pPr>
            <w:r w:rsidRPr="00BE5108">
              <w:t>Interleaver size</w:t>
            </w:r>
          </w:p>
        </w:tc>
        <w:tc>
          <w:tcPr>
            <w:tcW w:w="1093" w:type="dxa"/>
            <w:vAlign w:val="center"/>
          </w:tcPr>
          <w:p w14:paraId="02D84D14" w14:textId="77777777" w:rsidR="003F05DC" w:rsidRPr="00BE5108" w:rsidRDefault="003F05DC" w:rsidP="00364CBF">
            <w:pPr>
              <w:pStyle w:val="TAC"/>
            </w:pPr>
          </w:p>
        </w:tc>
        <w:tc>
          <w:tcPr>
            <w:tcW w:w="2991" w:type="dxa"/>
            <w:gridSpan w:val="2"/>
            <w:vAlign w:val="center"/>
          </w:tcPr>
          <w:p w14:paraId="3F11B5BF" w14:textId="77777777" w:rsidR="003F05DC" w:rsidRPr="00BE5108" w:rsidRDefault="003F05DC" w:rsidP="00364CBF">
            <w:pPr>
              <w:pStyle w:val="TAC"/>
              <w:rPr>
                <w:lang w:eastAsia="zh-CN"/>
              </w:rPr>
            </w:pPr>
            <w:r w:rsidRPr="00BE5108">
              <w:rPr>
                <w:rFonts w:hint="eastAsia"/>
                <w:lang w:eastAsia="zh-CN"/>
              </w:rPr>
              <w:t>3</w:t>
            </w:r>
          </w:p>
        </w:tc>
      </w:tr>
      <w:tr w:rsidR="003F05DC" w:rsidRPr="00BE5108" w14:paraId="714D7DD1" w14:textId="77777777" w:rsidTr="00364CBF">
        <w:trPr>
          <w:cantSplit/>
          <w:jc w:val="center"/>
        </w:trPr>
        <w:tc>
          <w:tcPr>
            <w:tcW w:w="3235" w:type="dxa"/>
            <w:vAlign w:val="center"/>
          </w:tcPr>
          <w:p w14:paraId="446C2DC9" w14:textId="77777777" w:rsidR="003F05DC" w:rsidRPr="00BE5108" w:rsidRDefault="003F05DC" w:rsidP="00364CBF">
            <w:pPr>
              <w:pStyle w:val="TAC"/>
            </w:pPr>
            <w:r w:rsidRPr="00BE5108">
              <w:t>REG bundle size</w:t>
            </w:r>
          </w:p>
        </w:tc>
        <w:tc>
          <w:tcPr>
            <w:tcW w:w="1093" w:type="dxa"/>
            <w:vAlign w:val="center"/>
          </w:tcPr>
          <w:p w14:paraId="05255529" w14:textId="77777777" w:rsidR="003F05DC" w:rsidRPr="00BE5108" w:rsidRDefault="003F05DC" w:rsidP="00364CBF">
            <w:pPr>
              <w:pStyle w:val="TAC"/>
            </w:pPr>
          </w:p>
        </w:tc>
        <w:tc>
          <w:tcPr>
            <w:tcW w:w="1526" w:type="dxa"/>
            <w:vAlign w:val="center"/>
          </w:tcPr>
          <w:p w14:paraId="0440B0E8" w14:textId="77777777" w:rsidR="003F05DC" w:rsidRPr="00BE5108" w:rsidRDefault="003F05DC" w:rsidP="00364CBF">
            <w:pPr>
              <w:pStyle w:val="TAC"/>
              <w:rPr>
                <w:lang w:eastAsia="zh-CN"/>
              </w:rPr>
            </w:pPr>
            <w:r w:rsidRPr="00BE5108">
              <w:rPr>
                <w:lang w:eastAsia="zh-CN"/>
              </w:rPr>
              <w:t>2</w:t>
            </w:r>
          </w:p>
        </w:tc>
        <w:tc>
          <w:tcPr>
            <w:tcW w:w="1465" w:type="dxa"/>
            <w:vAlign w:val="center"/>
          </w:tcPr>
          <w:p w14:paraId="40CF71CC" w14:textId="77777777" w:rsidR="003F05DC" w:rsidRPr="00BE5108" w:rsidRDefault="003F05DC" w:rsidP="00364CBF">
            <w:pPr>
              <w:pStyle w:val="TAC"/>
              <w:rPr>
                <w:lang w:eastAsia="zh-CN"/>
              </w:rPr>
            </w:pPr>
            <w:r w:rsidRPr="00BE5108">
              <w:rPr>
                <w:rFonts w:hint="eastAsia"/>
                <w:lang w:eastAsia="zh-CN"/>
              </w:rPr>
              <w:t>6</w:t>
            </w:r>
          </w:p>
        </w:tc>
      </w:tr>
      <w:tr w:rsidR="003F05DC" w:rsidRPr="00BE5108" w14:paraId="493AEB1C" w14:textId="77777777" w:rsidTr="00364CBF">
        <w:trPr>
          <w:cantSplit/>
          <w:jc w:val="center"/>
        </w:trPr>
        <w:tc>
          <w:tcPr>
            <w:tcW w:w="3235" w:type="dxa"/>
            <w:vAlign w:val="center"/>
          </w:tcPr>
          <w:p w14:paraId="44E0AB8B" w14:textId="77777777" w:rsidR="003F05DC" w:rsidRPr="00BE5108" w:rsidRDefault="003F05DC" w:rsidP="00364CBF">
            <w:pPr>
              <w:pStyle w:val="TAC"/>
              <w:rPr>
                <w:lang w:eastAsia="zh-CN"/>
              </w:rPr>
            </w:pPr>
            <w:r w:rsidRPr="00BE5108">
              <w:rPr>
                <w:lang w:eastAsia="zh-CN"/>
              </w:rPr>
              <w:t>S</w:t>
            </w:r>
            <w:r w:rsidRPr="00BE5108">
              <w:rPr>
                <w:rFonts w:hint="eastAsia"/>
                <w:lang w:eastAsia="zh-CN"/>
              </w:rPr>
              <w:t>hift</w:t>
            </w:r>
            <w:r w:rsidRPr="00BE5108">
              <w:rPr>
                <w:lang w:eastAsia="zh-CN"/>
              </w:rPr>
              <w:t xml:space="preserve"> </w:t>
            </w:r>
            <w:r w:rsidRPr="00BE5108">
              <w:rPr>
                <w:rFonts w:hint="eastAsia"/>
                <w:lang w:eastAsia="zh-CN"/>
              </w:rPr>
              <w:t>Index</w:t>
            </w:r>
          </w:p>
        </w:tc>
        <w:tc>
          <w:tcPr>
            <w:tcW w:w="1093" w:type="dxa"/>
            <w:vAlign w:val="center"/>
          </w:tcPr>
          <w:p w14:paraId="7A21CDA2" w14:textId="77777777" w:rsidR="003F05DC" w:rsidRPr="00BE5108" w:rsidRDefault="003F05DC" w:rsidP="00364CBF">
            <w:pPr>
              <w:pStyle w:val="TAC"/>
            </w:pPr>
          </w:p>
        </w:tc>
        <w:tc>
          <w:tcPr>
            <w:tcW w:w="2991" w:type="dxa"/>
            <w:gridSpan w:val="2"/>
            <w:vAlign w:val="center"/>
          </w:tcPr>
          <w:p w14:paraId="7DDAAD65" w14:textId="77777777" w:rsidR="003F05DC" w:rsidRPr="00BE5108" w:rsidRDefault="003F05DC" w:rsidP="00364CBF">
            <w:pPr>
              <w:pStyle w:val="TAC"/>
              <w:rPr>
                <w:lang w:eastAsia="zh-CN"/>
              </w:rPr>
            </w:pPr>
            <w:r w:rsidRPr="00BE5108">
              <w:rPr>
                <w:rFonts w:hint="eastAsia"/>
                <w:lang w:eastAsia="zh-CN"/>
              </w:rPr>
              <w:t>0</w:t>
            </w:r>
          </w:p>
        </w:tc>
      </w:tr>
    </w:tbl>
    <w:p w14:paraId="745A6EE8" w14:textId="77777777" w:rsidR="003F05DC" w:rsidRPr="00BE5108" w:rsidRDefault="003F05DC" w:rsidP="003F05DC"/>
    <w:p w14:paraId="4C5D9D09" w14:textId="77777777" w:rsidR="003F05DC" w:rsidRPr="00BE5108" w:rsidRDefault="003F05DC" w:rsidP="003F05DC">
      <w:pPr>
        <w:pStyle w:val="B1"/>
      </w:pPr>
      <w:r w:rsidRPr="00BE5108">
        <w:t>4)</w:t>
      </w:r>
      <w:r w:rsidRPr="00BE5108">
        <w:tab/>
        <w:t>The multipath fading emulators shall be configured according to the corresponding channel model defined in annex F.</w:t>
      </w:r>
    </w:p>
    <w:p w14:paraId="3E5E4BB2" w14:textId="77777777" w:rsidR="003F05DC" w:rsidRPr="00BE5108" w:rsidRDefault="003F05DC" w:rsidP="003F05DC">
      <w:pPr>
        <w:pStyle w:val="B1"/>
      </w:pPr>
      <w:r w:rsidRPr="00BE5108">
        <w:t>5)</w:t>
      </w:r>
      <w:r w:rsidRPr="00BE5108">
        <w:tab/>
        <w:t>Adjust the equipment so that required SNR specified in tables 8.2.2</w:t>
      </w:r>
      <w:r>
        <w:t>B</w:t>
      </w:r>
      <w:r w:rsidRPr="00BE5108">
        <w:t>.3.5.1-1</w:t>
      </w:r>
      <w:r>
        <w:t xml:space="preserve"> </w:t>
      </w:r>
      <w:r w:rsidRPr="00BE5108">
        <w:t xml:space="preserve">is achieved at the </w:t>
      </w:r>
      <w:r>
        <w:t>m</w:t>
      </w:r>
      <w:r w:rsidRPr="00BE5108">
        <w:t>IAB-MT input.</w:t>
      </w:r>
    </w:p>
    <w:p w14:paraId="428AB4F2" w14:textId="77777777" w:rsidR="003F05DC" w:rsidRPr="00BE5108" w:rsidRDefault="003F05DC" w:rsidP="003F05DC">
      <w:pPr>
        <w:pStyle w:val="B1"/>
      </w:pPr>
      <w:r w:rsidRPr="00BE5108">
        <w:t>6)</w:t>
      </w:r>
      <w:r w:rsidRPr="00BE5108">
        <w:tab/>
        <w:t>For each of the reference channels in table 8.2.2</w:t>
      </w:r>
      <w:r>
        <w:t>B</w:t>
      </w:r>
      <w:r w:rsidRPr="00BE5108">
        <w:t>.3.5.1-</w:t>
      </w:r>
      <w:r>
        <w:t>1</w:t>
      </w:r>
      <w:r w:rsidRPr="00BE5108">
        <w:t xml:space="preserve"> applicable for the IAB-MT, measure the missed detection.</w:t>
      </w:r>
    </w:p>
    <w:p w14:paraId="5E4C741D" w14:textId="77777777" w:rsidR="003F05DC" w:rsidRPr="00BE5108" w:rsidRDefault="003F05DC" w:rsidP="003F05DC">
      <w:pPr>
        <w:pStyle w:val="Heading5"/>
        <w:rPr>
          <w:lang w:eastAsia="en-GB"/>
        </w:rPr>
      </w:pPr>
      <w:bookmarkStart w:id="8448" w:name="_Toc176702263"/>
      <w:bookmarkStart w:id="8449" w:name="_Toc187262706"/>
      <w:r w:rsidRPr="00BE5108">
        <w:rPr>
          <w:lang w:eastAsia="en-GB"/>
        </w:rPr>
        <w:t>8.2.2</w:t>
      </w:r>
      <w:r>
        <w:rPr>
          <w:lang w:eastAsia="en-GB"/>
        </w:rPr>
        <w:t>B</w:t>
      </w:r>
      <w:r w:rsidRPr="00BE5108">
        <w:rPr>
          <w:lang w:eastAsia="en-GB"/>
        </w:rPr>
        <w:t>.3.5</w:t>
      </w:r>
      <w:r w:rsidRPr="00BE5108">
        <w:rPr>
          <w:lang w:eastAsia="en-GB"/>
        </w:rPr>
        <w:tab/>
        <w:t>Test requirement</w:t>
      </w:r>
      <w:bookmarkEnd w:id="8448"/>
      <w:bookmarkEnd w:id="8449"/>
    </w:p>
    <w:p w14:paraId="360F7253" w14:textId="77777777" w:rsidR="003F05DC" w:rsidRPr="00BE5108" w:rsidRDefault="003F05DC" w:rsidP="003F05DC">
      <w:r w:rsidRPr="00BE5108">
        <w:t xml:space="preserve">For the parameters specified in Table </w:t>
      </w:r>
      <w:r w:rsidRPr="00BE5108">
        <w:rPr>
          <w:lang w:eastAsia="zh-CN"/>
        </w:rPr>
        <w:t>8.2.2</w:t>
      </w:r>
      <w:r>
        <w:rPr>
          <w:lang w:eastAsia="zh-CN"/>
        </w:rPr>
        <w:t>B</w:t>
      </w:r>
      <w:r w:rsidRPr="00BE5108">
        <w:rPr>
          <w:lang w:eastAsia="zh-CN"/>
        </w:rPr>
        <w:t>.3.4.2.1</w:t>
      </w:r>
      <w:r w:rsidRPr="00BE5108">
        <w:t xml:space="preserve">-1, the average probability of a missed downlink scheduling grant (Pm-dsg) shall be below the specified value in Table </w:t>
      </w:r>
      <w:r w:rsidRPr="00BE5108">
        <w:rPr>
          <w:lang w:eastAsia="zh-CN"/>
        </w:rPr>
        <w:t>8.2.2</w:t>
      </w:r>
      <w:r>
        <w:rPr>
          <w:lang w:eastAsia="zh-CN"/>
        </w:rPr>
        <w:t>B</w:t>
      </w:r>
      <w:r w:rsidRPr="00BE5108">
        <w:rPr>
          <w:lang w:eastAsia="zh-CN"/>
        </w:rPr>
        <w:t>.3.5</w:t>
      </w:r>
      <w:r w:rsidRPr="00BE5108">
        <w:t xml:space="preserve">-1. </w:t>
      </w:r>
    </w:p>
    <w:p w14:paraId="09A1A250" w14:textId="77777777" w:rsidR="003F05DC" w:rsidRPr="00BE5108" w:rsidRDefault="003F05DC" w:rsidP="003F05DC">
      <w:pPr>
        <w:pStyle w:val="TH"/>
      </w:pPr>
      <w:r w:rsidRPr="00BE5108">
        <w:t>Table 8.2.2</w:t>
      </w:r>
      <w:r>
        <w:t>B</w:t>
      </w:r>
      <w:r w:rsidRPr="00BE5108">
        <w:t xml:space="preserve">.3.5-1: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F05DC" w:rsidRPr="00BE5108" w14:paraId="1B4A2A92" w14:textId="77777777" w:rsidTr="00364CBF">
        <w:trPr>
          <w:jc w:val="center"/>
        </w:trPr>
        <w:tc>
          <w:tcPr>
            <w:tcW w:w="851" w:type="dxa"/>
            <w:vMerge w:val="restart"/>
            <w:vAlign w:val="center"/>
          </w:tcPr>
          <w:p w14:paraId="18DC8778" w14:textId="77777777" w:rsidR="003F05DC" w:rsidRPr="00BE5108" w:rsidRDefault="003F05DC" w:rsidP="00364CBF">
            <w:pPr>
              <w:pStyle w:val="TAH"/>
            </w:pPr>
            <w:r w:rsidRPr="00BE5108">
              <w:t>Test number</w:t>
            </w:r>
          </w:p>
        </w:tc>
        <w:tc>
          <w:tcPr>
            <w:tcW w:w="851" w:type="dxa"/>
            <w:vMerge w:val="restart"/>
            <w:vAlign w:val="center"/>
          </w:tcPr>
          <w:p w14:paraId="5F45C71B" w14:textId="77777777" w:rsidR="003F05DC" w:rsidRPr="00BE5108" w:rsidRDefault="003F05DC" w:rsidP="00364CBF">
            <w:pPr>
              <w:pStyle w:val="TAH"/>
              <w:rPr>
                <w:lang w:eastAsia="zh-CN"/>
              </w:rPr>
            </w:pPr>
            <w:r w:rsidRPr="00BE5108">
              <w:t>Bandwidth</w:t>
            </w:r>
            <w:r w:rsidRPr="00BE5108">
              <w:rPr>
                <w:rFonts w:hint="eastAsia"/>
                <w:lang w:eastAsia="zh-CN"/>
              </w:rPr>
              <w:t xml:space="preserve"> (MHz)</w:t>
            </w:r>
          </w:p>
        </w:tc>
        <w:tc>
          <w:tcPr>
            <w:tcW w:w="850" w:type="dxa"/>
            <w:vMerge w:val="restart"/>
            <w:vAlign w:val="center"/>
          </w:tcPr>
          <w:p w14:paraId="12F43FB6" w14:textId="77777777" w:rsidR="003F05DC" w:rsidRPr="00BE5108" w:rsidRDefault="003F05DC" w:rsidP="00364CBF">
            <w:pPr>
              <w:pStyle w:val="TAH"/>
              <w:rPr>
                <w:lang w:eastAsia="zh-CN"/>
              </w:rPr>
            </w:pPr>
            <w:r w:rsidRPr="00BE5108">
              <w:rPr>
                <w:rFonts w:hint="eastAsia"/>
                <w:lang w:eastAsia="zh-CN"/>
              </w:rPr>
              <w:t>CORES</w:t>
            </w:r>
            <w:r w:rsidRPr="00BE5108">
              <w:rPr>
                <w:lang w:eastAsia="zh-CN"/>
              </w:rPr>
              <w:t>ET RB</w:t>
            </w:r>
          </w:p>
        </w:tc>
        <w:tc>
          <w:tcPr>
            <w:tcW w:w="914" w:type="dxa"/>
            <w:vMerge w:val="restart"/>
            <w:vAlign w:val="center"/>
          </w:tcPr>
          <w:p w14:paraId="3F3CE7FB" w14:textId="77777777" w:rsidR="003F05DC" w:rsidRPr="00BE5108" w:rsidRDefault="003F05DC" w:rsidP="00364CBF">
            <w:pPr>
              <w:pStyle w:val="TAH"/>
              <w:rPr>
                <w:lang w:eastAsia="zh-CN"/>
              </w:rPr>
            </w:pPr>
            <w:r w:rsidRPr="00BE5108">
              <w:rPr>
                <w:rFonts w:hint="eastAsia"/>
                <w:lang w:eastAsia="zh-CN"/>
              </w:rPr>
              <w:t>CORESET duration</w:t>
            </w:r>
          </w:p>
        </w:tc>
        <w:tc>
          <w:tcPr>
            <w:tcW w:w="1138" w:type="dxa"/>
            <w:vMerge w:val="restart"/>
            <w:vAlign w:val="center"/>
          </w:tcPr>
          <w:p w14:paraId="1E9C713C" w14:textId="77777777" w:rsidR="003F05DC" w:rsidRPr="00BE5108" w:rsidRDefault="003F05DC" w:rsidP="00364CBF">
            <w:pPr>
              <w:pStyle w:val="TAH"/>
            </w:pPr>
            <w:r w:rsidRPr="00BE5108">
              <w:t>Aggregation level</w:t>
            </w:r>
          </w:p>
        </w:tc>
        <w:tc>
          <w:tcPr>
            <w:tcW w:w="1134" w:type="dxa"/>
            <w:vMerge w:val="restart"/>
            <w:vAlign w:val="center"/>
          </w:tcPr>
          <w:p w14:paraId="72B0D798" w14:textId="77777777" w:rsidR="003F05DC" w:rsidRPr="00BE5108" w:rsidRDefault="003F05DC" w:rsidP="00364CBF">
            <w:pPr>
              <w:pStyle w:val="TAH"/>
            </w:pPr>
            <w:r w:rsidRPr="00BE5108">
              <w:t>Reference Channel</w:t>
            </w:r>
          </w:p>
        </w:tc>
        <w:tc>
          <w:tcPr>
            <w:tcW w:w="1276" w:type="dxa"/>
            <w:vMerge w:val="restart"/>
            <w:vAlign w:val="center"/>
          </w:tcPr>
          <w:p w14:paraId="054BE965" w14:textId="77777777" w:rsidR="003F05DC" w:rsidRPr="00BE5108" w:rsidRDefault="003F05DC" w:rsidP="00364CBF">
            <w:pPr>
              <w:pStyle w:val="TAH"/>
            </w:pPr>
            <w:r w:rsidRPr="00BE5108">
              <w:t>Propagation Condition</w:t>
            </w:r>
          </w:p>
        </w:tc>
        <w:tc>
          <w:tcPr>
            <w:tcW w:w="1130" w:type="dxa"/>
            <w:vMerge w:val="restart"/>
            <w:vAlign w:val="center"/>
          </w:tcPr>
          <w:p w14:paraId="4C456EE1" w14:textId="77777777" w:rsidR="003F05DC" w:rsidRPr="00BE5108" w:rsidRDefault="003F05DC" w:rsidP="00364CBF">
            <w:pPr>
              <w:pStyle w:val="TAH"/>
            </w:pPr>
            <w:r w:rsidRPr="00BE5108">
              <w:t>Antenna configuration and correlation Matrix</w:t>
            </w:r>
          </w:p>
        </w:tc>
        <w:tc>
          <w:tcPr>
            <w:tcW w:w="1713" w:type="dxa"/>
            <w:gridSpan w:val="2"/>
            <w:vAlign w:val="center"/>
          </w:tcPr>
          <w:p w14:paraId="1EBB8781" w14:textId="77777777" w:rsidR="003F05DC" w:rsidRPr="00BE5108" w:rsidRDefault="003F05DC" w:rsidP="00364CBF">
            <w:pPr>
              <w:pStyle w:val="TAH"/>
            </w:pPr>
            <w:r w:rsidRPr="00BE5108">
              <w:t>Reference value</w:t>
            </w:r>
          </w:p>
        </w:tc>
      </w:tr>
      <w:tr w:rsidR="003F05DC" w:rsidRPr="00BE5108" w14:paraId="58692DBD" w14:textId="77777777" w:rsidTr="00364CBF">
        <w:trPr>
          <w:jc w:val="center"/>
        </w:trPr>
        <w:tc>
          <w:tcPr>
            <w:tcW w:w="851" w:type="dxa"/>
            <w:vMerge/>
            <w:vAlign w:val="center"/>
          </w:tcPr>
          <w:p w14:paraId="074FDA31" w14:textId="77777777" w:rsidR="003F05DC" w:rsidRPr="00BE5108" w:rsidRDefault="003F05DC" w:rsidP="00364CBF">
            <w:pPr>
              <w:pStyle w:val="TAH"/>
            </w:pPr>
          </w:p>
        </w:tc>
        <w:tc>
          <w:tcPr>
            <w:tcW w:w="851" w:type="dxa"/>
            <w:vMerge/>
            <w:vAlign w:val="center"/>
          </w:tcPr>
          <w:p w14:paraId="1D72314A" w14:textId="77777777" w:rsidR="003F05DC" w:rsidRPr="00BE5108" w:rsidRDefault="003F05DC" w:rsidP="00364CBF">
            <w:pPr>
              <w:pStyle w:val="TAH"/>
            </w:pPr>
          </w:p>
        </w:tc>
        <w:tc>
          <w:tcPr>
            <w:tcW w:w="850" w:type="dxa"/>
            <w:vMerge/>
            <w:vAlign w:val="center"/>
          </w:tcPr>
          <w:p w14:paraId="40D9B328" w14:textId="77777777" w:rsidR="003F05DC" w:rsidRPr="00BE5108" w:rsidRDefault="003F05DC" w:rsidP="00364CBF">
            <w:pPr>
              <w:pStyle w:val="TAH"/>
            </w:pPr>
          </w:p>
        </w:tc>
        <w:tc>
          <w:tcPr>
            <w:tcW w:w="914" w:type="dxa"/>
            <w:vMerge/>
            <w:vAlign w:val="center"/>
          </w:tcPr>
          <w:p w14:paraId="7ABAE61C" w14:textId="77777777" w:rsidR="003F05DC" w:rsidRPr="00BE5108" w:rsidRDefault="003F05DC" w:rsidP="00364CBF">
            <w:pPr>
              <w:pStyle w:val="TAH"/>
            </w:pPr>
          </w:p>
        </w:tc>
        <w:tc>
          <w:tcPr>
            <w:tcW w:w="1138" w:type="dxa"/>
            <w:vMerge/>
            <w:vAlign w:val="center"/>
          </w:tcPr>
          <w:p w14:paraId="6F1AC58B" w14:textId="77777777" w:rsidR="003F05DC" w:rsidRPr="00BE5108" w:rsidRDefault="003F05DC" w:rsidP="00364CBF">
            <w:pPr>
              <w:pStyle w:val="TAH"/>
            </w:pPr>
          </w:p>
        </w:tc>
        <w:tc>
          <w:tcPr>
            <w:tcW w:w="1134" w:type="dxa"/>
            <w:vMerge/>
            <w:vAlign w:val="center"/>
          </w:tcPr>
          <w:p w14:paraId="71194B9F" w14:textId="77777777" w:rsidR="003F05DC" w:rsidRPr="00BE5108" w:rsidRDefault="003F05DC" w:rsidP="00364CBF">
            <w:pPr>
              <w:pStyle w:val="TAH"/>
            </w:pPr>
          </w:p>
        </w:tc>
        <w:tc>
          <w:tcPr>
            <w:tcW w:w="1276" w:type="dxa"/>
            <w:vMerge/>
            <w:vAlign w:val="center"/>
          </w:tcPr>
          <w:p w14:paraId="727702C7" w14:textId="77777777" w:rsidR="003F05DC" w:rsidRPr="00BE5108" w:rsidRDefault="003F05DC" w:rsidP="00364CBF">
            <w:pPr>
              <w:pStyle w:val="TAH"/>
            </w:pPr>
          </w:p>
        </w:tc>
        <w:tc>
          <w:tcPr>
            <w:tcW w:w="1130" w:type="dxa"/>
            <w:vMerge/>
            <w:vAlign w:val="center"/>
          </w:tcPr>
          <w:p w14:paraId="5AB27B69" w14:textId="77777777" w:rsidR="003F05DC" w:rsidRPr="00BE5108" w:rsidRDefault="003F05DC" w:rsidP="00364CBF">
            <w:pPr>
              <w:pStyle w:val="TAH"/>
            </w:pPr>
          </w:p>
        </w:tc>
        <w:tc>
          <w:tcPr>
            <w:tcW w:w="992" w:type="dxa"/>
            <w:vAlign w:val="center"/>
          </w:tcPr>
          <w:p w14:paraId="0C355360" w14:textId="77777777" w:rsidR="003F05DC" w:rsidRPr="00BE5108" w:rsidRDefault="003F05DC" w:rsidP="00364CBF">
            <w:pPr>
              <w:pStyle w:val="TAH"/>
            </w:pPr>
            <w:r w:rsidRPr="00BE5108">
              <w:t>Pm-dsg (%)</w:t>
            </w:r>
          </w:p>
        </w:tc>
        <w:tc>
          <w:tcPr>
            <w:tcW w:w="721" w:type="dxa"/>
            <w:vAlign w:val="center"/>
          </w:tcPr>
          <w:p w14:paraId="74CC3063" w14:textId="77777777" w:rsidR="003F05DC" w:rsidRPr="00BE5108" w:rsidRDefault="003F05DC" w:rsidP="00364CBF">
            <w:pPr>
              <w:pStyle w:val="TAH"/>
            </w:pPr>
            <w:r w:rsidRPr="00BE5108">
              <w:t>SNR (dB)</w:t>
            </w:r>
          </w:p>
        </w:tc>
      </w:tr>
      <w:tr w:rsidR="003F05DC" w:rsidRPr="00BE5108" w14:paraId="300397ED" w14:textId="77777777" w:rsidTr="00364CBF">
        <w:trPr>
          <w:jc w:val="center"/>
        </w:trPr>
        <w:tc>
          <w:tcPr>
            <w:tcW w:w="851" w:type="dxa"/>
            <w:vAlign w:val="center"/>
          </w:tcPr>
          <w:p w14:paraId="560C9B87" w14:textId="77777777" w:rsidR="003F05DC" w:rsidRPr="00BE5108" w:rsidRDefault="003F05DC" w:rsidP="00364CBF">
            <w:pPr>
              <w:pStyle w:val="TAC"/>
              <w:rPr>
                <w:lang w:eastAsia="zh-CN"/>
              </w:rPr>
            </w:pPr>
            <w:r>
              <w:t>1</w:t>
            </w:r>
          </w:p>
        </w:tc>
        <w:tc>
          <w:tcPr>
            <w:tcW w:w="851" w:type="dxa"/>
            <w:vAlign w:val="center"/>
          </w:tcPr>
          <w:p w14:paraId="3CB76B27" w14:textId="77777777" w:rsidR="003F05DC" w:rsidRPr="00BE5108" w:rsidRDefault="003F05DC" w:rsidP="00364CBF">
            <w:pPr>
              <w:pStyle w:val="TAC"/>
            </w:pPr>
            <w:r w:rsidRPr="00BE5108">
              <w:t xml:space="preserve">40 </w:t>
            </w:r>
          </w:p>
        </w:tc>
        <w:tc>
          <w:tcPr>
            <w:tcW w:w="850" w:type="dxa"/>
            <w:vAlign w:val="center"/>
          </w:tcPr>
          <w:p w14:paraId="63967A3A" w14:textId="77777777" w:rsidR="003F05DC" w:rsidRPr="00BE5108" w:rsidRDefault="003F05DC" w:rsidP="00364CBF">
            <w:pPr>
              <w:pStyle w:val="TAC"/>
            </w:pPr>
            <w:r w:rsidRPr="00BE5108">
              <w:t>102</w:t>
            </w:r>
          </w:p>
        </w:tc>
        <w:tc>
          <w:tcPr>
            <w:tcW w:w="914" w:type="dxa"/>
            <w:vAlign w:val="center"/>
          </w:tcPr>
          <w:p w14:paraId="1EDBF2B7" w14:textId="77777777" w:rsidR="003F05DC" w:rsidRPr="00BE5108" w:rsidRDefault="003F05DC" w:rsidP="00364CBF">
            <w:pPr>
              <w:pStyle w:val="TAC"/>
            </w:pPr>
            <w:r w:rsidRPr="00BE5108">
              <w:t>1</w:t>
            </w:r>
          </w:p>
        </w:tc>
        <w:tc>
          <w:tcPr>
            <w:tcW w:w="1138" w:type="dxa"/>
            <w:vAlign w:val="center"/>
          </w:tcPr>
          <w:p w14:paraId="76FB22AE" w14:textId="77777777" w:rsidR="003F05DC" w:rsidRPr="00BE5108" w:rsidRDefault="003F05DC" w:rsidP="00364CBF">
            <w:pPr>
              <w:pStyle w:val="TAC"/>
            </w:pPr>
            <w:r w:rsidRPr="00BE5108">
              <w:t>4</w:t>
            </w:r>
          </w:p>
        </w:tc>
        <w:tc>
          <w:tcPr>
            <w:tcW w:w="1134" w:type="dxa"/>
            <w:vAlign w:val="center"/>
          </w:tcPr>
          <w:p w14:paraId="1B6E6300" w14:textId="77777777" w:rsidR="003F05DC" w:rsidRPr="00BE5108" w:rsidRDefault="003F05DC" w:rsidP="00364CBF">
            <w:pPr>
              <w:pStyle w:val="TAC"/>
            </w:pPr>
            <w:r w:rsidRPr="00BE5108">
              <w:t>M-FR1-A.3.4-2</w:t>
            </w:r>
          </w:p>
        </w:tc>
        <w:tc>
          <w:tcPr>
            <w:tcW w:w="1276" w:type="dxa"/>
            <w:vAlign w:val="center"/>
          </w:tcPr>
          <w:p w14:paraId="74D8BF27" w14:textId="77777777" w:rsidR="003F05DC" w:rsidRPr="00BE5108" w:rsidRDefault="003F05DC" w:rsidP="00364CBF">
            <w:pPr>
              <w:pStyle w:val="TAC"/>
            </w:pPr>
            <w:r w:rsidRPr="00BE5108">
              <w:t>TD</w:t>
            </w:r>
            <w:r>
              <w:t>LC300-100</w:t>
            </w:r>
          </w:p>
        </w:tc>
        <w:tc>
          <w:tcPr>
            <w:tcW w:w="1130" w:type="dxa"/>
            <w:vAlign w:val="center"/>
          </w:tcPr>
          <w:p w14:paraId="3A2A384D" w14:textId="77777777" w:rsidR="003F05DC" w:rsidRPr="00BE5108" w:rsidRDefault="003F05DC" w:rsidP="00364CBF">
            <w:pPr>
              <w:pStyle w:val="TAC"/>
            </w:pPr>
            <w:r w:rsidRPr="00BE5108">
              <w:t>1x4 Low</w:t>
            </w:r>
          </w:p>
        </w:tc>
        <w:tc>
          <w:tcPr>
            <w:tcW w:w="992" w:type="dxa"/>
            <w:vAlign w:val="center"/>
          </w:tcPr>
          <w:p w14:paraId="00BEA2A4" w14:textId="77777777" w:rsidR="003F05DC" w:rsidRPr="00BE5108" w:rsidRDefault="003F05DC" w:rsidP="00364CBF">
            <w:pPr>
              <w:pStyle w:val="TAC"/>
            </w:pPr>
            <w:r w:rsidRPr="00BE5108">
              <w:t>1</w:t>
            </w:r>
          </w:p>
        </w:tc>
        <w:tc>
          <w:tcPr>
            <w:tcW w:w="721" w:type="dxa"/>
            <w:vAlign w:val="center"/>
          </w:tcPr>
          <w:p w14:paraId="2C7217B0" w14:textId="77777777" w:rsidR="003F05DC" w:rsidRPr="000E061D" w:rsidRDefault="003F05DC" w:rsidP="00364CBF">
            <w:pPr>
              <w:pStyle w:val="TAC"/>
              <w:rPr>
                <w:lang w:eastAsia="zh-CN"/>
              </w:rPr>
            </w:pPr>
            <w:r w:rsidRPr="000E061D">
              <w:rPr>
                <w:lang w:eastAsia="zh-CN"/>
              </w:rPr>
              <w:t>0.1</w:t>
            </w:r>
          </w:p>
        </w:tc>
      </w:tr>
      <w:tr w:rsidR="003F05DC" w:rsidRPr="00BE5108" w14:paraId="5DCE032B" w14:textId="77777777" w:rsidTr="00364CBF">
        <w:trPr>
          <w:jc w:val="center"/>
        </w:trPr>
        <w:tc>
          <w:tcPr>
            <w:tcW w:w="851" w:type="dxa"/>
          </w:tcPr>
          <w:p w14:paraId="14E82E0A" w14:textId="77777777" w:rsidR="003F05DC" w:rsidRPr="00BE5108" w:rsidRDefault="003F05DC" w:rsidP="00364CBF">
            <w:pPr>
              <w:pStyle w:val="TAC"/>
            </w:pPr>
            <w:r>
              <w:t>2</w:t>
            </w:r>
          </w:p>
        </w:tc>
        <w:tc>
          <w:tcPr>
            <w:tcW w:w="851" w:type="dxa"/>
          </w:tcPr>
          <w:p w14:paraId="2A3AE3AE" w14:textId="77777777" w:rsidR="003F05DC" w:rsidRPr="00BE5108" w:rsidRDefault="003F05DC" w:rsidP="00364CBF">
            <w:pPr>
              <w:pStyle w:val="TAC"/>
            </w:pPr>
            <w:r w:rsidRPr="00BE5108">
              <w:t xml:space="preserve">40 </w:t>
            </w:r>
          </w:p>
        </w:tc>
        <w:tc>
          <w:tcPr>
            <w:tcW w:w="850" w:type="dxa"/>
          </w:tcPr>
          <w:p w14:paraId="303D4239" w14:textId="77777777" w:rsidR="003F05DC" w:rsidRPr="00BE5108" w:rsidRDefault="003F05DC" w:rsidP="00364CBF">
            <w:pPr>
              <w:pStyle w:val="TAC"/>
            </w:pPr>
            <w:r w:rsidRPr="00BE5108">
              <w:rPr>
                <w:lang w:eastAsia="zh-CN"/>
              </w:rPr>
              <w:t>90</w:t>
            </w:r>
          </w:p>
        </w:tc>
        <w:tc>
          <w:tcPr>
            <w:tcW w:w="914" w:type="dxa"/>
          </w:tcPr>
          <w:p w14:paraId="392242C9" w14:textId="77777777" w:rsidR="003F05DC" w:rsidRPr="00BE5108" w:rsidRDefault="003F05DC" w:rsidP="00364CBF">
            <w:pPr>
              <w:pStyle w:val="TAC"/>
            </w:pPr>
            <w:r w:rsidRPr="00BE5108">
              <w:rPr>
                <w:lang w:eastAsia="zh-CN"/>
              </w:rPr>
              <w:t>1</w:t>
            </w:r>
          </w:p>
        </w:tc>
        <w:tc>
          <w:tcPr>
            <w:tcW w:w="1138" w:type="dxa"/>
          </w:tcPr>
          <w:p w14:paraId="7268F272" w14:textId="77777777" w:rsidR="003F05DC" w:rsidRPr="00BE5108" w:rsidRDefault="003F05DC" w:rsidP="00364CBF">
            <w:pPr>
              <w:pStyle w:val="TAC"/>
            </w:pPr>
            <w:r w:rsidRPr="00BE5108">
              <w:t>8</w:t>
            </w:r>
          </w:p>
        </w:tc>
        <w:tc>
          <w:tcPr>
            <w:tcW w:w="1134" w:type="dxa"/>
          </w:tcPr>
          <w:p w14:paraId="3F29E445" w14:textId="77777777" w:rsidR="003F05DC" w:rsidRPr="00BE5108" w:rsidRDefault="003F05DC" w:rsidP="00364CBF">
            <w:pPr>
              <w:pStyle w:val="TAC"/>
            </w:pPr>
            <w:r w:rsidRPr="00BE5108">
              <w:t>M-FR1-A.3.4-3</w:t>
            </w:r>
          </w:p>
        </w:tc>
        <w:tc>
          <w:tcPr>
            <w:tcW w:w="1276" w:type="dxa"/>
          </w:tcPr>
          <w:p w14:paraId="4526F16D" w14:textId="77777777" w:rsidR="003F05DC" w:rsidRPr="00BE5108" w:rsidRDefault="003F05DC" w:rsidP="00364CBF">
            <w:pPr>
              <w:pStyle w:val="TAC"/>
            </w:pPr>
            <w:r w:rsidRPr="00BE5108">
              <w:t>TD</w:t>
            </w:r>
            <w:r>
              <w:t>LC300-100</w:t>
            </w:r>
          </w:p>
        </w:tc>
        <w:tc>
          <w:tcPr>
            <w:tcW w:w="1130" w:type="dxa"/>
          </w:tcPr>
          <w:p w14:paraId="0208AB95" w14:textId="77777777" w:rsidR="003F05DC" w:rsidRPr="00BE5108" w:rsidRDefault="003F05DC" w:rsidP="00364CBF">
            <w:pPr>
              <w:pStyle w:val="TAC"/>
            </w:pPr>
            <w:r w:rsidRPr="00BE5108">
              <w:t>2x4 Low</w:t>
            </w:r>
          </w:p>
        </w:tc>
        <w:tc>
          <w:tcPr>
            <w:tcW w:w="992" w:type="dxa"/>
          </w:tcPr>
          <w:p w14:paraId="21AB2376" w14:textId="77777777" w:rsidR="003F05DC" w:rsidRPr="00BE5108" w:rsidRDefault="003F05DC" w:rsidP="00364CBF">
            <w:pPr>
              <w:pStyle w:val="TAC"/>
            </w:pPr>
            <w:r w:rsidRPr="00BE5108">
              <w:t>1</w:t>
            </w:r>
          </w:p>
        </w:tc>
        <w:tc>
          <w:tcPr>
            <w:tcW w:w="721" w:type="dxa"/>
          </w:tcPr>
          <w:p w14:paraId="3D7C1F6A" w14:textId="77777777" w:rsidR="003F05DC" w:rsidRPr="000E061D" w:rsidRDefault="003F05DC" w:rsidP="00364CBF">
            <w:pPr>
              <w:pStyle w:val="TAC"/>
              <w:rPr>
                <w:lang w:eastAsia="zh-CN"/>
              </w:rPr>
            </w:pPr>
            <w:r w:rsidRPr="000E061D">
              <w:rPr>
                <w:lang w:eastAsia="zh-CN"/>
              </w:rPr>
              <w:t>-3.3</w:t>
            </w:r>
          </w:p>
        </w:tc>
      </w:tr>
    </w:tbl>
    <w:p w14:paraId="435C6469" w14:textId="77777777" w:rsidR="003F05DC" w:rsidRDefault="003F05DC" w:rsidP="003F05DC"/>
    <w:p w14:paraId="3093B229" w14:textId="77777777" w:rsidR="00345ACA" w:rsidRPr="00BE5108" w:rsidRDefault="00345ACA" w:rsidP="00345ACA">
      <w:pPr>
        <w:rPr>
          <w:rFonts w:eastAsiaTheme="minorEastAsia"/>
        </w:rPr>
      </w:pPr>
    </w:p>
    <w:p w14:paraId="2D268AD7" w14:textId="77777777" w:rsidR="00345ACA" w:rsidRPr="00BE5108" w:rsidRDefault="00345ACA" w:rsidP="00345ACA">
      <w:pPr>
        <w:pStyle w:val="Heading3"/>
        <w:rPr>
          <w:rFonts w:eastAsiaTheme="minorEastAsia"/>
        </w:rPr>
      </w:pPr>
      <w:bookmarkStart w:id="8450" w:name="_Toc73963110"/>
      <w:bookmarkStart w:id="8451" w:name="_Toc75260287"/>
      <w:bookmarkStart w:id="8452" w:name="_Toc75275829"/>
      <w:bookmarkStart w:id="8453" w:name="_Toc75276340"/>
      <w:bookmarkStart w:id="8454" w:name="_Toc76541839"/>
      <w:bookmarkStart w:id="8455" w:name="_Toc82437609"/>
      <w:bookmarkStart w:id="8456" w:name="_Toc89944975"/>
      <w:bookmarkStart w:id="8457" w:name="_Toc98753993"/>
      <w:bookmarkStart w:id="8458" w:name="_Toc106180979"/>
      <w:bookmarkStart w:id="8459" w:name="_Toc114151024"/>
      <w:bookmarkStart w:id="8460" w:name="_Toc124151427"/>
      <w:bookmarkStart w:id="8461" w:name="_Toc124151947"/>
      <w:bookmarkStart w:id="8462" w:name="_Toc124152467"/>
      <w:bookmarkStart w:id="8463" w:name="_Toc130396999"/>
      <w:bookmarkStart w:id="8464" w:name="_Toc130397519"/>
      <w:bookmarkStart w:id="8465" w:name="_Toc137558623"/>
      <w:bookmarkStart w:id="8466" w:name="_Toc138862448"/>
      <w:bookmarkStart w:id="8467" w:name="_Toc145532505"/>
      <w:bookmarkStart w:id="8468" w:name="_Toc163218918"/>
      <w:bookmarkStart w:id="8469" w:name="_Toc176702264"/>
      <w:bookmarkStart w:id="8470" w:name="_Toc187262707"/>
      <w:r w:rsidRPr="00BE5108">
        <w:rPr>
          <w:rFonts w:eastAsiaTheme="minorEastAsia"/>
        </w:rPr>
        <w:t>8.2.3</w:t>
      </w:r>
      <w:r w:rsidRPr="00BE5108">
        <w:rPr>
          <w:rFonts w:eastAsiaTheme="minorEastAsia"/>
        </w:rPr>
        <w:tab/>
        <w:t>CSI reporting requirements</w:t>
      </w:r>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p>
    <w:p w14:paraId="3AA91992" w14:textId="77777777" w:rsidR="00345ACA" w:rsidRPr="00BE5108" w:rsidRDefault="00345ACA" w:rsidP="00345ACA">
      <w:pPr>
        <w:pStyle w:val="Heading4"/>
        <w:rPr>
          <w:rFonts w:eastAsiaTheme="minorEastAsia"/>
        </w:rPr>
      </w:pPr>
      <w:bookmarkStart w:id="8471" w:name="_Toc73963111"/>
      <w:bookmarkStart w:id="8472" w:name="_Toc75260288"/>
      <w:bookmarkStart w:id="8473" w:name="_Toc75275830"/>
      <w:bookmarkStart w:id="8474" w:name="_Toc75276341"/>
      <w:bookmarkStart w:id="8475" w:name="_Toc76541840"/>
      <w:bookmarkStart w:id="8476" w:name="_Toc82437610"/>
      <w:bookmarkStart w:id="8477" w:name="_Toc89944976"/>
      <w:bookmarkStart w:id="8478" w:name="_Toc98753994"/>
      <w:bookmarkStart w:id="8479" w:name="_Toc106180980"/>
      <w:bookmarkStart w:id="8480" w:name="_Toc114151025"/>
      <w:bookmarkStart w:id="8481" w:name="_Toc124151428"/>
      <w:bookmarkStart w:id="8482" w:name="_Toc124151948"/>
      <w:bookmarkStart w:id="8483" w:name="_Toc124152468"/>
      <w:bookmarkStart w:id="8484" w:name="_Toc130397000"/>
      <w:bookmarkStart w:id="8485" w:name="_Toc130397520"/>
      <w:bookmarkStart w:id="8486" w:name="_Toc137558624"/>
      <w:bookmarkStart w:id="8487" w:name="_Toc138862449"/>
      <w:bookmarkStart w:id="8488" w:name="_Toc145532506"/>
      <w:bookmarkStart w:id="8489" w:name="_Toc163218919"/>
      <w:bookmarkStart w:id="8490" w:name="_Toc176702265"/>
      <w:bookmarkStart w:id="8491" w:name="_Toc187262708"/>
      <w:r w:rsidRPr="00BE5108">
        <w:rPr>
          <w:rFonts w:eastAsiaTheme="minorEastAsia"/>
        </w:rPr>
        <w:t>8.2.3.1</w:t>
      </w:r>
      <w:r w:rsidRPr="00BE5108">
        <w:rPr>
          <w:rFonts w:eastAsiaTheme="minorEastAsia"/>
        </w:rPr>
        <w:tab/>
        <w:t>General</w:t>
      </w:r>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p>
    <w:p w14:paraId="0446CA1D" w14:textId="77777777" w:rsidR="00345ACA" w:rsidRPr="00BE5108" w:rsidRDefault="00345ACA" w:rsidP="00345ACA">
      <w:pPr>
        <w:pStyle w:val="Heading5"/>
        <w:rPr>
          <w:rFonts w:eastAsiaTheme="minorEastAsia"/>
        </w:rPr>
      </w:pPr>
      <w:bookmarkStart w:id="8492" w:name="_Toc73963112"/>
      <w:bookmarkStart w:id="8493" w:name="_Toc75260289"/>
      <w:bookmarkStart w:id="8494" w:name="_Toc75275831"/>
      <w:bookmarkStart w:id="8495" w:name="_Toc75276342"/>
      <w:bookmarkStart w:id="8496" w:name="_Toc76541841"/>
      <w:bookmarkStart w:id="8497" w:name="_Toc82437611"/>
      <w:bookmarkStart w:id="8498" w:name="_Toc89944977"/>
      <w:bookmarkStart w:id="8499" w:name="_Toc98753995"/>
      <w:bookmarkStart w:id="8500" w:name="_Toc106180981"/>
      <w:bookmarkStart w:id="8501" w:name="_Toc114151026"/>
      <w:bookmarkStart w:id="8502" w:name="_Toc124151429"/>
      <w:bookmarkStart w:id="8503" w:name="_Toc124151949"/>
      <w:bookmarkStart w:id="8504" w:name="_Toc124152469"/>
      <w:bookmarkStart w:id="8505" w:name="_Toc130397001"/>
      <w:bookmarkStart w:id="8506" w:name="_Toc130397521"/>
      <w:bookmarkStart w:id="8507" w:name="_Toc137558625"/>
      <w:bookmarkStart w:id="8508" w:name="_Toc138862450"/>
      <w:bookmarkStart w:id="8509" w:name="_Toc145532507"/>
      <w:bookmarkStart w:id="8510" w:name="_Toc163218920"/>
      <w:bookmarkStart w:id="8511" w:name="_Toc176702266"/>
      <w:bookmarkStart w:id="8512" w:name="_Toc187262709"/>
      <w:r w:rsidRPr="00BE5108">
        <w:rPr>
          <w:rFonts w:eastAsiaTheme="minorEastAsia"/>
        </w:rPr>
        <w:t>8.2.3.1.1</w:t>
      </w:r>
      <w:r w:rsidRPr="00BE5108">
        <w:rPr>
          <w:rFonts w:eastAsiaTheme="minorEastAsia"/>
        </w:rPr>
        <w:tab/>
        <w:t>Applicability rule for IAB-MT</w:t>
      </w:r>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p>
    <w:p w14:paraId="2AC4665F" w14:textId="77777777" w:rsidR="00345ACA" w:rsidRPr="00BE5108" w:rsidRDefault="00345ACA" w:rsidP="00345ACA">
      <w:pPr>
        <w:pStyle w:val="Heading6"/>
        <w:rPr>
          <w:rFonts w:eastAsiaTheme="minorEastAsia"/>
        </w:rPr>
      </w:pPr>
      <w:bookmarkStart w:id="8513" w:name="_Toc73963113"/>
      <w:bookmarkStart w:id="8514" w:name="_Toc75260290"/>
      <w:bookmarkStart w:id="8515" w:name="_Toc75275832"/>
      <w:bookmarkStart w:id="8516" w:name="_Toc75276343"/>
      <w:bookmarkStart w:id="8517" w:name="_Toc76541842"/>
      <w:bookmarkStart w:id="8518" w:name="_Toc82437612"/>
      <w:bookmarkStart w:id="8519" w:name="_Toc89944978"/>
      <w:bookmarkStart w:id="8520" w:name="_Toc98753996"/>
      <w:bookmarkStart w:id="8521" w:name="_Toc106180982"/>
      <w:bookmarkStart w:id="8522" w:name="_Toc114151027"/>
      <w:bookmarkStart w:id="8523" w:name="_Toc124151430"/>
      <w:bookmarkStart w:id="8524" w:name="_Toc124151950"/>
      <w:bookmarkStart w:id="8525" w:name="_Toc124152470"/>
      <w:bookmarkStart w:id="8526" w:name="_Toc130397002"/>
      <w:bookmarkStart w:id="8527" w:name="_Toc130397522"/>
      <w:bookmarkStart w:id="8528" w:name="_Toc137558626"/>
      <w:bookmarkStart w:id="8529" w:name="_Toc138862451"/>
      <w:bookmarkStart w:id="8530" w:name="_Toc145532508"/>
      <w:bookmarkStart w:id="8531" w:name="_Toc163218921"/>
      <w:bookmarkStart w:id="8532" w:name="_Toc176702267"/>
      <w:bookmarkStart w:id="8533" w:name="_Toc187262710"/>
      <w:r w:rsidRPr="00BE5108">
        <w:rPr>
          <w:rFonts w:eastAsiaTheme="minorEastAsia"/>
        </w:rPr>
        <w:t>8.2.3.1.1.1</w:t>
      </w:r>
      <w:r w:rsidRPr="00BE5108">
        <w:rPr>
          <w:rFonts w:eastAsiaTheme="minorEastAsia"/>
        </w:rPr>
        <w:tab/>
        <w:t>General</w:t>
      </w:r>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p>
    <w:p w14:paraId="663D7ACE" w14:textId="72372A6A" w:rsidR="00BB0386" w:rsidRDefault="00BB0386" w:rsidP="00BB0386">
      <w:pPr>
        <w:rPr>
          <w:lang w:eastAsia="zh-CN"/>
        </w:rPr>
      </w:pPr>
      <w:bookmarkStart w:id="8534" w:name="_Toc73963114"/>
      <w:bookmarkStart w:id="8535" w:name="_Toc75260291"/>
      <w:bookmarkStart w:id="8536" w:name="_Toc75275833"/>
      <w:bookmarkStart w:id="8537" w:name="_Toc75276344"/>
      <w:bookmarkStart w:id="8538" w:name="_Toc76541843"/>
      <w:r>
        <w:t xml:space="preserve">Unless otherwise stated, </w:t>
      </w:r>
      <w:r>
        <w:rPr>
          <w:lang w:eastAsia="zh-CN"/>
        </w:rPr>
        <w:t xml:space="preserve">for an 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IAB-MT implementation.</w:t>
      </w:r>
    </w:p>
    <w:p w14:paraId="5F9D20DA" w14:textId="49630970" w:rsidR="00BB0386" w:rsidRPr="00123AAF" w:rsidRDefault="00BB0386" w:rsidP="00BB0386">
      <w:r w:rsidRPr="00123AAF">
        <w:t>Testing of performance requirements for RI and PMI reporting is optional.</w:t>
      </w:r>
    </w:p>
    <w:p w14:paraId="2206C4FB" w14:textId="77777777" w:rsidR="00345ACA" w:rsidRPr="00BE5108" w:rsidRDefault="00345ACA" w:rsidP="00345ACA">
      <w:pPr>
        <w:pStyle w:val="Heading6"/>
        <w:rPr>
          <w:rFonts w:eastAsiaTheme="minorEastAsia"/>
          <w:snapToGrid w:val="0"/>
          <w:lang w:eastAsia="zh-CN"/>
        </w:rPr>
      </w:pPr>
      <w:bookmarkStart w:id="8539" w:name="_Toc82437613"/>
      <w:bookmarkStart w:id="8540" w:name="_Toc89944979"/>
      <w:bookmarkStart w:id="8541" w:name="_Toc98753997"/>
      <w:bookmarkStart w:id="8542" w:name="_Toc106180983"/>
      <w:bookmarkStart w:id="8543" w:name="_Toc114151028"/>
      <w:bookmarkStart w:id="8544" w:name="_Toc124151431"/>
      <w:bookmarkStart w:id="8545" w:name="_Toc124151951"/>
      <w:bookmarkStart w:id="8546" w:name="_Toc124152471"/>
      <w:bookmarkStart w:id="8547" w:name="_Toc130397003"/>
      <w:bookmarkStart w:id="8548" w:name="_Toc130397523"/>
      <w:bookmarkStart w:id="8549" w:name="_Toc137558627"/>
      <w:bookmarkStart w:id="8550" w:name="_Toc138862452"/>
      <w:bookmarkStart w:id="8551" w:name="_Toc145532509"/>
      <w:bookmarkStart w:id="8552" w:name="_Toc163218922"/>
      <w:bookmarkStart w:id="8553" w:name="_Toc176702268"/>
      <w:bookmarkStart w:id="8554" w:name="_Toc187262711"/>
      <w:r w:rsidRPr="00BE5108">
        <w:rPr>
          <w:rFonts w:eastAsiaTheme="minorEastAsia"/>
        </w:rPr>
        <w:t>8.2.3.1.1.2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p>
    <w:p w14:paraId="78BF8482" w14:textId="77777777" w:rsidR="00345ACA" w:rsidRPr="00BE5108" w:rsidRDefault="00345ACA" w:rsidP="00345ACA">
      <w:pPr>
        <w:rPr>
          <w:rFonts w:eastAsiaTheme="minorEastAsia"/>
        </w:rPr>
      </w:pPr>
      <w:r w:rsidRPr="00BE5108">
        <w:rPr>
          <w:rFonts w:eastAsiaTheme="minorEastAsia"/>
        </w:rPr>
        <w:t xml:space="preserve">Unless otherwise stated, the tests shall apply only for each subcarrier spacing declared to be supported </w:t>
      </w:r>
      <w:r w:rsidRPr="00BE5108">
        <w:rPr>
          <w:rFonts w:eastAsiaTheme="minorEastAsia"/>
          <w:lang w:eastAsia="zh-CN"/>
        </w:rPr>
        <w:t>(see D.14 in table 4.6-1)</w:t>
      </w:r>
      <w:r w:rsidRPr="00BE5108">
        <w:rPr>
          <w:rFonts w:eastAsiaTheme="minorEastAsia"/>
        </w:rPr>
        <w:t>.</w:t>
      </w:r>
    </w:p>
    <w:p w14:paraId="664B5953" w14:textId="77777777" w:rsidR="00345ACA" w:rsidRPr="00BE5108" w:rsidRDefault="00345ACA" w:rsidP="00345ACA">
      <w:pPr>
        <w:pStyle w:val="Heading6"/>
        <w:rPr>
          <w:rFonts w:eastAsiaTheme="minorEastAsia"/>
        </w:rPr>
      </w:pPr>
      <w:bookmarkStart w:id="8555" w:name="_Toc73963115"/>
      <w:bookmarkStart w:id="8556" w:name="_Toc75260292"/>
      <w:bookmarkStart w:id="8557" w:name="_Toc75275834"/>
      <w:bookmarkStart w:id="8558" w:name="_Toc75276345"/>
      <w:bookmarkStart w:id="8559" w:name="_Toc76541844"/>
      <w:bookmarkStart w:id="8560" w:name="_Toc82437614"/>
      <w:bookmarkStart w:id="8561" w:name="_Toc89944980"/>
      <w:bookmarkStart w:id="8562" w:name="_Toc98753998"/>
      <w:bookmarkStart w:id="8563" w:name="_Toc106180984"/>
      <w:bookmarkStart w:id="8564" w:name="_Toc114151029"/>
      <w:bookmarkStart w:id="8565" w:name="_Toc124151432"/>
      <w:bookmarkStart w:id="8566" w:name="_Toc124151952"/>
      <w:bookmarkStart w:id="8567" w:name="_Toc124152472"/>
      <w:bookmarkStart w:id="8568" w:name="_Toc130397004"/>
      <w:bookmarkStart w:id="8569" w:name="_Toc130397524"/>
      <w:bookmarkStart w:id="8570" w:name="_Toc137558628"/>
      <w:bookmarkStart w:id="8571" w:name="_Toc138862453"/>
      <w:bookmarkStart w:id="8572" w:name="_Toc145532510"/>
      <w:bookmarkStart w:id="8573" w:name="_Toc163218923"/>
      <w:bookmarkStart w:id="8574" w:name="_Toc176702269"/>
      <w:bookmarkStart w:id="8575" w:name="_Toc187262712"/>
      <w:r w:rsidRPr="00BE5108">
        <w:rPr>
          <w:rFonts w:eastAsiaTheme="minorEastAsia"/>
        </w:rPr>
        <w:t>8.2.3.1.1.3</w:t>
      </w:r>
      <w:r w:rsidRPr="00BE5108">
        <w:rPr>
          <w:rFonts w:eastAsiaTheme="minorEastAsia"/>
        </w:rPr>
        <w:tab/>
        <w:t>Applicability of requirements for TDD with different UL-DL patterns</w:t>
      </w:r>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p>
    <w:p w14:paraId="22142BC9" w14:textId="77777777" w:rsidR="00997B97" w:rsidRDefault="00997B97" w:rsidP="00997B97">
      <w:bookmarkStart w:id="8576" w:name="_Toc73963116"/>
      <w:bookmarkStart w:id="8577" w:name="_Toc75260293"/>
      <w:bookmarkStart w:id="8578" w:name="_Toc75275835"/>
      <w:bookmarkStart w:id="8579" w:name="_Toc75276346"/>
      <w:bookmarkStart w:id="8580" w:name="_Toc76541845"/>
      <w:r>
        <w:t>Unless otherwise stated, for each subcarrier spacing declared to be supported, if IAB-MT supports multiple TDD UL-DL patterns, only one of the supported TDD UL-DL patterns shall be used for all tests.</w:t>
      </w:r>
    </w:p>
    <w:p w14:paraId="7AE09169" w14:textId="4C61291C" w:rsidR="00997B97" w:rsidRDefault="00997B97" w:rsidP="00997B97"/>
    <w:p w14:paraId="45C5A5C0" w14:textId="77777777" w:rsidR="00997B97" w:rsidRPr="008628E4" w:rsidRDefault="00997B97" w:rsidP="00997B97">
      <w:pPr>
        <w:pStyle w:val="Heading6"/>
      </w:pPr>
      <w:bookmarkStart w:id="8581" w:name="_Toc82437615"/>
      <w:bookmarkStart w:id="8582" w:name="_Toc89944981"/>
      <w:bookmarkStart w:id="8583" w:name="_Toc98753999"/>
      <w:bookmarkStart w:id="8584" w:name="_Toc106180985"/>
      <w:bookmarkStart w:id="8585" w:name="_Toc114151030"/>
      <w:bookmarkStart w:id="8586" w:name="_Toc124151433"/>
      <w:bookmarkStart w:id="8587" w:name="_Toc124151953"/>
      <w:bookmarkStart w:id="8588" w:name="_Toc124152473"/>
      <w:bookmarkStart w:id="8589" w:name="_Toc130397005"/>
      <w:bookmarkStart w:id="8590" w:name="_Toc130397525"/>
      <w:bookmarkStart w:id="8591" w:name="_Toc137558629"/>
      <w:bookmarkStart w:id="8592" w:name="_Toc138862454"/>
      <w:bookmarkStart w:id="8593" w:name="_Toc145532511"/>
      <w:bookmarkStart w:id="8594" w:name="_Toc163218924"/>
      <w:bookmarkStart w:id="8595" w:name="_Toc176702270"/>
      <w:bookmarkStart w:id="8596" w:name="_Toc187262713"/>
      <w:r w:rsidRPr="008628E4">
        <w:t>8.2.3.1.1.4</w:t>
      </w:r>
      <w:r w:rsidRPr="008628E4">
        <w:tab/>
        <w:t>Applicability of requirements for IAB-MT features</w:t>
      </w:r>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p>
    <w:p w14:paraId="4A74904A" w14:textId="77777777" w:rsidR="00997B97" w:rsidRPr="008628E4"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74D0430B" w14:textId="77777777" w:rsidR="00997B97"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74A8E6DE" w14:textId="15CD5CEE" w:rsidR="00997B97" w:rsidRDefault="00997B97" w:rsidP="008F569E">
      <w:pPr>
        <w:pStyle w:val="NO"/>
        <w:rPr>
          <w:lang w:eastAsia="zh-CN"/>
        </w:rPr>
      </w:pPr>
      <w:r w:rsidRPr="00047CE4">
        <w:rPr>
          <w:lang w:eastAsia="zh-CN"/>
        </w:rPr>
        <w:t>Note:</w:t>
      </w:r>
      <w:r w:rsidR="008F569E">
        <w:rPr>
          <w:lang w:eastAsia="zh-CN"/>
        </w:rPr>
        <w:tab/>
      </w:r>
      <w:r w:rsidRPr="00047CE4">
        <w:rPr>
          <w:lang w:eastAsia="zh-CN"/>
        </w:rPr>
        <w:t>Applicability information may be obtained based on vendor declaration (Section 4.6) or alternatively from reading capability signaling.</w:t>
      </w:r>
    </w:p>
    <w:p w14:paraId="0272C3CC" w14:textId="7D40C114" w:rsidR="003A0856" w:rsidRDefault="003A0856" w:rsidP="003A0856">
      <w:pPr>
        <w:rPr>
          <w:lang w:eastAsia="zh-CN"/>
        </w:rPr>
      </w:pPr>
    </w:p>
    <w:p w14:paraId="00C73050" w14:textId="77777777" w:rsidR="003A0856" w:rsidRPr="00C13E62" w:rsidRDefault="003A0856" w:rsidP="00071CA7">
      <w:pPr>
        <w:pStyle w:val="Heading5"/>
      </w:pPr>
      <w:bookmarkStart w:id="8597" w:name="_Toc75165403"/>
      <w:bookmarkStart w:id="8598" w:name="_Toc75334327"/>
      <w:bookmarkStart w:id="8599" w:name="_Toc75508519"/>
      <w:bookmarkStart w:id="8600" w:name="_Toc75816258"/>
      <w:bookmarkStart w:id="8601" w:name="_Toc76541416"/>
      <w:bookmarkStart w:id="8602" w:name="_Toc76541983"/>
      <w:bookmarkStart w:id="8603" w:name="_Toc82429873"/>
      <w:bookmarkStart w:id="8604" w:name="_Toc89940124"/>
      <w:bookmarkStart w:id="8605" w:name="_Toc98754450"/>
      <w:bookmarkStart w:id="8606" w:name="_Toc106178264"/>
      <w:bookmarkStart w:id="8607" w:name="_Toc114148982"/>
      <w:bookmarkStart w:id="8608" w:name="_Toc130393767"/>
      <w:bookmarkStart w:id="8609" w:name="_Toc137558630"/>
      <w:bookmarkStart w:id="8610" w:name="_Toc138862455"/>
      <w:bookmarkStart w:id="8611" w:name="_Toc145532512"/>
      <w:bookmarkStart w:id="8612" w:name="_Toc163218925"/>
      <w:bookmarkStart w:id="8613" w:name="_Toc176702271"/>
      <w:bookmarkStart w:id="8614" w:name="_Toc187262714"/>
      <w:r w:rsidRPr="00C13E62">
        <w:t>8.2.3.1.2</w:t>
      </w:r>
      <w:r w:rsidRPr="00C13E62">
        <w:tab/>
        <w:t>Common test parameters</w:t>
      </w:r>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p>
    <w:p w14:paraId="74951E70" w14:textId="77777777" w:rsidR="003A0856" w:rsidRPr="00C13E62" w:rsidRDefault="003A0856" w:rsidP="003A0856">
      <w:pPr>
        <w:rPr>
          <w:lang w:eastAsia="zh-CN"/>
        </w:rPr>
      </w:pPr>
      <w:r w:rsidRPr="00C13E62">
        <w:rPr>
          <w:rFonts w:hint="eastAsia"/>
          <w:lang w:eastAsia="zh-CN"/>
        </w:rPr>
        <w:t xml:space="preserve">Parameters specified in Table </w:t>
      </w:r>
      <w:r w:rsidRPr="00C13E62">
        <w:rPr>
          <w:lang w:eastAsia="zh-CN"/>
        </w:rPr>
        <w:t>8.2.3.1.2</w:t>
      </w:r>
      <w:r w:rsidRPr="00C13E62">
        <w:rPr>
          <w:rFonts w:hint="eastAsia"/>
          <w:lang w:eastAsia="zh-CN"/>
        </w:rPr>
        <w:t>-1 are applied f</w:t>
      </w:r>
      <w:r w:rsidRPr="00C13E62">
        <w:t>or all test cases in this clause</w:t>
      </w:r>
      <w:r w:rsidRPr="00C13E62">
        <w:rPr>
          <w:rFonts w:hint="eastAsia"/>
          <w:lang w:eastAsia="zh-CN"/>
        </w:rPr>
        <w:t xml:space="preserve"> unless otherwise stated.</w:t>
      </w:r>
    </w:p>
    <w:p w14:paraId="17BDA36E" w14:textId="77777777" w:rsidR="003A0856" w:rsidRPr="00C13E62" w:rsidRDefault="003A0856" w:rsidP="00071CA7">
      <w:pPr>
        <w:pStyle w:val="TH"/>
        <w:rPr>
          <w:lang w:eastAsia="zh-CN"/>
        </w:rPr>
      </w:pPr>
      <w:r w:rsidRPr="00C13E62">
        <w:rPr>
          <w:rFonts w:hint="eastAsia"/>
          <w:lang w:eastAsia="zh-CN"/>
        </w:rPr>
        <w:t xml:space="preserve">Table </w:t>
      </w:r>
      <w:r w:rsidRPr="00C13E62">
        <w:rPr>
          <w:lang w:eastAsia="zh-CN"/>
        </w:rPr>
        <w:t>8.2.3.1.2</w:t>
      </w:r>
      <w:r w:rsidRPr="00C13E62">
        <w:rPr>
          <w:rFonts w:hint="eastAsia"/>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3079"/>
        <w:gridCol w:w="1011"/>
        <w:gridCol w:w="2006"/>
      </w:tblGrid>
      <w:tr w:rsidR="003A0856" w:rsidRPr="00C13E62" w14:paraId="07D55A9D" w14:textId="77777777" w:rsidTr="000411EA">
        <w:trPr>
          <w:jc w:val="center"/>
        </w:trPr>
        <w:tc>
          <w:tcPr>
            <w:tcW w:w="3004" w:type="pct"/>
            <w:gridSpan w:val="2"/>
            <w:shd w:val="clear" w:color="auto" w:fill="auto"/>
          </w:tcPr>
          <w:p w14:paraId="613371D3" w14:textId="77777777" w:rsidR="003A0856" w:rsidRPr="00C13E62" w:rsidRDefault="003A0856" w:rsidP="00071CA7">
            <w:pPr>
              <w:pStyle w:val="TAH"/>
            </w:pPr>
            <w:r w:rsidRPr="00C13E62">
              <w:t>Parameter</w:t>
            </w:r>
          </w:p>
        </w:tc>
        <w:tc>
          <w:tcPr>
            <w:tcW w:w="661" w:type="pct"/>
            <w:shd w:val="clear" w:color="auto" w:fill="auto"/>
          </w:tcPr>
          <w:p w14:paraId="0DA294B5" w14:textId="77777777" w:rsidR="003A0856" w:rsidRPr="00C13E62" w:rsidRDefault="003A0856" w:rsidP="00071CA7">
            <w:pPr>
              <w:pStyle w:val="TAH"/>
            </w:pPr>
            <w:r w:rsidRPr="00C13E62">
              <w:t>Unit</w:t>
            </w:r>
          </w:p>
        </w:tc>
        <w:tc>
          <w:tcPr>
            <w:tcW w:w="1336" w:type="pct"/>
            <w:shd w:val="clear" w:color="auto" w:fill="auto"/>
          </w:tcPr>
          <w:p w14:paraId="312F8A31" w14:textId="77777777" w:rsidR="003A0856" w:rsidRPr="00C13E62" w:rsidRDefault="003A0856" w:rsidP="00071CA7">
            <w:pPr>
              <w:pStyle w:val="TAH"/>
            </w:pPr>
            <w:r w:rsidRPr="00C13E62">
              <w:t>Value</w:t>
            </w:r>
          </w:p>
        </w:tc>
      </w:tr>
      <w:tr w:rsidR="003A0856" w:rsidRPr="00C13E62" w14:paraId="6912D0E7" w14:textId="77777777" w:rsidTr="000411EA">
        <w:trPr>
          <w:jc w:val="center"/>
        </w:trPr>
        <w:tc>
          <w:tcPr>
            <w:tcW w:w="3004" w:type="pct"/>
            <w:gridSpan w:val="2"/>
            <w:shd w:val="clear" w:color="auto" w:fill="auto"/>
            <w:vAlign w:val="center"/>
          </w:tcPr>
          <w:p w14:paraId="1F01E03A" w14:textId="77777777" w:rsidR="003A0856" w:rsidRPr="00C13E62" w:rsidRDefault="003A0856" w:rsidP="00071CA7">
            <w:pPr>
              <w:pStyle w:val="TAL"/>
            </w:pPr>
            <w:r w:rsidRPr="00C13E62">
              <w:t>PDSCH transmission scheme</w:t>
            </w:r>
          </w:p>
        </w:tc>
        <w:tc>
          <w:tcPr>
            <w:tcW w:w="661" w:type="pct"/>
            <w:shd w:val="clear" w:color="auto" w:fill="auto"/>
            <w:vAlign w:val="center"/>
          </w:tcPr>
          <w:p w14:paraId="2603C479" w14:textId="77777777" w:rsidR="003A0856" w:rsidRPr="00C13E62" w:rsidRDefault="003A0856" w:rsidP="00071CA7">
            <w:pPr>
              <w:pStyle w:val="TAC"/>
            </w:pPr>
          </w:p>
        </w:tc>
        <w:tc>
          <w:tcPr>
            <w:tcW w:w="1336" w:type="pct"/>
            <w:shd w:val="clear" w:color="auto" w:fill="auto"/>
            <w:vAlign w:val="center"/>
          </w:tcPr>
          <w:p w14:paraId="799520A8" w14:textId="77777777" w:rsidR="003A0856" w:rsidRPr="00C13E62" w:rsidRDefault="003A0856" w:rsidP="00071CA7">
            <w:pPr>
              <w:pStyle w:val="TAC"/>
            </w:pPr>
            <w:r w:rsidRPr="00C13E62">
              <w:t>Transmission scheme 1</w:t>
            </w:r>
          </w:p>
        </w:tc>
      </w:tr>
      <w:tr w:rsidR="003A0856" w:rsidRPr="00C13E62" w14:paraId="238A39C4" w14:textId="77777777" w:rsidTr="000411EA">
        <w:trPr>
          <w:jc w:val="center"/>
        </w:trPr>
        <w:tc>
          <w:tcPr>
            <w:tcW w:w="3004" w:type="pct"/>
            <w:gridSpan w:val="2"/>
            <w:shd w:val="clear" w:color="auto" w:fill="auto"/>
            <w:vAlign w:val="center"/>
          </w:tcPr>
          <w:p w14:paraId="11E52223" w14:textId="77777777" w:rsidR="003A0856" w:rsidRPr="00C13E62" w:rsidRDefault="003A0856" w:rsidP="00071CA7">
            <w:pPr>
              <w:pStyle w:val="TAL"/>
            </w:pPr>
            <w:r w:rsidRPr="00C13E62">
              <w:t>Duplex mode</w:t>
            </w:r>
          </w:p>
        </w:tc>
        <w:tc>
          <w:tcPr>
            <w:tcW w:w="661" w:type="pct"/>
            <w:shd w:val="clear" w:color="auto" w:fill="auto"/>
            <w:vAlign w:val="center"/>
          </w:tcPr>
          <w:p w14:paraId="1E5B41A1" w14:textId="77777777" w:rsidR="003A0856" w:rsidRPr="00C13E62" w:rsidRDefault="003A0856" w:rsidP="00071CA7">
            <w:pPr>
              <w:pStyle w:val="TAC"/>
            </w:pPr>
          </w:p>
        </w:tc>
        <w:tc>
          <w:tcPr>
            <w:tcW w:w="1336" w:type="pct"/>
            <w:shd w:val="clear" w:color="auto" w:fill="auto"/>
            <w:vAlign w:val="center"/>
          </w:tcPr>
          <w:p w14:paraId="2DF177B6" w14:textId="77777777" w:rsidR="003A0856" w:rsidRPr="00C13E62" w:rsidRDefault="003A0856" w:rsidP="00071CA7">
            <w:pPr>
              <w:pStyle w:val="TAC"/>
            </w:pPr>
            <w:r w:rsidRPr="00C13E62">
              <w:t>TDD</w:t>
            </w:r>
          </w:p>
        </w:tc>
      </w:tr>
      <w:tr w:rsidR="003A0856" w:rsidRPr="00C13E62" w14:paraId="27AC7341" w14:textId="77777777" w:rsidTr="000411EA">
        <w:trPr>
          <w:jc w:val="center"/>
        </w:trPr>
        <w:tc>
          <w:tcPr>
            <w:tcW w:w="3004" w:type="pct"/>
            <w:gridSpan w:val="2"/>
            <w:shd w:val="clear" w:color="auto" w:fill="auto"/>
            <w:vAlign w:val="center"/>
          </w:tcPr>
          <w:p w14:paraId="08D6D3F9" w14:textId="77777777" w:rsidR="003A0856" w:rsidRPr="00C13E62" w:rsidRDefault="003A0856" w:rsidP="00071CA7">
            <w:pPr>
              <w:pStyle w:val="TAL"/>
            </w:pPr>
            <w:r w:rsidRPr="00C13E62">
              <w:t>PTRS epre-Ratio</w:t>
            </w:r>
          </w:p>
        </w:tc>
        <w:tc>
          <w:tcPr>
            <w:tcW w:w="661" w:type="pct"/>
            <w:shd w:val="clear" w:color="auto" w:fill="auto"/>
            <w:vAlign w:val="center"/>
          </w:tcPr>
          <w:p w14:paraId="348E9AAD" w14:textId="77777777" w:rsidR="003A0856" w:rsidRPr="00C13E62" w:rsidRDefault="003A0856" w:rsidP="00071CA7">
            <w:pPr>
              <w:pStyle w:val="TAC"/>
            </w:pPr>
          </w:p>
        </w:tc>
        <w:tc>
          <w:tcPr>
            <w:tcW w:w="1336" w:type="pct"/>
            <w:shd w:val="clear" w:color="auto" w:fill="auto"/>
            <w:vAlign w:val="center"/>
          </w:tcPr>
          <w:p w14:paraId="5DD0A08F" w14:textId="77777777" w:rsidR="003A0856" w:rsidRPr="00C13E62" w:rsidRDefault="003A0856" w:rsidP="00071CA7">
            <w:pPr>
              <w:pStyle w:val="TAC"/>
            </w:pPr>
            <w:r w:rsidRPr="00C13E62">
              <w:t>N/A</w:t>
            </w:r>
          </w:p>
        </w:tc>
      </w:tr>
      <w:tr w:rsidR="003A0856" w:rsidRPr="00C13E62" w14:paraId="4E9A5FB3" w14:textId="77777777" w:rsidTr="000411EA">
        <w:trPr>
          <w:jc w:val="center"/>
        </w:trPr>
        <w:tc>
          <w:tcPr>
            <w:tcW w:w="991" w:type="pct"/>
            <w:vMerge w:val="restart"/>
            <w:shd w:val="clear" w:color="auto" w:fill="auto"/>
            <w:vAlign w:val="center"/>
          </w:tcPr>
          <w:p w14:paraId="1DCE4E45" w14:textId="77777777" w:rsidR="003A0856" w:rsidRPr="00C13E62" w:rsidRDefault="003A0856" w:rsidP="00071CA7">
            <w:pPr>
              <w:pStyle w:val="TAL"/>
              <w:rPr>
                <w:lang w:eastAsia="ja-JP"/>
              </w:rPr>
            </w:pPr>
            <w:r w:rsidRPr="00C13E62">
              <w:t>Actual carrier configuration</w:t>
            </w:r>
          </w:p>
        </w:tc>
        <w:tc>
          <w:tcPr>
            <w:tcW w:w="2012" w:type="pct"/>
            <w:shd w:val="clear" w:color="auto" w:fill="auto"/>
            <w:vAlign w:val="center"/>
          </w:tcPr>
          <w:p w14:paraId="0E9D75C0" w14:textId="77777777" w:rsidR="003A0856" w:rsidRPr="00C13E62" w:rsidRDefault="003A0856" w:rsidP="00071CA7">
            <w:pPr>
              <w:pStyle w:val="TAL"/>
              <w:rPr>
                <w:lang w:eastAsia="ja-JP"/>
              </w:rPr>
            </w:pPr>
            <w:r w:rsidRPr="00C13E62">
              <w:t>Offset between Point A and the lowest usable subcarrier on this carrier (Note 3)</w:t>
            </w:r>
          </w:p>
        </w:tc>
        <w:tc>
          <w:tcPr>
            <w:tcW w:w="661" w:type="pct"/>
            <w:shd w:val="clear" w:color="auto" w:fill="auto"/>
            <w:vAlign w:val="center"/>
          </w:tcPr>
          <w:p w14:paraId="49BB0192" w14:textId="77777777" w:rsidR="003A0856" w:rsidRPr="00C13E62" w:rsidRDefault="003A0856" w:rsidP="00071CA7">
            <w:pPr>
              <w:pStyle w:val="TAC"/>
            </w:pPr>
            <w:r w:rsidRPr="00C13E62">
              <w:t>RBs</w:t>
            </w:r>
          </w:p>
        </w:tc>
        <w:tc>
          <w:tcPr>
            <w:tcW w:w="1336" w:type="pct"/>
            <w:vAlign w:val="center"/>
          </w:tcPr>
          <w:p w14:paraId="26380812" w14:textId="77777777" w:rsidR="003A0856" w:rsidRPr="00C13E62" w:rsidRDefault="003A0856" w:rsidP="00071CA7">
            <w:pPr>
              <w:pStyle w:val="TAC"/>
            </w:pPr>
            <w:r w:rsidRPr="00C13E62">
              <w:t>0</w:t>
            </w:r>
          </w:p>
        </w:tc>
      </w:tr>
      <w:tr w:rsidR="003A0856" w:rsidRPr="00C13E62" w14:paraId="3C7ECCB4" w14:textId="77777777" w:rsidTr="000411EA">
        <w:trPr>
          <w:jc w:val="center"/>
        </w:trPr>
        <w:tc>
          <w:tcPr>
            <w:tcW w:w="991" w:type="pct"/>
            <w:vMerge/>
            <w:shd w:val="clear" w:color="auto" w:fill="auto"/>
            <w:vAlign w:val="center"/>
          </w:tcPr>
          <w:p w14:paraId="1356229B" w14:textId="77777777" w:rsidR="003A0856" w:rsidRPr="00C13E62" w:rsidRDefault="003A0856" w:rsidP="00071CA7">
            <w:pPr>
              <w:pStyle w:val="TAL"/>
              <w:rPr>
                <w:lang w:eastAsia="ja-JP"/>
              </w:rPr>
            </w:pPr>
          </w:p>
        </w:tc>
        <w:tc>
          <w:tcPr>
            <w:tcW w:w="2012" w:type="pct"/>
            <w:shd w:val="clear" w:color="auto" w:fill="auto"/>
            <w:vAlign w:val="center"/>
          </w:tcPr>
          <w:p w14:paraId="6A7A6035" w14:textId="77777777" w:rsidR="003A0856" w:rsidRPr="00C13E62" w:rsidRDefault="003A0856" w:rsidP="00071CA7">
            <w:pPr>
              <w:pStyle w:val="TAL"/>
              <w:rPr>
                <w:lang w:eastAsia="ja-JP"/>
              </w:rPr>
            </w:pPr>
            <w:r w:rsidRPr="00C13E62">
              <w:t>Subcarrier spacing</w:t>
            </w:r>
          </w:p>
        </w:tc>
        <w:tc>
          <w:tcPr>
            <w:tcW w:w="661" w:type="pct"/>
            <w:shd w:val="clear" w:color="auto" w:fill="auto"/>
            <w:vAlign w:val="center"/>
          </w:tcPr>
          <w:p w14:paraId="73C9D187" w14:textId="77777777" w:rsidR="003A0856" w:rsidRPr="00C13E62" w:rsidRDefault="003A0856" w:rsidP="00071CA7">
            <w:pPr>
              <w:pStyle w:val="TAC"/>
            </w:pPr>
            <w:r w:rsidRPr="00C13E62">
              <w:t>kHz</w:t>
            </w:r>
          </w:p>
        </w:tc>
        <w:tc>
          <w:tcPr>
            <w:tcW w:w="1336" w:type="pct"/>
            <w:vAlign w:val="center"/>
          </w:tcPr>
          <w:p w14:paraId="2078270C" w14:textId="77777777" w:rsidR="003A0856" w:rsidRPr="00C13E62" w:rsidRDefault="003A0856" w:rsidP="00071CA7">
            <w:pPr>
              <w:pStyle w:val="TAC"/>
            </w:pPr>
            <w:r w:rsidRPr="00C13E62">
              <w:t>30</w:t>
            </w:r>
          </w:p>
        </w:tc>
      </w:tr>
      <w:tr w:rsidR="003A0856" w:rsidRPr="00C13E62" w14:paraId="2C1766D6" w14:textId="77777777" w:rsidTr="000411EA">
        <w:trPr>
          <w:jc w:val="center"/>
        </w:trPr>
        <w:tc>
          <w:tcPr>
            <w:tcW w:w="991" w:type="pct"/>
            <w:vMerge w:val="restart"/>
            <w:shd w:val="clear" w:color="auto" w:fill="auto"/>
            <w:vAlign w:val="center"/>
          </w:tcPr>
          <w:p w14:paraId="677FEAF5" w14:textId="77777777" w:rsidR="003A0856" w:rsidRPr="00C13E62" w:rsidRDefault="003A0856" w:rsidP="00071CA7">
            <w:pPr>
              <w:pStyle w:val="TAL"/>
              <w:rPr>
                <w:lang w:eastAsia="zh-CN"/>
              </w:rPr>
            </w:pPr>
            <w:r w:rsidRPr="00C13E62">
              <w:t>DL BWP configuration #1</w:t>
            </w:r>
          </w:p>
        </w:tc>
        <w:tc>
          <w:tcPr>
            <w:tcW w:w="2012" w:type="pct"/>
            <w:shd w:val="clear" w:color="auto" w:fill="auto"/>
            <w:vAlign w:val="center"/>
          </w:tcPr>
          <w:p w14:paraId="3165A37A" w14:textId="77777777" w:rsidR="003A0856" w:rsidRPr="00C13E62" w:rsidRDefault="003A0856" w:rsidP="00071CA7">
            <w:pPr>
              <w:pStyle w:val="TAL"/>
              <w:rPr>
                <w:lang w:eastAsia="zh-CN"/>
              </w:rPr>
            </w:pPr>
            <w:r w:rsidRPr="00C13E62">
              <w:t>Cyclic prefix</w:t>
            </w:r>
          </w:p>
        </w:tc>
        <w:tc>
          <w:tcPr>
            <w:tcW w:w="661" w:type="pct"/>
            <w:shd w:val="clear" w:color="auto" w:fill="auto"/>
            <w:vAlign w:val="center"/>
          </w:tcPr>
          <w:p w14:paraId="233D5D6F" w14:textId="77777777" w:rsidR="003A0856" w:rsidRPr="00C13E62" w:rsidRDefault="003A0856" w:rsidP="00071CA7">
            <w:pPr>
              <w:pStyle w:val="TAC"/>
            </w:pPr>
          </w:p>
        </w:tc>
        <w:tc>
          <w:tcPr>
            <w:tcW w:w="1336" w:type="pct"/>
            <w:vAlign w:val="center"/>
          </w:tcPr>
          <w:p w14:paraId="04362433" w14:textId="77777777" w:rsidR="003A0856" w:rsidRPr="00C13E62" w:rsidRDefault="003A0856" w:rsidP="00071CA7">
            <w:pPr>
              <w:pStyle w:val="TAC"/>
            </w:pPr>
            <w:r w:rsidRPr="00C13E62">
              <w:t>Normal</w:t>
            </w:r>
          </w:p>
        </w:tc>
      </w:tr>
      <w:tr w:rsidR="003A0856" w:rsidRPr="00C13E62" w14:paraId="0879A564" w14:textId="77777777" w:rsidTr="000411EA">
        <w:trPr>
          <w:jc w:val="center"/>
        </w:trPr>
        <w:tc>
          <w:tcPr>
            <w:tcW w:w="991" w:type="pct"/>
            <w:vMerge/>
            <w:shd w:val="clear" w:color="auto" w:fill="auto"/>
            <w:vAlign w:val="center"/>
          </w:tcPr>
          <w:p w14:paraId="18D0DCF6" w14:textId="77777777" w:rsidR="003A0856" w:rsidRPr="00C13E62" w:rsidRDefault="003A0856" w:rsidP="00071CA7">
            <w:pPr>
              <w:pStyle w:val="TAL"/>
              <w:rPr>
                <w:lang w:eastAsia="zh-CN"/>
              </w:rPr>
            </w:pPr>
          </w:p>
        </w:tc>
        <w:tc>
          <w:tcPr>
            <w:tcW w:w="2012" w:type="pct"/>
            <w:shd w:val="clear" w:color="auto" w:fill="auto"/>
            <w:vAlign w:val="center"/>
          </w:tcPr>
          <w:p w14:paraId="1FB98C35" w14:textId="77777777" w:rsidR="003A0856" w:rsidRPr="00C13E62" w:rsidRDefault="003A0856" w:rsidP="00071CA7">
            <w:pPr>
              <w:pStyle w:val="TAL"/>
              <w:rPr>
                <w:lang w:eastAsia="zh-CN"/>
              </w:rPr>
            </w:pPr>
            <w:r w:rsidRPr="00C13E62">
              <w:t>RB offset</w:t>
            </w:r>
          </w:p>
        </w:tc>
        <w:tc>
          <w:tcPr>
            <w:tcW w:w="661" w:type="pct"/>
            <w:shd w:val="clear" w:color="auto" w:fill="auto"/>
            <w:vAlign w:val="center"/>
          </w:tcPr>
          <w:p w14:paraId="2C4481A1" w14:textId="77777777" w:rsidR="003A0856" w:rsidRPr="00C13E62" w:rsidRDefault="003A0856" w:rsidP="00071CA7">
            <w:pPr>
              <w:pStyle w:val="TAC"/>
            </w:pPr>
            <w:r w:rsidRPr="00C13E62">
              <w:t>RBs</w:t>
            </w:r>
          </w:p>
        </w:tc>
        <w:tc>
          <w:tcPr>
            <w:tcW w:w="1336" w:type="pct"/>
            <w:vAlign w:val="center"/>
          </w:tcPr>
          <w:p w14:paraId="5B2DD60D" w14:textId="77777777" w:rsidR="003A0856" w:rsidRPr="00C13E62" w:rsidRDefault="003A0856" w:rsidP="00071CA7">
            <w:pPr>
              <w:pStyle w:val="TAC"/>
            </w:pPr>
            <w:r w:rsidRPr="00C13E62">
              <w:t>0</w:t>
            </w:r>
          </w:p>
        </w:tc>
      </w:tr>
      <w:tr w:rsidR="003A0856" w:rsidRPr="00C13E62" w14:paraId="74848CD2" w14:textId="77777777" w:rsidTr="000411EA">
        <w:trPr>
          <w:jc w:val="center"/>
        </w:trPr>
        <w:tc>
          <w:tcPr>
            <w:tcW w:w="991" w:type="pct"/>
            <w:vMerge/>
            <w:shd w:val="clear" w:color="auto" w:fill="auto"/>
            <w:vAlign w:val="center"/>
          </w:tcPr>
          <w:p w14:paraId="3DCA99B0" w14:textId="77777777" w:rsidR="003A0856" w:rsidRPr="00C13E62" w:rsidRDefault="003A0856" w:rsidP="00071CA7">
            <w:pPr>
              <w:pStyle w:val="TAL"/>
              <w:rPr>
                <w:lang w:eastAsia="zh-CN"/>
              </w:rPr>
            </w:pPr>
          </w:p>
        </w:tc>
        <w:tc>
          <w:tcPr>
            <w:tcW w:w="2012" w:type="pct"/>
            <w:shd w:val="clear" w:color="auto" w:fill="auto"/>
            <w:vAlign w:val="center"/>
          </w:tcPr>
          <w:p w14:paraId="2076BCCC" w14:textId="77777777" w:rsidR="003A0856" w:rsidRPr="00C13E62" w:rsidRDefault="003A0856" w:rsidP="00071CA7">
            <w:pPr>
              <w:pStyle w:val="TAL"/>
              <w:rPr>
                <w:lang w:eastAsia="zh-CN"/>
              </w:rPr>
            </w:pPr>
            <w:r w:rsidRPr="00C13E62">
              <w:t>Number of contiguous PRB</w:t>
            </w:r>
          </w:p>
        </w:tc>
        <w:tc>
          <w:tcPr>
            <w:tcW w:w="661" w:type="pct"/>
            <w:shd w:val="clear" w:color="auto" w:fill="auto"/>
            <w:vAlign w:val="center"/>
          </w:tcPr>
          <w:p w14:paraId="06359902" w14:textId="77777777" w:rsidR="003A0856" w:rsidRPr="00C13E62" w:rsidRDefault="003A0856" w:rsidP="00071CA7">
            <w:pPr>
              <w:pStyle w:val="TAC"/>
            </w:pPr>
            <w:r w:rsidRPr="00C13E62">
              <w:t>PRBs</w:t>
            </w:r>
          </w:p>
        </w:tc>
        <w:tc>
          <w:tcPr>
            <w:tcW w:w="1336" w:type="pct"/>
            <w:vAlign w:val="center"/>
          </w:tcPr>
          <w:p w14:paraId="513B8C5C" w14:textId="77777777" w:rsidR="003A0856" w:rsidRPr="00C13E62" w:rsidRDefault="003A0856" w:rsidP="00071CA7">
            <w:pPr>
              <w:pStyle w:val="TAC"/>
            </w:pPr>
            <w:r>
              <w:t>106</w:t>
            </w:r>
          </w:p>
        </w:tc>
      </w:tr>
      <w:tr w:rsidR="003A0856" w:rsidRPr="00C13E62" w14:paraId="7F92D913" w14:textId="77777777" w:rsidTr="000411EA">
        <w:trPr>
          <w:jc w:val="center"/>
        </w:trPr>
        <w:tc>
          <w:tcPr>
            <w:tcW w:w="3004" w:type="pct"/>
            <w:gridSpan w:val="2"/>
            <w:shd w:val="clear" w:color="auto" w:fill="auto"/>
            <w:vAlign w:val="center"/>
          </w:tcPr>
          <w:p w14:paraId="1C1B479B" w14:textId="77777777" w:rsidR="003A0856" w:rsidRPr="00C13E62" w:rsidRDefault="003A0856" w:rsidP="00071CA7">
            <w:pPr>
              <w:pStyle w:val="TAL"/>
              <w:rPr>
                <w:lang w:eastAsia="ja-JP"/>
              </w:rPr>
            </w:pPr>
            <w:r w:rsidRPr="00C13E62">
              <w:t>Active DL BWP index</w:t>
            </w:r>
          </w:p>
        </w:tc>
        <w:tc>
          <w:tcPr>
            <w:tcW w:w="661" w:type="pct"/>
            <w:shd w:val="clear" w:color="auto" w:fill="auto"/>
            <w:vAlign w:val="center"/>
          </w:tcPr>
          <w:p w14:paraId="5D96CDC3" w14:textId="77777777" w:rsidR="003A0856" w:rsidRPr="00C13E62" w:rsidRDefault="003A0856" w:rsidP="00071CA7">
            <w:pPr>
              <w:pStyle w:val="TAC"/>
            </w:pPr>
          </w:p>
        </w:tc>
        <w:tc>
          <w:tcPr>
            <w:tcW w:w="1336" w:type="pct"/>
            <w:shd w:val="clear" w:color="auto" w:fill="auto"/>
            <w:vAlign w:val="center"/>
          </w:tcPr>
          <w:p w14:paraId="7D60A47A" w14:textId="77777777" w:rsidR="003A0856" w:rsidRPr="00C13E62" w:rsidRDefault="003A0856" w:rsidP="00071CA7">
            <w:pPr>
              <w:pStyle w:val="TAC"/>
            </w:pPr>
            <w:r w:rsidRPr="00C13E62">
              <w:t>1</w:t>
            </w:r>
          </w:p>
        </w:tc>
      </w:tr>
      <w:tr w:rsidR="003A0856" w:rsidRPr="00C13E62" w14:paraId="42E5A703" w14:textId="77777777" w:rsidTr="000411EA">
        <w:trPr>
          <w:jc w:val="center"/>
        </w:trPr>
        <w:tc>
          <w:tcPr>
            <w:tcW w:w="1016" w:type="pct"/>
            <w:vMerge w:val="restart"/>
            <w:shd w:val="clear" w:color="auto" w:fill="auto"/>
            <w:vAlign w:val="center"/>
          </w:tcPr>
          <w:p w14:paraId="3F9E9860" w14:textId="77777777" w:rsidR="003A0856" w:rsidRPr="00C13E62" w:rsidRDefault="003A0856" w:rsidP="00071CA7">
            <w:pPr>
              <w:pStyle w:val="TAL"/>
              <w:rPr>
                <w:i/>
              </w:rPr>
            </w:pPr>
            <w:r w:rsidRPr="00C13E62">
              <w:t>PDSCH configuration</w:t>
            </w:r>
          </w:p>
        </w:tc>
        <w:tc>
          <w:tcPr>
            <w:tcW w:w="1987" w:type="pct"/>
            <w:shd w:val="clear" w:color="auto" w:fill="auto"/>
            <w:vAlign w:val="center"/>
          </w:tcPr>
          <w:p w14:paraId="4248790F" w14:textId="77777777" w:rsidR="003A0856" w:rsidRPr="00C13E62" w:rsidRDefault="003A0856" w:rsidP="00071CA7">
            <w:pPr>
              <w:pStyle w:val="TAL"/>
              <w:rPr>
                <w:i/>
              </w:rPr>
            </w:pPr>
            <w:r w:rsidRPr="00C13E62">
              <w:t>Mapping type</w:t>
            </w:r>
          </w:p>
        </w:tc>
        <w:tc>
          <w:tcPr>
            <w:tcW w:w="661" w:type="pct"/>
            <w:shd w:val="clear" w:color="auto" w:fill="auto"/>
            <w:vAlign w:val="center"/>
          </w:tcPr>
          <w:p w14:paraId="71591AA6" w14:textId="77777777" w:rsidR="003A0856" w:rsidRPr="00C13E62" w:rsidRDefault="003A0856" w:rsidP="00071CA7">
            <w:pPr>
              <w:pStyle w:val="TAC"/>
            </w:pPr>
          </w:p>
        </w:tc>
        <w:tc>
          <w:tcPr>
            <w:tcW w:w="1336" w:type="pct"/>
            <w:vAlign w:val="center"/>
          </w:tcPr>
          <w:p w14:paraId="02604938" w14:textId="77777777" w:rsidR="003A0856" w:rsidRPr="00C13E62" w:rsidRDefault="003A0856" w:rsidP="00071CA7">
            <w:pPr>
              <w:pStyle w:val="TAC"/>
              <w:rPr>
                <w:lang w:eastAsia="zh-CN"/>
              </w:rPr>
            </w:pPr>
            <w:r w:rsidRPr="00C13E62">
              <w:rPr>
                <w:lang w:eastAsia="zh-CN"/>
              </w:rPr>
              <w:t>Type A</w:t>
            </w:r>
          </w:p>
        </w:tc>
      </w:tr>
      <w:tr w:rsidR="003A0856" w:rsidRPr="00C13E62" w14:paraId="3EAC14F2" w14:textId="77777777" w:rsidTr="000411EA">
        <w:trPr>
          <w:jc w:val="center"/>
        </w:trPr>
        <w:tc>
          <w:tcPr>
            <w:tcW w:w="1016" w:type="pct"/>
            <w:vMerge/>
            <w:shd w:val="clear" w:color="auto" w:fill="auto"/>
            <w:vAlign w:val="center"/>
          </w:tcPr>
          <w:p w14:paraId="7F44E45F" w14:textId="77777777" w:rsidR="003A0856" w:rsidRPr="00C13E62" w:rsidRDefault="003A0856" w:rsidP="00071CA7">
            <w:pPr>
              <w:pStyle w:val="TAL"/>
            </w:pPr>
          </w:p>
        </w:tc>
        <w:tc>
          <w:tcPr>
            <w:tcW w:w="1987" w:type="pct"/>
            <w:shd w:val="clear" w:color="auto" w:fill="auto"/>
            <w:vAlign w:val="center"/>
          </w:tcPr>
          <w:p w14:paraId="10FA0FE5" w14:textId="77777777" w:rsidR="003A0856" w:rsidRPr="00C13E62" w:rsidRDefault="003A0856" w:rsidP="00071CA7">
            <w:pPr>
              <w:pStyle w:val="TAL"/>
            </w:pPr>
            <w:r w:rsidRPr="00C13E62">
              <w:t>k0</w:t>
            </w:r>
          </w:p>
        </w:tc>
        <w:tc>
          <w:tcPr>
            <w:tcW w:w="661" w:type="pct"/>
            <w:shd w:val="clear" w:color="auto" w:fill="auto"/>
            <w:vAlign w:val="center"/>
          </w:tcPr>
          <w:p w14:paraId="64406F93" w14:textId="77777777" w:rsidR="003A0856" w:rsidRPr="00C13E62" w:rsidRDefault="003A0856" w:rsidP="00071CA7">
            <w:pPr>
              <w:pStyle w:val="TAC"/>
            </w:pPr>
          </w:p>
        </w:tc>
        <w:tc>
          <w:tcPr>
            <w:tcW w:w="1336" w:type="pct"/>
            <w:vAlign w:val="center"/>
          </w:tcPr>
          <w:p w14:paraId="17053AC3" w14:textId="77777777" w:rsidR="003A0856" w:rsidRPr="00C13E62" w:rsidRDefault="003A0856" w:rsidP="00071CA7">
            <w:pPr>
              <w:pStyle w:val="TAC"/>
              <w:rPr>
                <w:lang w:eastAsia="zh-CN"/>
              </w:rPr>
            </w:pPr>
            <w:r w:rsidRPr="00C13E62">
              <w:rPr>
                <w:lang w:eastAsia="zh-CN"/>
              </w:rPr>
              <w:t>0</w:t>
            </w:r>
          </w:p>
        </w:tc>
      </w:tr>
      <w:tr w:rsidR="003A0856" w:rsidRPr="00C13E62" w14:paraId="06108F7C" w14:textId="77777777" w:rsidTr="000411EA">
        <w:trPr>
          <w:jc w:val="center"/>
        </w:trPr>
        <w:tc>
          <w:tcPr>
            <w:tcW w:w="1016" w:type="pct"/>
            <w:vMerge/>
            <w:shd w:val="clear" w:color="auto" w:fill="auto"/>
            <w:vAlign w:val="center"/>
          </w:tcPr>
          <w:p w14:paraId="6AAC540A" w14:textId="77777777" w:rsidR="003A0856" w:rsidRPr="00C13E62" w:rsidRDefault="003A0856" w:rsidP="00071CA7">
            <w:pPr>
              <w:pStyle w:val="TAL"/>
            </w:pPr>
          </w:p>
        </w:tc>
        <w:tc>
          <w:tcPr>
            <w:tcW w:w="1987" w:type="pct"/>
            <w:shd w:val="clear" w:color="auto" w:fill="auto"/>
            <w:vAlign w:val="center"/>
          </w:tcPr>
          <w:p w14:paraId="7020F273" w14:textId="77777777" w:rsidR="003A0856" w:rsidRPr="00C13E62" w:rsidRDefault="003A0856" w:rsidP="00071CA7">
            <w:pPr>
              <w:pStyle w:val="TAL"/>
            </w:pPr>
            <w:r w:rsidRPr="00C13E62">
              <w:t xml:space="preserve">Starting symbol (S) </w:t>
            </w:r>
          </w:p>
        </w:tc>
        <w:tc>
          <w:tcPr>
            <w:tcW w:w="661" w:type="pct"/>
            <w:shd w:val="clear" w:color="auto" w:fill="auto"/>
            <w:vAlign w:val="center"/>
          </w:tcPr>
          <w:p w14:paraId="3B02186B" w14:textId="77777777" w:rsidR="003A0856" w:rsidRPr="00C13E62" w:rsidRDefault="003A0856" w:rsidP="00071CA7">
            <w:pPr>
              <w:pStyle w:val="TAC"/>
            </w:pPr>
          </w:p>
        </w:tc>
        <w:tc>
          <w:tcPr>
            <w:tcW w:w="1336" w:type="pct"/>
            <w:vAlign w:val="center"/>
          </w:tcPr>
          <w:p w14:paraId="5A6F9769" w14:textId="77777777" w:rsidR="003A0856" w:rsidRPr="00C13E62" w:rsidRDefault="003A0856" w:rsidP="00071CA7">
            <w:pPr>
              <w:pStyle w:val="TAC"/>
              <w:rPr>
                <w:lang w:eastAsia="zh-CN"/>
              </w:rPr>
            </w:pPr>
            <w:r w:rsidRPr="00C13E62">
              <w:rPr>
                <w:lang w:eastAsia="zh-CN"/>
              </w:rPr>
              <w:t>2</w:t>
            </w:r>
          </w:p>
        </w:tc>
      </w:tr>
      <w:tr w:rsidR="003A0856" w:rsidRPr="00C13E62" w14:paraId="6F69FD5F" w14:textId="77777777" w:rsidTr="000411EA">
        <w:trPr>
          <w:jc w:val="center"/>
        </w:trPr>
        <w:tc>
          <w:tcPr>
            <w:tcW w:w="1016" w:type="pct"/>
            <w:vMerge/>
            <w:shd w:val="clear" w:color="auto" w:fill="auto"/>
            <w:vAlign w:val="center"/>
          </w:tcPr>
          <w:p w14:paraId="445D3095" w14:textId="77777777" w:rsidR="003A0856" w:rsidRPr="00C13E62" w:rsidRDefault="003A0856" w:rsidP="00071CA7">
            <w:pPr>
              <w:pStyle w:val="TAL"/>
            </w:pPr>
          </w:p>
        </w:tc>
        <w:tc>
          <w:tcPr>
            <w:tcW w:w="1987" w:type="pct"/>
            <w:shd w:val="clear" w:color="auto" w:fill="auto"/>
            <w:vAlign w:val="center"/>
          </w:tcPr>
          <w:p w14:paraId="461DA83C" w14:textId="77777777" w:rsidR="003A0856" w:rsidRPr="00C13E62" w:rsidRDefault="003A0856" w:rsidP="00071CA7">
            <w:pPr>
              <w:pStyle w:val="TAL"/>
            </w:pPr>
            <w:r w:rsidRPr="00C13E62">
              <w:t>Length (L)</w:t>
            </w:r>
          </w:p>
        </w:tc>
        <w:tc>
          <w:tcPr>
            <w:tcW w:w="661" w:type="pct"/>
            <w:shd w:val="clear" w:color="auto" w:fill="auto"/>
            <w:vAlign w:val="center"/>
          </w:tcPr>
          <w:p w14:paraId="7ACBD30B" w14:textId="77777777" w:rsidR="003A0856" w:rsidRPr="00C13E62" w:rsidRDefault="003A0856" w:rsidP="00071CA7">
            <w:pPr>
              <w:pStyle w:val="TAC"/>
            </w:pPr>
          </w:p>
        </w:tc>
        <w:tc>
          <w:tcPr>
            <w:tcW w:w="1336" w:type="pct"/>
            <w:vAlign w:val="center"/>
          </w:tcPr>
          <w:p w14:paraId="786C579C" w14:textId="77777777" w:rsidR="003A0856" w:rsidRPr="00C13E62" w:rsidRDefault="003A0856" w:rsidP="00071CA7">
            <w:pPr>
              <w:pStyle w:val="TAC"/>
              <w:rPr>
                <w:lang w:eastAsia="zh-CN"/>
              </w:rPr>
            </w:pPr>
            <w:r w:rsidRPr="00C13E62">
              <w:rPr>
                <w:lang w:eastAsia="zh-CN"/>
              </w:rPr>
              <w:t>12</w:t>
            </w:r>
          </w:p>
        </w:tc>
      </w:tr>
      <w:tr w:rsidR="003A0856" w:rsidRPr="00C13E62" w14:paraId="1BA2C4D3" w14:textId="77777777" w:rsidTr="000411EA">
        <w:trPr>
          <w:jc w:val="center"/>
        </w:trPr>
        <w:tc>
          <w:tcPr>
            <w:tcW w:w="1016" w:type="pct"/>
            <w:vMerge/>
            <w:shd w:val="clear" w:color="auto" w:fill="auto"/>
            <w:vAlign w:val="center"/>
          </w:tcPr>
          <w:p w14:paraId="502A0F89" w14:textId="77777777" w:rsidR="003A0856" w:rsidRPr="00C13E62" w:rsidRDefault="003A0856" w:rsidP="00071CA7">
            <w:pPr>
              <w:pStyle w:val="TAL"/>
            </w:pPr>
          </w:p>
        </w:tc>
        <w:tc>
          <w:tcPr>
            <w:tcW w:w="1987" w:type="pct"/>
            <w:shd w:val="clear" w:color="auto" w:fill="auto"/>
            <w:vAlign w:val="center"/>
          </w:tcPr>
          <w:p w14:paraId="78A2D581" w14:textId="77777777" w:rsidR="003A0856" w:rsidRPr="00C13E62" w:rsidRDefault="003A0856" w:rsidP="00071CA7">
            <w:pPr>
              <w:pStyle w:val="TAL"/>
            </w:pPr>
            <w:r w:rsidRPr="00C13E62">
              <w:t>PDSCH aggregation factor</w:t>
            </w:r>
          </w:p>
        </w:tc>
        <w:tc>
          <w:tcPr>
            <w:tcW w:w="661" w:type="pct"/>
            <w:shd w:val="clear" w:color="auto" w:fill="auto"/>
            <w:vAlign w:val="center"/>
          </w:tcPr>
          <w:p w14:paraId="19E5B4CB" w14:textId="77777777" w:rsidR="003A0856" w:rsidRPr="00C13E62" w:rsidRDefault="003A0856" w:rsidP="00071CA7">
            <w:pPr>
              <w:pStyle w:val="TAC"/>
            </w:pPr>
          </w:p>
        </w:tc>
        <w:tc>
          <w:tcPr>
            <w:tcW w:w="1336" w:type="pct"/>
            <w:vAlign w:val="center"/>
          </w:tcPr>
          <w:p w14:paraId="1C559E33" w14:textId="77777777" w:rsidR="003A0856" w:rsidRPr="00C13E62" w:rsidRDefault="003A0856" w:rsidP="00071CA7">
            <w:pPr>
              <w:pStyle w:val="TAC"/>
              <w:rPr>
                <w:lang w:eastAsia="zh-CN"/>
              </w:rPr>
            </w:pPr>
            <w:r w:rsidRPr="00C13E62">
              <w:rPr>
                <w:lang w:eastAsia="zh-CN"/>
              </w:rPr>
              <w:t>1</w:t>
            </w:r>
          </w:p>
        </w:tc>
      </w:tr>
      <w:tr w:rsidR="003A0856" w:rsidRPr="00C13E62" w14:paraId="1896606B" w14:textId="77777777" w:rsidTr="000411EA">
        <w:trPr>
          <w:jc w:val="center"/>
        </w:trPr>
        <w:tc>
          <w:tcPr>
            <w:tcW w:w="1016" w:type="pct"/>
            <w:vMerge/>
            <w:shd w:val="clear" w:color="auto" w:fill="auto"/>
            <w:vAlign w:val="center"/>
          </w:tcPr>
          <w:p w14:paraId="4E659244" w14:textId="77777777" w:rsidR="003A0856" w:rsidRPr="00C13E62" w:rsidRDefault="003A0856" w:rsidP="00071CA7">
            <w:pPr>
              <w:pStyle w:val="TAL"/>
            </w:pPr>
          </w:p>
        </w:tc>
        <w:tc>
          <w:tcPr>
            <w:tcW w:w="1987" w:type="pct"/>
            <w:shd w:val="clear" w:color="auto" w:fill="auto"/>
            <w:vAlign w:val="center"/>
          </w:tcPr>
          <w:p w14:paraId="29A91CB6" w14:textId="77777777" w:rsidR="003A0856" w:rsidRPr="00C13E62" w:rsidRDefault="003A0856" w:rsidP="00071CA7">
            <w:pPr>
              <w:pStyle w:val="TAL"/>
            </w:pPr>
            <w:r w:rsidRPr="00C13E62">
              <w:t>PRB bundling type</w:t>
            </w:r>
          </w:p>
        </w:tc>
        <w:tc>
          <w:tcPr>
            <w:tcW w:w="661" w:type="pct"/>
            <w:shd w:val="clear" w:color="auto" w:fill="auto"/>
            <w:vAlign w:val="center"/>
          </w:tcPr>
          <w:p w14:paraId="57BF3C12" w14:textId="77777777" w:rsidR="003A0856" w:rsidRPr="00C13E62" w:rsidRDefault="003A0856" w:rsidP="00071CA7">
            <w:pPr>
              <w:pStyle w:val="TAC"/>
            </w:pPr>
          </w:p>
        </w:tc>
        <w:tc>
          <w:tcPr>
            <w:tcW w:w="1336" w:type="pct"/>
            <w:vAlign w:val="center"/>
          </w:tcPr>
          <w:p w14:paraId="5E706317" w14:textId="77777777" w:rsidR="003A0856" w:rsidRPr="00C13E62" w:rsidRDefault="003A0856" w:rsidP="00071CA7">
            <w:pPr>
              <w:pStyle w:val="TAC"/>
              <w:rPr>
                <w:lang w:eastAsia="zh-CN"/>
              </w:rPr>
            </w:pPr>
            <w:r w:rsidRPr="00C13E62">
              <w:rPr>
                <w:lang w:eastAsia="zh-CN"/>
              </w:rPr>
              <w:t>Static</w:t>
            </w:r>
          </w:p>
        </w:tc>
      </w:tr>
      <w:tr w:rsidR="003A0856" w:rsidRPr="00C13E62" w14:paraId="2396CFE2" w14:textId="77777777" w:rsidTr="000411EA">
        <w:trPr>
          <w:jc w:val="center"/>
        </w:trPr>
        <w:tc>
          <w:tcPr>
            <w:tcW w:w="1016" w:type="pct"/>
            <w:vMerge/>
            <w:shd w:val="clear" w:color="auto" w:fill="auto"/>
            <w:vAlign w:val="center"/>
          </w:tcPr>
          <w:p w14:paraId="5BFDB466" w14:textId="77777777" w:rsidR="003A0856" w:rsidRPr="00C13E62" w:rsidRDefault="003A0856" w:rsidP="00071CA7">
            <w:pPr>
              <w:pStyle w:val="TAL"/>
            </w:pPr>
          </w:p>
        </w:tc>
        <w:tc>
          <w:tcPr>
            <w:tcW w:w="1987" w:type="pct"/>
            <w:shd w:val="clear" w:color="auto" w:fill="auto"/>
            <w:vAlign w:val="center"/>
          </w:tcPr>
          <w:p w14:paraId="2EFE8A7E" w14:textId="77777777" w:rsidR="003A0856" w:rsidRPr="00C13E62" w:rsidRDefault="003A0856" w:rsidP="00071CA7">
            <w:pPr>
              <w:pStyle w:val="TAL"/>
            </w:pPr>
            <w:r w:rsidRPr="00C13E62">
              <w:t>PRB bundling size</w:t>
            </w:r>
          </w:p>
        </w:tc>
        <w:tc>
          <w:tcPr>
            <w:tcW w:w="661" w:type="pct"/>
            <w:shd w:val="clear" w:color="auto" w:fill="auto"/>
            <w:vAlign w:val="center"/>
          </w:tcPr>
          <w:p w14:paraId="7613CAA7" w14:textId="77777777" w:rsidR="003A0856" w:rsidRPr="00C13E62" w:rsidRDefault="003A0856" w:rsidP="00071CA7">
            <w:pPr>
              <w:pStyle w:val="TAC"/>
            </w:pPr>
          </w:p>
        </w:tc>
        <w:tc>
          <w:tcPr>
            <w:tcW w:w="1336" w:type="pct"/>
            <w:vAlign w:val="center"/>
          </w:tcPr>
          <w:p w14:paraId="7052626C" w14:textId="77777777" w:rsidR="003A0856" w:rsidRPr="00C13E62" w:rsidRDefault="003A0856" w:rsidP="00071CA7">
            <w:pPr>
              <w:pStyle w:val="TAC"/>
              <w:rPr>
                <w:lang w:eastAsia="zh-CN"/>
              </w:rPr>
            </w:pPr>
            <w:r w:rsidRPr="00C13E62">
              <w:rPr>
                <w:lang w:eastAsia="zh-CN"/>
              </w:rPr>
              <w:t>2</w:t>
            </w:r>
          </w:p>
        </w:tc>
      </w:tr>
      <w:tr w:rsidR="003A0856" w:rsidRPr="00C13E62" w14:paraId="3EFE0304" w14:textId="77777777" w:rsidTr="000411EA">
        <w:trPr>
          <w:jc w:val="center"/>
        </w:trPr>
        <w:tc>
          <w:tcPr>
            <w:tcW w:w="1016" w:type="pct"/>
            <w:vMerge/>
            <w:shd w:val="clear" w:color="auto" w:fill="auto"/>
            <w:vAlign w:val="center"/>
          </w:tcPr>
          <w:p w14:paraId="6BB1D44F" w14:textId="77777777" w:rsidR="003A0856" w:rsidRPr="00C13E62" w:rsidRDefault="003A0856" w:rsidP="00071CA7">
            <w:pPr>
              <w:pStyle w:val="TAL"/>
            </w:pPr>
          </w:p>
        </w:tc>
        <w:tc>
          <w:tcPr>
            <w:tcW w:w="1987" w:type="pct"/>
            <w:shd w:val="clear" w:color="auto" w:fill="auto"/>
            <w:vAlign w:val="center"/>
          </w:tcPr>
          <w:p w14:paraId="202AD848" w14:textId="77777777" w:rsidR="003A0856" w:rsidRPr="00C13E62" w:rsidRDefault="003A0856" w:rsidP="00071CA7">
            <w:pPr>
              <w:pStyle w:val="TAL"/>
            </w:pPr>
            <w:r w:rsidRPr="00C13E62">
              <w:t>Resource allocation type</w:t>
            </w:r>
          </w:p>
        </w:tc>
        <w:tc>
          <w:tcPr>
            <w:tcW w:w="661" w:type="pct"/>
            <w:shd w:val="clear" w:color="auto" w:fill="auto"/>
            <w:vAlign w:val="center"/>
          </w:tcPr>
          <w:p w14:paraId="26B8061E" w14:textId="77777777" w:rsidR="003A0856" w:rsidRPr="00C13E62" w:rsidRDefault="003A0856" w:rsidP="00071CA7">
            <w:pPr>
              <w:pStyle w:val="TAC"/>
            </w:pPr>
          </w:p>
        </w:tc>
        <w:tc>
          <w:tcPr>
            <w:tcW w:w="1336" w:type="pct"/>
            <w:vAlign w:val="center"/>
          </w:tcPr>
          <w:p w14:paraId="7CCF7D11" w14:textId="77777777" w:rsidR="003A0856" w:rsidRPr="00C13E62" w:rsidRDefault="003A0856" w:rsidP="00071CA7">
            <w:pPr>
              <w:pStyle w:val="TAC"/>
              <w:rPr>
                <w:lang w:eastAsia="zh-CN"/>
              </w:rPr>
            </w:pPr>
            <w:r w:rsidRPr="00C13E62">
              <w:rPr>
                <w:lang w:eastAsia="zh-CN"/>
              </w:rPr>
              <w:t>Type 0</w:t>
            </w:r>
          </w:p>
        </w:tc>
      </w:tr>
      <w:tr w:rsidR="003A0856" w:rsidRPr="00C13E62" w14:paraId="16EDC426" w14:textId="77777777" w:rsidTr="000411EA">
        <w:trPr>
          <w:jc w:val="center"/>
        </w:trPr>
        <w:tc>
          <w:tcPr>
            <w:tcW w:w="1016" w:type="pct"/>
            <w:vMerge/>
            <w:shd w:val="clear" w:color="auto" w:fill="auto"/>
            <w:vAlign w:val="center"/>
          </w:tcPr>
          <w:p w14:paraId="31C68473" w14:textId="77777777" w:rsidR="003A0856" w:rsidRPr="00C13E62" w:rsidRDefault="003A0856" w:rsidP="00071CA7">
            <w:pPr>
              <w:pStyle w:val="TAL"/>
            </w:pPr>
          </w:p>
        </w:tc>
        <w:tc>
          <w:tcPr>
            <w:tcW w:w="1987" w:type="pct"/>
            <w:shd w:val="clear" w:color="auto" w:fill="auto"/>
            <w:vAlign w:val="center"/>
          </w:tcPr>
          <w:p w14:paraId="27D3FB02" w14:textId="77777777" w:rsidR="003A0856" w:rsidRPr="00C13E62" w:rsidRDefault="003A0856" w:rsidP="00071CA7">
            <w:pPr>
              <w:pStyle w:val="TAL"/>
              <w:rPr>
                <w:lang w:eastAsia="ja-JP"/>
              </w:rPr>
            </w:pPr>
            <w:r w:rsidRPr="00C13E62">
              <w:rPr>
                <w:lang w:eastAsia="ja-JP"/>
              </w:rPr>
              <w:t>VRB-to-PRB mapping type</w:t>
            </w:r>
          </w:p>
        </w:tc>
        <w:tc>
          <w:tcPr>
            <w:tcW w:w="661" w:type="pct"/>
            <w:shd w:val="clear" w:color="auto" w:fill="auto"/>
            <w:vAlign w:val="center"/>
          </w:tcPr>
          <w:p w14:paraId="0A513D4B" w14:textId="77777777" w:rsidR="003A0856" w:rsidRPr="00C13E62" w:rsidRDefault="003A0856" w:rsidP="00071CA7">
            <w:pPr>
              <w:pStyle w:val="TAC"/>
            </w:pPr>
          </w:p>
        </w:tc>
        <w:tc>
          <w:tcPr>
            <w:tcW w:w="1336" w:type="pct"/>
            <w:vAlign w:val="center"/>
          </w:tcPr>
          <w:p w14:paraId="69A9173F" w14:textId="77777777" w:rsidR="003A0856" w:rsidRPr="00C13E62" w:rsidRDefault="003A0856" w:rsidP="00071CA7">
            <w:pPr>
              <w:pStyle w:val="TAC"/>
              <w:rPr>
                <w:lang w:eastAsia="zh-CN"/>
              </w:rPr>
            </w:pPr>
            <w:r w:rsidRPr="00C13E62">
              <w:rPr>
                <w:lang w:eastAsia="zh-CN"/>
              </w:rPr>
              <w:t>Non-interleaved</w:t>
            </w:r>
          </w:p>
        </w:tc>
      </w:tr>
      <w:tr w:rsidR="003A0856" w:rsidRPr="00C13E62" w14:paraId="4DB2D608" w14:textId="77777777" w:rsidTr="000411EA">
        <w:trPr>
          <w:jc w:val="center"/>
        </w:trPr>
        <w:tc>
          <w:tcPr>
            <w:tcW w:w="1016" w:type="pct"/>
            <w:vMerge/>
            <w:shd w:val="clear" w:color="auto" w:fill="auto"/>
            <w:vAlign w:val="center"/>
          </w:tcPr>
          <w:p w14:paraId="3A8AADBD" w14:textId="77777777" w:rsidR="003A0856" w:rsidRPr="00C13E62" w:rsidRDefault="003A0856" w:rsidP="00071CA7">
            <w:pPr>
              <w:pStyle w:val="TAL"/>
            </w:pPr>
          </w:p>
        </w:tc>
        <w:tc>
          <w:tcPr>
            <w:tcW w:w="1987" w:type="pct"/>
            <w:shd w:val="clear" w:color="auto" w:fill="auto"/>
            <w:vAlign w:val="center"/>
          </w:tcPr>
          <w:p w14:paraId="7537ED85" w14:textId="77777777" w:rsidR="003A0856" w:rsidRPr="00C13E62" w:rsidRDefault="003A0856" w:rsidP="00071CA7">
            <w:pPr>
              <w:pStyle w:val="TAL"/>
              <w:rPr>
                <w:lang w:eastAsia="ja-JP"/>
              </w:rPr>
            </w:pPr>
            <w:r w:rsidRPr="00C13E62">
              <w:rPr>
                <w:lang w:eastAsia="ja-JP"/>
              </w:rPr>
              <w:t>VRB-to-PRB mapping interleaver bundle size</w:t>
            </w:r>
          </w:p>
        </w:tc>
        <w:tc>
          <w:tcPr>
            <w:tcW w:w="661" w:type="pct"/>
            <w:shd w:val="clear" w:color="auto" w:fill="auto"/>
            <w:vAlign w:val="center"/>
          </w:tcPr>
          <w:p w14:paraId="7D9FFA8D" w14:textId="77777777" w:rsidR="003A0856" w:rsidRPr="00C13E62" w:rsidRDefault="003A0856" w:rsidP="00071CA7">
            <w:pPr>
              <w:pStyle w:val="TAC"/>
            </w:pPr>
          </w:p>
        </w:tc>
        <w:tc>
          <w:tcPr>
            <w:tcW w:w="1336" w:type="pct"/>
            <w:vAlign w:val="center"/>
          </w:tcPr>
          <w:p w14:paraId="7D5C0182" w14:textId="77777777" w:rsidR="003A0856" w:rsidRPr="00C13E62" w:rsidRDefault="003A0856" w:rsidP="00071CA7">
            <w:pPr>
              <w:pStyle w:val="TAC"/>
              <w:rPr>
                <w:lang w:eastAsia="zh-CN"/>
              </w:rPr>
            </w:pPr>
            <w:r w:rsidRPr="00C13E62">
              <w:rPr>
                <w:lang w:eastAsia="zh-CN"/>
              </w:rPr>
              <w:t>N/A</w:t>
            </w:r>
          </w:p>
        </w:tc>
      </w:tr>
      <w:tr w:rsidR="003A0856" w:rsidRPr="00C13E62" w14:paraId="257B9535" w14:textId="77777777" w:rsidTr="000411EA">
        <w:trPr>
          <w:jc w:val="center"/>
        </w:trPr>
        <w:tc>
          <w:tcPr>
            <w:tcW w:w="1016" w:type="pct"/>
            <w:vMerge w:val="restart"/>
            <w:shd w:val="clear" w:color="auto" w:fill="auto"/>
            <w:vAlign w:val="center"/>
          </w:tcPr>
          <w:p w14:paraId="60C9C9D8" w14:textId="77777777" w:rsidR="003A0856" w:rsidRPr="00C13E62" w:rsidRDefault="003A0856" w:rsidP="00071CA7">
            <w:pPr>
              <w:pStyle w:val="TAL"/>
            </w:pPr>
            <w:r w:rsidRPr="00C13E62">
              <w:t>PDSCH DMRS configuration</w:t>
            </w:r>
          </w:p>
        </w:tc>
        <w:tc>
          <w:tcPr>
            <w:tcW w:w="1987" w:type="pct"/>
            <w:shd w:val="clear" w:color="auto" w:fill="auto"/>
            <w:vAlign w:val="center"/>
          </w:tcPr>
          <w:p w14:paraId="3851549C" w14:textId="77777777" w:rsidR="003A0856" w:rsidRPr="00C13E62" w:rsidRDefault="003A0856" w:rsidP="00071CA7">
            <w:pPr>
              <w:pStyle w:val="TAL"/>
            </w:pPr>
            <w:r w:rsidRPr="00C13E62">
              <w:t>DMRS Type</w:t>
            </w:r>
          </w:p>
        </w:tc>
        <w:tc>
          <w:tcPr>
            <w:tcW w:w="661" w:type="pct"/>
            <w:shd w:val="clear" w:color="auto" w:fill="auto"/>
            <w:vAlign w:val="center"/>
          </w:tcPr>
          <w:p w14:paraId="2327C927" w14:textId="77777777" w:rsidR="003A0856" w:rsidRPr="00C13E62" w:rsidRDefault="003A0856" w:rsidP="00071CA7">
            <w:pPr>
              <w:pStyle w:val="TAC"/>
            </w:pPr>
          </w:p>
        </w:tc>
        <w:tc>
          <w:tcPr>
            <w:tcW w:w="1336" w:type="pct"/>
            <w:vAlign w:val="center"/>
          </w:tcPr>
          <w:p w14:paraId="485CA6E6" w14:textId="77777777" w:rsidR="003A0856" w:rsidRPr="00C13E62" w:rsidRDefault="003A0856" w:rsidP="00071CA7">
            <w:pPr>
              <w:pStyle w:val="TAC"/>
              <w:rPr>
                <w:lang w:eastAsia="zh-CN"/>
              </w:rPr>
            </w:pPr>
            <w:r w:rsidRPr="00C13E62">
              <w:rPr>
                <w:lang w:eastAsia="zh-CN"/>
              </w:rPr>
              <w:t>Type 1</w:t>
            </w:r>
          </w:p>
        </w:tc>
      </w:tr>
      <w:tr w:rsidR="003A0856" w:rsidRPr="00C13E62" w14:paraId="5F2F263C" w14:textId="77777777" w:rsidTr="000411EA">
        <w:trPr>
          <w:jc w:val="center"/>
        </w:trPr>
        <w:tc>
          <w:tcPr>
            <w:tcW w:w="1016" w:type="pct"/>
            <w:vMerge/>
            <w:shd w:val="clear" w:color="auto" w:fill="auto"/>
            <w:vAlign w:val="center"/>
          </w:tcPr>
          <w:p w14:paraId="1117C8F4" w14:textId="77777777" w:rsidR="003A0856" w:rsidRPr="00C13E62" w:rsidRDefault="003A0856" w:rsidP="00071CA7">
            <w:pPr>
              <w:pStyle w:val="TAL"/>
            </w:pPr>
          </w:p>
        </w:tc>
        <w:tc>
          <w:tcPr>
            <w:tcW w:w="1987" w:type="pct"/>
            <w:shd w:val="clear" w:color="auto" w:fill="auto"/>
            <w:vAlign w:val="center"/>
          </w:tcPr>
          <w:p w14:paraId="5885030B" w14:textId="77777777" w:rsidR="003A0856" w:rsidRPr="00C13E62" w:rsidRDefault="003A0856" w:rsidP="00071CA7">
            <w:pPr>
              <w:pStyle w:val="TAL"/>
            </w:pPr>
            <w:r w:rsidRPr="00C13E62">
              <w:t>Number of additional DMRS</w:t>
            </w:r>
          </w:p>
        </w:tc>
        <w:tc>
          <w:tcPr>
            <w:tcW w:w="661" w:type="pct"/>
            <w:shd w:val="clear" w:color="auto" w:fill="auto"/>
            <w:vAlign w:val="center"/>
          </w:tcPr>
          <w:p w14:paraId="01D2A500" w14:textId="77777777" w:rsidR="003A0856" w:rsidRPr="00C13E62" w:rsidRDefault="003A0856" w:rsidP="00071CA7">
            <w:pPr>
              <w:pStyle w:val="TAC"/>
            </w:pPr>
          </w:p>
        </w:tc>
        <w:tc>
          <w:tcPr>
            <w:tcW w:w="1336" w:type="pct"/>
            <w:vAlign w:val="center"/>
          </w:tcPr>
          <w:p w14:paraId="0910A8FA" w14:textId="77777777" w:rsidR="003A0856" w:rsidRPr="00C13E62" w:rsidRDefault="003A0856" w:rsidP="00071CA7">
            <w:pPr>
              <w:pStyle w:val="TAC"/>
              <w:rPr>
                <w:lang w:eastAsia="zh-CN"/>
              </w:rPr>
            </w:pPr>
            <w:r w:rsidRPr="00C13E62">
              <w:rPr>
                <w:lang w:eastAsia="zh-CN"/>
              </w:rPr>
              <w:t>1</w:t>
            </w:r>
          </w:p>
        </w:tc>
      </w:tr>
      <w:tr w:rsidR="003A0856" w:rsidRPr="00C13E62" w14:paraId="3926CEB6" w14:textId="77777777" w:rsidTr="000411EA">
        <w:trPr>
          <w:jc w:val="center"/>
        </w:trPr>
        <w:tc>
          <w:tcPr>
            <w:tcW w:w="1016" w:type="pct"/>
            <w:vMerge/>
            <w:shd w:val="clear" w:color="auto" w:fill="auto"/>
            <w:vAlign w:val="center"/>
          </w:tcPr>
          <w:p w14:paraId="2EDAAB19" w14:textId="77777777" w:rsidR="003A0856" w:rsidRPr="00C13E62" w:rsidRDefault="003A0856" w:rsidP="00071CA7">
            <w:pPr>
              <w:pStyle w:val="TAL"/>
            </w:pPr>
          </w:p>
        </w:tc>
        <w:tc>
          <w:tcPr>
            <w:tcW w:w="1987" w:type="pct"/>
            <w:shd w:val="clear" w:color="auto" w:fill="auto"/>
            <w:vAlign w:val="center"/>
          </w:tcPr>
          <w:p w14:paraId="15E2AA70" w14:textId="77777777" w:rsidR="003A0856" w:rsidRPr="00C13E62" w:rsidRDefault="003A0856" w:rsidP="00071CA7">
            <w:pPr>
              <w:pStyle w:val="TAL"/>
            </w:pPr>
            <w:r w:rsidRPr="00C13E62">
              <w:t>Maximum number of OFDM symbols for DL front loaded DMRS</w:t>
            </w:r>
          </w:p>
        </w:tc>
        <w:tc>
          <w:tcPr>
            <w:tcW w:w="661" w:type="pct"/>
            <w:shd w:val="clear" w:color="auto" w:fill="auto"/>
            <w:vAlign w:val="center"/>
          </w:tcPr>
          <w:p w14:paraId="33B141B0" w14:textId="77777777" w:rsidR="003A0856" w:rsidRPr="00C13E62" w:rsidRDefault="003A0856" w:rsidP="00071CA7">
            <w:pPr>
              <w:pStyle w:val="TAC"/>
            </w:pPr>
          </w:p>
        </w:tc>
        <w:tc>
          <w:tcPr>
            <w:tcW w:w="1336" w:type="pct"/>
            <w:vAlign w:val="center"/>
          </w:tcPr>
          <w:p w14:paraId="3231BCDA" w14:textId="77777777" w:rsidR="003A0856" w:rsidRPr="00C13E62" w:rsidRDefault="003A0856" w:rsidP="00071CA7">
            <w:pPr>
              <w:pStyle w:val="TAC"/>
              <w:rPr>
                <w:lang w:eastAsia="zh-CN"/>
              </w:rPr>
            </w:pPr>
            <w:r w:rsidRPr="00C13E62">
              <w:rPr>
                <w:lang w:eastAsia="zh-CN"/>
              </w:rPr>
              <w:t>1</w:t>
            </w:r>
          </w:p>
        </w:tc>
      </w:tr>
      <w:tr w:rsidR="003A0856" w:rsidRPr="00C13E62" w14:paraId="6FB4FF59" w14:textId="77777777" w:rsidTr="000411EA">
        <w:trPr>
          <w:jc w:val="center"/>
        </w:trPr>
        <w:tc>
          <w:tcPr>
            <w:tcW w:w="1016" w:type="pct"/>
            <w:vMerge/>
            <w:shd w:val="clear" w:color="auto" w:fill="auto"/>
            <w:vAlign w:val="center"/>
          </w:tcPr>
          <w:p w14:paraId="20D4FBF4" w14:textId="77777777" w:rsidR="003A0856" w:rsidRPr="00C13E62" w:rsidRDefault="003A0856" w:rsidP="00071CA7">
            <w:pPr>
              <w:pStyle w:val="TAL"/>
            </w:pPr>
          </w:p>
        </w:tc>
        <w:tc>
          <w:tcPr>
            <w:tcW w:w="1987" w:type="pct"/>
            <w:shd w:val="clear" w:color="auto" w:fill="auto"/>
            <w:vAlign w:val="center"/>
          </w:tcPr>
          <w:p w14:paraId="25D27F55" w14:textId="77777777" w:rsidR="003A0856" w:rsidRPr="00C13E62" w:rsidRDefault="003A0856" w:rsidP="00071CA7">
            <w:pPr>
              <w:pStyle w:val="TAL"/>
            </w:pPr>
            <w:r w:rsidRPr="00C13E62">
              <w:rPr>
                <w:lang w:eastAsia="zh-CN"/>
              </w:rPr>
              <w:t>DMRS ports indexes</w:t>
            </w:r>
          </w:p>
        </w:tc>
        <w:tc>
          <w:tcPr>
            <w:tcW w:w="661" w:type="pct"/>
            <w:shd w:val="clear" w:color="auto" w:fill="auto"/>
            <w:vAlign w:val="center"/>
          </w:tcPr>
          <w:p w14:paraId="176BA27E" w14:textId="77777777" w:rsidR="003A0856" w:rsidRPr="00C13E62" w:rsidRDefault="003A0856" w:rsidP="00071CA7">
            <w:pPr>
              <w:pStyle w:val="TAC"/>
            </w:pPr>
          </w:p>
        </w:tc>
        <w:tc>
          <w:tcPr>
            <w:tcW w:w="1336" w:type="pct"/>
            <w:vAlign w:val="center"/>
          </w:tcPr>
          <w:p w14:paraId="1745819C" w14:textId="77777777" w:rsidR="003A0856" w:rsidRPr="00224443" w:rsidRDefault="003A0856" w:rsidP="00071CA7">
            <w:pPr>
              <w:pStyle w:val="TAC"/>
              <w:rPr>
                <w:lang w:eastAsia="zh-CN"/>
              </w:rPr>
            </w:pPr>
            <w:r w:rsidRPr="00224443">
              <w:rPr>
                <w:lang w:eastAsia="zh-CN"/>
              </w:rPr>
              <w:t>{1000} for Rank1</w:t>
            </w:r>
          </w:p>
          <w:p w14:paraId="6089FC3C" w14:textId="77777777" w:rsidR="003A0856" w:rsidRPr="00224443" w:rsidRDefault="003A0856" w:rsidP="00071CA7">
            <w:pPr>
              <w:pStyle w:val="TAC"/>
              <w:rPr>
                <w:lang w:eastAsia="zh-CN"/>
              </w:rPr>
            </w:pPr>
            <w:r w:rsidRPr="00224443">
              <w:rPr>
                <w:lang w:eastAsia="zh-CN"/>
              </w:rPr>
              <w:t>{1000,1001} for Rank2</w:t>
            </w:r>
          </w:p>
          <w:p w14:paraId="289E7D57" w14:textId="77777777" w:rsidR="003A0856" w:rsidRPr="00224443" w:rsidRDefault="003A0856" w:rsidP="00071CA7">
            <w:pPr>
              <w:pStyle w:val="TAC"/>
              <w:rPr>
                <w:lang w:eastAsia="zh-CN"/>
              </w:rPr>
            </w:pPr>
            <w:r w:rsidRPr="00224443">
              <w:rPr>
                <w:lang w:eastAsia="zh-CN"/>
              </w:rPr>
              <w:t>{1000,1001,1002} for Rank3</w:t>
            </w:r>
          </w:p>
          <w:p w14:paraId="633B2987" w14:textId="77777777" w:rsidR="003A0856" w:rsidRPr="00C13E62" w:rsidRDefault="003A0856" w:rsidP="00071CA7">
            <w:pPr>
              <w:pStyle w:val="TAC"/>
              <w:rPr>
                <w:lang w:eastAsia="zh-CN"/>
              </w:rPr>
            </w:pPr>
            <w:r w:rsidRPr="00224443">
              <w:rPr>
                <w:lang w:eastAsia="zh-CN"/>
              </w:rPr>
              <w:t>{1000,1001,1002,1003} for Rank4</w:t>
            </w:r>
          </w:p>
        </w:tc>
      </w:tr>
      <w:tr w:rsidR="003A0856" w:rsidRPr="00C13E62" w14:paraId="11806759" w14:textId="77777777" w:rsidTr="000411EA">
        <w:trPr>
          <w:jc w:val="center"/>
        </w:trPr>
        <w:tc>
          <w:tcPr>
            <w:tcW w:w="1016" w:type="pct"/>
            <w:vMerge/>
            <w:shd w:val="clear" w:color="auto" w:fill="auto"/>
            <w:vAlign w:val="center"/>
          </w:tcPr>
          <w:p w14:paraId="0DB4FB56" w14:textId="77777777" w:rsidR="003A0856" w:rsidRPr="00C13E62" w:rsidRDefault="003A0856" w:rsidP="00071CA7">
            <w:pPr>
              <w:pStyle w:val="TAL"/>
            </w:pPr>
          </w:p>
        </w:tc>
        <w:tc>
          <w:tcPr>
            <w:tcW w:w="1987" w:type="pct"/>
            <w:shd w:val="clear" w:color="auto" w:fill="auto"/>
            <w:vAlign w:val="center"/>
          </w:tcPr>
          <w:p w14:paraId="731ACB69" w14:textId="77777777" w:rsidR="003A0856" w:rsidRPr="00C13E62" w:rsidRDefault="003A0856" w:rsidP="00071CA7">
            <w:pPr>
              <w:pStyle w:val="TAL"/>
            </w:pPr>
            <w:r w:rsidRPr="00C13E62">
              <w:t>Number of PDSCH DMRS CDM group(s) without data</w:t>
            </w:r>
          </w:p>
        </w:tc>
        <w:tc>
          <w:tcPr>
            <w:tcW w:w="661" w:type="pct"/>
            <w:shd w:val="clear" w:color="auto" w:fill="auto"/>
            <w:vAlign w:val="center"/>
          </w:tcPr>
          <w:p w14:paraId="65FA6BAF" w14:textId="77777777" w:rsidR="003A0856" w:rsidRPr="00C13E62" w:rsidRDefault="003A0856" w:rsidP="00071CA7">
            <w:pPr>
              <w:pStyle w:val="TAC"/>
            </w:pPr>
          </w:p>
        </w:tc>
        <w:tc>
          <w:tcPr>
            <w:tcW w:w="1336" w:type="pct"/>
            <w:vAlign w:val="center"/>
          </w:tcPr>
          <w:p w14:paraId="5302122F" w14:textId="77777777" w:rsidR="003A0856" w:rsidRPr="00C13E62" w:rsidRDefault="003A0856" w:rsidP="00071CA7">
            <w:pPr>
              <w:pStyle w:val="TAC"/>
              <w:rPr>
                <w:lang w:eastAsia="zh-CN"/>
              </w:rPr>
            </w:pPr>
            <w:r w:rsidRPr="00C13E62">
              <w:rPr>
                <w:lang w:eastAsia="zh-CN"/>
              </w:rPr>
              <w:t>2</w:t>
            </w:r>
          </w:p>
        </w:tc>
      </w:tr>
      <w:tr w:rsidR="003A0856" w:rsidRPr="00C13E62" w14:paraId="1F6A1617" w14:textId="77777777" w:rsidTr="000411EA">
        <w:trPr>
          <w:jc w:val="center"/>
        </w:trPr>
        <w:tc>
          <w:tcPr>
            <w:tcW w:w="1016" w:type="pct"/>
            <w:vMerge w:val="restart"/>
            <w:shd w:val="clear" w:color="auto" w:fill="auto"/>
            <w:vAlign w:val="center"/>
          </w:tcPr>
          <w:p w14:paraId="060985BF" w14:textId="77777777" w:rsidR="003A0856" w:rsidRPr="00C13E62" w:rsidRDefault="003A0856" w:rsidP="00071CA7">
            <w:pPr>
              <w:pStyle w:val="TAL"/>
            </w:pPr>
            <w:r w:rsidRPr="00C13E62">
              <w:t>PTRS configuration</w:t>
            </w:r>
          </w:p>
        </w:tc>
        <w:tc>
          <w:tcPr>
            <w:tcW w:w="1987" w:type="pct"/>
            <w:shd w:val="clear" w:color="auto" w:fill="auto"/>
            <w:vAlign w:val="center"/>
          </w:tcPr>
          <w:p w14:paraId="365C9DA5" w14:textId="77777777" w:rsidR="003A0856" w:rsidRPr="00C13E62" w:rsidRDefault="003A0856" w:rsidP="00071CA7">
            <w:pPr>
              <w:pStyle w:val="TAL"/>
            </w:pPr>
            <w:r w:rsidRPr="00C13E62">
              <w:t>Frequency density (</w:t>
            </w:r>
            <w:r w:rsidRPr="00C13E62">
              <w:rPr>
                <w:i/>
              </w:rPr>
              <w:t>K</w:t>
            </w:r>
            <w:r w:rsidRPr="00C13E62">
              <w:rPr>
                <w:i/>
                <w:vertAlign w:val="subscript"/>
              </w:rPr>
              <w:t>PT-RS</w:t>
            </w:r>
            <w:r w:rsidRPr="00C13E62">
              <w:t>)</w:t>
            </w:r>
          </w:p>
        </w:tc>
        <w:tc>
          <w:tcPr>
            <w:tcW w:w="661" w:type="pct"/>
            <w:shd w:val="clear" w:color="auto" w:fill="auto"/>
            <w:vAlign w:val="center"/>
          </w:tcPr>
          <w:p w14:paraId="1A1891B2" w14:textId="77777777" w:rsidR="003A0856" w:rsidRPr="00C13E62" w:rsidRDefault="003A0856" w:rsidP="00071CA7">
            <w:pPr>
              <w:pStyle w:val="TAC"/>
            </w:pPr>
          </w:p>
        </w:tc>
        <w:tc>
          <w:tcPr>
            <w:tcW w:w="1336" w:type="pct"/>
            <w:vAlign w:val="center"/>
          </w:tcPr>
          <w:p w14:paraId="3B9A0978" w14:textId="77777777" w:rsidR="003A0856" w:rsidRPr="00C13E62" w:rsidRDefault="003A0856" w:rsidP="00071CA7">
            <w:pPr>
              <w:pStyle w:val="TAC"/>
              <w:rPr>
                <w:lang w:eastAsia="zh-CN"/>
              </w:rPr>
            </w:pPr>
            <w:r w:rsidRPr="00C13E62">
              <w:rPr>
                <w:lang w:eastAsia="zh-CN"/>
              </w:rPr>
              <w:t>N/A</w:t>
            </w:r>
          </w:p>
        </w:tc>
      </w:tr>
      <w:tr w:rsidR="003A0856" w:rsidRPr="00C13E62" w14:paraId="1D46C932" w14:textId="77777777" w:rsidTr="000411EA">
        <w:trPr>
          <w:jc w:val="center"/>
        </w:trPr>
        <w:tc>
          <w:tcPr>
            <w:tcW w:w="1016" w:type="pct"/>
            <w:vMerge/>
            <w:shd w:val="clear" w:color="auto" w:fill="auto"/>
            <w:vAlign w:val="center"/>
          </w:tcPr>
          <w:p w14:paraId="43DE2D7F" w14:textId="77777777" w:rsidR="003A0856" w:rsidRPr="00C13E62" w:rsidRDefault="003A0856" w:rsidP="00071CA7">
            <w:pPr>
              <w:pStyle w:val="TAL"/>
            </w:pPr>
          </w:p>
        </w:tc>
        <w:tc>
          <w:tcPr>
            <w:tcW w:w="1987" w:type="pct"/>
            <w:shd w:val="clear" w:color="auto" w:fill="auto"/>
            <w:vAlign w:val="center"/>
          </w:tcPr>
          <w:p w14:paraId="3D84435E" w14:textId="77777777" w:rsidR="003A0856" w:rsidRPr="00C13E62" w:rsidRDefault="003A0856" w:rsidP="00071CA7">
            <w:pPr>
              <w:pStyle w:val="TAL"/>
            </w:pPr>
            <w:r w:rsidRPr="00C13E62">
              <w:t>Time density (</w:t>
            </w:r>
            <w:r w:rsidRPr="00C13E62">
              <w:rPr>
                <w:i/>
              </w:rPr>
              <w:t>L</w:t>
            </w:r>
            <w:r w:rsidRPr="00C13E62">
              <w:rPr>
                <w:i/>
                <w:vertAlign w:val="subscript"/>
              </w:rPr>
              <w:t>PT-RS</w:t>
            </w:r>
            <w:r w:rsidRPr="00C13E62">
              <w:t>)</w:t>
            </w:r>
          </w:p>
        </w:tc>
        <w:tc>
          <w:tcPr>
            <w:tcW w:w="661" w:type="pct"/>
            <w:shd w:val="clear" w:color="auto" w:fill="auto"/>
            <w:vAlign w:val="center"/>
          </w:tcPr>
          <w:p w14:paraId="16194C03" w14:textId="77777777" w:rsidR="003A0856" w:rsidRPr="00C13E62" w:rsidRDefault="003A0856" w:rsidP="00071CA7">
            <w:pPr>
              <w:pStyle w:val="TAC"/>
            </w:pPr>
          </w:p>
        </w:tc>
        <w:tc>
          <w:tcPr>
            <w:tcW w:w="1336" w:type="pct"/>
            <w:vAlign w:val="center"/>
          </w:tcPr>
          <w:p w14:paraId="6385C0EA" w14:textId="77777777" w:rsidR="003A0856" w:rsidRPr="00C13E62" w:rsidRDefault="003A0856" w:rsidP="00071CA7">
            <w:pPr>
              <w:pStyle w:val="TAC"/>
              <w:rPr>
                <w:lang w:eastAsia="zh-CN"/>
              </w:rPr>
            </w:pPr>
            <w:r w:rsidRPr="00C13E62">
              <w:rPr>
                <w:lang w:eastAsia="zh-CN"/>
              </w:rPr>
              <w:t>N/A</w:t>
            </w:r>
          </w:p>
        </w:tc>
      </w:tr>
      <w:tr w:rsidR="003A0856" w:rsidRPr="00C13E62" w14:paraId="1F855503" w14:textId="77777777" w:rsidTr="000411EA">
        <w:trPr>
          <w:jc w:val="center"/>
        </w:trPr>
        <w:tc>
          <w:tcPr>
            <w:tcW w:w="1016" w:type="pct"/>
            <w:vMerge/>
            <w:shd w:val="clear" w:color="auto" w:fill="auto"/>
            <w:vAlign w:val="center"/>
          </w:tcPr>
          <w:p w14:paraId="3FA14421" w14:textId="77777777" w:rsidR="003A0856" w:rsidRPr="00C13E62" w:rsidRDefault="003A0856" w:rsidP="00071CA7">
            <w:pPr>
              <w:pStyle w:val="TAL"/>
            </w:pPr>
          </w:p>
        </w:tc>
        <w:tc>
          <w:tcPr>
            <w:tcW w:w="1987" w:type="pct"/>
            <w:shd w:val="clear" w:color="auto" w:fill="auto"/>
            <w:vAlign w:val="center"/>
          </w:tcPr>
          <w:p w14:paraId="28BF6BF9" w14:textId="77777777" w:rsidR="003A0856" w:rsidRPr="00C13E62" w:rsidRDefault="003A0856" w:rsidP="00071CA7">
            <w:pPr>
              <w:pStyle w:val="TAL"/>
            </w:pPr>
            <w:r w:rsidRPr="00C13E62">
              <w:t>Resource Element Offset</w:t>
            </w:r>
          </w:p>
        </w:tc>
        <w:tc>
          <w:tcPr>
            <w:tcW w:w="661" w:type="pct"/>
            <w:shd w:val="clear" w:color="auto" w:fill="auto"/>
            <w:vAlign w:val="center"/>
          </w:tcPr>
          <w:p w14:paraId="529DFBF5" w14:textId="77777777" w:rsidR="003A0856" w:rsidRPr="00C13E62" w:rsidRDefault="003A0856" w:rsidP="00071CA7">
            <w:pPr>
              <w:pStyle w:val="TAC"/>
            </w:pPr>
          </w:p>
        </w:tc>
        <w:tc>
          <w:tcPr>
            <w:tcW w:w="1336" w:type="pct"/>
            <w:vAlign w:val="center"/>
          </w:tcPr>
          <w:p w14:paraId="11D7D14E" w14:textId="77777777" w:rsidR="003A0856" w:rsidRPr="00C13E62" w:rsidRDefault="003A0856" w:rsidP="00071CA7">
            <w:pPr>
              <w:pStyle w:val="TAC"/>
              <w:rPr>
                <w:lang w:eastAsia="zh-CN"/>
              </w:rPr>
            </w:pPr>
            <w:r w:rsidRPr="00C13E62">
              <w:rPr>
                <w:lang w:eastAsia="zh-CN"/>
              </w:rPr>
              <w:t>N/A</w:t>
            </w:r>
          </w:p>
        </w:tc>
      </w:tr>
      <w:tr w:rsidR="003A0856" w:rsidRPr="00C13E62" w14:paraId="3A1AF55C" w14:textId="77777777" w:rsidTr="000411EA">
        <w:trPr>
          <w:jc w:val="center"/>
        </w:trPr>
        <w:tc>
          <w:tcPr>
            <w:tcW w:w="1016" w:type="pct"/>
            <w:shd w:val="clear" w:color="auto" w:fill="auto"/>
            <w:vAlign w:val="center"/>
          </w:tcPr>
          <w:p w14:paraId="591B05FE" w14:textId="77777777" w:rsidR="003A0856" w:rsidRPr="00C13E62" w:rsidRDefault="003A0856" w:rsidP="00071CA7">
            <w:pPr>
              <w:pStyle w:val="TAL"/>
            </w:pPr>
            <w:r w:rsidRPr="00C13E62">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CC1BA0F" w14:textId="77777777" w:rsidR="003A0856" w:rsidRPr="00C13E62" w:rsidRDefault="003A0856" w:rsidP="00071CA7">
            <w:pPr>
              <w:pStyle w:val="TAL"/>
            </w:pPr>
            <w:r w:rsidRPr="00C13E62">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F0BDB05" w14:textId="77777777" w:rsidR="003A0856" w:rsidRPr="00C13E62" w:rsidRDefault="003A0856" w:rsidP="00071CA7">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74DE152C" w14:textId="77777777" w:rsidR="003A0856" w:rsidRPr="00C13E62" w:rsidRDefault="003A0856" w:rsidP="00071CA7">
            <w:pPr>
              <w:pStyle w:val="TAC"/>
            </w:pPr>
            <w:r w:rsidRPr="00C13E62">
              <w:t>Start PRB 0</w:t>
            </w:r>
          </w:p>
          <w:p w14:paraId="06DF2855" w14:textId="77777777" w:rsidR="003A0856" w:rsidRPr="00C13E62" w:rsidRDefault="003A0856" w:rsidP="00071CA7">
            <w:pPr>
              <w:pStyle w:val="TAC"/>
            </w:pPr>
            <w:r w:rsidRPr="00C13E62">
              <w:rPr>
                <w:rFonts w:eastAsia="Calibri"/>
              </w:rPr>
              <w:t>Number of PRB = BWP size</w:t>
            </w:r>
          </w:p>
        </w:tc>
      </w:tr>
      <w:tr w:rsidR="003A0856" w:rsidRPr="00C13E62" w14:paraId="2204073C" w14:textId="77777777" w:rsidTr="000411EA">
        <w:trPr>
          <w:jc w:val="center"/>
        </w:trPr>
        <w:tc>
          <w:tcPr>
            <w:tcW w:w="3004" w:type="pct"/>
            <w:gridSpan w:val="2"/>
            <w:tcBorders>
              <w:right w:val="single" w:sz="4" w:space="0" w:color="auto"/>
            </w:tcBorders>
            <w:shd w:val="clear" w:color="auto" w:fill="auto"/>
            <w:vAlign w:val="center"/>
          </w:tcPr>
          <w:p w14:paraId="374391E8" w14:textId="77777777" w:rsidR="003A0856" w:rsidRPr="00C13E62" w:rsidRDefault="003A0856" w:rsidP="00071CA7">
            <w:pPr>
              <w:pStyle w:val="TAL"/>
            </w:pPr>
            <w:r w:rsidRPr="00C13E62">
              <w:rPr>
                <w:szCs w:val="18"/>
              </w:rPr>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36412FB3" w14:textId="77777777" w:rsidR="003A0856" w:rsidRPr="00C13E62" w:rsidRDefault="003A0856" w:rsidP="00071CA7">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tcPr>
          <w:p w14:paraId="7DCFA543" w14:textId="77777777" w:rsidR="003A0856" w:rsidRPr="00C13E62" w:rsidRDefault="003A0856" w:rsidP="00071CA7">
            <w:pPr>
              <w:pStyle w:val="TAC"/>
            </w:pPr>
            <w:r w:rsidRPr="00C13E62">
              <w:rPr>
                <w:szCs w:val="18"/>
                <w:lang w:eastAsia="zh-CN"/>
              </w:rPr>
              <w:t>{0,2,3,1}</w:t>
            </w:r>
          </w:p>
        </w:tc>
      </w:tr>
      <w:tr w:rsidR="003A0856" w:rsidRPr="00C13E62" w14:paraId="651E06D6" w14:textId="77777777" w:rsidTr="000411EA">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F964112" w14:textId="77777777" w:rsidR="003A0856" w:rsidRDefault="003A0856" w:rsidP="00071CA7">
            <w:pPr>
              <w:pStyle w:val="TAN"/>
              <w:rPr>
                <w:lang w:eastAsia="zh-CN"/>
              </w:rPr>
            </w:pPr>
            <w:r w:rsidRPr="00C13E62">
              <w:rPr>
                <w:caps/>
                <w:lang w:eastAsia="zh-CN"/>
              </w:rPr>
              <w:t>Note</w:t>
            </w:r>
            <w:r w:rsidRPr="00C13E62">
              <w:rPr>
                <w:lang w:eastAsia="zh-CN"/>
              </w:rPr>
              <w:t xml:space="preserve"> 1:</w:t>
            </w:r>
            <w:r w:rsidRPr="00C13E62">
              <w:rPr>
                <w:lang w:eastAsia="zh-CN"/>
              </w:rPr>
              <w:tab/>
              <w:t>PDSCH is not scheduled on slots containing CSI-RS or slots which are not full DL.</w:t>
            </w:r>
          </w:p>
          <w:p w14:paraId="124B12D4" w14:textId="77777777" w:rsidR="003A0856" w:rsidRPr="00C13E62" w:rsidRDefault="003A0856" w:rsidP="00071CA7">
            <w:pPr>
              <w:pStyle w:val="TAN"/>
              <w:rPr>
                <w:lang w:eastAsia="zh-CN"/>
              </w:rPr>
            </w:pPr>
            <w:r w:rsidRPr="00C13E62">
              <w:rPr>
                <w:lang w:eastAsia="zh-CN"/>
              </w:rPr>
              <w:t>NOTE 2:</w:t>
            </w:r>
            <w:r w:rsidRPr="00C13E62">
              <w:rPr>
                <w:lang w:eastAsia="zh-CN"/>
              </w:rPr>
              <w:tab/>
              <w:t>Point A coincides with minimum guard band as specified in Table 5.3.3-1 from TS 38.101-1 [</w:t>
            </w:r>
            <w:r>
              <w:rPr>
                <w:lang w:eastAsia="zh-CN"/>
              </w:rPr>
              <w:t>23</w:t>
            </w:r>
            <w:r w:rsidRPr="00C13E62">
              <w:rPr>
                <w:lang w:eastAsia="zh-CN"/>
              </w:rPr>
              <w:t>] for tested channel bandwidth and subcarrier spacing.</w:t>
            </w:r>
          </w:p>
        </w:tc>
      </w:tr>
    </w:tbl>
    <w:p w14:paraId="4BF925F2" w14:textId="77777777" w:rsidR="003A0856" w:rsidRPr="00C13E62" w:rsidRDefault="003A0856" w:rsidP="003A0856">
      <w:pPr>
        <w:rPr>
          <w:highlight w:val="yellow"/>
          <w:lang w:val="nb-NO" w:eastAsia="en-GB"/>
        </w:rPr>
      </w:pPr>
    </w:p>
    <w:p w14:paraId="776DED14" w14:textId="77777777" w:rsidR="00345ACA" w:rsidRPr="00BE5108" w:rsidRDefault="00345ACA" w:rsidP="00345ACA">
      <w:pPr>
        <w:pStyle w:val="Heading4"/>
        <w:rPr>
          <w:rFonts w:eastAsiaTheme="minorEastAsia"/>
        </w:rPr>
      </w:pPr>
      <w:bookmarkStart w:id="8615" w:name="_Toc82437616"/>
      <w:bookmarkStart w:id="8616" w:name="_Toc89944982"/>
      <w:bookmarkStart w:id="8617" w:name="_Toc98754000"/>
      <w:bookmarkStart w:id="8618" w:name="_Toc106180986"/>
      <w:bookmarkStart w:id="8619" w:name="_Toc114151031"/>
      <w:bookmarkStart w:id="8620" w:name="_Toc124151434"/>
      <w:bookmarkStart w:id="8621" w:name="_Toc124151954"/>
      <w:bookmarkStart w:id="8622" w:name="_Toc124152474"/>
      <w:bookmarkStart w:id="8623" w:name="_Toc130397006"/>
      <w:bookmarkStart w:id="8624" w:name="_Toc130397526"/>
      <w:bookmarkStart w:id="8625" w:name="_Toc137558631"/>
      <w:bookmarkStart w:id="8626" w:name="_Toc138862456"/>
      <w:bookmarkStart w:id="8627" w:name="_Toc145532513"/>
      <w:bookmarkStart w:id="8628" w:name="_Toc163218926"/>
      <w:bookmarkStart w:id="8629" w:name="_Toc176702272"/>
      <w:bookmarkStart w:id="8630" w:name="_Toc187262715"/>
      <w:r w:rsidRPr="00BE5108">
        <w:rPr>
          <w:rFonts w:eastAsiaTheme="minorEastAsia"/>
        </w:rPr>
        <w:t>8.2.3.2</w:t>
      </w:r>
      <w:r w:rsidRPr="00BE5108">
        <w:rPr>
          <w:rFonts w:eastAsiaTheme="minorEastAsia"/>
        </w:rPr>
        <w:tab/>
        <w:t>Reporting Channel Quality Indicator (CQI)</w:t>
      </w:r>
      <w:bookmarkEnd w:id="8576"/>
      <w:bookmarkEnd w:id="8577"/>
      <w:bookmarkEnd w:id="8578"/>
      <w:bookmarkEnd w:id="8579"/>
      <w:bookmarkEnd w:id="8580"/>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p>
    <w:p w14:paraId="4F2D1B64" w14:textId="77777777" w:rsidR="00345ACA" w:rsidRPr="00BE5108" w:rsidRDefault="00345ACA" w:rsidP="00345ACA">
      <w:pPr>
        <w:pStyle w:val="Heading5"/>
        <w:rPr>
          <w:rFonts w:eastAsiaTheme="minorEastAsia"/>
        </w:rPr>
      </w:pPr>
      <w:bookmarkStart w:id="8631" w:name="_Toc73963117"/>
      <w:bookmarkStart w:id="8632" w:name="_Toc75260294"/>
      <w:bookmarkStart w:id="8633" w:name="_Toc75275836"/>
      <w:bookmarkStart w:id="8634" w:name="_Toc75276347"/>
      <w:bookmarkStart w:id="8635" w:name="_Toc76541846"/>
      <w:bookmarkStart w:id="8636" w:name="_Toc82437617"/>
      <w:bookmarkStart w:id="8637" w:name="_Toc89944983"/>
      <w:bookmarkStart w:id="8638" w:name="_Toc98754001"/>
      <w:bookmarkStart w:id="8639" w:name="_Toc106180987"/>
      <w:bookmarkStart w:id="8640" w:name="_Toc114151032"/>
      <w:bookmarkStart w:id="8641" w:name="_Toc124151435"/>
      <w:bookmarkStart w:id="8642" w:name="_Toc124151955"/>
      <w:bookmarkStart w:id="8643" w:name="_Toc124152475"/>
      <w:bookmarkStart w:id="8644" w:name="_Toc130397007"/>
      <w:bookmarkStart w:id="8645" w:name="_Toc130397527"/>
      <w:bookmarkStart w:id="8646" w:name="_Toc137558632"/>
      <w:bookmarkStart w:id="8647" w:name="_Toc138862457"/>
      <w:bookmarkStart w:id="8648" w:name="_Toc145532514"/>
      <w:bookmarkStart w:id="8649" w:name="_Toc163218927"/>
      <w:bookmarkStart w:id="8650" w:name="_Toc176702273"/>
      <w:bookmarkStart w:id="8651" w:name="_Toc187262716"/>
      <w:r w:rsidRPr="00BE5108">
        <w:rPr>
          <w:rFonts w:eastAsiaTheme="minorEastAsia"/>
        </w:rPr>
        <w:t>8.2.3.2.1</w:t>
      </w:r>
      <w:r w:rsidRPr="00BE5108">
        <w:rPr>
          <w:rFonts w:eastAsiaTheme="minorEastAsia"/>
        </w:rPr>
        <w:tab/>
        <w:t>Definition and applicability</w:t>
      </w:r>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p>
    <w:p w14:paraId="1080A060" w14:textId="77777777" w:rsidR="00345ACA" w:rsidRPr="00BE5108" w:rsidRDefault="00345ACA" w:rsidP="00345ACA">
      <w:pPr>
        <w:rPr>
          <w:rFonts w:eastAsiaTheme="minorEastAsia"/>
        </w:rPr>
      </w:pPr>
      <w:r w:rsidRPr="00BE5108">
        <w:rPr>
          <w:rFonts w:eastAsiaTheme="minorEastAsia"/>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[24]. To account for sensitivity of the input SNR the reporting definition is considered to be verified if the reporting accuracy is met for at least one of two SNR levels separated by an offset of 1 dB.</w:t>
      </w:r>
    </w:p>
    <w:p w14:paraId="31953C92" w14:textId="77777777" w:rsidR="00345ACA" w:rsidRPr="00BE5108" w:rsidRDefault="00345ACA" w:rsidP="00345ACA">
      <w:pPr>
        <w:rPr>
          <w:rFonts w:eastAsiaTheme="minorEastAsia"/>
        </w:rPr>
      </w:pPr>
      <w:r w:rsidRPr="00BE5108">
        <w:rPr>
          <w:rFonts w:eastAsiaTheme="minorEastAsia"/>
        </w:rPr>
        <w:t>Which specific test(s) are applicable to IAB-MT is based on the test applicability rules defined in clause 8.2.1.2.</w:t>
      </w:r>
    </w:p>
    <w:p w14:paraId="454181A2" w14:textId="77777777" w:rsidR="00345ACA" w:rsidRPr="00BE5108" w:rsidRDefault="00345ACA" w:rsidP="00345ACA">
      <w:pPr>
        <w:pStyle w:val="Heading5"/>
        <w:rPr>
          <w:rFonts w:eastAsiaTheme="minorEastAsia"/>
        </w:rPr>
      </w:pPr>
      <w:bookmarkStart w:id="8652" w:name="_Toc73963118"/>
      <w:bookmarkStart w:id="8653" w:name="_Toc75260295"/>
      <w:bookmarkStart w:id="8654" w:name="_Toc75275837"/>
      <w:bookmarkStart w:id="8655" w:name="_Toc75276348"/>
      <w:bookmarkStart w:id="8656" w:name="_Toc76541847"/>
      <w:bookmarkStart w:id="8657" w:name="_Toc82437618"/>
      <w:bookmarkStart w:id="8658" w:name="_Toc89944984"/>
      <w:bookmarkStart w:id="8659" w:name="_Toc98754002"/>
      <w:bookmarkStart w:id="8660" w:name="_Toc106180988"/>
      <w:bookmarkStart w:id="8661" w:name="_Toc114151033"/>
      <w:bookmarkStart w:id="8662" w:name="_Toc124151436"/>
      <w:bookmarkStart w:id="8663" w:name="_Toc124151956"/>
      <w:bookmarkStart w:id="8664" w:name="_Toc124152476"/>
      <w:bookmarkStart w:id="8665" w:name="_Toc130397008"/>
      <w:bookmarkStart w:id="8666" w:name="_Toc130397528"/>
      <w:bookmarkStart w:id="8667" w:name="_Toc137558633"/>
      <w:bookmarkStart w:id="8668" w:name="_Toc138862458"/>
      <w:bookmarkStart w:id="8669" w:name="_Toc145532515"/>
      <w:bookmarkStart w:id="8670" w:name="_Toc163218928"/>
      <w:bookmarkStart w:id="8671" w:name="_Toc176702274"/>
      <w:bookmarkStart w:id="8672" w:name="_Toc187262717"/>
      <w:r w:rsidRPr="00BE5108">
        <w:rPr>
          <w:rFonts w:eastAsiaTheme="minorEastAsia"/>
        </w:rPr>
        <w:t>8.2.3.2.2</w:t>
      </w:r>
      <w:r w:rsidRPr="00BE5108">
        <w:rPr>
          <w:rFonts w:eastAsiaTheme="minorEastAsia"/>
        </w:rPr>
        <w:tab/>
        <w:t>Minimum requirement</w:t>
      </w:r>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p>
    <w:p w14:paraId="7D170076" w14:textId="77777777" w:rsidR="00345ACA" w:rsidRPr="00BE5108" w:rsidRDefault="00345ACA" w:rsidP="00345ACA">
      <w:pPr>
        <w:rPr>
          <w:rFonts w:eastAsiaTheme="minorEastAsia"/>
        </w:rPr>
      </w:pPr>
      <w:r w:rsidRPr="00BE5108">
        <w:rPr>
          <w:rFonts w:eastAsiaTheme="minorEastAsia"/>
        </w:rPr>
        <w:t>The minimum requirement is in TS 38.174 [2] clause 8.2.3.1.</w:t>
      </w:r>
    </w:p>
    <w:p w14:paraId="76799C2F" w14:textId="77777777" w:rsidR="00345ACA" w:rsidRPr="00BE5108" w:rsidRDefault="00345ACA" w:rsidP="00345ACA">
      <w:pPr>
        <w:pStyle w:val="Heading5"/>
        <w:rPr>
          <w:rFonts w:eastAsiaTheme="minorEastAsia"/>
        </w:rPr>
      </w:pPr>
      <w:bookmarkStart w:id="8673" w:name="_Toc73963119"/>
      <w:bookmarkStart w:id="8674" w:name="_Toc75260296"/>
      <w:bookmarkStart w:id="8675" w:name="_Toc75275838"/>
      <w:bookmarkStart w:id="8676" w:name="_Toc75276349"/>
      <w:bookmarkStart w:id="8677" w:name="_Toc76541848"/>
      <w:bookmarkStart w:id="8678" w:name="_Toc82437619"/>
      <w:bookmarkStart w:id="8679" w:name="_Toc89944985"/>
      <w:bookmarkStart w:id="8680" w:name="_Toc98754003"/>
      <w:bookmarkStart w:id="8681" w:name="_Toc106180989"/>
      <w:bookmarkStart w:id="8682" w:name="_Toc114151034"/>
      <w:bookmarkStart w:id="8683" w:name="_Toc124151437"/>
      <w:bookmarkStart w:id="8684" w:name="_Toc124151957"/>
      <w:bookmarkStart w:id="8685" w:name="_Toc124152477"/>
      <w:bookmarkStart w:id="8686" w:name="_Toc130397009"/>
      <w:bookmarkStart w:id="8687" w:name="_Toc130397529"/>
      <w:bookmarkStart w:id="8688" w:name="_Toc137558634"/>
      <w:bookmarkStart w:id="8689" w:name="_Toc138862459"/>
      <w:bookmarkStart w:id="8690" w:name="_Toc145532516"/>
      <w:bookmarkStart w:id="8691" w:name="_Toc163218929"/>
      <w:bookmarkStart w:id="8692" w:name="_Toc176702275"/>
      <w:bookmarkStart w:id="8693" w:name="_Toc187262718"/>
      <w:r w:rsidRPr="00BE5108">
        <w:rPr>
          <w:rFonts w:eastAsiaTheme="minorEastAsia"/>
        </w:rPr>
        <w:t>8.2.3.2.3</w:t>
      </w:r>
      <w:r w:rsidRPr="00BE5108">
        <w:rPr>
          <w:rFonts w:eastAsiaTheme="minorEastAsia"/>
        </w:rPr>
        <w:tab/>
        <w:t>Test purpose</w:t>
      </w:r>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p>
    <w:p w14:paraId="3269B7E1" w14:textId="77777777" w:rsidR="00345ACA" w:rsidRPr="00BE5108" w:rsidRDefault="00345ACA" w:rsidP="00345ACA">
      <w:pPr>
        <w:rPr>
          <w:rFonts w:eastAsiaTheme="minorEastAsia"/>
        </w:rPr>
      </w:pPr>
      <w:r w:rsidRPr="00BE5108">
        <w:rPr>
          <w:rFonts w:eastAsiaTheme="minorEastAsia"/>
        </w:rPr>
        <w:t>The test shall verify the receiver's ability to report CQI values accordance with the CQI definition given in TS 38.214 [24].</w:t>
      </w:r>
    </w:p>
    <w:p w14:paraId="1CBFEF82" w14:textId="77777777" w:rsidR="00345ACA" w:rsidRPr="00BE5108" w:rsidRDefault="00345ACA" w:rsidP="00345ACA">
      <w:pPr>
        <w:pStyle w:val="Heading5"/>
        <w:rPr>
          <w:rFonts w:eastAsiaTheme="minorEastAsia"/>
        </w:rPr>
      </w:pPr>
      <w:bookmarkStart w:id="8694" w:name="_Toc73963120"/>
      <w:bookmarkStart w:id="8695" w:name="_Toc75260297"/>
      <w:bookmarkStart w:id="8696" w:name="_Toc75275839"/>
      <w:bookmarkStart w:id="8697" w:name="_Toc75276350"/>
      <w:bookmarkStart w:id="8698" w:name="_Toc76541849"/>
      <w:bookmarkStart w:id="8699" w:name="_Toc82437620"/>
      <w:bookmarkStart w:id="8700" w:name="_Toc89944986"/>
      <w:bookmarkStart w:id="8701" w:name="_Toc98754004"/>
      <w:bookmarkStart w:id="8702" w:name="_Toc106180990"/>
      <w:bookmarkStart w:id="8703" w:name="_Toc114151035"/>
      <w:bookmarkStart w:id="8704" w:name="_Toc124151438"/>
      <w:bookmarkStart w:id="8705" w:name="_Toc124151958"/>
      <w:bookmarkStart w:id="8706" w:name="_Toc124152478"/>
      <w:bookmarkStart w:id="8707" w:name="_Toc130397010"/>
      <w:bookmarkStart w:id="8708" w:name="_Toc130397530"/>
      <w:bookmarkStart w:id="8709" w:name="_Toc137558635"/>
      <w:bookmarkStart w:id="8710" w:name="_Toc138862460"/>
      <w:bookmarkStart w:id="8711" w:name="_Toc145532517"/>
      <w:bookmarkStart w:id="8712" w:name="_Toc163218930"/>
      <w:bookmarkStart w:id="8713" w:name="_Toc176702276"/>
      <w:bookmarkStart w:id="8714" w:name="_Toc187262719"/>
      <w:r w:rsidRPr="00BE5108">
        <w:rPr>
          <w:rFonts w:eastAsiaTheme="minorEastAsia"/>
        </w:rPr>
        <w:t>8.2.3.2.4</w:t>
      </w:r>
      <w:r w:rsidRPr="00BE5108">
        <w:rPr>
          <w:rFonts w:eastAsiaTheme="minorEastAsia"/>
        </w:rPr>
        <w:tab/>
        <w:t>Method of test</w:t>
      </w:r>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p>
    <w:p w14:paraId="0A540D9F" w14:textId="77777777" w:rsidR="00345ACA" w:rsidRPr="00BE5108" w:rsidRDefault="00345ACA" w:rsidP="00C36564">
      <w:pPr>
        <w:pStyle w:val="H6"/>
        <w:rPr>
          <w:rFonts w:eastAsiaTheme="minorEastAsia"/>
        </w:rPr>
      </w:pPr>
      <w:r w:rsidRPr="00BE5108">
        <w:rPr>
          <w:rFonts w:eastAsiaTheme="minorEastAsia"/>
        </w:rPr>
        <w:t>8.2.3.2.4.1</w:t>
      </w:r>
      <w:r w:rsidRPr="00BE5108">
        <w:rPr>
          <w:rFonts w:eastAsiaTheme="minorEastAsia"/>
        </w:rPr>
        <w:tab/>
        <w:t>Initial conditions</w:t>
      </w:r>
    </w:p>
    <w:p w14:paraId="559B338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3E138BD1"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EE7B45C" w14:textId="77777777" w:rsidR="00345ACA" w:rsidRPr="00BE5108" w:rsidRDefault="00345ACA" w:rsidP="00C36564">
      <w:pPr>
        <w:pStyle w:val="H6"/>
        <w:rPr>
          <w:rFonts w:eastAsiaTheme="minorEastAsia"/>
        </w:rPr>
      </w:pPr>
      <w:r w:rsidRPr="00BE5108">
        <w:rPr>
          <w:rFonts w:eastAsiaTheme="minorEastAsia"/>
        </w:rPr>
        <w:t>8.2.3.2.4.2</w:t>
      </w:r>
      <w:r w:rsidRPr="00BE5108">
        <w:rPr>
          <w:rFonts w:eastAsiaTheme="minorEastAsia"/>
        </w:rPr>
        <w:tab/>
        <w:t>Test procedure</w:t>
      </w:r>
    </w:p>
    <w:p w14:paraId="69FEE252" w14:textId="0626098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p>
    <w:p w14:paraId="723D46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8.2.3.2.4.2-1.</w:t>
      </w:r>
    </w:p>
    <w:p w14:paraId="33D0CB62" w14:textId="77777777" w:rsidR="00345ACA" w:rsidRPr="00BE5108" w:rsidRDefault="00345ACA" w:rsidP="00345ACA">
      <w:pPr>
        <w:pStyle w:val="TH"/>
        <w:rPr>
          <w:rFonts w:eastAsia="Yu Gothic"/>
        </w:rPr>
      </w:pPr>
      <w:r w:rsidRPr="00BE5108">
        <w:rPr>
          <w:rFonts w:eastAsia="Yu Gothic"/>
        </w:rPr>
        <w:t>Table 8.2.3.2.4.2-1: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5E7FE162" w14:textId="77777777" w:rsidTr="00847BC2">
        <w:trPr>
          <w:cantSplit/>
          <w:jc w:val="center"/>
        </w:trPr>
        <w:tc>
          <w:tcPr>
            <w:tcW w:w="2406" w:type="dxa"/>
            <w:hideMark/>
          </w:tcPr>
          <w:p w14:paraId="6C1743F1" w14:textId="70EB5C49"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5396707B" w14:textId="573CBC38"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4D66094E" w14:textId="30D17858"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31D3FC1A" w14:textId="77777777" w:rsidTr="00847BC2">
        <w:trPr>
          <w:cantSplit/>
          <w:jc w:val="center"/>
        </w:trPr>
        <w:tc>
          <w:tcPr>
            <w:tcW w:w="2406" w:type="dxa"/>
          </w:tcPr>
          <w:p w14:paraId="6AF64397" w14:textId="51E9C0AC"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048BF3A4"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080E90C1" w14:textId="14ECB7E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2C7B4FEE" w14:textId="77777777" w:rsidR="00345ACA" w:rsidRPr="00BE5108" w:rsidRDefault="00345ACA" w:rsidP="00345ACA">
      <w:pPr>
        <w:rPr>
          <w:rFonts w:eastAsiaTheme="minorEastAsia"/>
        </w:rPr>
      </w:pPr>
    </w:p>
    <w:p w14:paraId="11B6392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8.2.3.2.4.2-2.</w:t>
      </w:r>
    </w:p>
    <w:p w14:paraId="16BC336A" w14:textId="77777777" w:rsidR="00345ACA" w:rsidRPr="00BE5108" w:rsidRDefault="00345ACA" w:rsidP="00345ACA">
      <w:pPr>
        <w:pStyle w:val="TH"/>
        <w:rPr>
          <w:rFonts w:eastAsiaTheme="minorEastAsia"/>
          <w:lang w:eastAsia="zh-CN"/>
        </w:rPr>
      </w:pPr>
      <w:r w:rsidRPr="00BE5108">
        <w:rPr>
          <w:rFonts w:eastAsiaTheme="minorEastAsia"/>
        </w:rPr>
        <w:t>Table 8.2.3.2.4.2-2: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9"/>
        <w:gridCol w:w="4382"/>
        <w:gridCol w:w="586"/>
        <w:gridCol w:w="508"/>
        <w:gridCol w:w="508"/>
        <w:gridCol w:w="584"/>
        <w:gridCol w:w="584"/>
      </w:tblGrid>
      <w:tr w:rsidR="00345ACA" w:rsidRPr="00BE5108" w14:paraId="0F94C2A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D0D2899"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DB4D2D" w14:textId="77777777" w:rsidR="00345ACA" w:rsidRPr="00BE5108" w:rsidRDefault="00345ACA" w:rsidP="0005514A">
            <w:pPr>
              <w:pStyle w:val="TAH"/>
              <w:rPr>
                <w:rFonts w:eastAsiaTheme="minorEastAsia"/>
              </w:rPr>
            </w:pPr>
            <w:r w:rsidRPr="00BE5108">
              <w:rPr>
                <w:rFonts w:eastAsiaTheme="minorEastAsia"/>
              </w:rPr>
              <w:t>Unit</w:t>
            </w:r>
          </w:p>
        </w:tc>
        <w:tc>
          <w:tcPr>
            <w:tcW w:w="1016" w:type="dxa"/>
            <w:gridSpan w:val="2"/>
            <w:tcBorders>
              <w:top w:val="single" w:sz="4" w:space="0" w:color="auto"/>
              <w:left w:val="single" w:sz="4" w:space="0" w:color="auto"/>
              <w:bottom w:val="single" w:sz="4" w:space="0" w:color="auto"/>
              <w:right w:val="single" w:sz="4" w:space="0" w:color="auto"/>
            </w:tcBorders>
            <w:vAlign w:val="center"/>
            <w:hideMark/>
          </w:tcPr>
          <w:p w14:paraId="542C77C9" w14:textId="45AED8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8FC3BF3" w14:textId="48DC3D56" w:rsidR="00345ACA" w:rsidRPr="00BE5108" w:rsidRDefault="00345ACA" w:rsidP="0005514A">
            <w:pPr>
              <w:pStyle w:val="TAH"/>
              <w:rPr>
                <w:rFonts w:eastAsiaTheme="minorEastAsia"/>
                <w:lang w:eastAsia="zh-CN"/>
              </w:rPr>
            </w:pPr>
            <w:r w:rsidRPr="00BE5108">
              <w:rPr>
                <w:rFonts w:eastAsiaTheme="minorEastAsia"/>
                <w:lang w:eastAsia="zh-CN"/>
              </w:rPr>
              <w:t>Test</w:t>
            </w:r>
            <w:r w:rsidR="00847BC2" w:rsidRPr="00BE5108">
              <w:rPr>
                <w:rFonts w:eastAsiaTheme="minorEastAsia"/>
                <w:lang w:eastAsia="zh-CN"/>
              </w:rPr>
              <w:t xml:space="preserve"> </w:t>
            </w:r>
            <w:r w:rsidRPr="00BE5108">
              <w:rPr>
                <w:rFonts w:eastAsiaTheme="minorEastAsia"/>
                <w:lang w:eastAsia="zh-CN"/>
              </w:rPr>
              <w:t>2</w:t>
            </w:r>
          </w:p>
        </w:tc>
      </w:tr>
      <w:tr w:rsidR="00345ACA" w:rsidRPr="00BE5108" w14:paraId="4B99C19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8FB5CCC"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tcPr>
          <w:p w14:paraId="3E23F4CC" w14:textId="77777777" w:rsidR="00345ACA" w:rsidRPr="00BE5108" w:rsidRDefault="00345ACA" w:rsidP="0005514A">
            <w:pPr>
              <w:pStyle w:val="TAC"/>
              <w:rPr>
                <w:rFonts w:eastAsiaTheme="minorEastAsia"/>
              </w:rPr>
            </w:pPr>
            <w:r w:rsidRPr="00BE5108">
              <w:rPr>
                <w:rFonts w:eastAsiaTheme="minorEastAsia"/>
              </w:rPr>
              <w:t>MHz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0473052A"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4C3C8A84"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64A3E969" w14:textId="144A5DE0"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tcPr>
          <w:p w14:paraId="7F3E4625" w14:textId="77777777" w:rsidR="00345ACA" w:rsidRPr="00BE5108" w:rsidRDefault="00345ACA" w:rsidP="0005514A">
            <w:pPr>
              <w:pStyle w:val="TAC"/>
              <w:rPr>
                <w:rFonts w:eastAsiaTheme="minorEastAsia"/>
              </w:rPr>
            </w:pPr>
            <w:r w:rsidRPr="00BE5108">
              <w:rPr>
                <w:rFonts w:eastAsiaTheme="minorEastAsia"/>
              </w:rPr>
              <w:t>kHz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1315F3F4"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4774393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99AD09B" w14:textId="4363791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53419E4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762E191" w14:textId="11CA2E9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01CBBE27"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0C4B087" w14:textId="77777777" w:rsidR="00345ACA" w:rsidRPr="00BE5108" w:rsidRDefault="00345ACA" w:rsidP="0005514A">
            <w:pPr>
              <w:pStyle w:val="TAL"/>
              <w:rPr>
                <w:rFonts w:eastAsiaTheme="minorEastAsia"/>
              </w:rPr>
            </w:pPr>
            <w:r w:rsidRPr="00BE5108">
              <w:rPr>
                <w:rFonts w:eastAsiaTheme="minorEastAsia"/>
              </w:rPr>
              <w:t>SNR</w:t>
            </w:r>
          </w:p>
        </w:tc>
        <w:tc>
          <w:tcPr>
            <w:tcW w:w="586" w:type="dxa"/>
            <w:tcBorders>
              <w:top w:val="single" w:sz="4" w:space="0" w:color="auto"/>
              <w:left w:val="single" w:sz="4" w:space="0" w:color="auto"/>
              <w:bottom w:val="single" w:sz="4" w:space="0" w:color="auto"/>
              <w:right w:val="single" w:sz="4" w:space="0" w:color="auto"/>
            </w:tcBorders>
            <w:vAlign w:val="center"/>
          </w:tcPr>
          <w:p w14:paraId="24B4FCF1" w14:textId="3C308037" w:rsidR="00345ACA" w:rsidRPr="00BE5108" w:rsidRDefault="00847BC2" w:rsidP="0005514A">
            <w:pPr>
              <w:pStyle w:val="TAC"/>
              <w:rPr>
                <w:rFonts w:eastAsiaTheme="minorEastAsia"/>
              </w:rPr>
            </w:pPr>
            <w:r w:rsidRPr="00BE5108">
              <w:rPr>
                <w:rFonts w:eastAsiaTheme="minorEastAsia"/>
              </w:rPr>
              <w:t xml:space="preserve"> </w:t>
            </w:r>
            <w:r w:rsidR="00345ACA" w:rsidRPr="00BE5108">
              <w:rPr>
                <w:rFonts w:eastAsiaTheme="minorEastAsia"/>
              </w:rPr>
              <w:t>dB</w:t>
            </w:r>
          </w:p>
        </w:tc>
        <w:tc>
          <w:tcPr>
            <w:tcW w:w="508" w:type="dxa"/>
            <w:tcBorders>
              <w:top w:val="single" w:sz="4" w:space="0" w:color="auto"/>
              <w:left w:val="single" w:sz="4" w:space="0" w:color="auto"/>
              <w:bottom w:val="single" w:sz="4" w:space="0" w:color="auto"/>
              <w:right w:val="single" w:sz="4" w:space="0" w:color="auto"/>
            </w:tcBorders>
            <w:vAlign w:val="center"/>
          </w:tcPr>
          <w:p w14:paraId="4E58717B" w14:textId="77777777" w:rsidR="00345ACA" w:rsidRPr="00BE5108" w:rsidRDefault="00345ACA" w:rsidP="0005514A">
            <w:pPr>
              <w:pStyle w:val="TAC"/>
              <w:rPr>
                <w:rFonts w:eastAsiaTheme="minorEastAsia"/>
                <w:lang w:eastAsia="zh-CN"/>
              </w:rPr>
            </w:pPr>
            <w:r w:rsidRPr="00BE5108">
              <w:rPr>
                <w:rFonts w:eastAsiaTheme="minorEastAsia" w:cs="Arial"/>
                <w:lang w:eastAsia="zh-CN"/>
              </w:rPr>
              <w:t>5</w:t>
            </w:r>
          </w:p>
        </w:tc>
        <w:tc>
          <w:tcPr>
            <w:tcW w:w="508" w:type="dxa"/>
            <w:tcBorders>
              <w:top w:val="single" w:sz="4" w:space="0" w:color="auto"/>
              <w:left w:val="single" w:sz="4" w:space="0" w:color="auto"/>
              <w:bottom w:val="single" w:sz="4" w:space="0" w:color="auto"/>
              <w:right w:val="single" w:sz="4" w:space="0" w:color="auto"/>
            </w:tcBorders>
            <w:vAlign w:val="center"/>
          </w:tcPr>
          <w:p w14:paraId="320663E9" w14:textId="77777777" w:rsidR="00345ACA" w:rsidRPr="00BE5108" w:rsidRDefault="00345ACA" w:rsidP="0005514A">
            <w:pPr>
              <w:pStyle w:val="TAC"/>
              <w:rPr>
                <w:rFonts w:eastAsiaTheme="minorEastAsia"/>
                <w:lang w:eastAsia="zh-CN"/>
              </w:rPr>
            </w:pPr>
            <w:r w:rsidRPr="00BE5108">
              <w:rPr>
                <w:rFonts w:eastAsiaTheme="minorEastAsia" w:cs="Arial"/>
                <w:lang w:eastAsia="zh-CN"/>
              </w:rPr>
              <w:t>6</w:t>
            </w:r>
          </w:p>
        </w:tc>
        <w:tc>
          <w:tcPr>
            <w:tcW w:w="584" w:type="dxa"/>
            <w:tcBorders>
              <w:top w:val="single" w:sz="4" w:space="0" w:color="auto"/>
              <w:left w:val="single" w:sz="4" w:space="0" w:color="auto"/>
              <w:bottom w:val="single" w:sz="4" w:space="0" w:color="auto"/>
              <w:right w:val="single" w:sz="4" w:space="0" w:color="auto"/>
            </w:tcBorders>
            <w:vAlign w:val="center"/>
          </w:tcPr>
          <w:p w14:paraId="3A33AE86" w14:textId="77777777" w:rsidR="00345ACA" w:rsidRPr="00BE5108" w:rsidRDefault="00345ACA" w:rsidP="0005514A">
            <w:pPr>
              <w:pStyle w:val="TAC"/>
              <w:rPr>
                <w:rFonts w:eastAsiaTheme="minorEastAsia"/>
                <w:lang w:eastAsia="zh-CN"/>
              </w:rPr>
            </w:pPr>
            <w:r w:rsidRPr="00BE5108">
              <w:rPr>
                <w:rFonts w:eastAsiaTheme="minorEastAsia" w:cs="Arial"/>
                <w:lang w:eastAsia="zh-CN"/>
              </w:rPr>
              <w:t>11</w:t>
            </w:r>
          </w:p>
        </w:tc>
        <w:tc>
          <w:tcPr>
            <w:tcW w:w="584" w:type="dxa"/>
            <w:tcBorders>
              <w:top w:val="single" w:sz="4" w:space="0" w:color="auto"/>
              <w:left w:val="single" w:sz="4" w:space="0" w:color="auto"/>
              <w:bottom w:val="single" w:sz="4" w:space="0" w:color="auto"/>
              <w:right w:val="single" w:sz="4" w:space="0" w:color="auto"/>
            </w:tcBorders>
            <w:vAlign w:val="center"/>
          </w:tcPr>
          <w:p w14:paraId="6BBB0C17" w14:textId="77777777" w:rsidR="00345ACA" w:rsidRPr="00BE5108" w:rsidRDefault="00345ACA" w:rsidP="0005514A">
            <w:pPr>
              <w:pStyle w:val="TAC"/>
              <w:rPr>
                <w:rFonts w:eastAsiaTheme="minorEastAsia"/>
                <w:lang w:eastAsia="zh-CN"/>
              </w:rPr>
            </w:pPr>
            <w:r w:rsidRPr="00BE5108">
              <w:rPr>
                <w:rFonts w:eastAsiaTheme="minorEastAsia" w:cs="Arial"/>
                <w:lang w:eastAsia="zh-CN"/>
              </w:rPr>
              <w:t>12</w:t>
            </w:r>
          </w:p>
        </w:tc>
      </w:tr>
      <w:tr w:rsidR="00345ACA" w:rsidRPr="00BE5108" w14:paraId="710D7E4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04A91F3" w14:textId="24BFDA5C"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7CDB8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1C76FC" w14:textId="77777777" w:rsidR="00345ACA" w:rsidRPr="00BE5108" w:rsidRDefault="00345ACA" w:rsidP="0005514A">
            <w:pPr>
              <w:pStyle w:val="TAC"/>
              <w:rPr>
                <w:rFonts w:eastAsiaTheme="minorEastAsia"/>
              </w:rPr>
            </w:pPr>
            <w:r w:rsidRPr="00BE5108">
              <w:rPr>
                <w:rFonts w:eastAsiaTheme="minorEastAsia"/>
              </w:rPr>
              <w:t>AWGN</w:t>
            </w:r>
          </w:p>
        </w:tc>
      </w:tr>
      <w:tr w:rsidR="00345ACA" w:rsidRPr="00BE5108" w14:paraId="2FA218C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DB37198" w14:textId="07D2F355"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5819A66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6B12144F" w14:textId="77777777" w:rsidR="00345ACA" w:rsidRPr="00BE5108" w:rsidRDefault="00345ACA" w:rsidP="0005514A">
            <w:pPr>
              <w:pStyle w:val="TAC"/>
              <w:rPr>
                <w:rFonts w:eastAsiaTheme="minorEastAsia"/>
                <w:lang w:eastAsia="zh-CN"/>
              </w:rPr>
            </w:pPr>
            <w:r w:rsidRPr="00BE5108">
              <w:rPr>
                <w:rFonts w:eastAsiaTheme="minorEastAsia"/>
              </w:rPr>
              <w:t>2x4</w:t>
            </w:r>
          </w:p>
        </w:tc>
      </w:tr>
      <w:tr w:rsidR="00345ACA" w:rsidRPr="00BE5108" w14:paraId="7E99B7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89E6548" w14:textId="69A0E87C" w:rsidR="00345ACA" w:rsidRPr="00BE5108" w:rsidRDefault="00345ACA" w:rsidP="0005514A">
            <w:pPr>
              <w:pStyle w:val="TAL"/>
              <w:rPr>
                <w:rFonts w:eastAsiaTheme="minorEastAsia"/>
              </w:rPr>
            </w:pPr>
            <w:r w:rsidRPr="00BE5108">
              <w:rPr>
                <w:rFonts w:eastAsiaTheme="minorEastAsia"/>
              </w:rPr>
              <w:t>Beamforming</w:t>
            </w:r>
            <w:r w:rsidR="00847BC2" w:rsidRPr="00BE5108">
              <w:rPr>
                <w:rFonts w:eastAsiaTheme="minorEastAsia"/>
              </w:rPr>
              <w:t xml:space="preserve"> </w:t>
            </w:r>
            <w:r w:rsidRPr="00BE5108">
              <w:rPr>
                <w:rFonts w:eastAsiaTheme="minorEastAsia"/>
              </w:rPr>
              <w:t>Model</w:t>
            </w:r>
          </w:p>
        </w:tc>
        <w:tc>
          <w:tcPr>
            <w:tcW w:w="586" w:type="dxa"/>
            <w:tcBorders>
              <w:top w:val="single" w:sz="4" w:space="0" w:color="auto"/>
              <w:left w:val="single" w:sz="4" w:space="0" w:color="auto"/>
              <w:bottom w:val="single" w:sz="4" w:space="0" w:color="auto"/>
              <w:right w:val="single" w:sz="4" w:space="0" w:color="auto"/>
            </w:tcBorders>
            <w:vAlign w:val="center"/>
          </w:tcPr>
          <w:p w14:paraId="6FA0822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BAEDE79" w14:textId="7C48D489" w:rsidR="00345ACA" w:rsidRPr="00BE5108" w:rsidRDefault="00BA387F" w:rsidP="0005514A">
            <w:pPr>
              <w:pStyle w:val="TAC"/>
              <w:rPr>
                <w:rFonts w:eastAsiaTheme="minorEastAsia"/>
                <w:lang w:eastAsia="zh-CN"/>
              </w:rPr>
            </w:pPr>
            <w:r>
              <w:t xml:space="preserve">As specified in </w:t>
            </w:r>
            <w:r>
              <w:rPr>
                <w:lang w:eastAsia="zh-CN"/>
              </w:rPr>
              <w:t xml:space="preserve">Annex </w:t>
            </w:r>
            <w:r w:rsidRPr="00047CE4">
              <w:rPr>
                <w:lang w:eastAsia="zh-CN"/>
              </w:rPr>
              <w:t>J.3</w:t>
            </w:r>
          </w:p>
        </w:tc>
      </w:tr>
      <w:tr w:rsidR="00345ACA" w:rsidRPr="00BE5108" w14:paraId="693B12D1"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6A33BA93" w14:textId="3970DF18"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D8981A0" w14:textId="34B312CE"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7F3ECA5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6E63990"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5B592A81"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1A4DBD0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3359C555" w14:textId="7B8B542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15F4172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0294C19" w14:textId="77777777" w:rsidR="00345ACA" w:rsidRPr="00BE5108" w:rsidRDefault="00345ACA" w:rsidP="0005514A">
            <w:pPr>
              <w:pStyle w:val="TAC"/>
              <w:rPr>
                <w:rFonts w:eastAsiaTheme="minorEastAsia"/>
              </w:rPr>
            </w:pPr>
            <w:r w:rsidRPr="00BE5108">
              <w:rPr>
                <w:rFonts w:eastAsiaTheme="minorEastAsia"/>
                <w:lang w:eastAsia="zh-CN"/>
              </w:rPr>
              <w:t>2</w:t>
            </w:r>
          </w:p>
        </w:tc>
      </w:tr>
      <w:tr w:rsidR="00345ACA" w:rsidRPr="00BE5108" w14:paraId="06B0EF7F"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6C0856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2C9D75F" w14:textId="43D19843"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34581807"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29E8715" w14:textId="77777777" w:rsidR="00345ACA" w:rsidRPr="00BE5108" w:rsidRDefault="00345ACA" w:rsidP="0005514A">
            <w:pPr>
              <w:pStyle w:val="TAC"/>
              <w:rPr>
                <w:rFonts w:eastAsiaTheme="minorEastAsia"/>
              </w:rPr>
            </w:pPr>
            <w:r w:rsidRPr="00BE5108">
              <w:rPr>
                <w:rFonts w:eastAsiaTheme="minorEastAsia"/>
              </w:rPr>
              <w:t>FD-CDM2</w:t>
            </w:r>
          </w:p>
        </w:tc>
      </w:tr>
      <w:tr w:rsidR="00345ACA" w:rsidRPr="00BE5108" w14:paraId="58B4AFC7"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4CE09DD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0137474" w14:textId="3D8BFC4E"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56766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4AE545D4"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73E33C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26C8565D"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EA5E4EE" w14:textId="5BF9D20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00D84951"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6D4C72A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8D82633" w14:textId="7E3D30A5" w:rsidR="00345ACA" w:rsidRPr="00BE5108" w:rsidRDefault="00345ACA" w:rsidP="0005514A">
            <w:pPr>
              <w:pStyle w:val="TAC"/>
              <w:rPr>
                <w:rFonts w:eastAsiaTheme="minorEastAsia"/>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3,(6,-)</w:t>
            </w:r>
          </w:p>
        </w:tc>
      </w:tr>
      <w:tr w:rsidR="00345ACA" w:rsidRPr="00BE5108" w14:paraId="4342609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855AE3C"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0A0A3C8B" w14:textId="7860973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45C1670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7996848" w14:textId="77777777" w:rsidR="00345ACA" w:rsidRPr="00BE5108" w:rsidRDefault="00345ACA" w:rsidP="0005514A">
            <w:pPr>
              <w:pStyle w:val="TAC"/>
              <w:rPr>
                <w:rFonts w:eastAsiaTheme="minorEastAsia"/>
              </w:rPr>
            </w:pPr>
            <w:r w:rsidRPr="00BE5108">
              <w:rPr>
                <w:rFonts w:eastAsiaTheme="minorEastAsia"/>
                <w:lang w:eastAsia="zh-CN"/>
              </w:rPr>
              <w:t>13</w:t>
            </w:r>
          </w:p>
        </w:tc>
      </w:tr>
      <w:tr w:rsidR="00345ACA" w:rsidRPr="00BE5108" w14:paraId="12C37A4E"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480FAF7"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4328BBB5" w14:textId="25AB4FF6"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B5F0C3"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E232CB" w14:textId="77777777" w:rsidR="00345ACA" w:rsidRPr="00BE5108" w:rsidRDefault="00345ACA" w:rsidP="0005514A">
            <w:pPr>
              <w:pStyle w:val="TAC"/>
              <w:rPr>
                <w:rFonts w:eastAsiaTheme="minorEastAsia"/>
              </w:rPr>
            </w:pPr>
            <w:r w:rsidRPr="00BE5108">
              <w:rPr>
                <w:rFonts w:eastAsiaTheme="minorEastAsia"/>
                <w:lang w:eastAsia="zh-CN"/>
              </w:rPr>
              <w:t>10/1</w:t>
            </w:r>
          </w:p>
        </w:tc>
      </w:tr>
      <w:tr w:rsidR="00345ACA" w:rsidRPr="00BE5108" w14:paraId="15600FE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037ACA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2E80E0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B6E6687"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3224DEDA"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14FCA7F"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0D1823F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22936B6" w14:textId="5808E89E"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lang w:eastAsia="zh-CN"/>
              </w:rPr>
              <w:t>2</w:t>
            </w:r>
          </w:p>
        </w:tc>
      </w:tr>
      <w:tr w:rsidR="00345ACA" w:rsidRPr="00BE5108" w14:paraId="6E4AEA2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86190D"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727BE8F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6A5B62F" w14:textId="77777777" w:rsidR="00345ACA" w:rsidRPr="00BE5108" w:rsidRDefault="00345ACA" w:rsidP="0005514A">
            <w:pPr>
              <w:pStyle w:val="TAC"/>
              <w:rPr>
                <w:rFonts w:eastAsiaTheme="minorEastAsia"/>
              </w:rPr>
            </w:pPr>
            <w:r w:rsidRPr="00BE5108">
              <w:rPr>
                <w:rFonts w:eastAsiaTheme="minorEastAsia"/>
              </w:rPr>
              <w:t>cri-RI-PMI-CQI</w:t>
            </w:r>
          </w:p>
        </w:tc>
      </w:tr>
      <w:tr w:rsidR="00345ACA" w:rsidRPr="00BE5108" w14:paraId="10A835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07075B"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67B218A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669B742"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0746D04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02B4084" w14:textId="13D65B05"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656BE2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8C8B7FA"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49A5BB8C"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2B21C0C" w14:textId="498BCFFA"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45EADEC9" w14:textId="77777777" w:rsidR="00345ACA" w:rsidRPr="00BE5108" w:rsidRDefault="00345ACA" w:rsidP="0005514A">
            <w:pPr>
              <w:pStyle w:val="TAC"/>
              <w:rPr>
                <w:rFonts w:eastAsiaTheme="minorEastAsia"/>
              </w:rPr>
            </w:pPr>
            <w:r w:rsidRPr="00BE5108">
              <w:rPr>
                <w:rFonts w:eastAsiaTheme="minorEastAsia"/>
              </w:rPr>
              <w:t>RB</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71AA79" w14:textId="77777777" w:rsidR="00345ACA" w:rsidRPr="00BE5108" w:rsidRDefault="00345ACA" w:rsidP="0005514A">
            <w:pPr>
              <w:pStyle w:val="TAC"/>
              <w:rPr>
                <w:rFonts w:eastAsiaTheme="minorEastAsia"/>
              </w:rPr>
            </w:pPr>
            <w:r w:rsidRPr="00BE5108">
              <w:rPr>
                <w:rFonts w:eastAsiaTheme="minorEastAsia"/>
                <w:lang w:eastAsia="zh-CN"/>
              </w:rPr>
              <w:t>16</w:t>
            </w:r>
          </w:p>
        </w:tc>
      </w:tr>
      <w:tr w:rsidR="00345ACA" w:rsidRPr="00BE5108" w14:paraId="68AAF90B"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618D0A8"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3109C55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E3EA93" w14:textId="77777777" w:rsidR="00345ACA" w:rsidRPr="00BE5108" w:rsidRDefault="00345ACA" w:rsidP="0005514A">
            <w:pPr>
              <w:pStyle w:val="TAC"/>
              <w:rPr>
                <w:rFonts w:eastAsiaTheme="minorEastAsia"/>
              </w:rPr>
            </w:pPr>
            <w:r w:rsidRPr="00BE5108">
              <w:rPr>
                <w:rFonts w:eastAsiaTheme="minorEastAsia"/>
              </w:rPr>
              <w:t>1111111</w:t>
            </w:r>
          </w:p>
        </w:tc>
      </w:tr>
      <w:tr w:rsidR="00345ACA" w:rsidRPr="00BE5108" w14:paraId="34DAADB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2210D91" w14:textId="40A78BAC"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49121CBC"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6E546D1" w14:textId="77777777" w:rsidR="00345ACA" w:rsidRPr="00BE5108" w:rsidRDefault="00345ACA" w:rsidP="0005514A">
            <w:pPr>
              <w:pStyle w:val="TAC"/>
              <w:rPr>
                <w:rFonts w:eastAsiaTheme="minorEastAsia"/>
              </w:rPr>
            </w:pPr>
            <w:r w:rsidRPr="00BE5108">
              <w:rPr>
                <w:rFonts w:eastAsiaTheme="minorEastAsia"/>
                <w:lang w:eastAsia="zh-CN"/>
              </w:rPr>
              <w:t>10</w:t>
            </w:r>
            <w:r w:rsidRPr="00BE5108">
              <w:rPr>
                <w:rFonts w:eastAsiaTheme="minorEastAsia"/>
              </w:rPr>
              <w:t>/9</w:t>
            </w:r>
          </w:p>
        </w:tc>
      </w:tr>
      <w:tr w:rsidR="00345ACA" w:rsidRPr="00BE5108" w14:paraId="5621C492"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44466379" w14:textId="5D7FAB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B6302AE" w14:textId="03B536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06AB25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8497BDE" w14:textId="77777777" w:rsidR="00345ACA" w:rsidRPr="00BE5108" w:rsidRDefault="00345ACA" w:rsidP="0005514A">
            <w:pPr>
              <w:pStyle w:val="TAC"/>
              <w:rPr>
                <w:rFonts w:eastAsiaTheme="minorEastAsia"/>
              </w:rPr>
            </w:pPr>
            <w:r w:rsidRPr="00BE5108">
              <w:rPr>
                <w:rFonts w:eastAsiaTheme="minorEastAsia"/>
              </w:rPr>
              <w:t>typeI-SinglePanel</w:t>
            </w:r>
          </w:p>
        </w:tc>
      </w:tr>
      <w:tr w:rsidR="00345ACA" w:rsidRPr="00BE5108" w14:paraId="69160EF9"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87F00F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B553037" w14:textId="394B6AA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E278D1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0E5B8BFD"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2762868"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E494ACA"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CC6E32D"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65060D3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436B979" w14:textId="77777777" w:rsidR="00345ACA" w:rsidRPr="00BE5108" w:rsidRDefault="00345ACA" w:rsidP="0005514A">
            <w:pPr>
              <w:pStyle w:val="TAC"/>
              <w:rPr>
                <w:rFonts w:eastAsiaTheme="minorEastAsia"/>
              </w:rPr>
            </w:pPr>
            <w:r w:rsidRPr="00BE5108">
              <w:rPr>
                <w:rFonts w:eastAsiaTheme="minorEastAsia"/>
              </w:rPr>
              <w:t>010000</w:t>
            </w:r>
          </w:p>
        </w:tc>
      </w:tr>
      <w:tr w:rsidR="00345ACA" w:rsidRPr="00BE5108" w14:paraId="18CE163C"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9F8E24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5C0D254A" w14:textId="382185E4"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F5C78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998DFCA"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77C933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3537CB12" w14:textId="4F0A0F17"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876521F" w14:textId="77777777" w:rsidR="00345ACA" w:rsidRPr="00BE5108" w:rsidRDefault="00345ACA" w:rsidP="0005514A">
            <w:pPr>
              <w:pStyle w:val="TAC"/>
              <w:rPr>
                <w:rFonts w:eastAsiaTheme="minorEastAsia"/>
              </w:rPr>
            </w:pPr>
            <w:r w:rsidRPr="00BE5108">
              <w:rPr>
                <w:rFonts w:eastAsiaTheme="minorEastAsia"/>
              </w:rPr>
              <w:t>ms</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2E394E46" w14:textId="77777777" w:rsidR="00345ACA" w:rsidRPr="00BE5108" w:rsidRDefault="00345ACA" w:rsidP="0005514A">
            <w:pPr>
              <w:pStyle w:val="TAC"/>
              <w:rPr>
                <w:rFonts w:eastAsiaTheme="minorEastAsia"/>
              </w:rPr>
            </w:pPr>
            <w:r w:rsidRPr="00BE5108">
              <w:rPr>
                <w:rFonts w:eastAsiaTheme="minorEastAsia"/>
                <w:lang w:eastAsia="zh-CN"/>
              </w:rPr>
              <w:t>9.5</w:t>
            </w:r>
          </w:p>
        </w:tc>
      </w:tr>
      <w:tr w:rsidR="00345ACA" w:rsidRPr="00BE5108" w14:paraId="074FC2A0"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3127AEBF" w14:textId="528C78AB"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5A6797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31C7F62"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F5A932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19EA1672" w14:textId="3DA75DA6"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46BCE3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6D39DD3" w14:textId="77777777" w:rsidR="00345ACA" w:rsidRPr="00BE5108" w:rsidRDefault="00345ACA" w:rsidP="0005514A">
            <w:pPr>
              <w:pStyle w:val="TAC"/>
              <w:rPr>
                <w:rFonts w:eastAsiaTheme="minorEastAsia"/>
              </w:rPr>
            </w:pPr>
            <w:r w:rsidRPr="00BE5108">
              <w:rPr>
                <w:rFonts w:eastAsiaTheme="minorEastAsia"/>
              </w:rPr>
              <w:t>M-FR1-A.3.5-2</w:t>
            </w:r>
          </w:p>
        </w:tc>
      </w:tr>
      <w:tr w:rsidR="00345ACA" w:rsidRPr="00BE5108" w14:paraId="116CBCE0"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40CCF200" w14:textId="481CCDD5" w:rsidR="00345ACA" w:rsidRPr="00BE5108" w:rsidRDefault="00345ACA" w:rsidP="001F21EB">
            <w:pPr>
              <w:pStyle w:val="TAN"/>
              <w:rPr>
                <w:rFonts w:eastAsiaTheme="minorEastAsia"/>
                <w:lang w:eastAsia="zh-CN"/>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tc>
      </w:tr>
    </w:tbl>
    <w:p w14:paraId="13968CCF" w14:textId="77777777" w:rsidR="00345ACA" w:rsidRPr="00BE5108" w:rsidRDefault="00345ACA" w:rsidP="00345ACA">
      <w:pPr>
        <w:rPr>
          <w:rFonts w:eastAsiaTheme="minorEastAsia"/>
        </w:rPr>
      </w:pPr>
    </w:p>
    <w:p w14:paraId="11A493DB"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Adjust the equipment so that required SNR specified in table 8.2.3.2.4.2-2 is achieved at the IAB-MT input.</w:t>
      </w:r>
    </w:p>
    <w:p w14:paraId="71C8E3F0"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For each test specified in table 8.2.3.2.4.2-2 applicable for the IAB-MT, measure the median CQI and the BLER at median CQI and (median CQI+1 or median CQI-1) as per clause 8.2.3.2.5.</w:t>
      </w:r>
    </w:p>
    <w:p w14:paraId="42DD74E9" w14:textId="77777777" w:rsidR="00345ACA" w:rsidRPr="00BE5108" w:rsidRDefault="00345ACA" w:rsidP="00345ACA">
      <w:pPr>
        <w:pStyle w:val="Heading5"/>
        <w:rPr>
          <w:rFonts w:eastAsiaTheme="minorEastAsia"/>
        </w:rPr>
      </w:pPr>
      <w:bookmarkStart w:id="8715" w:name="_Toc73963121"/>
      <w:bookmarkStart w:id="8716" w:name="_Toc75260298"/>
      <w:bookmarkStart w:id="8717" w:name="_Toc75275840"/>
      <w:bookmarkStart w:id="8718" w:name="_Toc75276351"/>
      <w:bookmarkStart w:id="8719" w:name="_Toc76541850"/>
      <w:bookmarkStart w:id="8720" w:name="_Toc82437621"/>
      <w:bookmarkStart w:id="8721" w:name="_Toc89944987"/>
      <w:bookmarkStart w:id="8722" w:name="_Toc98754005"/>
      <w:bookmarkStart w:id="8723" w:name="_Toc106180991"/>
      <w:bookmarkStart w:id="8724" w:name="_Toc114151036"/>
      <w:bookmarkStart w:id="8725" w:name="_Toc124151439"/>
      <w:bookmarkStart w:id="8726" w:name="_Toc124151959"/>
      <w:bookmarkStart w:id="8727" w:name="_Toc124152479"/>
      <w:bookmarkStart w:id="8728" w:name="_Toc130397011"/>
      <w:bookmarkStart w:id="8729" w:name="_Toc130397531"/>
      <w:bookmarkStart w:id="8730" w:name="_Toc137558636"/>
      <w:bookmarkStart w:id="8731" w:name="_Toc138862461"/>
      <w:bookmarkStart w:id="8732" w:name="_Toc145532518"/>
      <w:bookmarkStart w:id="8733" w:name="_Toc163218931"/>
      <w:bookmarkStart w:id="8734" w:name="_Toc176702277"/>
      <w:bookmarkStart w:id="8735" w:name="_Toc187262720"/>
      <w:r w:rsidRPr="00BE5108">
        <w:rPr>
          <w:rFonts w:eastAsiaTheme="minorEastAsia"/>
        </w:rPr>
        <w:t>8.2.3.2.5</w:t>
      </w:r>
      <w:r w:rsidRPr="00BE5108">
        <w:rPr>
          <w:rFonts w:eastAsiaTheme="minorEastAsia"/>
        </w:rPr>
        <w:tab/>
        <w:t>Test requirement</w:t>
      </w:r>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p>
    <w:p w14:paraId="44DAD8E6" w14:textId="77777777" w:rsidR="00345ACA" w:rsidRPr="00BE5108" w:rsidRDefault="00345ACA" w:rsidP="00345ACA">
      <w:pPr>
        <w:rPr>
          <w:rFonts w:eastAsiaTheme="minorEastAsia"/>
        </w:rPr>
      </w:pPr>
      <w:r w:rsidRPr="00BE5108">
        <w:rPr>
          <w:rFonts w:eastAsiaTheme="minorEastAsia"/>
        </w:rPr>
        <w:t xml:space="preserve">For the parameters specified in Table 8.2.3.2.4.2-2, and using the downlink physical channels specified in </w:t>
      </w:r>
      <w:r w:rsidRPr="00BE5108">
        <w:rPr>
          <w:rFonts w:eastAsiaTheme="minorEastAsia"/>
          <w:lang w:eastAsia="zh-CN"/>
        </w:rPr>
        <w:t>Annex A</w:t>
      </w:r>
      <w:r w:rsidRPr="00BE5108">
        <w:rPr>
          <w:rFonts w:eastAsiaTheme="minorEastAsia"/>
        </w:rPr>
        <w:t>, the test requirements are specified by the following:</w:t>
      </w:r>
    </w:p>
    <w:p w14:paraId="1ABFC99F" w14:textId="77777777" w:rsidR="00345ACA" w:rsidRPr="00BE5108" w:rsidRDefault="00345ACA" w:rsidP="00345ACA">
      <w:pPr>
        <w:ind w:left="568" w:hanging="284"/>
        <w:rPr>
          <w:rFonts w:eastAsiaTheme="minorEastAsia"/>
        </w:rPr>
      </w:pPr>
      <w:r w:rsidRPr="00BE5108">
        <w:rPr>
          <w:rFonts w:eastAsiaTheme="minorEastAsia"/>
        </w:rPr>
        <w:t>a)</w:t>
      </w:r>
      <w:r w:rsidRPr="00BE5108">
        <w:rPr>
          <w:rFonts w:eastAsiaTheme="minorEastAsia"/>
        </w:rPr>
        <w:tab/>
        <w:t>The reported CQI value according to the reference channel shall be in the range of ±1 of the reported median more than 90% of the time.</w:t>
      </w:r>
    </w:p>
    <w:p w14:paraId="4AA698FA" w14:textId="77777777" w:rsidR="00345ACA" w:rsidRPr="00BE5108" w:rsidRDefault="00345ACA" w:rsidP="00345ACA">
      <w:pPr>
        <w:ind w:left="568" w:hanging="284"/>
        <w:rPr>
          <w:rFonts w:eastAsiaTheme="minorEastAsia"/>
        </w:rPr>
      </w:pPr>
      <w:r w:rsidRPr="00BE5108">
        <w:rPr>
          <w:rFonts w:eastAsiaTheme="minorEastAsia"/>
        </w:rPr>
        <w:t>b)</w:t>
      </w:r>
      <w:r w:rsidRPr="00BE5108">
        <w:rPr>
          <w:rFonts w:eastAsiaTheme="minorEastAsia"/>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4477BD8" w14:textId="77777777" w:rsidR="00345ACA" w:rsidRPr="00BE5108" w:rsidRDefault="00345ACA" w:rsidP="00345ACA">
      <w:pPr>
        <w:pStyle w:val="Heading4"/>
        <w:rPr>
          <w:rFonts w:eastAsiaTheme="minorEastAsia"/>
        </w:rPr>
      </w:pPr>
      <w:bookmarkStart w:id="8736" w:name="_Toc73963122"/>
      <w:bookmarkStart w:id="8737" w:name="_Toc75260299"/>
      <w:bookmarkStart w:id="8738" w:name="_Toc75275841"/>
      <w:bookmarkStart w:id="8739" w:name="_Toc75276352"/>
      <w:bookmarkStart w:id="8740" w:name="_Toc76541851"/>
      <w:bookmarkStart w:id="8741" w:name="_Toc82437622"/>
      <w:bookmarkStart w:id="8742" w:name="_Toc89944988"/>
      <w:bookmarkStart w:id="8743" w:name="_Toc98754006"/>
      <w:bookmarkStart w:id="8744" w:name="_Toc106180992"/>
      <w:bookmarkStart w:id="8745" w:name="_Toc114151037"/>
      <w:bookmarkStart w:id="8746" w:name="_Toc124151440"/>
      <w:bookmarkStart w:id="8747" w:name="_Toc124151960"/>
      <w:bookmarkStart w:id="8748" w:name="_Toc124152480"/>
      <w:bookmarkStart w:id="8749" w:name="_Toc130397012"/>
      <w:bookmarkStart w:id="8750" w:name="_Toc130397532"/>
      <w:bookmarkStart w:id="8751" w:name="_Toc137558637"/>
      <w:bookmarkStart w:id="8752" w:name="_Toc138862462"/>
      <w:bookmarkStart w:id="8753" w:name="_Toc145532519"/>
      <w:bookmarkStart w:id="8754" w:name="_Toc163218932"/>
      <w:bookmarkStart w:id="8755" w:name="_Toc176702278"/>
      <w:bookmarkStart w:id="8756" w:name="_Toc187262721"/>
      <w:r w:rsidRPr="00BE5108">
        <w:rPr>
          <w:rFonts w:eastAsiaTheme="minorEastAsia"/>
        </w:rPr>
        <w:t>8.2.3.3</w:t>
      </w:r>
      <w:r w:rsidRPr="00BE5108">
        <w:rPr>
          <w:rFonts w:eastAsiaTheme="minorEastAsia"/>
        </w:rPr>
        <w:tab/>
        <w:t>Reporting of Precoding Matrix Indicator (PMI)</w:t>
      </w:r>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p>
    <w:p w14:paraId="7567032E" w14:textId="77777777" w:rsidR="00345ACA" w:rsidRPr="00BE5108" w:rsidRDefault="00345ACA" w:rsidP="00345ACA">
      <w:pPr>
        <w:pStyle w:val="Heading5"/>
        <w:rPr>
          <w:rFonts w:eastAsiaTheme="minorEastAsia"/>
        </w:rPr>
      </w:pPr>
      <w:bookmarkStart w:id="8757" w:name="_Toc73963123"/>
      <w:bookmarkStart w:id="8758" w:name="_Toc75260300"/>
      <w:bookmarkStart w:id="8759" w:name="_Toc75275842"/>
      <w:bookmarkStart w:id="8760" w:name="_Toc75276353"/>
      <w:bookmarkStart w:id="8761" w:name="_Toc76541852"/>
      <w:bookmarkStart w:id="8762" w:name="_Toc82437623"/>
      <w:bookmarkStart w:id="8763" w:name="_Toc89944989"/>
      <w:bookmarkStart w:id="8764" w:name="_Toc98754007"/>
      <w:bookmarkStart w:id="8765" w:name="_Toc106180993"/>
      <w:bookmarkStart w:id="8766" w:name="_Toc114151038"/>
      <w:bookmarkStart w:id="8767" w:name="_Toc124151441"/>
      <w:bookmarkStart w:id="8768" w:name="_Toc124151961"/>
      <w:bookmarkStart w:id="8769" w:name="_Toc124152481"/>
      <w:bookmarkStart w:id="8770" w:name="_Toc130397013"/>
      <w:bookmarkStart w:id="8771" w:name="_Toc130397533"/>
      <w:bookmarkStart w:id="8772" w:name="_Toc137558638"/>
      <w:bookmarkStart w:id="8773" w:name="_Toc138862463"/>
      <w:bookmarkStart w:id="8774" w:name="_Toc145532520"/>
      <w:bookmarkStart w:id="8775" w:name="_Toc163218933"/>
      <w:bookmarkStart w:id="8776" w:name="_Toc176702279"/>
      <w:bookmarkStart w:id="8777" w:name="_Toc187262722"/>
      <w:r w:rsidRPr="00BE5108">
        <w:rPr>
          <w:rFonts w:eastAsiaTheme="minorEastAsia"/>
        </w:rPr>
        <w:t>8.2.3.3.1</w:t>
      </w:r>
      <w:r w:rsidRPr="00BE5108">
        <w:rPr>
          <w:rFonts w:eastAsiaTheme="minorEastAsia"/>
        </w:rPr>
        <w:tab/>
        <w:t>Definition and applicability</w:t>
      </w:r>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p>
    <w:p w14:paraId="0BF1E357" w14:textId="79CBF9D7" w:rsidR="00345ACA" w:rsidRPr="00BE5108" w:rsidRDefault="00345ACA" w:rsidP="00345ACA">
      <w:pPr>
        <w:rPr>
          <w:rFonts w:eastAsiaTheme="minorEastAsia"/>
        </w:rPr>
      </w:pPr>
      <w:r w:rsidRPr="00BE5108">
        <w:rPr>
          <w:rFonts w:eastAsiaTheme="minorEastAsia"/>
        </w:rPr>
        <w:t>The minimum performance requirements of PMI reporting are defined based on the precoding gain, expressed as the relative increase in throughput when the transmitter is configured according to</w:t>
      </w:r>
      <w:r w:rsidR="00E137F9">
        <w:rPr>
          <w:rFonts w:eastAsiaTheme="minorEastAsia"/>
        </w:rPr>
        <w:t xml:space="preserve"> the </w:t>
      </w:r>
      <w:r w:rsidR="00E137F9">
        <w:rPr>
          <w:rFonts w:eastAsiaTheme="minorEastAsia" w:hint="eastAsia"/>
          <w:lang w:val="en-US" w:eastAsia="zh-CN"/>
        </w:rPr>
        <w:t>IAB-MT</w:t>
      </w:r>
      <w:r w:rsidR="00E137F9">
        <w:rPr>
          <w:rFonts w:eastAsiaTheme="minorEastAsia"/>
        </w:rPr>
        <w:t xml:space="preserve"> </w:t>
      </w:r>
      <w:r w:rsidRPr="00BE5108">
        <w:rPr>
          <w:rFonts w:eastAsiaTheme="minorEastAsia"/>
        </w:rPr>
        <w:t xml:space="preserve">reported PMI compared to the case when the transmitter is using random precoding, respectively. When the transmitter uses random precoding, for each PDSCH allocation a precoder is randomly generated with equal </w:t>
      </w:r>
      <w:r w:rsidR="00E625D8" w:rsidRPr="00BE5108">
        <w:rPr>
          <w:rFonts w:eastAsiaTheme="minorEastAsia"/>
        </w:rPr>
        <w:t>probability</w:t>
      </w:r>
      <w:r w:rsidRPr="00BE5108">
        <w:rPr>
          <w:rFonts w:eastAsiaTheme="minorEastAsia"/>
        </w:rPr>
        <w:t xml:space="preserve"> of each applicable i</w:t>
      </w:r>
      <w:r w:rsidRPr="00BE5108">
        <w:rPr>
          <w:rFonts w:eastAsiaTheme="minorEastAsia"/>
          <w:vertAlign w:val="subscript"/>
        </w:rPr>
        <w:t>1</w:t>
      </w:r>
      <w:r w:rsidRPr="00BE5108">
        <w:rPr>
          <w:rFonts w:eastAsiaTheme="minorEastAsia"/>
        </w:rPr>
        <w:t xml:space="preserve"> and i</w:t>
      </w:r>
      <w:r w:rsidRPr="00BE5108">
        <w:rPr>
          <w:rFonts w:eastAsiaTheme="minorEastAsia"/>
          <w:vertAlign w:val="subscript"/>
        </w:rPr>
        <w:t>2</w:t>
      </w:r>
      <w:r w:rsidRPr="00BE5108">
        <w:rPr>
          <w:rFonts w:eastAsiaTheme="minorEastAsia"/>
        </w:rPr>
        <w:t xml:space="preserve"> combination and applied to the PDSCH. A fixed transport format (FRC) is configured for all requirements.</w:t>
      </w:r>
    </w:p>
    <w:p w14:paraId="59AB3C2C" w14:textId="77777777" w:rsidR="00345ACA" w:rsidRPr="00BE5108" w:rsidRDefault="00345ACA" w:rsidP="00345ACA">
      <w:pPr>
        <w:rPr>
          <w:rFonts w:eastAsiaTheme="minorEastAsia"/>
          <w:lang w:eastAsia="zh-CN"/>
        </w:rPr>
      </w:pPr>
      <w:r w:rsidRPr="00BE5108">
        <w:rPr>
          <w:rFonts w:eastAsiaTheme="minorEastAsia"/>
        </w:rPr>
        <w:t xml:space="preserve">The requirements for transmission mode 1 with higher layer parameter </w:t>
      </w:r>
      <w:r w:rsidRPr="00BE5108">
        <w:rPr>
          <w:rFonts w:eastAsiaTheme="minorEastAsia"/>
          <w:i/>
        </w:rPr>
        <w:t>codebookType</w:t>
      </w:r>
      <w:r w:rsidRPr="00BE5108">
        <w:rPr>
          <w:rFonts w:eastAsiaTheme="minorEastAsia"/>
        </w:rPr>
        <w:t xml:space="preserve"> set to 'typeI-SinglePanel</w:t>
      </w:r>
      <w:r w:rsidRPr="00BE5108">
        <w:rPr>
          <w:rFonts w:ascii="Arial" w:eastAsiaTheme="minorEastAsia" w:hAnsi="Arial"/>
          <w:sz w:val="18"/>
        </w:rPr>
        <w:t>'</w:t>
      </w:r>
      <w:r w:rsidRPr="00BE5108">
        <w:rPr>
          <w:rFonts w:eastAsiaTheme="minorEastAsia"/>
        </w:rPr>
        <w:t xml:space="preserve"> are specified in terms of the ratio</w:t>
      </w:r>
      <w:r w:rsidRPr="00BE5108">
        <w:rPr>
          <w:rFonts w:eastAsiaTheme="minorEastAsia"/>
          <w:lang w:eastAsia="zh-CN"/>
        </w:rPr>
        <w:t>:</w:t>
      </w:r>
    </w:p>
    <w:p w14:paraId="19304D56" w14:textId="77777777" w:rsidR="00345ACA" w:rsidRPr="00BE5108" w:rsidRDefault="00345ACA" w:rsidP="00345ACA">
      <w:pPr>
        <w:pStyle w:val="EQ"/>
        <w:rPr>
          <w:rFonts w:eastAsiaTheme="minorEastAsia"/>
        </w:rPr>
      </w:pPr>
      <w:r w:rsidRPr="00BE5108">
        <w:rPr>
          <w:rFonts w:eastAsiaTheme="minorEastAsia"/>
          <w:lang w:eastAsia="zh-CN"/>
        </w:rPr>
        <w:tab/>
      </w:r>
      <w:r w:rsidRPr="00BE5108">
        <w:rPr>
          <w:rFonts w:eastAsiaTheme="minorEastAsia"/>
          <w:lang w:eastAsia="ko-KR"/>
        </w:rPr>
        <w:object w:dxaOrig="2070" w:dyaOrig="750" w14:anchorId="2EAAEA68">
          <v:shape id="_x0000_i1051" type="#_x0000_t75" style="width:102.65pt;height:37.05pt" o:ole="">
            <v:imagedata r:id="rId59" o:title=""/>
          </v:shape>
          <o:OLEObject Type="Embed" ProgID="Equation.3" ShapeID="_x0000_i1051" DrawAspect="Content" ObjectID="_1804706865" r:id="rId60"/>
        </w:object>
      </w:r>
    </w:p>
    <w:p w14:paraId="6D139E8D" w14:textId="213CB6AD" w:rsidR="00345ACA" w:rsidRPr="00BE5108" w:rsidRDefault="00345ACA" w:rsidP="00345ACA">
      <w:pPr>
        <w:rPr>
          <w:rFonts w:eastAsiaTheme="minorEastAsia"/>
          <w:lang w:eastAsia="zh-CN"/>
        </w:rPr>
      </w:pPr>
      <w:r w:rsidRPr="00BE5108">
        <w:rPr>
          <w:rFonts w:eastAsiaTheme="minorEastAsia"/>
          <w:lang w:eastAsia="zh-CN"/>
        </w:rPr>
        <w:t xml:space="preserve">In the definition of </w:t>
      </w:r>
      <w:r w:rsidRPr="00BE5108">
        <w:rPr>
          <w:rFonts w:ascii="Symbol" w:eastAsia="MS Gothic" w:hAnsi="Symbol" w:cs="Arial"/>
          <w:i/>
          <w:iCs/>
          <w:sz w:val="18"/>
        </w:rPr>
        <w:t></w:t>
      </w:r>
      <w:r w:rsidRPr="00BE5108">
        <w:rPr>
          <w:rFonts w:eastAsiaTheme="minorEastAsia"/>
          <w:lang w:eastAsia="zh-CN"/>
        </w:rPr>
        <w:t>, for 4TX and 8TX PMI requirements,</w:t>
      </w:r>
      <w:r w:rsidRPr="00BE5108">
        <w:rPr>
          <w:rFonts w:eastAsiaTheme="minorEastAsia"/>
        </w:rPr>
        <w:t xml:space="preserve"> </w:t>
      </w:r>
      <w:r w:rsidRPr="00BE5108">
        <w:rPr>
          <w:rFonts w:eastAsiaTheme="minorEastAsia"/>
          <w:position w:val="-14"/>
          <w:lang w:eastAsia="ko-KR"/>
        </w:rPr>
        <w:object w:dxaOrig="975" w:dyaOrig="300" w14:anchorId="6DEF5838">
          <v:shape id="_x0000_i1052" type="#_x0000_t75" style="width:52.05pt;height:15.7pt" o:ole="">
            <v:imagedata r:id="rId61" o:title=""/>
          </v:shape>
          <o:OLEObject Type="Embed" ProgID="Equation.DSMT4" ShapeID="_x0000_i1052" DrawAspect="Content" ObjectID="_1804706866" r:id="rId62"/>
        </w:object>
      </w:r>
      <w:r w:rsidRPr="00BE5108">
        <w:rPr>
          <w:rFonts w:eastAsiaTheme="minorEastAsia"/>
          <w:lang w:eastAsia="zh-CN"/>
        </w:rPr>
        <w:t xml:space="preserve">is 90 % of the maximum throughput obtained at </w:t>
      </w:r>
      <w:r w:rsidRPr="00BE5108">
        <w:rPr>
          <w:rFonts w:eastAsiaTheme="minorEastAsia"/>
          <w:position w:val="-14"/>
          <w:lang w:eastAsia="ko-KR"/>
        </w:rPr>
        <w:object w:dxaOrig="1275" w:dyaOrig="300" w14:anchorId="12183E47">
          <v:shape id="_x0000_i1053" type="#_x0000_t75" style="width:67pt;height:15.7pt" o:ole="">
            <v:imagedata r:id="rId63" o:title=""/>
          </v:shape>
          <o:OLEObject Type="Embed" ProgID="Equation.DSMT4" ShapeID="_x0000_i1053" DrawAspect="Content" ObjectID="_1804706867" r:id="rId64"/>
        </w:object>
      </w:r>
      <w:r w:rsidRPr="00BE5108">
        <w:rPr>
          <w:rFonts w:eastAsiaTheme="minorEastAsia"/>
          <w:lang w:eastAsia="zh-CN"/>
        </w:rPr>
        <w:t xml:space="preserve"> using the precoders configured according to </w:t>
      </w:r>
      <w:r w:rsidR="00E137F9">
        <w:rPr>
          <w:rFonts w:eastAsiaTheme="minorEastAsia"/>
          <w:lang w:eastAsia="zh-CN"/>
        </w:rPr>
        <w:t xml:space="preserve">the </w:t>
      </w:r>
      <w:r w:rsidR="00E137F9">
        <w:rPr>
          <w:rFonts w:eastAsiaTheme="minorEastAsia" w:hint="eastAsia"/>
          <w:lang w:val="en-US" w:eastAsia="zh-CN"/>
        </w:rPr>
        <w:t>IAB-MT</w:t>
      </w:r>
      <w:r w:rsidR="00E137F9" w:rsidRPr="00BE5108">
        <w:rPr>
          <w:rFonts w:eastAsiaTheme="minorEastAsia"/>
          <w:lang w:eastAsia="zh-CN"/>
        </w:rPr>
        <w:t xml:space="preserve"> </w:t>
      </w:r>
      <w:r w:rsidRPr="00BE5108">
        <w:rPr>
          <w:rFonts w:eastAsiaTheme="minorEastAsia"/>
          <w:lang w:eastAsia="zh-CN"/>
        </w:rPr>
        <w:t xml:space="preserve">reports, </w:t>
      </w:r>
      <w:r w:rsidRPr="00BE5108">
        <w:rPr>
          <w:rFonts w:eastAsiaTheme="minorEastAsia"/>
        </w:rPr>
        <w:t xml:space="preserve">and </w:t>
      </w:r>
      <w:r w:rsidRPr="00BE5108">
        <w:rPr>
          <w:rFonts w:eastAsiaTheme="minorEastAsia"/>
          <w:position w:val="-14"/>
          <w:lang w:eastAsia="ko-KR"/>
        </w:rPr>
        <w:object w:dxaOrig="780" w:dyaOrig="375" w14:anchorId="4719ECDB">
          <v:shape id="_x0000_i1054" type="#_x0000_t75" style="width:40.65pt;height:19.95pt" o:ole="">
            <v:imagedata r:id="rId65" o:title=""/>
          </v:shape>
          <o:OLEObject Type="Embed" ProgID="Equation.DSMT4" ShapeID="_x0000_i1054" DrawAspect="Content" ObjectID="_1804706868" r:id="rId66"/>
        </w:object>
      </w:r>
      <w:r w:rsidRPr="00BE5108">
        <w:rPr>
          <w:rFonts w:eastAsiaTheme="minorEastAsia"/>
          <w:lang w:eastAsia="zh-CN"/>
        </w:rPr>
        <w:t xml:space="preserve">is </w:t>
      </w:r>
      <w:r w:rsidRPr="00BE5108">
        <w:rPr>
          <w:rFonts w:eastAsiaTheme="minorEastAsia"/>
        </w:rPr>
        <w:t xml:space="preserve">the throughput measured at </w:t>
      </w:r>
      <w:r w:rsidRPr="00BE5108">
        <w:rPr>
          <w:rFonts w:eastAsiaTheme="minorEastAsia"/>
          <w:position w:val="-14"/>
          <w:lang w:eastAsia="ko-KR"/>
        </w:rPr>
        <w:object w:dxaOrig="1290" w:dyaOrig="345" w14:anchorId="48A056D7">
          <v:shape id="_x0000_i1055" type="#_x0000_t75" style="width:61.3pt;height:15.7pt" o:ole="">
            <v:imagedata r:id="rId63" o:title=""/>
          </v:shape>
          <o:OLEObject Type="Embed" ProgID="Equation.DSMT4" ShapeID="_x0000_i1055" DrawAspect="Content" ObjectID="_1804706869" r:id="rId67"/>
        </w:object>
      </w:r>
      <w:r w:rsidRPr="00BE5108">
        <w:rPr>
          <w:rFonts w:eastAsiaTheme="minorEastAsia"/>
        </w:rPr>
        <w:t>with</w:t>
      </w:r>
      <w:r w:rsidRPr="00BE5108">
        <w:rPr>
          <w:rFonts w:eastAsiaTheme="minorEastAsia"/>
          <w:lang w:eastAsia="zh-CN"/>
        </w:rPr>
        <w:t xml:space="preserve"> random precoding.</w:t>
      </w:r>
    </w:p>
    <w:p w14:paraId="24B67DE9" w14:textId="77777777" w:rsidR="00345ACA" w:rsidRPr="00BE5108" w:rsidRDefault="00345ACA" w:rsidP="00345ACA">
      <w:pPr>
        <w:pStyle w:val="Heading5"/>
        <w:rPr>
          <w:rFonts w:eastAsiaTheme="minorEastAsia"/>
        </w:rPr>
      </w:pPr>
      <w:bookmarkStart w:id="8778" w:name="_Toc73963124"/>
      <w:bookmarkStart w:id="8779" w:name="_Toc75260301"/>
      <w:bookmarkStart w:id="8780" w:name="_Toc75275843"/>
      <w:bookmarkStart w:id="8781" w:name="_Toc75276354"/>
      <w:bookmarkStart w:id="8782" w:name="_Toc76541853"/>
      <w:bookmarkStart w:id="8783" w:name="_Toc82437624"/>
      <w:bookmarkStart w:id="8784" w:name="_Toc89944990"/>
      <w:bookmarkStart w:id="8785" w:name="_Toc98754008"/>
      <w:bookmarkStart w:id="8786" w:name="_Toc106180994"/>
      <w:bookmarkStart w:id="8787" w:name="_Toc114151039"/>
      <w:bookmarkStart w:id="8788" w:name="_Toc124151442"/>
      <w:bookmarkStart w:id="8789" w:name="_Toc124151962"/>
      <w:bookmarkStart w:id="8790" w:name="_Toc124152482"/>
      <w:bookmarkStart w:id="8791" w:name="_Toc130397014"/>
      <w:bookmarkStart w:id="8792" w:name="_Toc130397534"/>
      <w:bookmarkStart w:id="8793" w:name="_Toc137558639"/>
      <w:bookmarkStart w:id="8794" w:name="_Toc138862464"/>
      <w:bookmarkStart w:id="8795" w:name="_Toc145532521"/>
      <w:bookmarkStart w:id="8796" w:name="_Toc163218934"/>
      <w:bookmarkStart w:id="8797" w:name="_Toc176702280"/>
      <w:bookmarkStart w:id="8798" w:name="_Toc187262723"/>
      <w:r w:rsidRPr="00BE5108">
        <w:rPr>
          <w:rFonts w:eastAsiaTheme="minorEastAsia"/>
        </w:rPr>
        <w:t>8.2.3.3.2</w:t>
      </w:r>
      <w:r w:rsidRPr="00BE5108">
        <w:rPr>
          <w:rFonts w:eastAsiaTheme="minorEastAsia"/>
        </w:rPr>
        <w:tab/>
        <w:t>Minimum requirement</w:t>
      </w:r>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p>
    <w:p w14:paraId="080922B3" w14:textId="77777777" w:rsidR="00345ACA" w:rsidRPr="00BE5108" w:rsidRDefault="00345ACA" w:rsidP="00345ACA">
      <w:pPr>
        <w:rPr>
          <w:rFonts w:eastAsiaTheme="minorEastAsia"/>
        </w:rPr>
      </w:pPr>
      <w:r w:rsidRPr="00BE5108">
        <w:rPr>
          <w:rFonts w:eastAsiaTheme="minorEastAsia"/>
        </w:rPr>
        <w:t>The minimum requirement is in TS 38.174 [2] clause 8.2.3.2.</w:t>
      </w:r>
    </w:p>
    <w:p w14:paraId="6184D257" w14:textId="77777777" w:rsidR="00345ACA" w:rsidRPr="00BE5108" w:rsidRDefault="00345ACA" w:rsidP="00345ACA">
      <w:pPr>
        <w:pStyle w:val="Heading5"/>
        <w:rPr>
          <w:rFonts w:eastAsiaTheme="minorEastAsia"/>
        </w:rPr>
      </w:pPr>
      <w:bookmarkStart w:id="8799" w:name="_Toc73963125"/>
      <w:bookmarkStart w:id="8800" w:name="_Toc75260302"/>
      <w:bookmarkStart w:id="8801" w:name="_Toc75275844"/>
      <w:bookmarkStart w:id="8802" w:name="_Toc75276355"/>
      <w:bookmarkStart w:id="8803" w:name="_Toc76541854"/>
      <w:bookmarkStart w:id="8804" w:name="_Toc82437625"/>
      <w:bookmarkStart w:id="8805" w:name="_Toc89944991"/>
      <w:bookmarkStart w:id="8806" w:name="_Toc98754009"/>
      <w:bookmarkStart w:id="8807" w:name="_Toc106180995"/>
      <w:bookmarkStart w:id="8808" w:name="_Toc114151040"/>
      <w:bookmarkStart w:id="8809" w:name="_Toc124151443"/>
      <w:bookmarkStart w:id="8810" w:name="_Toc124151963"/>
      <w:bookmarkStart w:id="8811" w:name="_Toc124152483"/>
      <w:bookmarkStart w:id="8812" w:name="_Toc130397015"/>
      <w:bookmarkStart w:id="8813" w:name="_Toc130397535"/>
      <w:bookmarkStart w:id="8814" w:name="_Toc137558640"/>
      <w:bookmarkStart w:id="8815" w:name="_Toc138862465"/>
      <w:bookmarkStart w:id="8816" w:name="_Toc145532522"/>
      <w:bookmarkStart w:id="8817" w:name="_Toc163218935"/>
      <w:bookmarkStart w:id="8818" w:name="_Toc176702281"/>
      <w:bookmarkStart w:id="8819" w:name="_Toc187262724"/>
      <w:r w:rsidRPr="00BE5108">
        <w:rPr>
          <w:rFonts w:eastAsiaTheme="minorEastAsia"/>
        </w:rPr>
        <w:t>8.2.3.3.3</w:t>
      </w:r>
      <w:r w:rsidRPr="00BE5108">
        <w:rPr>
          <w:rFonts w:eastAsiaTheme="minorEastAsia"/>
        </w:rPr>
        <w:tab/>
        <w:t>Test purpose</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p>
    <w:p w14:paraId="3F863EFA" w14:textId="77777777" w:rsidR="00345ACA" w:rsidRPr="00BE5108" w:rsidRDefault="00345ACA" w:rsidP="00345ACA">
      <w:pPr>
        <w:rPr>
          <w:rFonts w:eastAsiaTheme="minorEastAsia"/>
        </w:rPr>
      </w:pPr>
      <w:r w:rsidRPr="00BE5108">
        <w:rPr>
          <w:rFonts w:eastAsiaTheme="minorEastAsia"/>
        </w:rPr>
        <w:t>The test shall verify the receiver's ability to achieve throughput gain under multipath fading propagation conditions using reporting PMI comparing to using random PMI.</w:t>
      </w:r>
    </w:p>
    <w:p w14:paraId="1C2AE1D3" w14:textId="77777777" w:rsidR="00345ACA" w:rsidRPr="00BE5108" w:rsidRDefault="00345ACA" w:rsidP="00345ACA">
      <w:pPr>
        <w:pStyle w:val="Heading5"/>
        <w:rPr>
          <w:rFonts w:eastAsiaTheme="minorEastAsia"/>
        </w:rPr>
      </w:pPr>
      <w:bookmarkStart w:id="8820" w:name="_Toc73963126"/>
      <w:bookmarkStart w:id="8821" w:name="_Toc75260303"/>
      <w:bookmarkStart w:id="8822" w:name="_Toc75275845"/>
      <w:bookmarkStart w:id="8823" w:name="_Toc75276356"/>
      <w:bookmarkStart w:id="8824" w:name="_Toc76541855"/>
      <w:bookmarkStart w:id="8825" w:name="_Toc82437626"/>
      <w:bookmarkStart w:id="8826" w:name="_Toc89944992"/>
      <w:bookmarkStart w:id="8827" w:name="_Toc98754010"/>
      <w:bookmarkStart w:id="8828" w:name="_Toc106180996"/>
      <w:bookmarkStart w:id="8829" w:name="_Toc114151041"/>
      <w:bookmarkStart w:id="8830" w:name="_Toc124151444"/>
      <w:bookmarkStart w:id="8831" w:name="_Toc124151964"/>
      <w:bookmarkStart w:id="8832" w:name="_Toc124152484"/>
      <w:bookmarkStart w:id="8833" w:name="_Toc130397016"/>
      <w:bookmarkStart w:id="8834" w:name="_Toc130397536"/>
      <w:bookmarkStart w:id="8835" w:name="_Toc137558641"/>
      <w:bookmarkStart w:id="8836" w:name="_Toc138862466"/>
      <w:bookmarkStart w:id="8837" w:name="_Toc145532523"/>
      <w:bookmarkStart w:id="8838" w:name="_Toc163218936"/>
      <w:bookmarkStart w:id="8839" w:name="_Toc176702282"/>
      <w:bookmarkStart w:id="8840" w:name="_Toc187262725"/>
      <w:r w:rsidRPr="00BE5108">
        <w:rPr>
          <w:rFonts w:eastAsiaTheme="minorEastAsia"/>
        </w:rPr>
        <w:t>8.2.3.3.4</w:t>
      </w:r>
      <w:r w:rsidRPr="00BE5108">
        <w:rPr>
          <w:rFonts w:eastAsiaTheme="minorEastAsia"/>
        </w:rPr>
        <w:tab/>
        <w:t>Method of test</w:t>
      </w:r>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p>
    <w:p w14:paraId="34262FCC" w14:textId="77777777" w:rsidR="00345ACA" w:rsidRPr="00BE5108" w:rsidRDefault="00345ACA" w:rsidP="00C36564">
      <w:pPr>
        <w:pStyle w:val="H6"/>
        <w:rPr>
          <w:rFonts w:eastAsiaTheme="minorEastAsia"/>
        </w:rPr>
      </w:pPr>
      <w:r w:rsidRPr="00BE5108">
        <w:rPr>
          <w:rFonts w:eastAsiaTheme="minorEastAsia"/>
        </w:rPr>
        <w:t>8.2.3.3.4.1</w:t>
      </w:r>
      <w:r w:rsidRPr="00BE5108">
        <w:rPr>
          <w:rFonts w:eastAsiaTheme="minorEastAsia"/>
        </w:rPr>
        <w:tab/>
        <w:t>Initial conditions</w:t>
      </w:r>
    </w:p>
    <w:p w14:paraId="38047E46"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1F6D231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38E8E7A7" w14:textId="77777777" w:rsidR="00345ACA" w:rsidRPr="00BE5108" w:rsidRDefault="00345ACA" w:rsidP="00C36564">
      <w:pPr>
        <w:pStyle w:val="H6"/>
        <w:rPr>
          <w:rFonts w:eastAsiaTheme="minorEastAsia"/>
        </w:rPr>
      </w:pPr>
      <w:r w:rsidRPr="00BE5108">
        <w:rPr>
          <w:rFonts w:eastAsiaTheme="minorEastAsia"/>
        </w:rPr>
        <w:t>8.2.3.3.4.2</w:t>
      </w:r>
      <w:r w:rsidRPr="00BE5108">
        <w:rPr>
          <w:rFonts w:eastAsiaTheme="minorEastAsia"/>
        </w:rPr>
        <w:tab/>
        <w:t>Test procedure</w:t>
      </w:r>
    </w:p>
    <w:p w14:paraId="5A0BBC85" w14:textId="110E9112"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r w:rsidR="00BA387F">
        <w:t>.</w:t>
      </w:r>
    </w:p>
    <w:p w14:paraId="0F4C25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8.2.3.3.4.2-1.</w:t>
      </w:r>
    </w:p>
    <w:p w14:paraId="775195CF" w14:textId="77777777" w:rsidR="00345ACA" w:rsidRPr="00BE5108" w:rsidRDefault="00345ACA" w:rsidP="00345ACA">
      <w:pPr>
        <w:pStyle w:val="TH"/>
        <w:rPr>
          <w:rFonts w:eastAsia="Yu Gothic"/>
        </w:rPr>
      </w:pPr>
      <w:r w:rsidRPr="00BE5108">
        <w:rPr>
          <w:rFonts w:eastAsia="Yu Gothic"/>
        </w:rPr>
        <w:t>Table 8.2.3.3.4.2-1: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6A7690D" w14:textId="77777777" w:rsidTr="00847BC2">
        <w:trPr>
          <w:cantSplit/>
          <w:jc w:val="center"/>
        </w:trPr>
        <w:tc>
          <w:tcPr>
            <w:tcW w:w="2406" w:type="dxa"/>
            <w:hideMark/>
          </w:tcPr>
          <w:p w14:paraId="0FED1C97" w14:textId="24B72422"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166E8009" w14:textId="7C190B0D"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28328F12" w14:textId="327CA40E"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0B8A015" w14:textId="77777777" w:rsidTr="00847BC2">
        <w:trPr>
          <w:cantSplit/>
          <w:jc w:val="center"/>
        </w:trPr>
        <w:tc>
          <w:tcPr>
            <w:tcW w:w="2406" w:type="dxa"/>
          </w:tcPr>
          <w:p w14:paraId="4F75E473" w14:textId="2850AAC1"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78C9E99D"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75142411" w14:textId="6C5BBC9B"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65E1FB80" w14:textId="77777777" w:rsidR="00345ACA" w:rsidRPr="00BE5108" w:rsidRDefault="00345ACA" w:rsidP="00345ACA">
      <w:pPr>
        <w:rPr>
          <w:rFonts w:eastAsiaTheme="minorEastAsia"/>
        </w:rPr>
      </w:pPr>
    </w:p>
    <w:p w14:paraId="297A4E5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8.2.3.3.4.2-2.</w:t>
      </w:r>
    </w:p>
    <w:p w14:paraId="541C4E93" w14:textId="77777777" w:rsidR="00345ACA" w:rsidRPr="00BE5108" w:rsidRDefault="00345ACA" w:rsidP="00345ACA">
      <w:pPr>
        <w:pStyle w:val="TH"/>
        <w:rPr>
          <w:rFonts w:eastAsiaTheme="minorEastAsia"/>
          <w:lang w:eastAsia="zh-CN"/>
        </w:rPr>
      </w:pPr>
      <w:r w:rsidRPr="00BE5108">
        <w:rPr>
          <w:rFonts w:eastAsiaTheme="minorEastAsia"/>
        </w:rPr>
        <w:t>Table 8.2.3.3.4.2-2: Test parameters for testing PMI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8"/>
        <w:gridCol w:w="3527"/>
        <w:gridCol w:w="672"/>
        <w:gridCol w:w="1767"/>
        <w:gridCol w:w="1767"/>
      </w:tblGrid>
      <w:tr w:rsidR="00345ACA" w:rsidRPr="00BE5108" w14:paraId="33CE8F29"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CFF379D" w14:textId="77777777" w:rsidR="00345ACA" w:rsidRPr="00BE5108" w:rsidRDefault="00345ACA" w:rsidP="0005514A">
            <w:pPr>
              <w:pStyle w:val="TAH"/>
              <w:rPr>
                <w:rFonts w:eastAsiaTheme="minorEastAsia"/>
              </w:rPr>
            </w:pPr>
            <w:r w:rsidRPr="00BE5108">
              <w:rPr>
                <w:rFonts w:eastAsiaTheme="minorEastAsia"/>
              </w:rPr>
              <w:t>Parameter</w:t>
            </w:r>
          </w:p>
        </w:tc>
        <w:tc>
          <w:tcPr>
            <w:tcW w:w="672" w:type="dxa"/>
            <w:tcBorders>
              <w:top w:val="single" w:sz="4" w:space="0" w:color="auto"/>
              <w:left w:val="single" w:sz="4" w:space="0" w:color="auto"/>
              <w:bottom w:val="single" w:sz="4" w:space="0" w:color="auto"/>
              <w:right w:val="single" w:sz="4" w:space="0" w:color="auto"/>
            </w:tcBorders>
            <w:vAlign w:val="center"/>
            <w:hideMark/>
          </w:tcPr>
          <w:p w14:paraId="4605768C" w14:textId="77777777" w:rsidR="00345ACA" w:rsidRPr="00BE5108" w:rsidRDefault="00345ACA" w:rsidP="0005514A">
            <w:pPr>
              <w:pStyle w:val="TAH"/>
              <w:rPr>
                <w:rFonts w:eastAsiaTheme="minorEastAsia"/>
              </w:rPr>
            </w:pPr>
            <w:r w:rsidRPr="00BE5108">
              <w:rPr>
                <w:rFonts w:eastAsiaTheme="minorEastAsia"/>
              </w:rPr>
              <w:t>Unit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5AA1C401" w14:textId="665F87E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767" w:type="dxa"/>
            <w:tcBorders>
              <w:top w:val="single" w:sz="4" w:space="0" w:color="auto"/>
              <w:left w:val="single" w:sz="4" w:space="0" w:color="auto"/>
              <w:bottom w:val="single" w:sz="4" w:space="0" w:color="auto"/>
              <w:right w:val="single" w:sz="4" w:space="0" w:color="auto"/>
            </w:tcBorders>
            <w:vAlign w:val="center"/>
          </w:tcPr>
          <w:p w14:paraId="0AE950D4" w14:textId="008B41A1"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r>
      <w:tr w:rsidR="00345ACA" w:rsidRPr="00BE5108" w14:paraId="6EFE1C5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656EFF0" w14:textId="77777777" w:rsidR="00345ACA" w:rsidRPr="00BE5108" w:rsidRDefault="00345ACA" w:rsidP="0005514A">
            <w:pPr>
              <w:pStyle w:val="TAL"/>
              <w:rPr>
                <w:rFonts w:eastAsiaTheme="minorEastAsia"/>
              </w:rPr>
            </w:pPr>
            <w:r w:rsidRPr="00BE5108">
              <w:rPr>
                <w:rFonts w:eastAsiaTheme="minorEastAsia"/>
              </w:rPr>
              <w:t>Bandwidth</w:t>
            </w:r>
          </w:p>
        </w:tc>
        <w:tc>
          <w:tcPr>
            <w:tcW w:w="672" w:type="dxa"/>
            <w:tcBorders>
              <w:top w:val="single" w:sz="4" w:space="0" w:color="auto"/>
              <w:left w:val="single" w:sz="4" w:space="0" w:color="auto"/>
              <w:bottom w:val="single" w:sz="4" w:space="0" w:color="auto"/>
              <w:right w:val="single" w:sz="4" w:space="0" w:color="auto"/>
            </w:tcBorders>
            <w:vAlign w:val="center"/>
            <w:hideMark/>
          </w:tcPr>
          <w:p w14:paraId="203F8E13" w14:textId="77777777" w:rsidR="00345ACA" w:rsidRPr="00BE5108" w:rsidRDefault="00345ACA" w:rsidP="0005514A">
            <w:pPr>
              <w:pStyle w:val="TAC"/>
              <w:rPr>
                <w:rFonts w:eastAsiaTheme="minorEastAsia"/>
              </w:rPr>
            </w:pPr>
            <w:r w:rsidRPr="00BE5108">
              <w:rPr>
                <w:rFonts w:eastAsiaTheme="minorEastAsia"/>
              </w:rPr>
              <w:t>MHz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13A381C"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767" w:type="dxa"/>
            <w:tcBorders>
              <w:top w:val="single" w:sz="4" w:space="0" w:color="auto"/>
              <w:left w:val="single" w:sz="4" w:space="0" w:color="auto"/>
              <w:bottom w:val="single" w:sz="4" w:space="0" w:color="auto"/>
              <w:right w:val="single" w:sz="4" w:space="0" w:color="auto"/>
            </w:tcBorders>
            <w:vAlign w:val="center"/>
          </w:tcPr>
          <w:p w14:paraId="71874F67"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6F7FF9A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5918A60" w14:textId="2A378568"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672" w:type="dxa"/>
            <w:tcBorders>
              <w:top w:val="single" w:sz="4" w:space="0" w:color="auto"/>
              <w:left w:val="single" w:sz="4" w:space="0" w:color="auto"/>
              <w:bottom w:val="single" w:sz="4" w:space="0" w:color="auto"/>
              <w:right w:val="single" w:sz="4" w:space="0" w:color="auto"/>
            </w:tcBorders>
            <w:vAlign w:val="center"/>
            <w:hideMark/>
          </w:tcPr>
          <w:p w14:paraId="5B763FD8"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27C196F"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767" w:type="dxa"/>
            <w:tcBorders>
              <w:top w:val="single" w:sz="4" w:space="0" w:color="auto"/>
              <w:left w:val="single" w:sz="4" w:space="0" w:color="auto"/>
              <w:bottom w:val="single" w:sz="4" w:space="0" w:color="auto"/>
              <w:right w:val="single" w:sz="4" w:space="0" w:color="auto"/>
            </w:tcBorders>
            <w:vAlign w:val="center"/>
          </w:tcPr>
          <w:p w14:paraId="4DE89A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37D0390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B98A714" w14:textId="25207728" w:rsidR="00345ACA" w:rsidRPr="00BE5108" w:rsidRDefault="00345ACA" w:rsidP="0005514A">
            <w:pPr>
              <w:pStyle w:val="TAL"/>
              <w:rPr>
                <w:rFonts w:eastAsiaTheme="minorEastAsia"/>
                <w:lang w:eastAsia="zh-CN"/>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672" w:type="dxa"/>
            <w:tcBorders>
              <w:top w:val="single" w:sz="4" w:space="0" w:color="auto"/>
              <w:left w:val="single" w:sz="4" w:space="0" w:color="auto"/>
              <w:bottom w:val="single" w:sz="4" w:space="0" w:color="auto"/>
              <w:right w:val="single" w:sz="4" w:space="0" w:color="auto"/>
            </w:tcBorders>
            <w:vAlign w:val="center"/>
          </w:tcPr>
          <w:p w14:paraId="4A4E5B0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B07985A" w14:textId="20B89F1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767" w:type="dxa"/>
            <w:tcBorders>
              <w:top w:val="single" w:sz="4" w:space="0" w:color="auto"/>
              <w:left w:val="single" w:sz="4" w:space="0" w:color="auto"/>
              <w:bottom w:val="single" w:sz="4" w:space="0" w:color="auto"/>
              <w:right w:val="single" w:sz="4" w:space="0" w:color="auto"/>
            </w:tcBorders>
            <w:vAlign w:val="center"/>
          </w:tcPr>
          <w:p w14:paraId="2D6C88FE" w14:textId="73AF52C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46C981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A27FF88" w14:textId="26B4FA58"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7B82DD45"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666F8A3D"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767" w:type="dxa"/>
            <w:tcBorders>
              <w:top w:val="single" w:sz="4" w:space="0" w:color="auto"/>
              <w:left w:val="single" w:sz="4" w:space="0" w:color="auto"/>
              <w:bottom w:val="single" w:sz="4" w:space="0" w:color="auto"/>
              <w:right w:val="single" w:sz="4" w:space="0" w:color="auto"/>
            </w:tcBorders>
            <w:vAlign w:val="center"/>
          </w:tcPr>
          <w:p w14:paraId="60172ED5"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21908F6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0512933B" w14:textId="5503A401"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672" w:type="dxa"/>
            <w:tcBorders>
              <w:top w:val="single" w:sz="4" w:space="0" w:color="auto"/>
              <w:left w:val="single" w:sz="4" w:space="0" w:color="auto"/>
              <w:bottom w:val="single" w:sz="4" w:space="0" w:color="auto"/>
              <w:right w:val="single" w:sz="4" w:space="0" w:color="auto"/>
            </w:tcBorders>
            <w:vAlign w:val="center"/>
          </w:tcPr>
          <w:p w14:paraId="34A6E3D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17EE1A2" w14:textId="344875FB"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4</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BA2BE5E" w14:textId="4BB1F6B9" w:rsidR="00345ACA" w:rsidRPr="00BE5108" w:rsidRDefault="00345ACA" w:rsidP="0005514A">
            <w:pPr>
              <w:pStyle w:val="TAC"/>
              <w:rPr>
                <w:rFonts w:eastAsiaTheme="minorEastAsia"/>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2D6E1709" w14:textId="439B71B8"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8</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3766F16" w14:textId="49943EF8" w:rsidR="00345ACA" w:rsidRPr="00BE5108" w:rsidRDefault="00345ACA" w:rsidP="0005514A">
            <w:pPr>
              <w:pStyle w:val="TAC"/>
              <w:rPr>
                <w:rFonts w:eastAsiaTheme="minorEastAsia"/>
                <w:kern w:val="2"/>
                <w:lang w:eastAsia="zh-CN"/>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(4,1)</w:t>
            </w:r>
          </w:p>
        </w:tc>
      </w:tr>
      <w:tr w:rsidR="007E4276" w:rsidRPr="00BE5108" w14:paraId="5EDAE90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1D98E20" w14:textId="601B3CF6" w:rsidR="007E4276" w:rsidRPr="00BE5108" w:rsidRDefault="007E4276" w:rsidP="007E4276">
            <w:pPr>
              <w:pStyle w:val="TAL"/>
              <w:rPr>
                <w:rFonts w:eastAsiaTheme="minorEastAsia"/>
              </w:rPr>
            </w:pPr>
            <w:r w:rsidRPr="00BE5108">
              <w:rPr>
                <w:rFonts w:eastAsiaTheme="minorEastAsia"/>
              </w:rPr>
              <w:t>Beamforming Model</w:t>
            </w:r>
          </w:p>
        </w:tc>
        <w:tc>
          <w:tcPr>
            <w:tcW w:w="672" w:type="dxa"/>
            <w:tcBorders>
              <w:top w:val="single" w:sz="4" w:space="0" w:color="auto"/>
              <w:left w:val="single" w:sz="4" w:space="0" w:color="auto"/>
              <w:bottom w:val="single" w:sz="4" w:space="0" w:color="auto"/>
              <w:right w:val="single" w:sz="4" w:space="0" w:color="auto"/>
            </w:tcBorders>
            <w:vAlign w:val="center"/>
          </w:tcPr>
          <w:p w14:paraId="522E2E33" w14:textId="77777777" w:rsidR="007E4276" w:rsidRPr="00BE5108" w:rsidRDefault="007E4276" w:rsidP="007E4276">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0AF4CCB" w14:textId="76E01868"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767" w:type="dxa"/>
            <w:tcBorders>
              <w:top w:val="single" w:sz="4" w:space="0" w:color="auto"/>
              <w:left w:val="single" w:sz="4" w:space="0" w:color="auto"/>
              <w:bottom w:val="single" w:sz="4" w:space="0" w:color="auto"/>
              <w:right w:val="single" w:sz="4" w:space="0" w:color="auto"/>
            </w:tcBorders>
            <w:vAlign w:val="center"/>
          </w:tcPr>
          <w:p w14:paraId="7021E1A8" w14:textId="0E1548D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5411526E"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F2AD39E" w14:textId="37EAEBB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7905039A" w14:textId="30EF6551"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5068156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440A880E"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6312674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711B3A28"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79429EB"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A18DBAF" w14:textId="7189AAED"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36B0B512"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41F4DFB"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2FFF52E0" w14:textId="77777777" w:rsidR="00345ACA" w:rsidRPr="00BE5108" w:rsidRDefault="00345ACA" w:rsidP="0005514A">
            <w:pPr>
              <w:pStyle w:val="TAC"/>
              <w:rPr>
                <w:rFonts w:eastAsiaTheme="minorEastAsia"/>
                <w:lang w:eastAsia="zh-CN"/>
              </w:rPr>
            </w:pPr>
            <w:r w:rsidRPr="00BE5108">
              <w:rPr>
                <w:rFonts w:eastAsiaTheme="minorEastAsia"/>
                <w:lang w:eastAsia="zh-CN"/>
              </w:rPr>
              <w:t>8</w:t>
            </w:r>
          </w:p>
        </w:tc>
      </w:tr>
      <w:tr w:rsidR="00345ACA" w:rsidRPr="00BE5108" w14:paraId="6431489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C9308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FAB3CD7" w14:textId="4D394619"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1749EB0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9CB681B" w14:textId="77777777" w:rsidR="00345ACA" w:rsidRPr="00BE5108" w:rsidRDefault="00345ACA" w:rsidP="0005514A">
            <w:pPr>
              <w:pStyle w:val="TAC"/>
              <w:rPr>
                <w:rFonts w:eastAsiaTheme="minorEastAsia"/>
                <w:lang w:eastAsia="zh-CN"/>
              </w:rPr>
            </w:pPr>
            <w:r w:rsidRPr="00BE5108">
              <w:rPr>
                <w:rFonts w:eastAsiaTheme="minorEastAsia"/>
                <w:lang w:eastAsia="zh-CN"/>
              </w:rPr>
              <w:t>FD-CDM2</w:t>
            </w:r>
          </w:p>
        </w:tc>
        <w:tc>
          <w:tcPr>
            <w:tcW w:w="1767" w:type="dxa"/>
            <w:tcBorders>
              <w:top w:val="single" w:sz="4" w:space="0" w:color="auto"/>
              <w:left w:val="single" w:sz="4" w:space="0" w:color="auto"/>
              <w:bottom w:val="single" w:sz="4" w:space="0" w:color="auto"/>
              <w:right w:val="single" w:sz="4" w:space="0" w:color="auto"/>
            </w:tcBorders>
            <w:vAlign w:val="center"/>
          </w:tcPr>
          <w:p w14:paraId="5B659C7D" w14:textId="5826BF0A" w:rsidR="00345ACA" w:rsidRPr="00BE5108" w:rsidRDefault="00345ACA" w:rsidP="0005514A">
            <w:pPr>
              <w:pStyle w:val="TAC"/>
              <w:rPr>
                <w:rFonts w:eastAsiaTheme="minorEastAsia"/>
                <w:lang w:eastAsia="zh-CN"/>
              </w:rPr>
            </w:pPr>
            <w:r w:rsidRPr="00BE5108">
              <w:rPr>
                <w:rFonts w:eastAsiaTheme="minorEastAsia"/>
                <w:lang w:eastAsia="zh-CN"/>
              </w:rPr>
              <w:t>CDM4</w:t>
            </w:r>
            <w:r w:rsidR="00847BC2" w:rsidRPr="00BE5108">
              <w:rPr>
                <w:rFonts w:eastAsiaTheme="minorEastAsia"/>
                <w:lang w:eastAsia="zh-CN"/>
              </w:rPr>
              <w:t xml:space="preserve"> </w:t>
            </w:r>
            <w:r w:rsidRPr="00BE5108">
              <w:rPr>
                <w:rFonts w:eastAsiaTheme="minorEastAsia"/>
                <w:lang w:eastAsia="zh-CN"/>
              </w:rPr>
              <w:t>(FD2,</w:t>
            </w:r>
            <w:r w:rsidR="00847BC2" w:rsidRPr="00BE5108">
              <w:rPr>
                <w:rFonts w:eastAsiaTheme="minorEastAsia"/>
                <w:lang w:eastAsia="zh-CN"/>
              </w:rPr>
              <w:t xml:space="preserve"> </w:t>
            </w:r>
            <w:r w:rsidRPr="00BE5108">
              <w:rPr>
                <w:rFonts w:eastAsiaTheme="minorEastAsia"/>
                <w:lang w:eastAsia="zh-CN"/>
              </w:rPr>
              <w:t>TD2)</w:t>
            </w:r>
          </w:p>
        </w:tc>
      </w:tr>
      <w:tr w:rsidR="00345ACA" w:rsidRPr="00BE5108" w14:paraId="7DD7F6A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51BAB93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0361916A" w14:textId="630E5EB9"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672" w:type="dxa"/>
            <w:tcBorders>
              <w:top w:val="single" w:sz="4" w:space="0" w:color="auto"/>
              <w:left w:val="single" w:sz="4" w:space="0" w:color="auto"/>
              <w:bottom w:val="single" w:sz="4" w:space="0" w:color="auto"/>
              <w:right w:val="single" w:sz="4" w:space="0" w:color="auto"/>
            </w:tcBorders>
            <w:vAlign w:val="center"/>
          </w:tcPr>
          <w:p w14:paraId="511435B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F5DC61D"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1B85FA17"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48E5F850"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11D7A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2E2C603" w14:textId="1A20661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10D3374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1FBB479" w14:textId="7DEF67FD"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(0,-)</w:t>
            </w:r>
          </w:p>
        </w:tc>
        <w:tc>
          <w:tcPr>
            <w:tcW w:w="1767" w:type="dxa"/>
            <w:tcBorders>
              <w:top w:val="single" w:sz="4" w:space="0" w:color="auto"/>
              <w:left w:val="single" w:sz="4" w:space="0" w:color="auto"/>
              <w:bottom w:val="single" w:sz="4" w:space="0" w:color="auto"/>
              <w:right w:val="single" w:sz="4" w:space="0" w:color="auto"/>
            </w:tcBorders>
            <w:vAlign w:val="center"/>
          </w:tcPr>
          <w:p w14:paraId="0047431A" w14:textId="39C7F0D6"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zh-CN"/>
              </w:rPr>
              <w:t>(4,6)</w:t>
            </w:r>
          </w:p>
        </w:tc>
      </w:tr>
      <w:tr w:rsidR="00345ACA" w:rsidRPr="00BE5108" w14:paraId="2488CE7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973F3E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0618B50" w14:textId="4EBF2B9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292A491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642C6B4" w14:textId="77777777" w:rsidR="00345ACA" w:rsidRPr="00BE5108" w:rsidRDefault="00345ACA" w:rsidP="0005514A">
            <w:pPr>
              <w:pStyle w:val="TAC"/>
              <w:rPr>
                <w:rFonts w:eastAsiaTheme="minorEastAsia"/>
                <w:lang w:eastAsia="zh-CN"/>
              </w:rPr>
            </w:pPr>
            <w:r w:rsidRPr="00BE5108">
              <w:rPr>
                <w:rFonts w:eastAsiaTheme="minorEastAsia"/>
                <w:lang w:eastAsia="zh-CN"/>
              </w:rPr>
              <w:t>(13,-)</w:t>
            </w:r>
          </w:p>
        </w:tc>
        <w:tc>
          <w:tcPr>
            <w:tcW w:w="1767" w:type="dxa"/>
            <w:tcBorders>
              <w:top w:val="single" w:sz="4" w:space="0" w:color="auto"/>
              <w:left w:val="single" w:sz="4" w:space="0" w:color="auto"/>
              <w:bottom w:val="single" w:sz="4" w:space="0" w:color="auto"/>
              <w:right w:val="single" w:sz="4" w:space="0" w:color="auto"/>
            </w:tcBorders>
            <w:vAlign w:val="center"/>
          </w:tcPr>
          <w:p w14:paraId="5ACDCEF1" w14:textId="77777777" w:rsidR="00345ACA" w:rsidRPr="00BE5108" w:rsidRDefault="00345ACA" w:rsidP="0005514A">
            <w:pPr>
              <w:pStyle w:val="TAC"/>
              <w:rPr>
                <w:rFonts w:eastAsiaTheme="minorEastAsia"/>
                <w:lang w:eastAsia="zh-CN"/>
              </w:rPr>
            </w:pPr>
            <w:r w:rsidRPr="00BE5108">
              <w:rPr>
                <w:rFonts w:eastAsiaTheme="minorEastAsia"/>
                <w:lang w:eastAsia="zh-CN"/>
              </w:rPr>
              <w:t>(5,-)</w:t>
            </w:r>
          </w:p>
        </w:tc>
      </w:tr>
      <w:tr w:rsidR="00345ACA" w:rsidRPr="00BE5108" w14:paraId="0426D92D"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2F64853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E566EDC" w14:textId="1A3999EF"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tcPr>
          <w:p w14:paraId="14E7C165"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F30082" w14:textId="77777777" w:rsidR="00345ACA" w:rsidRPr="00BE5108" w:rsidRDefault="00345ACA" w:rsidP="0005514A">
            <w:pPr>
              <w:pStyle w:val="TAC"/>
              <w:rPr>
                <w:rFonts w:eastAsiaTheme="minorEastAsia"/>
                <w:lang w:eastAsia="zh-CN"/>
              </w:rPr>
            </w:pPr>
            <w:r w:rsidRPr="00BE5108">
              <w:rPr>
                <w:rFonts w:eastAsiaTheme="minorEastAsia"/>
                <w:lang w:eastAsia="zh-CN"/>
              </w:rPr>
              <w:t>10/1</w:t>
            </w:r>
          </w:p>
        </w:tc>
        <w:tc>
          <w:tcPr>
            <w:tcW w:w="1767" w:type="dxa"/>
            <w:tcBorders>
              <w:top w:val="single" w:sz="4" w:space="0" w:color="auto"/>
              <w:left w:val="single" w:sz="4" w:space="0" w:color="auto"/>
              <w:bottom w:val="single" w:sz="4" w:space="0" w:color="auto"/>
              <w:right w:val="single" w:sz="4" w:space="0" w:color="auto"/>
            </w:tcBorders>
            <w:vAlign w:val="center"/>
          </w:tcPr>
          <w:p w14:paraId="1A673347"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0/1</w:t>
            </w:r>
          </w:p>
        </w:tc>
      </w:tr>
      <w:tr w:rsidR="00345ACA" w:rsidRPr="00BE5108" w14:paraId="1D4EA13F"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665788" w14:textId="77777777" w:rsidR="00345ACA" w:rsidRPr="00BE5108" w:rsidRDefault="00345ACA" w:rsidP="0005514A">
            <w:pPr>
              <w:pStyle w:val="TAL"/>
              <w:rPr>
                <w:rFonts w:eastAsiaTheme="minorEastAsia"/>
              </w:rPr>
            </w:pPr>
            <w:r w:rsidRPr="00BE5108">
              <w:rPr>
                <w:rFonts w:eastAsiaTheme="minorEastAsia"/>
              </w:rPr>
              <w:t>ReportConfigType</w:t>
            </w:r>
          </w:p>
        </w:tc>
        <w:tc>
          <w:tcPr>
            <w:tcW w:w="672" w:type="dxa"/>
            <w:tcBorders>
              <w:top w:val="single" w:sz="4" w:space="0" w:color="auto"/>
              <w:left w:val="single" w:sz="4" w:space="0" w:color="auto"/>
              <w:bottom w:val="single" w:sz="4" w:space="0" w:color="auto"/>
              <w:right w:val="single" w:sz="4" w:space="0" w:color="auto"/>
            </w:tcBorders>
            <w:vAlign w:val="center"/>
          </w:tcPr>
          <w:p w14:paraId="2E38E17C"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72F2D2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47E452F0"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57E72FA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C8CC27A" w14:textId="77777777" w:rsidR="00345ACA" w:rsidRPr="00BE5108" w:rsidRDefault="00345ACA" w:rsidP="0005514A">
            <w:pPr>
              <w:pStyle w:val="TAL"/>
              <w:rPr>
                <w:rFonts w:eastAsiaTheme="minorEastAsia"/>
              </w:rPr>
            </w:pPr>
            <w:r w:rsidRPr="00BE5108">
              <w:rPr>
                <w:rFonts w:eastAsiaTheme="minorEastAsia"/>
              </w:rPr>
              <w:t>CQI-table</w:t>
            </w:r>
          </w:p>
        </w:tc>
        <w:tc>
          <w:tcPr>
            <w:tcW w:w="672" w:type="dxa"/>
            <w:tcBorders>
              <w:top w:val="single" w:sz="4" w:space="0" w:color="auto"/>
              <w:left w:val="single" w:sz="4" w:space="0" w:color="auto"/>
              <w:bottom w:val="single" w:sz="4" w:space="0" w:color="auto"/>
              <w:right w:val="single" w:sz="4" w:space="0" w:color="auto"/>
            </w:tcBorders>
            <w:vAlign w:val="center"/>
          </w:tcPr>
          <w:p w14:paraId="6F0DC54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E56BB90" w14:textId="733F337D"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6066841D" w14:textId="59F8FDB8"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r>
      <w:tr w:rsidR="00345ACA" w:rsidRPr="00BE5108" w14:paraId="0551644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B1C7282" w14:textId="77777777" w:rsidR="00345ACA" w:rsidRPr="00BE5108" w:rsidRDefault="00345ACA" w:rsidP="0005514A">
            <w:pPr>
              <w:pStyle w:val="TAL"/>
              <w:rPr>
                <w:rFonts w:eastAsiaTheme="minorEastAsia"/>
              </w:rPr>
            </w:pPr>
            <w:r w:rsidRPr="00BE5108">
              <w:rPr>
                <w:rFonts w:eastAsiaTheme="minorEastAsia"/>
              </w:rPr>
              <w:t>reportQuantity</w:t>
            </w:r>
          </w:p>
        </w:tc>
        <w:tc>
          <w:tcPr>
            <w:tcW w:w="672" w:type="dxa"/>
            <w:tcBorders>
              <w:top w:val="single" w:sz="4" w:space="0" w:color="auto"/>
              <w:left w:val="single" w:sz="4" w:space="0" w:color="auto"/>
              <w:bottom w:val="single" w:sz="4" w:space="0" w:color="auto"/>
              <w:right w:val="single" w:sz="4" w:space="0" w:color="auto"/>
            </w:tcBorders>
            <w:vAlign w:val="center"/>
          </w:tcPr>
          <w:p w14:paraId="6D61D8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C2D49E" w14:textId="77777777" w:rsidR="00345ACA" w:rsidRPr="00BE5108" w:rsidRDefault="00345ACA" w:rsidP="0005514A">
            <w:pPr>
              <w:pStyle w:val="TAC"/>
              <w:rPr>
                <w:rFonts w:eastAsiaTheme="minorEastAsia"/>
              </w:rPr>
            </w:pPr>
            <w:r w:rsidRPr="00BE5108">
              <w:rPr>
                <w:rFonts w:eastAsiaTheme="minorEastAsia"/>
                <w:lang w:eastAsia="zh-CN"/>
              </w:rPr>
              <w:t>cri-RI-PMI-CQI</w:t>
            </w:r>
          </w:p>
        </w:tc>
        <w:tc>
          <w:tcPr>
            <w:tcW w:w="1767" w:type="dxa"/>
            <w:tcBorders>
              <w:top w:val="single" w:sz="4" w:space="0" w:color="auto"/>
              <w:left w:val="single" w:sz="4" w:space="0" w:color="auto"/>
              <w:bottom w:val="single" w:sz="4" w:space="0" w:color="auto"/>
              <w:right w:val="single" w:sz="4" w:space="0" w:color="auto"/>
            </w:tcBorders>
            <w:vAlign w:val="center"/>
          </w:tcPr>
          <w:p w14:paraId="166394D5" w14:textId="77777777" w:rsidR="00345ACA" w:rsidRPr="00BE5108" w:rsidRDefault="00345ACA" w:rsidP="0005514A">
            <w:pPr>
              <w:pStyle w:val="TAC"/>
              <w:rPr>
                <w:rFonts w:eastAsiaTheme="minorEastAsia"/>
                <w:lang w:eastAsia="zh-CN"/>
              </w:rPr>
            </w:pPr>
            <w:r w:rsidRPr="00BE5108">
              <w:rPr>
                <w:rFonts w:eastAsiaTheme="minorEastAsia"/>
                <w:lang w:eastAsia="zh-CN"/>
              </w:rPr>
              <w:t>cri-RI-PMI-CQI</w:t>
            </w:r>
          </w:p>
        </w:tc>
      </w:tr>
      <w:tr w:rsidR="00345ACA" w:rsidRPr="00BE5108" w14:paraId="39BE44F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E80DAC7" w14:textId="77777777" w:rsidR="00345ACA" w:rsidRPr="00BE5108" w:rsidRDefault="00345ACA" w:rsidP="0005514A">
            <w:pPr>
              <w:pStyle w:val="TAL"/>
              <w:rPr>
                <w:rFonts w:eastAsiaTheme="minorEastAsia"/>
              </w:rPr>
            </w:pPr>
            <w:r w:rsidRPr="00BE5108">
              <w:rPr>
                <w:rFonts w:eastAsiaTheme="minorEastAsia"/>
              </w:rPr>
              <w:t>cqi-FormatIndicator</w:t>
            </w:r>
          </w:p>
        </w:tc>
        <w:tc>
          <w:tcPr>
            <w:tcW w:w="672" w:type="dxa"/>
            <w:tcBorders>
              <w:top w:val="single" w:sz="4" w:space="0" w:color="auto"/>
              <w:left w:val="single" w:sz="4" w:space="0" w:color="auto"/>
              <w:bottom w:val="single" w:sz="4" w:space="0" w:color="auto"/>
              <w:right w:val="single" w:sz="4" w:space="0" w:color="auto"/>
            </w:tcBorders>
            <w:vAlign w:val="center"/>
          </w:tcPr>
          <w:p w14:paraId="5055B5B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32A35BC"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055C1C81"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1486BFF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368F98F" w14:textId="2B605CB1"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7D3AD031"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451E18F"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64470B3B"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78912D4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07E0413" w14:textId="7D7794F7" w:rsidR="00345ACA" w:rsidRPr="00BE5108" w:rsidRDefault="00345ACA" w:rsidP="0005514A">
            <w:pPr>
              <w:pStyle w:val="TAL"/>
              <w:rPr>
                <w:rFonts w:eastAsiaTheme="minorEastAsia"/>
              </w:rPr>
            </w:pPr>
            <w:r w:rsidRPr="00BE5108">
              <w:rPr>
                <w:rFonts w:eastAsiaTheme="minorEastAsia" w:cs="Arial"/>
                <w:szCs w:val="18"/>
              </w:rPr>
              <w:t>Sub-band</w:t>
            </w:r>
            <w:r w:rsidR="00847BC2" w:rsidRPr="00BE5108">
              <w:rPr>
                <w:rFonts w:eastAsiaTheme="minorEastAsia" w:cs="Arial"/>
                <w:szCs w:val="18"/>
              </w:rPr>
              <w:t xml:space="preserve"> </w:t>
            </w:r>
            <w:r w:rsidRPr="00BE5108">
              <w:rPr>
                <w:rFonts w:eastAsiaTheme="minorEastAsia" w:cs="Arial"/>
                <w:szCs w:val="18"/>
              </w:rPr>
              <w:t>Size</w:t>
            </w:r>
          </w:p>
        </w:tc>
        <w:tc>
          <w:tcPr>
            <w:tcW w:w="672" w:type="dxa"/>
            <w:tcBorders>
              <w:top w:val="single" w:sz="4" w:space="0" w:color="auto"/>
              <w:left w:val="single" w:sz="4" w:space="0" w:color="auto"/>
              <w:bottom w:val="single" w:sz="4" w:space="0" w:color="auto"/>
              <w:right w:val="single" w:sz="4" w:space="0" w:color="auto"/>
            </w:tcBorders>
            <w:vAlign w:val="center"/>
            <w:hideMark/>
          </w:tcPr>
          <w:p w14:paraId="4D6F14F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984D759" w14:textId="77777777" w:rsidR="00345ACA" w:rsidRPr="00BE5108" w:rsidRDefault="00345ACA" w:rsidP="0005514A">
            <w:pPr>
              <w:pStyle w:val="TAC"/>
              <w:rPr>
                <w:rFonts w:eastAsiaTheme="minorEastAsia"/>
                <w:lang w:eastAsia="zh-CN"/>
              </w:rPr>
            </w:pPr>
            <w:r w:rsidRPr="00BE5108">
              <w:rPr>
                <w:rFonts w:eastAsiaTheme="minorEastAsia" w:cs="Arial"/>
                <w:szCs w:val="18"/>
              </w:rPr>
              <w:t>16</w:t>
            </w:r>
          </w:p>
        </w:tc>
        <w:tc>
          <w:tcPr>
            <w:tcW w:w="1767" w:type="dxa"/>
            <w:tcBorders>
              <w:top w:val="single" w:sz="4" w:space="0" w:color="auto"/>
              <w:left w:val="single" w:sz="4" w:space="0" w:color="auto"/>
              <w:bottom w:val="single" w:sz="4" w:space="0" w:color="auto"/>
              <w:right w:val="single" w:sz="4" w:space="0" w:color="auto"/>
            </w:tcBorders>
            <w:vAlign w:val="center"/>
          </w:tcPr>
          <w:p w14:paraId="384635F8" w14:textId="77777777" w:rsidR="00345ACA" w:rsidRPr="00BE5108" w:rsidRDefault="00345ACA" w:rsidP="0005514A">
            <w:pPr>
              <w:pStyle w:val="TAC"/>
              <w:rPr>
                <w:rFonts w:eastAsiaTheme="minorEastAsia" w:cs="Arial"/>
                <w:szCs w:val="18"/>
              </w:rPr>
            </w:pPr>
            <w:r w:rsidRPr="00BE5108">
              <w:rPr>
                <w:rFonts w:eastAsiaTheme="minorEastAsia" w:cs="Arial"/>
                <w:szCs w:val="18"/>
              </w:rPr>
              <w:t>16</w:t>
            </w:r>
          </w:p>
        </w:tc>
      </w:tr>
      <w:tr w:rsidR="00345ACA" w:rsidRPr="00BE5108" w14:paraId="4A8EBE2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7481FF5C" w14:textId="77777777" w:rsidR="00345ACA" w:rsidRPr="00BE5108" w:rsidRDefault="00345ACA" w:rsidP="0005514A">
            <w:pPr>
              <w:pStyle w:val="TAL"/>
              <w:rPr>
                <w:rFonts w:eastAsiaTheme="minorEastAsia"/>
              </w:rPr>
            </w:pPr>
            <w:r w:rsidRPr="00BE5108">
              <w:rPr>
                <w:rFonts w:eastAsiaTheme="minorEastAsia" w:cs="Arial"/>
                <w:szCs w:val="18"/>
              </w:rPr>
              <w:t>csi-ReportingBand</w:t>
            </w:r>
          </w:p>
        </w:tc>
        <w:tc>
          <w:tcPr>
            <w:tcW w:w="672" w:type="dxa"/>
            <w:tcBorders>
              <w:top w:val="single" w:sz="4" w:space="0" w:color="auto"/>
              <w:left w:val="single" w:sz="4" w:space="0" w:color="auto"/>
              <w:bottom w:val="single" w:sz="4" w:space="0" w:color="auto"/>
              <w:right w:val="single" w:sz="4" w:space="0" w:color="auto"/>
            </w:tcBorders>
            <w:vAlign w:val="center"/>
          </w:tcPr>
          <w:p w14:paraId="3A2E6A3A"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21AE0C03" w14:textId="77777777" w:rsidR="00345ACA" w:rsidRPr="00BE5108" w:rsidRDefault="00345ACA" w:rsidP="0005514A">
            <w:pPr>
              <w:pStyle w:val="TAC"/>
              <w:rPr>
                <w:rFonts w:eastAsiaTheme="minorEastAsia"/>
                <w:lang w:eastAsia="zh-CN"/>
              </w:rPr>
            </w:pPr>
            <w:r w:rsidRPr="00BE5108">
              <w:rPr>
                <w:rFonts w:eastAsiaTheme="minorEastAsia" w:cs="Arial"/>
                <w:szCs w:val="18"/>
              </w:rPr>
              <w:t>1111111</w:t>
            </w:r>
          </w:p>
        </w:tc>
        <w:tc>
          <w:tcPr>
            <w:tcW w:w="1767" w:type="dxa"/>
            <w:tcBorders>
              <w:top w:val="single" w:sz="4" w:space="0" w:color="auto"/>
              <w:left w:val="single" w:sz="4" w:space="0" w:color="auto"/>
              <w:bottom w:val="single" w:sz="4" w:space="0" w:color="auto"/>
              <w:right w:val="single" w:sz="4" w:space="0" w:color="auto"/>
            </w:tcBorders>
            <w:vAlign w:val="center"/>
          </w:tcPr>
          <w:p w14:paraId="2D0F99DF" w14:textId="77777777" w:rsidR="00345ACA" w:rsidRPr="00BE5108" w:rsidRDefault="00345ACA" w:rsidP="0005514A">
            <w:pPr>
              <w:pStyle w:val="TAC"/>
              <w:rPr>
                <w:rFonts w:eastAsiaTheme="minorEastAsia" w:cs="Arial"/>
                <w:szCs w:val="18"/>
              </w:rPr>
            </w:pPr>
            <w:r w:rsidRPr="00BE5108">
              <w:rPr>
                <w:rFonts w:eastAsiaTheme="minorEastAsia" w:cs="Arial"/>
                <w:szCs w:val="18"/>
              </w:rPr>
              <w:t>1111111</w:t>
            </w:r>
          </w:p>
        </w:tc>
      </w:tr>
      <w:tr w:rsidR="00345ACA" w:rsidRPr="00BE5108" w14:paraId="13F7087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20C1B7" w14:textId="400352E1"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hideMark/>
          </w:tcPr>
          <w:p w14:paraId="40B47F7E"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78BE1D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c>
          <w:tcPr>
            <w:tcW w:w="1767" w:type="dxa"/>
            <w:tcBorders>
              <w:top w:val="single" w:sz="4" w:space="0" w:color="auto"/>
              <w:left w:val="single" w:sz="4" w:space="0" w:color="auto"/>
              <w:bottom w:val="single" w:sz="4" w:space="0" w:color="auto"/>
              <w:right w:val="single" w:sz="4" w:space="0" w:color="auto"/>
            </w:tcBorders>
            <w:vAlign w:val="center"/>
          </w:tcPr>
          <w:p w14:paraId="7C63992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r>
      <w:tr w:rsidR="00345ACA" w:rsidRPr="00BE5108" w14:paraId="1005D679"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70BB564" w14:textId="4846139C"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673A64BD" w14:textId="01951D6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46379554"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689C38" w14:textId="77777777" w:rsidR="00345ACA" w:rsidRPr="00BE5108" w:rsidRDefault="00345ACA" w:rsidP="0005514A">
            <w:pPr>
              <w:pStyle w:val="TAC"/>
              <w:rPr>
                <w:rFonts w:eastAsiaTheme="minorEastAsia"/>
              </w:rPr>
            </w:pPr>
            <w:r w:rsidRPr="00BE5108">
              <w:rPr>
                <w:rFonts w:eastAsiaTheme="minorEastAsia"/>
                <w:lang w:eastAsia="zh-CN"/>
              </w:rPr>
              <w:t>typeI-SinglePanel</w:t>
            </w:r>
          </w:p>
        </w:tc>
        <w:tc>
          <w:tcPr>
            <w:tcW w:w="1767" w:type="dxa"/>
            <w:tcBorders>
              <w:top w:val="single" w:sz="4" w:space="0" w:color="auto"/>
              <w:left w:val="single" w:sz="4" w:space="0" w:color="auto"/>
              <w:bottom w:val="single" w:sz="4" w:space="0" w:color="auto"/>
              <w:right w:val="single" w:sz="4" w:space="0" w:color="auto"/>
            </w:tcBorders>
            <w:vAlign w:val="center"/>
          </w:tcPr>
          <w:p w14:paraId="113DEEFB" w14:textId="77777777" w:rsidR="00345ACA" w:rsidRPr="00BE5108" w:rsidRDefault="00345ACA" w:rsidP="0005514A">
            <w:pPr>
              <w:pStyle w:val="TAC"/>
              <w:rPr>
                <w:rFonts w:eastAsiaTheme="minorEastAsia"/>
                <w:lang w:eastAsia="zh-CN"/>
              </w:rPr>
            </w:pPr>
            <w:r w:rsidRPr="00BE5108">
              <w:rPr>
                <w:rFonts w:eastAsiaTheme="minorEastAsia"/>
                <w:lang w:eastAsia="zh-CN"/>
              </w:rPr>
              <w:t>typeI-SinglePanel</w:t>
            </w:r>
          </w:p>
        </w:tc>
      </w:tr>
      <w:tr w:rsidR="00345ACA" w:rsidRPr="00BE5108" w14:paraId="41B41F5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4B0197C7"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1728937F" w14:textId="7DF1F8C3"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672" w:type="dxa"/>
            <w:tcBorders>
              <w:top w:val="single" w:sz="4" w:space="0" w:color="auto"/>
              <w:left w:val="single" w:sz="4" w:space="0" w:color="auto"/>
              <w:bottom w:val="single" w:sz="4" w:space="0" w:color="auto"/>
              <w:right w:val="single" w:sz="4" w:space="0" w:color="auto"/>
            </w:tcBorders>
            <w:vAlign w:val="center"/>
          </w:tcPr>
          <w:p w14:paraId="0AAF3F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02B0088"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0CC020B9"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123FDA99"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23356C"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FC53F35"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672" w:type="dxa"/>
            <w:tcBorders>
              <w:top w:val="single" w:sz="4" w:space="0" w:color="auto"/>
              <w:left w:val="single" w:sz="4" w:space="0" w:color="auto"/>
              <w:bottom w:val="single" w:sz="4" w:space="0" w:color="auto"/>
              <w:right w:val="single" w:sz="4" w:space="0" w:color="auto"/>
            </w:tcBorders>
            <w:vAlign w:val="center"/>
          </w:tcPr>
          <w:p w14:paraId="4D16BF5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CB6C2B8" w14:textId="77777777" w:rsidR="00345ACA" w:rsidRPr="00BE5108" w:rsidRDefault="00345ACA" w:rsidP="0005514A">
            <w:pPr>
              <w:pStyle w:val="TAC"/>
              <w:rPr>
                <w:rFonts w:eastAsiaTheme="minorEastAsia"/>
                <w:lang w:eastAsia="zh-CN"/>
              </w:rPr>
            </w:pPr>
            <w:r w:rsidRPr="00BE5108">
              <w:rPr>
                <w:rFonts w:eastAsiaTheme="minorEastAsia"/>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0A58F87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7E6E31AF"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B1E75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205B512" w14:textId="77777777" w:rsidR="00345ACA" w:rsidRPr="00BE5108" w:rsidRDefault="00345ACA" w:rsidP="0005514A">
            <w:pPr>
              <w:pStyle w:val="TAL"/>
              <w:rPr>
                <w:rFonts w:eastAsiaTheme="minorEastAsia"/>
              </w:rPr>
            </w:pPr>
            <w:r w:rsidRPr="00BE5108">
              <w:rPr>
                <w:rFonts w:eastAsiaTheme="minorEastAsia"/>
              </w:rPr>
              <w:t>(CodebookConfig-O1,CodebookConfig-O2)</w:t>
            </w:r>
          </w:p>
        </w:tc>
        <w:tc>
          <w:tcPr>
            <w:tcW w:w="672" w:type="dxa"/>
            <w:tcBorders>
              <w:top w:val="single" w:sz="4" w:space="0" w:color="auto"/>
              <w:left w:val="single" w:sz="4" w:space="0" w:color="auto"/>
              <w:bottom w:val="single" w:sz="4" w:space="0" w:color="auto"/>
              <w:right w:val="single" w:sz="4" w:space="0" w:color="auto"/>
            </w:tcBorders>
            <w:vAlign w:val="center"/>
          </w:tcPr>
          <w:p w14:paraId="10006F06"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BAFF9D7"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c>
          <w:tcPr>
            <w:tcW w:w="1767" w:type="dxa"/>
            <w:tcBorders>
              <w:top w:val="single" w:sz="4" w:space="0" w:color="auto"/>
              <w:left w:val="single" w:sz="4" w:space="0" w:color="auto"/>
              <w:bottom w:val="single" w:sz="4" w:space="0" w:color="auto"/>
              <w:right w:val="single" w:sz="4" w:space="0" w:color="auto"/>
            </w:tcBorders>
            <w:vAlign w:val="center"/>
          </w:tcPr>
          <w:p w14:paraId="2910A3F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659A5953"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474FE4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74D00BA"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6021CC3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BA44282" w14:textId="77777777" w:rsidR="00345ACA" w:rsidRPr="00BE5108" w:rsidRDefault="00345ACA" w:rsidP="0005514A">
            <w:pPr>
              <w:pStyle w:val="TAC"/>
              <w:rPr>
                <w:rFonts w:eastAsiaTheme="minorEastAsia"/>
                <w:lang w:eastAsia="zh-CN"/>
              </w:rPr>
            </w:pPr>
            <w:r w:rsidRPr="00BE5108">
              <w:rPr>
                <w:rFonts w:eastAsiaTheme="minorEastAsia"/>
                <w:lang w:eastAsia="zh-CN"/>
              </w:rPr>
              <w:t>11111111</w:t>
            </w:r>
          </w:p>
        </w:tc>
        <w:tc>
          <w:tcPr>
            <w:tcW w:w="1767" w:type="dxa"/>
            <w:tcBorders>
              <w:top w:val="single" w:sz="4" w:space="0" w:color="auto"/>
              <w:left w:val="single" w:sz="4" w:space="0" w:color="auto"/>
              <w:bottom w:val="single" w:sz="4" w:space="0" w:color="auto"/>
              <w:right w:val="single" w:sz="4" w:space="0" w:color="auto"/>
            </w:tcBorders>
            <w:vAlign w:val="center"/>
          </w:tcPr>
          <w:p w14:paraId="3798379D" w14:textId="4A3A23FC" w:rsidR="00345ACA" w:rsidRPr="00BE5108" w:rsidRDefault="00345ACA" w:rsidP="0005514A">
            <w:pPr>
              <w:pStyle w:val="TAC"/>
              <w:rPr>
                <w:rFonts w:eastAsiaTheme="minorEastAsia"/>
                <w:lang w:eastAsia="zh-CN"/>
              </w:rPr>
            </w:pPr>
            <w:r w:rsidRPr="00BE5108">
              <w:rPr>
                <w:rFonts w:eastAsiaTheme="minorEastAsia"/>
                <w:lang w:eastAsia="zh-CN"/>
              </w:rPr>
              <w:t>0x</w:t>
            </w:r>
            <w:r w:rsidR="00847BC2" w:rsidRPr="00BE5108">
              <w:rPr>
                <w:rFonts w:eastAsiaTheme="minorEastAsia"/>
                <w:lang w:eastAsia="zh-CN"/>
              </w:rPr>
              <w:t xml:space="preserve"> </w:t>
            </w:r>
            <w:r w:rsidRPr="00BE5108">
              <w:rPr>
                <w:rFonts w:eastAsiaTheme="minorEastAsia"/>
                <w:lang w:eastAsia="zh-CN"/>
              </w:rPr>
              <w:t>FFFF</w:t>
            </w:r>
          </w:p>
        </w:tc>
      </w:tr>
      <w:tr w:rsidR="00345ACA" w:rsidRPr="00BE5108" w14:paraId="6876CC12"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D61B67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58A0FF77" w14:textId="51AABBBB"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3375602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8F6B5E6" w14:textId="77777777" w:rsidR="00345ACA" w:rsidRPr="00BE5108" w:rsidRDefault="00345ACA" w:rsidP="0005514A">
            <w:pPr>
              <w:pStyle w:val="TAC"/>
              <w:rPr>
                <w:rFonts w:eastAsiaTheme="minorEastAsia"/>
                <w:lang w:eastAsia="zh-CN"/>
              </w:rPr>
            </w:pPr>
            <w:r w:rsidRPr="00BE5108">
              <w:rPr>
                <w:rFonts w:eastAsiaTheme="minorEastAsia"/>
                <w:lang w:eastAsia="zh-CN"/>
              </w:rPr>
              <w:t>00000001</w:t>
            </w:r>
          </w:p>
        </w:tc>
        <w:tc>
          <w:tcPr>
            <w:tcW w:w="1767" w:type="dxa"/>
            <w:tcBorders>
              <w:top w:val="single" w:sz="4" w:space="0" w:color="auto"/>
              <w:left w:val="single" w:sz="4" w:space="0" w:color="auto"/>
              <w:bottom w:val="single" w:sz="4" w:space="0" w:color="auto"/>
              <w:right w:val="single" w:sz="4" w:space="0" w:color="auto"/>
            </w:tcBorders>
            <w:vAlign w:val="center"/>
          </w:tcPr>
          <w:p w14:paraId="6BAD0A73" w14:textId="77777777" w:rsidR="00345ACA" w:rsidRPr="00BE5108" w:rsidRDefault="00345ACA" w:rsidP="0005514A">
            <w:pPr>
              <w:pStyle w:val="TAC"/>
              <w:rPr>
                <w:rFonts w:eastAsiaTheme="minorEastAsia"/>
                <w:lang w:eastAsia="zh-CN"/>
              </w:rPr>
            </w:pPr>
            <w:r w:rsidRPr="00BE5108">
              <w:rPr>
                <w:rFonts w:eastAsiaTheme="minorEastAsia"/>
                <w:lang w:eastAsia="zh-CN"/>
              </w:rPr>
              <w:t>00000010</w:t>
            </w:r>
          </w:p>
        </w:tc>
      </w:tr>
      <w:tr w:rsidR="00345ACA" w:rsidRPr="00BE5108" w14:paraId="628D53BC"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tcPr>
          <w:p w14:paraId="307FB6C4" w14:textId="4755EE26"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2E934A15" w14:textId="77777777" w:rsidR="00345ACA" w:rsidRPr="00BE5108" w:rsidRDefault="00345ACA" w:rsidP="0005514A">
            <w:pPr>
              <w:pStyle w:val="TAC"/>
              <w:rPr>
                <w:rFonts w:eastAsiaTheme="minorEastAsia"/>
              </w:rPr>
            </w:pPr>
            <w:r w:rsidRPr="00BE5108">
              <w:rPr>
                <w:rFonts w:eastAsiaTheme="minorEastAsia"/>
              </w:rPr>
              <w:t>ms</w:t>
            </w:r>
          </w:p>
        </w:tc>
        <w:tc>
          <w:tcPr>
            <w:tcW w:w="1767" w:type="dxa"/>
            <w:tcBorders>
              <w:top w:val="single" w:sz="4" w:space="0" w:color="auto"/>
              <w:left w:val="single" w:sz="4" w:space="0" w:color="auto"/>
              <w:bottom w:val="single" w:sz="4" w:space="0" w:color="auto"/>
              <w:right w:val="single" w:sz="4" w:space="0" w:color="auto"/>
            </w:tcBorders>
            <w:vAlign w:val="center"/>
          </w:tcPr>
          <w:p w14:paraId="638DC90A" w14:textId="77777777" w:rsidR="00345ACA" w:rsidRPr="00BE5108" w:rsidRDefault="00345ACA" w:rsidP="0005514A">
            <w:pPr>
              <w:pStyle w:val="TAC"/>
              <w:rPr>
                <w:rFonts w:eastAsiaTheme="minorEastAsia"/>
                <w:lang w:eastAsia="zh-CN"/>
              </w:rPr>
            </w:pPr>
            <w:r w:rsidRPr="00BE5108">
              <w:rPr>
                <w:rFonts w:eastAsiaTheme="minorEastAsia"/>
                <w:lang w:eastAsia="zh-CN"/>
              </w:rPr>
              <w:t>5.5</w:t>
            </w:r>
          </w:p>
        </w:tc>
        <w:tc>
          <w:tcPr>
            <w:tcW w:w="1767" w:type="dxa"/>
            <w:tcBorders>
              <w:top w:val="single" w:sz="4" w:space="0" w:color="auto"/>
              <w:left w:val="single" w:sz="4" w:space="0" w:color="auto"/>
              <w:bottom w:val="single" w:sz="4" w:space="0" w:color="auto"/>
              <w:right w:val="single" w:sz="4" w:space="0" w:color="auto"/>
            </w:tcBorders>
            <w:vAlign w:val="center"/>
          </w:tcPr>
          <w:p w14:paraId="5166746D" w14:textId="77777777" w:rsidR="00345ACA" w:rsidRPr="00BE5108" w:rsidRDefault="00345ACA" w:rsidP="0005514A">
            <w:pPr>
              <w:pStyle w:val="TAC"/>
              <w:rPr>
                <w:rFonts w:eastAsiaTheme="minorEastAsia"/>
                <w:lang w:eastAsia="zh-CN"/>
              </w:rPr>
            </w:pPr>
            <w:r w:rsidRPr="00BE5108">
              <w:rPr>
                <w:rFonts w:eastAsiaTheme="minorEastAsia"/>
                <w:lang w:eastAsia="zh-CN"/>
              </w:rPr>
              <w:t>6.5</w:t>
            </w:r>
          </w:p>
        </w:tc>
      </w:tr>
      <w:tr w:rsidR="00345ACA" w:rsidRPr="00BE5108" w14:paraId="2B317F5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2D240D7" w14:textId="17D8C07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672" w:type="dxa"/>
            <w:tcBorders>
              <w:top w:val="single" w:sz="4" w:space="0" w:color="auto"/>
              <w:left w:val="single" w:sz="4" w:space="0" w:color="auto"/>
              <w:bottom w:val="single" w:sz="4" w:space="0" w:color="auto"/>
              <w:right w:val="single" w:sz="4" w:space="0" w:color="auto"/>
            </w:tcBorders>
            <w:vAlign w:val="center"/>
          </w:tcPr>
          <w:p w14:paraId="370E676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EA09D99"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32CADA9D"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r>
      <w:tr w:rsidR="00345ACA" w:rsidRPr="00BE5108" w14:paraId="261B37CD"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4EE2ECE" w14:textId="1B61743B"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60864949"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AB6550E" w14:textId="77777777" w:rsidR="00345ACA" w:rsidRPr="00BE5108" w:rsidRDefault="00345ACA" w:rsidP="0005514A">
            <w:pPr>
              <w:pStyle w:val="TAC"/>
              <w:rPr>
                <w:rFonts w:eastAsiaTheme="minorEastAsia"/>
                <w:lang w:eastAsia="zh-CN"/>
              </w:rPr>
            </w:pPr>
            <w:r w:rsidRPr="00BE5108">
              <w:rPr>
                <w:rFonts w:eastAsiaTheme="minorEastAsia"/>
                <w:lang w:eastAsia="zh-CN"/>
              </w:rPr>
              <w:t>M-FR1-A.3.5-5</w:t>
            </w:r>
          </w:p>
        </w:tc>
        <w:tc>
          <w:tcPr>
            <w:tcW w:w="1767" w:type="dxa"/>
            <w:tcBorders>
              <w:top w:val="single" w:sz="4" w:space="0" w:color="auto"/>
              <w:left w:val="single" w:sz="4" w:space="0" w:color="auto"/>
              <w:bottom w:val="single" w:sz="4" w:space="0" w:color="auto"/>
              <w:right w:val="single" w:sz="4" w:space="0" w:color="auto"/>
            </w:tcBorders>
            <w:vAlign w:val="center"/>
          </w:tcPr>
          <w:p w14:paraId="5FE9C443" w14:textId="77777777" w:rsidR="00345ACA" w:rsidRPr="00BE5108" w:rsidRDefault="00345ACA" w:rsidP="0005514A">
            <w:pPr>
              <w:pStyle w:val="TAC"/>
              <w:rPr>
                <w:rFonts w:eastAsiaTheme="minorEastAsia" w:cs="Arial"/>
                <w:szCs w:val="18"/>
              </w:rPr>
            </w:pPr>
            <w:r w:rsidRPr="00BE5108">
              <w:rPr>
                <w:rFonts w:eastAsiaTheme="minorEastAsia"/>
                <w:lang w:eastAsia="zh-CN"/>
              </w:rPr>
              <w:t>M-FR1-A.3.5-6</w:t>
            </w:r>
          </w:p>
        </w:tc>
      </w:tr>
      <w:tr w:rsidR="00345ACA" w:rsidRPr="00BE5108" w14:paraId="6E52B3DE"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D3877CE" w14:textId="38CB330B" w:rsidR="00345ACA" w:rsidRPr="00BE5108" w:rsidRDefault="00345ACA" w:rsidP="00C70ADE">
            <w:pPr>
              <w:pStyle w:val="TAN"/>
              <w:rPr>
                <w:rFonts w:eastAsiaTheme="minorEastAsia"/>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p w14:paraId="7A590CD9" w14:textId="31C6413D"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t>When</w:t>
            </w:r>
            <w:r w:rsidR="00847BC2" w:rsidRPr="00BE5108">
              <w:rPr>
                <w:rFonts w:eastAsiaTheme="minorEastAsia"/>
                <w:lang w:eastAsia="zh-CN"/>
              </w:rPr>
              <w:t xml:space="preserve"> </w:t>
            </w:r>
            <w:r w:rsidRPr="00BE5108">
              <w:rPr>
                <w:rFonts w:eastAsiaTheme="minorEastAsia"/>
                <w:lang w:eastAsia="zh-CN"/>
              </w:rPr>
              <w:t>Throughput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measured</w:t>
            </w:r>
            <w:r w:rsidR="00847BC2" w:rsidRPr="00BE5108">
              <w:rPr>
                <w:rFonts w:eastAsiaTheme="minorEastAsia"/>
                <w:lang w:eastAsia="zh-CN"/>
              </w:rPr>
              <w:t xml:space="preserve"> </w:t>
            </w:r>
            <w:r w:rsidRPr="00BE5108">
              <w:rPr>
                <w:rFonts w:eastAsiaTheme="minorEastAsia"/>
                <w:lang w:eastAsia="zh-CN"/>
              </w:rPr>
              <w:t>using</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t>
            </w:r>
            <w:r w:rsidRPr="00BE5108">
              <w:rPr>
                <w:rFonts w:eastAsiaTheme="minorEastAsia"/>
                <w:lang w:eastAsia="zh-CN"/>
              </w:rPr>
              <w:t>0.5</w:t>
            </w:r>
            <w:r w:rsidR="00847BC2" w:rsidRPr="00BE5108">
              <w:rPr>
                <w:rFonts w:eastAsiaTheme="minorEastAsia"/>
              </w:rPr>
              <w:t xml:space="preserve"> </w:t>
            </w:r>
            <w:r w:rsidRPr="00BE5108">
              <w:rPr>
                <w:rFonts w:eastAsiaTheme="minorEastAsia"/>
              </w:rPr>
              <w:t>ms</w:t>
            </w:r>
            <w:r w:rsidR="00847BC2" w:rsidRPr="00BE5108">
              <w:rPr>
                <w:rFonts w:eastAsiaTheme="minorEastAsia"/>
              </w:rPr>
              <w:t xml:space="preserve"> </w:t>
            </w:r>
            <w:r w:rsidRPr="00BE5108">
              <w:rPr>
                <w:rFonts w:eastAsiaTheme="minorEastAsia"/>
              </w:rPr>
              <w:t>granularity)</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p>
          <w:p w14:paraId="454EDA24" w14:textId="3138D135" w:rsidR="00345ACA" w:rsidRPr="00BE5108" w:rsidRDefault="00E137F9" w:rsidP="00C70ADE">
            <w:pPr>
              <w:pStyle w:val="TAN"/>
              <w:rPr>
                <w:rFonts w:eastAsiaTheme="minorEastAsia"/>
              </w:rPr>
            </w:pPr>
            <w:r>
              <w:rPr>
                <w:caps/>
              </w:rPr>
              <w:t>Note</w:t>
            </w:r>
            <w:r>
              <w:rPr>
                <w:rFonts w:eastAsiaTheme="minorEastAsia"/>
              </w:rPr>
              <w:t xml:space="preserve"> 3:</w:t>
            </w:r>
            <w:r>
              <w:rPr>
                <w:rFonts w:eastAsiaTheme="minorEastAsia"/>
                <w:lang w:eastAsia="zh-CN"/>
              </w:rPr>
              <w:tab/>
            </w:r>
            <w:r>
              <w:rPr>
                <w:rFonts w:eastAsiaTheme="minorEastAsia"/>
              </w:rPr>
              <w:t xml:space="preserve">If the </w:t>
            </w:r>
            <w:r>
              <w:rPr>
                <w:rFonts w:eastAsiaTheme="minorEastAsia" w:hint="eastAsia"/>
                <w:lang w:val="en-US" w:eastAsia="zh-CN"/>
              </w:rPr>
              <w:t>IAB-MT</w:t>
            </w:r>
            <w:r>
              <w:rPr>
                <w:rFonts w:eastAsiaTheme="minorEastAsia"/>
              </w:rPr>
              <w:t xml:space="preserve"> reports in an available uplink reporting instance at </w:t>
            </w:r>
            <w:r>
              <w:rPr>
                <w:rFonts w:eastAsiaTheme="minorEastAsia"/>
                <w:lang w:eastAsia="zh-CN"/>
              </w:rPr>
              <w:t>slot</w:t>
            </w:r>
            <w:r>
              <w:rPr>
                <w:rFonts w:eastAsiaTheme="minorEastAsia"/>
              </w:rPr>
              <w:t xml:space="preserve">#n based on PMI estimation at a downlink </w:t>
            </w:r>
            <w:r>
              <w:rPr>
                <w:rFonts w:eastAsiaTheme="minorEastAsia"/>
                <w:lang w:eastAsia="zh-CN"/>
              </w:rPr>
              <w:t>slot</w:t>
            </w:r>
            <w:r>
              <w:rPr>
                <w:rFonts w:eastAsiaTheme="minorEastAsia"/>
              </w:rPr>
              <w:t xml:space="preserve"> not later than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w:t>
            </w:r>
            <w:r>
              <w:rPr>
                <w:rFonts w:eastAsiaTheme="minorEastAsia"/>
                <w:lang w:eastAsia="zh-CN"/>
              </w:rPr>
              <w:t>6</w:t>
            </w:r>
            <w:r>
              <w:rPr>
                <w:rFonts w:eastAsiaTheme="minorEastAsia"/>
              </w:rPr>
              <w:t xml:space="preserve">) for Test 2, this reported PMI cannot be applied at the gNB downlink before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#(n+6) for Test 2 respectively.</w:t>
            </w:r>
          </w:p>
          <w:p w14:paraId="7D1373E9" w14:textId="3337EB7D" w:rsidR="00345ACA" w:rsidRPr="00BE5108" w:rsidRDefault="00345ACA" w:rsidP="00E360F1">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lang w:eastAsia="zh-CN"/>
              </w:rPr>
              <w:t>4</w:t>
            </w:r>
            <w:r w:rsidRPr="00BE5108">
              <w:rPr>
                <w:rFonts w:eastAsiaTheme="minorEastAsia"/>
              </w:rPr>
              <w:t>:</w:t>
            </w:r>
            <w:r w:rsidRPr="00BE5108">
              <w:rPr>
                <w:rFonts w:eastAsiaTheme="minorEastAsia"/>
                <w:lang w:eastAsia="zh-CN"/>
              </w:rPr>
              <w:tab/>
            </w:r>
            <w:r w:rsidRPr="00BE5108">
              <w:rPr>
                <w:rFonts w:eastAsiaTheme="minorEastAsia"/>
              </w:rPr>
              <w:t>Randomization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principle</w:t>
            </w:r>
            <w:r w:rsidR="00847BC2" w:rsidRPr="00BE5108">
              <w:rPr>
                <w:rFonts w:eastAsiaTheme="minorEastAsia"/>
              </w:rPr>
              <w:t xml:space="preserve"> </w:t>
            </w:r>
            <w:r w:rsidRPr="00BE5108">
              <w:rPr>
                <w:rFonts w:eastAsiaTheme="minorEastAsia"/>
              </w:rPr>
              <w:t>beam</w:t>
            </w:r>
            <w:r w:rsidR="00847BC2" w:rsidRPr="00BE5108">
              <w:rPr>
                <w:rFonts w:eastAsiaTheme="minorEastAsia"/>
              </w:rPr>
              <w:t xml:space="preserve"> </w:t>
            </w:r>
            <w:r w:rsidRPr="00BE5108">
              <w:rPr>
                <w:rFonts w:eastAsiaTheme="minorEastAsia"/>
              </w:rPr>
              <w:t>direction</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cs="Arial"/>
                <w:szCs w:val="18"/>
                <w:lang w:eastAsia="zh-CN"/>
              </w:rPr>
              <w:t>Annex</w:t>
            </w:r>
            <w:r w:rsidR="00847BC2" w:rsidRPr="00BE5108">
              <w:rPr>
                <w:rFonts w:eastAsiaTheme="minorEastAsia" w:cs="Arial"/>
                <w:szCs w:val="18"/>
                <w:lang w:eastAsia="zh-CN"/>
              </w:rPr>
              <w:t xml:space="preserve"> </w:t>
            </w:r>
            <w:r w:rsidR="00224940" w:rsidRPr="00BE5108">
              <w:rPr>
                <w:rFonts w:eastAsiaTheme="minorEastAsia" w:cs="Arial"/>
                <w:szCs w:val="18"/>
                <w:lang w:eastAsia="zh-CN"/>
              </w:rPr>
              <w:t>F</w:t>
            </w:r>
            <w:r w:rsidRPr="00BE5108">
              <w:rPr>
                <w:rFonts w:eastAsiaTheme="minorEastAsia" w:cs="Arial"/>
                <w:szCs w:val="18"/>
                <w:lang w:eastAsia="zh-CN"/>
              </w:rPr>
              <w:t>.2.</w:t>
            </w:r>
            <w:r w:rsidR="00DF12B4" w:rsidRPr="00BE5108">
              <w:rPr>
                <w:rFonts w:eastAsiaTheme="minorEastAsia" w:cs="Arial"/>
                <w:szCs w:val="18"/>
                <w:lang w:eastAsia="zh-CN"/>
              </w:rPr>
              <w:t>4</w:t>
            </w:r>
            <w:r w:rsidRPr="00BE5108">
              <w:rPr>
                <w:rFonts w:eastAsiaTheme="minorEastAsia" w:cs="Arial"/>
                <w:szCs w:val="18"/>
                <w:lang w:eastAsia="zh-CN"/>
              </w:rPr>
              <w:t>.2.</w:t>
            </w:r>
            <w:r w:rsidR="00E360F1" w:rsidRPr="00BE5108">
              <w:rPr>
                <w:rFonts w:eastAsiaTheme="minorEastAsia" w:cs="Arial"/>
                <w:szCs w:val="18"/>
                <w:lang w:eastAsia="zh-CN"/>
              </w:rPr>
              <w:t>4</w:t>
            </w:r>
            <w:r w:rsidRPr="00BE5108">
              <w:rPr>
                <w:rFonts w:eastAsiaTheme="minorEastAsia"/>
              </w:rPr>
              <w:t>.</w:t>
            </w:r>
          </w:p>
        </w:tc>
      </w:tr>
    </w:tbl>
    <w:p w14:paraId="75CB4029" w14:textId="77777777" w:rsidR="00345ACA" w:rsidRPr="00BE5108" w:rsidRDefault="00345ACA" w:rsidP="00345ACA">
      <w:pPr>
        <w:pStyle w:val="B1"/>
        <w:rPr>
          <w:rFonts w:eastAsiaTheme="minorEastAsia"/>
        </w:rPr>
      </w:pPr>
    </w:p>
    <w:p w14:paraId="1169501F" w14:textId="0333345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w:t>
      </w:r>
      <w:r w:rsidR="00224940" w:rsidRPr="00BE5108">
        <w:rPr>
          <w:rFonts w:eastAsiaTheme="minorEastAsia"/>
        </w:rPr>
        <w:t>channel model defined in annex F</w:t>
      </w:r>
      <w:r w:rsidRPr="00BE5108">
        <w:rPr>
          <w:rFonts w:eastAsiaTheme="minorEastAsia"/>
        </w:rPr>
        <w:t>.</w:t>
      </w:r>
    </w:p>
    <w:p w14:paraId="1033660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clause 8.2.3.3.1 is achieved at the IAB-MT input.</w:t>
      </w:r>
    </w:p>
    <w:p w14:paraId="1EDE70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8.2.3.3.4.2-2 applicable for the IAB-MT, calculate </w:t>
      </w:r>
      <w:r w:rsidRPr="00BE5108">
        <w:rPr>
          <w:rFonts w:ascii="Symbol" w:eastAsia="MS Gothic" w:hAnsi="Symbol" w:cs="Arial"/>
          <w:i/>
          <w:iCs/>
          <w:sz w:val="18"/>
        </w:rPr>
        <w:t></w:t>
      </w:r>
      <w:r w:rsidRPr="00BE5108">
        <w:rPr>
          <w:rFonts w:eastAsiaTheme="minorEastAsia"/>
        </w:rPr>
        <w:t>.</w:t>
      </w:r>
    </w:p>
    <w:p w14:paraId="56A16E34" w14:textId="77777777" w:rsidR="00345ACA" w:rsidRPr="00BE5108" w:rsidRDefault="00345ACA" w:rsidP="00345ACA">
      <w:pPr>
        <w:pStyle w:val="Heading5"/>
        <w:rPr>
          <w:rFonts w:eastAsiaTheme="minorEastAsia"/>
        </w:rPr>
      </w:pPr>
      <w:bookmarkStart w:id="8841" w:name="_Toc73963127"/>
      <w:bookmarkStart w:id="8842" w:name="_Toc75260304"/>
      <w:bookmarkStart w:id="8843" w:name="_Toc75275846"/>
      <w:bookmarkStart w:id="8844" w:name="_Toc75276357"/>
      <w:bookmarkStart w:id="8845" w:name="_Toc76541856"/>
      <w:bookmarkStart w:id="8846" w:name="_Toc82437627"/>
      <w:bookmarkStart w:id="8847" w:name="_Toc89944993"/>
      <w:bookmarkStart w:id="8848" w:name="_Toc98754011"/>
      <w:bookmarkStart w:id="8849" w:name="_Toc106180997"/>
      <w:bookmarkStart w:id="8850" w:name="_Toc114151042"/>
      <w:bookmarkStart w:id="8851" w:name="_Toc124151445"/>
      <w:bookmarkStart w:id="8852" w:name="_Toc124151965"/>
      <w:bookmarkStart w:id="8853" w:name="_Toc124152485"/>
      <w:bookmarkStart w:id="8854" w:name="_Toc130397017"/>
      <w:bookmarkStart w:id="8855" w:name="_Toc130397537"/>
      <w:bookmarkStart w:id="8856" w:name="_Toc137558642"/>
      <w:bookmarkStart w:id="8857" w:name="_Toc138862467"/>
      <w:bookmarkStart w:id="8858" w:name="_Toc145532524"/>
      <w:bookmarkStart w:id="8859" w:name="_Toc163218937"/>
      <w:bookmarkStart w:id="8860" w:name="_Toc176702283"/>
      <w:bookmarkStart w:id="8861" w:name="_Toc187262726"/>
      <w:r w:rsidRPr="00BE5108">
        <w:rPr>
          <w:rFonts w:eastAsiaTheme="minorEastAsia"/>
        </w:rPr>
        <w:t>8.2.3.3.5</w:t>
      </w:r>
      <w:r w:rsidRPr="00BE5108">
        <w:rPr>
          <w:rFonts w:eastAsiaTheme="minorEastAsia"/>
        </w:rPr>
        <w:tab/>
        <w:t>Test requirement</w:t>
      </w:r>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p>
    <w:p w14:paraId="0A0DA7FF"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8.2.3.3.4.2-2,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8.2.3.3.5-1.</w:t>
      </w:r>
    </w:p>
    <w:p w14:paraId="48F292B7"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8.2.3.3.5-1 Test requirements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gridCol w:w="1701"/>
      </w:tblGrid>
      <w:tr w:rsidR="00345ACA" w:rsidRPr="00BE5108" w14:paraId="5E63CA90"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1CF34F59" w14:textId="77777777"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Parameter</w:t>
            </w:r>
          </w:p>
        </w:tc>
        <w:tc>
          <w:tcPr>
            <w:tcW w:w="1701" w:type="dxa"/>
            <w:tcBorders>
              <w:top w:val="single" w:sz="4" w:space="0" w:color="auto"/>
              <w:left w:val="single" w:sz="4" w:space="0" w:color="auto"/>
              <w:bottom w:val="single" w:sz="4" w:space="0" w:color="auto"/>
              <w:right w:val="single" w:sz="4" w:space="0" w:color="auto"/>
            </w:tcBorders>
          </w:tcPr>
          <w:p w14:paraId="3D37CD25" w14:textId="04442B9F"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1</w:t>
            </w:r>
          </w:p>
        </w:tc>
        <w:tc>
          <w:tcPr>
            <w:tcW w:w="1701" w:type="dxa"/>
            <w:tcBorders>
              <w:top w:val="single" w:sz="4" w:space="0" w:color="auto"/>
              <w:left w:val="single" w:sz="4" w:space="0" w:color="auto"/>
              <w:bottom w:val="single" w:sz="4" w:space="0" w:color="auto"/>
              <w:right w:val="single" w:sz="4" w:space="0" w:color="auto"/>
            </w:tcBorders>
            <w:hideMark/>
          </w:tcPr>
          <w:p w14:paraId="20C5C6AE" w14:textId="2644FCDA"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2</w:t>
            </w:r>
          </w:p>
        </w:tc>
      </w:tr>
      <w:tr w:rsidR="00345ACA" w:rsidRPr="00BE5108" w14:paraId="4AE34A22"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355EEFD9" w14:textId="77777777" w:rsidR="00345ACA" w:rsidRPr="00BE5108" w:rsidRDefault="00345ACA" w:rsidP="0005514A">
            <w:pPr>
              <w:keepNext/>
              <w:keepLines/>
              <w:spacing w:after="0"/>
              <w:jc w:val="center"/>
              <w:rPr>
                <w:rFonts w:ascii="Arial" w:eastAsiaTheme="minorEastAsia" w:hAnsi="Arial" w:cs="Arial"/>
                <w:sz w:val="18"/>
              </w:rPr>
            </w:pPr>
            <w:r w:rsidRPr="00BE5108">
              <w:rPr>
                <w:rFonts w:ascii="Symbol" w:eastAsia="MS Gothic"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16242323"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1.29</w:t>
            </w:r>
          </w:p>
        </w:tc>
        <w:tc>
          <w:tcPr>
            <w:tcW w:w="1701" w:type="dxa"/>
            <w:tcBorders>
              <w:top w:val="single" w:sz="4" w:space="0" w:color="auto"/>
              <w:left w:val="single" w:sz="4" w:space="0" w:color="auto"/>
              <w:bottom w:val="single" w:sz="4" w:space="0" w:color="auto"/>
              <w:right w:val="single" w:sz="4" w:space="0" w:color="auto"/>
            </w:tcBorders>
            <w:hideMark/>
          </w:tcPr>
          <w:p w14:paraId="0364BE40"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1.49</w:t>
            </w:r>
          </w:p>
        </w:tc>
      </w:tr>
    </w:tbl>
    <w:p w14:paraId="0C9FCCA0" w14:textId="77777777" w:rsidR="00345ACA" w:rsidRPr="00BE5108" w:rsidRDefault="00345ACA" w:rsidP="00345ACA">
      <w:pPr>
        <w:rPr>
          <w:rFonts w:eastAsiaTheme="minorEastAsia"/>
        </w:rPr>
      </w:pPr>
    </w:p>
    <w:p w14:paraId="6979DA88" w14:textId="77777777" w:rsidR="00345ACA" w:rsidRPr="00BE5108" w:rsidRDefault="00345ACA" w:rsidP="00345ACA">
      <w:pPr>
        <w:pStyle w:val="Heading4"/>
        <w:rPr>
          <w:rFonts w:eastAsiaTheme="minorEastAsia"/>
        </w:rPr>
      </w:pPr>
      <w:bookmarkStart w:id="8862" w:name="_Toc73963128"/>
      <w:bookmarkStart w:id="8863" w:name="_Toc75260305"/>
      <w:bookmarkStart w:id="8864" w:name="_Toc75275847"/>
      <w:bookmarkStart w:id="8865" w:name="_Toc75276358"/>
      <w:bookmarkStart w:id="8866" w:name="_Toc76541857"/>
      <w:bookmarkStart w:id="8867" w:name="_Toc82437628"/>
      <w:bookmarkStart w:id="8868" w:name="_Toc89944994"/>
      <w:bookmarkStart w:id="8869" w:name="_Toc98754012"/>
      <w:bookmarkStart w:id="8870" w:name="_Toc106180998"/>
      <w:bookmarkStart w:id="8871" w:name="_Toc114151043"/>
      <w:bookmarkStart w:id="8872" w:name="_Toc124151446"/>
      <w:bookmarkStart w:id="8873" w:name="_Toc124151966"/>
      <w:bookmarkStart w:id="8874" w:name="_Toc124152486"/>
      <w:bookmarkStart w:id="8875" w:name="_Toc130397018"/>
      <w:bookmarkStart w:id="8876" w:name="_Toc130397538"/>
      <w:bookmarkStart w:id="8877" w:name="_Toc137558643"/>
      <w:bookmarkStart w:id="8878" w:name="_Toc138862468"/>
      <w:bookmarkStart w:id="8879" w:name="_Toc145532525"/>
      <w:bookmarkStart w:id="8880" w:name="_Toc163218938"/>
      <w:bookmarkStart w:id="8881" w:name="_Toc176702284"/>
      <w:bookmarkStart w:id="8882" w:name="_Toc187262727"/>
      <w:r w:rsidRPr="00BE5108">
        <w:rPr>
          <w:rFonts w:eastAsiaTheme="minorEastAsia"/>
        </w:rPr>
        <w:t>8.2.3.4</w:t>
      </w:r>
      <w:r w:rsidRPr="00BE5108">
        <w:rPr>
          <w:rFonts w:eastAsiaTheme="minorEastAsia"/>
        </w:rPr>
        <w:tab/>
        <w:t>Reporting of Rank Indicator (RI)</w:t>
      </w:r>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p>
    <w:p w14:paraId="02C18D65" w14:textId="77777777" w:rsidR="00345ACA" w:rsidRPr="00BE5108" w:rsidRDefault="00345ACA" w:rsidP="00345ACA">
      <w:pPr>
        <w:pStyle w:val="Heading5"/>
        <w:rPr>
          <w:rFonts w:eastAsia="SimSun"/>
        </w:rPr>
      </w:pPr>
      <w:bookmarkStart w:id="8883" w:name="_Toc73963129"/>
      <w:bookmarkStart w:id="8884" w:name="_Toc75260306"/>
      <w:bookmarkStart w:id="8885" w:name="_Toc75275848"/>
      <w:bookmarkStart w:id="8886" w:name="_Toc75276359"/>
      <w:bookmarkStart w:id="8887" w:name="_Toc76541858"/>
      <w:bookmarkStart w:id="8888" w:name="_Toc82437629"/>
      <w:bookmarkStart w:id="8889" w:name="_Toc89944995"/>
      <w:bookmarkStart w:id="8890" w:name="_Toc98754013"/>
      <w:bookmarkStart w:id="8891" w:name="_Toc106180999"/>
      <w:bookmarkStart w:id="8892" w:name="_Toc114151044"/>
      <w:bookmarkStart w:id="8893" w:name="_Toc124151447"/>
      <w:bookmarkStart w:id="8894" w:name="_Toc124151967"/>
      <w:bookmarkStart w:id="8895" w:name="_Toc124152487"/>
      <w:bookmarkStart w:id="8896" w:name="_Toc130397019"/>
      <w:bookmarkStart w:id="8897" w:name="_Toc130397539"/>
      <w:bookmarkStart w:id="8898" w:name="_Toc137558644"/>
      <w:bookmarkStart w:id="8899" w:name="_Toc138862469"/>
      <w:bookmarkStart w:id="8900" w:name="_Toc145532526"/>
      <w:bookmarkStart w:id="8901" w:name="_Toc163218939"/>
      <w:bookmarkStart w:id="8902" w:name="_Toc176702285"/>
      <w:bookmarkStart w:id="8903" w:name="_Toc187262728"/>
      <w:r w:rsidRPr="00BE5108">
        <w:rPr>
          <w:rFonts w:eastAsiaTheme="minorEastAsia"/>
        </w:rPr>
        <w:t>8.2.3.4.1</w:t>
      </w:r>
      <w:r w:rsidRPr="00BE5108">
        <w:rPr>
          <w:rFonts w:eastAsiaTheme="minorEastAsia"/>
        </w:rPr>
        <w:tab/>
        <w:t>General</w:t>
      </w:r>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p>
    <w:p w14:paraId="565A0414" w14:textId="77777777" w:rsidR="00345ACA" w:rsidRPr="00BE5108" w:rsidRDefault="00345ACA" w:rsidP="00345ACA">
      <w:pPr>
        <w:rPr>
          <w:rFonts w:eastAsiaTheme="minorEastAsia"/>
          <w:lang w:eastAsia="zh-CN"/>
        </w:rPr>
      </w:pPr>
      <w:r w:rsidRPr="00BE5108">
        <w:rPr>
          <w:rFonts w:eastAsiaTheme="minorEastAsia"/>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65B496F" w14:textId="77777777" w:rsidR="00345ACA" w:rsidRPr="00BE5108" w:rsidRDefault="00345ACA" w:rsidP="00345ACA">
      <w:pPr>
        <w:pStyle w:val="Heading5"/>
        <w:rPr>
          <w:rFonts w:eastAsia="SimSun"/>
        </w:rPr>
      </w:pPr>
      <w:bookmarkStart w:id="8904" w:name="_Toc73963130"/>
      <w:bookmarkStart w:id="8905" w:name="_Toc75260307"/>
      <w:bookmarkStart w:id="8906" w:name="_Toc75275849"/>
      <w:bookmarkStart w:id="8907" w:name="_Toc75276360"/>
      <w:bookmarkStart w:id="8908" w:name="_Toc76541859"/>
      <w:bookmarkStart w:id="8909" w:name="_Toc82437630"/>
      <w:bookmarkStart w:id="8910" w:name="_Toc89944996"/>
      <w:bookmarkStart w:id="8911" w:name="_Toc98754014"/>
      <w:bookmarkStart w:id="8912" w:name="_Toc106181000"/>
      <w:bookmarkStart w:id="8913" w:name="_Toc114151045"/>
      <w:bookmarkStart w:id="8914" w:name="_Toc124151448"/>
      <w:bookmarkStart w:id="8915" w:name="_Toc124151968"/>
      <w:bookmarkStart w:id="8916" w:name="_Toc124152488"/>
      <w:bookmarkStart w:id="8917" w:name="_Toc130397020"/>
      <w:bookmarkStart w:id="8918" w:name="_Toc130397540"/>
      <w:bookmarkStart w:id="8919" w:name="_Toc137558645"/>
      <w:bookmarkStart w:id="8920" w:name="_Toc138862470"/>
      <w:bookmarkStart w:id="8921" w:name="_Toc145532527"/>
      <w:bookmarkStart w:id="8922" w:name="_Toc163218940"/>
      <w:bookmarkStart w:id="8923" w:name="_Toc176702286"/>
      <w:bookmarkStart w:id="8924" w:name="_Toc187262729"/>
      <w:r w:rsidRPr="00BE5108">
        <w:rPr>
          <w:rFonts w:eastAsiaTheme="minorEastAsia"/>
        </w:rPr>
        <w:t>8.2.3.4.2</w:t>
      </w:r>
      <w:r w:rsidRPr="00BE5108">
        <w:rPr>
          <w:rFonts w:eastAsiaTheme="minorEastAsia"/>
        </w:rPr>
        <w:tab/>
        <w:t>Minimum requirements</w:t>
      </w:r>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p>
    <w:p w14:paraId="071D13D3" w14:textId="77777777" w:rsidR="00345ACA" w:rsidRPr="00BE5108" w:rsidRDefault="00345ACA" w:rsidP="00345ACA">
      <w:pPr>
        <w:rPr>
          <w:rFonts w:eastAsiaTheme="minorEastAsia"/>
        </w:rPr>
      </w:pPr>
      <w:r w:rsidRPr="00BE5108">
        <w:rPr>
          <w:rFonts w:eastAsiaTheme="minorEastAsia"/>
        </w:rPr>
        <w:t>The minimum requirement is in TS 38.174 [2] clause 8.2.3.3.</w:t>
      </w:r>
    </w:p>
    <w:p w14:paraId="018E39BB" w14:textId="77777777" w:rsidR="00345ACA" w:rsidRPr="00BE5108" w:rsidRDefault="00345ACA" w:rsidP="00345ACA">
      <w:pPr>
        <w:pStyle w:val="Heading5"/>
        <w:rPr>
          <w:rFonts w:eastAsiaTheme="minorEastAsia"/>
        </w:rPr>
      </w:pPr>
      <w:bookmarkStart w:id="8925" w:name="_Toc73963131"/>
      <w:bookmarkStart w:id="8926" w:name="_Toc75260308"/>
      <w:bookmarkStart w:id="8927" w:name="_Toc75275850"/>
      <w:bookmarkStart w:id="8928" w:name="_Toc75276361"/>
      <w:bookmarkStart w:id="8929" w:name="_Toc76541860"/>
      <w:bookmarkStart w:id="8930" w:name="_Toc82437631"/>
      <w:bookmarkStart w:id="8931" w:name="_Toc89944997"/>
      <w:bookmarkStart w:id="8932" w:name="_Toc98754015"/>
      <w:bookmarkStart w:id="8933" w:name="_Toc106181001"/>
      <w:bookmarkStart w:id="8934" w:name="_Toc114151046"/>
      <w:bookmarkStart w:id="8935" w:name="_Toc124151449"/>
      <w:bookmarkStart w:id="8936" w:name="_Toc124151969"/>
      <w:bookmarkStart w:id="8937" w:name="_Toc124152489"/>
      <w:bookmarkStart w:id="8938" w:name="_Toc130397021"/>
      <w:bookmarkStart w:id="8939" w:name="_Toc130397541"/>
      <w:bookmarkStart w:id="8940" w:name="_Toc137558646"/>
      <w:bookmarkStart w:id="8941" w:name="_Toc138862471"/>
      <w:bookmarkStart w:id="8942" w:name="_Toc145532528"/>
      <w:bookmarkStart w:id="8943" w:name="_Toc163218941"/>
      <w:bookmarkStart w:id="8944" w:name="_Toc176702287"/>
      <w:bookmarkStart w:id="8945" w:name="_Toc187262730"/>
      <w:r w:rsidRPr="00BE5108">
        <w:rPr>
          <w:rFonts w:eastAsiaTheme="minorEastAsia"/>
        </w:rPr>
        <w:t>8.2.3.4.3</w:t>
      </w:r>
      <w:r w:rsidRPr="00BE5108">
        <w:rPr>
          <w:rFonts w:eastAsiaTheme="minorEastAsia"/>
        </w:rPr>
        <w:tab/>
        <w:t>Test purpose</w:t>
      </w:r>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p>
    <w:p w14:paraId="484977A0" w14:textId="77777777" w:rsidR="00345ACA" w:rsidRPr="00BE5108" w:rsidRDefault="00345ACA" w:rsidP="00345ACA">
      <w:pPr>
        <w:rPr>
          <w:rFonts w:eastAsiaTheme="minorEastAsia"/>
        </w:rPr>
      </w:pPr>
      <w:r w:rsidRPr="00BE5108">
        <w:rPr>
          <w:rFonts w:eastAsiaTheme="minorEastAsia"/>
        </w:rPr>
        <w:t>The test shall verify the receiver's ability to report rank indicator accurately represents the channel rank.</w:t>
      </w:r>
    </w:p>
    <w:p w14:paraId="457F13E9" w14:textId="77777777" w:rsidR="00345ACA" w:rsidRPr="00BE5108" w:rsidRDefault="00345ACA" w:rsidP="00345ACA">
      <w:pPr>
        <w:pStyle w:val="Heading5"/>
        <w:rPr>
          <w:rFonts w:eastAsiaTheme="minorEastAsia"/>
        </w:rPr>
      </w:pPr>
      <w:bookmarkStart w:id="8946" w:name="_Toc73963132"/>
      <w:bookmarkStart w:id="8947" w:name="_Toc75260309"/>
      <w:bookmarkStart w:id="8948" w:name="_Toc75275851"/>
      <w:bookmarkStart w:id="8949" w:name="_Toc75276362"/>
      <w:bookmarkStart w:id="8950" w:name="_Toc76541861"/>
      <w:bookmarkStart w:id="8951" w:name="_Toc82437632"/>
      <w:bookmarkStart w:id="8952" w:name="_Toc89944998"/>
      <w:bookmarkStart w:id="8953" w:name="_Toc98754016"/>
      <w:bookmarkStart w:id="8954" w:name="_Toc106181002"/>
      <w:bookmarkStart w:id="8955" w:name="_Toc114151047"/>
      <w:bookmarkStart w:id="8956" w:name="_Toc124151450"/>
      <w:bookmarkStart w:id="8957" w:name="_Toc124151970"/>
      <w:bookmarkStart w:id="8958" w:name="_Toc124152490"/>
      <w:bookmarkStart w:id="8959" w:name="_Toc130397022"/>
      <w:bookmarkStart w:id="8960" w:name="_Toc130397542"/>
      <w:bookmarkStart w:id="8961" w:name="_Toc137558647"/>
      <w:bookmarkStart w:id="8962" w:name="_Toc138862472"/>
      <w:bookmarkStart w:id="8963" w:name="_Toc145532529"/>
      <w:bookmarkStart w:id="8964" w:name="_Toc163218942"/>
      <w:bookmarkStart w:id="8965" w:name="_Toc176702288"/>
      <w:bookmarkStart w:id="8966" w:name="_Toc187262731"/>
      <w:r w:rsidRPr="00BE5108">
        <w:rPr>
          <w:rFonts w:eastAsiaTheme="minorEastAsia"/>
        </w:rPr>
        <w:t>8.2.3.4.4</w:t>
      </w:r>
      <w:r w:rsidRPr="00BE5108">
        <w:rPr>
          <w:rFonts w:eastAsiaTheme="minorEastAsia"/>
        </w:rPr>
        <w:tab/>
        <w:t>Method of test</w:t>
      </w:r>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p>
    <w:p w14:paraId="372BAE55" w14:textId="77777777" w:rsidR="00345ACA" w:rsidRPr="00BE5108" w:rsidRDefault="00345ACA" w:rsidP="00C36564">
      <w:pPr>
        <w:pStyle w:val="H6"/>
        <w:rPr>
          <w:rFonts w:eastAsiaTheme="minorEastAsia"/>
        </w:rPr>
      </w:pPr>
      <w:r w:rsidRPr="00BE5108">
        <w:rPr>
          <w:rFonts w:eastAsiaTheme="minorEastAsia"/>
        </w:rPr>
        <w:t>8.2.3.4.4.1</w:t>
      </w:r>
      <w:r w:rsidRPr="00BE5108">
        <w:rPr>
          <w:rFonts w:eastAsiaTheme="minorEastAsia"/>
        </w:rPr>
        <w:tab/>
        <w:t>Initial conditions</w:t>
      </w:r>
    </w:p>
    <w:p w14:paraId="21CBC0CE"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20B07515"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C885CBB" w14:textId="77777777" w:rsidR="00345ACA" w:rsidRPr="00BE5108" w:rsidRDefault="00345ACA" w:rsidP="00C36564">
      <w:pPr>
        <w:pStyle w:val="H6"/>
        <w:rPr>
          <w:rFonts w:eastAsiaTheme="minorEastAsia"/>
        </w:rPr>
      </w:pPr>
      <w:r w:rsidRPr="00BE5108">
        <w:rPr>
          <w:rFonts w:eastAsiaTheme="minorEastAsia"/>
        </w:rPr>
        <w:t>8.2.3.4.4.2</w:t>
      </w:r>
      <w:r w:rsidRPr="00BE5108">
        <w:rPr>
          <w:rFonts w:eastAsiaTheme="minorEastAsia"/>
        </w:rPr>
        <w:tab/>
        <w:t>Test procedure</w:t>
      </w:r>
    </w:p>
    <w:p w14:paraId="065A2AF5" w14:textId="6197374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7E4276">
        <w:t xml:space="preserve">all IAB-MT </w:t>
      </w:r>
      <w:r w:rsidR="007E4276" w:rsidRPr="00222D90">
        <w:rPr>
          <w:i/>
          <w:iCs/>
        </w:rPr>
        <w:t>TAB</w:t>
      </w:r>
      <w:r w:rsidR="007E4276">
        <w:t xml:space="preserve"> connectors for diversity reception via a combining network as shown in annex </w:t>
      </w:r>
      <w:r w:rsidR="007E4276">
        <w:rPr>
          <w:lang w:eastAsia="zh-CN"/>
        </w:rPr>
        <w:t>D.5 and D.6</w:t>
      </w:r>
      <w:r w:rsidR="007E4276">
        <w:t>.</w:t>
      </w:r>
    </w:p>
    <w:p w14:paraId="4C2EB53F"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8.2.3.4.4.2-1.</w:t>
      </w:r>
    </w:p>
    <w:p w14:paraId="36EC0D3A" w14:textId="77777777" w:rsidR="00345ACA" w:rsidRPr="00BE5108" w:rsidRDefault="00345ACA" w:rsidP="00345ACA">
      <w:pPr>
        <w:pStyle w:val="TH"/>
        <w:rPr>
          <w:rFonts w:eastAsia="Yu Gothic"/>
        </w:rPr>
      </w:pPr>
      <w:r w:rsidRPr="00BE5108">
        <w:rPr>
          <w:rFonts w:eastAsia="Yu Gothic"/>
        </w:rPr>
        <w:t>Table 8.2.3.4.4.2-1: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8928AEE" w14:textId="77777777" w:rsidTr="00847BC2">
        <w:trPr>
          <w:cantSplit/>
          <w:jc w:val="center"/>
        </w:trPr>
        <w:tc>
          <w:tcPr>
            <w:tcW w:w="2406" w:type="dxa"/>
            <w:hideMark/>
          </w:tcPr>
          <w:p w14:paraId="18C42DA9" w14:textId="241E446D"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391859BA" w14:textId="7EC35A21"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76370A49" w14:textId="1605AA90"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69B5890" w14:textId="77777777" w:rsidTr="00847BC2">
        <w:trPr>
          <w:cantSplit/>
          <w:jc w:val="center"/>
        </w:trPr>
        <w:tc>
          <w:tcPr>
            <w:tcW w:w="2406" w:type="dxa"/>
          </w:tcPr>
          <w:p w14:paraId="68E8A267" w14:textId="5F64B64A"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3FAB305F"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256B7605" w14:textId="5095146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30A14F60" w14:textId="77777777" w:rsidR="00345ACA" w:rsidRPr="00BE5108" w:rsidRDefault="00345ACA" w:rsidP="00345ACA">
      <w:pPr>
        <w:rPr>
          <w:rFonts w:eastAsiaTheme="minorEastAsia"/>
        </w:rPr>
      </w:pPr>
    </w:p>
    <w:p w14:paraId="376EDF2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8.2.3.4.4.2-2.</w:t>
      </w:r>
    </w:p>
    <w:p w14:paraId="3373CDBC" w14:textId="77777777" w:rsidR="00345ACA" w:rsidRPr="00BE5108" w:rsidRDefault="00345ACA" w:rsidP="00345ACA">
      <w:pPr>
        <w:pStyle w:val="TH"/>
        <w:rPr>
          <w:rFonts w:eastAsiaTheme="minorEastAsia"/>
          <w:lang w:eastAsia="zh-CN"/>
        </w:rPr>
      </w:pPr>
      <w:r w:rsidRPr="00BE5108">
        <w:rPr>
          <w:rFonts w:eastAsiaTheme="minorEastAsia"/>
        </w:rPr>
        <w:t>Table 8.2.3.4.4.2-2: Test parameters for testing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8"/>
        <w:gridCol w:w="2449"/>
        <w:gridCol w:w="586"/>
        <w:gridCol w:w="1337"/>
        <w:gridCol w:w="1337"/>
        <w:gridCol w:w="1337"/>
        <w:gridCol w:w="1337"/>
      </w:tblGrid>
      <w:tr w:rsidR="00345ACA" w:rsidRPr="00BE5108" w14:paraId="631F6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7CA874B8"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6592A55C" w14:textId="77777777" w:rsidR="00345ACA" w:rsidRPr="00BE5108" w:rsidRDefault="00345ACA" w:rsidP="0005514A">
            <w:pPr>
              <w:pStyle w:val="TAH"/>
              <w:rPr>
                <w:rFonts w:eastAsiaTheme="minorEastAsia"/>
              </w:rPr>
            </w:pPr>
            <w:r w:rsidRPr="00BE5108">
              <w:rPr>
                <w:rFonts w:eastAsiaTheme="minorEastAsia"/>
              </w:rPr>
              <w:t>Unit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5DEB7A1" w14:textId="7377EAB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C3762F9" w14:textId="592D33B6"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tcPr>
          <w:p w14:paraId="43DCA8DF" w14:textId="61E6C41C"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3</w:t>
            </w:r>
          </w:p>
        </w:tc>
        <w:tc>
          <w:tcPr>
            <w:tcW w:w="1337" w:type="dxa"/>
            <w:tcBorders>
              <w:top w:val="single" w:sz="4" w:space="0" w:color="auto"/>
              <w:left w:val="single" w:sz="4" w:space="0" w:color="auto"/>
              <w:bottom w:val="single" w:sz="4" w:space="0" w:color="auto"/>
              <w:right w:val="single" w:sz="4" w:space="0" w:color="auto"/>
            </w:tcBorders>
          </w:tcPr>
          <w:p w14:paraId="0347589E" w14:textId="70D665AA"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4</w:t>
            </w:r>
          </w:p>
        </w:tc>
      </w:tr>
      <w:tr w:rsidR="00345ACA" w:rsidRPr="00BE5108" w14:paraId="082213F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661C6E0"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hideMark/>
          </w:tcPr>
          <w:p w14:paraId="301752B2" w14:textId="77777777" w:rsidR="00345ACA" w:rsidRPr="00BE5108" w:rsidRDefault="00345ACA" w:rsidP="0005514A">
            <w:pPr>
              <w:pStyle w:val="TAC"/>
              <w:rPr>
                <w:rFonts w:eastAsiaTheme="minorEastAsia"/>
              </w:rPr>
            </w:pPr>
            <w:r w:rsidRPr="00BE5108">
              <w:rPr>
                <w:rFonts w:eastAsiaTheme="minorEastAsia"/>
              </w:rPr>
              <w:t>MHz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09CC4FE8"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vAlign w:val="center"/>
          </w:tcPr>
          <w:p w14:paraId="7E223791"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tcPr>
          <w:p w14:paraId="01BAB00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200149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r>
      <w:tr w:rsidR="00345ACA" w:rsidRPr="00BE5108" w14:paraId="66A03DE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63A226" w14:textId="688C822F"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hideMark/>
          </w:tcPr>
          <w:p w14:paraId="6F505BFA"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8E56D4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vAlign w:val="center"/>
          </w:tcPr>
          <w:p w14:paraId="149ED0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tcPr>
          <w:p w14:paraId="2BB5959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0397090"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r>
      <w:tr w:rsidR="00345ACA" w:rsidRPr="00BE5108" w14:paraId="515E4F7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745915" w14:textId="0884AA9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068A460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1AC8A3B" w14:textId="47E447A8"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vAlign w:val="center"/>
          </w:tcPr>
          <w:p w14:paraId="533FA232" w14:textId="1007CF8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4B3E2AD0" w14:textId="069B73D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2AFD4574" w14:textId="5F2F41AA"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DF61D53"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2A1AE697" w14:textId="77777777" w:rsidR="00345ACA" w:rsidRPr="00BE5108" w:rsidRDefault="00345ACA" w:rsidP="0005514A">
            <w:pPr>
              <w:pStyle w:val="TAL"/>
              <w:rPr>
                <w:rFonts w:eastAsiaTheme="minorEastAsia"/>
              </w:rPr>
            </w:pPr>
            <w:r w:rsidRPr="00BE5108">
              <w:rPr>
                <w:rFonts w:eastAsiaTheme="minorEastAsia" w:hint="eastAsia"/>
              </w:rPr>
              <w:t>S</w:t>
            </w:r>
            <w:r w:rsidRPr="00BE5108">
              <w:rPr>
                <w:rFonts w:eastAsiaTheme="minorEastAsia"/>
              </w:rPr>
              <w:t>NR</w:t>
            </w:r>
          </w:p>
        </w:tc>
        <w:tc>
          <w:tcPr>
            <w:tcW w:w="586" w:type="dxa"/>
            <w:tcBorders>
              <w:top w:val="single" w:sz="4" w:space="0" w:color="auto"/>
              <w:left w:val="single" w:sz="4" w:space="0" w:color="auto"/>
              <w:bottom w:val="single" w:sz="4" w:space="0" w:color="auto"/>
              <w:right w:val="single" w:sz="4" w:space="0" w:color="auto"/>
            </w:tcBorders>
            <w:vAlign w:val="center"/>
          </w:tcPr>
          <w:p w14:paraId="650CF35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3CE02B3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w:t>
            </w:r>
            <w:r w:rsidRPr="00BE5108">
              <w:rPr>
                <w:rFonts w:eastAsiaTheme="minorEastAsia"/>
                <w:lang w:eastAsia="zh-CN"/>
              </w:rPr>
              <w:t>2</w:t>
            </w:r>
          </w:p>
        </w:tc>
        <w:tc>
          <w:tcPr>
            <w:tcW w:w="1337" w:type="dxa"/>
            <w:tcBorders>
              <w:top w:val="single" w:sz="4" w:space="0" w:color="auto"/>
              <w:left w:val="single" w:sz="4" w:space="0" w:color="auto"/>
              <w:bottom w:val="single" w:sz="4" w:space="0" w:color="auto"/>
              <w:right w:val="single" w:sz="4" w:space="0" w:color="auto"/>
            </w:tcBorders>
            <w:vAlign w:val="center"/>
          </w:tcPr>
          <w:p w14:paraId="7EE5E7C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54FA2D4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1CA841EF"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2</w:t>
            </w:r>
            <w:r w:rsidRPr="00BE5108">
              <w:rPr>
                <w:rFonts w:eastAsiaTheme="minorEastAsia"/>
                <w:lang w:eastAsia="zh-CN"/>
              </w:rPr>
              <w:t>2</w:t>
            </w:r>
          </w:p>
        </w:tc>
      </w:tr>
      <w:tr w:rsidR="00345ACA" w:rsidRPr="00BE5108" w14:paraId="4B558BBF"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5CFFF7F" w14:textId="4664D029"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77899F3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5AD4F3A"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vAlign w:val="center"/>
          </w:tcPr>
          <w:p w14:paraId="14C54CE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7023CB8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2843C7D2"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46BE89F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BDEEAAA" w14:textId="23FC452C"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1DD522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2A56634" w14:textId="7C83667E" w:rsidR="00345ACA" w:rsidRPr="00BE5108" w:rsidRDefault="00345ACA" w:rsidP="0005514A">
            <w:pPr>
              <w:pStyle w:val="TAC"/>
              <w:rPr>
                <w:rFonts w:eastAsiaTheme="minorEastAsia"/>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5E4EB008" w14:textId="78506B3D"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0BC40644" w14:textId="75409C23"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High</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7A310CA2" w14:textId="017F2F0B"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4x4</w:t>
            </w:r>
          </w:p>
        </w:tc>
      </w:tr>
      <w:tr w:rsidR="007E4276" w:rsidRPr="00BE5108" w14:paraId="076196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6BF2D16" w14:textId="3245A4B6" w:rsidR="007E4276" w:rsidRPr="00BE5108" w:rsidRDefault="007E4276" w:rsidP="007E4276">
            <w:pPr>
              <w:pStyle w:val="TAL"/>
              <w:rPr>
                <w:rFonts w:eastAsiaTheme="minorEastAsia"/>
              </w:rPr>
            </w:pPr>
            <w:r w:rsidRPr="00BE5108">
              <w:rPr>
                <w:rFonts w:eastAsiaTheme="minorEastAsia"/>
              </w:rPr>
              <w:t>Beamforming Model</w:t>
            </w:r>
          </w:p>
        </w:tc>
        <w:tc>
          <w:tcPr>
            <w:tcW w:w="586" w:type="dxa"/>
            <w:tcBorders>
              <w:top w:val="single" w:sz="4" w:space="0" w:color="auto"/>
              <w:left w:val="single" w:sz="4" w:space="0" w:color="auto"/>
              <w:bottom w:val="single" w:sz="4" w:space="0" w:color="auto"/>
              <w:right w:val="single" w:sz="4" w:space="0" w:color="auto"/>
            </w:tcBorders>
            <w:vAlign w:val="center"/>
          </w:tcPr>
          <w:p w14:paraId="3F31577F" w14:textId="77777777" w:rsidR="007E4276" w:rsidRPr="00BE5108" w:rsidRDefault="007E4276" w:rsidP="007E4276">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2F666F2" w14:textId="01310906"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21D83A84" w14:textId="5133D750"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7F49A34E" w14:textId="4CD7F16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470AE0DF" w14:textId="1353E8F6"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4235E797"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45D629B3" w14:textId="7621168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440A8308" w14:textId="7A6CA255"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62519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FFE13D3"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14B7CCB"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47FF2407"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21607CC"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5F6F16B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2902547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596F0D14" w14:textId="42A18853"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(X)</w:t>
            </w:r>
          </w:p>
        </w:tc>
        <w:tc>
          <w:tcPr>
            <w:tcW w:w="586" w:type="dxa"/>
            <w:tcBorders>
              <w:top w:val="single" w:sz="4" w:space="0" w:color="auto"/>
              <w:left w:val="single" w:sz="4" w:space="0" w:color="auto"/>
              <w:bottom w:val="single" w:sz="4" w:space="0" w:color="auto"/>
              <w:right w:val="single" w:sz="4" w:space="0" w:color="auto"/>
            </w:tcBorders>
            <w:vAlign w:val="center"/>
          </w:tcPr>
          <w:p w14:paraId="1455ACC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35D23971"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F27426"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5EB650"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3884F31B" w14:textId="77777777" w:rsidR="00345ACA" w:rsidRPr="00BE5108" w:rsidRDefault="00345ACA" w:rsidP="0005514A">
            <w:pPr>
              <w:pStyle w:val="TAC"/>
              <w:rPr>
                <w:rFonts w:eastAsiaTheme="minorEastAsia"/>
                <w:lang w:eastAsia="zh-CN"/>
              </w:rPr>
            </w:pPr>
            <w:r w:rsidRPr="00BE5108">
              <w:rPr>
                <w:rFonts w:eastAsiaTheme="minorEastAsia"/>
              </w:rPr>
              <w:t>4</w:t>
            </w:r>
          </w:p>
        </w:tc>
      </w:tr>
      <w:tr w:rsidR="00345ACA" w:rsidRPr="00BE5108" w14:paraId="7E04E62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3C673D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F57F73F" w14:textId="40BBB4B1"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5CB4FF6E"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6B80D1B"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DDB9F18"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6D735733"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CE5268D" w14:textId="77777777" w:rsidR="00345ACA" w:rsidRPr="00BE5108" w:rsidRDefault="00345ACA" w:rsidP="0005514A">
            <w:pPr>
              <w:pStyle w:val="TAC"/>
              <w:rPr>
                <w:rFonts w:eastAsiaTheme="minorEastAsia"/>
                <w:lang w:eastAsia="zh-CN"/>
              </w:rPr>
            </w:pPr>
            <w:r w:rsidRPr="00BE5108">
              <w:rPr>
                <w:rFonts w:eastAsiaTheme="minorEastAsia"/>
              </w:rPr>
              <w:t>FD-CDM2</w:t>
            </w:r>
          </w:p>
        </w:tc>
      </w:tr>
      <w:tr w:rsidR="00345ACA" w:rsidRPr="00BE5108" w14:paraId="457FBE6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1CFD8A62"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B297F6" w14:textId="04EFBEBA"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F7C815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67B0A07"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3C682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6D74E0E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7E41ED6"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0A7C8ED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50B833E8"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AC37DA" w14:textId="1246907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(k0,</w:t>
            </w:r>
            <w:r w:rsidR="00847BC2" w:rsidRPr="00BE5108">
              <w:rPr>
                <w:rFonts w:eastAsiaTheme="minorEastAsia"/>
              </w:rPr>
              <w:t xml:space="preserve"> </w:t>
            </w:r>
            <w:r w:rsidRPr="00BE5108">
              <w:rPr>
                <w:rFonts w:eastAsiaTheme="minorEastAsia"/>
              </w:rPr>
              <w:t>k1)</w:t>
            </w:r>
          </w:p>
        </w:tc>
        <w:tc>
          <w:tcPr>
            <w:tcW w:w="586" w:type="dxa"/>
            <w:tcBorders>
              <w:top w:val="single" w:sz="4" w:space="0" w:color="auto"/>
              <w:left w:val="single" w:sz="4" w:space="0" w:color="auto"/>
              <w:bottom w:val="single" w:sz="4" w:space="0" w:color="auto"/>
              <w:right w:val="single" w:sz="4" w:space="0" w:color="auto"/>
            </w:tcBorders>
            <w:vAlign w:val="center"/>
          </w:tcPr>
          <w:p w14:paraId="7AE7879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F49FDE2" w14:textId="71BF254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749D7FF8" w14:textId="2052609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59434820" w14:textId="799D20E9"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0532D75C" w14:textId="216E3B98"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(0,-)</w:t>
            </w:r>
          </w:p>
        </w:tc>
      </w:tr>
      <w:tr w:rsidR="00345ACA" w:rsidRPr="00BE5108" w14:paraId="4B9DBE9C"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678053DF"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11E91B1" w14:textId="4A66D6A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(l0,</w:t>
            </w:r>
            <w:r w:rsidR="00847BC2" w:rsidRPr="00BE5108">
              <w:rPr>
                <w:rFonts w:eastAsiaTheme="minorEastAsia"/>
              </w:rPr>
              <w:t xml:space="preserve"> </w:t>
            </w:r>
            <w:r w:rsidRPr="00BE5108">
              <w:rPr>
                <w:rFonts w:eastAsiaTheme="minorEastAsia"/>
              </w:rPr>
              <w:t>l1)</w:t>
            </w:r>
          </w:p>
        </w:tc>
        <w:tc>
          <w:tcPr>
            <w:tcW w:w="586" w:type="dxa"/>
            <w:tcBorders>
              <w:top w:val="single" w:sz="4" w:space="0" w:color="auto"/>
              <w:left w:val="single" w:sz="4" w:space="0" w:color="auto"/>
              <w:bottom w:val="single" w:sz="4" w:space="0" w:color="auto"/>
              <w:right w:val="single" w:sz="4" w:space="0" w:color="auto"/>
            </w:tcBorders>
            <w:vAlign w:val="center"/>
          </w:tcPr>
          <w:p w14:paraId="4CC7FA8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EE40FD3"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E3FDD40"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317EB04"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79FE193" w14:textId="77777777" w:rsidR="00345ACA" w:rsidRPr="00BE5108" w:rsidRDefault="00345ACA" w:rsidP="0005514A">
            <w:pPr>
              <w:pStyle w:val="TAC"/>
              <w:rPr>
                <w:rFonts w:eastAsiaTheme="minorEastAsia"/>
                <w:lang w:eastAsia="zh-CN"/>
              </w:rPr>
            </w:pPr>
            <w:r w:rsidRPr="00BE5108">
              <w:rPr>
                <w:rFonts w:eastAsiaTheme="minorEastAsia"/>
              </w:rPr>
              <w:t>(13,-)</w:t>
            </w:r>
          </w:p>
        </w:tc>
      </w:tr>
      <w:tr w:rsidR="00345ACA" w:rsidRPr="00BE5108" w14:paraId="7E814C0D"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7DA64A6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F812230" w14:textId="5C3C2E74"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tcPr>
          <w:p w14:paraId="4809847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02AF0BE"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A626F01"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2D496C3B"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4C9D871" w14:textId="77777777" w:rsidR="00345ACA" w:rsidRPr="00BE5108" w:rsidRDefault="00345ACA" w:rsidP="0005514A">
            <w:pPr>
              <w:pStyle w:val="TAC"/>
              <w:rPr>
                <w:rFonts w:eastAsiaTheme="minorEastAsia"/>
                <w:lang w:eastAsia="zh-CN"/>
              </w:rPr>
            </w:pPr>
            <w:r w:rsidRPr="00BE5108">
              <w:rPr>
                <w:rFonts w:eastAsiaTheme="minorEastAsia"/>
              </w:rPr>
              <w:t>10/1</w:t>
            </w:r>
          </w:p>
        </w:tc>
      </w:tr>
      <w:tr w:rsidR="00345ACA" w:rsidRPr="00BE5108" w14:paraId="0C16C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14F893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35075A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0BF2E22"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159C8B6"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C75B959"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1B544CE6"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7E378E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07F73D8"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148C13C4"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5CDF0810" w14:textId="1FEBFBEA"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7345410D" w14:textId="22C66F97"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2DD7780" w14:textId="53EADC44"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53E3301" w14:textId="4B365400"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r>
      <w:tr w:rsidR="00345ACA" w:rsidRPr="00BE5108" w14:paraId="7E8E191E"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34617B05"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1AB9382C"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EACC327" w14:textId="77777777" w:rsidR="00345ACA" w:rsidRPr="00BE5108" w:rsidRDefault="00345ACA" w:rsidP="0005514A">
            <w:pPr>
              <w:pStyle w:val="TAC"/>
              <w:rPr>
                <w:rFonts w:eastAsiaTheme="minorEastAsia"/>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54C7A0D5"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0971FA47"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749B22AC" w14:textId="77777777" w:rsidR="00345ACA" w:rsidRPr="00BE5108" w:rsidRDefault="00345ACA" w:rsidP="0005514A">
            <w:pPr>
              <w:pStyle w:val="TAC"/>
              <w:rPr>
                <w:rFonts w:eastAsiaTheme="minorEastAsia"/>
                <w:lang w:eastAsia="zh-CN"/>
              </w:rPr>
            </w:pPr>
            <w:r w:rsidRPr="00BE5108">
              <w:rPr>
                <w:rFonts w:eastAsiaTheme="minorEastAsia"/>
                <w:iCs/>
              </w:rPr>
              <w:t>cri-RI-PMI-CQI</w:t>
            </w:r>
          </w:p>
        </w:tc>
      </w:tr>
      <w:tr w:rsidR="00345ACA" w:rsidRPr="00BE5108" w14:paraId="47A8563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667ED3"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731C1FE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9016E37"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6EDE090"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ECCD113"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227D9ACC"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60EF4C4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000F246" w14:textId="22E4846A"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5F5B1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571A476"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33BF2014"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63E779B"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57F5511"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50C4855A"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4D6D12" w14:textId="19955E41"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505E375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97EACDF" w14:textId="77777777" w:rsidR="00345ACA" w:rsidRPr="00BE5108" w:rsidRDefault="00345ACA" w:rsidP="0005514A">
            <w:pPr>
              <w:pStyle w:val="TAC"/>
              <w:rPr>
                <w:rFonts w:eastAsiaTheme="minorEastAsia"/>
                <w:lang w:eastAsia="zh-CN"/>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1BBAC8CC"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67B5EF28"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49A4C273" w14:textId="77777777" w:rsidR="00345ACA" w:rsidRPr="00BE5108" w:rsidRDefault="00345ACA" w:rsidP="0005514A">
            <w:pPr>
              <w:pStyle w:val="TAC"/>
              <w:rPr>
                <w:rFonts w:eastAsiaTheme="minorEastAsia" w:cs="Arial"/>
                <w:szCs w:val="18"/>
              </w:rPr>
            </w:pPr>
            <w:r w:rsidRPr="00BE5108">
              <w:rPr>
                <w:rFonts w:eastAsiaTheme="minorEastAsia"/>
              </w:rPr>
              <w:t>16</w:t>
            </w:r>
          </w:p>
        </w:tc>
      </w:tr>
      <w:tr w:rsidR="00345ACA" w:rsidRPr="00BE5108" w14:paraId="708B00D5"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3CA3CA"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17644AE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D9A8DE7" w14:textId="77777777" w:rsidR="00345ACA" w:rsidRPr="00BE5108" w:rsidRDefault="00345ACA" w:rsidP="0005514A">
            <w:pPr>
              <w:pStyle w:val="TAC"/>
              <w:rPr>
                <w:rFonts w:eastAsiaTheme="minorEastAsia"/>
                <w:lang w:eastAsia="zh-CN"/>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2D42DF24"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7977243E"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6AB65941" w14:textId="77777777" w:rsidR="00345ACA" w:rsidRPr="00BE5108" w:rsidRDefault="00345ACA" w:rsidP="0005514A">
            <w:pPr>
              <w:pStyle w:val="TAC"/>
              <w:rPr>
                <w:rFonts w:eastAsiaTheme="minorEastAsia" w:cs="Arial"/>
                <w:szCs w:val="18"/>
              </w:rPr>
            </w:pPr>
            <w:r w:rsidRPr="00BE5108">
              <w:rPr>
                <w:rFonts w:eastAsiaTheme="minorEastAsia"/>
              </w:rPr>
              <w:t>1111111</w:t>
            </w:r>
          </w:p>
        </w:tc>
      </w:tr>
      <w:tr w:rsidR="00345ACA" w:rsidRPr="00BE5108" w14:paraId="13C19FD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FABCCA3" w14:textId="6413A9AD"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1CD65A5D"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65570C2"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76D3AD8C"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31B5C35B"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25143853"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r>
      <w:tr w:rsidR="00345ACA" w:rsidRPr="00BE5108" w14:paraId="7A8E56EB"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061D02B3" w14:textId="6CDD96A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21FD447A" w14:textId="2ED0F0F4"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C38BFA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81E5B5C" w14:textId="77777777" w:rsidR="00345ACA" w:rsidRPr="00BE5108" w:rsidRDefault="00345ACA" w:rsidP="0005514A">
            <w:pPr>
              <w:pStyle w:val="TAC"/>
              <w:rPr>
                <w:rFonts w:eastAsiaTheme="minorEastAsia"/>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3FA3E0DE"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0CF675A6"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660C2257" w14:textId="77777777" w:rsidR="00345ACA" w:rsidRPr="00BE5108" w:rsidRDefault="00345ACA" w:rsidP="0005514A">
            <w:pPr>
              <w:pStyle w:val="TAC"/>
              <w:rPr>
                <w:rFonts w:eastAsiaTheme="minorEastAsia"/>
                <w:lang w:eastAsia="zh-CN"/>
              </w:rPr>
            </w:pPr>
            <w:r w:rsidRPr="00BE5108">
              <w:rPr>
                <w:rFonts w:eastAsiaTheme="minorEastAsia"/>
              </w:rPr>
              <w:t>typeI-SinglePanel</w:t>
            </w:r>
          </w:p>
        </w:tc>
      </w:tr>
      <w:tr w:rsidR="00345ACA" w:rsidRPr="00BE5108" w14:paraId="01844CD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1A9641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1A72985C" w14:textId="634226E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94BC382"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A98340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2C100C24"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7EAE8BA1"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2F956E"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40C2C140"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B84B091"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3C768A10"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586" w:type="dxa"/>
            <w:tcBorders>
              <w:top w:val="single" w:sz="4" w:space="0" w:color="auto"/>
              <w:left w:val="single" w:sz="4" w:space="0" w:color="auto"/>
              <w:bottom w:val="single" w:sz="4" w:space="0" w:color="auto"/>
              <w:right w:val="single" w:sz="4" w:space="0" w:color="auto"/>
            </w:tcBorders>
            <w:vAlign w:val="center"/>
          </w:tcPr>
          <w:p w14:paraId="2A9B4F8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34674A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60F56A7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201CACB"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59CDA1BD" w14:textId="77777777" w:rsidR="00345ACA" w:rsidRPr="00BE5108" w:rsidRDefault="00345ACA" w:rsidP="0005514A">
            <w:pPr>
              <w:pStyle w:val="TAC"/>
              <w:rPr>
                <w:rFonts w:eastAsiaTheme="minorEastAsia"/>
                <w:lang w:eastAsia="zh-CN"/>
              </w:rPr>
            </w:pPr>
            <w:r w:rsidRPr="00BE5108">
              <w:rPr>
                <w:rFonts w:eastAsiaTheme="minorEastAsia"/>
              </w:rPr>
              <w:t>(2,1)</w:t>
            </w:r>
          </w:p>
        </w:tc>
      </w:tr>
      <w:tr w:rsidR="00345ACA" w:rsidRPr="00BE5108" w14:paraId="33A6511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A7C9C2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98041B6"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865DB60"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69DE02B" w14:textId="17AC77F2" w:rsidR="00345ACA" w:rsidRPr="00BE5108" w:rsidRDefault="00345ACA" w:rsidP="0005514A">
            <w:pPr>
              <w:pStyle w:val="TAC"/>
              <w:rPr>
                <w:rFonts w:eastAsiaTheme="minorEastAsia"/>
              </w:rPr>
            </w:pPr>
            <w:r w:rsidRPr="00BE5108">
              <w:rPr>
                <w:rFonts w:eastAsiaTheme="minorEastAsia"/>
              </w:rPr>
              <w:t>010000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p>
          <w:p w14:paraId="21ADB9D9" w14:textId="283ADC85"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20BF86C9" w14:textId="1369DA15"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6EA29566" w14:textId="65C1EA93"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E4A55B9" w14:textId="0BB317E6"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34C79B29" w14:textId="7DD1CF5D"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8983E99" w14:textId="77777777" w:rsidR="00345ACA" w:rsidRPr="00BE5108" w:rsidRDefault="00345ACA" w:rsidP="0005514A">
            <w:pPr>
              <w:pStyle w:val="TAC"/>
              <w:rPr>
                <w:rFonts w:eastAsiaTheme="minorEastAsia"/>
                <w:lang w:eastAsia="zh-CN"/>
              </w:rPr>
            </w:pPr>
            <w:r w:rsidRPr="00BE5108">
              <w:rPr>
                <w:rFonts w:eastAsiaTheme="minorEastAsia"/>
              </w:rPr>
              <w:t>11111111</w:t>
            </w:r>
          </w:p>
        </w:tc>
      </w:tr>
      <w:tr w:rsidR="00345ACA" w:rsidRPr="00BE5108" w14:paraId="518EFB54"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E81D393"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59E5751" w14:textId="13859B5A"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468878A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C8930F2"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3627C068"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2E0D1F70"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87BD45E" w14:textId="75311453" w:rsidR="00345ACA" w:rsidRPr="00BE5108" w:rsidRDefault="00345ACA" w:rsidP="0005514A">
            <w:pPr>
              <w:pStyle w:val="TAC"/>
              <w:rPr>
                <w:rFonts w:eastAsiaTheme="minorEastAsia"/>
                <w:lang w:eastAsia="zh-CN"/>
              </w:rPr>
            </w:pPr>
            <w:r w:rsidRPr="00BE5108">
              <w:rPr>
                <w:rFonts w:eastAsiaTheme="minorEastAsia"/>
                <w:lang w:eastAsia="zh-CN"/>
              </w:rPr>
              <w:t>00000010</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fixed</w:t>
            </w:r>
            <w:r w:rsidR="00847BC2" w:rsidRPr="00BE5108">
              <w:rPr>
                <w:rFonts w:eastAsiaTheme="minorEastAsia"/>
                <w:lang w:eastAsia="zh-CN"/>
              </w:rPr>
              <w:t xml:space="preserve"> </w:t>
            </w:r>
            <w:r w:rsidRPr="00BE5108">
              <w:rPr>
                <w:rFonts w:eastAsiaTheme="minorEastAsia"/>
                <w:lang w:eastAsia="zh-CN"/>
              </w:rPr>
              <w:t>Rank</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00001111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follow</w:t>
            </w:r>
            <w:r w:rsidR="00847BC2" w:rsidRPr="00BE5108">
              <w:rPr>
                <w:rFonts w:eastAsiaTheme="minorEastAsia"/>
                <w:lang w:eastAsia="zh-CN"/>
              </w:rPr>
              <w:t xml:space="preserve"> </w:t>
            </w:r>
            <w:r w:rsidRPr="00BE5108">
              <w:rPr>
                <w:rFonts w:eastAsiaTheme="minorEastAsia"/>
                <w:lang w:eastAsia="zh-CN"/>
              </w:rPr>
              <w:t>RI</w:t>
            </w:r>
          </w:p>
        </w:tc>
      </w:tr>
      <w:tr w:rsidR="00345ACA" w:rsidRPr="00BE5108" w14:paraId="6E192DDC"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54CB5E8" w14:textId="0EBCC522"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1AEB70CE" w14:textId="77777777" w:rsidR="00345ACA" w:rsidRPr="00BE5108" w:rsidRDefault="00345ACA" w:rsidP="0005514A">
            <w:pPr>
              <w:pStyle w:val="TAC"/>
              <w:rPr>
                <w:rFonts w:eastAsiaTheme="minorEastAsia"/>
              </w:rPr>
            </w:pPr>
            <w:r w:rsidRPr="00BE5108">
              <w:rPr>
                <w:rFonts w:eastAsiaTheme="minorEastAsia"/>
              </w:rPr>
              <w:t>ms</w:t>
            </w:r>
          </w:p>
        </w:tc>
        <w:tc>
          <w:tcPr>
            <w:tcW w:w="1337" w:type="dxa"/>
            <w:tcBorders>
              <w:top w:val="single" w:sz="4" w:space="0" w:color="auto"/>
              <w:left w:val="single" w:sz="4" w:space="0" w:color="auto"/>
              <w:bottom w:val="single" w:sz="4" w:space="0" w:color="auto"/>
              <w:right w:val="single" w:sz="4" w:space="0" w:color="auto"/>
            </w:tcBorders>
            <w:vAlign w:val="center"/>
          </w:tcPr>
          <w:p w14:paraId="55535B7D"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79E99D47"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1243A8F4"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48B54B5E" w14:textId="77777777" w:rsidR="00345ACA" w:rsidRPr="00BE5108" w:rsidRDefault="00345ACA" w:rsidP="0005514A">
            <w:pPr>
              <w:pStyle w:val="TAC"/>
              <w:rPr>
                <w:rFonts w:eastAsiaTheme="minorEastAsia"/>
                <w:lang w:eastAsia="zh-CN"/>
              </w:rPr>
            </w:pPr>
            <w:r w:rsidRPr="00BE5108">
              <w:rPr>
                <w:rFonts w:eastAsiaTheme="minorEastAsia"/>
                <w:lang w:eastAsia="zh-CN"/>
              </w:rPr>
              <w:t>9.5</w:t>
            </w:r>
          </w:p>
        </w:tc>
      </w:tr>
      <w:tr w:rsidR="00345ACA" w:rsidRPr="00BE5108" w14:paraId="0D7C3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015385" w14:textId="1D443EF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68EE063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E71FB60"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45C5419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B72A5D6"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850C401"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73569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21F12B9" w14:textId="7A4A3BB3"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D1E3001"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7A24664F" w14:textId="1C65C8FE"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175DDA2" w14:textId="46FA17DC"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01C4704A" w14:textId="10D94485"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8147197" w14:textId="6F010AF9"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r>
      <w:tr w:rsidR="00345ACA" w:rsidRPr="00BE5108" w14:paraId="26B8A5F1"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5CB43CE7" w14:textId="17704363"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p>
          <w:p w14:paraId="0991500D" w14:textId="5931527F"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2:</w:t>
            </w:r>
            <w:r w:rsidRPr="00BE5108">
              <w:rPr>
                <w:rFonts w:eastAsiaTheme="minorEastAsia"/>
              </w:rPr>
              <w:tab/>
              <w:t>Measurements</w:t>
            </w:r>
            <w:r w:rsidR="00847BC2" w:rsidRPr="00BE5108">
              <w:rPr>
                <w:rFonts w:eastAsiaTheme="minorEastAsia"/>
              </w:rPr>
              <w:t xml:space="preserve"> </w:t>
            </w:r>
            <w:r w:rsidRPr="00BE5108">
              <w:rPr>
                <w:rFonts w:eastAsiaTheme="minorEastAsia"/>
              </w:rPr>
              <w:t>channels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A.3.5-1.</w:t>
            </w:r>
            <w:r w:rsidR="00847BC2" w:rsidRPr="00BE5108">
              <w:rPr>
                <w:rFonts w:eastAsiaTheme="minorEastAsia"/>
              </w:rPr>
              <w:t xml:space="preserve"> </w:t>
            </w:r>
            <w:r w:rsidRPr="00BE5108">
              <w:rPr>
                <w:rFonts w:eastAsiaTheme="minorEastAsia"/>
              </w:rPr>
              <w:t>M-FR1-A.3.5-1</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M-FR1-A.3.5-2</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M-FR1-A.3.5-3</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M-FR1-A.3.5-4</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case.</w:t>
            </w:r>
          </w:p>
        </w:tc>
      </w:tr>
    </w:tbl>
    <w:p w14:paraId="14C2D044" w14:textId="77777777" w:rsidR="00345ACA" w:rsidRPr="00BE5108" w:rsidRDefault="00345ACA" w:rsidP="00345ACA">
      <w:pPr>
        <w:pStyle w:val="B1"/>
        <w:rPr>
          <w:rFonts w:eastAsiaTheme="minorEastAsia"/>
        </w:rPr>
      </w:pPr>
    </w:p>
    <w:p w14:paraId="10BC7FA5" w14:textId="22226B7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A79A69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8.2.3.4.4.2-2 is achieved at the IAB-MT input.</w:t>
      </w:r>
    </w:p>
    <w:p w14:paraId="17F90444"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8.2.3.4.4.2-2 applicable for the IAB-MT, calculate </w:t>
      </w:r>
      <w:r w:rsidRPr="00BE5108">
        <w:rPr>
          <w:rFonts w:ascii="Symbol" w:eastAsia="MS Gothic" w:hAnsi="Symbol" w:cs="Arial"/>
          <w:i/>
          <w:iCs/>
          <w:sz w:val="18"/>
        </w:rPr>
        <w:t></w:t>
      </w:r>
      <w:r w:rsidRPr="00BE5108">
        <w:rPr>
          <w:rFonts w:eastAsiaTheme="minorEastAsia"/>
        </w:rPr>
        <w:t>.</w:t>
      </w:r>
    </w:p>
    <w:p w14:paraId="47255F86" w14:textId="77777777" w:rsidR="00345ACA" w:rsidRPr="00BE5108" w:rsidRDefault="00345ACA" w:rsidP="00345ACA">
      <w:pPr>
        <w:pStyle w:val="Heading5"/>
        <w:rPr>
          <w:rFonts w:eastAsiaTheme="minorEastAsia"/>
        </w:rPr>
      </w:pPr>
      <w:bookmarkStart w:id="8967" w:name="_Toc73963133"/>
      <w:bookmarkStart w:id="8968" w:name="_Toc75260310"/>
      <w:bookmarkStart w:id="8969" w:name="_Toc75275852"/>
      <w:bookmarkStart w:id="8970" w:name="_Toc75276363"/>
      <w:bookmarkStart w:id="8971" w:name="_Toc76541862"/>
      <w:bookmarkStart w:id="8972" w:name="_Toc82437633"/>
      <w:bookmarkStart w:id="8973" w:name="_Toc89944999"/>
      <w:bookmarkStart w:id="8974" w:name="_Toc98754017"/>
      <w:bookmarkStart w:id="8975" w:name="_Toc106181003"/>
      <w:bookmarkStart w:id="8976" w:name="_Toc114151048"/>
      <w:bookmarkStart w:id="8977" w:name="_Toc124151451"/>
      <w:bookmarkStart w:id="8978" w:name="_Toc124151971"/>
      <w:bookmarkStart w:id="8979" w:name="_Toc124152491"/>
      <w:bookmarkStart w:id="8980" w:name="_Toc130397023"/>
      <w:bookmarkStart w:id="8981" w:name="_Toc130397543"/>
      <w:bookmarkStart w:id="8982" w:name="_Toc137558648"/>
      <w:bookmarkStart w:id="8983" w:name="_Toc138862473"/>
      <w:bookmarkStart w:id="8984" w:name="_Toc145532530"/>
      <w:bookmarkStart w:id="8985" w:name="_Toc163218943"/>
      <w:bookmarkStart w:id="8986" w:name="_Toc176702289"/>
      <w:bookmarkStart w:id="8987" w:name="_Toc187262732"/>
      <w:r w:rsidRPr="00BE5108">
        <w:rPr>
          <w:rFonts w:eastAsiaTheme="minorEastAsia"/>
        </w:rPr>
        <w:t>8.2.3.4.5</w:t>
      </w:r>
      <w:r w:rsidRPr="00BE5108">
        <w:rPr>
          <w:rFonts w:eastAsiaTheme="minorEastAsia"/>
        </w:rPr>
        <w:tab/>
        <w:t>Test requirement</w:t>
      </w:r>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p>
    <w:p w14:paraId="7FCE61B5" w14:textId="77777777" w:rsidR="00345ACA" w:rsidRPr="00BE5108" w:rsidRDefault="00345ACA" w:rsidP="00345ACA">
      <w:pPr>
        <w:tabs>
          <w:tab w:val="left" w:pos="6096"/>
        </w:tabs>
        <w:rPr>
          <w:rFonts w:eastAsiaTheme="minorEastAsia"/>
        </w:rPr>
      </w:pPr>
      <w:r w:rsidRPr="00BE5108">
        <w:rPr>
          <w:rFonts w:eastAsiaTheme="minorEastAsia"/>
        </w:rPr>
        <w:t>The test requirement for RI reporting is defined as</w:t>
      </w:r>
    </w:p>
    <w:p w14:paraId="2B874847" w14:textId="77777777" w:rsidR="00345ACA" w:rsidRPr="00BE5108" w:rsidRDefault="00345ACA" w:rsidP="00345ACA">
      <w:pPr>
        <w:rPr>
          <w:rFonts w:eastAsiaTheme="minorEastAsia"/>
        </w:rPr>
      </w:pPr>
      <w:r w:rsidRPr="00BE5108">
        <w:rPr>
          <w:rFonts w:eastAsiaTheme="minorEastAsia"/>
        </w:rPr>
        <w:t>a)</w:t>
      </w:r>
      <w:r w:rsidRPr="00BE5108">
        <w:rPr>
          <w:rFonts w:eastAsiaTheme="minorEastAsia"/>
        </w:rPr>
        <w:tab/>
        <w:t xml:space="preserve">The ratio of the throughput obtained when transmitting based on IAB-MT reported RI and that obtained when transmitting with fixed rank 1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7FEC9871" w14:textId="77777777" w:rsidR="00345ACA" w:rsidRPr="00BE5108" w:rsidRDefault="00345ACA" w:rsidP="00345ACA">
      <w:pPr>
        <w:rPr>
          <w:rFonts w:eastAsiaTheme="minorEastAsia"/>
        </w:rPr>
      </w:pPr>
      <w:r w:rsidRPr="00BE5108">
        <w:rPr>
          <w:rFonts w:eastAsiaTheme="minorEastAsia"/>
        </w:rPr>
        <w:t>b)</w:t>
      </w:r>
      <w:r w:rsidRPr="00BE5108">
        <w:rPr>
          <w:rFonts w:eastAsiaTheme="minorEastAsia"/>
        </w:rPr>
        <w:tab/>
        <w:t xml:space="preserve">The ratio of the throughput obtained when transmitting based on IAB-MT reported RI and that obtained when transmitting with fixed rank 2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32A12049"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8.2.3.4.4.2-2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8.2.3.4.5-1.</w:t>
      </w:r>
    </w:p>
    <w:p w14:paraId="6A606676"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8.2.3.4.5-1 Test requirements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412"/>
        <w:gridCol w:w="1412"/>
        <w:gridCol w:w="1412"/>
        <w:gridCol w:w="1412"/>
      </w:tblGrid>
      <w:tr w:rsidR="00345ACA" w:rsidRPr="00BE5108" w14:paraId="773D2332" w14:textId="77777777" w:rsidTr="00847BC2">
        <w:trPr>
          <w:jc w:val="center"/>
        </w:trPr>
        <w:tc>
          <w:tcPr>
            <w:tcW w:w="1984" w:type="dxa"/>
            <w:tcBorders>
              <w:top w:val="single" w:sz="4" w:space="0" w:color="auto"/>
              <w:left w:val="single" w:sz="4" w:space="0" w:color="auto"/>
              <w:bottom w:val="nil"/>
              <w:right w:val="single" w:sz="4" w:space="0" w:color="auto"/>
            </w:tcBorders>
          </w:tcPr>
          <w:p w14:paraId="0F47A3D2" w14:textId="77777777" w:rsidR="00345ACA" w:rsidRPr="00BE5108" w:rsidRDefault="00345ACA" w:rsidP="0005514A">
            <w:pPr>
              <w:keepNext/>
              <w:keepLines/>
              <w:spacing w:after="0"/>
              <w:jc w:val="center"/>
              <w:rPr>
                <w:rFonts w:ascii="Arial" w:eastAsia="MS Gothic" w:hAnsi="Arial"/>
                <w:b/>
                <w:sz w:val="18"/>
              </w:rPr>
            </w:pPr>
          </w:p>
        </w:tc>
        <w:tc>
          <w:tcPr>
            <w:tcW w:w="1412" w:type="dxa"/>
            <w:tcBorders>
              <w:top w:val="single" w:sz="4" w:space="0" w:color="auto"/>
              <w:left w:val="single" w:sz="4" w:space="0" w:color="auto"/>
              <w:bottom w:val="nil"/>
              <w:right w:val="single" w:sz="4" w:space="0" w:color="auto"/>
            </w:tcBorders>
            <w:hideMark/>
          </w:tcPr>
          <w:p w14:paraId="4A6478CB" w14:textId="4F8D51B5"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1</w:t>
            </w:r>
          </w:p>
        </w:tc>
        <w:tc>
          <w:tcPr>
            <w:tcW w:w="1412" w:type="dxa"/>
            <w:tcBorders>
              <w:top w:val="single" w:sz="4" w:space="0" w:color="auto"/>
              <w:left w:val="single" w:sz="4" w:space="0" w:color="auto"/>
              <w:bottom w:val="nil"/>
              <w:right w:val="single" w:sz="4" w:space="0" w:color="auto"/>
            </w:tcBorders>
            <w:hideMark/>
          </w:tcPr>
          <w:p w14:paraId="0B7AE4DB" w14:textId="241B277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2</w:t>
            </w:r>
          </w:p>
        </w:tc>
        <w:tc>
          <w:tcPr>
            <w:tcW w:w="1412" w:type="dxa"/>
            <w:tcBorders>
              <w:top w:val="single" w:sz="4" w:space="0" w:color="auto"/>
              <w:left w:val="single" w:sz="4" w:space="0" w:color="auto"/>
              <w:bottom w:val="nil"/>
              <w:right w:val="single" w:sz="4" w:space="0" w:color="auto"/>
            </w:tcBorders>
            <w:hideMark/>
          </w:tcPr>
          <w:p w14:paraId="04AA68A0" w14:textId="00A4FDB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3</w:t>
            </w:r>
          </w:p>
        </w:tc>
        <w:tc>
          <w:tcPr>
            <w:tcW w:w="1412" w:type="dxa"/>
            <w:tcBorders>
              <w:top w:val="single" w:sz="4" w:space="0" w:color="auto"/>
              <w:left w:val="single" w:sz="4" w:space="0" w:color="auto"/>
              <w:bottom w:val="nil"/>
              <w:right w:val="single" w:sz="4" w:space="0" w:color="auto"/>
            </w:tcBorders>
            <w:hideMark/>
          </w:tcPr>
          <w:p w14:paraId="187C650B" w14:textId="01F46232"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4</w:t>
            </w:r>
          </w:p>
        </w:tc>
      </w:tr>
      <w:tr w:rsidR="00345ACA" w:rsidRPr="00BE5108" w14:paraId="7234614F"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F7C2AF3" w14:textId="77777777" w:rsidR="00345ACA" w:rsidRPr="00BE5108" w:rsidRDefault="00345ACA" w:rsidP="0005514A">
            <w:pPr>
              <w:keepNext/>
              <w:keepLines/>
              <w:spacing w:after="0"/>
              <w:jc w:val="center"/>
              <w:rPr>
                <w:rFonts w:ascii="Arial" w:eastAsia="MS Gothic" w:hAnsi="Arial"/>
                <w:sz w:val="18"/>
                <w:vertAlign w:val="subscript"/>
              </w:rPr>
            </w:pPr>
            <w:r w:rsidRPr="00BE5108">
              <w:rPr>
                <w:rFonts w:ascii="Symbol" w:eastAsia="MS Gothic" w:hAnsi="Symbol" w:cs="Arial"/>
                <w:i/>
                <w:iCs/>
                <w:sz w:val="18"/>
              </w:rPr>
              <w:t></w:t>
            </w:r>
            <w:r w:rsidRPr="00BE5108">
              <w:rPr>
                <w:rFonts w:ascii="Arial" w:eastAsia="MS Gothic" w:hAnsi="Arial" w:cs="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59889ACC"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68A75AF3"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1.05</w:t>
            </w:r>
          </w:p>
        </w:tc>
        <w:tc>
          <w:tcPr>
            <w:tcW w:w="1412" w:type="dxa"/>
            <w:tcBorders>
              <w:top w:val="single" w:sz="4" w:space="0" w:color="auto"/>
              <w:left w:val="single" w:sz="4" w:space="0" w:color="auto"/>
              <w:bottom w:val="single" w:sz="4" w:space="0" w:color="auto"/>
              <w:right w:val="single" w:sz="4" w:space="0" w:color="auto"/>
            </w:tcBorders>
            <w:hideMark/>
          </w:tcPr>
          <w:p w14:paraId="77590A1F"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0.9</w:t>
            </w:r>
          </w:p>
        </w:tc>
        <w:tc>
          <w:tcPr>
            <w:tcW w:w="1412" w:type="dxa"/>
            <w:tcBorders>
              <w:top w:val="single" w:sz="4" w:space="0" w:color="auto"/>
              <w:left w:val="single" w:sz="4" w:space="0" w:color="auto"/>
              <w:bottom w:val="single" w:sz="4" w:space="0" w:color="auto"/>
              <w:right w:val="single" w:sz="4" w:space="0" w:color="auto"/>
            </w:tcBorders>
            <w:hideMark/>
          </w:tcPr>
          <w:p w14:paraId="2DE62C0B"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r>
      <w:tr w:rsidR="00345ACA" w:rsidRPr="00BE5108" w14:paraId="230D4978"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E860032" w14:textId="77777777" w:rsidR="00345ACA" w:rsidRPr="00BE5108" w:rsidRDefault="00345ACA" w:rsidP="0005514A">
            <w:pPr>
              <w:keepNext/>
              <w:keepLines/>
              <w:spacing w:after="0"/>
              <w:jc w:val="center"/>
              <w:rPr>
                <w:rFonts w:ascii="Symbol" w:eastAsia="MS Gothic" w:hAnsi="Symbol" w:cs="Arial" w:hint="eastAsia"/>
                <w:i/>
                <w:iCs/>
                <w:sz w:val="18"/>
              </w:rPr>
            </w:pPr>
            <w:r w:rsidRPr="00BE5108">
              <w:rPr>
                <w:rFonts w:ascii="Symbol" w:eastAsia="MS Gothic" w:hAnsi="Symbol" w:cs="Arial"/>
                <w:i/>
                <w:iCs/>
                <w:sz w:val="18"/>
              </w:rPr>
              <w:t></w:t>
            </w:r>
            <w:r w:rsidRPr="00BE5108">
              <w:rPr>
                <w:rFonts w:ascii="Arial" w:eastAsia="MS Gothic" w:hAnsi="Arial" w:cs="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55C2589A"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c>
          <w:tcPr>
            <w:tcW w:w="1412" w:type="dxa"/>
            <w:tcBorders>
              <w:top w:val="single" w:sz="4" w:space="0" w:color="auto"/>
              <w:left w:val="single" w:sz="4" w:space="0" w:color="auto"/>
              <w:bottom w:val="single" w:sz="4" w:space="0" w:color="auto"/>
              <w:right w:val="single" w:sz="4" w:space="0" w:color="auto"/>
            </w:tcBorders>
            <w:hideMark/>
          </w:tcPr>
          <w:p w14:paraId="1BCDEF01"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4656B1C9"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06EF3D3F"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r>
    </w:tbl>
    <w:p w14:paraId="312AB064" w14:textId="77777777" w:rsidR="00556F11" w:rsidRPr="00BE5108" w:rsidRDefault="00556F11">
      <w:pPr>
        <w:spacing w:after="0"/>
        <w:rPr>
          <w:rFonts w:eastAsiaTheme="minorEastAsia"/>
        </w:rPr>
      </w:pPr>
    </w:p>
    <w:p w14:paraId="358FD3A8" w14:textId="77777777" w:rsidR="00D73F2D" w:rsidRPr="00BE5108" w:rsidRDefault="00D73F2D" w:rsidP="00D73F2D">
      <w:pPr>
        <w:pStyle w:val="Heading3"/>
      </w:pPr>
      <w:bookmarkStart w:id="8988" w:name="_Toc176702290"/>
      <w:bookmarkStart w:id="8989" w:name="_Toc187262733"/>
      <w:bookmarkStart w:id="8990" w:name="_Toc73963134"/>
      <w:r w:rsidRPr="00BE5108">
        <w:t>8.2.3</w:t>
      </w:r>
      <w:r>
        <w:t>B</w:t>
      </w:r>
      <w:r w:rsidRPr="00BE5108">
        <w:tab/>
        <w:t>CSI reporting requirements</w:t>
      </w:r>
      <w:r>
        <w:t xml:space="preserve"> for mIAB</w:t>
      </w:r>
      <w:bookmarkEnd w:id="8988"/>
      <w:bookmarkEnd w:id="8989"/>
    </w:p>
    <w:p w14:paraId="69B7A45A" w14:textId="77777777" w:rsidR="00D73F2D" w:rsidRPr="00BE5108" w:rsidRDefault="00D73F2D" w:rsidP="00D73F2D">
      <w:pPr>
        <w:pStyle w:val="Heading4"/>
      </w:pPr>
      <w:bookmarkStart w:id="8991" w:name="_Toc176702291"/>
      <w:bookmarkStart w:id="8992" w:name="_Toc187262734"/>
      <w:r w:rsidRPr="00BE5108">
        <w:t>8.2.3</w:t>
      </w:r>
      <w:r>
        <w:t>B</w:t>
      </w:r>
      <w:r w:rsidRPr="00BE5108">
        <w:t>.1</w:t>
      </w:r>
      <w:r w:rsidRPr="00BE5108">
        <w:tab/>
        <w:t>General</w:t>
      </w:r>
      <w:bookmarkEnd w:id="8991"/>
      <w:bookmarkEnd w:id="8992"/>
    </w:p>
    <w:p w14:paraId="4529061C" w14:textId="77777777" w:rsidR="00D73F2D" w:rsidRPr="00BE5108" w:rsidRDefault="00D73F2D" w:rsidP="00D73F2D">
      <w:pPr>
        <w:pStyle w:val="Heading5"/>
      </w:pPr>
      <w:bookmarkStart w:id="8993" w:name="_Toc176702292"/>
      <w:bookmarkStart w:id="8994" w:name="_Toc187262735"/>
      <w:r w:rsidRPr="00BE5108">
        <w:t>8.2.3</w:t>
      </w:r>
      <w:r>
        <w:t>B</w:t>
      </w:r>
      <w:r w:rsidRPr="00BE5108">
        <w:t>.1.1</w:t>
      </w:r>
      <w:r w:rsidRPr="00BE5108">
        <w:tab/>
        <w:t xml:space="preserve">Applicability rule for </w:t>
      </w:r>
      <w:r>
        <w:t>m</w:t>
      </w:r>
      <w:r w:rsidRPr="00BE5108">
        <w:t>IAB-MT</w:t>
      </w:r>
      <w:bookmarkEnd w:id="8993"/>
      <w:bookmarkEnd w:id="8994"/>
    </w:p>
    <w:p w14:paraId="51DC2BD9" w14:textId="77777777" w:rsidR="00D73F2D" w:rsidRPr="00BE5108" w:rsidRDefault="00D73F2D" w:rsidP="00D73F2D">
      <w:pPr>
        <w:pStyle w:val="Heading6"/>
      </w:pPr>
      <w:bookmarkStart w:id="8995" w:name="_Toc176702293"/>
      <w:bookmarkStart w:id="8996" w:name="_Toc187262736"/>
      <w:r w:rsidRPr="00BE5108">
        <w:t>8.2.3</w:t>
      </w:r>
      <w:r>
        <w:t>B</w:t>
      </w:r>
      <w:r w:rsidRPr="00BE5108">
        <w:t>.1.1.1</w:t>
      </w:r>
      <w:r w:rsidRPr="00BE5108">
        <w:tab/>
        <w:t>General</w:t>
      </w:r>
      <w:bookmarkEnd w:id="8995"/>
      <w:bookmarkEnd w:id="8996"/>
    </w:p>
    <w:p w14:paraId="068B0F35" w14:textId="77777777" w:rsidR="00D73F2D" w:rsidRDefault="00D73F2D" w:rsidP="00D73F2D">
      <w:pPr>
        <w:rPr>
          <w:lang w:eastAsia="zh-CN"/>
        </w:rPr>
      </w:pPr>
      <w:r>
        <w:t xml:space="preserve">Unless otherwise stated, </w:t>
      </w:r>
      <w:r>
        <w:rPr>
          <w:lang w:eastAsia="zh-CN"/>
        </w:rPr>
        <w:t xml:space="preserve">for an mIAB-MT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mIAB-MT implementation.</w:t>
      </w:r>
    </w:p>
    <w:p w14:paraId="1FD322E5" w14:textId="77777777" w:rsidR="00D73F2D" w:rsidRPr="00BE5108" w:rsidRDefault="00D73F2D" w:rsidP="00D73F2D">
      <w:pPr>
        <w:pStyle w:val="Heading6"/>
        <w:rPr>
          <w:snapToGrid w:val="0"/>
          <w:lang w:eastAsia="zh-CN"/>
        </w:rPr>
      </w:pPr>
      <w:bookmarkStart w:id="8997" w:name="_Toc176702294"/>
      <w:bookmarkStart w:id="8998" w:name="_Toc187262737"/>
      <w:r w:rsidRPr="00BE5108">
        <w:t>8.2.3</w:t>
      </w:r>
      <w:r>
        <w:t>B</w:t>
      </w:r>
      <w:r w:rsidRPr="00BE5108">
        <w:t>.1.1.2</w:t>
      </w:r>
      <w:r w:rsidRPr="00BE5108">
        <w:tab/>
        <w:t>Applicability</w:t>
      </w:r>
      <w:r w:rsidRPr="00BE5108">
        <w:rPr>
          <w:lang w:eastAsia="zh-CN"/>
        </w:rPr>
        <w:t xml:space="preserve"> of </w:t>
      </w:r>
      <w:r w:rsidRPr="00BE5108">
        <w:rPr>
          <w:snapToGrid w:val="0"/>
          <w:lang w:eastAsia="zh-CN"/>
        </w:rPr>
        <w:t>requirements for different subcarrier spacings</w:t>
      </w:r>
      <w:bookmarkEnd w:id="8997"/>
      <w:bookmarkEnd w:id="8998"/>
    </w:p>
    <w:p w14:paraId="01EE7F57" w14:textId="77777777" w:rsidR="00D73F2D" w:rsidRPr="00BE5108" w:rsidRDefault="00D73F2D" w:rsidP="00D73F2D">
      <w:r w:rsidRPr="00BE5108">
        <w:t xml:space="preserve">Unless otherwise stated, the tests shall apply only for each subcarrier spacing declared to be supported </w:t>
      </w:r>
      <w:r w:rsidRPr="00BE5108">
        <w:rPr>
          <w:lang w:eastAsia="zh-CN"/>
        </w:rPr>
        <w:t>(see D.14 in table 4.6-1)</w:t>
      </w:r>
      <w:r w:rsidRPr="00BE5108">
        <w:t>.</w:t>
      </w:r>
    </w:p>
    <w:p w14:paraId="3597DF68" w14:textId="77777777" w:rsidR="00D73F2D" w:rsidRPr="00BE5108" w:rsidRDefault="00D73F2D" w:rsidP="00D73F2D">
      <w:pPr>
        <w:pStyle w:val="Heading6"/>
      </w:pPr>
      <w:bookmarkStart w:id="8999" w:name="_Toc176702295"/>
      <w:bookmarkStart w:id="9000" w:name="_Toc187262738"/>
      <w:r w:rsidRPr="00BE5108">
        <w:t>8.2.3</w:t>
      </w:r>
      <w:r>
        <w:t>B</w:t>
      </w:r>
      <w:r w:rsidRPr="00BE5108">
        <w:t>.1.1.3</w:t>
      </w:r>
      <w:r w:rsidRPr="00BE5108">
        <w:tab/>
        <w:t>Applicability of requirements for TDD with different UL-DL patterns</w:t>
      </w:r>
      <w:bookmarkEnd w:id="8999"/>
      <w:bookmarkEnd w:id="9000"/>
    </w:p>
    <w:p w14:paraId="1E627878" w14:textId="77777777" w:rsidR="00D73F2D" w:rsidRDefault="00D73F2D" w:rsidP="00D73F2D">
      <w:r>
        <w:t>Unless otherwise stated, for each subcarrier spacing declared to be supported, if IAB-MT supports multiple TDD UL-DL patterns, only one of the supported TDD UL-DL patterns shall be used for all tests.</w:t>
      </w:r>
    </w:p>
    <w:p w14:paraId="42B45C59" w14:textId="77777777" w:rsidR="00D73F2D" w:rsidRPr="008628E4" w:rsidRDefault="00D73F2D" w:rsidP="00D73F2D">
      <w:pPr>
        <w:pStyle w:val="Heading6"/>
      </w:pPr>
      <w:bookmarkStart w:id="9001" w:name="_Toc176702296"/>
      <w:bookmarkStart w:id="9002" w:name="_Toc187262739"/>
      <w:r w:rsidRPr="008628E4">
        <w:t>8.2.3</w:t>
      </w:r>
      <w:r>
        <w:t>B</w:t>
      </w:r>
      <w:r w:rsidRPr="008628E4">
        <w:t>.1.1.4</w:t>
      </w:r>
      <w:r w:rsidRPr="008628E4">
        <w:tab/>
        <w:t xml:space="preserve">Applicability of requirements for </w:t>
      </w:r>
      <w:r>
        <w:t>m</w:t>
      </w:r>
      <w:r w:rsidRPr="008628E4">
        <w:t>IAB-MT features</w:t>
      </w:r>
      <w:bookmarkEnd w:id="9001"/>
      <w:bookmarkEnd w:id="9002"/>
    </w:p>
    <w:p w14:paraId="1C47AA7C" w14:textId="77777777" w:rsidR="00D73F2D" w:rsidRPr="008628E4" w:rsidRDefault="00D73F2D" w:rsidP="00D73F2D">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04641CF5" w14:textId="77777777" w:rsidR="00D73F2D" w:rsidRDefault="00D73F2D" w:rsidP="00D73F2D">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0FB7A88A" w14:textId="77777777" w:rsidR="00D73F2D" w:rsidRDefault="00D73F2D" w:rsidP="00D73F2D">
      <w:pPr>
        <w:pStyle w:val="NO"/>
        <w:rPr>
          <w:lang w:eastAsia="zh-CN"/>
        </w:rPr>
      </w:pPr>
      <w:r w:rsidRPr="00047CE4">
        <w:rPr>
          <w:lang w:eastAsia="zh-CN"/>
        </w:rPr>
        <w:t>Note:</w:t>
      </w:r>
      <w:r>
        <w:rPr>
          <w:lang w:eastAsia="zh-CN"/>
        </w:rPr>
        <w:tab/>
      </w:r>
      <w:r w:rsidRPr="00047CE4">
        <w:rPr>
          <w:lang w:eastAsia="zh-CN"/>
        </w:rPr>
        <w:t>Applicability information may be obtained based on vendor declaration (Section 4.6) or alternatively from reading capability signaling.</w:t>
      </w:r>
    </w:p>
    <w:p w14:paraId="13C97F31" w14:textId="77777777" w:rsidR="00D73F2D" w:rsidRDefault="00D73F2D" w:rsidP="00D73F2D">
      <w:pPr>
        <w:rPr>
          <w:lang w:eastAsia="zh-CN"/>
        </w:rPr>
      </w:pPr>
    </w:p>
    <w:p w14:paraId="34213219" w14:textId="77777777" w:rsidR="00D73F2D" w:rsidRPr="00C13E62" w:rsidRDefault="00D73F2D" w:rsidP="00D73F2D">
      <w:pPr>
        <w:pStyle w:val="Heading5"/>
      </w:pPr>
      <w:bookmarkStart w:id="9003" w:name="_Toc176702297"/>
      <w:bookmarkStart w:id="9004" w:name="_Toc187262740"/>
      <w:r w:rsidRPr="00C13E62">
        <w:t>8.2.3</w:t>
      </w:r>
      <w:r>
        <w:t>B</w:t>
      </w:r>
      <w:r w:rsidRPr="00C13E62">
        <w:t>.1.2</w:t>
      </w:r>
      <w:r w:rsidRPr="00C13E62">
        <w:tab/>
        <w:t>Common test parameters</w:t>
      </w:r>
      <w:bookmarkEnd w:id="9003"/>
      <w:bookmarkEnd w:id="9004"/>
    </w:p>
    <w:p w14:paraId="788BC4DE" w14:textId="77777777" w:rsidR="00D73F2D" w:rsidRPr="00C13E62" w:rsidRDefault="00D73F2D" w:rsidP="00D73F2D">
      <w:pPr>
        <w:rPr>
          <w:lang w:eastAsia="zh-CN"/>
        </w:rPr>
      </w:pPr>
      <w:r w:rsidRPr="00C13E62">
        <w:rPr>
          <w:rFonts w:hint="eastAsia"/>
          <w:lang w:eastAsia="zh-CN"/>
        </w:rPr>
        <w:t xml:space="preserve">Parameters specified in Table </w:t>
      </w:r>
      <w:r w:rsidRPr="00C13E62">
        <w:rPr>
          <w:lang w:eastAsia="zh-CN"/>
        </w:rPr>
        <w:t>8.2.3</w:t>
      </w:r>
      <w:r>
        <w:rPr>
          <w:lang w:eastAsia="zh-CN"/>
        </w:rPr>
        <w:t>B</w:t>
      </w:r>
      <w:r w:rsidRPr="00C13E62">
        <w:rPr>
          <w:lang w:eastAsia="zh-CN"/>
        </w:rPr>
        <w:t>.1.2</w:t>
      </w:r>
      <w:r w:rsidRPr="00C13E62">
        <w:rPr>
          <w:rFonts w:hint="eastAsia"/>
          <w:lang w:eastAsia="zh-CN"/>
        </w:rPr>
        <w:t>-1 are applied f</w:t>
      </w:r>
      <w:r w:rsidRPr="00C13E62">
        <w:t>or all test cases in this clause</w:t>
      </w:r>
      <w:r w:rsidRPr="00C13E62">
        <w:rPr>
          <w:rFonts w:hint="eastAsia"/>
          <w:lang w:eastAsia="zh-CN"/>
        </w:rPr>
        <w:t xml:space="preserve"> unless otherwise stated.</w:t>
      </w:r>
    </w:p>
    <w:p w14:paraId="250C660C" w14:textId="77777777" w:rsidR="00D73F2D" w:rsidRPr="00C13E62" w:rsidRDefault="00D73F2D" w:rsidP="00D73F2D">
      <w:pPr>
        <w:pStyle w:val="TH"/>
        <w:rPr>
          <w:lang w:eastAsia="zh-CN"/>
        </w:rPr>
      </w:pPr>
      <w:r w:rsidRPr="00C13E62">
        <w:rPr>
          <w:rFonts w:hint="eastAsia"/>
          <w:lang w:eastAsia="zh-CN"/>
        </w:rPr>
        <w:t xml:space="preserve">Table </w:t>
      </w:r>
      <w:r w:rsidRPr="00C13E62">
        <w:rPr>
          <w:lang w:eastAsia="zh-CN"/>
        </w:rPr>
        <w:t>8.2.3</w:t>
      </w:r>
      <w:r>
        <w:rPr>
          <w:lang w:eastAsia="zh-CN"/>
        </w:rPr>
        <w:t>B</w:t>
      </w:r>
      <w:r w:rsidRPr="00C13E62">
        <w:rPr>
          <w:lang w:eastAsia="zh-CN"/>
        </w:rPr>
        <w:t>.1.2</w:t>
      </w:r>
      <w:r w:rsidRPr="00C13E62">
        <w:rPr>
          <w:rFonts w:hint="eastAsia"/>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3079"/>
        <w:gridCol w:w="1011"/>
        <w:gridCol w:w="2006"/>
      </w:tblGrid>
      <w:tr w:rsidR="00D73F2D" w:rsidRPr="00C13E62" w14:paraId="5CAF8521" w14:textId="77777777" w:rsidTr="00364CBF">
        <w:trPr>
          <w:jc w:val="center"/>
        </w:trPr>
        <w:tc>
          <w:tcPr>
            <w:tcW w:w="3004" w:type="pct"/>
            <w:gridSpan w:val="2"/>
            <w:shd w:val="clear" w:color="auto" w:fill="auto"/>
          </w:tcPr>
          <w:p w14:paraId="67B39553" w14:textId="77777777" w:rsidR="00D73F2D" w:rsidRPr="00C13E62" w:rsidRDefault="00D73F2D" w:rsidP="00364CBF">
            <w:pPr>
              <w:pStyle w:val="TAH"/>
            </w:pPr>
            <w:r w:rsidRPr="00C13E62">
              <w:t>Parameter</w:t>
            </w:r>
          </w:p>
        </w:tc>
        <w:tc>
          <w:tcPr>
            <w:tcW w:w="661" w:type="pct"/>
            <w:shd w:val="clear" w:color="auto" w:fill="auto"/>
          </w:tcPr>
          <w:p w14:paraId="6F748F7B" w14:textId="77777777" w:rsidR="00D73F2D" w:rsidRPr="00C13E62" w:rsidRDefault="00D73F2D" w:rsidP="00364CBF">
            <w:pPr>
              <w:pStyle w:val="TAH"/>
            </w:pPr>
            <w:r w:rsidRPr="00C13E62">
              <w:t>Unit</w:t>
            </w:r>
          </w:p>
        </w:tc>
        <w:tc>
          <w:tcPr>
            <w:tcW w:w="1336" w:type="pct"/>
            <w:shd w:val="clear" w:color="auto" w:fill="auto"/>
          </w:tcPr>
          <w:p w14:paraId="65B144F6" w14:textId="77777777" w:rsidR="00D73F2D" w:rsidRPr="00C13E62" w:rsidRDefault="00D73F2D" w:rsidP="00364CBF">
            <w:pPr>
              <w:pStyle w:val="TAH"/>
            </w:pPr>
            <w:r w:rsidRPr="00C13E62">
              <w:t>Value</w:t>
            </w:r>
          </w:p>
        </w:tc>
      </w:tr>
      <w:tr w:rsidR="00D73F2D" w:rsidRPr="00C13E62" w14:paraId="4E303DA4" w14:textId="77777777" w:rsidTr="00364CBF">
        <w:trPr>
          <w:jc w:val="center"/>
        </w:trPr>
        <w:tc>
          <w:tcPr>
            <w:tcW w:w="3004" w:type="pct"/>
            <w:gridSpan w:val="2"/>
            <w:shd w:val="clear" w:color="auto" w:fill="auto"/>
            <w:vAlign w:val="center"/>
          </w:tcPr>
          <w:p w14:paraId="5493352E" w14:textId="77777777" w:rsidR="00D73F2D" w:rsidRPr="00C13E62" w:rsidRDefault="00D73F2D" w:rsidP="00364CBF">
            <w:pPr>
              <w:pStyle w:val="TAL"/>
            </w:pPr>
            <w:r w:rsidRPr="00C13E62">
              <w:t>PDSCH transmission scheme</w:t>
            </w:r>
          </w:p>
        </w:tc>
        <w:tc>
          <w:tcPr>
            <w:tcW w:w="661" w:type="pct"/>
            <w:shd w:val="clear" w:color="auto" w:fill="auto"/>
            <w:vAlign w:val="center"/>
          </w:tcPr>
          <w:p w14:paraId="2E6BF8A8" w14:textId="77777777" w:rsidR="00D73F2D" w:rsidRPr="00C13E62" w:rsidRDefault="00D73F2D" w:rsidP="00364CBF">
            <w:pPr>
              <w:pStyle w:val="TAC"/>
            </w:pPr>
          </w:p>
        </w:tc>
        <w:tc>
          <w:tcPr>
            <w:tcW w:w="1336" w:type="pct"/>
            <w:shd w:val="clear" w:color="auto" w:fill="auto"/>
            <w:vAlign w:val="center"/>
          </w:tcPr>
          <w:p w14:paraId="7F2F21CA" w14:textId="77777777" w:rsidR="00D73F2D" w:rsidRPr="00C13E62" w:rsidRDefault="00D73F2D" w:rsidP="00364CBF">
            <w:pPr>
              <w:pStyle w:val="TAC"/>
            </w:pPr>
            <w:r w:rsidRPr="00C13E62">
              <w:t>Transmission scheme 1</w:t>
            </w:r>
          </w:p>
        </w:tc>
      </w:tr>
      <w:tr w:rsidR="00D73F2D" w:rsidRPr="00C13E62" w14:paraId="5C19CF02" w14:textId="77777777" w:rsidTr="00364CBF">
        <w:trPr>
          <w:jc w:val="center"/>
        </w:trPr>
        <w:tc>
          <w:tcPr>
            <w:tcW w:w="3004" w:type="pct"/>
            <w:gridSpan w:val="2"/>
            <w:shd w:val="clear" w:color="auto" w:fill="auto"/>
            <w:vAlign w:val="center"/>
          </w:tcPr>
          <w:p w14:paraId="2BB98EC7" w14:textId="77777777" w:rsidR="00D73F2D" w:rsidRPr="00C13E62" w:rsidRDefault="00D73F2D" w:rsidP="00364CBF">
            <w:pPr>
              <w:pStyle w:val="TAL"/>
            </w:pPr>
            <w:r w:rsidRPr="00C13E62">
              <w:t>Duplex mode</w:t>
            </w:r>
          </w:p>
        </w:tc>
        <w:tc>
          <w:tcPr>
            <w:tcW w:w="661" w:type="pct"/>
            <w:shd w:val="clear" w:color="auto" w:fill="auto"/>
            <w:vAlign w:val="center"/>
          </w:tcPr>
          <w:p w14:paraId="08A725BD" w14:textId="77777777" w:rsidR="00D73F2D" w:rsidRPr="00C13E62" w:rsidRDefault="00D73F2D" w:rsidP="00364CBF">
            <w:pPr>
              <w:pStyle w:val="TAC"/>
            </w:pPr>
          </w:p>
        </w:tc>
        <w:tc>
          <w:tcPr>
            <w:tcW w:w="1336" w:type="pct"/>
            <w:shd w:val="clear" w:color="auto" w:fill="auto"/>
            <w:vAlign w:val="center"/>
          </w:tcPr>
          <w:p w14:paraId="0F5F750B" w14:textId="77777777" w:rsidR="00D73F2D" w:rsidRPr="00C13E62" w:rsidRDefault="00D73F2D" w:rsidP="00364CBF">
            <w:pPr>
              <w:pStyle w:val="TAC"/>
            </w:pPr>
            <w:r w:rsidRPr="00C13E62">
              <w:t>TDD</w:t>
            </w:r>
          </w:p>
        </w:tc>
      </w:tr>
      <w:tr w:rsidR="00D73F2D" w:rsidRPr="00C13E62" w14:paraId="25D5A307" w14:textId="77777777" w:rsidTr="00364CBF">
        <w:trPr>
          <w:jc w:val="center"/>
        </w:trPr>
        <w:tc>
          <w:tcPr>
            <w:tcW w:w="3004" w:type="pct"/>
            <w:gridSpan w:val="2"/>
            <w:shd w:val="clear" w:color="auto" w:fill="auto"/>
            <w:vAlign w:val="center"/>
          </w:tcPr>
          <w:p w14:paraId="6527596A" w14:textId="77777777" w:rsidR="00D73F2D" w:rsidRPr="00C13E62" w:rsidRDefault="00D73F2D" w:rsidP="00364CBF">
            <w:pPr>
              <w:pStyle w:val="TAL"/>
            </w:pPr>
            <w:r w:rsidRPr="00C13E62">
              <w:t>PTRS epre-Ratio</w:t>
            </w:r>
          </w:p>
        </w:tc>
        <w:tc>
          <w:tcPr>
            <w:tcW w:w="661" w:type="pct"/>
            <w:shd w:val="clear" w:color="auto" w:fill="auto"/>
            <w:vAlign w:val="center"/>
          </w:tcPr>
          <w:p w14:paraId="319E219C" w14:textId="77777777" w:rsidR="00D73F2D" w:rsidRPr="00C13E62" w:rsidRDefault="00D73F2D" w:rsidP="00364CBF">
            <w:pPr>
              <w:pStyle w:val="TAC"/>
            </w:pPr>
          </w:p>
        </w:tc>
        <w:tc>
          <w:tcPr>
            <w:tcW w:w="1336" w:type="pct"/>
            <w:shd w:val="clear" w:color="auto" w:fill="auto"/>
            <w:vAlign w:val="center"/>
          </w:tcPr>
          <w:p w14:paraId="1A7C18F1" w14:textId="77777777" w:rsidR="00D73F2D" w:rsidRPr="00C13E62" w:rsidRDefault="00D73F2D" w:rsidP="00364CBF">
            <w:pPr>
              <w:pStyle w:val="TAC"/>
            </w:pPr>
            <w:r w:rsidRPr="00C13E62">
              <w:t>N/A</w:t>
            </w:r>
          </w:p>
        </w:tc>
      </w:tr>
      <w:tr w:rsidR="00D73F2D" w:rsidRPr="00C13E62" w14:paraId="410BA505" w14:textId="77777777" w:rsidTr="00364CBF">
        <w:trPr>
          <w:jc w:val="center"/>
        </w:trPr>
        <w:tc>
          <w:tcPr>
            <w:tcW w:w="991" w:type="pct"/>
            <w:vMerge w:val="restart"/>
            <w:shd w:val="clear" w:color="auto" w:fill="auto"/>
            <w:vAlign w:val="center"/>
          </w:tcPr>
          <w:p w14:paraId="0FDC1658" w14:textId="77777777" w:rsidR="00D73F2D" w:rsidRPr="00C13E62" w:rsidRDefault="00D73F2D" w:rsidP="00364CBF">
            <w:pPr>
              <w:pStyle w:val="TAL"/>
              <w:rPr>
                <w:lang w:eastAsia="ja-JP"/>
              </w:rPr>
            </w:pPr>
            <w:r w:rsidRPr="00C13E62">
              <w:t>Actual carrier configuration</w:t>
            </w:r>
          </w:p>
        </w:tc>
        <w:tc>
          <w:tcPr>
            <w:tcW w:w="2012" w:type="pct"/>
            <w:shd w:val="clear" w:color="auto" w:fill="auto"/>
            <w:vAlign w:val="center"/>
          </w:tcPr>
          <w:p w14:paraId="0951D66F" w14:textId="77777777" w:rsidR="00D73F2D" w:rsidRPr="00C13E62" w:rsidRDefault="00D73F2D" w:rsidP="00364CBF">
            <w:pPr>
              <w:pStyle w:val="TAL"/>
              <w:rPr>
                <w:lang w:eastAsia="ja-JP"/>
              </w:rPr>
            </w:pPr>
            <w:r w:rsidRPr="00C13E62">
              <w:t>Offset between Point A and the lowest usable subcarrier on this carrier (Note 3)</w:t>
            </w:r>
          </w:p>
        </w:tc>
        <w:tc>
          <w:tcPr>
            <w:tcW w:w="661" w:type="pct"/>
            <w:shd w:val="clear" w:color="auto" w:fill="auto"/>
            <w:vAlign w:val="center"/>
          </w:tcPr>
          <w:p w14:paraId="239C1719" w14:textId="77777777" w:rsidR="00D73F2D" w:rsidRPr="00C13E62" w:rsidRDefault="00D73F2D" w:rsidP="00364CBF">
            <w:pPr>
              <w:pStyle w:val="TAC"/>
            </w:pPr>
            <w:r w:rsidRPr="00C13E62">
              <w:t>RBs</w:t>
            </w:r>
          </w:p>
        </w:tc>
        <w:tc>
          <w:tcPr>
            <w:tcW w:w="1336" w:type="pct"/>
            <w:vAlign w:val="center"/>
          </w:tcPr>
          <w:p w14:paraId="362EEB75" w14:textId="77777777" w:rsidR="00D73F2D" w:rsidRPr="00C13E62" w:rsidRDefault="00D73F2D" w:rsidP="00364CBF">
            <w:pPr>
              <w:pStyle w:val="TAC"/>
            </w:pPr>
            <w:r w:rsidRPr="00C13E62">
              <w:t>0</w:t>
            </w:r>
          </w:p>
        </w:tc>
      </w:tr>
      <w:tr w:rsidR="00D73F2D" w:rsidRPr="00C13E62" w14:paraId="005232BC" w14:textId="77777777" w:rsidTr="00364CBF">
        <w:trPr>
          <w:jc w:val="center"/>
        </w:trPr>
        <w:tc>
          <w:tcPr>
            <w:tcW w:w="991" w:type="pct"/>
            <w:vMerge/>
            <w:shd w:val="clear" w:color="auto" w:fill="auto"/>
            <w:vAlign w:val="center"/>
          </w:tcPr>
          <w:p w14:paraId="76C68F86" w14:textId="77777777" w:rsidR="00D73F2D" w:rsidRPr="00C13E62" w:rsidRDefault="00D73F2D" w:rsidP="00364CBF">
            <w:pPr>
              <w:pStyle w:val="TAL"/>
              <w:rPr>
                <w:lang w:eastAsia="ja-JP"/>
              </w:rPr>
            </w:pPr>
          </w:p>
        </w:tc>
        <w:tc>
          <w:tcPr>
            <w:tcW w:w="2012" w:type="pct"/>
            <w:shd w:val="clear" w:color="auto" w:fill="auto"/>
            <w:vAlign w:val="center"/>
          </w:tcPr>
          <w:p w14:paraId="3A7CF84C" w14:textId="77777777" w:rsidR="00D73F2D" w:rsidRPr="00C13E62" w:rsidRDefault="00D73F2D" w:rsidP="00364CBF">
            <w:pPr>
              <w:pStyle w:val="TAL"/>
              <w:rPr>
                <w:lang w:eastAsia="ja-JP"/>
              </w:rPr>
            </w:pPr>
            <w:r w:rsidRPr="00C13E62">
              <w:t>Subcarrier spacing</w:t>
            </w:r>
          </w:p>
        </w:tc>
        <w:tc>
          <w:tcPr>
            <w:tcW w:w="661" w:type="pct"/>
            <w:shd w:val="clear" w:color="auto" w:fill="auto"/>
            <w:vAlign w:val="center"/>
          </w:tcPr>
          <w:p w14:paraId="674E55BF" w14:textId="77777777" w:rsidR="00D73F2D" w:rsidRPr="00C13E62" w:rsidRDefault="00D73F2D" w:rsidP="00364CBF">
            <w:pPr>
              <w:pStyle w:val="TAC"/>
            </w:pPr>
            <w:r w:rsidRPr="00C13E62">
              <w:t>kHz</w:t>
            </w:r>
          </w:p>
        </w:tc>
        <w:tc>
          <w:tcPr>
            <w:tcW w:w="1336" w:type="pct"/>
            <w:vAlign w:val="center"/>
          </w:tcPr>
          <w:p w14:paraId="433C6DEF" w14:textId="77777777" w:rsidR="00D73F2D" w:rsidRPr="00C13E62" w:rsidRDefault="00D73F2D" w:rsidP="00364CBF">
            <w:pPr>
              <w:pStyle w:val="TAC"/>
            </w:pPr>
            <w:r w:rsidRPr="00C13E62">
              <w:t>30</w:t>
            </w:r>
          </w:p>
        </w:tc>
      </w:tr>
      <w:tr w:rsidR="00D73F2D" w:rsidRPr="00C13E62" w14:paraId="73903594" w14:textId="77777777" w:rsidTr="00364CBF">
        <w:trPr>
          <w:jc w:val="center"/>
        </w:trPr>
        <w:tc>
          <w:tcPr>
            <w:tcW w:w="991" w:type="pct"/>
            <w:vMerge w:val="restart"/>
            <w:shd w:val="clear" w:color="auto" w:fill="auto"/>
            <w:vAlign w:val="center"/>
          </w:tcPr>
          <w:p w14:paraId="6C70FFA8" w14:textId="77777777" w:rsidR="00D73F2D" w:rsidRPr="00C13E62" w:rsidRDefault="00D73F2D" w:rsidP="00364CBF">
            <w:pPr>
              <w:pStyle w:val="TAL"/>
              <w:rPr>
                <w:lang w:eastAsia="zh-CN"/>
              </w:rPr>
            </w:pPr>
            <w:r w:rsidRPr="00C13E62">
              <w:t>DL BWP configuration #1</w:t>
            </w:r>
          </w:p>
        </w:tc>
        <w:tc>
          <w:tcPr>
            <w:tcW w:w="2012" w:type="pct"/>
            <w:shd w:val="clear" w:color="auto" w:fill="auto"/>
            <w:vAlign w:val="center"/>
          </w:tcPr>
          <w:p w14:paraId="460CB410" w14:textId="77777777" w:rsidR="00D73F2D" w:rsidRPr="00C13E62" w:rsidRDefault="00D73F2D" w:rsidP="00364CBF">
            <w:pPr>
              <w:pStyle w:val="TAL"/>
              <w:rPr>
                <w:lang w:eastAsia="zh-CN"/>
              </w:rPr>
            </w:pPr>
            <w:r w:rsidRPr="00C13E62">
              <w:t>Cyclic prefix</w:t>
            </w:r>
          </w:p>
        </w:tc>
        <w:tc>
          <w:tcPr>
            <w:tcW w:w="661" w:type="pct"/>
            <w:shd w:val="clear" w:color="auto" w:fill="auto"/>
            <w:vAlign w:val="center"/>
          </w:tcPr>
          <w:p w14:paraId="70649E8E" w14:textId="77777777" w:rsidR="00D73F2D" w:rsidRPr="00C13E62" w:rsidRDefault="00D73F2D" w:rsidP="00364CBF">
            <w:pPr>
              <w:pStyle w:val="TAC"/>
            </w:pPr>
          </w:p>
        </w:tc>
        <w:tc>
          <w:tcPr>
            <w:tcW w:w="1336" w:type="pct"/>
            <w:vAlign w:val="center"/>
          </w:tcPr>
          <w:p w14:paraId="5F239822" w14:textId="77777777" w:rsidR="00D73F2D" w:rsidRPr="00C13E62" w:rsidRDefault="00D73F2D" w:rsidP="00364CBF">
            <w:pPr>
              <w:pStyle w:val="TAC"/>
            </w:pPr>
            <w:r w:rsidRPr="00C13E62">
              <w:t>Normal</w:t>
            </w:r>
          </w:p>
        </w:tc>
      </w:tr>
      <w:tr w:rsidR="00D73F2D" w:rsidRPr="00C13E62" w14:paraId="48B3C471" w14:textId="77777777" w:rsidTr="00364CBF">
        <w:trPr>
          <w:jc w:val="center"/>
        </w:trPr>
        <w:tc>
          <w:tcPr>
            <w:tcW w:w="991" w:type="pct"/>
            <w:vMerge/>
            <w:shd w:val="clear" w:color="auto" w:fill="auto"/>
            <w:vAlign w:val="center"/>
          </w:tcPr>
          <w:p w14:paraId="7E6457D0" w14:textId="77777777" w:rsidR="00D73F2D" w:rsidRPr="00C13E62" w:rsidRDefault="00D73F2D" w:rsidP="00364CBF">
            <w:pPr>
              <w:pStyle w:val="TAL"/>
              <w:rPr>
                <w:lang w:eastAsia="zh-CN"/>
              </w:rPr>
            </w:pPr>
          </w:p>
        </w:tc>
        <w:tc>
          <w:tcPr>
            <w:tcW w:w="2012" w:type="pct"/>
            <w:shd w:val="clear" w:color="auto" w:fill="auto"/>
            <w:vAlign w:val="center"/>
          </w:tcPr>
          <w:p w14:paraId="6A89B9E0" w14:textId="77777777" w:rsidR="00D73F2D" w:rsidRPr="00C13E62" w:rsidRDefault="00D73F2D" w:rsidP="00364CBF">
            <w:pPr>
              <w:pStyle w:val="TAL"/>
              <w:rPr>
                <w:lang w:eastAsia="zh-CN"/>
              </w:rPr>
            </w:pPr>
            <w:r w:rsidRPr="00C13E62">
              <w:t>RB offset</w:t>
            </w:r>
          </w:p>
        </w:tc>
        <w:tc>
          <w:tcPr>
            <w:tcW w:w="661" w:type="pct"/>
            <w:shd w:val="clear" w:color="auto" w:fill="auto"/>
            <w:vAlign w:val="center"/>
          </w:tcPr>
          <w:p w14:paraId="40ACB532" w14:textId="77777777" w:rsidR="00D73F2D" w:rsidRPr="00C13E62" w:rsidRDefault="00D73F2D" w:rsidP="00364CBF">
            <w:pPr>
              <w:pStyle w:val="TAC"/>
            </w:pPr>
            <w:r w:rsidRPr="00C13E62">
              <w:t>RBs</w:t>
            </w:r>
          </w:p>
        </w:tc>
        <w:tc>
          <w:tcPr>
            <w:tcW w:w="1336" w:type="pct"/>
            <w:vAlign w:val="center"/>
          </w:tcPr>
          <w:p w14:paraId="3CB00B71" w14:textId="77777777" w:rsidR="00D73F2D" w:rsidRPr="00C13E62" w:rsidRDefault="00D73F2D" w:rsidP="00364CBF">
            <w:pPr>
              <w:pStyle w:val="TAC"/>
            </w:pPr>
            <w:r w:rsidRPr="00C13E62">
              <w:t>0</w:t>
            </w:r>
          </w:p>
        </w:tc>
      </w:tr>
      <w:tr w:rsidR="00D73F2D" w:rsidRPr="00C13E62" w14:paraId="71352D20" w14:textId="77777777" w:rsidTr="00364CBF">
        <w:trPr>
          <w:jc w:val="center"/>
        </w:trPr>
        <w:tc>
          <w:tcPr>
            <w:tcW w:w="991" w:type="pct"/>
            <w:vMerge/>
            <w:shd w:val="clear" w:color="auto" w:fill="auto"/>
            <w:vAlign w:val="center"/>
          </w:tcPr>
          <w:p w14:paraId="33840D73" w14:textId="77777777" w:rsidR="00D73F2D" w:rsidRPr="00C13E62" w:rsidRDefault="00D73F2D" w:rsidP="00364CBF">
            <w:pPr>
              <w:pStyle w:val="TAL"/>
              <w:rPr>
                <w:lang w:eastAsia="zh-CN"/>
              </w:rPr>
            </w:pPr>
          </w:p>
        </w:tc>
        <w:tc>
          <w:tcPr>
            <w:tcW w:w="2012" w:type="pct"/>
            <w:shd w:val="clear" w:color="auto" w:fill="auto"/>
            <w:vAlign w:val="center"/>
          </w:tcPr>
          <w:p w14:paraId="6C04CBEB" w14:textId="77777777" w:rsidR="00D73F2D" w:rsidRPr="00C13E62" w:rsidRDefault="00D73F2D" w:rsidP="00364CBF">
            <w:pPr>
              <w:pStyle w:val="TAL"/>
              <w:rPr>
                <w:lang w:eastAsia="zh-CN"/>
              </w:rPr>
            </w:pPr>
            <w:r w:rsidRPr="00C13E62">
              <w:t>Number of contiguous PRB</w:t>
            </w:r>
          </w:p>
        </w:tc>
        <w:tc>
          <w:tcPr>
            <w:tcW w:w="661" w:type="pct"/>
            <w:shd w:val="clear" w:color="auto" w:fill="auto"/>
            <w:vAlign w:val="center"/>
          </w:tcPr>
          <w:p w14:paraId="0F0FD9BB" w14:textId="77777777" w:rsidR="00D73F2D" w:rsidRPr="00C13E62" w:rsidRDefault="00D73F2D" w:rsidP="00364CBF">
            <w:pPr>
              <w:pStyle w:val="TAC"/>
            </w:pPr>
            <w:r w:rsidRPr="00C13E62">
              <w:t>PRBs</w:t>
            </w:r>
          </w:p>
        </w:tc>
        <w:tc>
          <w:tcPr>
            <w:tcW w:w="1336" w:type="pct"/>
            <w:vAlign w:val="center"/>
          </w:tcPr>
          <w:p w14:paraId="6E208903" w14:textId="77777777" w:rsidR="00D73F2D" w:rsidRPr="00C13E62" w:rsidRDefault="00D73F2D" w:rsidP="00364CBF">
            <w:pPr>
              <w:pStyle w:val="TAC"/>
            </w:pPr>
            <w:r>
              <w:t>106</w:t>
            </w:r>
          </w:p>
        </w:tc>
      </w:tr>
      <w:tr w:rsidR="00D73F2D" w:rsidRPr="00C13E62" w14:paraId="468F213E" w14:textId="77777777" w:rsidTr="00364CBF">
        <w:trPr>
          <w:jc w:val="center"/>
        </w:trPr>
        <w:tc>
          <w:tcPr>
            <w:tcW w:w="3004" w:type="pct"/>
            <w:gridSpan w:val="2"/>
            <w:shd w:val="clear" w:color="auto" w:fill="auto"/>
            <w:vAlign w:val="center"/>
          </w:tcPr>
          <w:p w14:paraId="20111A57" w14:textId="77777777" w:rsidR="00D73F2D" w:rsidRPr="00C13E62" w:rsidRDefault="00D73F2D" w:rsidP="00364CBF">
            <w:pPr>
              <w:pStyle w:val="TAL"/>
              <w:rPr>
                <w:lang w:eastAsia="ja-JP"/>
              </w:rPr>
            </w:pPr>
            <w:r w:rsidRPr="00C13E62">
              <w:t>Active DL BWP index</w:t>
            </w:r>
          </w:p>
        </w:tc>
        <w:tc>
          <w:tcPr>
            <w:tcW w:w="661" w:type="pct"/>
            <w:shd w:val="clear" w:color="auto" w:fill="auto"/>
            <w:vAlign w:val="center"/>
          </w:tcPr>
          <w:p w14:paraId="4B2C3CDE" w14:textId="77777777" w:rsidR="00D73F2D" w:rsidRPr="00C13E62" w:rsidRDefault="00D73F2D" w:rsidP="00364CBF">
            <w:pPr>
              <w:pStyle w:val="TAC"/>
            </w:pPr>
          </w:p>
        </w:tc>
        <w:tc>
          <w:tcPr>
            <w:tcW w:w="1336" w:type="pct"/>
            <w:shd w:val="clear" w:color="auto" w:fill="auto"/>
            <w:vAlign w:val="center"/>
          </w:tcPr>
          <w:p w14:paraId="7B27F280" w14:textId="77777777" w:rsidR="00D73F2D" w:rsidRPr="00C13E62" w:rsidRDefault="00D73F2D" w:rsidP="00364CBF">
            <w:pPr>
              <w:pStyle w:val="TAC"/>
            </w:pPr>
            <w:r w:rsidRPr="00C13E62">
              <w:t>1</w:t>
            </w:r>
          </w:p>
        </w:tc>
      </w:tr>
      <w:tr w:rsidR="00D73F2D" w:rsidRPr="00C13E62" w14:paraId="087F8639" w14:textId="77777777" w:rsidTr="00364CBF">
        <w:trPr>
          <w:jc w:val="center"/>
        </w:trPr>
        <w:tc>
          <w:tcPr>
            <w:tcW w:w="1016" w:type="pct"/>
            <w:vMerge w:val="restart"/>
            <w:shd w:val="clear" w:color="auto" w:fill="auto"/>
            <w:vAlign w:val="center"/>
          </w:tcPr>
          <w:p w14:paraId="7BFB3464" w14:textId="77777777" w:rsidR="00D73F2D" w:rsidRPr="00C13E62" w:rsidRDefault="00D73F2D" w:rsidP="00364CBF">
            <w:pPr>
              <w:pStyle w:val="TAL"/>
              <w:rPr>
                <w:i/>
              </w:rPr>
            </w:pPr>
            <w:r w:rsidRPr="00C13E62">
              <w:t>PDSCH configuration</w:t>
            </w:r>
          </w:p>
        </w:tc>
        <w:tc>
          <w:tcPr>
            <w:tcW w:w="1987" w:type="pct"/>
            <w:shd w:val="clear" w:color="auto" w:fill="auto"/>
            <w:vAlign w:val="center"/>
          </w:tcPr>
          <w:p w14:paraId="6F15DD9B" w14:textId="77777777" w:rsidR="00D73F2D" w:rsidRPr="00C13E62" w:rsidRDefault="00D73F2D" w:rsidP="00364CBF">
            <w:pPr>
              <w:pStyle w:val="TAL"/>
              <w:rPr>
                <w:i/>
              </w:rPr>
            </w:pPr>
            <w:r w:rsidRPr="00C13E62">
              <w:t>Mapping type</w:t>
            </w:r>
          </w:p>
        </w:tc>
        <w:tc>
          <w:tcPr>
            <w:tcW w:w="661" w:type="pct"/>
            <w:shd w:val="clear" w:color="auto" w:fill="auto"/>
            <w:vAlign w:val="center"/>
          </w:tcPr>
          <w:p w14:paraId="34E3781F" w14:textId="77777777" w:rsidR="00D73F2D" w:rsidRPr="00C13E62" w:rsidRDefault="00D73F2D" w:rsidP="00364CBF">
            <w:pPr>
              <w:pStyle w:val="TAC"/>
            </w:pPr>
          </w:p>
        </w:tc>
        <w:tc>
          <w:tcPr>
            <w:tcW w:w="1336" w:type="pct"/>
            <w:vAlign w:val="center"/>
          </w:tcPr>
          <w:p w14:paraId="15841DFF" w14:textId="77777777" w:rsidR="00D73F2D" w:rsidRPr="00C13E62" w:rsidRDefault="00D73F2D" w:rsidP="00364CBF">
            <w:pPr>
              <w:pStyle w:val="TAC"/>
              <w:rPr>
                <w:lang w:eastAsia="zh-CN"/>
              </w:rPr>
            </w:pPr>
            <w:r w:rsidRPr="00C13E62">
              <w:rPr>
                <w:lang w:eastAsia="zh-CN"/>
              </w:rPr>
              <w:t>Type A</w:t>
            </w:r>
          </w:p>
        </w:tc>
      </w:tr>
      <w:tr w:rsidR="00D73F2D" w:rsidRPr="00C13E62" w14:paraId="0C757800" w14:textId="77777777" w:rsidTr="00364CBF">
        <w:trPr>
          <w:jc w:val="center"/>
        </w:trPr>
        <w:tc>
          <w:tcPr>
            <w:tcW w:w="1016" w:type="pct"/>
            <w:vMerge/>
            <w:shd w:val="clear" w:color="auto" w:fill="auto"/>
            <w:vAlign w:val="center"/>
          </w:tcPr>
          <w:p w14:paraId="1F4CF03B" w14:textId="77777777" w:rsidR="00D73F2D" w:rsidRPr="00C13E62" w:rsidRDefault="00D73F2D" w:rsidP="00364CBF">
            <w:pPr>
              <w:pStyle w:val="TAL"/>
            </w:pPr>
          </w:p>
        </w:tc>
        <w:tc>
          <w:tcPr>
            <w:tcW w:w="1987" w:type="pct"/>
            <w:shd w:val="clear" w:color="auto" w:fill="auto"/>
            <w:vAlign w:val="center"/>
          </w:tcPr>
          <w:p w14:paraId="65A8D1C3" w14:textId="77777777" w:rsidR="00D73F2D" w:rsidRPr="00C13E62" w:rsidRDefault="00D73F2D" w:rsidP="00364CBF">
            <w:pPr>
              <w:pStyle w:val="TAL"/>
            </w:pPr>
            <w:r w:rsidRPr="00C13E62">
              <w:t>k0</w:t>
            </w:r>
          </w:p>
        </w:tc>
        <w:tc>
          <w:tcPr>
            <w:tcW w:w="661" w:type="pct"/>
            <w:shd w:val="clear" w:color="auto" w:fill="auto"/>
            <w:vAlign w:val="center"/>
          </w:tcPr>
          <w:p w14:paraId="188406E0" w14:textId="77777777" w:rsidR="00D73F2D" w:rsidRPr="00C13E62" w:rsidRDefault="00D73F2D" w:rsidP="00364CBF">
            <w:pPr>
              <w:pStyle w:val="TAC"/>
            </w:pPr>
          </w:p>
        </w:tc>
        <w:tc>
          <w:tcPr>
            <w:tcW w:w="1336" w:type="pct"/>
            <w:vAlign w:val="center"/>
          </w:tcPr>
          <w:p w14:paraId="1C087B78" w14:textId="77777777" w:rsidR="00D73F2D" w:rsidRPr="00C13E62" w:rsidRDefault="00D73F2D" w:rsidP="00364CBF">
            <w:pPr>
              <w:pStyle w:val="TAC"/>
              <w:rPr>
                <w:lang w:eastAsia="zh-CN"/>
              </w:rPr>
            </w:pPr>
            <w:r w:rsidRPr="00C13E62">
              <w:rPr>
                <w:lang w:eastAsia="zh-CN"/>
              </w:rPr>
              <w:t>0</w:t>
            </w:r>
          </w:p>
        </w:tc>
      </w:tr>
      <w:tr w:rsidR="00D73F2D" w:rsidRPr="00C13E62" w14:paraId="738BB14B" w14:textId="77777777" w:rsidTr="00364CBF">
        <w:trPr>
          <w:jc w:val="center"/>
        </w:trPr>
        <w:tc>
          <w:tcPr>
            <w:tcW w:w="1016" w:type="pct"/>
            <w:vMerge/>
            <w:shd w:val="clear" w:color="auto" w:fill="auto"/>
            <w:vAlign w:val="center"/>
          </w:tcPr>
          <w:p w14:paraId="11893D78" w14:textId="77777777" w:rsidR="00D73F2D" w:rsidRPr="00C13E62" w:rsidRDefault="00D73F2D" w:rsidP="00364CBF">
            <w:pPr>
              <w:pStyle w:val="TAL"/>
            </w:pPr>
          </w:p>
        </w:tc>
        <w:tc>
          <w:tcPr>
            <w:tcW w:w="1987" w:type="pct"/>
            <w:shd w:val="clear" w:color="auto" w:fill="auto"/>
            <w:vAlign w:val="center"/>
          </w:tcPr>
          <w:p w14:paraId="5907D12D" w14:textId="77777777" w:rsidR="00D73F2D" w:rsidRPr="00C13E62" w:rsidRDefault="00D73F2D" w:rsidP="00364CBF">
            <w:pPr>
              <w:pStyle w:val="TAL"/>
            </w:pPr>
            <w:r w:rsidRPr="00C13E62">
              <w:t xml:space="preserve">Starting symbol (S) </w:t>
            </w:r>
          </w:p>
        </w:tc>
        <w:tc>
          <w:tcPr>
            <w:tcW w:w="661" w:type="pct"/>
            <w:shd w:val="clear" w:color="auto" w:fill="auto"/>
            <w:vAlign w:val="center"/>
          </w:tcPr>
          <w:p w14:paraId="1BF0881D" w14:textId="77777777" w:rsidR="00D73F2D" w:rsidRPr="00C13E62" w:rsidRDefault="00D73F2D" w:rsidP="00364CBF">
            <w:pPr>
              <w:pStyle w:val="TAC"/>
            </w:pPr>
          </w:p>
        </w:tc>
        <w:tc>
          <w:tcPr>
            <w:tcW w:w="1336" w:type="pct"/>
            <w:vAlign w:val="center"/>
          </w:tcPr>
          <w:p w14:paraId="75A26F10" w14:textId="77777777" w:rsidR="00D73F2D" w:rsidRPr="00C13E62" w:rsidRDefault="00D73F2D" w:rsidP="00364CBF">
            <w:pPr>
              <w:pStyle w:val="TAC"/>
              <w:rPr>
                <w:lang w:eastAsia="zh-CN"/>
              </w:rPr>
            </w:pPr>
            <w:r w:rsidRPr="00C13E62">
              <w:rPr>
                <w:lang w:eastAsia="zh-CN"/>
              </w:rPr>
              <w:t>2</w:t>
            </w:r>
          </w:p>
        </w:tc>
      </w:tr>
      <w:tr w:rsidR="00D73F2D" w:rsidRPr="00C13E62" w14:paraId="187A524B" w14:textId="77777777" w:rsidTr="00364CBF">
        <w:trPr>
          <w:jc w:val="center"/>
        </w:trPr>
        <w:tc>
          <w:tcPr>
            <w:tcW w:w="1016" w:type="pct"/>
            <w:vMerge/>
            <w:shd w:val="clear" w:color="auto" w:fill="auto"/>
            <w:vAlign w:val="center"/>
          </w:tcPr>
          <w:p w14:paraId="511D8D72" w14:textId="77777777" w:rsidR="00D73F2D" w:rsidRPr="00C13E62" w:rsidRDefault="00D73F2D" w:rsidP="00364CBF">
            <w:pPr>
              <w:pStyle w:val="TAL"/>
            </w:pPr>
          </w:p>
        </w:tc>
        <w:tc>
          <w:tcPr>
            <w:tcW w:w="1987" w:type="pct"/>
            <w:shd w:val="clear" w:color="auto" w:fill="auto"/>
            <w:vAlign w:val="center"/>
          </w:tcPr>
          <w:p w14:paraId="75C82A59" w14:textId="77777777" w:rsidR="00D73F2D" w:rsidRPr="00C13E62" w:rsidRDefault="00D73F2D" w:rsidP="00364CBF">
            <w:pPr>
              <w:pStyle w:val="TAL"/>
            </w:pPr>
            <w:r w:rsidRPr="00C13E62">
              <w:t>Length (L)</w:t>
            </w:r>
          </w:p>
        </w:tc>
        <w:tc>
          <w:tcPr>
            <w:tcW w:w="661" w:type="pct"/>
            <w:shd w:val="clear" w:color="auto" w:fill="auto"/>
            <w:vAlign w:val="center"/>
          </w:tcPr>
          <w:p w14:paraId="1B0D93AB" w14:textId="77777777" w:rsidR="00D73F2D" w:rsidRPr="00C13E62" w:rsidRDefault="00D73F2D" w:rsidP="00364CBF">
            <w:pPr>
              <w:pStyle w:val="TAC"/>
            </w:pPr>
          </w:p>
        </w:tc>
        <w:tc>
          <w:tcPr>
            <w:tcW w:w="1336" w:type="pct"/>
            <w:vAlign w:val="center"/>
          </w:tcPr>
          <w:p w14:paraId="72E6B9FF" w14:textId="77777777" w:rsidR="00D73F2D" w:rsidRPr="00C13E62" w:rsidRDefault="00D73F2D" w:rsidP="00364CBF">
            <w:pPr>
              <w:pStyle w:val="TAC"/>
              <w:rPr>
                <w:lang w:eastAsia="zh-CN"/>
              </w:rPr>
            </w:pPr>
            <w:r w:rsidRPr="00C13E62">
              <w:rPr>
                <w:lang w:eastAsia="zh-CN"/>
              </w:rPr>
              <w:t>12</w:t>
            </w:r>
          </w:p>
        </w:tc>
      </w:tr>
      <w:tr w:rsidR="00D73F2D" w:rsidRPr="00C13E62" w14:paraId="6E103EB0" w14:textId="77777777" w:rsidTr="00364CBF">
        <w:trPr>
          <w:jc w:val="center"/>
        </w:trPr>
        <w:tc>
          <w:tcPr>
            <w:tcW w:w="1016" w:type="pct"/>
            <w:vMerge/>
            <w:shd w:val="clear" w:color="auto" w:fill="auto"/>
            <w:vAlign w:val="center"/>
          </w:tcPr>
          <w:p w14:paraId="27B3B507" w14:textId="77777777" w:rsidR="00D73F2D" w:rsidRPr="00C13E62" w:rsidRDefault="00D73F2D" w:rsidP="00364CBF">
            <w:pPr>
              <w:pStyle w:val="TAL"/>
            </w:pPr>
          </w:p>
        </w:tc>
        <w:tc>
          <w:tcPr>
            <w:tcW w:w="1987" w:type="pct"/>
            <w:shd w:val="clear" w:color="auto" w:fill="auto"/>
            <w:vAlign w:val="center"/>
          </w:tcPr>
          <w:p w14:paraId="3434A6B5" w14:textId="77777777" w:rsidR="00D73F2D" w:rsidRPr="00C13E62" w:rsidRDefault="00D73F2D" w:rsidP="00364CBF">
            <w:pPr>
              <w:pStyle w:val="TAL"/>
            </w:pPr>
            <w:r w:rsidRPr="00C13E62">
              <w:t>PDSCH aggregation factor</w:t>
            </w:r>
          </w:p>
        </w:tc>
        <w:tc>
          <w:tcPr>
            <w:tcW w:w="661" w:type="pct"/>
            <w:shd w:val="clear" w:color="auto" w:fill="auto"/>
            <w:vAlign w:val="center"/>
          </w:tcPr>
          <w:p w14:paraId="62EC4D6F" w14:textId="77777777" w:rsidR="00D73F2D" w:rsidRPr="00C13E62" w:rsidRDefault="00D73F2D" w:rsidP="00364CBF">
            <w:pPr>
              <w:pStyle w:val="TAC"/>
            </w:pPr>
          </w:p>
        </w:tc>
        <w:tc>
          <w:tcPr>
            <w:tcW w:w="1336" w:type="pct"/>
            <w:vAlign w:val="center"/>
          </w:tcPr>
          <w:p w14:paraId="1E6399CE" w14:textId="77777777" w:rsidR="00D73F2D" w:rsidRPr="00C13E62" w:rsidRDefault="00D73F2D" w:rsidP="00364CBF">
            <w:pPr>
              <w:pStyle w:val="TAC"/>
              <w:rPr>
                <w:lang w:eastAsia="zh-CN"/>
              </w:rPr>
            </w:pPr>
            <w:r w:rsidRPr="00C13E62">
              <w:rPr>
                <w:lang w:eastAsia="zh-CN"/>
              </w:rPr>
              <w:t>1</w:t>
            </w:r>
          </w:p>
        </w:tc>
      </w:tr>
      <w:tr w:rsidR="00D73F2D" w:rsidRPr="00C13E62" w14:paraId="6CF12C73" w14:textId="77777777" w:rsidTr="00364CBF">
        <w:trPr>
          <w:jc w:val="center"/>
        </w:trPr>
        <w:tc>
          <w:tcPr>
            <w:tcW w:w="1016" w:type="pct"/>
            <w:vMerge/>
            <w:shd w:val="clear" w:color="auto" w:fill="auto"/>
            <w:vAlign w:val="center"/>
          </w:tcPr>
          <w:p w14:paraId="0041D164" w14:textId="77777777" w:rsidR="00D73F2D" w:rsidRPr="00C13E62" w:rsidRDefault="00D73F2D" w:rsidP="00364CBF">
            <w:pPr>
              <w:pStyle w:val="TAL"/>
            </w:pPr>
          </w:p>
        </w:tc>
        <w:tc>
          <w:tcPr>
            <w:tcW w:w="1987" w:type="pct"/>
            <w:shd w:val="clear" w:color="auto" w:fill="auto"/>
            <w:vAlign w:val="center"/>
          </w:tcPr>
          <w:p w14:paraId="780A88B8" w14:textId="77777777" w:rsidR="00D73F2D" w:rsidRPr="00C13E62" w:rsidRDefault="00D73F2D" w:rsidP="00364CBF">
            <w:pPr>
              <w:pStyle w:val="TAL"/>
            </w:pPr>
            <w:r w:rsidRPr="00C13E62">
              <w:t>PRB bundling type</w:t>
            </w:r>
          </w:p>
        </w:tc>
        <w:tc>
          <w:tcPr>
            <w:tcW w:w="661" w:type="pct"/>
            <w:shd w:val="clear" w:color="auto" w:fill="auto"/>
            <w:vAlign w:val="center"/>
          </w:tcPr>
          <w:p w14:paraId="472BFF2B" w14:textId="77777777" w:rsidR="00D73F2D" w:rsidRPr="00C13E62" w:rsidRDefault="00D73F2D" w:rsidP="00364CBF">
            <w:pPr>
              <w:pStyle w:val="TAC"/>
            </w:pPr>
          </w:p>
        </w:tc>
        <w:tc>
          <w:tcPr>
            <w:tcW w:w="1336" w:type="pct"/>
            <w:vAlign w:val="center"/>
          </w:tcPr>
          <w:p w14:paraId="7DE8F44D" w14:textId="77777777" w:rsidR="00D73F2D" w:rsidRPr="00C13E62" w:rsidRDefault="00D73F2D" w:rsidP="00364CBF">
            <w:pPr>
              <w:pStyle w:val="TAC"/>
              <w:rPr>
                <w:lang w:eastAsia="zh-CN"/>
              </w:rPr>
            </w:pPr>
            <w:r w:rsidRPr="00C13E62">
              <w:rPr>
                <w:lang w:eastAsia="zh-CN"/>
              </w:rPr>
              <w:t>Static</w:t>
            </w:r>
          </w:p>
        </w:tc>
      </w:tr>
      <w:tr w:rsidR="00D73F2D" w:rsidRPr="00C13E62" w14:paraId="168577EA" w14:textId="77777777" w:rsidTr="00364CBF">
        <w:trPr>
          <w:jc w:val="center"/>
        </w:trPr>
        <w:tc>
          <w:tcPr>
            <w:tcW w:w="1016" w:type="pct"/>
            <w:vMerge/>
            <w:shd w:val="clear" w:color="auto" w:fill="auto"/>
            <w:vAlign w:val="center"/>
          </w:tcPr>
          <w:p w14:paraId="7B4328FE" w14:textId="77777777" w:rsidR="00D73F2D" w:rsidRPr="00C13E62" w:rsidRDefault="00D73F2D" w:rsidP="00364CBF">
            <w:pPr>
              <w:pStyle w:val="TAL"/>
            </w:pPr>
          </w:p>
        </w:tc>
        <w:tc>
          <w:tcPr>
            <w:tcW w:w="1987" w:type="pct"/>
            <w:shd w:val="clear" w:color="auto" w:fill="auto"/>
            <w:vAlign w:val="center"/>
          </w:tcPr>
          <w:p w14:paraId="5A8883CB" w14:textId="77777777" w:rsidR="00D73F2D" w:rsidRPr="00C13E62" w:rsidRDefault="00D73F2D" w:rsidP="00364CBF">
            <w:pPr>
              <w:pStyle w:val="TAL"/>
            </w:pPr>
            <w:r w:rsidRPr="00C13E62">
              <w:t>PRB bundling size</w:t>
            </w:r>
          </w:p>
        </w:tc>
        <w:tc>
          <w:tcPr>
            <w:tcW w:w="661" w:type="pct"/>
            <w:shd w:val="clear" w:color="auto" w:fill="auto"/>
            <w:vAlign w:val="center"/>
          </w:tcPr>
          <w:p w14:paraId="4234F5C3" w14:textId="77777777" w:rsidR="00D73F2D" w:rsidRPr="00C13E62" w:rsidRDefault="00D73F2D" w:rsidP="00364CBF">
            <w:pPr>
              <w:pStyle w:val="TAC"/>
            </w:pPr>
          </w:p>
        </w:tc>
        <w:tc>
          <w:tcPr>
            <w:tcW w:w="1336" w:type="pct"/>
            <w:vAlign w:val="center"/>
          </w:tcPr>
          <w:p w14:paraId="04C50CB7" w14:textId="77777777" w:rsidR="00D73F2D" w:rsidRPr="00C13E62" w:rsidRDefault="00D73F2D" w:rsidP="00364CBF">
            <w:pPr>
              <w:pStyle w:val="TAC"/>
              <w:rPr>
                <w:lang w:eastAsia="zh-CN"/>
              </w:rPr>
            </w:pPr>
            <w:r w:rsidRPr="00C13E62">
              <w:rPr>
                <w:lang w:eastAsia="zh-CN"/>
              </w:rPr>
              <w:t>2</w:t>
            </w:r>
          </w:p>
        </w:tc>
      </w:tr>
      <w:tr w:rsidR="00D73F2D" w:rsidRPr="00C13E62" w14:paraId="6DEB85DF" w14:textId="77777777" w:rsidTr="00364CBF">
        <w:trPr>
          <w:jc w:val="center"/>
        </w:trPr>
        <w:tc>
          <w:tcPr>
            <w:tcW w:w="1016" w:type="pct"/>
            <w:vMerge/>
            <w:shd w:val="clear" w:color="auto" w:fill="auto"/>
            <w:vAlign w:val="center"/>
          </w:tcPr>
          <w:p w14:paraId="1955FEA9" w14:textId="77777777" w:rsidR="00D73F2D" w:rsidRPr="00C13E62" w:rsidRDefault="00D73F2D" w:rsidP="00364CBF">
            <w:pPr>
              <w:pStyle w:val="TAL"/>
            </w:pPr>
          </w:p>
        </w:tc>
        <w:tc>
          <w:tcPr>
            <w:tcW w:w="1987" w:type="pct"/>
            <w:shd w:val="clear" w:color="auto" w:fill="auto"/>
            <w:vAlign w:val="center"/>
          </w:tcPr>
          <w:p w14:paraId="13176B25" w14:textId="77777777" w:rsidR="00D73F2D" w:rsidRPr="00C13E62" w:rsidRDefault="00D73F2D" w:rsidP="00364CBF">
            <w:pPr>
              <w:pStyle w:val="TAL"/>
            </w:pPr>
            <w:r w:rsidRPr="00C13E62">
              <w:t>Resource allocation type</w:t>
            </w:r>
          </w:p>
        </w:tc>
        <w:tc>
          <w:tcPr>
            <w:tcW w:w="661" w:type="pct"/>
            <w:shd w:val="clear" w:color="auto" w:fill="auto"/>
            <w:vAlign w:val="center"/>
          </w:tcPr>
          <w:p w14:paraId="04762471" w14:textId="77777777" w:rsidR="00D73F2D" w:rsidRPr="00C13E62" w:rsidRDefault="00D73F2D" w:rsidP="00364CBF">
            <w:pPr>
              <w:pStyle w:val="TAC"/>
            </w:pPr>
          </w:p>
        </w:tc>
        <w:tc>
          <w:tcPr>
            <w:tcW w:w="1336" w:type="pct"/>
            <w:vAlign w:val="center"/>
          </w:tcPr>
          <w:p w14:paraId="4360A6CB" w14:textId="77777777" w:rsidR="00D73F2D" w:rsidRPr="00C13E62" w:rsidRDefault="00D73F2D" w:rsidP="00364CBF">
            <w:pPr>
              <w:pStyle w:val="TAC"/>
              <w:rPr>
                <w:lang w:eastAsia="zh-CN"/>
              </w:rPr>
            </w:pPr>
            <w:r w:rsidRPr="00C13E62">
              <w:rPr>
                <w:lang w:eastAsia="zh-CN"/>
              </w:rPr>
              <w:t>Type 0</w:t>
            </w:r>
          </w:p>
        </w:tc>
      </w:tr>
      <w:tr w:rsidR="00D73F2D" w:rsidRPr="00C13E62" w14:paraId="3742A516" w14:textId="77777777" w:rsidTr="00364CBF">
        <w:trPr>
          <w:jc w:val="center"/>
        </w:trPr>
        <w:tc>
          <w:tcPr>
            <w:tcW w:w="1016" w:type="pct"/>
            <w:vMerge/>
            <w:shd w:val="clear" w:color="auto" w:fill="auto"/>
            <w:vAlign w:val="center"/>
          </w:tcPr>
          <w:p w14:paraId="7F7BAAD4" w14:textId="77777777" w:rsidR="00D73F2D" w:rsidRPr="00C13E62" w:rsidRDefault="00D73F2D" w:rsidP="00364CBF">
            <w:pPr>
              <w:pStyle w:val="TAL"/>
            </w:pPr>
          </w:p>
        </w:tc>
        <w:tc>
          <w:tcPr>
            <w:tcW w:w="1987" w:type="pct"/>
            <w:shd w:val="clear" w:color="auto" w:fill="auto"/>
            <w:vAlign w:val="center"/>
          </w:tcPr>
          <w:p w14:paraId="465579BB" w14:textId="77777777" w:rsidR="00D73F2D" w:rsidRPr="00C13E62" w:rsidRDefault="00D73F2D" w:rsidP="00364CBF">
            <w:pPr>
              <w:pStyle w:val="TAL"/>
              <w:rPr>
                <w:lang w:eastAsia="ja-JP"/>
              </w:rPr>
            </w:pPr>
            <w:r w:rsidRPr="00C13E62">
              <w:rPr>
                <w:lang w:eastAsia="ja-JP"/>
              </w:rPr>
              <w:t>VRB-to-PRB mapping type</w:t>
            </w:r>
          </w:p>
        </w:tc>
        <w:tc>
          <w:tcPr>
            <w:tcW w:w="661" w:type="pct"/>
            <w:shd w:val="clear" w:color="auto" w:fill="auto"/>
            <w:vAlign w:val="center"/>
          </w:tcPr>
          <w:p w14:paraId="582BD85E" w14:textId="77777777" w:rsidR="00D73F2D" w:rsidRPr="00C13E62" w:rsidRDefault="00D73F2D" w:rsidP="00364CBF">
            <w:pPr>
              <w:pStyle w:val="TAC"/>
            </w:pPr>
          </w:p>
        </w:tc>
        <w:tc>
          <w:tcPr>
            <w:tcW w:w="1336" w:type="pct"/>
            <w:vAlign w:val="center"/>
          </w:tcPr>
          <w:p w14:paraId="25187B65" w14:textId="77777777" w:rsidR="00D73F2D" w:rsidRPr="00C13E62" w:rsidRDefault="00D73F2D" w:rsidP="00364CBF">
            <w:pPr>
              <w:pStyle w:val="TAC"/>
              <w:rPr>
                <w:lang w:eastAsia="zh-CN"/>
              </w:rPr>
            </w:pPr>
            <w:r w:rsidRPr="00C13E62">
              <w:rPr>
                <w:lang w:eastAsia="zh-CN"/>
              </w:rPr>
              <w:t>Non-interleaved</w:t>
            </w:r>
          </w:p>
        </w:tc>
      </w:tr>
      <w:tr w:rsidR="00D73F2D" w:rsidRPr="00C13E62" w14:paraId="482227F5" w14:textId="77777777" w:rsidTr="00364CBF">
        <w:trPr>
          <w:jc w:val="center"/>
        </w:trPr>
        <w:tc>
          <w:tcPr>
            <w:tcW w:w="1016" w:type="pct"/>
            <w:vMerge/>
            <w:shd w:val="clear" w:color="auto" w:fill="auto"/>
            <w:vAlign w:val="center"/>
          </w:tcPr>
          <w:p w14:paraId="12C41D34" w14:textId="77777777" w:rsidR="00D73F2D" w:rsidRPr="00C13E62" w:rsidRDefault="00D73F2D" w:rsidP="00364CBF">
            <w:pPr>
              <w:pStyle w:val="TAL"/>
            </w:pPr>
          </w:p>
        </w:tc>
        <w:tc>
          <w:tcPr>
            <w:tcW w:w="1987" w:type="pct"/>
            <w:shd w:val="clear" w:color="auto" w:fill="auto"/>
            <w:vAlign w:val="center"/>
          </w:tcPr>
          <w:p w14:paraId="08A11010" w14:textId="77777777" w:rsidR="00D73F2D" w:rsidRPr="00C13E62" w:rsidRDefault="00D73F2D" w:rsidP="00364CBF">
            <w:pPr>
              <w:pStyle w:val="TAL"/>
              <w:rPr>
                <w:lang w:eastAsia="ja-JP"/>
              </w:rPr>
            </w:pPr>
            <w:r w:rsidRPr="00C13E62">
              <w:rPr>
                <w:lang w:eastAsia="ja-JP"/>
              </w:rPr>
              <w:t>VRB-to-PRB mapping interleaver bundle size</w:t>
            </w:r>
          </w:p>
        </w:tc>
        <w:tc>
          <w:tcPr>
            <w:tcW w:w="661" w:type="pct"/>
            <w:shd w:val="clear" w:color="auto" w:fill="auto"/>
            <w:vAlign w:val="center"/>
          </w:tcPr>
          <w:p w14:paraId="25F1E3D2" w14:textId="77777777" w:rsidR="00D73F2D" w:rsidRPr="00C13E62" w:rsidRDefault="00D73F2D" w:rsidP="00364CBF">
            <w:pPr>
              <w:pStyle w:val="TAC"/>
            </w:pPr>
          </w:p>
        </w:tc>
        <w:tc>
          <w:tcPr>
            <w:tcW w:w="1336" w:type="pct"/>
            <w:vAlign w:val="center"/>
          </w:tcPr>
          <w:p w14:paraId="4BBDB6FF" w14:textId="77777777" w:rsidR="00D73F2D" w:rsidRPr="00C13E62" w:rsidRDefault="00D73F2D" w:rsidP="00364CBF">
            <w:pPr>
              <w:pStyle w:val="TAC"/>
              <w:rPr>
                <w:lang w:eastAsia="zh-CN"/>
              </w:rPr>
            </w:pPr>
            <w:r w:rsidRPr="00C13E62">
              <w:rPr>
                <w:lang w:eastAsia="zh-CN"/>
              </w:rPr>
              <w:t>N/A</w:t>
            </w:r>
          </w:p>
        </w:tc>
      </w:tr>
      <w:tr w:rsidR="00D73F2D" w:rsidRPr="00C13E62" w14:paraId="354DD717" w14:textId="77777777" w:rsidTr="00364CBF">
        <w:trPr>
          <w:jc w:val="center"/>
        </w:trPr>
        <w:tc>
          <w:tcPr>
            <w:tcW w:w="1016" w:type="pct"/>
            <w:vMerge w:val="restart"/>
            <w:shd w:val="clear" w:color="auto" w:fill="auto"/>
            <w:vAlign w:val="center"/>
          </w:tcPr>
          <w:p w14:paraId="6163BB3E" w14:textId="77777777" w:rsidR="00D73F2D" w:rsidRPr="00C13E62" w:rsidRDefault="00D73F2D" w:rsidP="00364CBF">
            <w:pPr>
              <w:pStyle w:val="TAL"/>
            </w:pPr>
            <w:r w:rsidRPr="00C13E62">
              <w:t>PDSCH DMRS configuration</w:t>
            </w:r>
          </w:p>
        </w:tc>
        <w:tc>
          <w:tcPr>
            <w:tcW w:w="1987" w:type="pct"/>
            <w:shd w:val="clear" w:color="auto" w:fill="auto"/>
            <w:vAlign w:val="center"/>
          </w:tcPr>
          <w:p w14:paraId="4A13202D" w14:textId="77777777" w:rsidR="00D73F2D" w:rsidRPr="00C13E62" w:rsidRDefault="00D73F2D" w:rsidP="00364CBF">
            <w:pPr>
              <w:pStyle w:val="TAL"/>
            </w:pPr>
            <w:r w:rsidRPr="00C13E62">
              <w:t>DMRS Type</w:t>
            </w:r>
          </w:p>
        </w:tc>
        <w:tc>
          <w:tcPr>
            <w:tcW w:w="661" w:type="pct"/>
            <w:shd w:val="clear" w:color="auto" w:fill="auto"/>
            <w:vAlign w:val="center"/>
          </w:tcPr>
          <w:p w14:paraId="5AC63257" w14:textId="77777777" w:rsidR="00D73F2D" w:rsidRPr="00C13E62" w:rsidRDefault="00D73F2D" w:rsidP="00364CBF">
            <w:pPr>
              <w:pStyle w:val="TAC"/>
            </w:pPr>
          </w:p>
        </w:tc>
        <w:tc>
          <w:tcPr>
            <w:tcW w:w="1336" w:type="pct"/>
            <w:vAlign w:val="center"/>
          </w:tcPr>
          <w:p w14:paraId="00862533" w14:textId="77777777" w:rsidR="00D73F2D" w:rsidRPr="00C13E62" w:rsidRDefault="00D73F2D" w:rsidP="00364CBF">
            <w:pPr>
              <w:pStyle w:val="TAC"/>
              <w:rPr>
                <w:lang w:eastAsia="zh-CN"/>
              </w:rPr>
            </w:pPr>
            <w:r w:rsidRPr="00C13E62">
              <w:rPr>
                <w:lang w:eastAsia="zh-CN"/>
              </w:rPr>
              <w:t>Type 1</w:t>
            </w:r>
          </w:p>
        </w:tc>
      </w:tr>
      <w:tr w:rsidR="00D73F2D" w:rsidRPr="00C13E62" w14:paraId="1B050082" w14:textId="77777777" w:rsidTr="00364CBF">
        <w:trPr>
          <w:jc w:val="center"/>
        </w:trPr>
        <w:tc>
          <w:tcPr>
            <w:tcW w:w="1016" w:type="pct"/>
            <w:vMerge/>
            <w:shd w:val="clear" w:color="auto" w:fill="auto"/>
            <w:vAlign w:val="center"/>
          </w:tcPr>
          <w:p w14:paraId="064164BA" w14:textId="77777777" w:rsidR="00D73F2D" w:rsidRPr="00C13E62" w:rsidRDefault="00D73F2D" w:rsidP="00364CBF">
            <w:pPr>
              <w:pStyle w:val="TAL"/>
            </w:pPr>
          </w:p>
        </w:tc>
        <w:tc>
          <w:tcPr>
            <w:tcW w:w="1987" w:type="pct"/>
            <w:shd w:val="clear" w:color="auto" w:fill="auto"/>
            <w:vAlign w:val="center"/>
          </w:tcPr>
          <w:p w14:paraId="15C1EA9C" w14:textId="77777777" w:rsidR="00D73F2D" w:rsidRPr="00C13E62" w:rsidRDefault="00D73F2D" w:rsidP="00364CBF">
            <w:pPr>
              <w:pStyle w:val="TAL"/>
            </w:pPr>
            <w:r w:rsidRPr="00C13E62">
              <w:t>Number of additional DMRS</w:t>
            </w:r>
          </w:p>
        </w:tc>
        <w:tc>
          <w:tcPr>
            <w:tcW w:w="661" w:type="pct"/>
            <w:shd w:val="clear" w:color="auto" w:fill="auto"/>
            <w:vAlign w:val="center"/>
          </w:tcPr>
          <w:p w14:paraId="4B5212E3" w14:textId="77777777" w:rsidR="00D73F2D" w:rsidRPr="00C13E62" w:rsidRDefault="00D73F2D" w:rsidP="00364CBF">
            <w:pPr>
              <w:pStyle w:val="TAC"/>
            </w:pPr>
          </w:p>
        </w:tc>
        <w:tc>
          <w:tcPr>
            <w:tcW w:w="1336" w:type="pct"/>
            <w:vAlign w:val="center"/>
          </w:tcPr>
          <w:p w14:paraId="26AB771B" w14:textId="77777777" w:rsidR="00D73F2D" w:rsidRPr="00C13E62" w:rsidRDefault="00D73F2D" w:rsidP="00364CBF">
            <w:pPr>
              <w:pStyle w:val="TAC"/>
              <w:rPr>
                <w:lang w:eastAsia="zh-CN"/>
              </w:rPr>
            </w:pPr>
            <w:r w:rsidRPr="00C13E62">
              <w:rPr>
                <w:lang w:eastAsia="zh-CN"/>
              </w:rPr>
              <w:t>1</w:t>
            </w:r>
          </w:p>
        </w:tc>
      </w:tr>
      <w:tr w:rsidR="00D73F2D" w:rsidRPr="00C13E62" w14:paraId="288AF7D3" w14:textId="77777777" w:rsidTr="00364CBF">
        <w:trPr>
          <w:jc w:val="center"/>
        </w:trPr>
        <w:tc>
          <w:tcPr>
            <w:tcW w:w="1016" w:type="pct"/>
            <w:vMerge/>
            <w:shd w:val="clear" w:color="auto" w:fill="auto"/>
            <w:vAlign w:val="center"/>
          </w:tcPr>
          <w:p w14:paraId="29F12976" w14:textId="77777777" w:rsidR="00D73F2D" w:rsidRPr="00C13E62" w:rsidRDefault="00D73F2D" w:rsidP="00364CBF">
            <w:pPr>
              <w:pStyle w:val="TAL"/>
            </w:pPr>
          </w:p>
        </w:tc>
        <w:tc>
          <w:tcPr>
            <w:tcW w:w="1987" w:type="pct"/>
            <w:shd w:val="clear" w:color="auto" w:fill="auto"/>
            <w:vAlign w:val="center"/>
          </w:tcPr>
          <w:p w14:paraId="23D04A1E" w14:textId="77777777" w:rsidR="00D73F2D" w:rsidRPr="00C13E62" w:rsidRDefault="00D73F2D" w:rsidP="00364CBF">
            <w:pPr>
              <w:pStyle w:val="TAL"/>
            </w:pPr>
            <w:r w:rsidRPr="00C13E62">
              <w:t>Maximum number of OFDM symbols for DL front loaded DMRS</w:t>
            </w:r>
          </w:p>
        </w:tc>
        <w:tc>
          <w:tcPr>
            <w:tcW w:w="661" w:type="pct"/>
            <w:shd w:val="clear" w:color="auto" w:fill="auto"/>
            <w:vAlign w:val="center"/>
          </w:tcPr>
          <w:p w14:paraId="08B827DC" w14:textId="77777777" w:rsidR="00D73F2D" w:rsidRPr="00C13E62" w:rsidRDefault="00D73F2D" w:rsidP="00364CBF">
            <w:pPr>
              <w:pStyle w:val="TAC"/>
            </w:pPr>
          </w:p>
        </w:tc>
        <w:tc>
          <w:tcPr>
            <w:tcW w:w="1336" w:type="pct"/>
            <w:vAlign w:val="center"/>
          </w:tcPr>
          <w:p w14:paraId="1BDDD6ED" w14:textId="77777777" w:rsidR="00D73F2D" w:rsidRPr="00C13E62" w:rsidRDefault="00D73F2D" w:rsidP="00364CBF">
            <w:pPr>
              <w:pStyle w:val="TAC"/>
              <w:rPr>
                <w:lang w:eastAsia="zh-CN"/>
              </w:rPr>
            </w:pPr>
            <w:r w:rsidRPr="00C13E62">
              <w:rPr>
                <w:lang w:eastAsia="zh-CN"/>
              </w:rPr>
              <w:t>1</w:t>
            </w:r>
          </w:p>
        </w:tc>
      </w:tr>
      <w:tr w:rsidR="00D73F2D" w:rsidRPr="00C13E62" w14:paraId="7D076EB6" w14:textId="77777777" w:rsidTr="00364CBF">
        <w:trPr>
          <w:jc w:val="center"/>
        </w:trPr>
        <w:tc>
          <w:tcPr>
            <w:tcW w:w="1016" w:type="pct"/>
            <w:vMerge/>
            <w:shd w:val="clear" w:color="auto" w:fill="auto"/>
            <w:vAlign w:val="center"/>
          </w:tcPr>
          <w:p w14:paraId="76521631" w14:textId="77777777" w:rsidR="00D73F2D" w:rsidRPr="00C13E62" w:rsidRDefault="00D73F2D" w:rsidP="00364CBF">
            <w:pPr>
              <w:pStyle w:val="TAL"/>
            </w:pPr>
          </w:p>
        </w:tc>
        <w:tc>
          <w:tcPr>
            <w:tcW w:w="1987" w:type="pct"/>
            <w:shd w:val="clear" w:color="auto" w:fill="auto"/>
            <w:vAlign w:val="center"/>
          </w:tcPr>
          <w:p w14:paraId="462A4D03" w14:textId="77777777" w:rsidR="00D73F2D" w:rsidRPr="00C13E62" w:rsidRDefault="00D73F2D" w:rsidP="00364CBF">
            <w:pPr>
              <w:pStyle w:val="TAL"/>
            </w:pPr>
            <w:r w:rsidRPr="00C13E62">
              <w:rPr>
                <w:lang w:eastAsia="zh-CN"/>
              </w:rPr>
              <w:t>DMRS ports indexes</w:t>
            </w:r>
          </w:p>
        </w:tc>
        <w:tc>
          <w:tcPr>
            <w:tcW w:w="661" w:type="pct"/>
            <w:shd w:val="clear" w:color="auto" w:fill="auto"/>
            <w:vAlign w:val="center"/>
          </w:tcPr>
          <w:p w14:paraId="5FD945A1" w14:textId="77777777" w:rsidR="00D73F2D" w:rsidRPr="00C13E62" w:rsidRDefault="00D73F2D" w:rsidP="00364CBF">
            <w:pPr>
              <w:pStyle w:val="TAC"/>
            </w:pPr>
          </w:p>
        </w:tc>
        <w:tc>
          <w:tcPr>
            <w:tcW w:w="1336" w:type="pct"/>
            <w:vAlign w:val="center"/>
          </w:tcPr>
          <w:p w14:paraId="2D510DA7" w14:textId="77777777" w:rsidR="00D73F2D" w:rsidRPr="00224443" w:rsidRDefault="00D73F2D" w:rsidP="00364CBF">
            <w:pPr>
              <w:pStyle w:val="TAC"/>
              <w:rPr>
                <w:lang w:eastAsia="zh-CN"/>
              </w:rPr>
            </w:pPr>
            <w:r w:rsidRPr="00224443">
              <w:rPr>
                <w:lang w:eastAsia="zh-CN"/>
              </w:rPr>
              <w:t>{1000} for Rank1</w:t>
            </w:r>
          </w:p>
          <w:p w14:paraId="1985832E" w14:textId="77777777" w:rsidR="00D73F2D" w:rsidRPr="00224443" w:rsidRDefault="00D73F2D" w:rsidP="00364CBF">
            <w:pPr>
              <w:pStyle w:val="TAC"/>
              <w:rPr>
                <w:lang w:eastAsia="zh-CN"/>
              </w:rPr>
            </w:pPr>
            <w:r w:rsidRPr="00224443">
              <w:rPr>
                <w:lang w:eastAsia="zh-CN"/>
              </w:rPr>
              <w:t>{1000,1001} for Rank2</w:t>
            </w:r>
          </w:p>
          <w:p w14:paraId="32064870" w14:textId="77777777" w:rsidR="00D73F2D" w:rsidRPr="00224443" w:rsidRDefault="00D73F2D" w:rsidP="00364CBF">
            <w:pPr>
              <w:pStyle w:val="TAC"/>
              <w:rPr>
                <w:lang w:eastAsia="zh-CN"/>
              </w:rPr>
            </w:pPr>
            <w:r w:rsidRPr="00224443">
              <w:rPr>
                <w:lang w:eastAsia="zh-CN"/>
              </w:rPr>
              <w:t>{1000,1001,1002} for Rank3</w:t>
            </w:r>
          </w:p>
          <w:p w14:paraId="3615CA87" w14:textId="77777777" w:rsidR="00D73F2D" w:rsidRPr="00C13E62" w:rsidRDefault="00D73F2D" w:rsidP="00364CBF">
            <w:pPr>
              <w:pStyle w:val="TAC"/>
              <w:rPr>
                <w:lang w:eastAsia="zh-CN"/>
              </w:rPr>
            </w:pPr>
            <w:r w:rsidRPr="00224443">
              <w:rPr>
                <w:lang w:eastAsia="zh-CN"/>
              </w:rPr>
              <w:t>{1000,1001,1002,1003} for Rank4</w:t>
            </w:r>
          </w:p>
        </w:tc>
      </w:tr>
      <w:tr w:rsidR="00D73F2D" w:rsidRPr="00C13E62" w14:paraId="77F0CFA1" w14:textId="77777777" w:rsidTr="00364CBF">
        <w:trPr>
          <w:jc w:val="center"/>
        </w:trPr>
        <w:tc>
          <w:tcPr>
            <w:tcW w:w="1016" w:type="pct"/>
            <w:vMerge/>
            <w:shd w:val="clear" w:color="auto" w:fill="auto"/>
            <w:vAlign w:val="center"/>
          </w:tcPr>
          <w:p w14:paraId="212F3BDF" w14:textId="77777777" w:rsidR="00D73F2D" w:rsidRPr="00C13E62" w:rsidRDefault="00D73F2D" w:rsidP="00364CBF">
            <w:pPr>
              <w:pStyle w:val="TAL"/>
            </w:pPr>
          </w:p>
        </w:tc>
        <w:tc>
          <w:tcPr>
            <w:tcW w:w="1987" w:type="pct"/>
            <w:shd w:val="clear" w:color="auto" w:fill="auto"/>
            <w:vAlign w:val="center"/>
          </w:tcPr>
          <w:p w14:paraId="2C18A850" w14:textId="77777777" w:rsidR="00D73F2D" w:rsidRPr="00C13E62" w:rsidRDefault="00D73F2D" w:rsidP="00364CBF">
            <w:pPr>
              <w:pStyle w:val="TAL"/>
            </w:pPr>
            <w:r w:rsidRPr="00C13E62">
              <w:t>Number of PDSCH DMRS CDM group(s) without data</w:t>
            </w:r>
          </w:p>
        </w:tc>
        <w:tc>
          <w:tcPr>
            <w:tcW w:w="661" w:type="pct"/>
            <w:shd w:val="clear" w:color="auto" w:fill="auto"/>
            <w:vAlign w:val="center"/>
          </w:tcPr>
          <w:p w14:paraId="48FDD7C8" w14:textId="77777777" w:rsidR="00D73F2D" w:rsidRPr="00C13E62" w:rsidRDefault="00D73F2D" w:rsidP="00364CBF">
            <w:pPr>
              <w:pStyle w:val="TAC"/>
            </w:pPr>
          </w:p>
        </w:tc>
        <w:tc>
          <w:tcPr>
            <w:tcW w:w="1336" w:type="pct"/>
            <w:vAlign w:val="center"/>
          </w:tcPr>
          <w:p w14:paraId="4D4C01E0" w14:textId="77777777" w:rsidR="00D73F2D" w:rsidRPr="00C13E62" w:rsidRDefault="00D73F2D" w:rsidP="00364CBF">
            <w:pPr>
              <w:pStyle w:val="TAC"/>
              <w:rPr>
                <w:lang w:eastAsia="zh-CN"/>
              </w:rPr>
            </w:pPr>
            <w:r w:rsidRPr="00C13E62">
              <w:rPr>
                <w:lang w:eastAsia="zh-CN"/>
              </w:rPr>
              <w:t>2</w:t>
            </w:r>
          </w:p>
        </w:tc>
      </w:tr>
      <w:tr w:rsidR="00D73F2D" w:rsidRPr="00C13E62" w14:paraId="37CE4DC1" w14:textId="77777777" w:rsidTr="00364CBF">
        <w:trPr>
          <w:jc w:val="center"/>
        </w:trPr>
        <w:tc>
          <w:tcPr>
            <w:tcW w:w="1016" w:type="pct"/>
            <w:vMerge w:val="restart"/>
            <w:shd w:val="clear" w:color="auto" w:fill="auto"/>
            <w:vAlign w:val="center"/>
          </w:tcPr>
          <w:p w14:paraId="6C5A4AD9" w14:textId="77777777" w:rsidR="00D73F2D" w:rsidRPr="00C13E62" w:rsidRDefault="00D73F2D" w:rsidP="00364CBF">
            <w:pPr>
              <w:pStyle w:val="TAL"/>
            </w:pPr>
            <w:r w:rsidRPr="00C13E62">
              <w:t>PTRS configuration</w:t>
            </w:r>
          </w:p>
        </w:tc>
        <w:tc>
          <w:tcPr>
            <w:tcW w:w="1987" w:type="pct"/>
            <w:shd w:val="clear" w:color="auto" w:fill="auto"/>
            <w:vAlign w:val="center"/>
          </w:tcPr>
          <w:p w14:paraId="5EF64E4E" w14:textId="77777777" w:rsidR="00D73F2D" w:rsidRPr="00C13E62" w:rsidRDefault="00D73F2D" w:rsidP="00364CBF">
            <w:pPr>
              <w:pStyle w:val="TAL"/>
            </w:pPr>
            <w:r w:rsidRPr="00C13E62">
              <w:t>Frequency density (</w:t>
            </w:r>
            <w:r w:rsidRPr="00C13E62">
              <w:rPr>
                <w:i/>
              </w:rPr>
              <w:t>K</w:t>
            </w:r>
            <w:r w:rsidRPr="00C13E62">
              <w:rPr>
                <w:i/>
                <w:vertAlign w:val="subscript"/>
              </w:rPr>
              <w:t>PT-RS</w:t>
            </w:r>
            <w:r w:rsidRPr="00C13E62">
              <w:t>)</w:t>
            </w:r>
          </w:p>
        </w:tc>
        <w:tc>
          <w:tcPr>
            <w:tcW w:w="661" w:type="pct"/>
            <w:shd w:val="clear" w:color="auto" w:fill="auto"/>
            <w:vAlign w:val="center"/>
          </w:tcPr>
          <w:p w14:paraId="2A2700B2" w14:textId="77777777" w:rsidR="00D73F2D" w:rsidRPr="00C13E62" w:rsidRDefault="00D73F2D" w:rsidP="00364CBF">
            <w:pPr>
              <w:pStyle w:val="TAC"/>
            </w:pPr>
          </w:p>
        </w:tc>
        <w:tc>
          <w:tcPr>
            <w:tcW w:w="1336" w:type="pct"/>
            <w:vAlign w:val="center"/>
          </w:tcPr>
          <w:p w14:paraId="355277E5" w14:textId="77777777" w:rsidR="00D73F2D" w:rsidRPr="00C13E62" w:rsidRDefault="00D73F2D" w:rsidP="00364CBF">
            <w:pPr>
              <w:pStyle w:val="TAC"/>
              <w:rPr>
                <w:lang w:eastAsia="zh-CN"/>
              </w:rPr>
            </w:pPr>
            <w:r w:rsidRPr="00C13E62">
              <w:rPr>
                <w:lang w:eastAsia="zh-CN"/>
              </w:rPr>
              <w:t>N/A</w:t>
            </w:r>
          </w:p>
        </w:tc>
      </w:tr>
      <w:tr w:rsidR="00D73F2D" w:rsidRPr="00C13E62" w14:paraId="5C1968F0" w14:textId="77777777" w:rsidTr="00364CBF">
        <w:trPr>
          <w:jc w:val="center"/>
        </w:trPr>
        <w:tc>
          <w:tcPr>
            <w:tcW w:w="1016" w:type="pct"/>
            <w:vMerge/>
            <w:shd w:val="clear" w:color="auto" w:fill="auto"/>
            <w:vAlign w:val="center"/>
          </w:tcPr>
          <w:p w14:paraId="0089BC7C" w14:textId="77777777" w:rsidR="00D73F2D" w:rsidRPr="00C13E62" w:rsidRDefault="00D73F2D" w:rsidP="00364CBF">
            <w:pPr>
              <w:pStyle w:val="TAL"/>
            </w:pPr>
          </w:p>
        </w:tc>
        <w:tc>
          <w:tcPr>
            <w:tcW w:w="1987" w:type="pct"/>
            <w:shd w:val="clear" w:color="auto" w:fill="auto"/>
            <w:vAlign w:val="center"/>
          </w:tcPr>
          <w:p w14:paraId="3F108C95" w14:textId="77777777" w:rsidR="00D73F2D" w:rsidRPr="00C13E62" w:rsidRDefault="00D73F2D" w:rsidP="00364CBF">
            <w:pPr>
              <w:pStyle w:val="TAL"/>
            </w:pPr>
            <w:r w:rsidRPr="00C13E62">
              <w:t>Time density (</w:t>
            </w:r>
            <w:r w:rsidRPr="00C13E62">
              <w:rPr>
                <w:i/>
              </w:rPr>
              <w:t>L</w:t>
            </w:r>
            <w:r w:rsidRPr="00C13E62">
              <w:rPr>
                <w:i/>
                <w:vertAlign w:val="subscript"/>
              </w:rPr>
              <w:t>PT-RS</w:t>
            </w:r>
            <w:r w:rsidRPr="00C13E62">
              <w:t>)</w:t>
            </w:r>
          </w:p>
        </w:tc>
        <w:tc>
          <w:tcPr>
            <w:tcW w:w="661" w:type="pct"/>
            <w:shd w:val="clear" w:color="auto" w:fill="auto"/>
            <w:vAlign w:val="center"/>
          </w:tcPr>
          <w:p w14:paraId="78EDF80F" w14:textId="77777777" w:rsidR="00D73F2D" w:rsidRPr="00C13E62" w:rsidRDefault="00D73F2D" w:rsidP="00364CBF">
            <w:pPr>
              <w:pStyle w:val="TAC"/>
            </w:pPr>
          </w:p>
        </w:tc>
        <w:tc>
          <w:tcPr>
            <w:tcW w:w="1336" w:type="pct"/>
            <w:vAlign w:val="center"/>
          </w:tcPr>
          <w:p w14:paraId="5C524B23" w14:textId="77777777" w:rsidR="00D73F2D" w:rsidRPr="00C13E62" w:rsidRDefault="00D73F2D" w:rsidP="00364CBF">
            <w:pPr>
              <w:pStyle w:val="TAC"/>
              <w:rPr>
                <w:lang w:eastAsia="zh-CN"/>
              </w:rPr>
            </w:pPr>
            <w:r w:rsidRPr="00C13E62">
              <w:rPr>
                <w:lang w:eastAsia="zh-CN"/>
              </w:rPr>
              <w:t>N/A</w:t>
            </w:r>
          </w:p>
        </w:tc>
      </w:tr>
      <w:tr w:rsidR="00D73F2D" w:rsidRPr="00C13E62" w14:paraId="6A4EEDC2" w14:textId="77777777" w:rsidTr="00364CBF">
        <w:trPr>
          <w:jc w:val="center"/>
        </w:trPr>
        <w:tc>
          <w:tcPr>
            <w:tcW w:w="1016" w:type="pct"/>
            <w:vMerge/>
            <w:shd w:val="clear" w:color="auto" w:fill="auto"/>
            <w:vAlign w:val="center"/>
          </w:tcPr>
          <w:p w14:paraId="55DB9641" w14:textId="77777777" w:rsidR="00D73F2D" w:rsidRPr="00C13E62" w:rsidRDefault="00D73F2D" w:rsidP="00364CBF">
            <w:pPr>
              <w:pStyle w:val="TAL"/>
            </w:pPr>
          </w:p>
        </w:tc>
        <w:tc>
          <w:tcPr>
            <w:tcW w:w="1987" w:type="pct"/>
            <w:shd w:val="clear" w:color="auto" w:fill="auto"/>
            <w:vAlign w:val="center"/>
          </w:tcPr>
          <w:p w14:paraId="642017FF" w14:textId="77777777" w:rsidR="00D73F2D" w:rsidRPr="00C13E62" w:rsidRDefault="00D73F2D" w:rsidP="00364CBF">
            <w:pPr>
              <w:pStyle w:val="TAL"/>
            </w:pPr>
            <w:r w:rsidRPr="00C13E62">
              <w:t>Resource Element Offset</w:t>
            </w:r>
          </w:p>
        </w:tc>
        <w:tc>
          <w:tcPr>
            <w:tcW w:w="661" w:type="pct"/>
            <w:shd w:val="clear" w:color="auto" w:fill="auto"/>
            <w:vAlign w:val="center"/>
          </w:tcPr>
          <w:p w14:paraId="3E45906A" w14:textId="77777777" w:rsidR="00D73F2D" w:rsidRPr="00C13E62" w:rsidRDefault="00D73F2D" w:rsidP="00364CBF">
            <w:pPr>
              <w:pStyle w:val="TAC"/>
            </w:pPr>
          </w:p>
        </w:tc>
        <w:tc>
          <w:tcPr>
            <w:tcW w:w="1336" w:type="pct"/>
            <w:vAlign w:val="center"/>
          </w:tcPr>
          <w:p w14:paraId="0DC2193D" w14:textId="77777777" w:rsidR="00D73F2D" w:rsidRPr="00C13E62" w:rsidRDefault="00D73F2D" w:rsidP="00364CBF">
            <w:pPr>
              <w:pStyle w:val="TAC"/>
              <w:rPr>
                <w:lang w:eastAsia="zh-CN"/>
              </w:rPr>
            </w:pPr>
            <w:r w:rsidRPr="00C13E62">
              <w:rPr>
                <w:lang w:eastAsia="zh-CN"/>
              </w:rPr>
              <w:t>N/A</w:t>
            </w:r>
          </w:p>
        </w:tc>
      </w:tr>
      <w:tr w:rsidR="00D73F2D" w:rsidRPr="00C13E62" w14:paraId="38B89639" w14:textId="77777777" w:rsidTr="00364CBF">
        <w:trPr>
          <w:jc w:val="center"/>
        </w:trPr>
        <w:tc>
          <w:tcPr>
            <w:tcW w:w="1016" w:type="pct"/>
            <w:shd w:val="clear" w:color="auto" w:fill="auto"/>
            <w:vAlign w:val="center"/>
          </w:tcPr>
          <w:p w14:paraId="710418F2" w14:textId="77777777" w:rsidR="00D73F2D" w:rsidRPr="00C13E62" w:rsidRDefault="00D73F2D" w:rsidP="00364CBF">
            <w:pPr>
              <w:pStyle w:val="TAL"/>
            </w:pPr>
            <w:r w:rsidRPr="00C13E62">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53DE437" w14:textId="77777777" w:rsidR="00D73F2D" w:rsidRPr="00C13E62" w:rsidRDefault="00D73F2D" w:rsidP="00364CBF">
            <w:pPr>
              <w:pStyle w:val="TAL"/>
            </w:pPr>
            <w:r w:rsidRPr="00C13E62">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7268E5D3" w14:textId="77777777" w:rsidR="00D73F2D" w:rsidRPr="00C13E62" w:rsidRDefault="00D73F2D" w:rsidP="00364CBF">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3D45B34F" w14:textId="77777777" w:rsidR="00D73F2D" w:rsidRPr="00C13E62" w:rsidRDefault="00D73F2D" w:rsidP="00364CBF">
            <w:pPr>
              <w:pStyle w:val="TAC"/>
            </w:pPr>
            <w:r w:rsidRPr="00C13E62">
              <w:t>Start PRB 0</w:t>
            </w:r>
          </w:p>
          <w:p w14:paraId="35FCA7A8" w14:textId="77777777" w:rsidR="00D73F2D" w:rsidRPr="00C13E62" w:rsidRDefault="00D73F2D" w:rsidP="00364CBF">
            <w:pPr>
              <w:pStyle w:val="TAC"/>
            </w:pPr>
            <w:r w:rsidRPr="00C13E62">
              <w:rPr>
                <w:rFonts w:eastAsia="Calibri"/>
              </w:rPr>
              <w:t>Number of PRB = BWP size</w:t>
            </w:r>
          </w:p>
        </w:tc>
      </w:tr>
      <w:tr w:rsidR="00D73F2D" w:rsidRPr="00C13E62" w14:paraId="4437CF99" w14:textId="77777777" w:rsidTr="00364CBF">
        <w:trPr>
          <w:jc w:val="center"/>
        </w:trPr>
        <w:tc>
          <w:tcPr>
            <w:tcW w:w="3004" w:type="pct"/>
            <w:gridSpan w:val="2"/>
            <w:tcBorders>
              <w:right w:val="single" w:sz="4" w:space="0" w:color="auto"/>
            </w:tcBorders>
            <w:shd w:val="clear" w:color="auto" w:fill="auto"/>
            <w:vAlign w:val="center"/>
          </w:tcPr>
          <w:p w14:paraId="1C67D968" w14:textId="77777777" w:rsidR="00D73F2D" w:rsidRPr="00C13E62" w:rsidRDefault="00D73F2D" w:rsidP="00364CBF">
            <w:pPr>
              <w:pStyle w:val="TAL"/>
            </w:pPr>
            <w:r w:rsidRPr="00C13E62">
              <w:rPr>
                <w:szCs w:val="18"/>
              </w:rPr>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570C364F" w14:textId="77777777" w:rsidR="00D73F2D" w:rsidRPr="00C13E62" w:rsidRDefault="00D73F2D" w:rsidP="00364CBF">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tcPr>
          <w:p w14:paraId="0A8C5223" w14:textId="77777777" w:rsidR="00D73F2D" w:rsidRPr="00C13E62" w:rsidRDefault="00D73F2D" w:rsidP="00364CBF">
            <w:pPr>
              <w:pStyle w:val="TAC"/>
            </w:pPr>
            <w:r w:rsidRPr="00C13E62">
              <w:rPr>
                <w:szCs w:val="18"/>
                <w:lang w:eastAsia="zh-CN"/>
              </w:rPr>
              <w:t>{0,2,3,1}</w:t>
            </w:r>
          </w:p>
        </w:tc>
      </w:tr>
      <w:tr w:rsidR="00D73F2D" w:rsidRPr="00C13E62" w14:paraId="74E25512" w14:textId="77777777" w:rsidTr="00364CBF">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2C23F3FB" w14:textId="77777777" w:rsidR="00D73F2D" w:rsidRDefault="00D73F2D" w:rsidP="00364CBF">
            <w:pPr>
              <w:pStyle w:val="TAN"/>
              <w:rPr>
                <w:lang w:eastAsia="zh-CN"/>
              </w:rPr>
            </w:pPr>
            <w:r w:rsidRPr="00C13E62">
              <w:rPr>
                <w:caps/>
                <w:lang w:eastAsia="zh-CN"/>
              </w:rPr>
              <w:t>Note</w:t>
            </w:r>
            <w:r w:rsidRPr="00C13E62">
              <w:rPr>
                <w:lang w:eastAsia="zh-CN"/>
              </w:rPr>
              <w:t xml:space="preserve"> 1:</w:t>
            </w:r>
            <w:r w:rsidRPr="00C13E62">
              <w:rPr>
                <w:lang w:eastAsia="zh-CN"/>
              </w:rPr>
              <w:tab/>
              <w:t>PDSCH is not scheduled on slots containing CSI-RS or slots which are not full DL.</w:t>
            </w:r>
          </w:p>
          <w:p w14:paraId="7A539E06" w14:textId="77777777" w:rsidR="00D73F2D" w:rsidRPr="00C13E62" w:rsidRDefault="00D73F2D" w:rsidP="00364CBF">
            <w:pPr>
              <w:pStyle w:val="TAN"/>
              <w:rPr>
                <w:lang w:eastAsia="zh-CN"/>
              </w:rPr>
            </w:pPr>
            <w:r w:rsidRPr="00C13E62">
              <w:rPr>
                <w:lang w:eastAsia="zh-CN"/>
              </w:rPr>
              <w:t>NOTE 2:</w:t>
            </w:r>
            <w:r w:rsidRPr="00C13E62">
              <w:rPr>
                <w:lang w:eastAsia="zh-CN"/>
              </w:rPr>
              <w:tab/>
              <w:t>Point A coincides with minimum guard band as specified in Table 5.3.3-1 from TS 38.101-1 [</w:t>
            </w:r>
            <w:r>
              <w:rPr>
                <w:lang w:eastAsia="zh-CN"/>
              </w:rPr>
              <w:t>23</w:t>
            </w:r>
            <w:r w:rsidRPr="00C13E62">
              <w:rPr>
                <w:lang w:eastAsia="zh-CN"/>
              </w:rPr>
              <w:t>] for tested channel bandwidth and subcarrier spacing.</w:t>
            </w:r>
          </w:p>
        </w:tc>
      </w:tr>
    </w:tbl>
    <w:p w14:paraId="29E68E59" w14:textId="77777777" w:rsidR="00D73F2D" w:rsidRPr="00C13E62" w:rsidRDefault="00D73F2D" w:rsidP="00D73F2D">
      <w:pPr>
        <w:rPr>
          <w:highlight w:val="yellow"/>
          <w:lang w:val="nb-NO" w:eastAsia="en-GB"/>
        </w:rPr>
      </w:pPr>
    </w:p>
    <w:p w14:paraId="0CEFBB16" w14:textId="77777777" w:rsidR="00D73F2D" w:rsidRPr="00BE5108" w:rsidRDefault="00D73F2D" w:rsidP="00D73F2D">
      <w:pPr>
        <w:pStyle w:val="Heading4"/>
      </w:pPr>
      <w:bookmarkStart w:id="9005" w:name="_Toc176702298"/>
      <w:bookmarkStart w:id="9006" w:name="_Toc187262741"/>
      <w:r w:rsidRPr="00BE5108">
        <w:t>8.2.3</w:t>
      </w:r>
      <w:r>
        <w:t>B</w:t>
      </w:r>
      <w:r w:rsidRPr="00BE5108">
        <w:t>.2</w:t>
      </w:r>
      <w:r w:rsidRPr="00BE5108">
        <w:tab/>
        <w:t>Reporting Channel Quality Indicator (CQI)</w:t>
      </w:r>
      <w:r>
        <w:t xml:space="preserve"> for wideband CQI reporting</w:t>
      </w:r>
      <w:bookmarkEnd w:id="9005"/>
      <w:bookmarkEnd w:id="9006"/>
    </w:p>
    <w:p w14:paraId="63E8EACB" w14:textId="77777777" w:rsidR="00D73F2D" w:rsidRPr="00BE5108" w:rsidRDefault="00D73F2D" w:rsidP="00D73F2D">
      <w:pPr>
        <w:pStyle w:val="Heading5"/>
      </w:pPr>
      <w:bookmarkStart w:id="9007" w:name="_Toc176702299"/>
      <w:bookmarkStart w:id="9008" w:name="_Toc187262742"/>
      <w:r w:rsidRPr="00BE5108">
        <w:t>8.2.3</w:t>
      </w:r>
      <w:r>
        <w:t>B</w:t>
      </w:r>
      <w:r w:rsidRPr="00BE5108">
        <w:t>.2.1</w:t>
      </w:r>
      <w:r w:rsidRPr="00BE5108">
        <w:tab/>
        <w:t>Definition and applicability</w:t>
      </w:r>
      <w:bookmarkEnd w:id="9007"/>
      <w:bookmarkEnd w:id="9008"/>
    </w:p>
    <w:p w14:paraId="79846999" w14:textId="77777777" w:rsidR="00D73F2D" w:rsidRPr="00C25669" w:rsidRDefault="00D73F2D" w:rsidP="00D73F2D">
      <w:pPr>
        <w:tabs>
          <w:tab w:val="left" w:pos="6096"/>
        </w:tabs>
      </w:pPr>
      <w:r w:rsidRPr="00C25669">
        <w:rPr>
          <w:rFonts w:hint="eastAsia"/>
        </w:rPr>
        <w:t xml:space="preserve">The purpose of the requirements is to verify that the UE is tracking the channel variations and selecting the largest transport format possible according to the prevailing channel state for the frequency non-selective </w:t>
      </w:r>
      <w:r w:rsidRPr="00C25669">
        <w:t>scheduling</w:t>
      </w:r>
      <w:r w:rsidRPr="00C25669">
        <w:rPr>
          <w:rFonts w:hint="eastAsia"/>
        </w:rPr>
        <w:t>.</w:t>
      </w:r>
    </w:p>
    <w:p w14:paraId="67D41C73" w14:textId="77777777" w:rsidR="00D73F2D" w:rsidRPr="00C25669" w:rsidRDefault="00D73F2D" w:rsidP="00D73F2D">
      <w:pPr>
        <w:tabs>
          <w:tab w:val="left" w:pos="6096"/>
        </w:tabs>
      </w:pPr>
      <w:r w:rsidRPr="00C25669">
        <w:rPr>
          <w:rFonts w:hint="eastAsia"/>
        </w:rPr>
        <w:t xml:space="preserve">The reporting accuracy of CQI under frequency non-selective fading conditions is determined by the reporting variance, </w:t>
      </w:r>
      <w:r w:rsidRPr="00C25669">
        <w:t>the</w:t>
      </w:r>
      <w:r w:rsidRPr="00C25669">
        <w:rPr>
          <w:rFonts w:hint="eastAsia"/>
        </w:rPr>
        <w:t xml:space="preserve"> </w:t>
      </w:r>
      <w:r w:rsidRPr="00C25669">
        <w:t>relative</w:t>
      </w:r>
      <w:r w:rsidRPr="00C25669">
        <w:rPr>
          <w:rFonts w:hint="eastAsia"/>
        </w:rPr>
        <w:t xml:space="preserve"> increase of the throughput obtained when the transport </w:t>
      </w:r>
      <w:r w:rsidRPr="00C25669">
        <w:t>format</w:t>
      </w:r>
      <w:r w:rsidRPr="00C25669">
        <w:rPr>
          <w:rFonts w:hint="eastAsia"/>
        </w:rPr>
        <w:t xml:space="preserve"> is indicated by the reported CQI compared to the throughput obtained when a fixed transport format is configured </w:t>
      </w:r>
      <w:r w:rsidRPr="00C25669">
        <w:t>according</w:t>
      </w:r>
      <w:r w:rsidRPr="00C25669">
        <w:rPr>
          <w:rFonts w:hint="eastAsia"/>
        </w:rPr>
        <w:t xml:space="preserve"> to the reported median CQI, and a minimum BLER using the transport formats indicated by </w:t>
      </w:r>
      <w:r w:rsidRPr="00C25669">
        <w:t>the</w:t>
      </w:r>
      <w:r w:rsidRPr="00C25669">
        <w:rPr>
          <w:rFonts w:hint="eastAsia"/>
        </w:rPr>
        <w:t xml:space="preserve"> reported CQI. </w:t>
      </w:r>
      <w:r w:rsidRPr="00C25669">
        <w:t xml:space="preserve">To account for sensitivity of the input SNR the </w:t>
      </w:r>
      <w:r>
        <w:t>wide</w:t>
      </w:r>
      <w:r w:rsidRPr="00C25669">
        <w:t>band CQI reporting under frequency selective fading conditions is considered to be verified if the reporting accuracy is met for at least one of two SNR levels separated by an offset of 1 dB.</w:t>
      </w:r>
    </w:p>
    <w:p w14:paraId="4F544A02" w14:textId="77777777" w:rsidR="00D73F2D" w:rsidRPr="00BE5108" w:rsidRDefault="00D73F2D" w:rsidP="00D73F2D">
      <w:r w:rsidRPr="00BE5108">
        <w:t xml:space="preserve">Which specific test(s) are applicable to </w:t>
      </w:r>
      <w:r>
        <w:t>m</w:t>
      </w:r>
      <w:r w:rsidRPr="00BE5108">
        <w:t>IAB-MT is based on the test applicability rules defined in clause 8.2.1.2.</w:t>
      </w:r>
    </w:p>
    <w:p w14:paraId="6FA80D95" w14:textId="77777777" w:rsidR="00D73F2D" w:rsidRPr="00BE5108" w:rsidRDefault="00D73F2D" w:rsidP="00D73F2D">
      <w:pPr>
        <w:pStyle w:val="Heading5"/>
      </w:pPr>
      <w:bookmarkStart w:id="9009" w:name="_Toc176702300"/>
      <w:bookmarkStart w:id="9010" w:name="_Toc187262743"/>
      <w:r w:rsidRPr="00BE5108">
        <w:t>8.2.3</w:t>
      </w:r>
      <w:r>
        <w:t>B</w:t>
      </w:r>
      <w:r w:rsidRPr="00BE5108">
        <w:t>.2.2</w:t>
      </w:r>
      <w:r w:rsidRPr="00BE5108">
        <w:tab/>
        <w:t>Minimum requirement</w:t>
      </w:r>
      <w:bookmarkEnd w:id="9009"/>
      <w:bookmarkEnd w:id="9010"/>
    </w:p>
    <w:p w14:paraId="1D1E0BAF" w14:textId="7C5C04FA" w:rsidR="00D73F2D" w:rsidRPr="00BE5108" w:rsidRDefault="00E30C63" w:rsidP="00D73F2D">
      <w:r>
        <w:t>The minimum requirement is in TS 38.174 [2] clause</w:t>
      </w:r>
      <w:r w:rsidR="00065C4F">
        <w:t xml:space="preserve"> </w:t>
      </w:r>
      <w:r>
        <w:rPr>
          <w:rFonts w:hint="eastAsia"/>
          <w:lang w:eastAsia="zh-CN"/>
        </w:rPr>
        <w:t>8.2.3B.2.2</w:t>
      </w:r>
      <w:r>
        <w:t>.</w:t>
      </w:r>
    </w:p>
    <w:p w14:paraId="24B30A79" w14:textId="77777777" w:rsidR="00D73F2D" w:rsidRPr="00BE5108" w:rsidRDefault="00D73F2D" w:rsidP="00D73F2D">
      <w:pPr>
        <w:pStyle w:val="Heading5"/>
      </w:pPr>
      <w:bookmarkStart w:id="9011" w:name="_Toc176702301"/>
      <w:bookmarkStart w:id="9012" w:name="_Toc187262744"/>
      <w:r w:rsidRPr="00BE5108">
        <w:t>8.2.3</w:t>
      </w:r>
      <w:r>
        <w:t>B</w:t>
      </w:r>
      <w:r w:rsidRPr="00BE5108">
        <w:t>.2.3</w:t>
      </w:r>
      <w:r w:rsidRPr="00BE5108">
        <w:tab/>
        <w:t>Test purpose</w:t>
      </w:r>
      <w:bookmarkEnd w:id="9011"/>
      <w:bookmarkEnd w:id="9012"/>
    </w:p>
    <w:p w14:paraId="03A58BE4" w14:textId="77777777" w:rsidR="00D73F2D" w:rsidRPr="00BE5108" w:rsidRDefault="00D73F2D" w:rsidP="00D73F2D">
      <w:r w:rsidRPr="00BE5108">
        <w:t>The test shall verify the receiver's ability to report CQI values accordance with the CQI definition given in TS 38.214 [24].</w:t>
      </w:r>
    </w:p>
    <w:p w14:paraId="00F46BB2" w14:textId="77777777" w:rsidR="00D73F2D" w:rsidRPr="00BE5108" w:rsidRDefault="00D73F2D" w:rsidP="00D73F2D">
      <w:pPr>
        <w:pStyle w:val="Heading5"/>
      </w:pPr>
      <w:bookmarkStart w:id="9013" w:name="_Toc176702302"/>
      <w:bookmarkStart w:id="9014" w:name="_Toc187262745"/>
      <w:r w:rsidRPr="00BE5108">
        <w:t>8.2.3</w:t>
      </w:r>
      <w:r>
        <w:t>B</w:t>
      </w:r>
      <w:r w:rsidRPr="00BE5108">
        <w:t>.2.4</w:t>
      </w:r>
      <w:r w:rsidRPr="00BE5108">
        <w:tab/>
        <w:t>Method of test</w:t>
      </w:r>
      <w:bookmarkEnd w:id="9013"/>
      <w:bookmarkEnd w:id="9014"/>
    </w:p>
    <w:p w14:paraId="3BD4322E" w14:textId="77777777" w:rsidR="00D73F2D" w:rsidRPr="00BE5108" w:rsidRDefault="00D73F2D" w:rsidP="00D73F2D">
      <w:pPr>
        <w:pStyle w:val="H6"/>
      </w:pPr>
      <w:r w:rsidRPr="00BE5108">
        <w:t>8.2.3</w:t>
      </w:r>
      <w:r>
        <w:t>B</w:t>
      </w:r>
      <w:r w:rsidRPr="00BE5108">
        <w:t>.2.4.1</w:t>
      </w:r>
      <w:r w:rsidRPr="00BE5108">
        <w:tab/>
        <w:t>Initial conditions</w:t>
      </w:r>
    </w:p>
    <w:p w14:paraId="5695D020" w14:textId="77777777" w:rsidR="00D73F2D" w:rsidRPr="00BE5108" w:rsidRDefault="00D73F2D" w:rsidP="00D73F2D">
      <w:r w:rsidRPr="00BE5108">
        <w:t>Test environment:</w:t>
      </w:r>
      <w:r w:rsidRPr="00BE5108">
        <w:tab/>
        <w:t>Normal, see annex B.2.</w:t>
      </w:r>
    </w:p>
    <w:p w14:paraId="4C5E3085" w14:textId="77777777" w:rsidR="00D73F2D" w:rsidRPr="00BE5108" w:rsidRDefault="00D73F2D" w:rsidP="00D73F2D">
      <w:r w:rsidRPr="00BE5108">
        <w:t>RF channels to be tested for single carrier:</w:t>
      </w:r>
      <w:r w:rsidRPr="00BE5108">
        <w:tab/>
        <w:t>M; see clause 4.9.1.</w:t>
      </w:r>
    </w:p>
    <w:p w14:paraId="54783070" w14:textId="77777777" w:rsidR="00D73F2D" w:rsidRPr="00BE5108" w:rsidRDefault="00D73F2D" w:rsidP="00D73F2D">
      <w:pPr>
        <w:pStyle w:val="H6"/>
      </w:pPr>
      <w:r w:rsidRPr="00BE5108">
        <w:t>8.2.3</w:t>
      </w:r>
      <w:r>
        <w:t>B</w:t>
      </w:r>
      <w:r w:rsidRPr="00BE5108">
        <w:t>.2.4.2</w:t>
      </w:r>
      <w:r w:rsidRPr="00BE5108">
        <w:tab/>
        <w:t>Test procedure</w:t>
      </w:r>
    </w:p>
    <w:p w14:paraId="21E71587" w14:textId="77777777" w:rsidR="00D73F2D" w:rsidRPr="00BE5108" w:rsidRDefault="00D73F2D" w:rsidP="00D73F2D">
      <w:pPr>
        <w:pStyle w:val="B1"/>
      </w:pPr>
      <w:r w:rsidRPr="00BE5108">
        <w:t>1)</w:t>
      </w:r>
      <w:r w:rsidRPr="00BE5108">
        <w:tab/>
        <w:t xml:space="preserve">Connect the </w:t>
      </w:r>
      <w:r>
        <w:t>m</w:t>
      </w:r>
      <w:r w:rsidRPr="00BE5108">
        <w:t xml:space="preserve">IAB-MT tester generating the wanted signal and AWGN generators to </w:t>
      </w:r>
      <w:r>
        <w:t xml:space="preserve">all mIAB-MT </w:t>
      </w:r>
      <w:r w:rsidRPr="00222D90">
        <w:rPr>
          <w:i/>
          <w:iCs/>
        </w:rPr>
        <w:t>TAB</w:t>
      </w:r>
      <w:r>
        <w:t xml:space="preserve"> connectors for diversity reception via a combining network as shown in annex </w:t>
      </w:r>
      <w:r>
        <w:rPr>
          <w:lang w:eastAsia="zh-CN"/>
        </w:rPr>
        <w:t>D.5 and D.6.</w:t>
      </w:r>
    </w:p>
    <w:p w14:paraId="3931918B" w14:textId="77777777" w:rsidR="00D73F2D" w:rsidRPr="00BE5108" w:rsidRDefault="00D73F2D" w:rsidP="00D73F2D">
      <w:pPr>
        <w:pStyle w:val="B1"/>
      </w:pPr>
      <w:r w:rsidRPr="00BE5108">
        <w:t>2)</w:t>
      </w:r>
      <w:r w:rsidRPr="00BE5108">
        <w:tab/>
        <w:t>Adjust the AWGN generator, according to the channel bandwidth, defined in table 8.2.3</w:t>
      </w:r>
      <w:r>
        <w:t>B</w:t>
      </w:r>
      <w:r w:rsidRPr="00BE5108">
        <w:t>.2.4.2-1.</w:t>
      </w:r>
    </w:p>
    <w:p w14:paraId="3DA94F7F" w14:textId="77777777" w:rsidR="00D73F2D" w:rsidRPr="00BE5108" w:rsidRDefault="00D73F2D" w:rsidP="00D73F2D">
      <w:pPr>
        <w:pStyle w:val="TH"/>
        <w:rPr>
          <w:rFonts w:eastAsia="Yu Gothic"/>
        </w:rPr>
      </w:pPr>
      <w:r w:rsidRPr="00BE5108">
        <w:rPr>
          <w:rFonts w:eastAsia="Yu Gothic"/>
        </w:rPr>
        <w:t>Table 8.2.3</w:t>
      </w:r>
      <w:r>
        <w:rPr>
          <w:rFonts w:eastAsia="Yu Gothic"/>
        </w:rPr>
        <w:t>B</w:t>
      </w:r>
      <w:r w:rsidRPr="00BE5108">
        <w:rPr>
          <w:rFonts w:eastAsia="Yu Gothic"/>
        </w:rPr>
        <w:t xml:space="preserve">.2.4.2-1: AWGN power level at the </w:t>
      </w:r>
      <w:r>
        <w:rPr>
          <w:rFonts w:eastAsia="Yu Gothic"/>
        </w:rPr>
        <w:t>m</w:t>
      </w:r>
      <w:r w:rsidRPr="00BE5108">
        <w:rPr>
          <w:rFonts w:eastAsia="Yu Gothic"/>
        </w:rPr>
        <w:t>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D73F2D" w:rsidRPr="00BE5108" w14:paraId="29D28D9C" w14:textId="77777777" w:rsidTr="00364CBF">
        <w:trPr>
          <w:cantSplit/>
          <w:jc w:val="center"/>
        </w:trPr>
        <w:tc>
          <w:tcPr>
            <w:tcW w:w="2406" w:type="dxa"/>
            <w:hideMark/>
          </w:tcPr>
          <w:p w14:paraId="235B9859" w14:textId="77777777" w:rsidR="00D73F2D" w:rsidRPr="00BE5108" w:rsidRDefault="00D73F2D" w:rsidP="00364CBF">
            <w:pPr>
              <w:pStyle w:val="TAH"/>
              <w:rPr>
                <w:rFonts w:eastAsia="Yu Gothic"/>
              </w:rPr>
            </w:pPr>
            <w:r w:rsidRPr="00BE5108">
              <w:rPr>
                <w:rFonts w:eastAsia="Yu Gothic"/>
              </w:rPr>
              <w:t>Sub-carrier spacing (kHz)</w:t>
            </w:r>
          </w:p>
        </w:tc>
        <w:tc>
          <w:tcPr>
            <w:tcW w:w="2406" w:type="dxa"/>
            <w:hideMark/>
          </w:tcPr>
          <w:p w14:paraId="0BF066AD" w14:textId="77777777" w:rsidR="00D73F2D" w:rsidRPr="00BE5108" w:rsidRDefault="00D73F2D" w:rsidP="00364CBF">
            <w:pPr>
              <w:pStyle w:val="TAH"/>
              <w:rPr>
                <w:rFonts w:eastAsia="Yu Gothic"/>
                <w:lang w:eastAsia="ja-JP"/>
              </w:rPr>
            </w:pPr>
            <w:r w:rsidRPr="00BE5108">
              <w:rPr>
                <w:rFonts w:eastAsia="Yu Gothic"/>
              </w:rPr>
              <w:t>Channel bandwidth (MHz)</w:t>
            </w:r>
          </w:p>
        </w:tc>
        <w:tc>
          <w:tcPr>
            <w:tcW w:w="2129" w:type="dxa"/>
            <w:hideMark/>
          </w:tcPr>
          <w:p w14:paraId="209FB43F" w14:textId="77777777" w:rsidR="00D73F2D" w:rsidRPr="00BE5108" w:rsidRDefault="00D73F2D" w:rsidP="00364CBF">
            <w:pPr>
              <w:pStyle w:val="TAH"/>
              <w:rPr>
                <w:rFonts w:eastAsia="Yu Gothic"/>
                <w:lang w:eastAsia="ja-JP"/>
              </w:rPr>
            </w:pPr>
            <w:r w:rsidRPr="00BE5108">
              <w:rPr>
                <w:rFonts w:eastAsia="Yu Gothic"/>
              </w:rPr>
              <w:t>AWGN power level</w:t>
            </w:r>
          </w:p>
        </w:tc>
      </w:tr>
      <w:tr w:rsidR="00D73F2D" w:rsidRPr="00BE5108" w14:paraId="3C2DF174" w14:textId="77777777" w:rsidTr="00364CBF">
        <w:trPr>
          <w:cantSplit/>
          <w:jc w:val="center"/>
        </w:trPr>
        <w:tc>
          <w:tcPr>
            <w:tcW w:w="2406" w:type="dxa"/>
          </w:tcPr>
          <w:p w14:paraId="0D8F6068" w14:textId="77777777" w:rsidR="00D73F2D" w:rsidRPr="00BE5108" w:rsidRDefault="00D73F2D" w:rsidP="00364CBF">
            <w:pPr>
              <w:pStyle w:val="TAC"/>
            </w:pPr>
            <w:r w:rsidRPr="00BE5108">
              <w:rPr>
                <w:lang w:eastAsia="ja-JP"/>
              </w:rPr>
              <w:t>30 kHz</w:t>
            </w:r>
          </w:p>
        </w:tc>
        <w:tc>
          <w:tcPr>
            <w:tcW w:w="2406" w:type="dxa"/>
            <w:hideMark/>
          </w:tcPr>
          <w:p w14:paraId="50723B3D" w14:textId="77777777" w:rsidR="00D73F2D" w:rsidRPr="00BE5108" w:rsidRDefault="00D73F2D" w:rsidP="00364CBF">
            <w:pPr>
              <w:pStyle w:val="TAC"/>
            </w:pPr>
            <w:r w:rsidRPr="00BE5108">
              <w:t>40</w:t>
            </w:r>
          </w:p>
        </w:tc>
        <w:tc>
          <w:tcPr>
            <w:tcW w:w="2129" w:type="dxa"/>
            <w:hideMark/>
          </w:tcPr>
          <w:p w14:paraId="49577B9C" w14:textId="77777777" w:rsidR="00D73F2D" w:rsidRPr="00BE5108" w:rsidRDefault="00D73F2D" w:rsidP="00364CBF">
            <w:pPr>
              <w:pStyle w:val="TAC"/>
              <w:rPr>
                <w:lang w:eastAsia="ja-JP"/>
              </w:rPr>
            </w:pPr>
            <w:r w:rsidRPr="00BE5108">
              <w:rPr>
                <w:lang w:eastAsia="ja-JP"/>
              </w:rPr>
              <w:t>-77.2 dBm / 38.16MHz</w:t>
            </w:r>
          </w:p>
        </w:tc>
      </w:tr>
    </w:tbl>
    <w:p w14:paraId="4994CA8E" w14:textId="77777777" w:rsidR="00D73F2D" w:rsidRPr="00BE5108" w:rsidRDefault="00D73F2D" w:rsidP="00D73F2D"/>
    <w:p w14:paraId="6C2B7423" w14:textId="77777777" w:rsidR="00D73F2D" w:rsidRPr="00BE5108" w:rsidRDefault="00D73F2D" w:rsidP="00D73F2D">
      <w:pPr>
        <w:pStyle w:val="B1"/>
      </w:pPr>
      <w:r w:rsidRPr="00BE5108">
        <w:t>3)</w:t>
      </w:r>
      <w:r w:rsidRPr="00BE5108">
        <w:tab/>
        <w:t>The characteristics of the wanted signal shall be configured according to the corresponding DL reference measurement channel defined in annex A and the test parameters in table 8.2.3</w:t>
      </w:r>
      <w:r>
        <w:t>B</w:t>
      </w:r>
      <w:r w:rsidRPr="00BE5108">
        <w:t>.2.4.2-2.</w:t>
      </w:r>
    </w:p>
    <w:p w14:paraId="5A1358A7" w14:textId="77777777" w:rsidR="00D73F2D" w:rsidRPr="00BE5108" w:rsidRDefault="00D73F2D" w:rsidP="00D73F2D">
      <w:pPr>
        <w:pStyle w:val="TH"/>
        <w:rPr>
          <w:lang w:eastAsia="zh-CN"/>
        </w:rPr>
      </w:pPr>
      <w:r w:rsidRPr="00BE5108">
        <w:t>Table 8.2.3</w:t>
      </w:r>
      <w:r>
        <w:t>B</w:t>
      </w:r>
      <w:r w:rsidRPr="00BE5108">
        <w:t xml:space="preserve">.2.4.2-2: Test parameters for testing </w:t>
      </w:r>
      <w:r>
        <w:t xml:space="preserve">wideband </w:t>
      </w:r>
      <w:r w:rsidRPr="00C25669">
        <w:rPr>
          <w:rFonts w:hint="eastAsia"/>
        </w:rPr>
        <w:t>CQI reporting test</w:t>
      </w:r>
      <w:r w:rsidRPr="00C25669">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D73F2D" w:rsidRPr="00C25669" w14:paraId="3334FD1F"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3CD4E9"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FC0CB1B"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23CAA31"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C59FC68" w14:textId="77777777" w:rsidR="00D73F2D" w:rsidRPr="00C25669" w:rsidRDefault="00D73F2D" w:rsidP="00364CBF">
            <w:pPr>
              <w:keepNext/>
              <w:keepLines/>
              <w:spacing w:after="0"/>
              <w:jc w:val="center"/>
              <w:rPr>
                <w:rFonts w:ascii="Arial" w:hAnsi="Arial"/>
                <w:b/>
                <w:sz w:val="18"/>
                <w:lang w:eastAsia="zh-CN"/>
              </w:rPr>
            </w:pPr>
            <w:r w:rsidRPr="00C25669">
              <w:rPr>
                <w:rFonts w:ascii="Arial" w:hAnsi="Arial" w:hint="eastAsia"/>
                <w:b/>
                <w:sz w:val="18"/>
                <w:lang w:eastAsia="zh-CN"/>
              </w:rPr>
              <w:t>Test 2</w:t>
            </w:r>
          </w:p>
        </w:tc>
      </w:tr>
      <w:tr w:rsidR="00D73F2D" w:rsidRPr="00C25669" w14:paraId="6FC387E2"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DF51DA" w14:textId="77777777" w:rsidR="00D73F2D" w:rsidRPr="00C25669" w:rsidRDefault="00D73F2D" w:rsidP="00364CBF">
            <w:pPr>
              <w:keepNext/>
              <w:keepLines/>
              <w:spacing w:after="0"/>
              <w:rPr>
                <w:rFonts w:ascii="Arial" w:hAnsi="Arial"/>
                <w:sz w:val="18"/>
              </w:rPr>
            </w:pPr>
            <w:r w:rsidRPr="00C25669">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C53C588" w14:textId="77777777" w:rsidR="00D73F2D" w:rsidRPr="00C25669" w:rsidRDefault="00D73F2D" w:rsidP="00364CBF">
            <w:pPr>
              <w:keepNext/>
              <w:keepLines/>
              <w:spacing w:after="0"/>
              <w:jc w:val="center"/>
              <w:rPr>
                <w:rFonts w:ascii="Arial" w:hAnsi="Arial"/>
                <w:sz w:val="18"/>
              </w:rPr>
            </w:pPr>
            <w:r w:rsidRPr="00C25669">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CDA1C3"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40</w:t>
            </w:r>
          </w:p>
        </w:tc>
      </w:tr>
      <w:tr w:rsidR="00D73F2D" w:rsidRPr="00C25669" w14:paraId="55C0F328"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40E555" w14:textId="77777777" w:rsidR="00D73F2D" w:rsidRPr="00C25669" w:rsidRDefault="00D73F2D" w:rsidP="00364CBF">
            <w:pPr>
              <w:keepNext/>
              <w:keepLines/>
              <w:spacing w:after="0"/>
              <w:rPr>
                <w:rFonts w:ascii="Arial" w:hAnsi="Arial"/>
                <w:sz w:val="18"/>
              </w:rPr>
            </w:pPr>
            <w:r w:rsidRPr="00C25669">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3AACE03" w14:textId="77777777" w:rsidR="00D73F2D" w:rsidRPr="00C25669" w:rsidRDefault="00D73F2D" w:rsidP="00364CBF">
            <w:pPr>
              <w:keepNext/>
              <w:keepLines/>
              <w:spacing w:after="0"/>
              <w:jc w:val="center"/>
              <w:rPr>
                <w:rFonts w:ascii="Arial" w:hAnsi="Arial"/>
                <w:sz w:val="18"/>
              </w:rPr>
            </w:pPr>
            <w:r w:rsidRPr="00C25669">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AE24A8"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30</w:t>
            </w:r>
          </w:p>
        </w:tc>
      </w:tr>
      <w:tr w:rsidR="00D73F2D" w:rsidRPr="00C25669" w14:paraId="4F2D1630"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3D3339" w14:textId="77777777" w:rsidR="00D73F2D" w:rsidRPr="00C25669" w:rsidRDefault="00D73F2D" w:rsidP="00364CBF">
            <w:pPr>
              <w:keepNext/>
              <w:keepLines/>
              <w:spacing w:after="0"/>
              <w:rPr>
                <w:rFonts w:ascii="Arial" w:hAnsi="Arial"/>
                <w:sz w:val="18"/>
              </w:rPr>
            </w:pPr>
            <w:r w:rsidRPr="00C25669">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4E30EE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BFEE7E"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TDD</w:t>
            </w:r>
          </w:p>
        </w:tc>
      </w:tr>
      <w:tr w:rsidR="00D73F2D" w:rsidRPr="00C25669" w14:paraId="335C11D3"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B9150B" w14:textId="77777777" w:rsidR="00D73F2D" w:rsidRPr="00C25669" w:rsidRDefault="00D73F2D" w:rsidP="00364CBF">
            <w:pPr>
              <w:keepNext/>
              <w:keepLines/>
              <w:spacing w:after="0"/>
              <w:rPr>
                <w:rFonts w:ascii="Arial" w:hAnsi="Arial"/>
                <w:sz w:val="18"/>
              </w:rPr>
            </w:pPr>
            <w:r w:rsidRPr="00C25669">
              <w:rPr>
                <w:rFonts w:ascii="Arial"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4A69062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E3174" w14:textId="77777777" w:rsidR="00D73F2D" w:rsidRPr="00B2057A" w:rsidRDefault="00D73F2D" w:rsidP="00364CBF">
            <w:pPr>
              <w:keepNext/>
              <w:keepLines/>
              <w:spacing w:after="0"/>
              <w:jc w:val="center"/>
              <w:rPr>
                <w:rFonts w:ascii="Arial" w:hAnsi="Arial"/>
                <w:sz w:val="18"/>
                <w:lang w:eastAsia="zh-CN"/>
              </w:rPr>
            </w:pPr>
            <w:r w:rsidRPr="000E061D">
              <w:rPr>
                <w:rFonts w:ascii="Arial" w:hAnsi="Arial"/>
                <w:sz w:val="18"/>
                <w:lang w:eastAsia="zh-CN"/>
              </w:rPr>
              <w:t>7D1S2U, S=6D:4G:4U</w:t>
            </w:r>
          </w:p>
        </w:tc>
      </w:tr>
      <w:tr w:rsidR="00D73F2D" w:rsidRPr="00C25669" w14:paraId="1D13521F" w14:textId="77777777" w:rsidTr="00364CBF">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248798" w14:textId="77777777" w:rsidR="00D73F2D" w:rsidRPr="00C25669" w:rsidRDefault="00D73F2D" w:rsidP="00364CBF">
            <w:pPr>
              <w:keepNext/>
              <w:keepLines/>
              <w:spacing w:after="0"/>
              <w:rPr>
                <w:rFonts w:ascii="Arial" w:hAnsi="Arial"/>
                <w:sz w:val="18"/>
              </w:rPr>
            </w:pPr>
            <w:r w:rsidRPr="00C25669">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A72B80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E0B7880" w14:textId="77777777" w:rsidR="00D73F2D" w:rsidRPr="00C25669" w:rsidRDefault="00D73F2D" w:rsidP="00364CBF">
            <w:pPr>
              <w:keepNext/>
              <w:keepLines/>
              <w:spacing w:after="0"/>
              <w:jc w:val="center"/>
              <w:rPr>
                <w:rFonts w:ascii="Arial" w:hAnsi="Arial"/>
                <w:sz w:val="18"/>
                <w:lang w:eastAsia="zh-CN"/>
              </w:rPr>
            </w:pPr>
          </w:p>
          <w:p w14:paraId="491AC607"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232BDA61" w14:textId="77777777" w:rsidR="00D73F2D" w:rsidRPr="00C25669" w:rsidRDefault="00D73F2D" w:rsidP="00364CBF">
            <w:pPr>
              <w:keepNext/>
              <w:keepLines/>
              <w:spacing w:after="0"/>
              <w:jc w:val="center"/>
              <w:rPr>
                <w:rFonts w:ascii="Arial" w:hAnsi="Arial"/>
                <w:sz w:val="18"/>
                <w:lang w:eastAsia="zh-CN"/>
              </w:rPr>
            </w:pPr>
          </w:p>
          <w:p w14:paraId="64657AED"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2429BF13" w14:textId="77777777" w:rsidR="00D73F2D" w:rsidRPr="00C25669" w:rsidRDefault="00D73F2D" w:rsidP="00364CBF">
            <w:pPr>
              <w:keepNext/>
              <w:keepLines/>
              <w:spacing w:after="0"/>
              <w:jc w:val="center"/>
              <w:rPr>
                <w:rFonts w:ascii="Arial" w:hAnsi="Arial"/>
                <w:sz w:val="18"/>
                <w:lang w:eastAsia="zh-CN"/>
              </w:rPr>
            </w:pPr>
          </w:p>
          <w:p w14:paraId="709401BC"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79136E39" w14:textId="77777777" w:rsidR="00D73F2D" w:rsidRPr="00C25669" w:rsidRDefault="00D73F2D" w:rsidP="00364CBF">
            <w:pPr>
              <w:keepNext/>
              <w:keepLines/>
              <w:spacing w:after="0"/>
              <w:jc w:val="center"/>
              <w:rPr>
                <w:rFonts w:ascii="Arial" w:hAnsi="Arial"/>
                <w:sz w:val="18"/>
                <w:lang w:eastAsia="zh-CN"/>
              </w:rPr>
            </w:pPr>
          </w:p>
          <w:p w14:paraId="79787451"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lang w:eastAsia="zh-CN"/>
              </w:rPr>
              <w:t>10</w:t>
            </w:r>
          </w:p>
        </w:tc>
      </w:tr>
      <w:tr w:rsidR="00D73F2D" w:rsidRPr="00C25669" w14:paraId="1EC5A801"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9422B22" w14:textId="77777777" w:rsidR="00D73F2D" w:rsidRPr="00C25669" w:rsidRDefault="00D73F2D" w:rsidP="00364CBF">
            <w:pPr>
              <w:keepNext/>
              <w:keepLines/>
              <w:spacing w:after="0"/>
              <w:rPr>
                <w:rFonts w:ascii="Arial" w:hAnsi="Arial"/>
                <w:sz w:val="18"/>
              </w:rPr>
            </w:pPr>
            <w:r w:rsidRPr="00C25669">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4A7D6FD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38B006"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TDLA30-5</w:t>
            </w:r>
          </w:p>
        </w:tc>
      </w:tr>
      <w:tr w:rsidR="00D73F2D" w:rsidRPr="00C25669" w14:paraId="7F71014B"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FCAEF54" w14:textId="77777777" w:rsidR="00D73F2D" w:rsidRPr="00C25669" w:rsidRDefault="00D73F2D" w:rsidP="00364CBF">
            <w:pPr>
              <w:keepNext/>
              <w:keepLines/>
              <w:spacing w:after="0"/>
              <w:rPr>
                <w:rFonts w:ascii="Arial" w:hAnsi="Arial"/>
                <w:sz w:val="18"/>
              </w:rPr>
            </w:pPr>
            <w:r w:rsidRPr="00C25669">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74C2F80"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C70E00" w14:textId="77777777" w:rsidR="00D73F2D" w:rsidRPr="00C25669" w:rsidRDefault="00D73F2D" w:rsidP="00364CBF">
            <w:pPr>
              <w:keepNext/>
              <w:keepLines/>
              <w:spacing w:after="0"/>
              <w:jc w:val="center"/>
              <w:rPr>
                <w:rFonts w:ascii="Arial" w:hAnsi="Arial"/>
                <w:sz w:val="18"/>
              </w:rPr>
            </w:pPr>
            <w:r w:rsidRPr="00C25669">
              <w:rPr>
                <w:rFonts w:ascii="Arial" w:hAnsi="Arial"/>
                <w:sz w:val="18"/>
              </w:rPr>
              <w:t>2×</w:t>
            </w:r>
            <w:r w:rsidRPr="00C25669">
              <w:rPr>
                <w:rFonts w:ascii="Arial" w:hAnsi="Arial" w:hint="eastAsia"/>
                <w:sz w:val="18"/>
                <w:lang w:eastAsia="zh-CN"/>
              </w:rPr>
              <w:t>4</w:t>
            </w:r>
            <w:r w:rsidRPr="00C25669">
              <w:rPr>
                <w:rFonts w:ascii="Arial" w:hAnsi="Arial"/>
                <w:sz w:val="18"/>
              </w:rPr>
              <w:t xml:space="preserve"> </w:t>
            </w:r>
          </w:p>
        </w:tc>
      </w:tr>
      <w:tr w:rsidR="00D73F2D" w:rsidRPr="00C25669" w14:paraId="21120D18"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4B9EA5" w14:textId="77777777" w:rsidR="00D73F2D" w:rsidRPr="00C25669" w:rsidRDefault="00D73F2D" w:rsidP="00364CBF">
            <w:pPr>
              <w:keepNext/>
              <w:keepLines/>
              <w:spacing w:after="0"/>
              <w:rPr>
                <w:rFonts w:ascii="Arial" w:hAnsi="Arial"/>
                <w:sz w:val="18"/>
              </w:rPr>
            </w:pPr>
            <w:r w:rsidRPr="00C25669">
              <w:rPr>
                <w:rFonts w:ascii="Arial"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911F848"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6EC1EA" w14:textId="77777777" w:rsidR="00D73F2D" w:rsidRPr="00C25669" w:rsidRDefault="00D73F2D" w:rsidP="00364CBF">
            <w:pPr>
              <w:keepNext/>
              <w:keepLines/>
              <w:spacing w:after="0"/>
              <w:jc w:val="center"/>
              <w:rPr>
                <w:rFonts w:ascii="Arial" w:hAnsi="Arial"/>
                <w:sz w:val="18"/>
              </w:rPr>
            </w:pPr>
            <w:r w:rsidRPr="00C25669">
              <w:rPr>
                <w:rFonts w:ascii="Arial" w:hAnsi="Arial" w:cs="Arial" w:hint="eastAsia"/>
                <w:sz w:val="18"/>
                <w:lang w:eastAsia="zh-CN"/>
              </w:rPr>
              <w:t>XP High</w:t>
            </w:r>
          </w:p>
        </w:tc>
      </w:tr>
      <w:tr w:rsidR="00D73F2D" w:rsidRPr="00C25669" w14:paraId="70CFE9AF"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C8D1873" w14:textId="77777777" w:rsidR="00D73F2D" w:rsidRPr="00C25669" w:rsidRDefault="00D73F2D" w:rsidP="00364CBF">
            <w:pPr>
              <w:keepNext/>
              <w:keepLines/>
              <w:spacing w:after="0"/>
              <w:rPr>
                <w:rFonts w:ascii="Arial" w:hAnsi="Arial"/>
                <w:sz w:val="18"/>
              </w:rPr>
            </w:pPr>
            <w:r w:rsidRPr="00C25669">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BEFDF9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61D909"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rPr>
              <w:t xml:space="preserve">As specified in </w:t>
            </w:r>
            <w:r w:rsidRPr="00C25669">
              <w:rPr>
                <w:rFonts w:ascii="Arial" w:hAnsi="Arial" w:hint="eastAsia"/>
                <w:sz w:val="18"/>
                <w:lang w:eastAsia="zh-CN"/>
              </w:rPr>
              <w:t>Annex B.4.1</w:t>
            </w:r>
          </w:p>
        </w:tc>
      </w:tr>
      <w:tr w:rsidR="00D73F2D" w:rsidRPr="00C25669" w14:paraId="0DAA247A" w14:textId="77777777" w:rsidTr="00364CBF">
        <w:trPr>
          <w:trHeight w:val="70"/>
        </w:trPr>
        <w:tc>
          <w:tcPr>
            <w:tcW w:w="1556" w:type="dxa"/>
            <w:vMerge w:val="restart"/>
            <w:tcBorders>
              <w:top w:val="single" w:sz="4" w:space="0" w:color="auto"/>
              <w:left w:val="single" w:sz="4" w:space="0" w:color="auto"/>
              <w:right w:val="single" w:sz="4" w:space="0" w:color="auto"/>
            </w:tcBorders>
            <w:vAlign w:val="center"/>
            <w:hideMark/>
          </w:tcPr>
          <w:p w14:paraId="7344E059" w14:textId="77777777" w:rsidR="00D73F2D" w:rsidRPr="00C25669" w:rsidRDefault="00D73F2D" w:rsidP="00364CBF">
            <w:pPr>
              <w:keepNext/>
              <w:keepLines/>
              <w:spacing w:after="0"/>
              <w:rPr>
                <w:rFonts w:ascii="Arial" w:hAnsi="Arial"/>
                <w:sz w:val="18"/>
              </w:rPr>
            </w:pPr>
            <w:r w:rsidRPr="00C25669">
              <w:rPr>
                <w:rFonts w:ascii="Arial" w:hAnsi="Arial"/>
                <w:sz w:val="18"/>
              </w:rPr>
              <w:t>ZP CSI-RS configuration</w:t>
            </w:r>
          </w:p>
          <w:p w14:paraId="345FA740"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A011E6" w14:textId="77777777" w:rsidR="00D73F2D" w:rsidRPr="00C25669" w:rsidRDefault="00D73F2D" w:rsidP="00364CBF">
            <w:pPr>
              <w:keepNext/>
              <w:keepLines/>
              <w:spacing w:after="0"/>
              <w:rPr>
                <w:rFonts w:ascii="Arial" w:hAnsi="Arial"/>
                <w:sz w:val="18"/>
              </w:rPr>
            </w:pPr>
            <w:r w:rsidRPr="00C25669">
              <w:rPr>
                <w:rFonts w:ascii="Arial" w:hAnsi="Arial"/>
                <w:sz w:val="18"/>
              </w:rPr>
              <w:t>CSI-RS resource</w:t>
            </w:r>
            <w:r w:rsidRPr="00C25669">
              <w:rPr>
                <w:rFonts w:ascii="Arial" w:hAnsi="Arial" w:hint="eastAsia"/>
                <w:sz w:val="18"/>
              </w:rPr>
              <w:t xml:space="preserve"> </w:t>
            </w:r>
            <w:r w:rsidRPr="00C25669">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BDB819E"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0854C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Periodic</w:t>
            </w:r>
          </w:p>
        </w:tc>
      </w:tr>
      <w:tr w:rsidR="00D73F2D" w:rsidRPr="00C25669" w14:paraId="5A14C262" w14:textId="77777777" w:rsidTr="00364CBF">
        <w:trPr>
          <w:trHeight w:val="70"/>
        </w:trPr>
        <w:tc>
          <w:tcPr>
            <w:tcW w:w="1556" w:type="dxa"/>
            <w:vMerge/>
            <w:tcBorders>
              <w:left w:val="single" w:sz="4" w:space="0" w:color="auto"/>
              <w:right w:val="single" w:sz="4" w:space="0" w:color="auto"/>
            </w:tcBorders>
            <w:vAlign w:val="center"/>
            <w:hideMark/>
          </w:tcPr>
          <w:p w14:paraId="5346144A"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854F06" w14:textId="77777777" w:rsidR="00D73F2D" w:rsidRPr="00C25669" w:rsidRDefault="00D73F2D" w:rsidP="00364CBF">
            <w:pPr>
              <w:keepNext/>
              <w:keepLines/>
              <w:spacing w:after="0"/>
              <w:rPr>
                <w:rFonts w:ascii="Arial" w:hAnsi="Arial"/>
                <w:sz w:val="18"/>
              </w:rPr>
            </w:pPr>
            <w:r w:rsidRPr="00C25669">
              <w:rPr>
                <w:rFonts w:ascii="Arial" w:hAnsi="Arial"/>
                <w:sz w:val="18"/>
              </w:rPr>
              <w:t>Number of CSI-RS ports (</w:t>
            </w:r>
            <w:r w:rsidRPr="00C25669">
              <w:rPr>
                <w:rFonts w:ascii="Arial" w:hAnsi="Arial"/>
                <w:i/>
                <w:sz w:val="18"/>
              </w:rPr>
              <w:t>X</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35617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E9B6C1"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4</w:t>
            </w:r>
          </w:p>
        </w:tc>
      </w:tr>
      <w:tr w:rsidR="00D73F2D" w:rsidRPr="00C25669" w14:paraId="4AFD17E2" w14:textId="77777777" w:rsidTr="00364CBF">
        <w:trPr>
          <w:trHeight w:val="70"/>
        </w:trPr>
        <w:tc>
          <w:tcPr>
            <w:tcW w:w="1556" w:type="dxa"/>
            <w:vMerge/>
            <w:tcBorders>
              <w:left w:val="single" w:sz="4" w:space="0" w:color="auto"/>
              <w:right w:val="single" w:sz="4" w:space="0" w:color="auto"/>
            </w:tcBorders>
            <w:vAlign w:val="center"/>
            <w:hideMark/>
          </w:tcPr>
          <w:p w14:paraId="69721340"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595C6F" w14:textId="77777777" w:rsidR="00D73F2D" w:rsidRPr="00C25669" w:rsidRDefault="00D73F2D" w:rsidP="00364CBF">
            <w:pPr>
              <w:keepNext/>
              <w:keepLines/>
              <w:spacing w:after="0"/>
              <w:rPr>
                <w:rFonts w:ascii="Arial" w:hAnsi="Arial"/>
                <w:sz w:val="18"/>
              </w:rPr>
            </w:pPr>
            <w:r w:rsidRPr="00C25669">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773BF486"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20AF97" w14:textId="77777777" w:rsidR="00D73F2D" w:rsidRPr="00C25669" w:rsidRDefault="00D73F2D" w:rsidP="00364CBF">
            <w:pPr>
              <w:keepNext/>
              <w:keepLines/>
              <w:spacing w:after="0"/>
              <w:jc w:val="center"/>
              <w:rPr>
                <w:rFonts w:ascii="Arial" w:hAnsi="Arial"/>
                <w:sz w:val="18"/>
              </w:rPr>
            </w:pPr>
            <w:r w:rsidRPr="00C25669">
              <w:rPr>
                <w:rFonts w:ascii="Arial" w:hAnsi="Arial"/>
                <w:sz w:val="18"/>
              </w:rPr>
              <w:t>FD-CDM2</w:t>
            </w:r>
          </w:p>
        </w:tc>
      </w:tr>
      <w:tr w:rsidR="00D73F2D" w:rsidRPr="00C25669" w14:paraId="16FFE613" w14:textId="77777777" w:rsidTr="00364CBF">
        <w:trPr>
          <w:trHeight w:val="70"/>
        </w:trPr>
        <w:tc>
          <w:tcPr>
            <w:tcW w:w="1556" w:type="dxa"/>
            <w:vMerge/>
            <w:tcBorders>
              <w:left w:val="single" w:sz="4" w:space="0" w:color="auto"/>
              <w:right w:val="single" w:sz="4" w:space="0" w:color="auto"/>
            </w:tcBorders>
            <w:vAlign w:val="center"/>
            <w:hideMark/>
          </w:tcPr>
          <w:p w14:paraId="6A8A25BF"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0D6F8C3" w14:textId="77777777" w:rsidR="00D73F2D" w:rsidRPr="00C25669" w:rsidRDefault="00D73F2D" w:rsidP="00364CBF">
            <w:pPr>
              <w:keepNext/>
              <w:keepLines/>
              <w:spacing w:after="0"/>
              <w:rPr>
                <w:rFonts w:ascii="Arial" w:hAnsi="Arial"/>
                <w:sz w:val="18"/>
              </w:rPr>
            </w:pPr>
            <w:r w:rsidRPr="00C25669">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2122BA7"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218533"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6F33AA32" w14:textId="77777777" w:rsidTr="00364CBF">
        <w:trPr>
          <w:trHeight w:val="70"/>
        </w:trPr>
        <w:tc>
          <w:tcPr>
            <w:tcW w:w="1556" w:type="dxa"/>
            <w:vMerge/>
            <w:tcBorders>
              <w:left w:val="single" w:sz="4" w:space="0" w:color="auto"/>
              <w:right w:val="single" w:sz="4" w:space="0" w:color="auto"/>
            </w:tcBorders>
            <w:vAlign w:val="center"/>
            <w:hideMark/>
          </w:tcPr>
          <w:p w14:paraId="722A13C8"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45D84A" w14:textId="77777777" w:rsidR="00D73F2D" w:rsidRPr="00C25669" w:rsidRDefault="00D73F2D" w:rsidP="00364CBF">
            <w:pPr>
              <w:keepNext/>
              <w:keepLines/>
              <w:spacing w:after="0"/>
              <w:rPr>
                <w:rFonts w:ascii="Arial" w:hAnsi="Arial"/>
                <w:sz w:val="18"/>
              </w:rPr>
            </w:pPr>
            <w:r w:rsidRPr="00C25669">
              <w:rPr>
                <w:rFonts w:ascii="Arial" w:hAnsi="Arial"/>
                <w:sz w:val="18"/>
              </w:rPr>
              <w:t>First subcarrier index in the PRB used for CSI-RS</w:t>
            </w:r>
            <w:r w:rsidRPr="00C25669" w:rsidDel="0032520A">
              <w:rPr>
                <w:rFonts w:ascii="Arial" w:hAnsi="Arial"/>
                <w:sz w:val="18"/>
              </w:rPr>
              <w:t xml:space="preserve"> </w:t>
            </w:r>
            <w:r w:rsidRPr="00C25669">
              <w:rPr>
                <w:rFonts w:ascii="Arial" w:hAnsi="Arial"/>
                <w:sz w:val="18"/>
              </w:rPr>
              <w:t>(k</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98779CE"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58B565"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Row 5,4</w:t>
            </w:r>
          </w:p>
        </w:tc>
      </w:tr>
      <w:tr w:rsidR="00D73F2D" w:rsidRPr="00C25669" w14:paraId="32D2DE0D" w14:textId="77777777" w:rsidTr="00364CBF">
        <w:trPr>
          <w:trHeight w:val="70"/>
        </w:trPr>
        <w:tc>
          <w:tcPr>
            <w:tcW w:w="1556" w:type="dxa"/>
            <w:vMerge/>
            <w:tcBorders>
              <w:left w:val="single" w:sz="4" w:space="0" w:color="auto"/>
              <w:right w:val="single" w:sz="4" w:space="0" w:color="auto"/>
            </w:tcBorders>
            <w:vAlign w:val="center"/>
            <w:hideMark/>
          </w:tcPr>
          <w:p w14:paraId="2C153D72"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5E30CDD" w14:textId="77777777" w:rsidR="00D73F2D" w:rsidRPr="00C25669" w:rsidRDefault="00D73F2D" w:rsidP="00364CBF">
            <w:pPr>
              <w:keepNext/>
              <w:keepLines/>
              <w:spacing w:after="0"/>
              <w:rPr>
                <w:rFonts w:ascii="Arial" w:hAnsi="Arial"/>
                <w:sz w:val="18"/>
              </w:rPr>
            </w:pPr>
            <w:r w:rsidRPr="00C25669">
              <w:rPr>
                <w:rFonts w:ascii="Arial" w:hAnsi="Arial"/>
                <w:sz w:val="18"/>
              </w:rPr>
              <w:t>First OFDM symbol in the PRB used for CSI-RS (l</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715AF2"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BAB587"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9</w:t>
            </w:r>
          </w:p>
        </w:tc>
      </w:tr>
      <w:tr w:rsidR="00D73F2D" w:rsidRPr="00C25669" w14:paraId="0E715C28" w14:textId="77777777" w:rsidTr="00364CBF">
        <w:trPr>
          <w:trHeight w:val="70"/>
        </w:trPr>
        <w:tc>
          <w:tcPr>
            <w:tcW w:w="1556" w:type="dxa"/>
            <w:vMerge/>
            <w:tcBorders>
              <w:left w:val="single" w:sz="4" w:space="0" w:color="auto"/>
              <w:bottom w:val="single" w:sz="4" w:space="0" w:color="auto"/>
              <w:right w:val="single" w:sz="4" w:space="0" w:color="auto"/>
            </w:tcBorders>
            <w:vAlign w:val="center"/>
            <w:hideMark/>
          </w:tcPr>
          <w:p w14:paraId="5E9D62AD"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6DF6B66" w14:textId="77777777" w:rsidR="00D73F2D" w:rsidRPr="00C25669" w:rsidRDefault="00D73F2D" w:rsidP="00364CBF">
            <w:pPr>
              <w:keepNext/>
              <w:keepLines/>
              <w:spacing w:after="0"/>
              <w:rPr>
                <w:rFonts w:ascii="Arial" w:hAnsi="Arial"/>
                <w:sz w:val="18"/>
              </w:rPr>
            </w:pPr>
            <w:r w:rsidRPr="00C25669">
              <w:rPr>
                <w:rFonts w:ascii="Arial" w:hAnsi="Arial"/>
                <w:sz w:val="18"/>
              </w:rPr>
              <w:t>CSI-RS</w:t>
            </w:r>
          </w:p>
          <w:p w14:paraId="54281F1D" w14:textId="77777777" w:rsidR="00D73F2D" w:rsidRPr="00C25669" w:rsidRDefault="00D73F2D" w:rsidP="00364CBF">
            <w:pPr>
              <w:keepNext/>
              <w:keepLines/>
              <w:spacing w:after="0"/>
              <w:rPr>
                <w:rFonts w:ascii="Arial" w:hAnsi="Arial"/>
                <w:sz w:val="18"/>
              </w:rPr>
            </w:pPr>
            <w:r w:rsidRPr="00C25669">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23E8D6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C46C08"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10/1</w:t>
            </w:r>
          </w:p>
        </w:tc>
      </w:tr>
      <w:tr w:rsidR="00D73F2D" w:rsidRPr="00C25669" w14:paraId="2537BAE7" w14:textId="77777777" w:rsidTr="00364CBF">
        <w:trPr>
          <w:trHeight w:val="70"/>
        </w:trPr>
        <w:tc>
          <w:tcPr>
            <w:tcW w:w="1556" w:type="dxa"/>
            <w:vMerge w:val="restart"/>
            <w:tcBorders>
              <w:top w:val="single" w:sz="4" w:space="0" w:color="auto"/>
              <w:left w:val="single" w:sz="4" w:space="0" w:color="auto"/>
              <w:right w:val="single" w:sz="4" w:space="0" w:color="auto"/>
            </w:tcBorders>
            <w:vAlign w:val="center"/>
            <w:hideMark/>
          </w:tcPr>
          <w:p w14:paraId="2DE91791" w14:textId="77777777" w:rsidR="00D73F2D" w:rsidRPr="00C25669" w:rsidRDefault="00D73F2D" w:rsidP="00364CBF">
            <w:pPr>
              <w:keepNext/>
              <w:keepLines/>
              <w:spacing w:after="0"/>
              <w:rPr>
                <w:rFonts w:ascii="Arial" w:hAnsi="Arial"/>
                <w:sz w:val="18"/>
              </w:rPr>
            </w:pPr>
            <w:r w:rsidRPr="00C25669">
              <w:rPr>
                <w:rFonts w:ascii="Arial" w:hAnsi="Arial"/>
                <w:sz w:val="18"/>
              </w:rPr>
              <w:t>NZP CSI-RS for CSI acquisition</w:t>
            </w:r>
          </w:p>
          <w:p w14:paraId="6239CF85"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DB03D8" w14:textId="77777777" w:rsidR="00D73F2D" w:rsidRPr="00C25669" w:rsidRDefault="00D73F2D" w:rsidP="00364CBF">
            <w:pPr>
              <w:keepNext/>
              <w:keepLines/>
              <w:spacing w:after="0"/>
              <w:rPr>
                <w:rFonts w:ascii="Arial" w:hAnsi="Arial"/>
                <w:sz w:val="18"/>
              </w:rPr>
            </w:pPr>
            <w:r w:rsidRPr="00C25669">
              <w:rPr>
                <w:rFonts w:ascii="Arial" w:hAnsi="Arial"/>
                <w:sz w:val="18"/>
              </w:rPr>
              <w:t>CSI-RS resource</w:t>
            </w:r>
            <w:r w:rsidRPr="00C25669">
              <w:rPr>
                <w:rFonts w:ascii="Arial" w:hAnsi="Arial" w:hint="eastAsia"/>
                <w:sz w:val="18"/>
              </w:rPr>
              <w:t xml:space="preserve"> </w:t>
            </w:r>
            <w:r w:rsidRPr="00C25669">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32F7034"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F04299" w14:textId="77777777" w:rsidR="00D73F2D" w:rsidRPr="00C25669" w:rsidRDefault="00D73F2D" w:rsidP="00364CBF">
            <w:pPr>
              <w:keepNext/>
              <w:keepLines/>
              <w:spacing w:after="0"/>
              <w:jc w:val="center"/>
              <w:rPr>
                <w:rFonts w:ascii="Arial" w:hAnsi="Arial"/>
                <w:sz w:val="18"/>
              </w:rPr>
            </w:pPr>
            <w:r w:rsidRPr="00C25669">
              <w:rPr>
                <w:rFonts w:ascii="Arial" w:hAnsi="Arial"/>
                <w:sz w:val="18"/>
              </w:rPr>
              <w:t>Periodic</w:t>
            </w:r>
          </w:p>
        </w:tc>
      </w:tr>
      <w:tr w:rsidR="00D73F2D" w:rsidRPr="00C25669" w14:paraId="0CAC9922" w14:textId="77777777" w:rsidTr="00364CBF">
        <w:trPr>
          <w:trHeight w:val="70"/>
        </w:trPr>
        <w:tc>
          <w:tcPr>
            <w:tcW w:w="1556" w:type="dxa"/>
            <w:vMerge/>
            <w:tcBorders>
              <w:left w:val="single" w:sz="4" w:space="0" w:color="auto"/>
              <w:right w:val="single" w:sz="4" w:space="0" w:color="auto"/>
            </w:tcBorders>
            <w:vAlign w:val="center"/>
          </w:tcPr>
          <w:p w14:paraId="660A0928"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0E2A2F" w14:textId="77777777" w:rsidR="00D73F2D" w:rsidRPr="00C25669" w:rsidRDefault="00D73F2D" w:rsidP="00364CBF">
            <w:pPr>
              <w:keepNext/>
              <w:keepLines/>
              <w:spacing w:after="0"/>
              <w:rPr>
                <w:rFonts w:ascii="Arial" w:hAnsi="Arial"/>
                <w:sz w:val="18"/>
              </w:rPr>
            </w:pPr>
            <w:r w:rsidRPr="00C25669">
              <w:rPr>
                <w:rFonts w:ascii="Arial" w:hAnsi="Arial"/>
                <w:sz w:val="18"/>
              </w:rPr>
              <w:t>Number of CSI-RS ports (</w:t>
            </w:r>
            <w:r w:rsidRPr="00C25669">
              <w:rPr>
                <w:rFonts w:ascii="Arial" w:hAnsi="Arial"/>
                <w:i/>
                <w:sz w:val="18"/>
              </w:rPr>
              <w:t>X</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C75211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827AC5" w14:textId="77777777" w:rsidR="00D73F2D" w:rsidRPr="00C25669" w:rsidRDefault="00D73F2D" w:rsidP="00364CBF">
            <w:pPr>
              <w:keepNext/>
              <w:keepLines/>
              <w:spacing w:after="0"/>
              <w:jc w:val="center"/>
              <w:rPr>
                <w:rFonts w:ascii="Arial" w:hAnsi="Arial"/>
                <w:sz w:val="18"/>
                <w:lang w:val="en-US"/>
              </w:rPr>
            </w:pPr>
            <w:r w:rsidRPr="00C25669">
              <w:rPr>
                <w:rFonts w:ascii="Arial" w:hAnsi="Arial" w:hint="eastAsia"/>
                <w:sz w:val="18"/>
                <w:lang w:eastAsia="zh-CN"/>
              </w:rPr>
              <w:t>2</w:t>
            </w:r>
          </w:p>
        </w:tc>
      </w:tr>
      <w:tr w:rsidR="00D73F2D" w:rsidRPr="00C25669" w14:paraId="46C7E4AD" w14:textId="77777777" w:rsidTr="00364CBF">
        <w:trPr>
          <w:trHeight w:val="70"/>
        </w:trPr>
        <w:tc>
          <w:tcPr>
            <w:tcW w:w="1556" w:type="dxa"/>
            <w:vMerge/>
            <w:tcBorders>
              <w:left w:val="single" w:sz="4" w:space="0" w:color="auto"/>
              <w:right w:val="single" w:sz="4" w:space="0" w:color="auto"/>
            </w:tcBorders>
            <w:vAlign w:val="center"/>
            <w:hideMark/>
          </w:tcPr>
          <w:p w14:paraId="547B5E5B"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DF9AF5" w14:textId="77777777" w:rsidR="00D73F2D" w:rsidRPr="00C25669" w:rsidRDefault="00D73F2D" w:rsidP="00364CBF">
            <w:pPr>
              <w:keepNext/>
              <w:keepLines/>
              <w:spacing w:after="0"/>
              <w:rPr>
                <w:rFonts w:ascii="Arial" w:hAnsi="Arial"/>
                <w:sz w:val="18"/>
              </w:rPr>
            </w:pPr>
            <w:r w:rsidRPr="00C25669">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C4870E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21690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FD-CDM2</w:t>
            </w:r>
          </w:p>
        </w:tc>
      </w:tr>
      <w:tr w:rsidR="00D73F2D" w:rsidRPr="00C25669" w14:paraId="4350AD2C" w14:textId="77777777" w:rsidTr="00364CBF">
        <w:trPr>
          <w:trHeight w:val="70"/>
        </w:trPr>
        <w:tc>
          <w:tcPr>
            <w:tcW w:w="1556" w:type="dxa"/>
            <w:vMerge/>
            <w:tcBorders>
              <w:left w:val="single" w:sz="4" w:space="0" w:color="auto"/>
              <w:right w:val="single" w:sz="4" w:space="0" w:color="auto"/>
            </w:tcBorders>
            <w:vAlign w:val="center"/>
            <w:hideMark/>
          </w:tcPr>
          <w:p w14:paraId="7D9C893A"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4961BD" w14:textId="77777777" w:rsidR="00D73F2D" w:rsidRPr="00C25669" w:rsidRDefault="00D73F2D" w:rsidP="00364CBF">
            <w:pPr>
              <w:keepNext/>
              <w:keepLines/>
              <w:spacing w:after="0"/>
              <w:rPr>
                <w:rFonts w:ascii="Arial" w:hAnsi="Arial"/>
                <w:sz w:val="18"/>
              </w:rPr>
            </w:pPr>
            <w:r w:rsidRPr="00C25669">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F37909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3A1B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7C15AEEB" w14:textId="77777777" w:rsidTr="00364CBF">
        <w:trPr>
          <w:trHeight w:val="70"/>
        </w:trPr>
        <w:tc>
          <w:tcPr>
            <w:tcW w:w="1556" w:type="dxa"/>
            <w:vMerge/>
            <w:tcBorders>
              <w:left w:val="single" w:sz="4" w:space="0" w:color="auto"/>
              <w:right w:val="single" w:sz="4" w:space="0" w:color="auto"/>
            </w:tcBorders>
            <w:vAlign w:val="center"/>
            <w:hideMark/>
          </w:tcPr>
          <w:p w14:paraId="09103ED7" w14:textId="77777777" w:rsidR="00D73F2D" w:rsidRPr="00C25669" w:rsidRDefault="00D73F2D" w:rsidP="00364CBF">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476704" w14:textId="77777777" w:rsidR="00D73F2D" w:rsidRPr="00C25669" w:rsidRDefault="00D73F2D" w:rsidP="00364CBF">
            <w:pPr>
              <w:keepNext/>
              <w:keepLines/>
              <w:spacing w:after="0"/>
              <w:rPr>
                <w:rFonts w:ascii="Arial" w:hAnsi="Arial"/>
                <w:sz w:val="18"/>
              </w:rPr>
            </w:pPr>
            <w:r w:rsidRPr="00C25669">
              <w:rPr>
                <w:rFonts w:ascii="Arial" w:hAnsi="Arial"/>
                <w:sz w:val="18"/>
              </w:rPr>
              <w:t>First subcarrier index in the PRB used for CSI-RS</w:t>
            </w:r>
            <w:r w:rsidRPr="00C25669" w:rsidDel="0032520A">
              <w:rPr>
                <w:rFonts w:ascii="Arial" w:hAnsi="Arial"/>
                <w:sz w:val="18"/>
              </w:rPr>
              <w:t xml:space="preserve"> </w:t>
            </w:r>
            <w:r w:rsidRPr="00C25669">
              <w:rPr>
                <w:rFonts w:ascii="Arial" w:hAnsi="Arial"/>
                <w:sz w:val="18"/>
              </w:rPr>
              <w:t>(k</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147E50A"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2A6947"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Row 3,(6)</w:t>
            </w:r>
          </w:p>
        </w:tc>
      </w:tr>
      <w:tr w:rsidR="00D73F2D" w:rsidRPr="00C25669" w14:paraId="27DE614C" w14:textId="77777777" w:rsidTr="00364CBF">
        <w:trPr>
          <w:trHeight w:val="70"/>
        </w:trPr>
        <w:tc>
          <w:tcPr>
            <w:tcW w:w="1556" w:type="dxa"/>
            <w:vMerge/>
            <w:tcBorders>
              <w:left w:val="single" w:sz="4" w:space="0" w:color="auto"/>
              <w:right w:val="single" w:sz="4" w:space="0" w:color="auto"/>
            </w:tcBorders>
            <w:vAlign w:val="center"/>
            <w:hideMark/>
          </w:tcPr>
          <w:p w14:paraId="66E468C7"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947A6D" w14:textId="77777777" w:rsidR="00D73F2D" w:rsidRPr="00C25669" w:rsidRDefault="00D73F2D" w:rsidP="00364CBF">
            <w:pPr>
              <w:keepNext/>
              <w:keepLines/>
              <w:spacing w:after="0"/>
              <w:rPr>
                <w:rFonts w:ascii="Arial" w:hAnsi="Arial"/>
                <w:sz w:val="18"/>
              </w:rPr>
            </w:pPr>
            <w:r w:rsidRPr="00C25669">
              <w:rPr>
                <w:rFonts w:ascii="Arial" w:hAnsi="Arial"/>
                <w:sz w:val="18"/>
              </w:rPr>
              <w:t>First OFDM symbol in the PRB used for CSI-RS (l</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29832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999463"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13</w:t>
            </w:r>
          </w:p>
        </w:tc>
      </w:tr>
      <w:tr w:rsidR="00D73F2D" w:rsidRPr="00C25669" w14:paraId="5FA45149" w14:textId="77777777" w:rsidTr="00364CBF">
        <w:trPr>
          <w:trHeight w:val="70"/>
        </w:trPr>
        <w:tc>
          <w:tcPr>
            <w:tcW w:w="1556" w:type="dxa"/>
            <w:vMerge/>
            <w:tcBorders>
              <w:left w:val="single" w:sz="4" w:space="0" w:color="auto"/>
              <w:bottom w:val="single" w:sz="4" w:space="0" w:color="auto"/>
              <w:right w:val="single" w:sz="4" w:space="0" w:color="auto"/>
            </w:tcBorders>
            <w:vAlign w:val="center"/>
          </w:tcPr>
          <w:p w14:paraId="19477774"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BE649F" w14:textId="77777777" w:rsidR="00D73F2D" w:rsidRPr="00C25669" w:rsidRDefault="00D73F2D" w:rsidP="00364CBF">
            <w:pPr>
              <w:keepNext/>
              <w:keepLines/>
              <w:spacing w:after="0"/>
              <w:rPr>
                <w:rFonts w:ascii="Arial" w:hAnsi="Arial"/>
                <w:sz w:val="18"/>
              </w:rPr>
            </w:pPr>
            <w:r w:rsidRPr="00C25669">
              <w:rPr>
                <w:rFonts w:ascii="Arial" w:hAnsi="Arial"/>
                <w:sz w:val="18"/>
              </w:rPr>
              <w:t>NZP CSI-RS-timeConfig</w:t>
            </w:r>
          </w:p>
          <w:p w14:paraId="54270C8A" w14:textId="77777777" w:rsidR="00D73F2D" w:rsidRPr="00C25669" w:rsidRDefault="00D73F2D" w:rsidP="00364CBF">
            <w:pPr>
              <w:keepNext/>
              <w:keepLines/>
              <w:spacing w:after="0"/>
              <w:rPr>
                <w:rFonts w:ascii="Arial" w:hAnsi="Arial"/>
                <w:sz w:val="18"/>
              </w:rPr>
            </w:pPr>
            <w:r w:rsidRPr="00C25669">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918EFBB"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B1E4D3"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10/1</w:t>
            </w:r>
          </w:p>
        </w:tc>
      </w:tr>
      <w:tr w:rsidR="00D73F2D" w:rsidRPr="00C25669" w14:paraId="25D807AB" w14:textId="77777777" w:rsidTr="00364CBF">
        <w:trPr>
          <w:trHeight w:val="70"/>
        </w:trPr>
        <w:tc>
          <w:tcPr>
            <w:tcW w:w="1556" w:type="dxa"/>
            <w:vMerge w:val="restart"/>
            <w:tcBorders>
              <w:left w:val="single" w:sz="4" w:space="0" w:color="auto"/>
              <w:right w:val="single" w:sz="4" w:space="0" w:color="auto"/>
            </w:tcBorders>
            <w:vAlign w:val="center"/>
          </w:tcPr>
          <w:p w14:paraId="3DCF472B" w14:textId="77777777" w:rsidR="00D73F2D" w:rsidRPr="00C25669" w:rsidRDefault="00D73F2D" w:rsidP="00364CBF">
            <w:pPr>
              <w:keepNext/>
              <w:keepLines/>
              <w:spacing w:after="0"/>
              <w:rPr>
                <w:rFonts w:ascii="Arial" w:hAnsi="Arial"/>
                <w:sz w:val="18"/>
              </w:rPr>
            </w:pPr>
            <w:r w:rsidRPr="00C25669">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3EA1ACE" w14:textId="77777777" w:rsidR="00D73F2D" w:rsidRPr="00C25669" w:rsidRDefault="00D73F2D" w:rsidP="00364CBF">
            <w:pPr>
              <w:keepNext/>
              <w:keepLines/>
              <w:spacing w:after="0"/>
              <w:rPr>
                <w:rFonts w:ascii="Arial" w:hAnsi="Arial"/>
                <w:sz w:val="18"/>
              </w:rPr>
            </w:pPr>
            <w:r w:rsidRPr="00C25669">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713370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334B2F"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Periodic</w:t>
            </w:r>
          </w:p>
        </w:tc>
      </w:tr>
      <w:tr w:rsidR="00D73F2D" w:rsidRPr="00C25669" w14:paraId="554884E9" w14:textId="77777777" w:rsidTr="00364CBF">
        <w:trPr>
          <w:trHeight w:val="70"/>
        </w:trPr>
        <w:tc>
          <w:tcPr>
            <w:tcW w:w="1556" w:type="dxa"/>
            <w:vMerge/>
            <w:tcBorders>
              <w:left w:val="single" w:sz="4" w:space="0" w:color="auto"/>
              <w:right w:val="single" w:sz="4" w:space="0" w:color="auto"/>
            </w:tcBorders>
            <w:vAlign w:val="center"/>
            <w:hideMark/>
          </w:tcPr>
          <w:p w14:paraId="6BAAEA6F"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6F090D3" w14:textId="77777777" w:rsidR="00D73F2D" w:rsidRPr="00C25669" w:rsidRDefault="00D73F2D" w:rsidP="00364CBF">
            <w:pPr>
              <w:keepNext/>
              <w:keepLines/>
              <w:spacing w:after="0"/>
              <w:rPr>
                <w:rFonts w:ascii="Arial" w:hAnsi="Arial"/>
                <w:sz w:val="18"/>
              </w:rPr>
            </w:pPr>
            <w:r w:rsidRPr="00C25669">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5F0A2BB"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9F9CA1"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0</w:t>
            </w:r>
          </w:p>
        </w:tc>
      </w:tr>
      <w:tr w:rsidR="00D73F2D" w:rsidRPr="00C25669" w14:paraId="1CEA7A98" w14:textId="77777777" w:rsidTr="00364CBF">
        <w:trPr>
          <w:trHeight w:val="70"/>
        </w:trPr>
        <w:tc>
          <w:tcPr>
            <w:tcW w:w="1556" w:type="dxa"/>
            <w:vMerge/>
            <w:tcBorders>
              <w:left w:val="single" w:sz="4" w:space="0" w:color="auto"/>
              <w:right w:val="single" w:sz="4" w:space="0" w:color="auto"/>
            </w:tcBorders>
            <w:vAlign w:val="center"/>
            <w:hideMark/>
          </w:tcPr>
          <w:p w14:paraId="5A1FAFDE"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CAAAD98" w14:textId="77777777" w:rsidR="00D73F2D" w:rsidRPr="00C25669" w:rsidRDefault="00D73F2D" w:rsidP="00364CBF">
            <w:pPr>
              <w:keepNext/>
              <w:keepLines/>
              <w:spacing w:after="0"/>
              <w:rPr>
                <w:rFonts w:ascii="Arial" w:hAnsi="Arial"/>
                <w:sz w:val="18"/>
              </w:rPr>
            </w:pPr>
            <w:r w:rsidRPr="00C25669">
              <w:rPr>
                <w:rFonts w:ascii="Arial" w:hAnsi="Arial"/>
                <w:sz w:val="18"/>
              </w:rPr>
              <w:t>CSI-IM Resource Mapping</w:t>
            </w:r>
          </w:p>
          <w:p w14:paraId="0AD260CF" w14:textId="77777777" w:rsidR="00D73F2D" w:rsidRPr="00C25669" w:rsidRDefault="00D73F2D" w:rsidP="00364CBF">
            <w:pPr>
              <w:keepNext/>
              <w:keepLines/>
              <w:spacing w:after="0"/>
              <w:rPr>
                <w:rFonts w:ascii="Arial" w:hAnsi="Arial"/>
                <w:sz w:val="18"/>
              </w:rPr>
            </w:pPr>
            <w:r w:rsidRPr="00C25669">
              <w:rPr>
                <w:rFonts w:ascii="Arial" w:hAnsi="Arial"/>
                <w:sz w:val="18"/>
              </w:rPr>
              <w:t>(k</w:t>
            </w:r>
            <w:r w:rsidRPr="00C25669">
              <w:rPr>
                <w:rFonts w:ascii="Arial" w:hAnsi="Arial"/>
                <w:sz w:val="18"/>
                <w:vertAlign w:val="subscript"/>
              </w:rPr>
              <w:t>CSI-IM</w:t>
            </w:r>
            <w:r w:rsidRPr="00C25669">
              <w:rPr>
                <w:rFonts w:ascii="Arial" w:hAnsi="Arial"/>
                <w:sz w:val="18"/>
              </w:rPr>
              <w:t>,</w:t>
            </w:r>
            <w:r w:rsidRPr="00C25669">
              <w:rPr>
                <w:rFonts w:ascii="Arial" w:hAnsi="Arial" w:hint="eastAsia"/>
                <w:sz w:val="18"/>
              </w:rPr>
              <w:t>l</w:t>
            </w:r>
            <w:r w:rsidRPr="00C25669">
              <w:rPr>
                <w:rFonts w:ascii="Arial" w:hAnsi="Arial"/>
                <w:sz w:val="18"/>
                <w:vertAlign w:val="subscript"/>
              </w:rPr>
              <w:t>CSI-IM</w:t>
            </w:r>
            <w:r w:rsidRPr="00C25669">
              <w:rPr>
                <w:rFonts w:ascii="Arial" w:hAnsi="Arial"/>
                <w:sz w:val="18"/>
              </w:rPr>
              <w:t>)</w:t>
            </w:r>
          </w:p>
          <w:p w14:paraId="43D8AEB4" w14:textId="77777777" w:rsidR="00D73F2D" w:rsidRPr="00C25669" w:rsidRDefault="00D73F2D" w:rsidP="00364CBF">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AB3107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8CC18F" w14:textId="77777777" w:rsidR="00D73F2D" w:rsidRPr="00C25669" w:rsidRDefault="00D73F2D" w:rsidP="00364CBF">
            <w:pPr>
              <w:keepNext/>
              <w:keepLines/>
              <w:spacing w:after="0"/>
              <w:jc w:val="center"/>
              <w:rPr>
                <w:rFonts w:ascii="Arial" w:hAnsi="Arial"/>
                <w:sz w:val="18"/>
              </w:rPr>
            </w:pPr>
            <w:r w:rsidRPr="00C25669">
              <w:rPr>
                <w:rFonts w:ascii="Arial" w:hAnsi="Arial"/>
                <w:sz w:val="18"/>
              </w:rPr>
              <w:t>(</w:t>
            </w:r>
            <w:r w:rsidRPr="00C25669">
              <w:rPr>
                <w:rFonts w:ascii="Arial" w:hAnsi="Arial" w:hint="eastAsia"/>
                <w:sz w:val="18"/>
                <w:lang w:eastAsia="zh-CN"/>
              </w:rPr>
              <w:t>4</w:t>
            </w:r>
            <w:r w:rsidRPr="00C25669">
              <w:rPr>
                <w:rFonts w:ascii="Arial" w:hAnsi="Arial"/>
                <w:sz w:val="18"/>
              </w:rPr>
              <w:t xml:space="preserve">, </w:t>
            </w:r>
            <w:r w:rsidRPr="00C25669">
              <w:rPr>
                <w:rFonts w:ascii="Arial" w:hAnsi="Arial" w:hint="eastAsia"/>
                <w:sz w:val="18"/>
                <w:lang w:eastAsia="zh-CN"/>
              </w:rPr>
              <w:t>9</w:t>
            </w:r>
            <w:r w:rsidRPr="00C25669">
              <w:rPr>
                <w:rFonts w:ascii="Arial" w:hAnsi="Arial"/>
                <w:sz w:val="18"/>
              </w:rPr>
              <w:t>)</w:t>
            </w:r>
          </w:p>
        </w:tc>
      </w:tr>
      <w:tr w:rsidR="00D73F2D" w:rsidRPr="00C25669" w14:paraId="3EEFF2BB" w14:textId="77777777" w:rsidTr="00364CBF">
        <w:trPr>
          <w:trHeight w:val="70"/>
        </w:trPr>
        <w:tc>
          <w:tcPr>
            <w:tcW w:w="1556" w:type="dxa"/>
            <w:vMerge/>
            <w:tcBorders>
              <w:left w:val="single" w:sz="4" w:space="0" w:color="auto"/>
              <w:bottom w:val="single" w:sz="4" w:space="0" w:color="auto"/>
              <w:right w:val="single" w:sz="4" w:space="0" w:color="auto"/>
            </w:tcBorders>
            <w:vAlign w:val="center"/>
            <w:hideMark/>
          </w:tcPr>
          <w:p w14:paraId="6A6DE592"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50CEF67" w14:textId="77777777" w:rsidR="00D73F2D" w:rsidRPr="00C25669" w:rsidRDefault="00D73F2D" w:rsidP="00364CBF">
            <w:pPr>
              <w:keepNext/>
              <w:keepLines/>
              <w:spacing w:after="0"/>
              <w:rPr>
                <w:rFonts w:ascii="Arial" w:hAnsi="Arial"/>
                <w:sz w:val="18"/>
              </w:rPr>
            </w:pPr>
            <w:r w:rsidRPr="00C25669">
              <w:rPr>
                <w:rFonts w:ascii="Arial" w:hAnsi="Arial"/>
                <w:sz w:val="18"/>
              </w:rPr>
              <w:t>CSI-IM timeConfig</w:t>
            </w:r>
          </w:p>
          <w:p w14:paraId="2C490255" w14:textId="77777777" w:rsidR="00D73F2D" w:rsidRPr="00C25669" w:rsidRDefault="00D73F2D" w:rsidP="00364CBF">
            <w:pPr>
              <w:keepNext/>
              <w:keepLines/>
              <w:spacing w:after="0"/>
              <w:rPr>
                <w:rFonts w:ascii="Arial" w:hAnsi="Arial"/>
                <w:sz w:val="18"/>
              </w:rPr>
            </w:pPr>
            <w:r w:rsidRPr="00C25669">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7EB4E66"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2B5886"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10/1</w:t>
            </w:r>
          </w:p>
        </w:tc>
      </w:tr>
      <w:tr w:rsidR="00D73F2D" w:rsidRPr="00C25669" w14:paraId="4B78256D"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63FD8E9" w14:textId="77777777" w:rsidR="00D73F2D" w:rsidRPr="00C25669" w:rsidRDefault="00D73F2D" w:rsidP="00364CBF">
            <w:pPr>
              <w:keepNext/>
              <w:keepLines/>
              <w:spacing w:after="0"/>
              <w:rPr>
                <w:rFonts w:ascii="Arial" w:hAnsi="Arial"/>
                <w:sz w:val="18"/>
              </w:rPr>
            </w:pPr>
            <w:r w:rsidRPr="00C25669">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2A71287B"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2AB53F" w14:textId="77777777" w:rsidR="00D73F2D" w:rsidRPr="00C25669" w:rsidRDefault="00D73F2D" w:rsidP="00364CBF">
            <w:pPr>
              <w:keepNext/>
              <w:keepLines/>
              <w:spacing w:after="0"/>
              <w:jc w:val="center"/>
              <w:rPr>
                <w:rFonts w:ascii="Arial" w:hAnsi="Arial"/>
                <w:sz w:val="18"/>
              </w:rPr>
            </w:pPr>
            <w:r w:rsidRPr="00C25669">
              <w:rPr>
                <w:rFonts w:ascii="Arial" w:hAnsi="Arial"/>
                <w:sz w:val="18"/>
              </w:rPr>
              <w:t>Periodic</w:t>
            </w:r>
          </w:p>
        </w:tc>
      </w:tr>
      <w:tr w:rsidR="00D73F2D" w:rsidRPr="00C25669" w14:paraId="2FCE471E"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40A3E2" w14:textId="77777777" w:rsidR="00D73F2D" w:rsidRPr="00C25669" w:rsidRDefault="00D73F2D" w:rsidP="00364CBF">
            <w:pPr>
              <w:keepNext/>
              <w:keepLines/>
              <w:spacing w:after="0"/>
              <w:rPr>
                <w:rFonts w:ascii="Arial" w:hAnsi="Arial"/>
                <w:sz w:val="18"/>
              </w:rPr>
            </w:pPr>
            <w:r w:rsidRPr="00C25669">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9DBF46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3C3BC8"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rPr>
              <w:t xml:space="preserve">Table </w:t>
            </w:r>
            <w:r w:rsidRPr="00C25669">
              <w:rPr>
                <w:rFonts w:ascii="Arial" w:hAnsi="Arial" w:hint="eastAsia"/>
                <w:sz w:val="18"/>
                <w:lang w:eastAsia="zh-CN"/>
              </w:rPr>
              <w:t>2</w:t>
            </w:r>
          </w:p>
        </w:tc>
      </w:tr>
      <w:tr w:rsidR="00D73F2D" w:rsidRPr="00C25669" w14:paraId="6C90F90E"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8B0D1D" w14:textId="77777777" w:rsidR="00D73F2D" w:rsidRPr="00C25669" w:rsidRDefault="00D73F2D" w:rsidP="00364CBF">
            <w:pPr>
              <w:keepNext/>
              <w:keepLines/>
              <w:spacing w:after="0"/>
              <w:rPr>
                <w:rFonts w:ascii="Arial" w:hAnsi="Arial"/>
                <w:sz w:val="18"/>
              </w:rPr>
            </w:pPr>
            <w:r w:rsidRPr="00C25669">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C82C263"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683A4A" w14:textId="77777777" w:rsidR="00D73F2D" w:rsidRPr="00C25669" w:rsidRDefault="00D73F2D" w:rsidP="00364CBF">
            <w:pPr>
              <w:keepNext/>
              <w:keepLines/>
              <w:spacing w:after="0"/>
              <w:jc w:val="center"/>
              <w:rPr>
                <w:rFonts w:ascii="Arial" w:hAnsi="Arial"/>
                <w:sz w:val="18"/>
              </w:rPr>
            </w:pPr>
            <w:r w:rsidRPr="00C25669">
              <w:rPr>
                <w:rFonts w:ascii="Arial" w:hAnsi="Arial"/>
                <w:sz w:val="18"/>
              </w:rPr>
              <w:t>cri-RI-PMI-CQI</w:t>
            </w:r>
          </w:p>
        </w:tc>
      </w:tr>
      <w:tr w:rsidR="00D73F2D" w:rsidRPr="00C25669" w14:paraId="3DA9DA06"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AF7591" w14:textId="77777777" w:rsidR="00D73F2D" w:rsidRPr="00C25669" w:rsidRDefault="00D73F2D" w:rsidP="00364CBF">
            <w:pPr>
              <w:keepNext/>
              <w:keepLines/>
              <w:spacing w:after="0"/>
              <w:rPr>
                <w:rFonts w:ascii="Arial" w:hAnsi="Arial"/>
                <w:sz w:val="18"/>
              </w:rPr>
            </w:pPr>
            <w:r w:rsidRPr="00C25669">
              <w:rPr>
                <w:rFonts w:ascii="Arial" w:hAnsi="Arial"/>
                <w:sz w:val="18"/>
              </w:rPr>
              <w:t>timeRestrictionFor</w:t>
            </w:r>
            <w:r w:rsidRPr="00C25669">
              <w:rPr>
                <w:rFonts w:ascii="Arial" w:hAnsi="Arial" w:hint="eastAsia"/>
                <w:sz w:val="18"/>
              </w:rPr>
              <w:t>Channel</w:t>
            </w:r>
            <w:r w:rsidRPr="00C25669">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63DE94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2C46E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51EEF203"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1DEF8C" w14:textId="77777777" w:rsidR="00D73F2D" w:rsidRPr="00C25669" w:rsidRDefault="00D73F2D" w:rsidP="00364CBF">
            <w:pPr>
              <w:keepNext/>
              <w:keepLines/>
              <w:spacing w:after="0"/>
              <w:rPr>
                <w:rFonts w:ascii="Arial" w:hAnsi="Arial"/>
                <w:sz w:val="18"/>
              </w:rPr>
            </w:pPr>
            <w:r w:rsidRPr="00C25669">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F7BAE24"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D48493"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276BB637"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C74B9C" w14:textId="77777777" w:rsidR="00D73F2D" w:rsidRPr="00C25669" w:rsidRDefault="00D73F2D" w:rsidP="00364CBF">
            <w:pPr>
              <w:keepNext/>
              <w:keepLines/>
              <w:spacing w:after="0"/>
              <w:rPr>
                <w:rFonts w:ascii="Arial" w:hAnsi="Arial"/>
                <w:sz w:val="18"/>
              </w:rPr>
            </w:pPr>
            <w:r w:rsidRPr="00C25669">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36AC767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488D91" w14:textId="77777777" w:rsidR="00D73F2D" w:rsidRPr="00C25669" w:rsidRDefault="00D73F2D" w:rsidP="00364CBF">
            <w:pPr>
              <w:keepNext/>
              <w:keepLines/>
              <w:spacing w:after="0"/>
              <w:jc w:val="center"/>
              <w:rPr>
                <w:rFonts w:ascii="Arial" w:hAnsi="Arial"/>
                <w:sz w:val="18"/>
              </w:rPr>
            </w:pPr>
            <w:r w:rsidRPr="00C25669">
              <w:rPr>
                <w:rFonts w:ascii="Arial" w:hAnsi="Arial"/>
                <w:sz w:val="18"/>
                <w:lang w:val="en-US"/>
              </w:rPr>
              <w:t>Wide</w:t>
            </w:r>
            <w:r w:rsidRPr="00C25669">
              <w:rPr>
                <w:rFonts w:ascii="Arial" w:hAnsi="Arial"/>
                <w:sz w:val="18"/>
              </w:rPr>
              <w:t>band</w:t>
            </w:r>
          </w:p>
        </w:tc>
      </w:tr>
      <w:tr w:rsidR="00D73F2D" w:rsidRPr="00C25669" w14:paraId="74218FB4"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A3A1AD8" w14:textId="77777777" w:rsidR="00D73F2D" w:rsidRPr="00C25669" w:rsidRDefault="00D73F2D" w:rsidP="00364CBF">
            <w:pPr>
              <w:keepNext/>
              <w:keepLines/>
              <w:spacing w:after="0"/>
              <w:rPr>
                <w:rFonts w:ascii="Arial" w:hAnsi="Arial"/>
                <w:sz w:val="18"/>
              </w:rPr>
            </w:pPr>
            <w:r w:rsidRPr="00C25669">
              <w:rPr>
                <w:rFonts w:ascii="Arial" w:hAnsi="Arial"/>
                <w:sz w:val="18"/>
              </w:rPr>
              <w:t>pmi-FormatIndicator</w:t>
            </w:r>
            <w:r w:rsidRPr="00C25669">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224B984"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EDF01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Wideband</w:t>
            </w:r>
          </w:p>
        </w:tc>
      </w:tr>
      <w:tr w:rsidR="00D73F2D" w:rsidRPr="00C25669" w14:paraId="728DA334"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692E04E" w14:textId="77777777" w:rsidR="00D73F2D" w:rsidRPr="00C25669" w:rsidRDefault="00D73F2D" w:rsidP="00364CBF">
            <w:pPr>
              <w:keepNext/>
              <w:keepLines/>
              <w:spacing w:after="0"/>
              <w:rPr>
                <w:rFonts w:ascii="Arial" w:hAnsi="Arial"/>
                <w:sz w:val="18"/>
              </w:rPr>
            </w:pPr>
            <w:r w:rsidRPr="00C25669">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BB3EA2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2B9206"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16</w:t>
            </w:r>
          </w:p>
        </w:tc>
      </w:tr>
      <w:tr w:rsidR="00D73F2D" w:rsidRPr="00C25669" w14:paraId="040A76A5"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BAF67B" w14:textId="77777777" w:rsidR="00D73F2D" w:rsidRPr="00C25669" w:rsidRDefault="00D73F2D" w:rsidP="00364CBF">
            <w:pPr>
              <w:keepNext/>
              <w:keepLines/>
              <w:spacing w:after="0"/>
              <w:rPr>
                <w:rFonts w:ascii="Arial" w:hAnsi="Arial"/>
                <w:sz w:val="18"/>
              </w:rPr>
            </w:pPr>
            <w:r w:rsidRPr="00C25669">
              <w:rPr>
                <w:rFonts w:ascii="Arial"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58E9870"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7ACCAA" w14:textId="77777777" w:rsidR="00D73F2D" w:rsidRPr="00C25669" w:rsidDel="006D2F83" w:rsidRDefault="00D73F2D" w:rsidP="00364CBF">
            <w:pPr>
              <w:keepNext/>
              <w:keepLines/>
              <w:spacing w:after="0"/>
              <w:jc w:val="center"/>
              <w:rPr>
                <w:rFonts w:ascii="Arial" w:hAnsi="Arial"/>
                <w:sz w:val="18"/>
              </w:rPr>
            </w:pPr>
            <w:r w:rsidRPr="00C25669">
              <w:rPr>
                <w:rFonts w:ascii="Arial" w:hAnsi="Arial"/>
                <w:sz w:val="18"/>
                <w:lang w:eastAsia="zh-CN"/>
              </w:rPr>
              <w:t>1111111</w:t>
            </w:r>
          </w:p>
        </w:tc>
      </w:tr>
      <w:tr w:rsidR="00D73F2D" w:rsidRPr="00C25669" w14:paraId="266F0E72"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764619" w14:textId="77777777" w:rsidR="00D73F2D" w:rsidRPr="00C25669" w:rsidRDefault="00D73F2D" w:rsidP="00364CBF">
            <w:pPr>
              <w:keepNext/>
              <w:keepLines/>
              <w:spacing w:after="0"/>
              <w:rPr>
                <w:rFonts w:ascii="Arial" w:hAnsi="Arial"/>
                <w:sz w:val="18"/>
              </w:rPr>
            </w:pPr>
            <w:r w:rsidRPr="00C25669">
              <w:rPr>
                <w:rFonts w:ascii="Arial"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46C02B9"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B164A5"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10/</w:t>
            </w:r>
            <w:r w:rsidRPr="00C25669">
              <w:rPr>
                <w:rFonts w:ascii="Arial" w:hAnsi="Arial"/>
                <w:sz w:val="18"/>
                <w:lang w:eastAsia="zh-CN"/>
              </w:rPr>
              <w:t>9</w:t>
            </w:r>
          </w:p>
        </w:tc>
      </w:tr>
      <w:tr w:rsidR="00D73F2D" w:rsidRPr="00C25669" w14:paraId="1C9F6B96"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89F2AD" w14:textId="77777777" w:rsidR="00D73F2D" w:rsidRPr="00C25669" w:rsidRDefault="00D73F2D" w:rsidP="00364CBF">
            <w:pPr>
              <w:keepNext/>
              <w:keepLines/>
              <w:spacing w:after="0"/>
              <w:rPr>
                <w:rFonts w:ascii="Arial" w:hAnsi="Arial"/>
                <w:sz w:val="18"/>
              </w:rPr>
            </w:pPr>
            <w:r w:rsidRPr="00C25669">
              <w:rPr>
                <w:rFonts w:ascii="Arial"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02F805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5C1506"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7782D349" w14:textId="77777777" w:rsidTr="00364CBF">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AEF2AA4" w14:textId="77777777" w:rsidR="00D73F2D" w:rsidRPr="00C25669" w:rsidRDefault="00D73F2D" w:rsidP="00364CBF">
            <w:pPr>
              <w:keepNext/>
              <w:keepLines/>
              <w:spacing w:after="0"/>
              <w:rPr>
                <w:rFonts w:ascii="Arial" w:hAnsi="Arial"/>
                <w:sz w:val="18"/>
              </w:rPr>
            </w:pPr>
            <w:r w:rsidRPr="00C25669">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443A48E" w14:textId="77777777" w:rsidR="00D73F2D" w:rsidRPr="00C25669" w:rsidRDefault="00D73F2D" w:rsidP="00364CBF">
            <w:pPr>
              <w:keepNext/>
              <w:keepLines/>
              <w:spacing w:after="0"/>
              <w:rPr>
                <w:rFonts w:ascii="Arial" w:hAnsi="Arial"/>
                <w:sz w:val="18"/>
              </w:rPr>
            </w:pPr>
            <w:r w:rsidRPr="00C25669">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20CA04C"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96E4CB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typeI-SinglePanel</w:t>
            </w:r>
          </w:p>
        </w:tc>
      </w:tr>
      <w:tr w:rsidR="00D73F2D" w:rsidRPr="00C25669" w14:paraId="0212407B" w14:textId="77777777" w:rsidTr="00364CBF">
        <w:trPr>
          <w:trHeight w:val="70"/>
        </w:trPr>
        <w:tc>
          <w:tcPr>
            <w:tcW w:w="1648" w:type="dxa"/>
            <w:gridSpan w:val="2"/>
            <w:vMerge/>
            <w:tcBorders>
              <w:left w:val="single" w:sz="4" w:space="0" w:color="auto"/>
              <w:right w:val="single" w:sz="4" w:space="0" w:color="auto"/>
            </w:tcBorders>
            <w:hideMark/>
          </w:tcPr>
          <w:p w14:paraId="70F0958C"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8A609C7" w14:textId="77777777" w:rsidR="00D73F2D" w:rsidRPr="00C25669" w:rsidRDefault="00D73F2D" w:rsidP="00364CBF">
            <w:pPr>
              <w:keepNext/>
              <w:keepLines/>
              <w:spacing w:after="0"/>
              <w:rPr>
                <w:rFonts w:ascii="Arial" w:hAnsi="Arial"/>
                <w:sz w:val="18"/>
              </w:rPr>
            </w:pPr>
            <w:r w:rsidRPr="00C25669">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4D2031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CE57FC"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6984F2DB" w14:textId="77777777" w:rsidTr="00364CBF">
        <w:trPr>
          <w:trHeight w:val="70"/>
        </w:trPr>
        <w:tc>
          <w:tcPr>
            <w:tcW w:w="1648" w:type="dxa"/>
            <w:gridSpan w:val="2"/>
            <w:vMerge/>
            <w:tcBorders>
              <w:left w:val="single" w:sz="4" w:space="0" w:color="auto"/>
              <w:right w:val="single" w:sz="4" w:space="0" w:color="auto"/>
            </w:tcBorders>
            <w:hideMark/>
          </w:tcPr>
          <w:p w14:paraId="114071AC"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05595CC" w14:textId="77777777" w:rsidR="00D73F2D" w:rsidRPr="00C25669" w:rsidRDefault="00D73F2D" w:rsidP="00364CBF">
            <w:pPr>
              <w:keepNext/>
              <w:keepLines/>
              <w:spacing w:after="0"/>
              <w:rPr>
                <w:rFonts w:ascii="Arial" w:hAnsi="Arial"/>
                <w:sz w:val="18"/>
              </w:rPr>
            </w:pPr>
            <w:r w:rsidRPr="00C25669">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E609A70"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1180B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5736BF64" w14:textId="77777777" w:rsidTr="00364CBF">
        <w:trPr>
          <w:trHeight w:val="70"/>
        </w:trPr>
        <w:tc>
          <w:tcPr>
            <w:tcW w:w="1648" w:type="dxa"/>
            <w:gridSpan w:val="2"/>
            <w:vMerge/>
            <w:tcBorders>
              <w:left w:val="single" w:sz="4" w:space="0" w:color="auto"/>
              <w:right w:val="single" w:sz="4" w:space="0" w:color="auto"/>
            </w:tcBorders>
            <w:hideMark/>
          </w:tcPr>
          <w:p w14:paraId="2C65A2E3"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26A472" w14:textId="77777777" w:rsidR="00D73F2D" w:rsidRPr="00C25669" w:rsidRDefault="00D73F2D" w:rsidP="00364CBF">
            <w:pPr>
              <w:keepNext/>
              <w:keepLines/>
              <w:spacing w:after="0"/>
              <w:rPr>
                <w:rFonts w:ascii="Arial" w:hAnsi="Arial"/>
                <w:sz w:val="18"/>
              </w:rPr>
            </w:pPr>
            <w:r w:rsidRPr="00C25669">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F7F9C48"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9B3B17" w14:textId="77777777" w:rsidR="00D73F2D" w:rsidRPr="00C25669" w:rsidRDefault="00D73F2D" w:rsidP="00364CBF">
            <w:pPr>
              <w:keepNext/>
              <w:keepLines/>
              <w:spacing w:after="0"/>
              <w:jc w:val="center"/>
              <w:rPr>
                <w:rFonts w:ascii="Arial" w:hAnsi="Arial"/>
                <w:sz w:val="18"/>
              </w:rPr>
            </w:pPr>
            <w:r w:rsidRPr="00C25669">
              <w:rPr>
                <w:rFonts w:ascii="Arial" w:hAnsi="Arial" w:cs="Arial"/>
                <w:sz w:val="18"/>
                <w:lang w:eastAsia="zh-CN"/>
              </w:rPr>
              <w:t>0</w:t>
            </w:r>
            <w:r w:rsidRPr="00C25669">
              <w:rPr>
                <w:rFonts w:ascii="Arial" w:hAnsi="Arial" w:cs="Arial" w:hint="eastAsia"/>
                <w:sz w:val="18"/>
                <w:lang w:eastAsia="zh-CN"/>
              </w:rPr>
              <w:t>0</w:t>
            </w:r>
            <w:r w:rsidRPr="00C25669">
              <w:rPr>
                <w:rFonts w:ascii="Arial" w:hAnsi="Arial" w:cs="Arial"/>
                <w:sz w:val="18"/>
                <w:lang w:eastAsia="zh-CN"/>
              </w:rPr>
              <w:t>000</w:t>
            </w:r>
            <w:r w:rsidRPr="00C25669">
              <w:rPr>
                <w:rFonts w:ascii="Arial" w:hAnsi="Arial" w:cs="Arial" w:hint="eastAsia"/>
                <w:sz w:val="18"/>
                <w:lang w:eastAsia="zh-CN"/>
              </w:rPr>
              <w:t>1</w:t>
            </w:r>
          </w:p>
        </w:tc>
      </w:tr>
      <w:tr w:rsidR="00D73F2D" w:rsidRPr="00C25669" w14:paraId="10DA9D0F" w14:textId="77777777" w:rsidTr="00364CBF">
        <w:trPr>
          <w:trHeight w:val="70"/>
        </w:trPr>
        <w:tc>
          <w:tcPr>
            <w:tcW w:w="1648" w:type="dxa"/>
            <w:gridSpan w:val="2"/>
            <w:vMerge/>
            <w:tcBorders>
              <w:left w:val="single" w:sz="4" w:space="0" w:color="auto"/>
              <w:bottom w:val="single" w:sz="4" w:space="0" w:color="auto"/>
              <w:right w:val="single" w:sz="4" w:space="0" w:color="auto"/>
            </w:tcBorders>
          </w:tcPr>
          <w:p w14:paraId="6A593797"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BB69B01" w14:textId="77777777" w:rsidR="00D73F2D" w:rsidRPr="00C25669" w:rsidRDefault="00D73F2D" w:rsidP="00364CBF">
            <w:pPr>
              <w:keepNext/>
              <w:keepLines/>
              <w:spacing w:after="0"/>
              <w:rPr>
                <w:rFonts w:ascii="Arial" w:hAnsi="Arial"/>
                <w:sz w:val="18"/>
              </w:rPr>
            </w:pPr>
            <w:r w:rsidRPr="00C25669">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7657EE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C35D2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N/A</w:t>
            </w:r>
          </w:p>
        </w:tc>
      </w:tr>
      <w:tr w:rsidR="00D73F2D" w:rsidRPr="00C25669" w14:paraId="3450C732"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2DC7F8EE" w14:textId="77777777" w:rsidR="00D73F2D" w:rsidRPr="00C25669" w:rsidRDefault="00D73F2D" w:rsidP="00364CBF">
            <w:pPr>
              <w:keepNext/>
              <w:keepLines/>
              <w:spacing w:after="0"/>
              <w:rPr>
                <w:rFonts w:ascii="Arial" w:hAnsi="Arial"/>
                <w:sz w:val="18"/>
              </w:rPr>
            </w:pPr>
            <w:r w:rsidRPr="00C25669">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6BA589F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A9C754" w14:textId="77777777" w:rsidR="00D73F2D" w:rsidRPr="00C25669" w:rsidRDefault="00D73F2D" w:rsidP="00364CBF">
            <w:pPr>
              <w:keepNext/>
              <w:keepLines/>
              <w:spacing w:after="0"/>
              <w:jc w:val="center"/>
              <w:rPr>
                <w:rFonts w:ascii="Arial" w:hAnsi="Arial"/>
                <w:sz w:val="18"/>
              </w:rPr>
            </w:pPr>
            <w:r w:rsidRPr="00C25669">
              <w:rPr>
                <w:rFonts w:ascii="Arial" w:hAnsi="Arial"/>
                <w:sz w:val="18"/>
                <w:lang w:eastAsia="zh-CN"/>
              </w:rPr>
              <w:t>PUCCH</w:t>
            </w:r>
          </w:p>
        </w:tc>
      </w:tr>
      <w:tr w:rsidR="00D73F2D" w:rsidRPr="00C25669" w14:paraId="09C3CD4C"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9F68F4D" w14:textId="77777777" w:rsidR="00D73F2D" w:rsidRPr="00C25669" w:rsidRDefault="00D73F2D" w:rsidP="00364CBF">
            <w:pPr>
              <w:keepNext/>
              <w:keepLines/>
              <w:spacing w:after="0"/>
              <w:rPr>
                <w:rFonts w:ascii="Arial" w:hAnsi="Arial"/>
                <w:sz w:val="18"/>
              </w:rPr>
            </w:pPr>
            <w:r w:rsidRPr="00C25669">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2E4310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3A7C6B"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9.5</w:t>
            </w:r>
          </w:p>
        </w:tc>
      </w:tr>
      <w:tr w:rsidR="00D73F2D" w:rsidRPr="00C25669" w14:paraId="23DE34B7"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A78778" w14:textId="77777777" w:rsidR="00D73F2D" w:rsidRPr="00C25669" w:rsidRDefault="00D73F2D" w:rsidP="00364CBF">
            <w:pPr>
              <w:keepNext/>
              <w:keepLines/>
              <w:spacing w:after="0"/>
              <w:rPr>
                <w:rFonts w:ascii="Arial" w:hAnsi="Arial"/>
                <w:sz w:val="18"/>
              </w:rPr>
            </w:pPr>
            <w:r w:rsidRPr="00C25669">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104DC8A"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D5AB9"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791B1B33"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990B3A" w14:textId="77777777" w:rsidR="00D73F2D" w:rsidRPr="00C25669" w:rsidRDefault="00D73F2D" w:rsidP="00364CBF">
            <w:pPr>
              <w:keepNext/>
              <w:keepLines/>
              <w:spacing w:after="0"/>
              <w:rPr>
                <w:rFonts w:ascii="Arial" w:hAnsi="Arial"/>
                <w:sz w:val="18"/>
              </w:rPr>
            </w:pPr>
            <w:r w:rsidRPr="00C25669">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050732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95DA8A1" w14:textId="77777777" w:rsidR="00D73F2D" w:rsidRPr="00C25669" w:rsidRDefault="00D73F2D" w:rsidP="000E061D">
            <w:pPr>
              <w:pStyle w:val="TAC"/>
              <w:rPr>
                <w:lang w:eastAsia="zh-CN"/>
              </w:rPr>
            </w:pPr>
            <w:r w:rsidRPr="000E061D">
              <w:t>M-FR1-A.3.5-1</w:t>
            </w:r>
          </w:p>
        </w:tc>
      </w:tr>
    </w:tbl>
    <w:p w14:paraId="1FEF7741" w14:textId="77777777" w:rsidR="00D73F2D" w:rsidRPr="00356F56" w:rsidRDefault="00D73F2D" w:rsidP="00D73F2D"/>
    <w:p w14:paraId="40BEB8AD" w14:textId="77777777" w:rsidR="00D73F2D" w:rsidRPr="00BE5108" w:rsidRDefault="00D73F2D" w:rsidP="00D73F2D">
      <w:pPr>
        <w:pStyle w:val="B1"/>
      </w:pPr>
      <w:r w:rsidRPr="00BE5108">
        <w:t>4)</w:t>
      </w:r>
      <w:r w:rsidRPr="00BE5108">
        <w:tab/>
        <w:t xml:space="preserve">Adjust the equipment so that required SNR specified in table 8.2.3.2.4.2-2 is achieved at the </w:t>
      </w:r>
      <w:r>
        <w:t>m</w:t>
      </w:r>
      <w:r w:rsidRPr="00BE5108">
        <w:t>IAB-MT input.</w:t>
      </w:r>
    </w:p>
    <w:p w14:paraId="6FBFAA4C" w14:textId="77777777" w:rsidR="00D73F2D" w:rsidRPr="00BE5108" w:rsidRDefault="00D73F2D" w:rsidP="00D73F2D">
      <w:pPr>
        <w:pStyle w:val="B1"/>
      </w:pPr>
      <w:r w:rsidRPr="00BE5108">
        <w:t>5)</w:t>
      </w:r>
      <w:r w:rsidRPr="00BE5108">
        <w:tab/>
        <w:t>For each test specified in table 8.2.3</w:t>
      </w:r>
      <w:r>
        <w:t>B</w:t>
      </w:r>
      <w:r w:rsidRPr="00BE5108">
        <w:t>.2.4.2-2 applicable for the IAB-MT, measure the median CQI and the BLER at median CQI and (median CQI+1 or median CQI-1) as per clause 8.2.3</w:t>
      </w:r>
      <w:r>
        <w:t>B</w:t>
      </w:r>
      <w:r w:rsidRPr="00BE5108">
        <w:t>.2.5.</w:t>
      </w:r>
    </w:p>
    <w:p w14:paraId="26F52391" w14:textId="77777777" w:rsidR="00D73F2D" w:rsidRPr="00BE5108" w:rsidRDefault="00D73F2D" w:rsidP="00D73F2D">
      <w:pPr>
        <w:pStyle w:val="Heading5"/>
      </w:pPr>
      <w:bookmarkStart w:id="9015" w:name="_Toc176702303"/>
      <w:bookmarkStart w:id="9016" w:name="_Toc187262746"/>
      <w:r w:rsidRPr="00BE5108">
        <w:t>8.2.3</w:t>
      </w:r>
      <w:r>
        <w:t>B</w:t>
      </w:r>
      <w:r w:rsidRPr="00BE5108">
        <w:t>.2.5</w:t>
      </w:r>
      <w:r w:rsidRPr="00BE5108">
        <w:tab/>
        <w:t>Test requirement</w:t>
      </w:r>
      <w:bookmarkEnd w:id="9015"/>
      <w:bookmarkEnd w:id="9016"/>
    </w:p>
    <w:p w14:paraId="25623231" w14:textId="77777777" w:rsidR="00D73F2D" w:rsidRPr="00C25669" w:rsidRDefault="00D73F2D" w:rsidP="00D73F2D">
      <w:pPr>
        <w:tabs>
          <w:tab w:val="left" w:pos="6096"/>
        </w:tabs>
      </w:pPr>
      <w:r w:rsidRPr="00C25669">
        <w:rPr>
          <w:rFonts w:hint="eastAsia"/>
        </w:rPr>
        <w:t xml:space="preserve">For the parameters specified in Table </w:t>
      </w:r>
      <w:r>
        <w:t>8</w:t>
      </w:r>
      <w:r w:rsidRPr="00C25669">
        <w:rPr>
          <w:rFonts w:hint="eastAsia"/>
        </w:rPr>
        <w:t>.2.3</w:t>
      </w:r>
      <w:r>
        <w:t>B</w:t>
      </w:r>
      <w:r w:rsidRPr="00C25669">
        <w:rPr>
          <w:rFonts w:hint="eastAsia"/>
        </w:rPr>
        <w:t>.2.</w:t>
      </w:r>
      <w:r>
        <w:t>4</w:t>
      </w:r>
      <w:r w:rsidRPr="00C25669">
        <w:rPr>
          <w:rFonts w:hint="eastAsia"/>
        </w:rPr>
        <w:t>-</w:t>
      </w:r>
      <w:r>
        <w:t>2</w:t>
      </w:r>
      <w:r w:rsidRPr="00C25669">
        <w:rPr>
          <w:rFonts w:hint="eastAsia"/>
        </w:rPr>
        <w:t xml:space="preserve"> and using the downlink physical channels specified in </w:t>
      </w:r>
      <w:r w:rsidRPr="00C25669">
        <w:rPr>
          <w:rFonts w:hint="eastAsia"/>
          <w:lang w:eastAsia="zh-CN"/>
        </w:rPr>
        <w:t>Annex C.3.1</w:t>
      </w:r>
      <w:r w:rsidRPr="00C25669">
        <w:rPr>
          <w:rFonts w:hint="eastAsia"/>
        </w:rPr>
        <w:t xml:space="preserve">, the minimum requirements are </w:t>
      </w:r>
      <w:r w:rsidRPr="00C25669">
        <w:t>specified</w:t>
      </w:r>
      <w:r w:rsidRPr="00C25669">
        <w:rPr>
          <w:rFonts w:hint="eastAsia"/>
        </w:rPr>
        <w:t xml:space="preserve"> by the following:</w:t>
      </w:r>
    </w:p>
    <w:p w14:paraId="432C4456" w14:textId="77777777" w:rsidR="00D73F2D" w:rsidRPr="00C25669" w:rsidRDefault="00D73F2D" w:rsidP="00D73F2D">
      <w:pPr>
        <w:pStyle w:val="B1"/>
      </w:pPr>
      <w:r w:rsidRPr="00C25669">
        <w:t>a)</w:t>
      </w:r>
      <w:r w:rsidRPr="00C25669">
        <w:tab/>
      </w:r>
      <w:r w:rsidRPr="00C25669">
        <w:rPr>
          <w:rFonts w:hint="eastAsia"/>
        </w:rPr>
        <w:t xml:space="preserve">A CQI index not in the set </w:t>
      </w:r>
      <w:r w:rsidRPr="00C25669">
        <w:t xml:space="preserve">{median CQI -1, median CQI, median CQI +1} shall be reported at least </w:t>
      </w:r>
      <w:r w:rsidRPr="00C25669">
        <w:rPr>
          <w:i/>
        </w:rPr>
        <w:t>α</w:t>
      </w:r>
      <w:r w:rsidRPr="00C25669">
        <w:t>% of the time</w:t>
      </w:r>
      <w:r w:rsidRPr="00C25669">
        <w:rPr>
          <w:rFonts w:hint="eastAsia"/>
        </w:rPr>
        <w:t xml:space="preserve"> where </w:t>
      </w:r>
      <w:r w:rsidRPr="00C25669">
        <w:rPr>
          <w:i/>
        </w:rPr>
        <w:t>α</w:t>
      </w:r>
      <w:r w:rsidRPr="00C25669">
        <w:t>%</w:t>
      </w:r>
      <w:r w:rsidRPr="00C25669">
        <w:rPr>
          <w:rFonts w:hint="eastAsia"/>
        </w:rPr>
        <w:t xml:space="preserve"> is </w:t>
      </w:r>
      <w:r w:rsidRPr="00C25669">
        <w:t>specified</w:t>
      </w:r>
      <w:r w:rsidRPr="00C25669">
        <w:rPr>
          <w:rFonts w:hint="eastAsia"/>
        </w:rPr>
        <w:t xml:space="preserve"> in Table </w:t>
      </w:r>
      <w:r>
        <w:t>8</w:t>
      </w:r>
      <w:r w:rsidRPr="00C25669">
        <w:rPr>
          <w:rFonts w:hint="eastAsia"/>
        </w:rPr>
        <w:t>.2.3</w:t>
      </w:r>
      <w:r>
        <w:t>B</w:t>
      </w:r>
      <w:r w:rsidRPr="00C25669">
        <w:rPr>
          <w:rFonts w:hint="eastAsia"/>
        </w:rPr>
        <w:t>.2.</w:t>
      </w:r>
      <w:r>
        <w:t>5</w:t>
      </w:r>
      <w:r w:rsidRPr="00C25669">
        <w:rPr>
          <w:rFonts w:hint="eastAsia"/>
        </w:rPr>
        <w:t>-</w:t>
      </w:r>
      <w:r>
        <w:t>1</w:t>
      </w:r>
      <w:r w:rsidRPr="00C25669">
        <w:rPr>
          <w:rFonts w:hint="eastAsia"/>
        </w:rPr>
        <w:t>;</w:t>
      </w:r>
    </w:p>
    <w:p w14:paraId="14467C79" w14:textId="77777777" w:rsidR="00D73F2D" w:rsidRPr="00C25669" w:rsidRDefault="00D73F2D" w:rsidP="00D73F2D">
      <w:pPr>
        <w:pStyle w:val="B1"/>
      </w:pPr>
      <w:r w:rsidRPr="00C25669">
        <w:t>b)</w:t>
      </w:r>
      <w:r w:rsidRPr="00C25669">
        <w:tab/>
      </w:r>
      <w:r w:rsidRPr="00C25669">
        <w:rPr>
          <w:rFonts w:hint="eastAsia"/>
        </w:rPr>
        <w:t xml:space="preserve">The ratio of the throughput obtained when transmitting the transport format indicated by each </w:t>
      </w:r>
      <w:r w:rsidRPr="00C25669">
        <w:t>reported</w:t>
      </w:r>
      <w:r w:rsidRPr="00C25669">
        <w:rPr>
          <w:rFonts w:hint="eastAsia"/>
        </w:rPr>
        <w:t xml:space="preserve"> wideband CQI index and </w:t>
      </w:r>
      <w:r w:rsidRPr="00C25669">
        <w:t>th</w:t>
      </w:r>
      <w:r w:rsidRPr="00C25669">
        <w:rPr>
          <w:rFonts w:hint="eastAsia"/>
        </w:rPr>
        <w:t>at obtained when transmitting a fixed transport format configured according to the wideband CQI median shall be</w:t>
      </w:r>
      <w:r w:rsidRPr="00C25669">
        <w:t xml:space="preserve"> ≥</w:t>
      </w:r>
      <w:r w:rsidRPr="00C25669">
        <w:rPr>
          <w:rFonts w:hint="eastAsia"/>
        </w:rPr>
        <w:t xml:space="preserve"> </w:t>
      </w:r>
      <w:r w:rsidRPr="00C25669">
        <w:rPr>
          <w:i/>
        </w:rPr>
        <w:t>γ</w:t>
      </w:r>
      <w:r w:rsidRPr="00C25669">
        <w:rPr>
          <w:rFonts w:hint="eastAsia"/>
        </w:rPr>
        <w:t xml:space="preserve">, where </w:t>
      </w:r>
      <w:r w:rsidRPr="00C25669">
        <w:rPr>
          <w:i/>
        </w:rPr>
        <w:t>γ</w:t>
      </w:r>
      <w:r w:rsidRPr="00C25669">
        <w:rPr>
          <w:rFonts w:hint="eastAsia"/>
        </w:rPr>
        <w:t xml:space="preserve"> is specified in Table </w:t>
      </w:r>
      <w:r>
        <w:t>8</w:t>
      </w:r>
      <w:r w:rsidRPr="00C25669">
        <w:rPr>
          <w:rFonts w:hint="eastAsia"/>
        </w:rPr>
        <w:t>.2.3</w:t>
      </w:r>
      <w:r>
        <w:t>B</w:t>
      </w:r>
      <w:r w:rsidRPr="00C25669">
        <w:rPr>
          <w:rFonts w:hint="eastAsia"/>
        </w:rPr>
        <w:t>.2.</w:t>
      </w:r>
      <w:r>
        <w:t>5</w:t>
      </w:r>
      <w:r w:rsidRPr="00C25669">
        <w:rPr>
          <w:rFonts w:hint="eastAsia"/>
        </w:rPr>
        <w:t>-</w:t>
      </w:r>
      <w:r>
        <w:t>1</w:t>
      </w:r>
      <w:r w:rsidRPr="00C25669">
        <w:rPr>
          <w:rFonts w:hint="eastAsia"/>
        </w:rPr>
        <w:t>;</w:t>
      </w:r>
    </w:p>
    <w:p w14:paraId="6F21F0A4" w14:textId="77777777" w:rsidR="00D73F2D" w:rsidRPr="00C25669" w:rsidRDefault="00D73F2D" w:rsidP="00D73F2D">
      <w:pPr>
        <w:pStyle w:val="B1"/>
      </w:pPr>
      <w:r w:rsidRPr="00C25669">
        <w:t>c)</w:t>
      </w:r>
      <w:r w:rsidRPr="00C25669">
        <w:tab/>
      </w:r>
      <w:r w:rsidRPr="00C25669">
        <w:rPr>
          <w:rFonts w:hint="eastAsia"/>
        </w:rPr>
        <w:t xml:space="preserve">When transmitting the </w:t>
      </w:r>
      <w:r w:rsidRPr="00C25669">
        <w:t>transport</w:t>
      </w:r>
      <w:r w:rsidRPr="00C25669">
        <w:rPr>
          <w:rFonts w:hint="eastAsia"/>
        </w:rPr>
        <w:t xml:space="preserve"> </w:t>
      </w:r>
      <w:r w:rsidRPr="00C25669">
        <w:t>format</w:t>
      </w:r>
      <w:r w:rsidRPr="00C25669">
        <w:rPr>
          <w:rFonts w:hint="eastAsia"/>
        </w:rPr>
        <w:t xml:space="preserve"> indicated by each reported wideband CQI index, the average BLER for the indicated transport </w:t>
      </w:r>
      <w:r w:rsidRPr="00C25669">
        <w:t>formats</w:t>
      </w:r>
      <w:r w:rsidRPr="00C25669">
        <w:rPr>
          <w:rFonts w:hint="eastAsia"/>
        </w:rPr>
        <w:t xml:space="preserve"> shall be greater than or equal to </w:t>
      </w:r>
      <w:r w:rsidRPr="00C25669">
        <w:rPr>
          <w:rFonts w:hint="eastAsia"/>
          <w:lang w:eastAsia="zh-CN"/>
        </w:rPr>
        <w:t>0.02</w:t>
      </w:r>
      <w:r w:rsidRPr="00C25669">
        <w:rPr>
          <w:rFonts w:hint="eastAsia"/>
        </w:rPr>
        <w:t>.</w:t>
      </w:r>
    </w:p>
    <w:p w14:paraId="0419B6BF" w14:textId="77777777" w:rsidR="00D73F2D" w:rsidRPr="00C25669" w:rsidRDefault="00D73F2D" w:rsidP="00D73F2D">
      <w:pPr>
        <w:pStyle w:val="TH"/>
        <w:rPr>
          <w:lang w:eastAsia="zh-CN"/>
        </w:rPr>
      </w:pPr>
      <w:r w:rsidRPr="00C25669">
        <w:rPr>
          <w:rFonts w:hint="eastAsia"/>
        </w:rPr>
        <w:t xml:space="preserve">Table </w:t>
      </w:r>
      <w:r>
        <w:t>8</w:t>
      </w:r>
      <w:r w:rsidRPr="00C25669">
        <w:rPr>
          <w:rFonts w:hint="eastAsia"/>
        </w:rPr>
        <w:t>.2.3</w:t>
      </w:r>
      <w:r>
        <w:t>B</w:t>
      </w:r>
      <w:r w:rsidRPr="00C25669">
        <w:rPr>
          <w:rFonts w:hint="eastAsia"/>
        </w:rPr>
        <w:t>.2.</w:t>
      </w:r>
      <w:r>
        <w:t>5</w:t>
      </w:r>
      <w:r w:rsidRPr="00C25669">
        <w:rPr>
          <w:rFonts w:hint="eastAsia"/>
        </w:rPr>
        <w:t>-</w:t>
      </w:r>
      <w:r>
        <w:t>1</w:t>
      </w:r>
      <w:r w:rsidRPr="00C25669">
        <w:rPr>
          <w:rFonts w:hint="eastAsia"/>
          <w:lang w:eastAsia="zh-CN"/>
        </w:rPr>
        <w:t>:</w:t>
      </w:r>
      <w:r w:rsidRPr="00C25669">
        <w:t xml:space="preserve"> Minimum requirement</w:t>
      </w:r>
      <w:r w:rsidRPr="00C25669">
        <w:rPr>
          <w:rFonts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D73F2D" w:rsidRPr="00C25669" w14:paraId="761C8AF9" w14:textId="77777777" w:rsidTr="00364CBF">
        <w:trPr>
          <w:jc w:val="center"/>
        </w:trPr>
        <w:tc>
          <w:tcPr>
            <w:tcW w:w="1984" w:type="dxa"/>
            <w:tcBorders>
              <w:bottom w:val="nil"/>
            </w:tcBorders>
          </w:tcPr>
          <w:p w14:paraId="698477E7" w14:textId="77777777" w:rsidR="00D73F2D" w:rsidRPr="00C25669" w:rsidRDefault="00D73F2D" w:rsidP="00364CBF">
            <w:pPr>
              <w:keepNext/>
              <w:keepLines/>
              <w:spacing w:after="0"/>
              <w:jc w:val="center"/>
              <w:rPr>
                <w:rFonts w:ascii="Arial" w:hAnsi="Arial" w:cs="v5.0.0"/>
                <w:b/>
                <w:sz w:val="18"/>
                <w:lang w:eastAsia="zh-CN"/>
              </w:rPr>
            </w:pPr>
            <w:r w:rsidRPr="00C25669">
              <w:rPr>
                <w:rFonts w:ascii="Arial" w:hAnsi="Arial" w:cs="v5.0.0" w:hint="eastAsia"/>
                <w:b/>
                <w:sz w:val="18"/>
                <w:lang w:eastAsia="zh-CN"/>
              </w:rPr>
              <w:t>Parameters</w:t>
            </w:r>
          </w:p>
        </w:tc>
        <w:tc>
          <w:tcPr>
            <w:tcW w:w="1412" w:type="dxa"/>
            <w:tcBorders>
              <w:bottom w:val="nil"/>
            </w:tcBorders>
          </w:tcPr>
          <w:p w14:paraId="19F8D3CE"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t>Test 1</w:t>
            </w:r>
          </w:p>
        </w:tc>
        <w:tc>
          <w:tcPr>
            <w:tcW w:w="1512" w:type="dxa"/>
            <w:tcBorders>
              <w:bottom w:val="nil"/>
            </w:tcBorders>
          </w:tcPr>
          <w:p w14:paraId="79E2351D" w14:textId="77777777" w:rsidR="00D73F2D" w:rsidRPr="00C25669" w:rsidRDefault="00D73F2D" w:rsidP="00364CBF">
            <w:pPr>
              <w:keepNext/>
              <w:keepLines/>
              <w:spacing w:after="0"/>
              <w:jc w:val="center"/>
              <w:rPr>
                <w:rFonts w:ascii="Arial" w:eastAsia="?? ??" w:hAnsi="Arial" w:cs="v5.0.0"/>
                <w:b/>
                <w:sz w:val="18"/>
              </w:rPr>
            </w:pPr>
            <w:r w:rsidRPr="00C25669">
              <w:rPr>
                <w:rFonts w:ascii="Arial" w:eastAsia="?? ??" w:hAnsi="Arial" w:cs="v5.0.0"/>
                <w:b/>
                <w:sz w:val="18"/>
              </w:rPr>
              <w:t>Test 2</w:t>
            </w:r>
          </w:p>
        </w:tc>
      </w:tr>
      <w:tr w:rsidR="00D73F2D" w:rsidRPr="00C25669" w14:paraId="38C22B9A" w14:textId="77777777" w:rsidTr="00364CBF">
        <w:trPr>
          <w:cantSplit/>
          <w:jc w:val="center"/>
        </w:trPr>
        <w:tc>
          <w:tcPr>
            <w:tcW w:w="1984" w:type="dxa"/>
          </w:tcPr>
          <w:p w14:paraId="400C72F6" w14:textId="77777777" w:rsidR="00D73F2D" w:rsidRPr="00C25669" w:rsidRDefault="00D73F2D" w:rsidP="00364CBF">
            <w:pPr>
              <w:keepNext/>
              <w:keepLines/>
              <w:spacing w:after="0"/>
              <w:jc w:val="center"/>
              <w:rPr>
                <w:rFonts w:ascii="Arial" w:eastAsia="?? ??" w:hAnsi="Arial" w:cs="Arial"/>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38A30EA0" w14:textId="77777777" w:rsidR="00D73F2D" w:rsidRPr="00C25669" w:rsidRDefault="00D73F2D" w:rsidP="00364CBF">
            <w:pPr>
              <w:keepNext/>
              <w:keepLines/>
              <w:spacing w:after="0"/>
              <w:jc w:val="center"/>
              <w:rPr>
                <w:rFonts w:ascii="Arial" w:hAnsi="Arial" w:cs="v5.0.0"/>
                <w:sz w:val="18"/>
                <w:lang w:eastAsia="zh-CN"/>
              </w:rPr>
            </w:pPr>
            <w:r w:rsidRPr="00C25669">
              <w:rPr>
                <w:rFonts w:ascii="Arial" w:hAnsi="Arial" w:cs="v5.0.0"/>
                <w:sz w:val="18"/>
                <w:lang w:eastAsia="zh-CN"/>
              </w:rPr>
              <w:t>5</w:t>
            </w:r>
          </w:p>
        </w:tc>
        <w:tc>
          <w:tcPr>
            <w:tcW w:w="1512" w:type="dxa"/>
          </w:tcPr>
          <w:p w14:paraId="6274DFFF" w14:textId="77777777" w:rsidR="00D73F2D" w:rsidRPr="00C25669" w:rsidRDefault="00D73F2D" w:rsidP="00364CBF">
            <w:pPr>
              <w:keepNext/>
              <w:keepLines/>
              <w:spacing w:after="0"/>
              <w:jc w:val="center"/>
              <w:rPr>
                <w:rFonts w:ascii="Arial" w:hAnsi="Arial" w:cs="v5.0.0"/>
                <w:sz w:val="18"/>
                <w:lang w:eastAsia="zh-CN"/>
              </w:rPr>
            </w:pPr>
            <w:r w:rsidRPr="00C25669">
              <w:rPr>
                <w:rFonts w:ascii="Arial" w:hAnsi="Arial" w:cs="v5.0.0"/>
                <w:sz w:val="18"/>
                <w:lang w:eastAsia="zh-CN"/>
              </w:rPr>
              <w:t>5</w:t>
            </w:r>
          </w:p>
        </w:tc>
      </w:tr>
      <w:tr w:rsidR="00D73F2D" w:rsidRPr="00C25669" w14:paraId="7F2B301D" w14:textId="77777777" w:rsidTr="00364CBF">
        <w:trPr>
          <w:cantSplit/>
          <w:jc w:val="center"/>
        </w:trPr>
        <w:tc>
          <w:tcPr>
            <w:tcW w:w="1984" w:type="dxa"/>
          </w:tcPr>
          <w:p w14:paraId="0C0F975A" w14:textId="77777777" w:rsidR="00D73F2D" w:rsidRPr="00C25669" w:rsidRDefault="00D73F2D" w:rsidP="00364CBF">
            <w:pPr>
              <w:keepNext/>
              <w:keepLines/>
              <w:spacing w:after="0"/>
              <w:jc w:val="center"/>
              <w:rPr>
                <w:rFonts w:ascii="Arial" w:eastAsia="?? ??" w:hAnsi="Arial" w:cs="v5.0.0"/>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4D2E1A75" w14:textId="77777777" w:rsidR="00D73F2D" w:rsidRPr="00C25669" w:rsidRDefault="00D73F2D" w:rsidP="00364CBF">
            <w:pPr>
              <w:keepNext/>
              <w:keepLines/>
              <w:spacing w:after="0"/>
              <w:jc w:val="center"/>
              <w:rPr>
                <w:rFonts w:ascii="Arial" w:hAnsi="Arial" w:cs="v5.0.0"/>
                <w:sz w:val="18"/>
                <w:lang w:eastAsia="zh-CN"/>
              </w:rPr>
            </w:pPr>
            <w:r w:rsidRPr="00C25669">
              <w:rPr>
                <w:rFonts w:ascii="Arial" w:hAnsi="Arial" w:cs="v5.0.0"/>
                <w:sz w:val="18"/>
                <w:lang w:eastAsia="zh-CN"/>
              </w:rPr>
              <w:t>1.05</w:t>
            </w:r>
          </w:p>
        </w:tc>
        <w:tc>
          <w:tcPr>
            <w:tcW w:w="1512" w:type="dxa"/>
          </w:tcPr>
          <w:p w14:paraId="7CB9CE45" w14:textId="77777777" w:rsidR="00D73F2D" w:rsidRPr="00C25669" w:rsidRDefault="00D73F2D" w:rsidP="00364CBF">
            <w:pPr>
              <w:keepNext/>
              <w:keepLines/>
              <w:spacing w:after="0"/>
              <w:jc w:val="center"/>
              <w:rPr>
                <w:rFonts w:ascii="Arial" w:hAnsi="Arial" w:cs="v5.0.0"/>
                <w:sz w:val="18"/>
                <w:lang w:eastAsia="zh-CN"/>
              </w:rPr>
            </w:pPr>
            <w:r w:rsidRPr="00C25669">
              <w:rPr>
                <w:rFonts w:ascii="Arial" w:hAnsi="Arial" w:cs="v5.0.0"/>
                <w:sz w:val="18"/>
                <w:lang w:eastAsia="zh-CN"/>
              </w:rPr>
              <w:t>1.05</w:t>
            </w:r>
          </w:p>
        </w:tc>
      </w:tr>
    </w:tbl>
    <w:p w14:paraId="36E1BCE6" w14:textId="77777777" w:rsidR="00D73F2D" w:rsidRPr="00240149" w:rsidRDefault="00D73F2D" w:rsidP="00D73F2D">
      <w:pPr>
        <w:ind w:left="568" w:hanging="284"/>
      </w:pPr>
    </w:p>
    <w:p w14:paraId="0D18A0D8" w14:textId="77777777" w:rsidR="00D73F2D" w:rsidRPr="00BE5108" w:rsidRDefault="00D73F2D" w:rsidP="00D73F2D">
      <w:pPr>
        <w:pStyle w:val="Heading4"/>
      </w:pPr>
      <w:bookmarkStart w:id="9017" w:name="_Toc176702304"/>
      <w:bookmarkStart w:id="9018" w:name="_Toc187262747"/>
      <w:r w:rsidRPr="00BE5108">
        <w:t>8.2.3</w:t>
      </w:r>
      <w:r>
        <w:t>B</w:t>
      </w:r>
      <w:r w:rsidRPr="00BE5108">
        <w:t>.</w:t>
      </w:r>
      <w:r>
        <w:t>3</w:t>
      </w:r>
      <w:r w:rsidRPr="00BE5108">
        <w:tab/>
        <w:t>Reporting Channel Quality Indicator (CQI)</w:t>
      </w:r>
      <w:r>
        <w:t xml:space="preserve"> for sub-band CQI reporting</w:t>
      </w:r>
      <w:bookmarkEnd w:id="9017"/>
      <w:bookmarkEnd w:id="9018"/>
      <w:r>
        <w:t xml:space="preserve"> </w:t>
      </w:r>
    </w:p>
    <w:p w14:paraId="04DF376B" w14:textId="77777777" w:rsidR="00D73F2D" w:rsidRPr="00BE5108" w:rsidRDefault="00D73F2D" w:rsidP="00D73F2D">
      <w:pPr>
        <w:pStyle w:val="Heading5"/>
      </w:pPr>
      <w:bookmarkStart w:id="9019" w:name="_Toc176702305"/>
      <w:bookmarkStart w:id="9020" w:name="_Toc187262748"/>
      <w:r w:rsidRPr="00BE5108">
        <w:t>8.2.3</w:t>
      </w:r>
      <w:r>
        <w:t>B</w:t>
      </w:r>
      <w:r w:rsidRPr="00BE5108">
        <w:t>.</w:t>
      </w:r>
      <w:r>
        <w:t>3</w:t>
      </w:r>
      <w:r w:rsidRPr="00BE5108">
        <w:t>.1</w:t>
      </w:r>
      <w:r w:rsidRPr="00BE5108">
        <w:tab/>
        <w:t>Definition and applicability</w:t>
      </w:r>
      <w:bookmarkEnd w:id="9019"/>
      <w:bookmarkEnd w:id="9020"/>
    </w:p>
    <w:p w14:paraId="025DB926" w14:textId="77777777" w:rsidR="00D73F2D" w:rsidRPr="00C25669" w:rsidRDefault="00D73F2D" w:rsidP="00D73F2D">
      <w:pPr>
        <w:tabs>
          <w:tab w:val="left" w:pos="6096"/>
        </w:tabs>
      </w:pPr>
      <w:r w:rsidRPr="00C25669">
        <w:rPr>
          <w:rFonts w:hint="eastAsia"/>
        </w:rPr>
        <w:t xml:space="preserve">The purpose of the requirements is to verify that the preferred sub-bands can be used for frequency-selective </w:t>
      </w:r>
      <w:r w:rsidRPr="00C25669">
        <w:t>scheduling</w:t>
      </w:r>
      <w:r w:rsidRPr="00C25669">
        <w:rPr>
          <w:rFonts w:hint="eastAsia"/>
        </w:rPr>
        <w:t xml:space="preserve"> under </w:t>
      </w:r>
      <w:r w:rsidRPr="00C25669">
        <w:t>the</w:t>
      </w:r>
      <w:r w:rsidRPr="00C25669">
        <w:rPr>
          <w:rFonts w:hint="eastAsia"/>
        </w:rPr>
        <w:t xml:space="preserve"> frequency-selective fading conditions.</w:t>
      </w:r>
    </w:p>
    <w:p w14:paraId="60949FE6" w14:textId="77777777" w:rsidR="00D73F2D" w:rsidRPr="00C25669" w:rsidRDefault="00D73F2D" w:rsidP="00D73F2D">
      <w:pPr>
        <w:tabs>
          <w:tab w:val="left" w:pos="6096"/>
        </w:tabs>
      </w:pPr>
      <w:r w:rsidRPr="00C25669">
        <w:rPr>
          <w:rFonts w:hint="eastAsia"/>
        </w:rPr>
        <w:t xml:space="preserve">The accuracy of sub-band channel CQI </w:t>
      </w:r>
      <w:r w:rsidRPr="00C25669">
        <w:t>reporting</w:t>
      </w:r>
      <w:r w:rsidRPr="00C25669">
        <w:rPr>
          <w:rFonts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C25669">
        <w:t>transport</w:t>
      </w:r>
      <w:r w:rsidRPr="00C25669">
        <w:rPr>
          <w:rFonts w:hint="eastAsia"/>
        </w:rPr>
        <w:t xml:space="preserve"> format indicated by the corresponding reported sub-band CQI on a randomly selected sub-band among the sub-bands </w:t>
      </w:r>
      <w:r w:rsidRPr="00C25669">
        <w:t>with</w:t>
      </w:r>
      <w:r w:rsidRPr="00C25669">
        <w:rPr>
          <w:rFonts w:hint="eastAsia"/>
        </w:rPr>
        <w:t xml:space="preserve"> the highest </w:t>
      </w:r>
      <w:r w:rsidRPr="00C25669">
        <w:t>reported</w:t>
      </w:r>
      <w:r w:rsidRPr="00C25669">
        <w:rPr>
          <w:rFonts w:hint="eastAsia"/>
        </w:rPr>
        <w:t xml:space="preserve"> differential CQI offset level compared to the throughput when transmitting a fixed transport format according to the wideband CQI median on a randomly selected </w:t>
      </w:r>
      <w:r w:rsidRPr="00C25669">
        <w:t>sub</w:t>
      </w:r>
      <w:r w:rsidRPr="00C25669">
        <w:rPr>
          <w:rFonts w:hint="eastAsia"/>
        </w:rPr>
        <w:t xml:space="preserve">-band among all </w:t>
      </w:r>
      <w:r w:rsidRPr="00C25669">
        <w:t>the</w:t>
      </w:r>
      <w:r w:rsidRPr="00C25669">
        <w:rPr>
          <w:rFonts w:hint="eastAsia"/>
        </w:rPr>
        <w:t xml:space="preserve"> sub-bands.</w:t>
      </w:r>
      <w:r w:rsidRPr="008B629F">
        <w:t xml:space="preserve"> </w:t>
      </w:r>
      <w:r>
        <w:t>To account for sensitivity of the input SNR the sub-band CQI reporting under frequency selective fading conditions is considered to be verified if the reporting accuracy is met for at least one of two SNR levels separated by an offset of 1 dB.</w:t>
      </w:r>
    </w:p>
    <w:p w14:paraId="40C72422" w14:textId="77777777" w:rsidR="00D73F2D" w:rsidRPr="00BE5108" w:rsidRDefault="00D73F2D" w:rsidP="00D73F2D">
      <w:pPr>
        <w:pStyle w:val="Heading5"/>
      </w:pPr>
      <w:bookmarkStart w:id="9021" w:name="_Toc176702306"/>
      <w:bookmarkStart w:id="9022" w:name="_Toc187262749"/>
      <w:r w:rsidRPr="00BE5108">
        <w:t>8.2.3</w:t>
      </w:r>
      <w:r>
        <w:t>B</w:t>
      </w:r>
      <w:r w:rsidRPr="00BE5108">
        <w:t>.</w:t>
      </w:r>
      <w:r>
        <w:t>3</w:t>
      </w:r>
      <w:r w:rsidRPr="00BE5108">
        <w:t>.2</w:t>
      </w:r>
      <w:r w:rsidRPr="00BE5108">
        <w:tab/>
        <w:t>Minimum requirement</w:t>
      </w:r>
      <w:bookmarkEnd w:id="9021"/>
      <w:bookmarkEnd w:id="9022"/>
    </w:p>
    <w:p w14:paraId="32C1F435" w14:textId="6BC728E4" w:rsidR="00D73F2D" w:rsidRPr="00BE5108" w:rsidRDefault="00C25AAA" w:rsidP="00D73F2D">
      <w:r>
        <w:t>The minimum requirement is in TS 38.174 [2] clause</w:t>
      </w:r>
      <w:r w:rsidR="00065C4F">
        <w:t xml:space="preserve"> </w:t>
      </w:r>
      <w:r>
        <w:rPr>
          <w:rFonts w:hint="eastAsia"/>
          <w:lang w:eastAsia="zh-CN"/>
        </w:rPr>
        <w:t>8.2.3B.2.3</w:t>
      </w:r>
      <w:r>
        <w:t>.</w:t>
      </w:r>
    </w:p>
    <w:p w14:paraId="55C27683" w14:textId="77777777" w:rsidR="00D73F2D" w:rsidRPr="00BE5108" w:rsidRDefault="00D73F2D" w:rsidP="00D73F2D">
      <w:pPr>
        <w:pStyle w:val="Heading5"/>
      </w:pPr>
      <w:bookmarkStart w:id="9023" w:name="_Toc176702307"/>
      <w:bookmarkStart w:id="9024" w:name="_Toc187262750"/>
      <w:r w:rsidRPr="00BE5108">
        <w:t>8.2.3</w:t>
      </w:r>
      <w:r>
        <w:t>B</w:t>
      </w:r>
      <w:r w:rsidRPr="00BE5108">
        <w:t>.</w:t>
      </w:r>
      <w:r>
        <w:t>3</w:t>
      </w:r>
      <w:r w:rsidRPr="00BE5108">
        <w:t>.3</w:t>
      </w:r>
      <w:r w:rsidRPr="00BE5108">
        <w:tab/>
        <w:t>Test purpose</w:t>
      </w:r>
      <w:bookmarkEnd w:id="9023"/>
      <w:bookmarkEnd w:id="9024"/>
    </w:p>
    <w:p w14:paraId="20495097" w14:textId="77777777" w:rsidR="00D73F2D" w:rsidRPr="00BE5108" w:rsidRDefault="00D73F2D" w:rsidP="00D73F2D">
      <w:r w:rsidRPr="00BE5108">
        <w:t>The test shall verify the receiver's ability to report CQI values accordance with the CQI definition given in TS 38.214 [24].</w:t>
      </w:r>
    </w:p>
    <w:p w14:paraId="37A571E5" w14:textId="77777777" w:rsidR="00D73F2D" w:rsidRPr="00BE5108" w:rsidRDefault="00D73F2D" w:rsidP="00D73F2D">
      <w:pPr>
        <w:pStyle w:val="Heading5"/>
      </w:pPr>
      <w:bookmarkStart w:id="9025" w:name="_Toc176702308"/>
      <w:bookmarkStart w:id="9026" w:name="_Toc187262751"/>
      <w:r w:rsidRPr="00BE5108">
        <w:t>8.2.3</w:t>
      </w:r>
      <w:r>
        <w:t>B</w:t>
      </w:r>
      <w:r w:rsidRPr="00BE5108">
        <w:t>.</w:t>
      </w:r>
      <w:r>
        <w:t>3</w:t>
      </w:r>
      <w:r w:rsidRPr="00BE5108">
        <w:t>.4</w:t>
      </w:r>
      <w:r w:rsidRPr="00BE5108">
        <w:tab/>
        <w:t>Method of test</w:t>
      </w:r>
      <w:bookmarkEnd w:id="9025"/>
      <w:bookmarkEnd w:id="9026"/>
    </w:p>
    <w:p w14:paraId="610F2B24" w14:textId="77777777" w:rsidR="00D73F2D" w:rsidRPr="00BE5108" w:rsidRDefault="00D73F2D" w:rsidP="00D73F2D">
      <w:pPr>
        <w:pStyle w:val="H6"/>
      </w:pPr>
      <w:r w:rsidRPr="00BE5108">
        <w:t>8.2.3</w:t>
      </w:r>
      <w:r>
        <w:t>B</w:t>
      </w:r>
      <w:r w:rsidRPr="00BE5108">
        <w:t>.</w:t>
      </w:r>
      <w:r>
        <w:t>3</w:t>
      </w:r>
      <w:r w:rsidRPr="00BE5108">
        <w:t>.4.1</w:t>
      </w:r>
      <w:r w:rsidRPr="00BE5108">
        <w:tab/>
        <w:t>Initial conditions</w:t>
      </w:r>
    </w:p>
    <w:p w14:paraId="1DF6F2D3" w14:textId="77777777" w:rsidR="00D73F2D" w:rsidRPr="00BE5108" w:rsidRDefault="00D73F2D" w:rsidP="00D73F2D">
      <w:r w:rsidRPr="00BE5108">
        <w:t>Test environment:</w:t>
      </w:r>
      <w:r w:rsidRPr="00BE5108">
        <w:tab/>
        <w:t>Normal, see annex B.2.</w:t>
      </w:r>
    </w:p>
    <w:p w14:paraId="25CE4DF7" w14:textId="77777777" w:rsidR="00D73F2D" w:rsidRPr="00BE5108" w:rsidRDefault="00D73F2D" w:rsidP="00D73F2D">
      <w:r w:rsidRPr="00BE5108">
        <w:t>RF channels to be tested for single carrier:</w:t>
      </w:r>
      <w:r w:rsidRPr="00BE5108">
        <w:tab/>
        <w:t>M; see clause 4.9.1.</w:t>
      </w:r>
    </w:p>
    <w:p w14:paraId="7691B0E1" w14:textId="77777777" w:rsidR="00D73F2D" w:rsidRPr="00BE5108" w:rsidRDefault="00D73F2D" w:rsidP="00D73F2D">
      <w:pPr>
        <w:pStyle w:val="H6"/>
      </w:pPr>
      <w:r w:rsidRPr="00BE5108">
        <w:t>8.2.3</w:t>
      </w:r>
      <w:r>
        <w:t>B</w:t>
      </w:r>
      <w:r w:rsidRPr="00BE5108">
        <w:t>.</w:t>
      </w:r>
      <w:r>
        <w:t>3</w:t>
      </w:r>
      <w:r w:rsidRPr="00BE5108">
        <w:t>.4.2</w:t>
      </w:r>
      <w:r w:rsidRPr="00BE5108">
        <w:tab/>
        <w:t>Test procedure</w:t>
      </w:r>
    </w:p>
    <w:p w14:paraId="4E3B91C3" w14:textId="77777777" w:rsidR="00D73F2D" w:rsidRPr="00BE5108" w:rsidRDefault="00D73F2D" w:rsidP="00D73F2D">
      <w:pPr>
        <w:pStyle w:val="B1"/>
      </w:pPr>
      <w:r w:rsidRPr="00BE5108">
        <w:t>1)</w:t>
      </w:r>
      <w:r w:rsidRPr="00BE5108">
        <w:tab/>
        <w:t xml:space="preserve">Connect the </w:t>
      </w:r>
      <w:r>
        <w:t>m</w:t>
      </w:r>
      <w:r w:rsidRPr="00BE5108">
        <w:t xml:space="preserve">IAB-MT tester generating the wanted signal and AWGN generators to </w:t>
      </w:r>
      <w:r>
        <w:t xml:space="preserve">all mIAB-MT </w:t>
      </w:r>
      <w:r w:rsidRPr="00222D90">
        <w:rPr>
          <w:i/>
          <w:iCs/>
        </w:rPr>
        <w:t>TAB</w:t>
      </w:r>
      <w:r>
        <w:t xml:space="preserve"> connectors for diversity reception via a combining network as shown in annex </w:t>
      </w:r>
      <w:r>
        <w:rPr>
          <w:lang w:eastAsia="zh-CN"/>
        </w:rPr>
        <w:t>D.5 and D.6.</w:t>
      </w:r>
    </w:p>
    <w:p w14:paraId="5E53C094" w14:textId="77777777" w:rsidR="00D73F2D" w:rsidRPr="00BE5108" w:rsidRDefault="00D73F2D" w:rsidP="00D73F2D">
      <w:pPr>
        <w:pStyle w:val="B1"/>
      </w:pPr>
      <w:r w:rsidRPr="00BE5108">
        <w:t>2)</w:t>
      </w:r>
      <w:r w:rsidRPr="00BE5108">
        <w:tab/>
        <w:t>Adjust the AWGN generator, according to the channel bandwidth, defined in table 8.2.3</w:t>
      </w:r>
      <w:r>
        <w:t>B</w:t>
      </w:r>
      <w:r w:rsidRPr="00BE5108">
        <w:t>.</w:t>
      </w:r>
      <w:r>
        <w:t>3</w:t>
      </w:r>
      <w:r w:rsidRPr="00BE5108">
        <w:t>.4.2-1.</w:t>
      </w:r>
    </w:p>
    <w:p w14:paraId="4E0FC655" w14:textId="77777777" w:rsidR="00D73F2D" w:rsidRPr="00BE5108" w:rsidRDefault="00D73F2D" w:rsidP="00D73F2D">
      <w:pPr>
        <w:pStyle w:val="TH"/>
        <w:rPr>
          <w:rFonts w:eastAsia="Yu Gothic"/>
        </w:rPr>
      </w:pPr>
      <w:r w:rsidRPr="00BE5108">
        <w:rPr>
          <w:rFonts w:eastAsia="Yu Gothic"/>
        </w:rPr>
        <w:t>Table 8.2.3</w:t>
      </w:r>
      <w:r>
        <w:rPr>
          <w:rFonts w:eastAsia="Yu Gothic"/>
        </w:rPr>
        <w:t>B</w:t>
      </w:r>
      <w:r w:rsidRPr="00BE5108">
        <w:rPr>
          <w:rFonts w:eastAsia="Yu Gothic"/>
        </w:rPr>
        <w:t>.</w:t>
      </w:r>
      <w:r>
        <w:rPr>
          <w:rFonts w:eastAsia="Yu Gothic"/>
        </w:rPr>
        <w:t>3</w:t>
      </w:r>
      <w:r w:rsidRPr="00BE5108">
        <w:rPr>
          <w:rFonts w:eastAsia="Yu Gothic"/>
        </w:rPr>
        <w:t xml:space="preserve">.4.2-1: AWGN power level at the </w:t>
      </w:r>
      <w:r>
        <w:rPr>
          <w:rFonts w:eastAsia="Yu Gothic"/>
        </w:rPr>
        <w:t>m</w:t>
      </w:r>
      <w:r w:rsidRPr="00BE5108">
        <w:rPr>
          <w:rFonts w:eastAsia="Yu Gothic"/>
        </w:rPr>
        <w:t>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D73F2D" w:rsidRPr="00BE5108" w14:paraId="0CB753F9" w14:textId="77777777" w:rsidTr="00364CBF">
        <w:trPr>
          <w:cantSplit/>
          <w:jc w:val="center"/>
        </w:trPr>
        <w:tc>
          <w:tcPr>
            <w:tcW w:w="2406" w:type="dxa"/>
            <w:hideMark/>
          </w:tcPr>
          <w:p w14:paraId="4E38792E" w14:textId="77777777" w:rsidR="00D73F2D" w:rsidRPr="00BE5108" w:rsidRDefault="00D73F2D" w:rsidP="00364CBF">
            <w:pPr>
              <w:pStyle w:val="TAH"/>
              <w:rPr>
                <w:rFonts w:eastAsia="Yu Gothic"/>
              </w:rPr>
            </w:pPr>
            <w:r w:rsidRPr="00BE5108">
              <w:rPr>
                <w:rFonts w:eastAsia="Yu Gothic"/>
              </w:rPr>
              <w:t>Sub-carrier spacing (kHz)</w:t>
            </w:r>
          </w:p>
        </w:tc>
        <w:tc>
          <w:tcPr>
            <w:tcW w:w="2406" w:type="dxa"/>
            <w:hideMark/>
          </w:tcPr>
          <w:p w14:paraId="678DAC6E" w14:textId="77777777" w:rsidR="00D73F2D" w:rsidRPr="00BE5108" w:rsidRDefault="00D73F2D" w:rsidP="00364CBF">
            <w:pPr>
              <w:pStyle w:val="TAH"/>
              <w:rPr>
                <w:rFonts w:eastAsia="Yu Gothic"/>
                <w:lang w:eastAsia="ja-JP"/>
              </w:rPr>
            </w:pPr>
            <w:r w:rsidRPr="00BE5108">
              <w:rPr>
                <w:rFonts w:eastAsia="Yu Gothic"/>
              </w:rPr>
              <w:t>Channel bandwidth (MHz)</w:t>
            </w:r>
          </w:p>
        </w:tc>
        <w:tc>
          <w:tcPr>
            <w:tcW w:w="2129" w:type="dxa"/>
            <w:hideMark/>
          </w:tcPr>
          <w:p w14:paraId="411CE62E" w14:textId="77777777" w:rsidR="00D73F2D" w:rsidRPr="00BE5108" w:rsidRDefault="00D73F2D" w:rsidP="00364CBF">
            <w:pPr>
              <w:pStyle w:val="TAH"/>
              <w:rPr>
                <w:rFonts w:eastAsia="Yu Gothic"/>
                <w:lang w:eastAsia="ja-JP"/>
              </w:rPr>
            </w:pPr>
            <w:r w:rsidRPr="00BE5108">
              <w:rPr>
                <w:rFonts w:eastAsia="Yu Gothic"/>
              </w:rPr>
              <w:t>AWGN power level</w:t>
            </w:r>
          </w:p>
        </w:tc>
      </w:tr>
      <w:tr w:rsidR="00D73F2D" w:rsidRPr="00BE5108" w14:paraId="6219D257" w14:textId="77777777" w:rsidTr="00364CBF">
        <w:trPr>
          <w:cantSplit/>
          <w:jc w:val="center"/>
        </w:trPr>
        <w:tc>
          <w:tcPr>
            <w:tcW w:w="2406" w:type="dxa"/>
          </w:tcPr>
          <w:p w14:paraId="701D2217" w14:textId="77777777" w:rsidR="00D73F2D" w:rsidRPr="00BE5108" w:rsidRDefault="00D73F2D" w:rsidP="00364CBF">
            <w:pPr>
              <w:pStyle w:val="TAC"/>
            </w:pPr>
            <w:r w:rsidRPr="00BE5108">
              <w:rPr>
                <w:lang w:eastAsia="ja-JP"/>
              </w:rPr>
              <w:t>30 kHz</w:t>
            </w:r>
          </w:p>
        </w:tc>
        <w:tc>
          <w:tcPr>
            <w:tcW w:w="2406" w:type="dxa"/>
            <w:hideMark/>
          </w:tcPr>
          <w:p w14:paraId="28B1B3C2" w14:textId="77777777" w:rsidR="00D73F2D" w:rsidRPr="00BE5108" w:rsidRDefault="00D73F2D" w:rsidP="00364CBF">
            <w:pPr>
              <w:pStyle w:val="TAC"/>
            </w:pPr>
            <w:r w:rsidRPr="00BE5108">
              <w:t>40</w:t>
            </w:r>
          </w:p>
        </w:tc>
        <w:tc>
          <w:tcPr>
            <w:tcW w:w="2129" w:type="dxa"/>
            <w:hideMark/>
          </w:tcPr>
          <w:p w14:paraId="4449E66E" w14:textId="77777777" w:rsidR="00D73F2D" w:rsidRPr="00BE5108" w:rsidRDefault="00D73F2D" w:rsidP="00364CBF">
            <w:pPr>
              <w:pStyle w:val="TAC"/>
              <w:rPr>
                <w:lang w:eastAsia="ja-JP"/>
              </w:rPr>
            </w:pPr>
            <w:r w:rsidRPr="00BE5108">
              <w:rPr>
                <w:lang w:eastAsia="ja-JP"/>
              </w:rPr>
              <w:t>-77.2 dBm / 38.16MHz</w:t>
            </w:r>
          </w:p>
        </w:tc>
      </w:tr>
    </w:tbl>
    <w:p w14:paraId="13A73F48" w14:textId="77777777" w:rsidR="00D73F2D" w:rsidRPr="00BE5108" w:rsidRDefault="00D73F2D" w:rsidP="00D73F2D"/>
    <w:p w14:paraId="1233614F" w14:textId="77777777" w:rsidR="00D73F2D" w:rsidRPr="00BE5108" w:rsidRDefault="00D73F2D" w:rsidP="00D73F2D">
      <w:pPr>
        <w:pStyle w:val="B1"/>
      </w:pPr>
      <w:r w:rsidRPr="00BE5108">
        <w:t>3)</w:t>
      </w:r>
      <w:r w:rsidRPr="00BE5108">
        <w:tab/>
        <w:t>The characteristics of the wanted signal shall be configured according to the corresponding DL reference measurement channel defined in annex A and the test parameters in table 8.2.3</w:t>
      </w:r>
      <w:r>
        <w:t>B</w:t>
      </w:r>
      <w:r w:rsidRPr="00BE5108">
        <w:t>.</w:t>
      </w:r>
      <w:r>
        <w:t>3</w:t>
      </w:r>
      <w:r w:rsidRPr="00BE5108">
        <w:t>.4.2-2.</w:t>
      </w:r>
    </w:p>
    <w:p w14:paraId="5828D75C" w14:textId="77777777" w:rsidR="00D73F2D" w:rsidRPr="00BE5108" w:rsidRDefault="00D73F2D" w:rsidP="00D73F2D">
      <w:pPr>
        <w:pStyle w:val="TH"/>
        <w:rPr>
          <w:lang w:eastAsia="zh-CN"/>
        </w:rPr>
      </w:pPr>
      <w:r w:rsidRPr="00BE5108">
        <w:t>Table 8.2.3</w:t>
      </w:r>
      <w:r>
        <w:t>B</w:t>
      </w:r>
      <w:r w:rsidRPr="00BE5108">
        <w:t>.</w:t>
      </w:r>
      <w:r>
        <w:t>3</w:t>
      </w:r>
      <w:r w:rsidRPr="00BE5108">
        <w:t xml:space="preserve">.4.2-2: Test parameters for testing </w:t>
      </w:r>
      <w:r>
        <w:t xml:space="preserve">sub-band </w:t>
      </w:r>
      <w:r w:rsidRPr="00C25669">
        <w:rPr>
          <w:rFonts w:hint="eastAsia"/>
        </w:rPr>
        <w:t>CQI reporting test</w:t>
      </w:r>
      <w:r w:rsidRPr="00C25669">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D73F2D" w:rsidRPr="00C25669" w14:paraId="513FD988"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1DABF16"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E18097"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90EF346"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D97BD23" w14:textId="77777777" w:rsidR="00D73F2D" w:rsidRPr="00C25669" w:rsidRDefault="00D73F2D" w:rsidP="00364CBF">
            <w:pPr>
              <w:keepNext/>
              <w:keepLines/>
              <w:spacing w:after="0"/>
              <w:jc w:val="center"/>
              <w:rPr>
                <w:rFonts w:ascii="Arial" w:hAnsi="Arial"/>
                <w:b/>
                <w:sz w:val="18"/>
                <w:lang w:eastAsia="zh-CN"/>
              </w:rPr>
            </w:pPr>
            <w:r w:rsidRPr="00C25669">
              <w:rPr>
                <w:rFonts w:ascii="Arial" w:hAnsi="Arial" w:hint="eastAsia"/>
                <w:b/>
                <w:sz w:val="18"/>
                <w:lang w:eastAsia="zh-CN"/>
              </w:rPr>
              <w:t>Test 2</w:t>
            </w:r>
          </w:p>
        </w:tc>
      </w:tr>
      <w:tr w:rsidR="00D73F2D" w:rsidRPr="00C25669" w14:paraId="2E0EABB5"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9890CE0" w14:textId="77777777" w:rsidR="00D73F2D" w:rsidRPr="00C25669" w:rsidRDefault="00D73F2D" w:rsidP="00364CBF">
            <w:pPr>
              <w:keepNext/>
              <w:keepLines/>
              <w:spacing w:after="0"/>
              <w:rPr>
                <w:rFonts w:ascii="Arial" w:hAnsi="Arial"/>
                <w:sz w:val="18"/>
              </w:rPr>
            </w:pPr>
            <w:r w:rsidRPr="00C25669">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39BFB861" w14:textId="77777777" w:rsidR="00D73F2D" w:rsidRPr="00C25669" w:rsidRDefault="00D73F2D" w:rsidP="00364CBF">
            <w:pPr>
              <w:keepNext/>
              <w:keepLines/>
              <w:spacing w:after="0"/>
              <w:jc w:val="center"/>
              <w:rPr>
                <w:rFonts w:ascii="Arial" w:hAnsi="Arial"/>
                <w:sz w:val="18"/>
              </w:rPr>
            </w:pPr>
            <w:r w:rsidRPr="00C25669">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113443"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40</w:t>
            </w:r>
          </w:p>
        </w:tc>
      </w:tr>
      <w:tr w:rsidR="00D73F2D" w:rsidRPr="00C25669" w14:paraId="42F08E09"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DE0F88" w14:textId="77777777" w:rsidR="00D73F2D" w:rsidRPr="00C25669" w:rsidRDefault="00D73F2D" w:rsidP="00364CBF">
            <w:pPr>
              <w:keepNext/>
              <w:keepLines/>
              <w:spacing w:after="0"/>
              <w:rPr>
                <w:rFonts w:ascii="Arial" w:hAnsi="Arial"/>
                <w:sz w:val="18"/>
              </w:rPr>
            </w:pPr>
            <w:r w:rsidRPr="00C25669">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9068089" w14:textId="77777777" w:rsidR="00D73F2D" w:rsidRPr="00C25669" w:rsidRDefault="00D73F2D" w:rsidP="00364CBF">
            <w:pPr>
              <w:keepNext/>
              <w:keepLines/>
              <w:spacing w:after="0"/>
              <w:jc w:val="center"/>
              <w:rPr>
                <w:rFonts w:ascii="Arial" w:hAnsi="Arial"/>
                <w:sz w:val="18"/>
              </w:rPr>
            </w:pPr>
            <w:r w:rsidRPr="00C25669">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7E0773"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30</w:t>
            </w:r>
          </w:p>
        </w:tc>
      </w:tr>
      <w:tr w:rsidR="00D73F2D" w:rsidRPr="00C25669" w14:paraId="5E565E2D"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185BF25" w14:textId="77777777" w:rsidR="00D73F2D" w:rsidRPr="00C25669" w:rsidRDefault="00D73F2D" w:rsidP="00364CBF">
            <w:pPr>
              <w:keepNext/>
              <w:keepLines/>
              <w:spacing w:after="0"/>
              <w:rPr>
                <w:rFonts w:ascii="Arial" w:hAnsi="Arial"/>
                <w:sz w:val="18"/>
              </w:rPr>
            </w:pPr>
            <w:r w:rsidRPr="00C25669">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302BA0C"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A81C67"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TDD</w:t>
            </w:r>
          </w:p>
        </w:tc>
      </w:tr>
      <w:tr w:rsidR="00D73F2D" w:rsidRPr="00C25669" w14:paraId="6DD479ED"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267DE7B" w14:textId="77777777" w:rsidR="00D73F2D" w:rsidRPr="00C25669" w:rsidRDefault="00D73F2D" w:rsidP="00364CBF">
            <w:pPr>
              <w:keepNext/>
              <w:keepLines/>
              <w:spacing w:after="0"/>
              <w:rPr>
                <w:rFonts w:ascii="Arial" w:hAnsi="Arial"/>
                <w:sz w:val="18"/>
              </w:rPr>
            </w:pPr>
            <w:r w:rsidRPr="00C25669">
              <w:rPr>
                <w:rFonts w:ascii="Arial"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55CEF15E"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0E976F" w14:textId="77777777" w:rsidR="00D73F2D" w:rsidRPr="00C25669" w:rsidRDefault="00D73F2D" w:rsidP="00364CBF">
            <w:pPr>
              <w:keepNext/>
              <w:keepLines/>
              <w:spacing w:after="0"/>
              <w:jc w:val="center"/>
              <w:rPr>
                <w:rFonts w:ascii="Arial" w:hAnsi="Arial"/>
                <w:sz w:val="18"/>
                <w:lang w:eastAsia="zh-CN"/>
              </w:rPr>
            </w:pPr>
            <w:r w:rsidRPr="000E061D">
              <w:rPr>
                <w:rFonts w:ascii="Arial" w:hAnsi="Arial"/>
                <w:sz w:val="18"/>
                <w:lang w:eastAsia="zh-CN"/>
              </w:rPr>
              <w:t>7D1S2U, S=6D:4G:4U</w:t>
            </w:r>
          </w:p>
        </w:tc>
      </w:tr>
      <w:tr w:rsidR="00D73F2D" w:rsidRPr="00C25669" w14:paraId="0225B93C"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B567C00" w14:textId="77777777" w:rsidR="00D73F2D" w:rsidRPr="00C25669" w:rsidRDefault="00D73F2D" w:rsidP="00364CBF">
            <w:pPr>
              <w:keepNext/>
              <w:keepLines/>
              <w:spacing w:after="0"/>
              <w:rPr>
                <w:rFonts w:ascii="Arial" w:hAnsi="Arial"/>
                <w:sz w:val="18"/>
              </w:rPr>
            </w:pPr>
            <w:r w:rsidRPr="00C25669">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FDFCC11" w14:textId="77777777" w:rsidR="00D73F2D" w:rsidRPr="00C25669" w:rsidRDefault="00D73F2D" w:rsidP="00364CBF">
            <w:pPr>
              <w:keepNext/>
              <w:keepLines/>
              <w:spacing w:after="0"/>
              <w:jc w:val="center"/>
              <w:rPr>
                <w:rFonts w:ascii="Arial" w:hAnsi="Arial"/>
                <w:sz w:val="18"/>
              </w:rPr>
            </w:pPr>
            <w:r w:rsidRPr="00C25669">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17A46745"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191A734C"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26C5EB0D"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11D70D4B"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12</w:t>
            </w:r>
          </w:p>
        </w:tc>
      </w:tr>
      <w:tr w:rsidR="00D73F2D" w:rsidRPr="00C25669" w14:paraId="5380CB48"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3FF51B" w14:textId="77777777" w:rsidR="00D73F2D" w:rsidRPr="00C25669" w:rsidRDefault="00D73F2D" w:rsidP="00364CBF">
            <w:pPr>
              <w:keepNext/>
              <w:keepLines/>
              <w:spacing w:after="0"/>
              <w:rPr>
                <w:rFonts w:ascii="Arial" w:hAnsi="Arial"/>
                <w:sz w:val="18"/>
              </w:rPr>
            </w:pPr>
            <w:r w:rsidRPr="00C25669">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3CAB037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B20545"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cs="Arial" w:hint="eastAsia"/>
                <w:sz w:val="18"/>
                <w:lang w:eastAsia="zh-CN"/>
              </w:rPr>
              <w:t xml:space="preserve">Two tap model </w:t>
            </w:r>
            <w:r w:rsidRPr="00C25669">
              <w:rPr>
                <w:rFonts w:ascii="Arial" w:hAnsi="Arial" w:cs="Arial"/>
                <w:sz w:val="18"/>
                <w:lang w:eastAsia="zh-CN"/>
              </w:rPr>
              <w:t>specified</w:t>
            </w:r>
            <w:r w:rsidRPr="00C25669">
              <w:rPr>
                <w:rFonts w:ascii="Arial" w:hAnsi="Arial" w:cs="Arial" w:hint="eastAsia"/>
                <w:sz w:val="18"/>
                <w:lang w:eastAsia="zh-CN"/>
              </w:rPr>
              <w:t xml:space="preserve"> in Annex B.2.4 with</w:t>
            </w:r>
            <w:r w:rsidRPr="00C25669">
              <w:rPr>
                <w:rFonts w:ascii="Arial" w:hAnsi="Arial" w:cs="Arial"/>
                <w:sz w:val="18"/>
                <w:lang w:eastAsia="zh-CN"/>
              </w:rPr>
              <w:t xml:space="preserve"> </w:t>
            </w:r>
            <w:r w:rsidRPr="00C25669">
              <w:rPr>
                <w:rFonts w:ascii="Arial" w:hAnsi="Arial" w:cs="Arial"/>
                <w:i/>
                <w:sz w:val="18"/>
                <w:lang w:eastAsia="zh-CN"/>
              </w:rPr>
              <w:t>a</w:t>
            </w:r>
            <w:r w:rsidRPr="00C25669">
              <w:rPr>
                <w:rFonts w:ascii="Arial" w:hAnsi="Arial" w:cs="Arial"/>
                <w:sz w:val="18"/>
                <w:lang w:eastAsia="zh-CN"/>
              </w:rPr>
              <w:t xml:space="preserve">=1, </w:t>
            </w:r>
            <w:r w:rsidRPr="00C25669">
              <w:rPr>
                <w:rFonts w:ascii="Arial" w:hAnsi="Arial" w:cs="Arial"/>
                <w:i/>
                <w:sz w:val="18"/>
                <w:lang w:eastAsia="zh-CN"/>
              </w:rPr>
              <w:t>f</w:t>
            </w:r>
            <w:r w:rsidRPr="00C25669">
              <w:rPr>
                <w:rFonts w:ascii="Arial" w:hAnsi="Arial" w:cs="Arial"/>
                <w:sz w:val="18"/>
                <w:vertAlign w:val="subscript"/>
                <w:lang w:eastAsia="zh-CN"/>
              </w:rPr>
              <w:t xml:space="preserve">D </w:t>
            </w:r>
            <w:r w:rsidRPr="00C25669">
              <w:rPr>
                <w:rFonts w:ascii="Arial" w:hAnsi="Arial" w:cs="Arial"/>
                <w:sz w:val="18"/>
                <w:lang w:eastAsia="zh-CN"/>
              </w:rPr>
              <w:t>= 5Hz, and τ</w:t>
            </w:r>
            <w:r w:rsidRPr="00C25669">
              <w:rPr>
                <w:rFonts w:ascii="Arial" w:hAnsi="Arial" w:cs="Arial"/>
                <w:sz w:val="18"/>
                <w:vertAlign w:val="subscript"/>
                <w:lang w:eastAsia="zh-CN"/>
              </w:rPr>
              <w:t>d</w:t>
            </w:r>
            <w:r w:rsidRPr="00C25669">
              <w:rPr>
                <w:rFonts w:ascii="Arial" w:hAnsi="Arial" w:cs="Arial"/>
                <w:sz w:val="18"/>
                <w:lang w:eastAsia="zh-CN"/>
              </w:rPr>
              <w:t>=0.</w:t>
            </w:r>
            <w:r w:rsidRPr="00C25669">
              <w:rPr>
                <w:rFonts w:ascii="Arial" w:hAnsi="Arial" w:cs="Arial" w:hint="eastAsia"/>
                <w:sz w:val="18"/>
                <w:lang w:eastAsia="zh-CN"/>
              </w:rPr>
              <w:t>1125</w:t>
            </w:r>
            <w:r w:rsidRPr="00C25669">
              <w:rPr>
                <w:rFonts w:ascii="Arial" w:hAnsi="Arial" w:cs="Arial"/>
                <w:sz w:val="18"/>
                <w:lang w:eastAsia="zh-CN"/>
              </w:rPr>
              <w:t>μs</w:t>
            </w:r>
          </w:p>
        </w:tc>
      </w:tr>
      <w:tr w:rsidR="00D73F2D" w:rsidRPr="00C25669" w14:paraId="4565E91B"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F03713C" w14:textId="77777777" w:rsidR="00D73F2D" w:rsidRPr="00C25669" w:rsidRDefault="00D73F2D" w:rsidP="00364CBF">
            <w:pPr>
              <w:keepNext/>
              <w:keepLines/>
              <w:spacing w:after="0"/>
              <w:rPr>
                <w:rFonts w:ascii="Arial" w:hAnsi="Arial"/>
                <w:sz w:val="18"/>
              </w:rPr>
            </w:pPr>
            <w:r w:rsidRPr="00C25669">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21BC9B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172150" w14:textId="77777777" w:rsidR="00D73F2D" w:rsidRPr="00C25669" w:rsidRDefault="00D73F2D" w:rsidP="00364CBF">
            <w:pPr>
              <w:keepNext/>
              <w:keepLines/>
              <w:spacing w:after="0"/>
              <w:jc w:val="center"/>
              <w:rPr>
                <w:rFonts w:ascii="Arial" w:hAnsi="Arial"/>
                <w:sz w:val="18"/>
              </w:rPr>
            </w:pPr>
            <w:r w:rsidRPr="00C25669">
              <w:rPr>
                <w:rFonts w:ascii="Arial" w:hAnsi="Arial"/>
                <w:sz w:val="18"/>
              </w:rPr>
              <w:t>2×</w:t>
            </w:r>
            <w:r w:rsidRPr="00C25669">
              <w:rPr>
                <w:rFonts w:ascii="Arial" w:hAnsi="Arial" w:hint="eastAsia"/>
                <w:sz w:val="18"/>
                <w:lang w:eastAsia="zh-CN"/>
              </w:rPr>
              <w:t>4</w:t>
            </w:r>
          </w:p>
        </w:tc>
      </w:tr>
      <w:tr w:rsidR="00D73F2D" w:rsidRPr="00C25669" w14:paraId="2CE654B7"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AC91FD" w14:textId="77777777" w:rsidR="00D73F2D" w:rsidRPr="00C25669" w:rsidRDefault="00D73F2D" w:rsidP="00364CBF">
            <w:pPr>
              <w:keepNext/>
              <w:keepLines/>
              <w:spacing w:after="0"/>
              <w:rPr>
                <w:rFonts w:ascii="Arial" w:hAnsi="Arial"/>
                <w:sz w:val="18"/>
              </w:rPr>
            </w:pPr>
            <w:r w:rsidRPr="00C25669">
              <w:rPr>
                <w:rFonts w:ascii="Arial"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469874E"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78807E" w14:textId="77777777" w:rsidR="00D73F2D" w:rsidRPr="00C25669" w:rsidRDefault="00D73F2D" w:rsidP="00364CBF">
            <w:pPr>
              <w:keepNext/>
              <w:keepLines/>
              <w:spacing w:after="0"/>
              <w:jc w:val="center"/>
              <w:rPr>
                <w:rFonts w:ascii="Arial" w:hAnsi="Arial"/>
                <w:sz w:val="18"/>
              </w:rPr>
            </w:pPr>
            <w:r w:rsidRPr="00C25669">
              <w:rPr>
                <w:rFonts w:ascii="Arial" w:hAnsi="Arial" w:cs="Arial"/>
                <w:sz w:val="18"/>
                <w:lang w:eastAsia="zh-CN"/>
              </w:rPr>
              <w:t>As per Annex B.1</w:t>
            </w:r>
          </w:p>
        </w:tc>
      </w:tr>
      <w:tr w:rsidR="00D73F2D" w:rsidRPr="00C25669" w14:paraId="10E0F97E"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B4CBC63" w14:textId="77777777" w:rsidR="00D73F2D" w:rsidRPr="00C25669" w:rsidRDefault="00D73F2D" w:rsidP="00364CBF">
            <w:pPr>
              <w:keepNext/>
              <w:keepLines/>
              <w:spacing w:after="0"/>
              <w:rPr>
                <w:rFonts w:ascii="Arial" w:hAnsi="Arial"/>
                <w:sz w:val="18"/>
              </w:rPr>
            </w:pPr>
            <w:r w:rsidRPr="00C25669">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9E3D583"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30197"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rPr>
              <w:t xml:space="preserve">As specified in </w:t>
            </w:r>
            <w:r w:rsidRPr="00C25669">
              <w:rPr>
                <w:rFonts w:ascii="Arial" w:hAnsi="Arial" w:hint="eastAsia"/>
                <w:sz w:val="18"/>
                <w:lang w:eastAsia="zh-CN"/>
              </w:rPr>
              <w:t>Annex B.4.1</w:t>
            </w:r>
          </w:p>
        </w:tc>
      </w:tr>
      <w:tr w:rsidR="00D73F2D" w:rsidRPr="00C25669" w14:paraId="3E113E4A" w14:textId="77777777" w:rsidTr="00364CBF">
        <w:trPr>
          <w:trHeight w:val="70"/>
        </w:trPr>
        <w:tc>
          <w:tcPr>
            <w:tcW w:w="1556" w:type="dxa"/>
            <w:vMerge w:val="restart"/>
            <w:tcBorders>
              <w:top w:val="single" w:sz="4" w:space="0" w:color="auto"/>
              <w:left w:val="single" w:sz="4" w:space="0" w:color="auto"/>
              <w:right w:val="single" w:sz="4" w:space="0" w:color="auto"/>
            </w:tcBorders>
            <w:vAlign w:val="center"/>
            <w:hideMark/>
          </w:tcPr>
          <w:p w14:paraId="21CFFF03" w14:textId="77777777" w:rsidR="00D73F2D" w:rsidRPr="00C25669" w:rsidRDefault="00D73F2D" w:rsidP="00364CBF">
            <w:pPr>
              <w:keepNext/>
              <w:keepLines/>
              <w:spacing w:after="0"/>
              <w:rPr>
                <w:rFonts w:ascii="Arial" w:hAnsi="Arial"/>
                <w:sz w:val="18"/>
              </w:rPr>
            </w:pPr>
            <w:r w:rsidRPr="00C25669">
              <w:rPr>
                <w:rFonts w:ascii="Arial" w:hAnsi="Arial"/>
                <w:sz w:val="18"/>
              </w:rPr>
              <w:t>ZP CSI-RS configuration</w:t>
            </w:r>
          </w:p>
          <w:p w14:paraId="4376DE52"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3BCD86" w14:textId="77777777" w:rsidR="00D73F2D" w:rsidRPr="00C25669" w:rsidRDefault="00D73F2D" w:rsidP="00364CBF">
            <w:pPr>
              <w:keepNext/>
              <w:keepLines/>
              <w:spacing w:after="0"/>
              <w:rPr>
                <w:rFonts w:ascii="Arial" w:hAnsi="Arial"/>
                <w:sz w:val="18"/>
              </w:rPr>
            </w:pPr>
            <w:r w:rsidRPr="00C25669">
              <w:rPr>
                <w:rFonts w:ascii="Arial" w:hAnsi="Arial"/>
                <w:sz w:val="18"/>
              </w:rPr>
              <w:t>CSI-RS resource</w:t>
            </w:r>
            <w:r w:rsidRPr="00C25669">
              <w:rPr>
                <w:rFonts w:ascii="Arial" w:hAnsi="Arial" w:hint="eastAsia"/>
                <w:sz w:val="18"/>
              </w:rPr>
              <w:t xml:space="preserve"> </w:t>
            </w:r>
            <w:r w:rsidRPr="00C25669">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0B487070"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0E3B98" w14:textId="77777777" w:rsidR="00D73F2D" w:rsidRPr="00C25669" w:rsidRDefault="00D73F2D" w:rsidP="00364CBF">
            <w:pPr>
              <w:keepNext/>
              <w:keepLines/>
              <w:spacing w:after="0"/>
              <w:jc w:val="center"/>
              <w:rPr>
                <w:rFonts w:ascii="Arial" w:hAnsi="Arial"/>
                <w:sz w:val="18"/>
              </w:rPr>
            </w:pPr>
            <w:r w:rsidRPr="00C25669">
              <w:rPr>
                <w:rFonts w:ascii="Arial" w:hAnsi="Arial"/>
                <w:sz w:val="18"/>
              </w:rPr>
              <w:t>Periodic</w:t>
            </w:r>
          </w:p>
        </w:tc>
      </w:tr>
      <w:tr w:rsidR="00D73F2D" w:rsidRPr="00C25669" w14:paraId="129C182B" w14:textId="77777777" w:rsidTr="00364CBF">
        <w:trPr>
          <w:trHeight w:val="70"/>
        </w:trPr>
        <w:tc>
          <w:tcPr>
            <w:tcW w:w="1556" w:type="dxa"/>
            <w:vMerge/>
            <w:tcBorders>
              <w:left w:val="single" w:sz="4" w:space="0" w:color="auto"/>
              <w:right w:val="single" w:sz="4" w:space="0" w:color="auto"/>
            </w:tcBorders>
            <w:vAlign w:val="center"/>
            <w:hideMark/>
          </w:tcPr>
          <w:p w14:paraId="368F7154"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FB7231" w14:textId="77777777" w:rsidR="00D73F2D" w:rsidRPr="00C25669" w:rsidRDefault="00D73F2D" w:rsidP="00364CBF">
            <w:pPr>
              <w:keepNext/>
              <w:keepLines/>
              <w:spacing w:after="0"/>
              <w:rPr>
                <w:rFonts w:ascii="Arial" w:hAnsi="Arial"/>
                <w:sz w:val="18"/>
              </w:rPr>
            </w:pPr>
            <w:r w:rsidRPr="00C25669">
              <w:rPr>
                <w:rFonts w:ascii="Arial" w:hAnsi="Arial"/>
                <w:sz w:val="18"/>
              </w:rPr>
              <w:t>Number of CSI-RS ports (</w:t>
            </w:r>
            <w:r w:rsidRPr="00C25669">
              <w:rPr>
                <w:rFonts w:ascii="Arial" w:hAnsi="Arial"/>
                <w:i/>
                <w:sz w:val="18"/>
              </w:rPr>
              <w:t>X</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4589100"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BF869E"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4</w:t>
            </w:r>
          </w:p>
        </w:tc>
      </w:tr>
      <w:tr w:rsidR="00D73F2D" w:rsidRPr="00C25669" w14:paraId="408AA2DA" w14:textId="77777777" w:rsidTr="00364CBF">
        <w:trPr>
          <w:trHeight w:val="70"/>
        </w:trPr>
        <w:tc>
          <w:tcPr>
            <w:tcW w:w="1556" w:type="dxa"/>
            <w:vMerge/>
            <w:tcBorders>
              <w:left w:val="single" w:sz="4" w:space="0" w:color="auto"/>
              <w:right w:val="single" w:sz="4" w:space="0" w:color="auto"/>
            </w:tcBorders>
            <w:vAlign w:val="center"/>
            <w:hideMark/>
          </w:tcPr>
          <w:p w14:paraId="0957E904"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92E532" w14:textId="77777777" w:rsidR="00D73F2D" w:rsidRPr="00C25669" w:rsidRDefault="00D73F2D" w:rsidP="00364CBF">
            <w:pPr>
              <w:keepNext/>
              <w:keepLines/>
              <w:spacing w:after="0"/>
              <w:rPr>
                <w:rFonts w:ascii="Arial" w:hAnsi="Arial"/>
                <w:sz w:val="18"/>
              </w:rPr>
            </w:pPr>
            <w:r w:rsidRPr="00C25669">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7A6F5F1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A0E555" w14:textId="77777777" w:rsidR="00D73F2D" w:rsidRPr="00C25669" w:rsidRDefault="00D73F2D" w:rsidP="00364CBF">
            <w:pPr>
              <w:keepNext/>
              <w:keepLines/>
              <w:spacing w:after="0"/>
              <w:jc w:val="center"/>
              <w:rPr>
                <w:rFonts w:ascii="Arial" w:hAnsi="Arial"/>
                <w:sz w:val="18"/>
              </w:rPr>
            </w:pPr>
            <w:r w:rsidRPr="00C25669">
              <w:rPr>
                <w:rFonts w:ascii="Arial" w:hAnsi="Arial"/>
                <w:sz w:val="18"/>
              </w:rPr>
              <w:t>FD-CDM2</w:t>
            </w:r>
          </w:p>
        </w:tc>
      </w:tr>
      <w:tr w:rsidR="00D73F2D" w:rsidRPr="00C25669" w14:paraId="5B096474" w14:textId="77777777" w:rsidTr="00364CBF">
        <w:trPr>
          <w:trHeight w:val="70"/>
        </w:trPr>
        <w:tc>
          <w:tcPr>
            <w:tcW w:w="1556" w:type="dxa"/>
            <w:vMerge/>
            <w:tcBorders>
              <w:left w:val="single" w:sz="4" w:space="0" w:color="auto"/>
              <w:right w:val="single" w:sz="4" w:space="0" w:color="auto"/>
            </w:tcBorders>
            <w:vAlign w:val="center"/>
            <w:hideMark/>
          </w:tcPr>
          <w:p w14:paraId="21966F25"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332B223" w14:textId="77777777" w:rsidR="00D73F2D" w:rsidRPr="00C25669" w:rsidRDefault="00D73F2D" w:rsidP="00364CBF">
            <w:pPr>
              <w:keepNext/>
              <w:keepLines/>
              <w:spacing w:after="0"/>
              <w:rPr>
                <w:rFonts w:ascii="Arial" w:hAnsi="Arial"/>
                <w:sz w:val="18"/>
              </w:rPr>
            </w:pPr>
            <w:r w:rsidRPr="00C25669">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E8BE6E"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DE7A5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26BDC882" w14:textId="77777777" w:rsidTr="00364CBF">
        <w:trPr>
          <w:trHeight w:val="70"/>
        </w:trPr>
        <w:tc>
          <w:tcPr>
            <w:tcW w:w="1556" w:type="dxa"/>
            <w:vMerge/>
            <w:tcBorders>
              <w:left w:val="single" w:sz="4" w:space="0" w:color="auto"/>
              <w:right w:val="single" w:sz="4" w:space="0" w:color="auto"/>
            </w:tcBorders>
            <w:vAlign w:val="center"/>
            <w:hideMark/>
          </w:tcPr>
          <w:p w14:paraId="125F9D2C"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1D4B17" w14:textId="77777777" w:rsidR="00D73F2D" w:rsidRPr="00C25669" w:rsidRDefault="00D73F2D" w:rsidP="00364CBF">
            <w:pPr>
              <w:keepNext/>
              <w:keepLines/>
              <w:spacing w:after="0"/>
              <w:rPr>
                <w:rFonts w:ascii="Arial" w:hAnsi="Arial"/>
                <w:sz w:val="18"/>
              </w:rPr>
            </w:pPr>
            <w:r w:rsidRPr="00C25669">
              <w:rPr>
                <w:rFonts w:ascii="Arial" w:hAnsi="Arial"/>
                <w:sz w:val="18"/>
              </w:rPr>
              <w:t>First subcarrier index in the PRB used for CSI-RS</w:t>
            </w:r>
            <w:r w:rsidRPr="00C25669" w:rsidDel="0032520A">
              <w:rPr>
                <w:rFonts w:ascii="Arial" w:hAnsi="Arial"/>
                <w:sz w:val="18"/>
              </w:rPr>
              <w:t xml:space="preserve"> </w:t>
            </w:r>
            <w:r w:rsidRPr="00C25669">
              <w:rPr>
                <w:rFonts w:ascii="Arial" w:hAnsi="Arial"/>
                <w:sz w:val="18"/>
              </w:rPr>
              <w:t>(k</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D6B4B4"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DF4745"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Row 5,4</w:t>
            </w:r>
          </w:p>
        </w:tc>
      </w:tr>
      <w:tr w:rsidR="00D73F2D" w:rsidRPr="00C25669" w14:paraId="5DEB00B5" w14:textId="77777777" w:rsidTr="00364CBF">
        <w:trPr>
          <w:trHeight w:val="70"/>
        </w:trPr>
        <w:tc>
          <w:tcPr>
            <w:tcW w:w="1556" w:type="dxa"/>
            <w:vMerge/>
            <w:tcBorders>
              <w:left w:val="single" w:sz="4" w:space="0" w:color="auto"/>
              <w:right w:val="single" w:sz="4" w:space="0" w:color="auto"/>
            </w:tcBorders>
            <w:vAlign w:val="center"/>
            <w:hideMark/>
          </w:tcPr>
          <w:p w14:paraId="59C1DDAB"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D61DD08" w14:textId="77777777" w:rsidR="00D73F2D" w:rsidRPr="00C25669" w:rsidRDefault="00D73F2D" w:rsidP="00364CBF">
            <w:pPr>
              <w:keepNext/>
              <w:keepLines/>
              <w:spacing w:after="0"/>
              <w:rPr>
                <w:rFonts w:ascii="Arial" w:hAnsi="Arial"/>
                <w:sz w:val="18"/>
              </w:rPr>
            </w:pPr>
            <w:r w:rsidRPr="00C25669">
              <w:rPr>
                <w:rFonts w:ascii="Arial" w:hAnsi="Arial"/>
                <w:sz w:val="18"/>
              </w:rPr>
              <w:t>First OFDM symbol in the PRB used for CSI-RS (l</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697C0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C83020"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9</w:t>
            </w:r>
          </w:p>
        </w:tc>
      </w:tr>
      <w:tr w:rsidR="00D73F2D" w:rsidRPr="00C25669" w14:paraId="2697E615" w14:textId="77777777" w:rsidTr="00364CBF">
        <w:trPr>
          <w:trHeight w:val="70"/>
        </w:trPr>
        <w:tc>
          <w:tcPr>
            <w:tcW w:w="1556" w:type="dxa"/>
            <w:vMerge/>
            <w:tcBorders>
              <w:left w:val="single" w:sz="4" w:space="0" w:color="auto"/>
              <w:bottom w:val="single" w:sz="4" w:space="0" w:color="auto"/>
              <w:right w:val="single" w:sz="4" w:space="0" w:color="auto"/>
            </w:tcBorders>
            <w:vAlign w:val="center"/>
            <w:hideMark/>
          </w:tcPr>
          <w:p w14:paraId="1B870BBA"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6D9AE98" w14:textId="77777777" w:rsidR="00D73F2D" w:rsidRPr="00C25669" w:rsidRDefault="00D73F2D" w:rsidP="00364CBF">
            <w:pPr>
              <w:keepNext/>
              <w:keepLines/>
              <w:spacing w:after="0"/>
              <w:rPr>
                <w:rFonts w:ascii="Arial" w:hAnsi="Arial"/>
                <w:sz w:val="18"/>
              </w:rPr>
            </w:pPr>
            <w:r w:rsidRPr="00C25669">
              <w:rPr>
                <w:rFonts w:ascii="Arial" w:hAnsi="Arial"/>
                <w:sz w:val="18"/>
              </w:rPr>
              <w:t>CSI-RS</w:t>
            </w:r>
          </w:p>
          <w:p w14:paraId="080BD6C3" w14:textId="77777777" w:rsidR="00D73F2D" w:rsidRPr="00C25669" w:rsidRDefault="00D73F2D" w:rsidP="00364CBF">
            <w:pPr>
              <w:keepNext/>
              <w:keepLines/>
              <w:spacing w:after="0"/>
              <w:rPr>
                <w:rFonts w:ascii="Arial" w:hAnsi="Arial"/>
                <w:sz w:val="18"/>
              </w:rPr>
            </w:pPr>
            <w:r w:rsidRPr="00C25669">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93AACA3"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FDD316"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10/1</w:t>
            </w:r>
          </w:p>
        </w:tc>
      </w:tr>
      <w:tr w:rsidR="00D73F2D" w:rsidRPr="00C25669" w14:paraId="740D0D2C" w14:textId="77777777" w:rsidTr="00364CBF">
        <w:trPr>
          <w:trHeight w:val="70"/>
        </w:trPr>
        <w:tc>
          <w:tcPr>
            <w:tcW w:w="1556" w:type="dxa"/>
            <w:vMerge w:val="restart"/>
            <w:tcBorders>
              <w:top w:val="single" w:sz="4" w:space="0" w:color="auto"/>
              <w:left w:val="single" w:sz="4" w:space="0" w:color="auto"/>
              <w:right w:val="single" w:sz="4" w:space="0" w:color="auto"/>
            </w:tcBorders>
            <w:vAlign w:val="center"/>
            <w:hideMark/>
          </w:tcPr>
          <w:p w14:paraId="2C628D78" w14:textId="77777777" w:rsidR="00D73F2D" w:rsidRPr="00C25669" w:rsidRDefault="00D73F2D" w:rsidP="00364CBF">
            <w:pPr>
              <w:keepNext/>
              <w:keepLines/>
              <w:spacing w:after="0"/>
              <w:rPr>
                <w:rFonts w:ascii="Arial" w:hAnsi="Arial"/>
                <w:sz w:val="18"/>
              </w:rPr>
            </w:pPr>
            <w:r w:rsidRPr="00C25669">
              <w:rPr>
                <w:rFonts w:ascii="Arial" w:hAnsi="Arial"/>
                <w:sz w:val="18"/>
              </w:rPr>
              <w:t>NZP CSI-RS for CSI acquisition</w:t>
            </w:r>
          </w:p>
          <w:p w14:paraId="5BDA0644"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2F3817" w14:textId="77777777" w:rsidR="00D73F2D" w:rsidRPr="00C25669" w:rsidRDefault="00D73F2D" w:rsidP="00364CBF">
            <w:pPr>
              <w:keepNext/>
              <w:keepLines/>
              <w:spacing w:after="0"/>
              <w:rPr>
                <w:rFonts w:ascii="Arial" w:hAnsi="Arial"/>
                <w:sz w:val="18"/>
              </w:rPr>
            </w:pPr>
            <w:r w:rsidRPr="00C25669">
              <w:rPr>
                <w:rFonts w:ascii="Arial" w:hAnsi="Arial"/>
                <w:sz w:val="18"/>
              </w:rPr>
              <w:t>CSI-RS resource</w:t>
            </w:r>
            <w:r w:rsidRPr="00C25669">
              <w:rPr>
                <w:rFonts w:ascii="Arial" w:hAnsi="Arial" w:hint="eastAsia"/>
                <w:sz w:val="18"/>
              </w:rPr>
              <w:t xml:space="preserve"> </w:t>
            </w:r>
            <w:r w:rsidRPr="00C25669">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C87BEF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B515AB" w14:textId="77777777" w:rsidR="00D73F2D" w:rsidRPr="00C25669" w:rsidRDefault="00D73F2D" w:rsidP="00364CBF">
            <w:pPr>
              <w:keepNext/>
              <w:keepLines/>
              <w:spacing w:after="0"/>
              <w:jc w:val="center"/>
              <w:rPr>
                <w:rFonts w:ascii="Arial" w:hAnsi="Arial"/>
                <w:sz w:val="18"/>
              </w:rPr>
            </w:pPr>
            <w:r w:rsidRPr="00C25669">
              <w:rPr>
                <w:rFonts w:ascii="Arial" w:hAnsi="Arial"/>
                <w:sz w:val="18"/>
              </w:rPr>
              <w:t>Periodic</w:t>
            </w:r>
          </w:p>
        </w:tc>
      </w:tr>
      <w:tr w:rsidR="00D73F2D" w:rsidRPr="00C25669" w14:paraId="33971C5E" w14:textId="77777777" w:rsidTr="00364CBF">
        <w:trPr>
          <w:trHeight w:val="70"/>
        </w:trPr>
        <w:tc>
          <w:tcPr>
            <w:tcW w:w="1556" w:type="dxa"/>
            <w:vMerge/>
            <w:tcBorders>
              <w:left w:val="single" w:sz="4" w:space="0" w:color="auto"/>
              <w:right w:val="single" w:sz="4" w:space="0" w:color="auto"/>
            </w:tcBorders>
            <w:vAlign w:val="center"/>
          </w:tcPr>
          <w:p w14:paraId="33BF38D6"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F43A4A" w14:textId="77777777" w:rsidR="00D73F2D" w:rsidRPr="00C25669" w:rsidRDefault="00D73F2D" w:rsidP="00364CBF">
            <w:pPr>
              <w:keepNext/>
              <w:keepLines/>
              <w:spacing w:after="0"/>
              <w:rPr>
                <w:rFonts w:ascii="Arial" w:hAnsi="Arial"/>
                <w:sz w:val="18"/>
              </w:rPr>
            </w:pPr>
            <w:r w:rsidRPr="00C25669">
              <w:rPr>
                <w:rFonts w:ascii="Arial" w:hAnsi="Arial"/>
                <w:sz w:val="18"/>
              </w:rPr>
              <w:t>Number of CSI-RS ports (</w:t>
            </w:r>
            <w:r w:rsidRPr="00C25669">
              <w:rPr>
                <w:rFonts w:ascii="Arial" w:hAnsi="Arial"/>
                <w:i/>
                <w:sz w:val="18"/>
              </w:rPr>
              <w:t>X</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96D0CD6"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92536C" w14:textId="77777777" w:rsidR="00D73F2D" w:rsidRPr="00C25669" w:rsidRDefault="00D73F2D" w:rsidP="00364CBF">
            <w:pPr>
              <w:keepNext/>
              <w:keepLines/>
              <w:spacing w:after="0"/>
              <w:jc w:val="center"/>
              <w:rPr>
                <w:rFonts w:ascii="Arial" w:hAnsi="Arial"/>
                <w:sz w:val="18"/>
                <w:lang w:val="en-US"/>
              </w:rPr>
            </w:pPr>
            <w:r w:rsidRPr="00C25669">
              <w:rPr>
                <w:rFonts w:ascii="Arial" w:hAnsi="Arial" w:hint="eastAsia"/>
                <w:sz w:val="18"/>
                <w:lang w:eastAsia="zh-CN"/>
              </w:rPr>
              <w:t>2</w:t>
            </w:r>
          </w:p>
        </w:tc>
      </w:tr>
      <w:tr w:rsidR="00D73F2D" w:rsidRPr="00C25669" w14:paraId="467CAE33" w14:textId="77777777" w:rsidTr="00364CBF">
        <w:trPr>
          <w:trHeight w:val="70"/>
        </w:trPr>
        <w:tc>
          <w:tcPr>
            <w:tcW w:w="1556" w:type="dxa"/>
            <w:vMerge/>
            <w:tcBorders>
              <w:left w:val="single" w:sz="4" w:space="0" w:color="auto"/>
              <w:right w:val="single" w:sz="4" w:space="0" w:color="auto"/>
            </w:tcBorders>
            <w:vAlign w:val="center"/>
            <w:hideMark/>
          </w:tcPr>
          <w:p w14:paraId="47281C96"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8DD898C" w14:textId="77777777" w:rsidR="00D73F2D" w:rsidRPr="00C25669" w:rsidRDefault="00D73F2D" w:rsidP="00364CBF">
            <w:pPr>
              <w:keepNext/>
              <w:keepLines/>
              <w:spacing w:after="0"/>
              <w:rPr>
                <w:rFonts w:ascii="Arial" w:hAnsi="Arial"/>
                <w:sz w:val="18"/>
              </w:rPr>
            </w:pPr>
            <w:r w:rsidRPr="00C25669">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5F29EA6"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BCF12B" w14:textId="77777777" w:rsidR="00D73F2D" w:rsidRPr="00C25669" w:rsidRDefault="00D73F2D" w:rsidP="00364CBF">
            <w:pPr>
              <w:keepNext/>
              <w:keepLines/>
              <w:spacing w:after="0"/>
              <w:jc w:val="center"/>
              <w:rPr>
                <w:rFonts w:ascii="Arial" w:hAnsi="Arial"/>
                <w:sz w:val="18"/>
              </w:rPr>
            </w:pPr>
            <w:r w:rsidRPr="00C25669">
              <w:rPr>
                <w:rFonts w:ascii="Arial" w:hAnsi="Arial"/>
                <w:sz w:val="18"/>
              </w:rPr>
              <w:t>FD-CDM2</w:t>
            </w:r>
          </w:p>
        </w:tc>
      </w:tr>
      <w:tr w:rsidR="00D73F2D" w:rsidRPr="00C25669" w14:paraId="62CF9B16" w14:textId="77777777" w:rsidTr="00364CBF">
        <w:trPr>
          <w:trHeight w:val="70"/>
        </w:trPr>
        <w:tc>
          <w:tcPr>
            <w:tcW w:w="1556" w:type="dxa"/>
            <w:vMerge/>
            <w:tcBorders>
              <w:left w:val="single" w:sz="4" w:space="0" w:color="auto"/>
              <w:right w:val="single" w:sz="4" w:space="0" w:color="auto"/>
            </w:tcBorders>
            <w:vAlign w:val="center"/>
            <w:hideMark/>
          </w:tcPr>
          <w:p w14:paraId="3833C17B"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925530" w14:textId="77777777" w:rsidR="00D73F2D" w:rsidRPr="00C25669" w:rsidRDefault="00D73F2D" w:rsidP="00364CBF">
            <w:pPr>
              <w:keepNext/>
              <w:keepLines/>
              <w:spacing w:after="0"/>
              <w:rPr>
                <w:rFonts w:ascii="Arial" w:hAnsi="Arial"/>
                <w:sz w:val="18"/>
              </w:rPr>
            </w:pPr>
            <w:r w:rsidRPr="00C25669">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CDAF38B"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BE04EC"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12A640C1" w14:textId="77777777" w:rsidTr="00364CBF">
        <w:trPr>
          <w:trHeight w:val="70"/>
        </w:trPr>
        <w:tc>
          <w:tcPr>
            <w:tcW w:w="1556" w:type="dxa"/>
            <w:vMerge/>
            <w:tcBorders>
              <w:left w:val="single" w:sz="4" w:space="0" w:color="auto"/>
              <w:right w:val="single" w:sz="4" w:space="0" w:color="auto"/>
            </w:tcBorders>
            <w:vAlign w:val="center"/>
            <w:hideMark/>
          </w:tcPr>
          <w:p w14:paraId="517D9486" w14:textId="77777777" w:rsidR="00D73F2D" w:rsidRPr="00C25669" w:rsidRDefault="00D73F2D" w:rsidP="00364CBF">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B7CA58" w14:textId="77777777" w:rsidR="00D73F2D" w:rsidRPr="00C25669" w:rsidRDefault="00D73F2D" w:rsidP="00364CBF">
            <w:pPr>
              <w:keepNext/>
              <w:keepLines/>
              <w:spacing w:after="0"/>
              <w:rPr>
                <w:rFonts w:ascii="Arial" w:hAnsi="Arial"/>
                <w:sz w:val="18"/>
              </w:rPr>
            </w:pPr>
            <w:r w:rsidRPr="00C25669">
              <w:rPr>
                <w:rFonts w:ascii="Arial" w:hAnsi="Arial"/>
                <w:sz w:val="18"/>
              </w:rPr>
              <w:t>First subcarrier index in the PRB used for CSI-RS</w:t>
            </w:r>
            <w:r w:rsidRPr="00C25669" w:rsidDel="0032520A">
              <w:rPr>
                <w:rFonts w:ascii="Arial" w:hAnsi="Arial"/>
                <w:sz w:val="18"/>
              </w:rPr>
              <w:t xml:space="preserve"> </w:t>
            </w:r>
            <w:r w:rsidRPr="00C25669">
              <w:rPr>
                <w:rFonts w:ascii="Arial" w:hAnsi="Arial"/>
                <w:sz w:val="18"/>
              </w:rPr>
              <w:t>(k</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ADA80DC"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E7188"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Row 3,(6)</w:t>
            </w:r>
          </w:p>
        </w:tc>
      </w:tr>
      <w:tr w:rsidR="00D73F2D" w:rsidRPr="00C25669" w14:paraId="103AF8B0" w14:textId="77777777" w:rsidTr="00364CBF">
        <w:trPr>
          <w:trHeight w:val="70"/>
        </w:trPr>
        <w:tc>
          <w:tcPr>
            <w:tcW w:w="1556" w:type="dxa"/>
            <w:vMerge/>
            <w:tcBorders>
              <w:left w:val="single" w:sz="4" w:space="0" w:color="auto"/>
              <w:right w:val="single" w:sz="4" w:space="0" w:color="auto"/>
            </w:tcBorders>
            <w:vAlign w:val="center"/>
            <w:hideMark/>
          </w:tcPr>
          <w:p w14:paraId="0F0EF77F"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396C46" w14:textId="77777777" w:rsidR="00D73F2D" w:rsidRPr="00C25669" w:rsidRDefault="00D73F2D" w:rsidP="00364CBF">
            <w:pPr>
              <w:keepNext/>
              <w:keepLines/>
              <w:spacing w:after="0"/>
              <w:rPr>
                <w:rFonts w:ascii="Arial" w:hAnsi="Arial"/>
                <w:sz w:val="18"/>
              </w:rPr>
            </w:pPr>
            <w:r w:rsidRPr="00C25669">
              <w:rPr>
                <w:rFonts w:ascii="Arial" w:hAnsi="Arial"/>
                <w:sz w:val="18"/>
              </w:rPr>
              <w:t>First OFDM symbol in the PRB used for CSI-RS (l</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1FB888E"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B2823C"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13</w:t>
            </w:r>
          </w:p>
        </w:tc>
      </w:tr>
      <w:tr w:rsidR="00D73F2D" w:rsidRPr="00C25669" w14:paraId="339D3DBB" w14:textId="77777777" w:rsidTr="00364CBF">
        <w:trPr>
          <w:trHeight w:val="70"/>
        </w:trPr>
        <w:tc>
          <w:tcPr>
            <w:tcW w:w="1556" w:type="dxa"/>
            <w:vMerge/>
            <w:tcBorders>
              <w:left w:val="single" w:sz="4" w:space="0" w:color="auto"/>
              <w:bottom w:val="single" w:sz="4" w:space="0" w:color="auto"/>
              <w:right w:val="single" w:sz="4" w:space="0" w:color="auto"/>
            </w:tcBorders>
            <w:vAlign w:val="center"/>
          </w:tcPr>
          <w:p w14:paraId="416336F4"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3FFF44" w14:textId="77777777" w:rsidR="00D73F2D" w:rsidRPr="00C25669" w:rsidRDefault="00D73F2D" w:rsidP="00364CBF">
            <w:pPr>
              <w:keepNext/>
              <w:keepLines/>
              <w:spacing w:after="0"/>
              <w:rPr>
                <w:rFonts w:ascii="Arial" w:hAnsi="Arial"/>
                <w:sz w:val="18"/>
              </w:rPr>
            </w:pPr>
            <w:r w:rsidRPr="00C25669">
              <w:rPr>
                <w:rFonts w:ascii="Arial" w:hAnsi="Arial"/>
                <w:sz w:val="18"/>
              </w:rPr>
              <w:t>NZP CSI-RS-timeConfig</w:t>
            </w:r>
          </w:p>
          <w:p w14:paraId="30309844" w14:textId="77777777" w:rsidR="00D73F2D" w:rsidRPr="00C25669" w:rsidRDefault="00D73F2D" w:rsidP="00364CBF">
            <w:pPr>
              <w:keepNext/>
              <w:keepLines/>
              <w:spacing w:after="0"/>
              <w:rPr>
                <w:rFonts w:ascii="Arial" w:hAnsi="Arial"/>
                <w:sz w:val="18"/>
              </w:rPr>
            </w:pPr>
            <w:r w:rsidRPr="00C25669">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34E23E5"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C3F50F"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10/1</w:t>
            </w:r>
          </w:p>
        </w:tc>
      </w:tr>
      <w:tr w:rsidR="00D73F2D" w:rsidRPr="00C25669" w14:paraId="72594242" w14:textId="77777777" w:rsidTr="00364CBF">
        <w:trPr>
          <w:trHeight w:val="70"/>
        </w:trPr>
        <w:tc>
          <w:tcPr>
            <w:tcW w:w="1556" w:type="dxa"/>
            <w:vMerge w:val="restart"/>
            <w:tcBorders>
              <w:left w:val="single" w:sz="4" w:space="0" w:color="auto"/>
              <w:right w:val="single" w:sz="4" w:space="0" w:color="auto"/>
            </w:tcBorders>
            <w:vAlign w:val="center"/>
          </w:tcPr>
          <w:p w14:paraId="3255FD62" w14:textId="77777777" w:rsidR="00D73F2D" w:rsidRPr="00C25669" w:rsidRDefault="00D73F2D" w:rsidP="00364CBF">
            <w:pPr>
              <w:keepNext/>
              <w:keepLines/>
              <w:spacing w:after="0"/>
              <w:rPr>
                <w:rFonts w:ascii="Arial" w:hAnsi="Arial"/>
                <w:sz w:val="18"/>
              </w:rPr>
            </w:pPr>
            <w:r w:rsidRPr="00C25669">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27E67943" w14:textId="77777777" w:rsidR="00D73F2D" w:rsidRPr="00C25669" w:rsidRDefault="00D73F2D" w:rsidP="00364CBF">
            <w:pPr>
              <w:keepNext/>
              <w:keepLines/>
              <w:spacing w:after="0"/>
              <w:rPr>
                <w:rFonts w:ascii="Arial" w:hAnsi="Arial"/>
                <w:sz w:val="18"/>
              </w:rPr>
            </w:pPr>
            <w:r w:rsidRPr="00C25669">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FC6BEF4"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9878A6"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Periodic</w:t>
            </w:r>
          </w:p>
        </w:tc>
      </w:tr>
      <w:tr w:rsidR="00D73F2D" w:rsidRPr="00C25669" w14:paraId="1E6F6580" w14:textId="77777777" w:rsidTr="00364CBF">
        <w:trPr>
          <w:trHeight w:val="70"/>
        </w:trPr>
        <w:tc>
          <w:tcPr>
            <w:tcW w:w="1556" w:type="dxa"/>
            <w:vMerge/>
            <w:tcBorders>
              <w:left w:val="single" w:sz="4" w:space="0" w:color="auto"/>
              <w:right w:val="single" w:sz="4" w:space="0" w:color="auto"/>
            </w:tcBorders>
            <w:vAlign w:val="center"/>
            <w:hideMark/>
          </w:tcPr>
          <w:p w14:paraId="654FC287"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FE6AC41" w14:textId="77777777" w:rsidR="00D73F2D" w:rsidRPr="00C25669" w:rsidRDefault="00D73F2D" w:rsidP="00364CBF">
            <w:pPr>
              <w:keepNext/>
              <w:keepLines/>
              <w:spacing w:after="0"/>
              <w:rPr>
                <w:rFonts w:ascii="Arial" w:hAnsi="Arial"/>
                <w:sz w:val="18"/>
              </w:rPr>
            </w:pPr>
            <w:r w:rsidRPr="00C25669">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0F6B1315"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C7BB76"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0</w:t>
            </w:r>
          </w:p>
        </w:tc>
      </w:tr>
      <w:tr w:rsidR="00D73F2D" w:rsidRPr="00C25669" w14:paraId="56A4B617" w14:textId="77777777" w:rsidTr="00364CBF">
        <w:trPr>
          <w:trHeight w:val="70"/>
        </w:trPr>
        <w:tc>
          <w:tcPr>
            <w:tcW w:w="1556" w:type="dxa"/>
            <w:vMerge/>
            <w:tcBorders>
              <w:left w:val="single" w:sz="4" w:space="0" w:color="auto"/>
              <w:right w:val="single" w:sz="4" w:space="0" w:color="auto"/>
            </w:tcBorders>
            <w:vAlign w:val="center"/>
            <w:hideMark/>
          </w:tcPr>
          <w:p w14:paraId="3295ABDA"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2EEA78F" w14:textId="77777777" w:rsidR="00D73F2D" w:rsidRPr="00C25669" w:rsidRDefault="00D73F2D" w:rsidP="00364CBF">
            <w:pPr>
              <w:keepNext/>
              <w:keepLines/>
              <w:spacing w:after="0"/>
              <w:rPr>
                <w:rFonts w:ascii="Arial" w:hAnsi="Arial"/>
                <w:sz w:val="18"/>
              </w:rPr>
            </w:pPr>
            <w:r w:rsidRPr="00C25669">
              <w:rPr>
                <w:rFonts w:ascii="Arial" w:hAnsi="Arial"/>
                <w:sz w:val="18"/>
              </w:rPr>
              <w:t>CSI-IM Resource Mapping</w:t>
            </w:r>
          </w:p>
          <w:p w14:paraId="089ED8DE" w14:textId="77777777" w:rsidR="00D73F2D" w:rsidRPr="00C25669" w:rsidRDefault="00D73F2D" w:rsidP="00364CBF">
            <w:pPr>
              <w:keepNext/>
              <w:keepLines/>
              <w:spacing w:after="0"/>
              <w:rPr>
                <w:rFonts w:ascii="Arial" w:hAnsi="Arial"/>
                <w:sz w:val="18"/>
              </w:rPr>
            </w:pPr>
            <w:r w:rsidRPr="00C25669">
              <w:rPr>
                <w:rFonts w:ascii="Arial" w:hAnsi="Arial"/>
                <w:sz w:val="18"/>
              </w:rPr>
              <w:t>(k</w:t>
            </w:r>
            <w:r w:rsidRPr="00C25669">
              <w:rPr>
                <w:rFonts w:ascii="Arial" w:hAnsi="Arial"/>
                <w:sz w:val="18"/>
                <w:vertAlign w:val="subscript"/>
              </w:rPr>
              <w:t>CSI-IM</w:t>
            </w:r>
            <w:r w:rsidRPr="00C25669">
              <w:rPr>
                <w:rFonts w:ascii="Arial" w:hAnsi="Arial"/>
                <w:sz w:val="18"/>
              </w:rPr>
              <w:t>,</w:t>
            </w:r>
            <w:r w:rsidRPr="00C25669">
              <w:rPr>
                <w:rFonts w:ascii="Arial" w:hAnsi="Arial" w:hint="eastAsia"/>
                <w:sz w:val="18"/>
              </w:rPr>
              <w:t>l</w:t>
            </w:r>
            <w:r w:rsidRPr="00C25669">
              <w:rPr>
                <w:rFonts w:ascii="Arial" w:hAnsi="Arial"/>
                <w:sz w:val="18"/>
                <w:vertAlign w:val="subscript"/>
              </w:rPr>
              <w:t>CSI-IM</w:t>
            </w:r>
            <w:r w:rsidRPr="00C25669">
              <w:rPr>
                <w:rFonts w:ascii="Arial" w:hAnsi="Arial"/>
                <w:sz w:val="18"/>
              </w:rPr>
              <w:t>)</w:t>
            </w:r>
          </w:p>
          <w:p w14:paraId="50F26DCD" w14:textId="77777777" w:rsidR="00D73F2D" w:rsidRPr="00C25669" w:rsidRDefault="00D73F2D" w:rsidP="00364CBF">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7F6B314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4F6363" w14:textId="77777777" w:rsidR="00D73F2D" w:rsidRPr="00C25669" w:rsidRDefault="00D73F2D" w:rsidP="00364CBF">
            <w:pPr>
              <w:keepNext/>
              <w:keepLines/>
              <w:spacing w:after="0"/>
              <w:jc w:val="center"/>
              <w:rPr>
                <w:rFonts w:ascii="Arial" w:hAnsi="Arial"/>
                <w:sz w:val="18"/>
              </w:rPr>
            </w:pPr>
            <w:r w:rsidRPr="00C25669">
              <w:rPr>
                <w:rFonts w:ascii="Arial" w:hAnsi="Arial"/>
                <w:sz w:val="18"/>
              </w:rPr>
              <w:t>(</w:t>
            </w:r>
            <w:r w:rsidRPr="00C25669">
              <w:rPr>
                <w:rFonts w:ascii="Arial" w:hAnsi="Arial" w:hint="eastAsia"/>
                <w:sz w:val="18"/>
                <w:lang w:eastAsia="zh-CN"/>
              </w:rPr>
              <w:t>4</w:t>
            </w:r>
            <w:r w:rsidRPr="00C25669">
              <w:rPr>
                <w:rFonts w:ascii="Arial" w:hAnsi="Arial"/>
                <w:sz w:val="18"/>
              </w:rPr>
              <w:t xml:space="preserve">, </w:t>
            </w:r>
            <w:r w:rsidRPr="00C25669">
              <w:rPr>
                <w:rFonts w:ascii="Arial" w:hAnsi="Arial" w:hint="eastAsia"/>
                <w:sz w:val="18"/>
                <w:lang w:eastAsia="zh-CN"/>
              </w:rPr>
              <w:t>9</w:t>
            </w:r>
            <w:r w:rsidRPr="00C25669">
              <w:rPr>
                <w:rFonts w:ascii="Arial" w:hAnsi="Arial"/>
                <w:sz w:val="18"/>
              </w:rPr>
              <w:t>)</w:t>
            </w:r>
          </w:p>
        </w:tc>
      </w:tr>
      <w:tr w:rsidR="00D73F2D" w:rsidRPr="00C25669" w14:paraId="4F00B1D1" w14:textId="77777777" w:rsidTr="00364CBF">
        <w:trPr>
          <w:trHeight w:val="70"/>
        </w:trPr>
        <w:tc>
          <w:tcPr>
            <w:tcW w:w="1556" w:type="dxa"/>
            <w:vMerge/>
            <w:tcBorders>
              <w:left w:val="single" w:sz="4" w:space="0" w:color="auto"/>
              <w:bottom w:val="single" w:sz="4" w:space="0" w:color="auto"/>
              <w:right w:val="single" w:sz="4" w:space="0" w:color="auto"/>
            </w:tcBorders>
            <w:vAlign w:val="center"/>
            <w:hideMark/>
          </w:tcPr>
          <w:p w14:paraId="07EA6421"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60FFC50" w14:textId="77777777" w:rsidR="00D73F2D" w:rsidRPr="00C25669" w:rsidRDefault="00D73F2D" w:rsidP="00364CBF">
            <w:pPr>
              <w:keepNext/>
              <w:keepLines/>
              <w:spacing w:after="0"/>
              <w:rPr>
                <w:rFonts w:ascii="Arial" w:hAnsi="Arial"/>
                <w:sz w:val="18"/>
              </w:rPr>
            </w:pPr>
            <w:r w:rsidRPr="00C25669">
              <w:rPr>
                <w:rFonts w:ascii="Arial" w:hAnsi="Arial"/>
                <w:sz w:val="18"/>
              </w:rPr>
              <w:t>CSI-IM timeConfig</w:t>
            </w:r>
          </w:p>
          <w:p w14:paraId="6E4F56FC" w14:textId="77777777" w:rsidR="00D73F2D" w:rsidRPr="00C25669" w:rsidRDefault="00D73F2D" w:rsidP="00364CBF">
            <w:pPr>
              <w:keepNext/>
              <w:keepLines/>
              <w:spacing w:after="0"/>
              <w:rPr>
                <w:rFonts w:ascii="Arial" w:hAnsi="Arial"/>
                <w:sz w:val="18"/>
              </w:rPr>
            </w:pPr>
            <w:r w:rsidRPr="00C25669">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4C8FE26"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CAFAB4"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10/1</w:t>
            </w:r>
          </w:p>
        </w:tc>
      </w:tr>
      <w:tr w:rsidR="00D73F2D" w:rsidRPr="00C25669" w14:paraId="08C346DC"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8B28460" w14:textId="77777777" w:rsidR="00D73F2D" w:rsidRPr="00C25669" w:rsidRDefault="00D73F2D" w:rsidP="00364CBF">
            <w:pPr>
              <w:keepNext/>
              <w:keepLines/>
              <w:spacing w:after="0"/>
              <w:rPr>
                <w:rFonts w:ascii="Arial" w:hAnsi="Arial"/>
                <w:sz w:val="18"/>
              </w:rPr>
            </w:pPr>
            <w:r w:rsidRPr="00C25669">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238D54D5"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FC2FD0"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rPr>
              <w:t>Aperiodic</w:t>
            </w:r>
          </w:p>
        </w:tc>
      </w:tr>
      <w:tr w:rsidR="00D73F2D" w:rsidRPr="00C25669" w14:paraId="3FA294C5"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68228FC" w14:textId="77777777" w:rsidR="00D73F2D" w:rsidRPr="00C25669" w:rsidRDefault="00D73F2D" w:rsidP="00364CBF">
            <w:pPr>
              <w:keepNext/>
              <w:keepLines/>
              <w:spacing w:after="0"/>
              <w:rPr>
                <w:rFonts w:ascii="Arial" w:hAnsi="Arial"/>
                <w:sz w:val="18"/>
              </w:rPr>
            </w:pPr>
            <w:r w:rsidRPr="00C25669">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A6B14D5"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0AD538"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rPr>
              <w:t xml:space="preserve">Table </w:t>
            </w:r>
            <w:r w:rsidRPr="00C25669">
              <w:rPr>
                <w:rFonts w:ascii="Arial" w:hAnsi="Arial" w:hint="eastAsia"/>
                <w:sz w:val="18"/>
                <w:lang w:eastAsia="zh-CN"/>
              </w:rPr>
              <w:t>2</w:t>
            </w:r>
          </w:p>
        </w:tc>
      </w:tr>
      <w:tr w:rsidR="00D73F2D" w:rsidRPr="00C25669" w14:paraId="4E2F3CC7"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3211B9" w14:textId="77777777" w:rsidR="00D73F2D" w:rsidRPr="00C25669" w:rsidRDefault="00D73F2D" w:rsidP="00364CBF">
            <w:pPr>
              <w:keepNext/>
              <w:keepLines/>
              <w:spacing w:after="0"/>
              <w:rPr>
                <w:rFonts w:ascii="Arial" w:hAnsi="Arial"/>
                <w:sz w:val="18"/>
              </w:rPr>
            </w:pPr>
            <w:r w:rsidRPr="00C25669">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2ADEBCFA"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048356" w14:textId="77777777" w:rsidR="00D73F2D" w:rsidRPr="00C25669" w:rsidRDefault="00D73F2D" w:rsidP="00364CBF">
            <w:pPr>
              <w:keepNext/>
              <w:keepLines/>
              <w:spacing w:after="0"/>
              <w:jc w:val="center"/>
              <w:rPr>
                <w:rFonts w:ascii="Arial" w:hAnsi="Arial"/>
                <w:sz w:val="18"/>
              </w:rPr>
            </w:pPr>
            <w:r w:rsidRPr="00C25669">
              <w:rPr>
                <w:rFonts w:ascii="Arial" w:hAnsi="Arial"/>
                <w:sz w:val="18"/>
              </w:rPr>
              <w:t>cri-RI-PMI-CQI</w:t>
            </w:r>
          </w:p>
        </w:tc>
      </w:tr>
      <w:tr w:rsidR="00D73F2D" w:rsidRPr="00C25669" w14:paraId="7786C315"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3B8386" w14:textId="77777777" w:rsidR="00D73F2D" w:rsidRPr="00C25669" w:rsidRDefault="00D73F2D" w:rsidP="00364CBF">
            <w:pPr>
              <w:keepNext/>
              <w:keepLines/>
              <w:spacing w:after="0"/>
              <w:rPr>
                <w:rFonts w:ascii="Arial" w:hAnsi="Arial"/>
                <w:sz w:val="18"/>
              </w:rPr>
            </w:pPr>
            <w:r w:rsidRPr="00C25669">
              <w:rPr>
                <w:rFonts w:ascii="Arial" w:hAnsi="Arial"/>
                <w:sz w:val="18"/>
              </w:rPr>
              <w:t>timeRestrictionFor</w:t>
            </w:r>
            <w:r w:rsidRPr="00C25669">
              <w:rPr>
                <w:rFonts w:ascii="Arial" w:hAnsi="Arial" w:hint="eastAsia"/>
                <w:sz w:val="18"/>
              </w:rPr>
              <w:t>Channel</w:t>
            </w:r>
            <w:r w:rsidRPr="00C25669">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7316E5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63D8F4"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24789C66"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F6F08C" w14:textId="77777777" w:rsidR="00D73F2D" w:rsidRPr="00C25669" w:rsidRDefault="00D73F2D" w:rsidP="00364CBF">
            <w:pPr>
              <w:keepNext/>
              <w:keepLines/>
              <w:spacing w:after="0"/>
              <w:rPr>
                <w:rFonts w:ascii="Arial" w:hAnsi="Arial"/>
                <w:sz w:val="18"/>
              </w:rPr>
            </w:pPr>
            <w:r w:rsidRPr="00C25669">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776DE56"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3C5AEB"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25C29EA5"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14C348" w14:textId="77777777" w:rsidR="00D73F2D" w:rsidRPr="00C25669" w:rsidRDefault="00D73F2D" w:rsidP="00364CBF">
            <w:pPr>
              <w:keepNext/>
              <w:keepLines/>
              <w:spacing w:after="0"/>
              <w:rPr>
                <w:rFonts w:ascii="Arial" w:hAnsi="Arial"/>
                <w:sz w:val="18"/>
              </w:rPr>
            </w:pPr>
            <w:r w:rsidRPr="00C25669">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31946CE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22F2A0"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val="en-US" w:eastAsia="zh-CN"/>
              </w:rPr>
              <w:t>Subband</w:t>
            </w:r>
          </w:p>
        </w:tc>
      </w:tr>
      <w:tr w:rsidR="00D73F2D" w:rsidRPr="00C25669" w14:paraId="5E801E1C"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4CF476" w14:textId="77777777" w:rsidR="00D73F2D" w:rsidRPr="00C25669" w:rsidRDefault="00D73F2D" w:rsidP="00364CBF">
            <w:pPr>
              <w:keepNext/>
              <w:keepLines/>
              <w:spacing w:after="0"/>
              <w:rPr>
                <w:rFonts w:ascii="Arial" w:hAnsi="Arial"/>
                <w:sz w:val="18"/>
              </w:rPr>
            </w:pPr>
            <w:r w:rsidRPr="00C25669">
              <w:rPr>
                <w:rFonts w:ascii="Arial" w:hAnsi="Arial"/>
                <w:sz w:val="18"/>
              </w:rPr>
              <w:t>pmi-FormatIndicator</w:t>
            </w:r>
            <w:r w:rsidRPr="00C25669">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14B2883"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5DF4AA" w14:textId="77777777" w:rsidR="00D73F2D" w:rsidRPr="00C25669" w:rsidRDefault="00D73F2D" w:rsidP="00364CBF">
            <w:pPr>
              <w:keepNext/>
              <w:keepLines/>
              <w:spacing w:after="0"/>
              <w:jc w:val="center"/>
              <w:rPr>
                <w:rFonts w:ascii="Arial" w:hAnsi="Arial"/>
                <w:sz w:val="18"/>
              </w:rPr>
            </w:pPr>
            <w:r w:rsidRPr="00C25669">
              <w:rPr>
                <w:rFonts w:ascii="Arial" w:hAnsi="Arial"/>
                <w:sz w:val="18"/>
              </w:rPr>
              <w:t>Wideband</w:t>
            </w:r>
          </w:p>
        </w:tc>
      </w:tr>
      <w:tr w:rsidR="00D73F2D" w:rsidRPr="00C25669" w14:paraId="2D48BD7A"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0FF7DA" w14:textId="77777777" w:rsidR="00D73F2D" w:rsidRPr="00C25669" w:rsidRDefault="00D73F2D" w:rsidP="00364CBF">
            <w:pPr>
              <w:keepNext/>
              <w:keepLines/>
              <w:spacing w:after="0"/>
              <w:rPr>
                <w:rFonts w:ascii="Arial" w:hAnsi="Arial"/>
                <w:sz w:val="18"/>
              </w:rPr>
            </w:pPr>
            <w:r w:rsidRPr="00C25669">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3A464A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B70BB3"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lang w:eastAsia="zh-CN"/>
              </w:rPr>
              <w:t>16</w:t>
            </w:r>
          </w:p>
        </w:tc>
      </w:tr>
      <w:tr w:rsidR="00D73F2D" w:rsidRPr="00C25669" w14:paraId="2CCD4510"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99B714" w14:textId="77777777" w:rsidR="00D73F2D" w:rsidRPr="00C25669" w:rsidRDefault="00D73F2D" w:rsidP="00364CBF">
            <w:pPr>
              <w:keepNext/>
              <w:keepLines/>
              <w:spacing w:after="0"/>
              <w:rPr>
                <w:rFonts w:ascii="Arial" w:hAnsi="Arial"/>
                <w:sz w:val="18"/>
              </w:rPr>
            </w:pPr>
            <w:r w:rsidRPr="00C25669">
              <w:rPr>
                <w:rFonts w:ascii="Arial"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611583A"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727A5D"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rPr>
              <w:t>1111111</w:t>
            </w:r>
          </w:p>
        </w:tc>
      </w:tr>
      <w:tr w:rsidR="00D73F2D" w:rsidRPr="00C25669" w14:paraId="4F567760"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DF3347" w14:textId="77777777" w:rsidR="00D73F2D" w:rsidRPr="00C25669" w:rsidRDefault="00D73F2D" w:rsidP="00364CBF">
            <w:pPr>
              <w:keepNext/>
              <w:keepLines/>
              <w:spacing w:after="0"/>
              <w:rPr>
                <w:rFonts w:ascii="Arial" w:hAnsi="Arial"/>
                <w:sz w:val="18"/>
              </w:rPr>
            </w:pPr>
            <w:r w:rsidRPr="00C25669">
              <w:rPr>
                <w:rFonts w:ascii="Arial" w:hAnsi="Arial"/>
                <w:sz w:val="18"/>
              </w:rPr>
              <w:t xml:space="preserve">CSI-Report </w:t>
            </w:r>
            <w:r>
              <w:rPr>
                <w:rFonts w:ascii="Arial" w:hAnsi="Arial" w:hint="eastAsia"/>
                <w:sz w:val="18"/>
                <w:lang w:eastAsia="zh-CN"/>
              </w:rPr>
              <w:t>periodicity</w:t>
            </w:r>
            <w:r w:rsidRPr="00C25669">
              <w:rPr>
                <w:rFonts w:ascii="Arial"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2BF1B09"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7D05DB"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Not configured</w:t>
            </w:r>
          </w:p>
        </w:tc>
      </w:tr>
      <w:tr w:rsidR="00D73F2D" w:rsidRPr="00C25669" w:rsidDel="00176401" w14:paraId="45A48A53"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2E8F64" w14:textId="77777777" w:rsidR="00D73F2D" w:rsidRPr="00C25669" w:rsidRDefault="00D73F2D" w:rsidP="00364CBF">
            <w:pPr>
              <w:keepNext/>
              <w:keepLines/>
              <w:spacing w:after="0"/>
              <w:rPr>
                <w:rFonts w:ascii="Arial" w:hAnsi="Arial"/>
                <w:sz w:val="18"/>
              </w:rPr>
            </w:pPr>
            <w:r w:rsidRPr="00C25669">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6C3FD048"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65C01" w14:textId="77777777" w:rsidR="00D73F2D" w:rsidRPr="00C25669" w:rsidDel="00176401" w:rsidRDefault="00D73F2D" w:rsidP="00364CBF">
            <w:pPr>
              <w:keepNext/>
              <w:keepLines/>
              <w:spacing w:after="0"/>
              <w:jc w:val="center"/>
              <w:rPr>
                <w:rFonts w:ascii="Arial" w:hAnsi="Arial"/>
                <w:sz w:val="18"/>
                <w:lang w:eastAsia="zh-CN"/>
              </w:rPr>
            </w:pPr>
            <w:r>
              <w:rPr>
                <w:rFonts w:ascii="Arial" w:hAnsi="Arial"/>
                <w:sz w:val="18"/>
                <w:lang w:eastAsia="zh-CN"/>
              </w:rPr>
              <w:t>8</w:t>
            </w:r>
          </w:p>
        </w:tc>
      </w:tr>
      <w:tr w:rsidR="00D73F2D" w:rsidRPr="00C25669" w:rsidDel="00176401" w14:paraId="0C2BC37E"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5B6493" w14:textId="77777777" w:rsidR="00D73F2D" w:rsidRPr="00C25669" w:rsidRDefault="00D73F2D" w:rsidP="00364CBF">
            <w:pPr>
              <w:keepNext/>
              <w:keepLines/>
              <w:spacing w:after="0"/>
              <w:rPr>
                <w:rFonts w:ascii="Arial" w:hAnsi="Arial"/>
                <w:sz w:val="18"/>
              </w:rPr>
            </w:pPr>
            <w:r w:rsidRPr="00C25669">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12E2DB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9DEA20" w14:textId="77777777" w:rsidR="00D73F2D" w:rsidRPr="00C25669" w:rsidDel="00176401" w:rsidRDefault="00D73F2D" w:rsidP="00364CBF">
            <w:pPr>
              <w:keepNext/>
              <w:keepLines/>
              <w:spacing w:after="0"/>
              <w:jc w:val="center"/>
              <w:rPr>
                <w:rFonts w:ascii="Arial" w:hAnsi="Arial"/>
                <w:sz w:val="18"/>
                <w:lang w:eastAsia="zh-CN"/>
              </w:rPr>
            </w:pPr>
            <w:r w:rsidRPr="00C25669">
              <w:rPr>
                <w:rFonts w:ascii="Arial" w:hAnsi="Arial"/>
                <w:sz w:val="18"/>
                <w:lang w:eastAsia="zh-CN"/>
              </w:rPr>
              <w:t>1 in slots i, where mod(i, 10) = 1, otherwise it is equal to 0</w:t>
            </w:r>
          </w:p>
        </w:tc>
      </w:tr>
      <w:tr w:rsidR="00D73F2D" w:rsidRPr="00C25669" w:rsidDel="00176401" w14:paraId="24FFDC22"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F7619D" w14:textId="77777777" w:rsidR="00D73F2D" w:rsidRPr="00C25669" w:rsidRDefault="00D73F2D" w:rsidP="00364CBF">
            <w:pPr>
              <w:keepNext/>
              <w:keepLines/>
              <w:spacing w:after="0"/>
              <w:rPr>
                <w:rFonts w:ascii="Arial" w:hAnsi="Arial"/>
                <w:sz w:val="18"/>
              </w:rPr>
            </w:pPr>
            <w:r w:rsidRPr="00C25669">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7E687748"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B50EA7" w14:textId="77777777" w:rsidR="00D73F2D" w:rsidRPr="00C25669" w:rsidDel="00176401" w:rsidRDefault="00D73F2D" w:rsidP="00364CBF">
            <w:pPr>
              <w:keepNext/>
              <w:keepLines/>
              <w:spacing w:after="0"/>
              <w:jc w:val="center"/>
              <w:rPr>
                <w:rFonts w:ascii="Arial" w:hAnsi="Arial"/>
                <w:sz w:val="18"/>
                <w:lang w:eastAsia="zh-CN"/>
              </w:rPr>
            </w:pPr>
            <w:r w:rsidRPr="00C25669">
              <w:rPr>
                <w:rFonts w:ascii="Arial" w:hAnsi="Arial"/>
                <w:sz w:val="18"/>
                <w:lang w:eastAsia="zh-CN"/>
              </w:rPr>
              <w:t>1</w:t>
            </w:r>
          </w:p>
        </w:tc>
      </w:tr>
      <w:tr w:rsidR="00D73F2D" w:rsidRPr="00C25669" w:rsidDel="00176401" w14:paraId="191AA44B"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ACD86D" w14:textId="77777777" w:rsidR="00D73F2D" w:rsidRPr="00C25669" w:rsidRDefault="00D73F2D" w:rsidP="00364CBF">
            <w:pPr>
              <w:keepNext/>
              <w:keepLines/>
              <w:spacing w:after="0"/>
              <w:rPr>
                <w:rFonts w:ascii="Arial" w:hAnsi="Arial"/>
                <w:sz w:val="18"/>
              </w:rPr>
            </w:pPr>
            <w:r w:rsidRPr="00C25669">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2FF7796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FA54C4"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lang w:eastAsia="zh-CN"/>
              </w:rPr>
              <w:t>One State with one Associated Report Configuration</w:t>
            </w:r>
          </w:p>
          <w:p w14:paraId="7592BAF1" w14:textId="77777777" w:rsidR="00D73F2D" w:rsidRPr="00C25669" w:rsidDel="00176401" w:rsidRDefault="00D73F2D" w:rsidP="00364CBF">
            <w:pPr>
              <w:keepNext/>
              <w:keepLines/>
              <w:spacing w:after="0"/>
              <w:jc w:val="center"/>
              <w:rPr>
                <w:rFonts w:ascii="Arial" w:hAnsi="Arial"/>
                <w:sz w:val="18"/>
                <w:lang w:eastAsia="zh-CN"/>
              </w:rPr>
            </w:pPr>
            <w:r w:rsidRPr="00C25669">
              <w:rPr>
                <w:rFonts w:ascii="Arial" w:hAnsi="Arial"/>
                <w:sz w:val="18"/>
                <w:lang w:eastAsia="zh-CN"/>
              </w:rPr>
              <w:t>Associated Report Configuration contains pointers to NZP CSI-RS and CSI-IM</w:t>
            </w:r>
          </w:p>
        </w:tc>
      </w:tr>
      <w:tr w:rsidR="00D73F2D" w:rsidRPr="00C25669" w14:paraId="5CEC5B36"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1D84B9" w14:textId="77777777" w:rsidR="00D73F2D" w:rsidRPr="00C25669" w:rsidRDefault="00D73F2D" w:rsidP="00364CBF">
            <w:pPr>
              <w:keepNext/>
              <w:keepLines/>
              <w:spacing w:after="0"/>
              <w:rPr>
                <w:rFonts w:ascii="Arial" w:hAnsi="Arial"/>
                <w:sz w:val="18"/>
              </w:rPr>
            </w:pPr>
            <w:r w:rsidRPr="00661924">
              <w:rPr>
                <w:rFonts w:ascii="Arial"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D797EE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055720" w14:textId="77777777" w:rsidR="00D73F2D" w:rsidRPr="00C25669" w:rsidRDefault="00D73F2D" w:rsidP="00364CBF">
            <w:pPr>
              <w:keepNext/>
              <w:keepLines/>
              <w:spacing w:after="0"/>
              <w:jc w:val="center"/>
              <w:rPr>
                <w:rFonts w:ascii="Arial" w:hAnsi="Arial"/>
                <w:sz w:val="18"/>
                <w:lang w:eastAsia="zh-CN"/>
              </w:rPr>
            </w:pPr>
            <w:r w:rsidRPr="00661924">
              <w:rPr>
                <w:rFonts w:ascii="Arial" w:hAnsi="Arial"/>
                <w:sz w:val="18"/>
              </w:rPr>
              <w:t>Not configured</w:t>
            </w:r>
          </w:p>
        </w:tc>
      </w:tr>
      <w:tr w:rsidR="00D73F2D" w:rsidRPr="00C25669" w14:paraId="3E78086D" w14:textId="77777777" w:rsidTr="00364CBF">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27418BB" w14:textId="77777777" w:rsidR="00D73F2D" w:rsidRPr="00C25669" w:rsidRDefault="00D73F2D" w:rsidP="00364CBF">
            <w:pPr>
              <w:keepNext/>
              <w:keepLines/>
              <w:spacing w:after="0"/>
              <w:rPr>
                <w:rFonts w:ascii="Arial" w:hAnsi="Arial"/>
                <w:sz w:val="18"/>
              </w:rPr>
            </w:pPr>
            <w:r w:rsidRPr="00C25669">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AE5B046" w14:textId="77777777" w:rsidR="00D73F2D" w:rsidRPr="00C25669" w:rsidRDefault="00D73F2D" w:rsidP="00364CBF">
            <w:pPr>
              <w:keepNext/>
              <w:keepLines/>
              <w:spacing w:after="0"/>
              <w:rPr>
                <w:rFonts w:ascii="Arial" w:hAnsi="Arial"/>
                <w:sz w:val="18"/>
              </w:rPr>
            </w:pPr>
            <w:r w:rsidRPr="00C25669">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8A84E77"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D6E766" w14:textId="77777777" w:rsidR="00D73F2D" w:rsidRPr="00C25669" w:rsidRDefault="00D73F2D" w:rsidP="00364CBF">
            <w:pPr>
              <w:keepNext/>
              <w:keepLines/>
              <w:spacing w:after="0"/>
              <w:jc w:val="center"/>
              <w:rPr>
                <w:rFonts w:ascii="Arial" w:hAnsi="Arial"/>
                <w:sz w:val="18"/>
              </w:rPr>
            </w:pPr>
            <w:r w:rsidRPr="00C25669">
              <w:rPr>
                <w:rFonts w:ascii="Arial" w:hAnsi="Arial"/>
                <w:sz w:val="18"/>
              </w:rPr>
              <w:t>typeI-SinglePanel</w:t>
            </w:r>
          </w:p>
        </w:tc>
      </w:tr>
      <w:tr w:rsidR="00D73F2D" w:rsidRPr="00C25669" w14:paraId="4E31E9D6" w14:textId="77777777" w:rsidTr="00364CBF">
        <w:trPr>
          <w:trHeight w:val="70"/>
        </w:trPr>
        <w:tc>
          <w:tcPr>
            <w:tcW w:w="1648" w:type="dxa"/>
            <w:gridSpan w:val="2"/>
            <w:vMerge/>
            <w:tcBorders>
              <w:left w:val="single" w:sz="4" w:space="0" w:color="auto"/>
              <w:right w:val="single" w:sz="4" w:space="0" w:color="auto"/>
            </w:tcBorders>
            <w:hideMark/>
          </w:tcPr>
          <w:p w14:paraId="1DE8054E"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92054A7" w14:textId="77777777" w:rsidR="00D73F2D" w:rsidRPr="00C25669" w:rsidRDefault="00D73F2D" w:rsidP="00364CBF">
            <w:pPr>
              <w:keepNext/>
              <w:keepLines/>
              <w:spacing w:after="0"/>
              <w:rPr>
                <w:rFonts w:ascii="Arial" w:hAnsi="Arial"/>
                <w:sz w:val="18"/>
              </w:rPr>
            </w:pPr>
            <w:r w:rsidRPr="00C25669">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85C8A46"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315FB8"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24AB6535" w14:textId="77777777" w:rsidTr="00364CBF">
        <w:trPr>
          <w:trHeight w:val="70"/>
        </w:trPr>
        <w:tc>
          <w:tcPr>
            <w:tcW w:w="1648" w:type="dxa"/>
            <w:gridSpan w:val="2"/>
            <w:vMerge/>
            <w:tcBorders>
              <w:left w:val="single" w:sz="4" w:space="0" w:color="auto"/>
              <w:right w:val="single" w:sz="4" w:space="0" w:color="auto"/>
            </w:tcBorders>
            <w:hideMark/>
          </w:tcPr>
          <w:p w14:paraId="6BE4A855"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E1AACCE" w14:textId="77777777" w:rsidR="00D73F2D" w:rsidRPr="00C25669" w:rsidRDefault="00D73F2D" w:rsidP="00364CBF">
            <w:pPr>
              <w:keepNext/>
              <w:keepLines/>
              <w:spacing w:after="0"/>
              <w:rPr>
                <w:rFonts w:ascii="Arial" w:hAnsi="Arial"/>
                <w:sz w:val="18"/>
              </w:rPr>
            </w:pPr>
            <w:r w:rsidRPr="00C25669">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20643248"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E9A6A9"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17F44510" w14:textId="77777777" w:rsidTr="00364CBF">
        <w:trPr>
          <w:trHeight w:val="70"/>
        </w:trPr>
        <w:tc>
          <w:tcPr>
            <w:tcW w:w="1648" w:type="dxa"/>
            <w:gridSpan w:val="2"/>
            <w:vMerge/>
            <w:tcBorders>
              <w:left w:val="single" w:sz="4" w:space="0" w:color="auto"/>
              <w:right w:val="single" w:sz="4" w:space="0" w:color="auto"/>
            </w:tcBorders>
            <w:hideMark/>
          </w:tcPr>
          <w:p w14:paraId="5E56647D"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359FF21" w14:textId="77777777" w:rsidR="00D73F2D" w:rsidRPr="00C25669" w:rsidRDefault="00D73F2D" w:rsidP="00364CBF">
            <w:pPr>
              <w:keepNext/>
              <w:keepLines/>
              <w:spacing w:after="0"/>
              <w:rPr>
                <w:rFonts w:ascii="Arial" w:hAnsi="Arial"/>
                <w:sz w:val="18"/>
              </w:rPr>
            </w:pPr>
            <w:r w:rsidRPr="00C25669">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E9D682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B1B833" w14:textId="77777777" w:rsidR="00D73F2D" w:rsidRPr="00C25669" w:rsidRDefault="00D73F2D" w:rsidP="00364CBF">
            <w:pPr>
              <w:keepNext/>
              <w:keepLines/>
              <w:spacing w:after="0"/>
              <w:jc w:val="center"/>
              <w:rPr>
                <w:rFonts w:ascii="Arial" w:hAnsi="Arial"/>
                <w:sz w:val="18"/>
              </w:rPr>
            </w:pPr>
            <w:r w:rsidRPr="00C25669">
              <w:rPr>
                <w:rFonts w:ascii="Arial" w:hAnsi="Arial" w:cs="Arial"/>
                <w:sz w:val="18"/>
                <w:lang w:eastAsia="zh-CN"/>
              </w:rPr>
              <w:t>0</w:t>
            </w:r>
            <w:r w:rsidRPr="00C25669">
              <w:rPr>
                <w:rFonts w:ascii="Arial" w:hAnsi="Arial" w:cs="Arial" w:hint="eastAsia"/>
                <w:sz w:val="18"/>
                <w:lang w:eastAsia="zh-CN"/>
              </w:rPr>
              <w:t>0</w:t>
            </w:r>
            <w:r w:rsidRPr="00C25669">
              <w:rPr>
                <w:rFonts w:ascii="Arial" w:hAnsi="Arial" w:cs="Arial"/>
                <w:sz w:val="18"/>
                <w:lang w:eastAsia="zh-CN"/>
              </w:rPr>
              <w:t>000</w:t>
            </w:r>
            <w:r w:rsidRPr="00C25669">
              <w:rPr>
                <w:rFonts w:ascii="Arial" w:hAnsi="Arial" w:cs="Arial" w:hint="eastAsia"/>
                <w:sz w:val="18"/>
                <w:lang w:eastAsia="zh-CN"/>
              </w:rPr>
              <w:t>1</w:t>
            </w:r>
          </w:p>
        </w:tc>
      </w:tr>
      <w:tr w:rsidR="00D73F2D" w:rsidRPr="00C25669" w14:paraId="379A92A4" w14:textId="77777777" w:rsidTr="00364CBF">
        <w:trPr>
          <w:trHeight w:val="70"/>
        </w:trPr>
        <w:tc>
          <w:tcPr>
            <w:tcW w:w="1648" w:type="dxa"/>
            <w:gridSpan w:val="2"/>
            <w:vMerge/>
            <w:tcBorders>
              <w:left w:val="single" w:sz="4" w:space="0" w:color="auto"/>
              <w:bottom w:val="single" w:sz="4" w:space="0" w:color="auto"/>
              <w:right w:val="single" w:sz="4" w:space="0" w:color="auto"/>
            </w:tcBorders>
          </w:tcPr>
          <w:p w14:paraId="110A23B3"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D0835EF" w14:textId="77777777" w:rsidR="00D73F2D" w:rsidRPr="00C25669" w:rsidRDefault="00D73F2D" w:rsidP="00364CBF">
            <w:pPr>
              <w:keepNext/>
              <w:keepLines/>
              <w:spacing w:after="0"/>
              <w:rPr>
                <w:rFonts w:ascii="Arial" w:hAnsi="Arial"/>
                <w:sz w:val="18"/>
              </w:rPr>
            </w:pPr>
            <w:r w:rsidRPr="00C25669">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F09FC9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2C4D34"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N/A</w:t>
            </w:r>
          </w:p>
        </w:tc>
      </w:tr>
      <w:tr w:rsidR="00D73F2D" w:rsidRPr="00C25669" w14:paraId="02E8CEC2"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3FF873BF" w14:textId="77777777" w:rsidR="00D73F2D" w:rsidRPr="00C25669" w:rsidRDefault="00D73F2D" w:rsidP="00364CBF">
            <w:pPr>
              <w:keepNext/>
              <w:keepLines/>
              <w:spacing w:after="0"/>
              <w:rPr>
                <w:rFonts w:ascii="Arial" w:hAnsi="Arial"/>
                <w:sz w:val="18"/>
              </w:rPr>
            </w:pPr>
            <w:r w:rsidRPr="00C25669">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97D3BE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6F0A3F"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PUSCH</w:t>
            </w:r>
          </w:p>
        </w:tc>
      </w:tr>
      <w:tr w:rsidR="00D73F2D" w:rsidRPr="00C25669" w14:paraId="441E5D40"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50A0F9" w14:textId="77777777" w:rsidR="00D73F2D" w:rsidRPr="00C25669" w:rsidRDefault="00D73F2D" w:rsidP="00364CBF">
            <w:pPr>
              <w:keepNext/>
              <w:keepLines/>
              <w:spacing w:after="0"/>
              <w:rPr>
                <w:rFonts w:ascii="Arial" w:hAnsi="Arial"/>
                <w:sz w:val="18"/>
              </w:rPr>
            </w:pPr>
            <w:r w:rsidRPr="00C25669">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83C48A7" w14:textId="77777777" w:rsidR="00D73F2D" w:rsidRPr="00C25669" w:rsidRDefault="00D73F2D" w:rsidP="00364CBF">
            <w:pPr>
              <w:keepNext/>
              <w:keepLines/>
              <w:spacing w:after="0"/>
              <w:jc w:val="center"/>
              <w:rPr>
                <w:rFonts w:ascii="Arial" w:hAnsi="Arial"/>
                <w:sz w:val="18"/>
              </w:rPr>
            </w:pPr>
            <w:r w:rsidRPr="00C25669">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BBF122"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9.5</w:t>
            </w:r>
          </w:p>
        </w:tc>
      </w:tr>
      <w:tr w:rsidR="00D73F2D" w:rsidRPr="00C25669" w14:paraId="5E69C28C"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EC270E" w14:textId="77777777" w:rsidR="00D73F2D" w:rsidRPr="00C25669" w:rsidRDefault="00D73F2D" w:rsidP="00364CBF">
            <w:pPr>
              <w:keepNext/>
              <w:keepLines/>
              <w:spacing w:after="0"/>
              <w:rPr>
                <w:rFonts w:ascii="Arial" w:hAnsi="Arial"/>
                <w:sz w:val="18"/>
              </w:rPr>
            </w:pPr>
            <w:r w:rsidRPr="00C25669">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DA336E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7D13B4"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0B3077E7"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594CC1" w14:textId="77777777" w:rsidR="00D73F2D" w:rsidRPr="00C25669" w:rsidRDefault="00D73F2D" w:rsidP="00364CBF">
            <w:pPr>
              <w:keepNext/>
              <w:keepLines/>
              <w:spacing w:after="0"/>
              <w:rPr>
                <w:rFonts w:ascii="Arial" w:hAnsi="Arial"/>
                <w:sz w:val="18"/>
              </w:rPr>
            </w:pPr>
            <w:r w:rsidRPr="00C25669">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6EE23E0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73BD42" w14:textId="3AACC637" w:rsidR="00D73F2D" w:rsidRPr="00C25669" w:rsidRDefault="00FB3917" w:rsidP="000E061D">
            <w:pPr>
              <w:pStyle w:val="TAC"/>
            </w:pPr>
            <w:r>
              <w:rPr>
                <w:rFonts w:cs="Arial"/>
              </w:rPr>
              <w:t>M-FR1-A.3B.1-1</w:t>
            </w:r>
          </w:p>
        </w:tc>
      </w:tr>
    </w:tbl>
    <w:p w14:paraId="5D74942F" w14:textId="77777777" w:rsidR="00D73F2D" w:rsidRPr="002E5A36" w:rsidRDefault="00D73F2D" w:rsidP="00D73F2D"/>
    <w:p w14:paraId="5C65C2E9" w14:textId="77777777" w:rsidR="00D73F2D" w:rsidRPr="00BE5108" w:rsidRDefault="00D73F2D" w:rsidP="00D73F2D">
      <w:pPr>
        <w:pStyle w:val="B1"/>
      </w:pPr>
      <w:r w:rsidRPr="00BE5108">
        <w:t>4)</w:t>
      </w:r>
      <w:r w:rsidRPr="00BE5108">
        <w:tab/>
        <w:t>Adjust the equipment so that required SNR specified in table 8.2.3</w:t>
      </w:r>
      <w:r>
        <w:t>B</w:t>
      </w:r>
      <w:r w:rsidRPr="00BE5108">
        <w:t>.</w:t>
      </w:r>
      <w:r>
        <w:t>3</w:t>
      </w:r>
      <w:r w:rsidRPr="00BE5108">
        <w:t>.</w:t>
      </w:r>
      <w:r>
        <w:t>4</w:t>
      </w:r>
      <w:r w:rsidRPr="00BE5108">
        <w:t xml:space="preserve">.2-2 is achieved at the </w:t>
      </w:r>
      <w:r>
        <w:t>m</w:t>
      </w:r>
      <w:r w:rsidRPr="00BE5108">
        <w:t>IAB-MT input.</w:t>
      </w:r>
    </w:p>
    <w:p w14:paraId="0EE181D4" w14:textId="77777777" w:rsidR="007568B1" w:rsidRPr="00BE5108" w:rsidRDefault="00D73F2D" w:rsidP="007568B1">
      <w:pPr>
        <w:pStyle w:val="B1"/>
      </w:pPr>
      <w:r w:rsidRPr="00BE5108">
        <w:t>5)</w:t>
      </w:r>
      <w:r w:rsidRPr="00BE5108">
        <w:tab/>
        <w:t>For each test specified in table 8.2.3</w:t>
      </w:r>
      <w:r>
        <w:t>B</w:t>
      </w:r>
      <w:r w:rsidRPr="00BE5108">
        <w:t>.</w:t>
      </w:r>
      <w:r>
        <w:t>3</w:t>
      </w:r>
      <w:r w:rsidRPr="00BE5108">
        <w:t xml:space="preserve">.4.2-2 applicable for the </w:t>
      </w:r>
      <w:r w:rsidR="007568B1">
        <w:t>m</w:t>
      </w:r>
      <w:r w:rsidR="007568B1" w:rsidRPr="00BE5108">
        <w:t>IAB-MT, measure the median CQI and the BLER at median CQI and (median CQI+1 or median CQI-1) as per clause 8.2.3</w:t>
      </w:r>
      <w:r w:rsidR="007568B1">
        <w:t>B</w:t>
      </w:r>
      <w:r w:rsidR="007568B1" w:rsidRPr="00BE5108">
        <w:t>.</w:t>
      </w:r>
      <w:r w:rsidR="007568B1">
        <w:t>3</w:t>
      </w:r>
      <w:r w:rsidR="007568B1" w:rsidRPr="00BE5108">
        <w:t>.5.</w:t>
      </w:r>
    </w:p>
    <w:p w14:paraId="7C3E6393" w14:textId="77777777" w:rsidR="007568B1" w:rsidRPr="00BE5108" w:rsidRDefault="007568B1" w:rsidP="007568B1">
      <w:pPr>
        <w:pStyle w:val="Heading5"/>
      </w:pPr>
      <w:bookmarkStart w:id="9027" w:name="_Toc176702309"/>
      <w:bookmarkStart w:id="9028" w:name="_Toc187262752"/>
      <w:r w:rsidRPr="00BE5108">
        <w:t>8.2.3</w:t>
      </w:r>
      <w:r>
        <w:t>B</w:t>
      </w:r>
      <w:r w:rsidRPr="00BE5108">
        <w:t>.</w:t>
      </w:r>
      <w:r>
        <w:t>3</w:t>
      </w:r>
      <w:r w:rsidRPr="00BE5108">
        <w:t>.5</w:t>
      </w:r>
      <w:r w:rsidRPr="00BE5108">
        <w:tab/>
        <w:t>Test requirement</w:t>
      </w:r>
      <w:bookmarkEnd w:id="9027"/>
      <w:bookmarkEnd w:id="9028"/>
    </w:p>
    <w:p w14:paraId="007EFC23" w14:textId="77777777" w:rsidR="007568B1" w:rsidRPr="00C25669" w:rsidRDefault="007568B1" w:rsidP="007568B1">
      <w:pPr>
        <w:tabs>
          <w:tab w:val="left" w:pos="6096"/>
        </w:tabs>
      </w:pPr>
      <w:r w:rsidRPr="00C25669">
        <w:rPr>
          <w:rFonts w:hint="eastAsia"/>
        </w:rPr>
        <w:t xml:space="preserve">For the parameters specified in Table </w:t>
      </w:r>
      <w:r>
        <w:t>8</w:t>
      </w:r>
      <w:r w:rsidRPr="00C25669">
        <w:rPr>
          <w:rFonts w:hint="eastAsia"/>
        </w:rPr>
        <w:t>.2.3</w:t>
      </w:r>
      <w:r>
        <w:t>B</w:t>
      </w:r>
      <w:r w:rsidRPr="00C25669">
        <w:rPr>
          <w:rFonts w:hint="eastAsia"/>
        </w:rPr>
        <w:t>.</w:t>
      </w:r>
      <w:r>
        <w:t>3</w:t>
      </w:r>
      <w:r w:rsidRPr="00C25669">
        <w:rPr>
          <w:rFonts w:hint="eastAsia"/>
        </w:rPr>
        <w:t>.</w:t>
      </w:r>
      <w:r>
        <w:t>4</w:t>
      </w:r>
      <w:r w:rsidRPr="00C25669">
        <w:rPr>
          <w:rFonts w:hint="eastAsia"/>
        </w:rPr>
        <w:t>-</w:t>
      </w:r>
      <w:r>
        <w:t>2</w:t>
      </w:r>
      <w:r w:rsidRPr="00C25669">
        <w:rPr>
          <w:rFonts w:hint="eastAsia"/>
        </w:rPr>
        <w:t xml:space="preserve"> and using the downlink physical channels specified in </w:t>
      </w:r>
      <w:r w:rsidRPr="00C25669">
        <w:rPr>
          <w:rFonts w:hint="eastAsia"/>
          <w:lang w:eastAsia="zh-CN"/>
        </w:rPr>
        <w:t>Annex C.3.1</w:t>
      </w:r>
      <w:r w:rsidRPr="00C25669">
        <w:rPr>
          <w:rFonts w:hint="eastAsia"/>
        </w:rPr>
        <w:t>, the minimum requirements are specified by the following:</w:t>
      </w:r>
    </w:p>
    <w:p w14:paraId="229B7666" w14:textId="77777777" w:rsidR="007568B1" w:rsidRPr="00C25669" w:rsidRDefault="007568B1" w:rsidP="007568B1">
      <w:pPr>
        <w:pStyle w:val="B1"/>
      </w:pPr>
      <w:r w:rsidRPr="00C25669">
        <w:t>a)</w:t>
      </w:r>
      <w:r w:rsidRPr="00C25669">
        <w:tab/>
      </w:r>
      <w:r w:rsidRPr="00C25669">
        <w:rPr>
          <w:rFonts w:hint="eastAsia"/>
        </w:rPr>
        <w:t xml:space="preserve">A sub-band </w:t>
      </w:r>
      <w:r w:rsidRPr="00C25669">
        <w:t>differential</w:t>
      </w:r>
      <w:r w:rsidRPr="00C25669">
        <w:rPr>
          <w:rFonts w:hint="eastAsia"/>
        </w:rPr>
        <w:t xml:space="preserve"> CQI offset level of 0 shall be reported at least </w:t>
      </w:r>
      <w:r w:rsidRPr="00C25669">
        <w:t>α</w:t>
      </w:r>
      <w:r w:rsidRPr="00C25669">
        <w:rPr>
          <w:rFonts w:hint="eastAsia"/>
        </w:rPr>
        <w:t xml:space="preserve">% of the time but less than </w:t>
      </w:r>
      <w:r w:rsidRPr="00C25669">
        <w:t>β</w:t>
      </w:r>
      <w:r w:rsidRPr="00C25669">
        <w:rPr>
          <w:rFonts w:hint="eastAsia"/>
        </w:rPr>
        <w:t xml:space="preserve">% of the time for each sub-band, where </w:t>
      </w:r>
      <w:r w:rsidRPr="00C25669">
        <w:t>α</w:t>
      </w:r>
      <w:r w:rsidRPr="00C25669">
        <w:rPr>
          <w:rFonts w:hint="eastAsia"/>
        </w:rPr>
        <w:t xml:space="preserve"> and </w:t>
      </w:r>
      <w:r w:rsidRPr="00C25669">
        <w:t>β</w:t>
      </w:r>
      <w:r w:rsidRPr="00C25669">
        <w:rPr>
          <w:rFonts w:hint="eastAsia"/>
        </w:rPr>
        <w:t xml:space="preserve"> are specified in Table </w:t>
      </w:r>
      <w:r>
        <w:t>8</w:t>
      </w:r>
      <w:r w:rsidRPr="00C25669">
        <w:rPr>
          <w:rFonts w:hint="eastAsia"/>
        </w:rPr>
        <w:t>.2.3</w:t>
      </w:r>
      <w:r>
        <w:t>B</w:t>
      </w:r>
      <w:r w:rsidRPr="00C25669">
        <w:rPr>
          <w:rFonts w:hint="eastAsia"/>
        </w:rPr>
        <w:t>.</w:t>
      </w:r>
      <w:r>
        <w:t>3</w:t>
      </w:r>
      <w:r w:rsidRPr="00C25669">
        <w:rPr>
          <w:rFonts w:hint="eastAsia"/>
        </w:rPr>
        <w:t>.</w:t>
      </w:r>
      <w:r>
        <w:t>5</w:t>
      </w:r>
      <w:r w:rsidRPr="00C25669">
        <w:rPr>
          <w:rFonts w:hint="eastAsia"/>
        </w:rPr>
        <w:t>-</w:t>
      </w:r>
      <w:r>
        <w:t>1</w:t>
      </w:r>
      <w:r w:rsidRPr="00C25669">
        <w:rPr>
          <w:rFonts w:hint="eastAsia"/>
        </w:rPr>
        <w:t>;</w:t>
      </w:r>
    </w:p>
    <w:p w14:paraId="4119FCED" w14:textId="77777777" w:rsidR="007568B1" w:rsidRPr="00C25669" w:rsidRDefault="007568B1" w:rsidP="007568B1">
      <w:pPr>
        <w:pStyle w:val="B1"/>
      </w:pPr>
      <w:r w:rsidRPr="00C25669">
        <w:t>b)</w:t>
      </w:r>
      <w:r w:rsidRPr="00C25669">
        <w:tab/>
      </w:r>
      <w:r w:rsidRPr="00C25669">
        <w:rPr>
          <w:rFonts w:hint="eastAsia"/>
        </w:rPr>
        <w:t xml:space="preserve">The ratio of the throughput obtained when transmitting the </w:t>
      </w:r>
      <w:r w:rsidRPr="00C25669">
        <w:t>corresponding</w:t>
      </w:r>
      <w:r w:rsidRPr="00C25669">
        <w:rPr>
          <w:rFonts w:hint="eastAsia"/>
        </w:rPr>
        <w:t xml:space="preserve"> transport format on a randomly selected sub-band among the sub-bands with the highest differential CQI </w:t>
      </w:r>
      <w:r w:rsidRPr="00C25669">
        <w:t>offset</w:t>
      </w:r>
      <w:r w:rsidRPr="00C25669">
        <w:rPr>
          <w:rFonts w:hint="eastAsia"/>
        </w:rPr>
        <w:t xml:space="preserve"> level and that obtained when transmitting the transport format indicated by the </w:t>
      </w:r>
      <w:r w:rsidRPr="00C25669">
        <w:t>reported</w:t>
      </w:r>
      <w:r w:rsidRPr="00C25669">
        <w:rPr>
          <w:rFonts w:hint="eastAsia"/>
        </w:rPr>
        <w:t xml:space="preserve"> wideband CQI median on a randomly selected sub-band among all the sub-bands shall be </w:t>
      </w:r>
      <w:r w:rsidRPr="00C25669">
        <w:t>≥</w:t>
      </w:r>
      <w:r w:rsidRPr="00C25669">
        <w:rPr>
          <w:rFonts w:hint="eastAsia"/>
        </w:rPr>
        <w:t xml:space="preserve"> </w:t>
      </w:r>
      <w:r w:rsidRPr="00C25669">
        <w:rPr>
          <w:i/>
        </w:rPr>
        <w:t>γ</w:t>
      </w:r>
      <w:r w:rsidRPr="00C25669">
        <w:rPr>
          <w:rFonts w:hint="eastAsia"/>
        </w:rPr>
        <w:t xml:space="preserve">, where </w:t>
      </w:r>
      <w:r w:rsidRPr="00C25669">
        <w:rPr>
          <w:i/>
        </w:rPr>
        <w:t>γ</w:t>
      </w:r>
      <w:r w:rsidRPr="00C25669">
        <w:rPr>
          <w:rFonts w:hint="eastAsia"/>
        </w:rPr>
        <w:t xml:space="preserve"> is specified in Table </w:t>
      </w:r>
      <w:r>
        <w:t>8</w:t>
      </w:r>
      <w:r w:rsidRPr="00C25669">
        <w:rPr>
          <w:rFonts w:hint="eastAsia"/>
        </w:rPr>
        <w:t>.2.3</w:t>
      </w:r>
      <w:r>
        <w:t>B</w:t>
      </w:r>
      <w:r w:rsidRPr="00C25669">
        <w:rPr>
          <w:rFonts w:hint="eastAsia"/>
        </w:rPr>
        <w:t>.</w:t>
      </w:r>
      <w:r>
        <w:t>3</w:t>
      </w:r>
      <w:r w:rsidRPr="00C25669">
        <w:rPr>
          <w:rFonts w:hint="eastAsia"/>
        </w:rPr>
        <w:t>.</w:t>
      </w:r>
      <w:r>
        <w:t>5</w:t>
      </w:r>
      <w:r w:rsidRPr="00C25669">
        <w:rPr>
          <w:rFonts w:hint="eastAsia"/>
        </w:rPr>
        <w:t>-</w:t>
      </w:r>
      <w:r>
        <w:t>1</w:t>
      </w:r>
      <w:r w:rsidRPr="00C25669">
        <w:rPr>
          <w:rFonts w:hint="eastAsia"/>
        </w:rPr>
        <w:t>;</w:t>
      </w:r>
    </w:p>
    <w:p w14:paraId="1D08D539" w14:textId="77777777" w:rsidR="007568B1" w:rsidRPr="00C25669" w:rsidRDefault="007568B1" w:rsidP="007568B1">
      <w:pPr>
        <w:pStyle w:val="B1"/>
        <w:rPr>
          <w:lang w:eastAsia="zh-CN"/>
        </w:rPr>
      </w:pPr>
      <w:r w:rsidRPr="00C25669">
        <w:t>c)</w:t>
      </w:r>
      <w:r w:rsidRPr="00C25669">
        <w:tab/>
      </w:r>
      <w:r w:rsidRPr="00C25669">
        <w:rPr>
          <w:rFonts w:hint="eastAsia"/>
        </w:rPr>
        <w:t xml:space="preserve">When transmitting the </w:t>
      </w:r>
      <w:r w:rsidRPr="00C25669">
        <w:t>corresponding</w:t>
      </w:r>
      <w:r w:rsidRPr="00C25669">
        <w:rPr>
          <w:rFonts w:hint="eastAsia"/>
        </w:rPr>
        <w:t xml:space="preserve"> transport format on a randomly selected sub-band among the sub-bands with the highest differential CQI offset level, the average BLER for the indicated transport format shall be greater than or equal to </w:t>
      </w:r>
      <w:r w:rsidRPr="00C25669">
        <w:rPr>
          <w:rFonts w:hint="eastAsia"/>
          <w:lang w:eastAsia="zh-CN"/>
        </w:rPr>
        <w:t>0.02</w:t>
      </w:r>
      <w:r w:rsidRPr="00C25669">
        <w:rPr>
          <w:rFonts w:hint="eastAsia"/>
        </w:rPr>
        <w:t>.</w:t>
      </w:r>
    </w:p>
    <w:p w14:paraId="76E8A1A7" w14:textId="77777777" w:rsidR="007568B1" w:rsidRPr="00C25669" w:rsidRDefault="007568B1" w:rsidP="007568B1">
      <w:pPr>
        <w:rPr>
          <w:lang w:eastAsia="zh-CN"/>
        </w:rPr>
      </w:pPr>
      <w:r w:rsidRPr="00C25669">
        <w:t>The requirements only apply for sub-bands of full size and the random scheduling across the sub-bands is done by selecting a new sub-band in each available downlink transmission instance for TDD.</w:t>
      </w:r>
    </w:p>
    <w:p w14:paraId="558E7B7A" w14:textId="77777777" w:rsidR="007568B1" w:rsidRPr="00661924" w:rsidRDefault="007568B1" w:rsidP="007568B1">
      <w:pPr>
        <w:pStyle w:val="TH"/>
      </w:pPr>
      <w:r w:rsidRPr="00661924">
        <w:t xml:space="preserve">Table </w:t>
      </w:r>
      <w:r>
        <w:t>8</w:t>
      </w:r>
      <w:r w:rsidRPr="00C25669">
        <w:rPr>
          <w:rFonts w:hint="eastAsia"/>
        </w:rPr>
        <w:t>.2.3</w:t>
      </w:r>
      <w:r>
        <w:t>B</w:t>
      </w:r>
      <w:r w:rsidRPr="00C25669">
        <w:rPr>
          <w:rFonts w:hint="eastAsia"/>
        </w:rPr>
        <w:t>.</w:t>
      </w:r>
      <w:r>
        <w:t>3</w:t>
      </w:r>
      <w:r w:rsidRPr="00C25669">
        <w:rPr>
          <w:rFonts w:hint="eastAsia"/>
        </w:rPr>
        <w:t>.</w:t>
      </w:r>
      <w:r>
        <w:t>5</w:t>
      </w:r>
      <w:r w:rsidRPr="00C25669">
        <w:rPr>
          <w:rFonts w:hint="eastAsia"/>
        </w:rPr>
        <w:t>-</w:t>
      </w:r>
      <w:r>
        <w:t>1</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568B1" w:rsidRPr="00C25669" w14:paraId="410AC7A2" w14:textId="77777777" w:rsidTr="00364CBF">
        <w:trPr>
          <w:jc w:val="center"/>
        </w:trPr>
        <w:tc>
          <w:tcPr>
            <w:tcW w:w="1984" w:type="dxa"/>
            <w:tcBorders>
              <w:bottom w:val="nil"/>
            </w:tcBorders>
          </w:tcPr>
          <w:p w14:paraId="5623E23E" w14:textId="77777777" w:rsidR="007568B1" w:rsidRPr="00C25669" w:rsidRDefault="007568B1" w:rsidP="00364CBF">
            <w:pPr>
              <w:keepNext/>
              <w:keepLines/>
              <w:spacing w:after="0"/>
              <w:jc w:val="center"/>
              <w:rPr>
                <w:rFonts w:ascii="Arial" w:hAnsi="Arial" w:cs="v5.0.0"/>
                <w:b/>
                <w:sz w:val="18"/>
                <w:lang w:eastAsia="zh-CN"/>
              </w:rPr>
            </w:pPr>
            <w:r w:rsidRPr="00C25669">
              <w:rPr>
                <w:rFonts w:ascii="Arial" w:hAnsi="Arial" w:cs="v5.0.0" w:hint="eastAsia"/>
                <w:b/>
                <w:sz w:val="18"/>
                <w:lang w:eastAsia="zh-CN"/>
              </w:rPr>
              <w:t>Parameters</w:t>
            </w:r>
          </w:p>
        </w:tc>
        <w:tc>
          <w:tcPr>
            <w:tcW w:w="1412" w:type="dxa"/>
            <w:tcBorders>
              <w:bottom w:val="nil"/>
            </w:tcBorders>
          </w:tcPr>
          <w:p w14:paraId="39AB4615" w14:textId="77777777" w:rsidR="007568B1" w:rsidRPr="00C25669" w:rsidRDefault="007568B1" w:rsidP="00364CBF">
            <w:pPr>
              <w:keepNext/>
              <w:keepLines/>
              <w:spacing w:after="0"/>
              <w:jc w:val="center"/>
              <w:rPr>
                <w:rFonts w:ascii="Arial" w:hAnsi="Arial"/>
                <w:b/>
                <w:sz w:val="18"/>
              </w:rPr>
            </w:pPr>
            <w:r w:rsidRPr="00C25669">
              <w:rPr>
                <w:rFonts w:ascii="Arial" w:hAnsi="Arial"/>
                <w:b/>
                <w:sz w:val="18"/>
              </w:rPr>
              <w:t>Test 1</w:t>
            </w:r>
          </w:p>
        </w:tc>
        <w:tc>
          <w:tcPr>
            <w:tcW w:w="1512" w:type="dxa"/>
            <w:tcBorders>
              <w:bottom w:val="nil"/>
            </w:tcBorders>
          </w:tcPr>
          <w:p w14:paraId="7AAC5A22" w14:textId="77777777" w:rsidR="007568B1" w:rsidRPr="00C25669" w:rsidRDefault="007568B1" w:rsidP="00364CBF">
            <w:pPr>
              <w:keepNext/>
              <w:keepLines/>
              <w:spacing w:after="0"/>
              <w:jc w:val="center"/>
              <w:rPr>
                <w:rFonts w:ascii="Arial" w:eastAsia="?? ??" w:hAnsi="Arial" w:cs="v5.0.0"/>
                <w:b/>
                <w:sz w:val="18"/>
              </w:rPr>
            </w:pPr>
            <w:r w:rsidRPr="00C25669">
              <w:rPr>
                <w:rFonts w:ascii="Arial" w:eastAsia="?? ??" w:hAnsi="Arial" w:cs="v5.0.0"/>
                <w:b/>
                <w:sz w:val="18"/>
              </w:rPr>
              <w:t>Test 2</w:t>
            </w:r>
          </w:p>
        </w:tc>
      </w:tr>
      <w:tr w:rsidR="007568B1" w:rsidRPr="00C25669" w14:paraId="77E1FF4F" w14:textId="77777777" w:rsidTr="00364CBF">
        <w:trPr>
          <w:cantSplit/>
          <w:jc w:val="center"/>
        </w:trPr>
        <w:tc>
          <w:tcPr>
            <w:tcW w:w="1984" w:type="dxa"/>
          </w:tcPr>
          <w:p w14:paraId="5599604D" w14:textId="77777777" w:rsidR="007568B1" w:rsidRPr="00C25669" w:rsidRDefault="007568B1" w:rsidP="00364CBF">
            <w:pPr>
              <w:keepNext/>
              <w:keepLines/>
              <w:spacing w:after="0"/>
              <w:jc w:val="center"/>
              <w:rPr>
                <w:rFonts w:ascii="Arial" w:hAnsi="Arial"/>
                <w:sz w:val="18"/>
              </w:rPr>
            </w:pPr>
            <w:r w:rsidRPr="00C25669">
              <w:rPr>
                <w:rFonts w:eastAsia="MS Mincho"/>
                <w:i/>
                <w:iCs/>
                <w:sz w:val="18"/>
              </w:rPr>
              <w:t>α</w:t>
            </w:r>
            <w:r w:rsidRPr="00C25669">
              <w:rPr>
                <w:sz w:val="18"/>
              </w:rPr>
              <w:t xml:space="preserve"> </w:t>
            </w:r>
            <w:r w:rsidRPr="00C25669">
              <w:rPr>
                <w:rFonts w:ascii="Arial" w:hAnsi="Arial"/>
                <w:sz w:val="18"/>
              </w:rPr>
              <w:t>[%]</w:t>
            </w:r>
          </w:p>
        </w:tc>
        <w:tc>
          <w:tcPr>
            <w:tcW w:w="1412" w:type="dxa"/>
          </w:tcPr>
          <w:p w14:paraId="78104AA1" w14:textId="77777777" w:rsidR="007568B1" w:rsidRPr="00C25669" w:rsidRDefault="007568B1" w:rsidP="00364CBF">
            <w:pPr>
              <w:keepNext/>
              <w:keepLines/>
              <w:spacing w:after="0"/>
              <w:jc w:val="center"/>
              <w:rPr>
                <w:rFonts w:ascii="Arial" w:hAnsi="Arial" w:cs="v5.0.0"/>
                <w:sz w:val="18"/>
                <w:lang w:eastAsia="zh-CN"/>
              </w:rPr>
            </w:pPr>
            <w:r w:rsidRPr="00C25669">
              <w:rPr>
                <w:rFonts w:ascii="Arial" w:hAnsi="Arial" w:cs="v5.0.0" w:hint="eastAsia"/>
                <w:sz w:val="18"/>
                <w:lang w:eastAsia="zh-CN"/>
              </w:rPr>
              <w:t>2</w:t>
            </w:r>
          </w:p>
        </w:tc>
        <w:tc>
          <w:tcPr>
            <w:tcW w:w="1512" w:type="dxa"/>
          </w:tcPr>
          <w:p w14:paraId="240BE878" w14:textId="77777777" w:rsidR="007568B1" w:rsidRPr="00C25669" w:rsidRDefault="007568B1" w:rsidP="00364CBF">
            <w:pPr>
              <w:keepNext/>
              <w:keepLines/>
              <w:spacing w:after="0"/>
              <w:jc w:val="center"/>
              <w:rPr>
                <w:rFonts w:ascii="Arial" w:hAnsi="Arial" w:cs="v5.0.0"/>
                <w:sz w:val="18"/>
                <w:lang w:eastAsia="zh-CN"/>
              </w:rPr>
            </w:pPr>
            <w:r w:rsidRPr="00C25669">
              <w:rPr>
                <w:rFonts w:ascii="Arial" w:hAnsi="Arial" w:cs="v5.0.0" w:hint="eastAsia"/>
                <w:sz w:val="18"/>
                <w:lang w:eastAsia="zh-CN"/>
              </w:rPr>
              <w:t>2</w:t>
            </w:r>
          </w:p>
        </w:tc>
      </w:tr>
      <w:tr w:rsidR="007568B1" w:rsidRPr="00C25669" w14:paraId="5E93CCFB" w14:textId="77777777" w:rsidTr="00364CBF">
        <w:trPr>
          <w:cantSplit/>
          <w:jc w:val="center"/>
        </w:trPr>
        <w:tc>
          <w:tcPr>
            <w:tcW w:w="1984" w:type="dxa"/>
          </w:tcPr>
          <w:p w14:paraId="340C70FC" w14:textId="77777777" w:rsidR="007568B1" w:rsidRPr="00C25669" w:rsidRDefault="007568B1" w:rsidP="00364CBF">
            <w:pPr>
              <w:keepNext/>
              <w:keepLines/>
              <w:spacing w:after="0"/>
              <w:jc w:val="center"/>
              <w:rPr>
                <w:rFonts w:ascii="Symbol" w:hAnsi="Symbol"/>
                <w:i/>
                <w:iCs/>
                <w:sz w:val="18"/>
              </w:rPr>
            </w:pPr>
            <w:r w:rsidRPr="00C25669">
              <w:rPr>
                <w:rFonts w:eastAsia="MS Mincho"/>
                <w:i/>
                <w:iCs/>
                <w:sz w:val="18"/>
              </w:rPr>
              <w:t>β</w:t>
            </w:r>
            <w:r w:rsidRPr="00C25669">
              <w:rPr>
                <w:rFonts w:ascii="Arial" w:hAnsi="Arial"/>
                <w:sz w:val="18"/>
              </w:rPr>
              <w:t xml:space="preserve"> [%]</w:t>
            </w:r>
          </w:p>
        </w:tc>
        <w:tc>
          <w:tcPr>
            <w:tcW w:w="1412" w:type="dxa"/>
          </w:tcPr>
          <w:p w14:paraId="5C5753FA" w14:textId="77777777" w:rsidR="007568B1" w:rsidRPr="00C25669" w:rsidRDefault="007568B1" w:rsidP="00364CBF">
            <w:pPr>
              <w:keepNext/>
              <w:keepLines/>
              <w:spacing w:after="0"/>
              <w:jc w:val="center"/>
              <w:rPr>
                <w:rFonts w:ascii="Arial" w:hAnsi="Arial" w:cs="v5.0.0"/>
                <w:sz w:val="18"/>
                <w:lang w:eastAsia="zh-CN"/>
              </w:rPr>
            </w:pPr>
            <w:r w:rsidRPr="00C25669">
              <w:rPr>
                <w:rFonts w:ascii="Arial" w:hAnsi="Arial" w:cs="v5.0.0" w:hint="eastAsia"/>
                <w:sz w:val="18"/>
                <w:lang w:eastAsia="zh-CN"/>
              </w:rPr>
              <w:t>55</w:t>
            </w:r>
          </w:p>
        </w:tc>
        <w:tc>
          <w:tcPr>
            <w:tcW w:w="1512" w:type="dxa"/>
          </w:tcPr>
          <w:p w14:paraId="1D3D9542" w14:textId="77777777" w:rsidR="007568B1" w:rsidRPr="00C25669" w:rsidRDefault="007568B1" w:rsidP="00364CBF">
            <w:pPr>
              <w:keepNext/>
              <w:keepLines/>
              <w:spacing w:after="0"/>
              <w:jc w:val="center"/>
              <w:rPr>
                <w:rFonts w:ascii="Arial" w:hAnsi="Arial" w:cs="v5.0.0"/>
                <w:sz w:val="18"/>
                <w:lang w:eastAsia="zh-CN"/>
              </w:rPr>
            </w:pPr>
            <w:r w:rsidRPr="00C25669">
              <w:rPr>
                <w:rFonts w:ascii="Arial" w:hAnsi="Arial" w:cs="v5.0.0" w:hint="eastAsia"/>
                <w:sz w:val="18"/>
                <w:lang w:eastAsia="zh-CN"/>
              </w:rPr>
              <w:t>55</w:t>
            </w:r>
          </w:p>
        </w:tc>
      </w:tr>
      <w:tr w:rsidR="007568B1" w:rsidRPr="00C25669" w14:paraId="06CB1482" w14:textId="77777777" w:rsidTr="00364CBF">
        <w:trPr>
          <w:cantSplit/>
          <w:jc w:val="center"/>
        </w:trPr>
        <w:tc>
          <w:tcPr>
            <w:tcW w:w="1984" w:type="dxa"/>
          </w:tcPr>
          <w:p w14:paraId="672BA860" w14:textId="77777777" w:rsidR="007568B1" w:rsidRPr="00C25669" w:rsidRDefault="007568B1" w:rsidP="00364CBF">
            <w:pPr>
              <w:keepNext/>
              <w:keepLines/>
              <w:spacing w:after="0"/>
              <w:jc w:val="center"/>
              <w:rPr>
                <w:rFonts w:ascii="Arial" w:eastAsia="?? ??" w:hAnsi="Arial" w:cs="v5.0.0"/>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10E759FF" w14:textId="77777777" w:rsidR="007568B1" w:rsidRPr="00C25669" w:rsidRDefault="007568B1" w:rsidP="00364CBF">
            <w:pPr>
              <w:keepNext/>
              <w:keepLines/>
              <w:spacing w:after="0"/>
              <w:jc w:val="center"/>
              <w:rPr>
                <w:rFonts w:ascii="Arial" w:hAnsi="Arial" w:cs="v5.0.0"/>
                <w:sz w:val="18"/>
                <w:lang w:eastAsia="zh-CN"/>
              </w:rPr>
            </w:pPr>
            <w:r w:rsidRPr="00C25669">
              <w:rPr>
                <w:rFonts w:ascii="Arial" w:hAnsi="Arial" w:cs="v5.0.0" w:hint="eastAsia"/>
                <w:sz w:val="18"/>
                <w:lang w:eastAsia="zh-CN"/>
              </w:rPr>
              <w:t>1.05</w:t>
            </w:r>
          </w:p>
        </w:tc>
        <w:tc>
          <w:tcPr>
            <w:tcW w:w="1512" w:type="dxa"/>
          </w:tcPr>
          <w:p w14:paraId="16744D6D" w14:textId="77777777" w:rsidR="007568B1" w:rsidRPr="00C25669" w:rsidRDefault="007568B1" w:rsidP="00364CBF">
            <w:pPr>
              <w:keepNext/>
              <w:keepLines/>
              <w:spacing w:after="0"/>
              <w:jc w:val="center"/>
              <w:rPr>
                <w:rFonts w:ascii="Arial" w:hAnsi="Arial" w:cs="v5.0.0"/>
                <w:sz w:val="18"/>
                <w:lang w:eastAsia="zh-CN"/>
              </w:rPr>
            </w:pPr>
            <w:r w:rsidRPr="00C25669">
              <w:rPr>
                <w:rFonts w:ascii="Arial" w:hAnsi="Arial" w:cs="v5.0.0" w:hint="eastAsia"/>
                <w:sz w:val="18"/>
                <w:lang w:eastAsia="zh-CN"/>
              </w:rPr>
              <w:t>1.05</w:t>
            </w:r>
          </w:p>
        </w:tc>
      </w:tr>
    </w:tbl>
    <w:p w14:paraId="418BEC71" w14:textId="77777777" w:rsidR="00077A76" w:rsidRDefault="00077A76" w:rsidP="00077A76">
      <w:pPr>
        <w:pStyle w:val="Heading3"/>
        <w:rPr>
          <w:lang w:val="en-US"/>
        </w:rPr>
      </w:pPr>
      <w:bookmarkStart w:id="9029" w:name="_Toc176702310"/>
      <w:bookmarkStart w:id="9030" w:name="_Toc187262753"/>
      <w:r>
        <w:t>8.2.4      Void</w:t>
      </w:r>
      <w:bookmarkEnd w:id="9029"/>
      <w:bookmarkEnd w:id="9030"/>
    </w:p>
    <w:p w14:paraId="2FFA8CAF" w14:textId="77777777" w:rsidR="00077A76" w:rsidRDefault="00077A76" w:rsidP="00077A76">
      <w:pPr>
        <w:pStyle w:val="NormalWeb"/>
        <w:spacing w:after="0" w:afterAutospacing="0"/>
      </w:pPr>
    </w:p>
    <w:p w14:paraId="39F3E30D" w14:textId="77777777" w:rsidR="00077A76" w:rsidRDefault="00077A76" w:rsidP="00077A76">
      <w:pPr>
        <w:pStyle w:val="Heading3"/>
      </w:pPr>
      <w:bookmarkStart w:id="9031" w:name="_Toc176702311"/>
      <w:bookmarkStart w:id="9032" w:name="_Toc187262754"/>
      <w:r>
        <w:t>8.2.4B    PBCH demodulation requirements for mIAB</w:t>
      </w:r>
      <w:bookmarkEnd w:id="9031"/>
      <w:bookmarkEnd w:id="9032"/>
    </w:p>
    <w:p w14:paraId="5C5A3C84" w14:textId="77777777" w:rsidR="00077A76" w:rsidRPr="00286733" w:rsidRDefault="00077A76" w:rsidP="00077A76">
      <w:pPr>
        <w:pStyle w:val="NormalWeb"/>
        <w:spacing w:after="120" w:afterAutospacing="0"/>
        <w:rPr>
          <w:sz w:val="20"/>
          <w:szCs w:val="20"/>
        </w:rPr>
      </w:pPr>
      <w:r w:rsidRPr="00286733">
        <w:rPr>
          <w:sz w:val="20"/>
          <w:szCs w:val="20"/>
        </w:rPr>
        <w:t>TS 38.174 specify the PBCH performance requirements for mIAB-MT, but these requirements do not need to be tested.</w:t>
      </w:r>
    </w:p>
    <w:p w14:paraId="37DE84C3" w14:textId="77777777" w:rsidR="007568B1" w:rsidRDefault="007568B1" w:rsidP="007568B1">
      <w:pPr>
        <w:ind w:left="568" w:hanging="284"/>
      </w:pPr>
    </w:p>
    <w:p w14:paraId="67180FE9" w14:textId="6E97F5E4" w:rsidR="00C70ADE" w:rsidRPr="00BE5108" w:rsidRDefault="00C70ADE" w:rsidP="00D73F2D">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4DBDC74A" w14:textId="3932EDE8" w:rsidR="00C87888" w:rsidRPr="00BE5108" w:rsidRDefault="00EA6CFC" w:rsidP="00E55627">
      <w:pPr>
        <w:pStyle w:val="Heading8"/>
        <w:rPr>
          <w:rFonts w:eastAsiaTheme="minorEastAsia"/>
        </w:rPr>
      </w:pPr>
      <w:bookmarkStart w:id="9033" w:name="_Toc75260311"/>
      <w:bookmarkStart w:id="9034" w:name="_Toc75275853"/>
      <w:bookmarkStart w:id="9035" w:name="_Toc75276364"/>
      <w:bookmarkStart w:id="9036" w:name="_Toc76541863"/>
      <w:bookmarkStart w:id="9037" w:name="_Toc82437634"/>
      <w:bookmarkStart w:id="9038" w:name="_Toc89945000"/>
      <w:bookmarkStart w:id="9039" w:name="_Toc98754018"/>
      <w:bookmarkStart w:id="9040" w:name="_Toc106181004"/>
      <w:bookmarkStart w:id="9041" w:name="_Toc114151049"/>
      <w:bookmarkStart w:id="9042" w:name="_Toc124151452"/>
      <w:bookmarkStart w:id="9043" w:name="_Toc124151972"/>
      <w:bookmarkStart w:id="9044" w:name="_Toc124152492"/>
      <w:bookmarkStart w:id="9045" w:name="_Toc130397024"/>
      <w:bookmarkStart w:id="9046" w:name="_Toc130397544"/>
      <w:bookmarkStart w:id="9047" w:name="_Toc137558649"/>
      <w:bookmarkStart w:id="9048" w:name="_Toc138862474"/>
      <w:bookmarkStart w:id="9049" w:name="_Toc145532531"/>
      <w:bookmarkStart w:id="9050" w:name="_Toc163218944"/>
      <w:bookmarkStart w:id="9051" w:name="_Toc176702312"/>
      <w:bookmarkStart w:id="9052" w:name="_Toc187262755"/>
      <w:r w:rsidRPr="00BE5108">
        <w:rPr>
          <w:rFonts w:eastAsiaTheme="minorEastAsia"/>
        </w:rPr>
        <w:t>Annex A (normative):</w:t>
      </w:r>
      <w:r w:rsidR="00057BA3" w:rsidRPr="00BE5108">
        <w:rPr>
          <w:rFonts w:eastAsiaTheme="minorEastAsia"/>
        </w:rPr>
        <w:br/>
      </w:r>
      <w:r w:rsidRPr="00BE5108">
        <w:rPr>
          <w:rFonts w:eastAsiaTheme="minorEastAsia"/>
        </w:rPr>
        <w:t>Reference measurement channels</w:t>
      </w:r>
      <w:bookmarkEnd w:id="8990"/>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p>
    <w:p w14:paraId="04934F5B" w14:textId="77777777" w:rsidR="00C87888" w:rsidRPr="00BE5108" w:rsidRDefault="00C87888" w:rsidP="00E55627">
      <w:pPr>
        <w:pStyle w:val="Heading1"/>
        <w:rPr>
          <w:rFonts w:eastAsiaTheme="minorEastAsia"/>
        </w:rPr>
      </w:pPr>
      <w:bookmarkStart w:id="9053" w:name="_Toc73963135"/>
      <w:bookmarkStart w:id="9054" w:name="_Toc75260312"/>
      <w:bookmarkStart w:id="9055" w:name="_Toc75275854"/>
      <w:bookmarkStart w:id="9056" w:name="_Toc75276365"/>
      <w:bookmarkStart w:id="9057" w:name="_Toc76541864"/>
      <w:bookmarkStart w:id="9058" w:name="_Toc82437635"/>
      <w:bookmarkStart w:id="9059" w:name="_Toc89945001"/>
      <w:bookmarkStart w:id="9060" w:name="_Toc98754019"/>
      <w:bookmarkStart w:id="9061" w:name="_Toc106181005"/>
      <w:bookmarkStart w:id="9062" w:name="_Toc114151050"/>
      <w:bookmarkStart w:id="9063" w:name="_Toc124151453"/>
      <w:bookmarkStart w:id="9064" w:name="_Toc124151973"/>
      <w:bookmarkStart w:id="9065" w:name="_Toc124152493"/>
      <w:bookmarkStart w:id="9066" w:name="_Toc130397025"/>
      <w:bookmarkStart w:id="9067" w:name="_Toc130397545"/>
      <w:bookmarkStart w:id="9068" w:name="_Toc137558650"/>
      <w:bookmarkStart w:id="9069" w:name="_Toc138862475"/>
      <w:bookmarkStart w:id="9070" w:name="_Toc145532532"/>
      <w:bookmarkStart w:id="9071" w:name="_Toc163218945"/>
      <w:bookmarkStart w:id="9072" w:name="_Toc176702313"/>
      <w:bookmarkStart w:id="9073" w:name="_Toc187262756"/>
      <w:r w:rsidRPr="00BE5108">
        <w:rPr>
          <w:rFonts w:eastAsiaTheme="minorEastAsia"/>
        </w:rPr>
        <w:t>A.1</w:t>
      </w:r>
      <w:r w:rsidRPr="00BE5108">
        <w:rPr>
          <w:rFonts w:eastAsiaTheme="minorEastAsia"/>
        </w:rPr>
        <w:tab/>
        <w:t xml:space="preserve">IAB-DU </w:t>
      </w:r>
      <w:r w:rsidR="002713BC" w:rsidRPr="00BE5108">
        <w:rPr>
          <w:rFonts w:eastAsiaTheme="minorEastAsia"/>
        </w:rPr>
        <w:t xml:space="preserve">and IAB-MT </w:t>
      </w:r>
      <w:r w:rsidRPr="00BE5108">
        <w:rPr>
          <w:rFonts w:eastAsiaTheme="minorEastAsia"/>
        </w:rPr>
        <w:t>Reference measurement channels</w:t>
      </w:r>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p>
    <w:p w14:paraId="225817FF" w14:textId="1BAAB95C" w:rsidR="002B3822" w:rsidRDefault="002B3822" w:rsidP="002B3822">
      <w:pPr>
        <w:pStyle w:val="Heading2"/>
        <w:rPr>
          <w:rFonts w:eastAsiaTheme="minorEastAsia"/>
        </w:rPr>
      </w:pPr>
      <w:bookmarkStart w:id="9074" w:name="_Toc73963136"/>
      <w:bookmarkStart w:id="9075" w:name="_Toc75260313"/>
      <w:bookmarkStart w:id="9076" w:name="_Toc75275855"/>
      <w:bookmarkStart w:id="9077" w:name="_Toc75276366"/>
      <w:bookmarkStart w:id="9078" w:name="_Toc76541865"/>
      <w:bookmarkStart w:id="9079" w:name="_Toc82437636"/>
      <w:bookmarkStart w:id="9080" w:name="_Toc89945002"/>
      <w:bookmarkStart w:id="9081" w:name="_Toc98754020"/>
      <w:bookmarkStart w:id="9082" w:name="_Toc106181006"/>
      <w:bookmarkStart w:id="9083" w:name="_Toc114151051"/>
      <w:bookmarkStart w:id="9084" w:name="_Toc124151454"/>
      <w:bookmarkStart w:id="9085" w:name="_Toc124151974"/>
      <w:bookmarkStart w:id="9086" w:name="_Toc124152494"/>
      <w:bookmarkStart w:id="9087" w:name="_Toc130397026"/>
      <w:bookmarkStart w:id="9088" w:name="_Toc130397546"/>
      <w:bookmarkStart w:id="9089" w:name="_Toc137558651"/>
      <w:bookmarkStart w:id="9090" w:name="_Toc138862476"/>
      <w:bookmarkStart w:id="9091" w:name="_Toc145532533"/>
      <w:bookmarkStart w:id="9092" w:name="_Toc163218946"/>
      <w:bookmarkStart w:id="9093" w:name="_Toc176702314"/>
      <w:bookmarkStart w:id="9094" w:name="_Toc187262757"/>
      <w:r w:rsidRPr="00BE5108">
        <w:rPr>
          <w:rFonts w:eastAsiaTheme="minorEastAsia"/>
        </w:rPr>
        <w:t>A.1.1</w:t>
      </w:r>
      <w:r w:rsidRPr="00BE5108">
        <w:rPr>
          <w:rFonts w:eastAsiaTheme="minorEastAsia"/>
        </w:rPr>
        <w:tab/>
      </w:r>
      <w:r w:rsidR="002713BC" w:rsidRPr="00BE5108">
        <w:rPr>
          <w:rFonts w:eastAsiaTheme="minorEastAsia"/>
        </w:rPr>
        <w:t>IAB-DU Reference measurement channels</w:t>
      </w:r>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p>
    <w:p w14:paraId="7F95CD05" w14:textId="2D754FB1" w:rsidR="00EC3762" w:rsidRPr="00EC3762" w:rsidRDefault="00EC3762" w:rsidP="00EC3762">
      <w:pPr>
        <w:rPr>
          <w:rFonts w:eastAsia="SimSun"/>
          <w:lang w:eastAsia="zh-CN"/>
        </w:rPr>
      </w:pPr>
      <w:r>
        <w:t xml:space="preserve">The Annex </w:t>
      </w:r>
      <w:r>
        <w:rPr>
          <w:rFonts w:eastAsia="SimSun" w:hint="eastAsia"/>
          <w:lang w:eastAsia="zh-CN"/>
        </w:rPr>
        <w:t>A</w:t>
      </w:r>
      <w:r>
        <w:t xml:space="preserve"> in TS 38.1</w:t>
      </w:r>
      <w:r>
        <w:rPr>
          <w:rFonts w:eastAsia="SimSun"/>
          <w:lang w:eastAsia="zh-CN"/>
        </w:rPr>
        <w:t>41-1</w:t>
      </w:r>
      <w:r>
        <w:t xml:space="preserve"> [</w:t>
      </w:r>
      <w:r>
        <w:rPr>
          <w:lang w:eastAsia="zh-CN"/>
        </w:rPr>
        <w:t>13</w:t>
      </w:r>
      <w:r>
        <w:t>] appl</w:t>
      </w:r>
      <w:r>
        <w:rPr>
          <w:lang w:eastAsia="zh-CN"/>
        </w:rPr>
        <w:t>ies</w:t>
      </w:r>
      <w:r>
        <w:t xml:space="preserve"> to FR1</w:t>
      </w:r>
      <w:r>
        <w:rPr>
          <w:rFonts w:eastAsia="SimSun"/>
          <w:lang w:eastAsia="zh-CN"/>
        </w:rPr>
        <w:t xml:space="preserve"> </w:t>
      </w:r>
      <w:r>
        <w:t>IAB-DU.</w:t>
      </w:r>
    </w:p>
    <w:p w14:paraId="394B0357" w14:textId="5CF890C5" w:rsidR="00C87888" w:rsidRPr="00BE5108" w:rsidRDefault="00C87888" w:rsidP="00EF3135">
      <w:pPr>
        <w:pStyle w:val="Heading2"/>
        <w:rPr>
          <w:rFonts w:eastAsiaTheme="minorEastAsia"/>
        </w:rPr>
      </w:pPr>
      <w:bookmarkStart w:id="9095" w:name="_Toc73963137"/>
      <w:bookmarkStart w:id="9096" w:name="_Toc75260315"/>
      <w:bookmarkStart w:id="9097" w:name="_Toc75275857"/>
      <w:bookmarkStart w:id="9098" w:name="_Toc75276367"/>
      <w:bookmarkStart w:id="9099" w:name="_Toc76541866"/>
      <w:bookmarkStart w:id="9100" w:name="_Toc82437637"/>
      <w:bookmarkStart w:id="9101" w:name="_Toc89945003"/>
      <w:bookmarkStart w:id="9102" w:name="_Toc98754021"/>
      <w:bookmarkStart w:id="9103" w:name="_Toc106181007"/>
      <w:bookmarkStart w:id="9104" w:name="_Toc114151052"/>
      <w:bookmarkStart w:id="9105" w:name="_Toc124151455"/>
      <w:bookmarkStart w:id="9106" w:name="_Toc124151975"/>
      <w:bookmarkStart w:id="9107" w:name="_Toc124152495"/>
      <w:bookmarkStart w:id="9108" w:name="_Toc130397027"/>
      <w:bookmarkStart w:id="9109" w:name="_Toc130397547"/>
      <w:bookmarkStart w:id="9110" w:name="_Toc137558652"/>
      <w:bookmarkStart w:id="9111" w:name="_Toc138862477"/>
      <w:bookmarkStart w:id="9112" w:name="_Toc145532534"/>
      <w:bookmarkStart w:id="9113" w:name="_Toc163218947"/>
      <w:bookmarkStart w:id="9114" w:name="_Toc176702315"/>
      <w:bookmarkStart w:id="9115" w:name="_Toc187262758"/>
      <w:r w:rsidRPr="00BE5108">
        <w:rPr>
          <w:rFonts w:eastAsiaTheme="minorEastAsia"/>
        </w:rPr>
        <w:t>A.</w:t>
      </w:r>
      <w:r w:rsidR="002713BC" w:rsidRPr="00BE5108">
        <w:rPr>
          <w:rFonts w:eastAsiaTheme="minorEastAsia"/>
        </w:rPr>
        <w:t>1.</w:t>
      </w:r>
      <w:r w:rsidRPr="00BE5108">
        <w:rPr>
          <w:rFonts w:eastAsiaTheme="minorEastAsia"/>
        </w:rPr>
        <w:t>2</w:t>
      </w:r>
      <w:r w:rsidRPr="00BE5108">
        <w:rPr>
          <w:rFonts w:eastAsiaTheme="minorEastAsia"/>
        </w:rPr>
        <w:tab/>
        <w:t>IAB-MT Reference measurement channels</w:t>
      </w:r>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p>
    <w:p w14:paraId="0DCBEA6A" w14:textId="77777777" w:rsidR="00C87888" w:rsidRPr="00BE5108" w:rsidRDefault="00C87888" w:rsidP="00EF3135">
      <w:pPr>
        <w:pStyle w:val="Heading3"/>
        <w:rPr>
          <w:rFonts w:eastAsiaTheme="minorEastAsia"/>
        </w:rPr>
      </w:pPr>
      <w:bookmarkStart w:id="9116" w:name="_Toc73963138"/>
      <w:bookmarkStart w:id="9117" w:name="_Toc75260316"/>
      <w:bookmarkStart w:id="9118" w:name="_Toc75275858"/>
      <w:bookmarkStart w:id="9119" w:name="_Toc75276368"/>
      <w:bookmarkStart w:id="9120" w:name="_Toc76541867"/>
      <w:bookmarkStart w:id="9121" w:name="_Toc82437638"/>
      <w:bookmarkStart w:id="9122" w:name="_Toc89945004"/>
      <w:bookmarkStart w:id="9123" w:name="_Toc98754022"/>
      <w:bookmarkStart w:id="9124" w:name="_Toc106181008"/>
      <w:bookmarkStart w:id="9125" w:name="_Toc114151053"/>
      <w:bookmarkStart w:id="9126" w:name="_Toc124151456"/>
      <w:bookmarkStart w:id="9127" w:name="_Toc124151976"/>
      <w:bookmarkStart w:id="9128" w:name="_Toc124152496"/>
      <w:bookmarkStart w:id="9129" w:name="_Toc130397028"/>
      <w:bookmarkStart w:id="9130" w:name="_Toc130397548"/>
      <w:bookmarkStart w:id="9131" w:name="_Toc137558653"/>
      <w:bookmarkStart w:id="9132" w:name="_Toc138862478"/>
      <w:bookmarkStart w:id="9133" w:name="_Toc145532535"/>
      <w:bookmarkStart w:id="9134" w:name="_Toc163218948"/>
      <w:bookmarkStart w:id="9135" w:name="_Toc176702316"/>
      <w:bookmarkStart w:id="9136" w:name="_Toc187262759"/>
      <w:r w:rsidRPr="00BE5108">
        <w:rPr>
          <w:rFonts w:eastAsiaTheme="minorEastAsia"/>
        </w:rPr>
        <w:t>A.</w:t>
      </w:r>
      <w:r w:rsidR="002713BC" w:rsidRPr="00BE5108">
        <w:rPr>
          <w:rFonts w:eastAsiaTheme="minorEastAsia"/>
        </w:rPr>
        <w:t>1.</w:t>
      </w:r>
      <w:r w:rsidRPr="00BE5108">
        <w:rPr>
          <w:rFonts w:eastAsiaTheme="minorEastAsia"/>
        </w:rPr>
        <w:t>2.1</w:t>
      </w:r>
      <w:r w:rsidRPr="00BE5108">
        <w:rPr>
          <w:rFonts w:eastAsiaTheme="minorEastAsia"/>
        </w:rPr>
        <w:tab/>
        <w:t>Fixed Reference Channels for reference sensitivity level, ACS, in-band blocking, out-of-band blocking and receiver intermodulation (QPSK, R=1/3)</w:t>
      </w:r>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p>
    <w:p w14:paraId="62EC94C3" w14:textId="77777777" w:rsidR="00C87888" w:rsidRPr="00BE5108" w:rsidRDefault="00C87888" w:rsidP="00C87888">
      <w:pPr>
        <w:rPr>
          <w:rFonts w:eastAsiaTheme="minorEastAsia"/>
        </w:rPr>
      </w:pPr>
      <w:bookmarkStart w:id="9137" w:name="OLE_LINK15"/>
      <w:bookmarkStart w:id="9138" w:name="OLE_LINK16"/>
      <w:r w:rsidRPr="00BE5108">
        <w:rPr>
          <w:rFonts w:eastAsiaTheme="minorEastAsia"/>
        </w:rPr>
        <w:t>The parameters for the reference measurement channels are specified in tables A.</w:t>
      </w:r>
      <w:r w:rsidR="002713BC" w:rsidRPr="00BE5108">
        <w:rPr>
          <w:rFonts w:eastAsiaTheme="minorEastAsia"/>
        </w:rPr>
        <w:t>1.</w:t>
      </w:r>
      <w:r w:rsidRPr="00BE5108">
        <w:rPr>
          <w:rFonts w:eastAsiaTheme="minorEastAsia"/>
        </w:rPr>
        <w:t>2.1-1 for FR1 reference sensitivity level, ACS, in-band blocking, out-of-band blocking, receiver intermodulation, OTA sensitivity, OTA reference sensitivity level, OTA ACS, OTA in-band blocking, OTA out-of-band blocking, and OTA receiver intermodulation.</w:t>
      </w:r>
    </w:p>
    <w:p w14:paraId="2913D5C8" w14:textId="77777777" w:rsidR="00C87888" w:rsidRPr="00BE5108" w:rsidRDefault="00C87888" w:rsidP="00C87888">
      <w:pPr>
        <w:keepNext/>
        <w:keepLines/>
        <w:spacing w:before="60"/>
        <w:jc w:val="center"/>
        <w:rPr>
          <w:rFonts w:ascii="Arial" w:eastAsiaTheme="minorEastAsia" w:hAnsi="Arial"/>
          <w:b/>
        </w:rPr>
      </w:pPr>
      <w:r w:rsidRPr="00BE5108">
        <w:rPr>
          <w:rFonts w:ascii="Arial" w:eastAsiaTheme="minorEastAsia" w:hAnsi="Arial"/>
          <w:b/>
        </w:rPr>
        <w:t>Table A</w:t>
      </w:r>
      <w:r w:rsidR="002713BC" w:rsidRPr="00BE5108">
        <w:rPr>
          <w:rFonts w:ascii="Arial" w:eastAsiaTheme="minorEastAsia" w:hAnsi="Arial"/>
          <w:b/>
        </w:rPr>
        <w:t>.1.</w:t>
      </w:r>
      <w:r w:rsidRPr="00BE5108">
        <w:rPr>
          <w:rFonts w:ascii="Arial" w:eastAsiaTheme="minorEastAsia" w:hAnsi="Arial"/>
          <w:b/>
        </w:rPr>
        <w:t>2.1-1: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tblCellMar>
        <w:tblLook w:val="04A0" w:firstRow="1" w:lastRow="0" w:firstColumn="1" w:lastColumn="0" w:noHBand="0" w:noVBand="1"/>
      </w:tblPr>
      <w:tblGrid>
        <w:gridCol w:w="3818"/>
        <w:gridCol w:w="1417"/>
        <w:gridCol w:w="1559"/>
        <w:gridCol w:w="1418"/>
        <w:gridCol w:w="1409"/>
      </w:tblGrid>
      <w:tr w:rsidR="00C87888" w:rsidRPr="00BE5108" w14:paraId="3BE9AD96"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FD246E" w14:textId="0574B351" w:rsidR="00C87888" w:rsidRPr="00BE5108" w:rsidRDefault="00C87888" w:rsidP="00DF3C12">
            <w:pPr>
              <w:keepNext/>
              <w:keepLines/>
              <w:spacing w:after="0"/>
              <w:jc w:val="center"/>
              <w:rPr>
                <w:rFonts w:ascii="Arial" w:eastAsiaTheme="minorEastAsia" w:hAnsi="Arial"/>
                <w:b/>
                <w:sz w:val="18"/>
              </w:rPr>
            </w:pPr>
            <w:bookmarkStart w:id="9139" w:name="OLE_LINK11"/>
            <w:bookmarkStart w:id="9140" w:name="OLE_LINK12"/>
            <w:bookmarkStart w:id="9141" w:name="OLE_LINK13"/>
            <w:r w:rsidRPr="00BE5108">
              <w:rPr>
                <w:rFonts w:ascii="Arial" w:eastAsiaTheme="minorEastAsia" w:hAnsi="Arial"/>
                <w:b/>
                <w:sz w:val="18"/>
              </w:rPr>
              <w:t>Reference</w:t>
            </w:r>
            <w:r w:rsidR="00847BC2" w:rsidRPr="00BE5108">
              <w:rPr>
                <w:rFonts w:ascii="Arial" w:eastAsiaTheme="minorEastAsia" w:hAnsi="Arial"/>
                <w:b/>
                <w:sz w:val="18"/>
              </w:rPr>
              <w:t xml:space="preserve"> </w:t>
            </w:r>
            <w:r w:rsidRPr="00BE5108">
              <w:rPr>
                <w:rFonts w:ascii="Arial" w:eastAsiaTheme="minorEastAsia" w:hAnsi="Arial"/>
                <w:b/>
                <w:sz w:val="18"/>
              </w:rPr>
              <w:t>channel</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B9ACE"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G-FR1-A1-22</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1E9AA5"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G-FR1-A1-23</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F5C32"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G-FR1-A1-25</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0C31B"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G-FR1-A1-26</w:t>
            </w:r>
          </w:p>
        </w:tc>
      </w:tr>
      <w:tr w:rsidR="00C87888" w:rsidRPr="00BE5108" w14:paraId="15E0756A"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537F9" w14:textId="505056D3" w:rsidR="00C87888" w:rsidRPr="00BE5108" w:rsidRDefault="00C87888" w:rsidP="00DF3C12">
            <w:pPr>
              <w:keepNext/>
              <w:keepLines/>
              <w:spacing w:after="0"/>
              <w:rPr>
                <w:rFonts w:ascii="Arial" w:eastAsiaTheme="minorEastAsia" w:hAnsi="Arial"/>
                <w:sz w:val="18"/>
                <w:lang w:eastAsia="zh-CN"/>
              </w:rPr>
            </w:pPr>
            <w:r w:rsidRPr="00BE5108">
              <w:rPr>
                <w:rFonts w:ascii="Arial" w:eastAsiaTheme="minorEastAsia" w:hAnsi="Arial"/>
                <w:sz w:val="18"/>
                <w:lang w:eastAsia="zh-CN"/>
              </w:rPr>
              <w:t>Subcarrier</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spacing</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(kHz)</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1152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6A21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5030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2FA7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r w:rsidR="00C87888" w:rsidRPr="00BE5108" w14:paraId="1815411F"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51B7B" w14:textId="1908256E"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Allocated</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C227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2EE79"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3571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721ED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24</w:t>
            </w:r>
          </w:p>
        </w:tc>
      </w:tr>
      <w:tr w:rsidR="00C87888" w:rsidRPr="00BE5108" w14:paraId="28D06270"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00C25" w14:textId="0B98D48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lang w:eastAsia="zh-CN"/>
              </w:rPr>
              <w:t>CP</w:t>
            </w:r>
            <w:r w:rsidRPr="00BE5108">
              <w:rPr>
                <w:rFonts w:ascii="Arial" w:eastAsiaTheme="minorEastAsia" w:hAnsi="Arial"/>
                <w:sz w:val="18"/>
              </w:rPr>
              <w:t>-OFDM</w:t>
            </w:r>
            <w:r w:rsidR="00847BC2" w:rsidRPr="00BE5108">
              <w:rPr>
                <w:rFonts w:ascii="Arial" w:eastAsiaTheme="minorEastAsia" w:hAnsi="Arial"/>
                <w:sz w:val="18"/>
              </w:rPr>
              <w:t xml:space="preserve"> </w:t>
            </w:r>
            <w:r w:rsidRPr="00BE5108">
              <w:rPr>
                <w:rFonts w:ascii="Arial" w:eastAsiaTheme="minorEastAsia" w:hAnsi="Arial"/>
                <w:sz w:val="18"/>
              </w:rPr>
              <w:t>Symbols</w:t>
            </w:r>
            <w:r w:rsidR="00847BC2" w:rsidRPr="00BE5108">
              <w:rPr>
                <w:rFonts w:ascii="Arial" w:eastAsiaTheme="minorEastAsia" w:hAnsi="Arial"/>
                <w:sz w:val="18"/>
              </w:rPr>
              <w:t xml:space="preserve"> </w:t>
            </w:r>
            <w:r w:rsidRPr="00BE5108">
              <w:rPr>
                <w:rFonts w:ascii="Arial" w:eastAsiaTheme="minorEastAsia" w:hAnsi="Arial"/>
                <w:sz w:val="18"/>
              </w:rPr>
              <w:t>per</w:t>
            </w:r>
            <w:r w:rsidR="00847BC2" w:rsidRPr="00BE5108">
              <w:rPr>
                <w:rFonts w:ascii="Arial" w:eastAsiaTheme="minorEastAsia" w:hAnsi="Arial"/>
                <w:sz w:val="18"/>
              </w:rPr>
              <w:t xml:space="preserve"> </w:t>
            </w:r>
            <w:r w:rsidRPr="00BE5108">
              <w:rPr>
                <w:rFonts w:ascii="Arial" w:eastAsiaTheme="minorEastAsia" w:hAnsi="Arial"/>
                <w:sz w:val="18"/>
                <w:lang w:eastAsia="zh-CN"/>
              </w:rPr>
              <w:t>slot</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1)</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E9EA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9B49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4173E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8FCA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r>
      <w:tr w:rsidR="00C87888" w:rsidRPr="00BE5108" w14:paraId="0324DC78"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D3422" w14:textId="7777777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Modulation</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A5E73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36A1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ACB8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ED095"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r>
      <w:tr w:rsidR="00C87888" w:rsidRPr="00BE5108" w14:paraId="59E94864"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A9048" w14:textId="5EF7393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Code</w:t>
            </w:r>
            <w:r w:rsidR="00847BC2" w:rsidRPr="00BE5108">
              <w:rPr>
                <w:rFonts w:ascii="Arial" w:eastAsiaTheme="minorEastAsia" w:hAnsi="Arial"/>
                <w:sz w:val="18"/>
              </w:rPr>
              <w:t xml:space="preserve"> </w:t>
            </w:r>
            <w:r w:rsidRPr="00BE5108">
              <w:rPr>
                <w:rFonts w:ascii="Arial" w:eastAsiaTheme="minorEastAsia" w:hAnsi="Arial"/>
                <w:sz w:val="18"/>
              </w:rPr>
              <w:t>rate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2)</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DE5D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71EC1" w14:textId="77777777" w:rsidR="00C87888" w:rsidRPr="00BE5108" w:rsidRDefault="00C87888" w:rsidP="00DF3C12">
            <w:pPr>
              <w:keepNext/>
              <w:keepLines/>
              <w:spacing w:after="0"/>
              <w:jc w:val="center"/>
              <w:rPr>
                <w:rFonts w:ascii="Arial" w:eastAsiaTheme="minorEastAsia" w:hAnsi="Arial"/>
                <w:sz w:val="18"/>
                <w:lang w:eastAsia="zh-TW"/>
              </w:rPr>
            </w:pPr>
            <w:r w:rsidRPr="00BE5108">
              <w:rPr>
                <w:rFonts w:ascii="Arial" w:eastAsiaTheme="minorEastAsia" w:hAnsi="Arial"/>
                <w:sz w:val="18"/>
              </w:rPr>
              <w:t>1/3</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3AE0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8FDB1"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r>
      <w:tr w:rsidR="00C87888" w:rsidRPr="00BE5108" w14:paraId="5FECEB37"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AFD0B" w14:textId="7E4F559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Payload</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A6B3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0A74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E176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3368</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47E4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1608</w:t>
            </w:r>
          </w:p>
        </w:tc>
      </w:tr>
      <w:tr w:rsidR="00C87888" w:rsidRPr="00BE5108" w14:paraId="00DCCFB8"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88835" w14:textId="6F0B93F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szCs w:val="22"/>
              </w:rPr>
              <w:t>Transport</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block</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CRC</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(bits)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5E09F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0D86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6A4C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EFBC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r>
      <w:tr w:rsidR="00C87888" w:rsidRPr="00BE5108" w14:paraId="4228CE7F"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196697" w14:textId="153C7E5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CRC</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170C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0FB1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D93A8"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56849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r>
      <w:tr w:rsidR="00C87888" w:rsidRPr="00BE5108" w14:paraId="71AC3A10"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6C8E9" w14:textId="5955DACD"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blocks</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C</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D6664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E0D7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6F16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719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r>
      <w:tr w:rsidR="00C87888" w:rsidRPr="00BE5108" w14:paraId="51E35C7A"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C7CA8" w14:textId="766F148B"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Malgun Gothic" w:hAnsi="Arial" w:cs="Arial"/>
                <w:sz w:val="18"/>
              </w:rPr>
              <w:t>including</w:t>
            </w:r>
            <w:r w:rsidR="00847BC2" w:rsidRPr="00BE5108">
              <w:rPr>
                <w:rFonts w:ascii="Arial" w:eastAsia="Malgun Gothic" w:hAnsi="Arial" w:cs="Arial"/>
                <w:sz w:val="18"/>
              </w:rPr>
              <w:t xml:space="preserve"> </w:t>
            </w:r>
            <w:r w:rsidRPr="00BE5108">
              <w:rPr>
                <w:rFonts w:ascii="Arial" w:eastAsia="Malgun Gothic" w:hAnsi="Arial" w:cs="Arial"/>
                <w:sz w:val="18"/>
              </w:rPr>
              <w:t>CRC</w:t>
            </w:r>
            <w:r w:rsidR="00847BC2" w:rsidRPr="00BE5108">
              <w:rPr>
                <w:rFonts w:ascii="Arial" w:eastAsia="Malgun Gothic"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(Note</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3)</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73B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F641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F6A0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3384</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2C8E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1624</w:t>
            </w:r>
          </w:p>
        </w:tc>
      </w:tr>
      <w:tr w:rsidR="00C87888" w:rsidRPr="00BE5108" w14:paraId="44208F28"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FA47E" w14:textId="2863F29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36260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DB37B"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B66D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11016</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491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5184</w:t>
            </w:r>
          </w:p>
        </w:tc>
      </w:tr>
      <w:tr w:rsidR="00C87888" w:rsidRPr="00BE5108" w14:paraId="0E0396E9"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C826" w14:textId="35C8CB1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symbols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B32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C6942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EF3E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5508</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4F23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2592</w:t>
            </w:r>
          </w:p>
        </w:tc>
      </w:tr>
      <w:tr w:rsidR="00C87888" w:rsidRPr="00BE5108" w14:paraId="6A59FC72" w14:textId="77777777" w:rsidTr="00D977F9">
        <w:trPr>
          <w:jc w:val="center"/>
        </w:trPr>
        <w:tc>
          <w:tcPr>
            <w:tcW w:w="9621" w:type="dxa"/>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12E08" w14:textId="1A6F15B6"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D84951" w:rsidRPr="00BE5108">
              <w:rPr>
                <w:rFonts w:eastAsiaTheme="minorEastAsia"/>
              </w:rPr>
              <w:tab/>
            </w:r>
            <w:r w:rsidRPr="00BE5108">
              <w:rPr>
                <w:rFonts w:eastAsiaTheme="minorEastAsia"/>
                <w:i/>
                <w:iCs/>
              </w:rPr>
              <w:t>DL-DMRS-config-type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iCs/>
              </w:rPr>
              <w:t>DL-DMRS-max-len</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i/>
                <w:iCs/>
              </w:rPr>
              <w:t>DL-DMRS-add-pos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pos2</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noProof/>
                <w:lang w:val="en-US" w:eastAsia="zh-CN"/>
              </w:rPr>
              <w:drawing>
                <wp:inline distT="0" distB="0" distL="0" distR="0" wp14:anchorId="1BD28D66" wp14:editId="77874B42">
                  <wp:extent cx="94615" cy="180975"/>
                  <wp:effectExtent l="0" t="0" r="635" b="9525"/>
                  <wp:docPr id="8" name="Picture 8" descr="cid:image003.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459A.4A6FCF50"/>
                          <pic:cNvPicPr>
                            <a:picLocks noChangeAspect="1" noChangeArrowheads="1"/>
                          </pic:cNvPicPr>
                        </pic:nvPicPr>
                        <pic:blipFill>
                          <a:blip r:link="rId68">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noProof/>
                <w:lang w:val="en-US" w:eastAsia="zh-CN"/>
              </w:rPr>
              <w:drawing>
                <wp:inline distT="0" distB="0" distL="0" distR="0" wp14:anchorId="1C5F0E93" wp14:editId="05BEF0F4">
                  <wp:extent cx="94615" cy="180975"/>
                  <wp:effectExtent l="0" t="0" r="635" b="9525"/>
                  <wp:docPr id="9" name="Picture 9" descr="cid:image004.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459A.4A6FCF50"/>
                          <pic:cNvPicPr>
                            <a:picLocks noChangeAspect="1" noChangeArrowheads="1"/>
                          </pic:cNvPicPr>
                        </pic:nvPicPr>
                        <pic:blipFill>
                          <a:blip r:link="rId69">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7.4.1.1.2-3</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B2672D">
              <w:rPr>
                <w:rFonts w:eastAsiaTheme="minorEastAsia"/>
              </w:rPr>
              <w:t xml:space="preserve"> [9]</w:t>
            </w:r>
            <w:r w:rsidRPr="00BE5108">
              <w:rPr>
                <w:rFonts w:eastAsiaTheme="minorEastAsia"/>
              </w:rPr>
              <w:t>.</w:t>
            </w:r>
          </w:p>
          <w:p w14:paraId="200FBB08" w14:textId="0A8CA5E4"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D84951" w:rsidRPr="00BE5108">
              <w:rPr>
                <w:rFonts w:eastAsiaTheme="minorEastAsia"/>
              </w:rPr>
              <w:tab/>
            </w:r>
            <w:r w:rsidRPr="00BE5108">
              <w:rPr>
                <w:rFonts w:eastAsiaTheme="minorEastAsia"/>
              </w:rPr>
              <w:t>MCS</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target</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rate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308/1024</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adopted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calculate</w:t>
            </w:r>
            <w:r w:rsidR="00847BC2" w:rsidRPr="00BE5108">
              <w:rPr>
                <w:rFonts w:eastAsiaTheme="minorEastAsia"/>
              </w:rPr>
              <w:t xml:space="preserve"> </w:t>
            </w:r>
            <w:r w:rsidRPr="00BE5108">
              <w:rPr>
                <w:rFonts w:eastAsiaTheme="minorEastAsia"/>
              </w:rPr>
              <w:t>payload</w:t>
            </w:r>
            <w:r w:rsidR="00847BC2" w:rsidRPr="00BE5108">
              <w:rPr>
                <w:rFonts w:eastAsiaTheme="minorEastAsia"/>
              </w:rPr>
              <w:t xml:space="preserve"> </w:t>
            </w:r>
            <w:r w:rsidRPr="00BE5108">
              <w:rPr>
                <w:rFonts w:eastAsiaTheme="minorEastAsia"/>
              </w:rPr>
              <w:t>size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p>
          <w:p w14:paraId="4E27DD1A" w14:textId="371C2F5A" w:rsidR="00C87888" w:rsidRPr="00BE5108" w:rsidRDefault="00C87888" w:rsidP="00D84951">
            <w:pPr>
              <w:pStyle w:val="TAN"/>
              <w:rPr>
                <w:rFonts w:eastAsiaTheme="minorEastAsia"/>
                <w:lang w:eastAsia="zh-TW"/>
              </w:rPr>
            </w:pPr>
            <w:r w:rsidRPr="00BE5108">
              <w:rPr>
                <w:rFonts w:eastAsiaTheme="minorEastAsia"/>
                <w:lang w:eastAsia="zh-TW"/>
              </w:rPr>
              <w:t>NOTE</w:t>
            </w:r>
            <w:r w:rsidR="00847BC2" w:rsidRPr="00BE5108">
              <w:rPr>
                <w:rFonts w:eastAsiaTheme="minorEastAsia"/>
                <w:lang w:eastAsia="zh-TW"/>
              </w:rPr>
              <w:t xml:space="preserve"> </w:t>
            </w:r>
            <w:r w:rsidRPr="00BE5108">
              <w:rPr>
                <w:rFonts w:eastAsiaTheme="minorEastAsia"/>
                <w:lang w:eastAsia="zh-TW"/>
              </w:rPr>
              <w:t>3:</w:t>
            </w:r>
            <w:r w:rsidR="00D84951" w:rsidRPr="00BE5108">
              <w:rPr>
                <w:rFonts w:eastAsiaTheme="minorEastAsia"/>
                <w:lang w:eastAsia="zh-TW"/>
              </w:rPr>
              <w:tab/>
            </w:r>
            <w:r w:rsidRPr="00BE5108">
              <w:rPr>
                <w:rFonts w:eastAsiaTheme="minorEastAsia"/>
                <w:lang w:eastAsia="zh-TW"/>
              </w:rPr>
              <w:t>Code</w:t>
            </w:r>
            <w:r w:rsidR="00847BC2" w:rsidRPr="00BE5108">
              <w:rPr>
                <w:rFonts w:eastAsiaTheme="minorEastAsia"/>
                <w:lang w:eastAsia="zh-TW"/>
              </w:rPr>
              <w:t xml:space="preserve"> </w:t>
            </w:r>
            <w:r w:rsidRPr="00BE5108">
              <w:rPr>
                <w:rFonts w:eastAsiaTheme="minorEastAsia"/>
                <w:lang w:eastAsia="zh-TW"/>
              </w:rPr>
              <w:t>block</w:t>
            </w:r>
            <w:r w:rsidR="00847BC2" w:rsidRPr="00BE5108">
              <w:rPr>
                <w:rFonts w:eastAsiaTheme="minorEastAsia"/>
                <w:lang w:eastAsia="zh-TW"/>
              </w:rPr>
              <w:t xml:space="preserve"> </w:t>
            </w:r>
            <w:r w:rsidRPr="00BE5108">
              <w:rPr>
                <w:rFonts w:eastAsiaTheme="minorEastAsia"/>
                <w:lang w:eastAsia="zh-TW"/>
              </w:rPr>
              <w:t>size</w:t>
            </w:r>
            <w:r w:rsidR="00847BC2" w:rsidRPr="00BE5108">
              <w:rPr>
                <w:rFonts w:eastAsiaTheme="minorEastAsia"/>
                <w:lang w:eastAsia="zh-TW"/>
              </w:rPr>
              <w:t xml:space="preserve"> </w:t>
            </w:r>
            <w:r w:rsidRPr="00BE5108">
              <w:rPr>
                <w:rFonts w:eastAsiaTheme="minorEastAsia"/>
                <w:lang w:eastAsia="zh-TW"/>
              </w:rPr>
              <w:t>including</w:t>
            </w:r>
            <w:r w:rsidR="00847BC2" w:rsidRPr="00BE5108">
              <w:rPr>
                <w:rFonts w:eastAsiaTheme="minorEastAsia"/>
                <w:lang w:eastAsia="zh-TW"/>
              </w:rPr>
              <w:t xml:space="preserve"> </w:t>
            </w:r>
            <w:r w:rsidRPr="00BE5108">
              <w:rPr>
                <w:rFonts w:eastAsiaTheme="minorEastAsia"/>
                <w:lang w:eastAsia="zh-TW"/>
              </w:rPr>
              <w:t>CRC</w:t>
            </w:r>
            <w:r w:rsidR="00847BC2" w:rsidRPr="00BE5108">
              <w:rPr>
                <w:rFonts w:eastAsiaTheme="minorEastAsia"/>
                <w:lang w:eastAsia="zh-TW"/>
              </w:rPr>
              <w:t xml:space="preserve"> </w:t>
            </w:r>
            <w:r w:rsidRPr="00BE5108">
              <w:rPr>
                <w:rFonts w:eastAsiaTheme="minorEastAsia"/>
                <w:lang w:eastAsia="zh-TW"/>
              </w:rPr>
              <w:t>(bits)</w:t>
            </w:r>
            <w:r w:rsidR="00847BC2" w:rsidRPr="00BE5108">
              <w:rPr>
                <w:rFonts w:eastAsiaTheme="minorEastAsia"/>
                <w:lang w:eastAsia="zh-TW"/>
              </w:rPr>
              <w:t xml:space="preserve"> </w:t>
            </w:r>
            <w:r w:rsidRPr="00BE5108">
              <w:rPr>
                <w:rFonts w:eastAsiaTheme="minorEastAsia"/>
                <w:lang w:eastAsia="zh-TW"/>
              </w:rPr>
              <w:t>equals</w:t>
            </w:r>
            <w:r w:rsidR="00847BC2" w:rsidRPr="00BE5108">
              <w:rPr>
                <w:rFonts w:eastAsiaTheme="minorEastAsia"/>
                <w:lang w:eastAsia="zh-TW"/>
              </w:rPr>
              <w:t xml:space="preserve"> </w:t>
            </w:r>
            <w:r w:rsidRPr="00BE5108">
              <w:rPr>
                <w:rFonts w:eastAsiaTheme="minorEastAsia"/>
                <w:lang w:eastAsia="zh-TW"/>
              </w:rPr>
              <w:t>to</w:t>
            </w:r>
            <w:r w:rsidR="00847BC2" w:rsidRPr="00BE5108">
              <w:rPr>
                <w:rFonts w:eastAsiaTheme="minorEastAsia"/>
                <w:lang w:eastAsia="zh-TW"/>
              </w:rPr>
              <w:t xml:space="preserve"> </w:t>
            </w:r>
            <w:r w:rsidRPr="00BE5108">
              <w:rPr>
                <w:rFonts w:eastAsiaTheme="minorEastAsia"/>
                <w:noProof/>
                <w:lang w:val="en-US" w:eastAsia="zh-CN"/>
              </w:rPr>
              <w:drawing>
                <wp:inline distT="0" distB="0" distL="0" distR="0" wp14:anchorId="092E6210" wp14:editId="5374B3BD">
                  <wp:extent cx="180975" cy="180975"/>
                  <wp:effectExtent l="0" t="0" r="9525" b="9525"/>
                  <wp:docPr id="10" name="Picture 4" descr="cid:image005.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5.png@01D6459A.4A6FCF5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47BC2" w:rsidRPr="00BE5108">
              <w:rPr>
                <w:rFonts w:eastAsiaTheme="minorEastAsia"/>
                <w:lang w:eastAsia="zh-TW"/>
              </w:rPr>
              <w:t xml:space="preserve"> </w:t>
            </w:r>
            <w:r w:rsidRPr="00BE5108">
              <w:rPr>
                <w:rFonts w:eastAsiaTheme="minorEastAsia"/>
                <w:lang w:eastAsia="zh-TW"/>
              </w:rPr>
              <w:t>in</w:t>
            </w:r>
            <w:r w:rsidR="00847BC2" w:rsidRPr="00BE5108">
              <w:rPr>
                <w:rFonts w:eastAsiaTheme="minorEastAsia"/>
                <w:lang w:eastAsia="zh-TW"/>
              </w:rPr>
              <w:t xml:space="preserve"> </w:t>
            </w:r>
            <w:r w:rsidRPr="00BE5108">
              <w:rPr>
                <w:rFonts w:eastAsiaTheme="minorEastAsia"/>
                <w:lang w:eastAsia="zh-TW"/>
              </w:rPr>
              <w:t>sub-clause</w:t>
            </w:r>
            <w:r w:rsidR="00847BC2" w:rsidRPr="00BE5108">
              <w:rPr>
                <w:rFonts w:eastAsiaTheme="minorEastAsia"/>
                <w:lang w:eastAsia="zh-TW"/>
              </w:rPr>
              <w:t xml:space="preserve"> </w:t>
            </w:r>
            <w:r w:rsidRPr="00BE5108">
              <w:rPr>
                <w:rFonts w:eastAsiaTheme="minorEastAsia"/>
                <w:lang w:eastAsia="zh-TW"/>
              </w:rPr>
              <w:t>5.2.2</w:t>
            </w:r>
            <w:r w:rsidR="00847BC2" w:rsidRPr="00BE5108">
              <w:rPr>
                <w:rFonts w:eastAsiaTheme="minorEastAsia"/>
                <w:lang w:eastAsia="zh-TW"/>
              </w:rPr>
              <w:t xml:space="preserve"> </w:t>
            </w:r>
            <w:r w:rsidRPr="00BE5108">
              <w:rPr>
                <w:rFonts w:eastAsiaTheme="minorEastAsia"/>
                <w:lang w:eastAsia="zh-TW"/>
              </w:rPr>
              <w:t>of</w:t>
            </w:r>
            <w:r w:rsidR="00847BC2" w:rsidRPr="00BE5108">
              <w:rPr>
                <w:rFonts w:eastAsiaTheme="minorEastAsia"/>
                <w:lang w:eastAsia="zh-TW"/>
              </w:rPr>
              <w:t xml:space="preserve"> </w:t>
            </w:r>
            <w:r w:rsidRPr="00BE5108">
              <w:rPr>
                <w:rFonts w:eastAsiaTheme="minorEastAsia"/>
                <w:lang w:eastAsia="zh-TW"/>
              </w:rPr>
              <w:t>TS</w:t>
            </w:r>
            <w:r w:rsidR="00847BC2" w:rsidRPr="00BE5108">
              <w:rPr>
                <w:rFonts w:eastAsiaTheme="minorEastAsia"/>
                <w:lang w:eastAsia="zh-TW"/>
              </w:rPr>
              <w:t xml:space="preserve"> </w:t>
            </w:r>
            <w:r w:rsidRPr="00BE5108">
              <w:rPr>
                <w:rFonts w:eastAsiaTheme="minorEastAsia"/>
                <w:lang w:eastAsia="zh-TW"/>
              </w:rPr>
              <w:t>38.212</w:t>
            </w:r>
            <w:r w:rsidR="00287398">
              <w:rPr>
                <w:rFonts w:eastAsiaTheme="minorEastAsia"/>
                <w:lang w:eastAsia="zh-TW"/>
              </w:rPr>
              <w:t xml:space="preserve"> [10]</w:t>
            </w:r>
            <w:r w:rsidRPr="00BE5108">
              <w:rPr>
                <w:rFonts w:eastAsiaTheme="minorEastAsia"/>
                <w:lang w:eastAsia="zh-TW"/>
              </w:rPr>
              <w:t>.</w:t>
            </w:r>
          </w:p>
        </w:tc>
      </w:tr>
      <w:bookmarkEnd w:id="9137"/>
      <w:bookmarkEnd w:id="9138"/>
      <w:bookmarkEnd w:id="9139"/>
      <w:bookmarkEnd w:id="9140"/>
      <w:bookmarkEnd w:id="9141"/>
    </w:tbl>
    <w:p w14:paraId="19367EA1" w14:textId="77777777" w:rsidR="00EA6CFC" w:rsidRPr="00BE5108" w:rsidRDefault="00EA6CFC" w:rsidP="00412605">
      <w:pPr>
        <w:rPr>
          <w:rFonts w:eastAsiaTheme="minorEastAsia"/>
        </w:rPr>
      </w:pPr>
    </w:p>
    <w:p w14:paraId="75F626A6" w14:textId="77777777" w:rsidR="002263FD" w:rsidRPr="00BE5108" w:rsidRDefault="002263FD" w:rsidP="002263FD">
      <w:pPr>
        <w:pStyle w:val="Heading1"/>
        <w:rPr>
          <w:rFonts w:eastAsiaTheme="minorEastAsia"/>
        </w:rPr>
      </w:pPr>
      <w:bookmarkStart w:id="9142" w:name="_Toc73963139"/>
      <w:bookmarkStart w:id="9143" w:name="_Toc75260317"/>
      <w:bookmarkStart w:id="9144" w:name="_Toc75275859"/>
      <w:bookmarkStart w:id="9145" w:name="_Toc75276369"/>
      <w:bookmarkStart w:id="9146" w:name="_Toc76541868"/>
      <w:bookmarkStart w:id="9147" w:name="_Toc82437639"/>
      <w:bookmarkStart w:id="9148" w:name="_Toc89945005"/>
      <w:bookmarkStart w:id="9149" w:name="_Toc98754023"/>
      <w:bookmarkStart w:id="9150" w:name="_Toc106181009"/>
      <w:bookmarkStart w:id="9151" w:name="_Toc114151054"/>
      <w:bookmarkStart w:id="9152" w:name="_Toc124151457"/>
      <w:bookmarkStart w:id="9153" w:name="_Toc124151977"/>
      <w:bookmarkStart w:id="9154" w:name="_Toc124152497"/>
      <w:bookmarkStart w:id="9155" w:name="_Toc130397029"/>
      <w:bookmarkStart w:id="9156" w:name="_Toc130397549"/>
      <w:bookmarkStart w:id="9157" w:name="_Toc137558654"/>
      <w:bookmarkStart w:id="9158" w:name="_Toc138862479"/>
      <w:bookmarkStart w:id="9159" w:name="_Toc145532536"/>
      <w:bookmarkStart w:id="9160" w:name="_Toc163218949"/>
      <w:bookmarkStart w:id="9161" w:name="_Toc176702317"/>
      <w:bookmarkStart w:id="9162" w:name="_Toc187262760"/>
      <w:r w:rsidRPr="00BE5108">
        <w:rPr>
          <w:rFonts w:eastAsiaTheme="minorEastAsia"/>
        </w:rPr>
        <w:t>A.2</w:t>
      </w:r>
      <w:r w:rsidRPr="00BE5108">
        <w:rPr>
          <w:rFonts w:eastAsiaTheme="minorEastAsia"/>
        </w:rPr>
        <w:tab/>
        <w:t>IAB-DU Fixed Reference Channels</w:t>
      </w:r>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p>
    <w:p w14:paraId="7F35ABBB" w14:textId="77777777" w:rsidR="002263FD" w:rsidRPr="00BE5108" w:rsidRDefault="002263FD" w:rsidP="002263FD">
      <w:pPr>
        <w:pStyle w:val="Heading2"/>
        <w:rPr>
          <w:rFonts w:eastAsiaTheme="minorEastAsia"/>
        </w:rPr>
      </w:pPr>
      <w:bookmarkStart w:id="9163" w:name="_Toc73963140"/>
      <w:bookmarkStart w:id="9164" w:name="_Toc75260318"/>
      <w:bookmarkStart w:id="9165" w:name="_Toc75275860"/>
      <w:bookmarkStart w:id="9166" w:name="_Toc75276370"/>
      <w:bookmarkStart w:id="9167" w:name="_Toc76541869"/>
      <w:bookmarkStart w:id="9168" w:name="_Toc82437640"/>
      <w:bookmarkStart w:id="9169" w:name="_Toc89945006"/>
      <w:bookmarkStart w:id="9170" w:name="_Toc98754024"/>
      <w:bookmarkStart w:id="9171" w:name="_Toc106181010"/>
      <w:bookmarkStart w:id="9172" w:name="_Toc114151055"/>
      <w:bookmarkStart w:id="9173" w:name="_Toc124151458"/>
      <w:bookmarkStart w:id="9174" w:name="_Toc124151978"/>
      <w:bookmarkStart w:id="9175" w:name="_Toc124152498"/>
      <w:bookmarkStart w:id="9176" w:name="_Toc130397030"/>
      <w:bookmarkStart w:id="9177" w:name="_Toc130397550"/>
      <w:bookmarkStart w:id="9178" w:name="_Toc137558655"/>
      <w:bookmarkStart w:id="9179" w:name="_Toc138862480"/>
      <w:bookmarkStart w:id="9180" w:name="_Toc145532537"/>
      <w:bookmarkStart w:id="9181" w:name="_Toc163218950"/>
      <w:bookmarkStart w:id="9182" w:name="_Toc176702318"/>
      <w:bookmarkStart w:id="9183" w:name="_Toc187262761"/>
      <w:r w:rsidRPr="00BE5108">
        <w:rPr>
          <w:rFonts w:eastAsiaTheme="minorEastAsia"/>
        </w:rPr>
        <w:t>A.2.1</w:t>
      </w:r>
      <w:r w:rsidRPr="00BE5108">
        <w:rPr>
          <w:rFonts w:eastAsiaTheme="minorEastAsia"/>
        </w:rPr>
        <w:tab/>
        <w:t>Fixed Reference Channels for PUSCH performance requirements (QPSK, R = 193/1024)</w:t>
      </w:r>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p>
    <w:p w14:paraId="490A27D5" w14:textId="77777777" w:rsidR="002263FD" w:rsidRPr="00BE5108" w:rsidRDefault="002263FD" w:rsidP="002263FD">
      <w:pPr>
        <w:rPr>
          <w:rFonts w:eastAsiaTheme="minorEastAsia"/>
          <w:lang w:eastAsia="zh-CN"/>
        </w:rPr>
      </w:pPr>
      <w:r w:rsidRPr="00BE5108">
        <w:rPr>
          <w:rFonts w:eastAsiaTheme="minorEastAsia"/>
        </w:rPr>
        <w:t>The parameters for the reference measurement channels are specified in table A.2.1-1 and table A.2.1-2</w:t>
      </w:r>
      <w:r w:rsidRPr="00BE5108">
        <w:rPr>
          <w:rFonts w:eastAsiaTheme="minorEastAsia"/>
          <w:lang w:eastAsia="zh-CN"/>
        </w:rPr>
        <w:t xml:space="preserve"> </w:t>
      </w:r>
      <w:r w:rsidRPr="00BE5108">
        <w:rPr>
          <w:rFonts w:eastAsiaTheme="minorEastAsia"/>
        </w:rPr>
        <w:t>for FR1 PUSCH performance requirements</w:t>
      </w:r>
      <w:r w:rsidRPr="00BE5108">
        <w:rPr>
          <w:rFonts w:eastAsiaTheme="minorEastAsia"/>
          <w:lang w:eastAsia="zh-CN"/>
        </w:rPr>
        <w:t>:</w:t>
      </w:r>
    </w:p>
    <w:p w14:paraId="25A6FCCF"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A.2.1-1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123D504B"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A.2.1-2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2 transmission layers.</w:t>
      </w:r>
    </w:p>
    <w:p w14:paraId="553DFE79"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A.2.1-3 for FR1 PUSCH with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46584EC2"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294C3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4D24A68" w14:textId="10D5C40F"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7D6121" w14:textId="77777777" w:rsidR="002263FD" w:rsidRPr="00BE5108" w:rsidRDefault="002263FD" w:rsidP="002263FD">
            <w:pPr>
              <w:pStyle w:val="TAH"/>
              <w:rPr>
                <w:rFonts w:eastAsiaTheme="minorEastAsia"/>
                <w:lang w:eastAsia="fr-FR"/>
              </w:rPr>
            </w:pPr>
            <w:r w:rsidRPr="00BE5108">
              <w:rPr>
                <w:rFonts w:eastAsiaTheme="minorEastAsia"/>
                <w:lang w:eastAsia="fr-FR"/>
              </w:rPr>
              <w:t>D-FR1-A.2.1-1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F0417AA" w14:textId="77777777" w:rsidR="002263FD" w:rsidRPr="00BE5108" w:rsidRDefault="002263FD" w:rsidP="002263FD">
            <w:pPr>
              <w:pStyle w:val="TAH"/>
              <w:rPr>
                <w:rFonts w:eastAsiaTheme="minorEastAsia"/>
                <w:lang w:eastAsia="fr-FR"/>
              </w:rPr>
            </w:pPr>
            <w:r w:rsidRPr="00BE5108">
              <w:rPr>
                <w:rFonts w:eastAsiaTheme="minorEastAsia"/>
                <w:lang w:eastAsia="fr-FR"/>
              </w:rPr>
              <w:t>D-FR1-A.2.1-2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0CA515" w14:textId="77777777" w:rsidR="002263FD" w:rsidRPr="00BE5108" w:rsidRDefault="002263FD" w:rsidP="002263FD">
            <w:pPr>
              <w:pStyle w:val="TAH"/>
              <w:rPr>
                <w:rFonts w:eastAsiaTheme="minorEastAsia"/>
                <w:lang w:eastAsia="fr-FR"/>
              </w:rPr>
            </w:pPr>
            <w:r w:rsidRPr="00BE5108">
              <w:rPr>
                <w:rFonts w:eastAsiaTheme="minorEastAsia"/>
                <w:lang w:eastAsia="fr-FR"/>
              </w:rPr>
              <w:t>D-FR1-A.2.1-3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25E5AE" w14:textId="77777777" w:rsidR="002263FD" w:rsidRPr="00BE5108" w:rsidRDefault="002263FD" w:rsidP="002263FD">
            <w:pPr>
              <w:pStyle w:val="TAH"/>
              <w:rPr>
                <w:rFonts w:eastAsiaTheme="minorEastAsia"/>
                <w:lang w:eastAsia="fr-FR"/>
              </w:rPr>
            </w:pPr>
            <w:r w:rsidRPr="00BE5108">
              <w:rPr>
                <w:rFonts w:eastAsiaTheme="minorEastAsia"/>
                <w:lang w:eastAsia="fr-FR"/>
              </w:rPr>
              <w:t>D-FR1-A.2.1-4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E90FE4" w14:textId="77777777" w:rsidR="002263FD" w:rsidRPr="00BE5108" w:rsidRDefault="002263FD" w:rsidP="002263FD">
            <w:pPr>
              <w:pStyle w:val="TAH"/>
              <w:rPr>
                <w:rFonts w:eastAsiaTheme="minorEastAsia"/>
                <w:lang w:eastAsia="fr-FR"/>
              </w:rPr>
            </w:pPr>
            <w:r w:rsidRPr="00BE5108">
              <w:rPr>
                <w:rFonts w:eastAsiaTheme="minorEastAsia"/>
                <w:lang w:eastAsia="fr-FR"/>
              </w:rPr>
              <w:t>D-FR1-A.2.1-5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62D7" w14:textId="77777777" w:rsidR="002263FD" w:rsidRPr="00BE5108" w:rsidRDefault="002263FD" w:rsidP="002263FD">
            <w:pPr>
              <w:pStyle w:val="TAH"/>
              <w:rPr>
                <w:rFonts w:eastAsiaTheme="minorEastAsia"/>
                <w:lang w:eastAsia="fr-FR"/>
              </w:rPr>
            </w:pPr>
            <w:r w:rsidRPr="00BE5108">
              <w:rPr>
                <w:rFonts w:eastAsiaTheme="minorEastAsia"/>
                <w:lang w:eastAsia="fr-FR"/>
              </w:rPr>
              <w:t>D-FR1-A.2.1-6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C390BF" w14:textId="77777777" w:rsidR="002263FD" w:rsidRPr="00BE5108" w:rsidRDefault="002263FD" w:rsidP="002263FD">
            <w:pPr>
              <w:pStyle w:val="TAH"/>
              <w:rPr>
                <w:rFonts w:eastAsiaTheme="minorEastAsia"/>
                <w:lang w:eastAsia="fr-FR"/>
              </w:rPr>
            </w:pPr>
            <w:r w:rsidRPr="00BE5108">
              <w:rPr>
                <w:rFonts w:eastAsiaTheme="minorEastAsia"/>
                <w:lang w:eastAsia="fr-FR"/>
              </w:rPr>
              <w:t>D-FR1-A.2.1-7</w:t>
            </w:r>
          </w:p>
        </w:tc>
      </w:tr>
      <w:tr w:rsidR="002263FD" w:rsidRPr="00BE5108" w14:paraId="649D293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01E1192" w14:textId="545840CF" w:rsidR="002263FD" w:rsidRPr="00BE5108" w:rsidRDefault="002263FD" w:rsidP="002263FD">
            <w:pPr>
              <w:pStyle w:val="TAC"/>
              <w:rPr>
                <w:rFonts w:eastAsiaTheme="minorEastAsia"/>
                <w:lang w:eastAsia="fr-FR"/>
              </w:rPr>
            </w:pPr>
            <w:r w:rsidRPr="00BE5108">
              <w:rPr>
                <w:rFonts w:eastAsiaTheme="minorEastAsia"/>
                <w:lang w:eastAsia="fr-FR"/>
              </w:rPr>
              <w:t>Subcarrier</w:t>
            </w:r>
            <w:r w:rsidR="00847BC2" w:rsidRPr="00BE5108">
              <w:rPr>
                <w:rFonts w:eastAsiaTheme="minorEastAsia"/>
                <w:lang w:eastAsia="fr-FR"/>
              </w:rPr>
              <w:t xml:space="preserve"> </w:t>
            </w:r>
            <w:r w:rsidRPr="00BE5108">
              <w:rPr>
                <w:rFonts w:eastAsiaTheme="minorEastAsia"/>
                <w:lang w:eastAsia="fr-FR"/>
              </w:rPr>
              <w:t>spacing</w:t>
            </w:r>
            <w:r w:rsidR="00847BC2" w:rsidRPr="00BE5108">
              <w:rPr>
                <w:rFonts w:eastAsiaTheme="minorEastAsia"/>
                <w:lang w:eastAsia="fr-FR"/>
              </w:rPr>
              <w:t xml:space="preserve"> </w:t>
            </w:r>
            <w:r w:rsidRPr="00BE5108">
              <w:rPr>
                <w:rFonts w:eastAsiaTheme="minorEastAsia"/>
                <w:lang w:eastAsia="fr-FR"/>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C94EDB8"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70AA5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42FD0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F0FAE3"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D5A30B"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CA8E6"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485979"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r>
      <w:tr w:rsidR="002263FD" w:rsidRPr="00BE5108" w14:paraId="3A6B048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C43B810" w14:textId="7DF408E0"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F932C6" w14:textId="77777777" w:rsidR="002263FD" w:rsidRPr="00BE5108" w:rsidRDefault="002263FD" w:rsidP="002263FD">
            <w:pPr>
              <w:pStyle w:val="TAC"/>
              <w:rPr>
                <w:rFonts w:eastAsiaTheme="minorEastAsia"/>
                <w:lang w:eastAsia="fr-FR"/>
              </w:rPr>
            </w:pPr>
            <w:r w:rsidRPr="00BE5108">
              <w:rPr>
                <w:rFonts w:eastAsiaTheme="minorEastAsia"/>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DC49A" w14:textId="77777777" w:rsidR="002263FD" w:rsidRPr="00BE5108" w:rsidRDefault="002263FD" w:rsidP="002263FD">
            <w:pPr>
              <w:pStyle w:val="TAC"/>
              <w:rPr>
                <w:rFonts w:eastAsiaTheme="minorEastAsia"/>
                <w:lang w:eastAsia="fr-FR"/>
              </w:rPr>
            </w:pPr>
            <w:r w:rsidRPr="00BE5108">
              <w:rPr>
                <w:rFonts w:eastAsiaTheme="minorEastAsia"/>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0C064A"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59FD27"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351AAD2" w14:textId="77777777" w:rsidR="002263FD" w:rsidRPr="00BE5108" w:rsidRDefault="002263FD" w:rsidP="002263FD">
            <w:pPr>
              <w:pStyle w:val="TAC"/>
              <w:rPr>
                <w:rFonts w:eastAsiaTheme="minorEastAsia"/>
                <w:lang w:eastAsia="fr-FR"/>
              </w:rPr>
            </w:pPr>
            <w:r w:rsidRPr="00BE5108">
              <w:rPr>
                <w:rFonts w:eastAsiaTheme="minorEastAsia"/>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12F21C"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DF0260" w14:textId="77777777" w:rsidR="002263FD" w:rsidRPr="00BE5108" w:rsidRDefault="002263FD" w:rsidP="002263FD">
            <w:pPr>
              <w:pStyle w:val="TAC"/>
              <w:rPr>
                <w:rFonts w:eastAsiaTheme="minorEastAsia"/>
                <w:lang w:eastAsia="fr-FR"/>
              </w:rPr>
            </w:pPr>
            <w:r w:rsidRPr="00BE5108">
              <w:rPr>
                <w:rFonts w:eastAsiaTheme="minorEastAsia"/>
                <w:lang w:eastAsia="fr-FR"/>
              </w:rPr>
              <w:t>273</w:t>
            </w:r>
          </w:p>
        </w:tc>
      </w:tr>
      <w:tr w:rsidR="002263FD" w:rsidRPr="00BE5108" w14:paraId="65860BE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698845B" w14:textId="413217DD" w:rsidR="002263FD" w:rsidRPr="00BE5108" w:rsidRDefault="002263FD" w:rsidP="002263FD">
            <w:pPr>
              <w:pStyle w:val="TAC"/>
              <w:rPr>
                <w:rFonts w:eastAsiaTheme="minorEastAsia"/>
                <w:lang w:eastAsia="fr-FR"/>
              </w:rPr>
            </w:pPr>
            <w:r w:rsidRPr="00BE5108">
              <w:rPr>
                <w:rFonts w:eastAsiaTheme="minorEastAsia"/>
                <w:lang w:eastAsia="fr-FR"/>
              </w:rPr>
              <w:t>CP-OFDM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1A7971"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B1AA7B"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E626FE"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72D736"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B6ECB0"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A2ED03"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6B5419"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r>
      <w:tr w:rsidR="002263FD" w:rsidRPr="00BE5108" w14:paraId="597046A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283D8C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1F98FD"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3D0E2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55E6A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F9799"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E7A21E"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435B6C"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172841"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r>
      <w:tr w:rsidR="002263FD" w:rsidRPr="00BE5108" w14:paraId="244B18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352D353" w14:textId="208DB3B0"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81F78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126B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3646CA"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46A234"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C9712B"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7075503"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53E7E"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r>
      <w:tr w:rsidR="002263FD" w:rsidRPr="00BE5108" w14:paraId="4AE4A1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FF9BC93" w14:textId="6AF02FA2"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C44E0F" w14:textId="77777777" w:rsidR="002263FD" w:rsidRPr="00BE5108" w:rsidRDefault="002263FD" w:rsidP="002263FD">
            <w:pPr>
              <w:pStyle w:val="TAC"/>
              <w:rPr>
                <w:rFonts w:eastAsiaTheme="minorEastAsia"/>
                <w:lang w:eastAsia="fr-FR"/>
              </w:rPr>
            </w:pPr>
            <w:r w:rsidRPr="00BE5108">
              <w:rPr>
                <w:rFonts w:eastAsiaTheme="minorEastAsia"/>
                <w:lang w:eastAsia="fr-FR"/>
              </w:rPr>
              <w:t>1352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F37CA0" w14:textId="77777777" w:rsidR="002263FD" w:rsidRPr="00BE5108" w:rsidRDefault="002263FD" w:rsidP="002263FD">
            <w:pPr>
              <w:pStyle w:val="TAC"/>
              <w:rPr>
                <w:rFonts w:eastAsiaTheme="minorEastAsia"/>
                <w:lang w:eastAsia="fr-FR"/>
              </w:rPr>
            </w:pPr>
            <w:r w:rsidRPr="00BE5108">
              <w:rPr>
                <w:rFonts w:eastAsiaTheme="minorEastAsia"/>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00E48A"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4C3084" w14:textId="77777777" w:rsidR="002263FD" w:rsidRPr="00BE5108" w:rsidRDefault="002263FD" w:rsidP="002263FD">
            <w:pPr>
              <w:pStyle w:val="TAC"/>
              <w:rPr>
                <w:rFonts w:eastAsiaTheme="minorEastAsia"/>
                <w:lang w:eastAsia="fr-FR"/>
              </w:rPr>
            </w:pPr>
            <w:r w:rsidRPr="00BE5108">
              <w:rPr>
                <w:rFonts w:eastAsiaTheme="minorEastAsia"/>
                <w:lang w:eastAsia="fr-FR"/>
              </w:rPr>
              <w:t>1320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EDFC24" w14:textId="77777777" w:rsidR="002263FD" w:rsidRPr="00BE5108" w:rsidRDefault="002263FD" w:rsidP="002263FD">
            <w:pPr>
              <w:pStyle w:val="TAC"/>
              <w:rPr>
                <w:rFonts w:eastAsiaTheme="minorEastAsia"/>
                <w:lang w:eastAsia="fr-FR"/>
              </w:rPr>
            </w:pPr>
            <w:r w:rsidRPr="00BE5108">
              <w:rPr>
                <w:rFonts w:eastAsiaTheme="minorEastAsia"/>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9EEAFCB"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4DAD9DC" w14:textId="77777777" w:rsidR="002263FD" w:rsidRPr="00BE5108" w:rsidRDefault="002263FD" w:rsidP="002263FD">
            <w:pPr>
              <w:pStyle w:val="TAC"/>
              <w:rPr>
                <w:rFonts w:eastAsiaTheme="minorEastAsia"/>
                <w:lang w:eastAsia="fr-FR"/>
              </w:rPr>
            </w:pPr>
            <w:r w:rsidRPr="00BE5108">
              <w:rPr>
                <w:rFonts w:eastAsiaTheme="minorEastAsia"/>
                <w:lang w:eastAsia="fr-FR"/>
              </w:rPr>
              <w:t>14856</w:t>
            </w:r>
          </w:p>
        </w:tc>
      </w:tr>
      <w:tr w:rsidR="002263FD" w:rsidRPr="00BE5108" w14:paraId="33756B7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2660CA" w14:textId="44E74229"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BF9FB"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91C86F"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C31149"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7AD185"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C4B768"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BCCD52"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1DB9FF"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2ECDB4C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AA88993" w14:textId="197D04F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B2A1F8"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FC9191"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6945DC"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2A9EF20"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76F2D"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80CEF1"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8FB2DE"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0D80347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9D3719" w14:textId="7C9E12FC"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776C6"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468B7"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E205B4"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201A05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70C3D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158C08"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9FDF3" w14:textId="77777777" w:rsidR="002263FD" w:rsidRPr="00BE5108" w:rsidRDefault="002263FD" w:rsidP="002263FD">
            <w:pPr>
              <w:pStyle w:val="TAC"/>
              <w:rPr>
                <w:rFonts w:eastAsiaTheme="minorEastAsia"/>
                <w:lang w:eastAsia="fr-FR"/>
              </w:rPr>
            </w:pPr>
            <w:r w:rsidRPr="00BE5108">
              <w:rPr>
                <w:rFonts w:eastAsiaTheme="minorEastAsia"/>
                <w:lang w:eastAsia="fr-FR"/>
              </w:rPr>
              <w:t>4</w:t>
            </w:r>
          </w:p>
        </w:tc>
      </w:tr>
      <w:tr w:rsidR="002263FD" w:rsidRPr="00BE5108" w14:paraId="7DB2DCC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695CE6" w14:textId="3413821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including</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1DA8B8" w14:textId="77777777" w:rsidR="002263FD" w:rsidRPr="00BE5108" w:rsidRDefault="002263FD" w:rsidP="002263FD">
            <w:pPr>
              <w:pStyle w:val="TAC"/>
              <w:rPr>
                <w:rFonts w:eastAsiaTheme="minorEastAsia"/>
                <w:lang w:eastAsia="fr-FR"/>
              </w:rPr>
            </w:pPr>
            <w:r w:rsidRPr="00BE5108">
              <w:rPr>
                <w:rFonts w:eastAsiaTheme="minorEastAsia"/>
                <w:lang w:eastAsia="fr-FR"/>
              </w:rPr>
              <w:t>1368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DE410F" w14:textId="77777777" w:rsidR="002263FD" w:rsidRPr="00BE5108" w:rsidRDefault="002263FD" w:rsidP="002263FD">
            <w:pPr>
              <w:pStyle w:val="TAC"/>
              <w:rPr>
                <w:rFonts w:eastAsiaTheme="minorEastAsia"/>
                <w:lang w:eastAsia="fr-FR"/>
              </w:rPr>
            </w:pPr>
            <w:r w:rsidRPr="00BE5108">
              <w:rPr>
                <w:rFonts w:eastAsiaTheme="minorEastAsia"/>
                <w:lang w:eastAsia="fr-FR"/>
              </w:rPr>
              <w:t>2872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72A85A"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B15E9B" w14:textId="77777777" w:rsidR="002263FD" w:rsidRPr="00BE5108" w:rsidRDefault="002263FD" w:rsidP="002263FD">
            <w:pPr>
              <w:pStyle w:val="TAC"/>
              <w:rPr>
                <w:rFonts w:eastAsiaTheme="minorEastAsia"/>
                <w:lang w:eastAsia="fr-FR"/>
              </w:rPr>
            </w:pPr>
            <w:r w:rsidRPr="00BE5108">
              <w:rPr>
                <w:rFonts w:eastAsiaTheme="minorEastAsia"/>
                <w:lang w:eastAsia="fr-FR"/>
              </w:rPr>
              <w:t>1336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875F51" w14:textId="77777777" w:rsidR="002263FD" w:rsidRPr="00BE5108" w:rsidRDefault="002263FD" w:rsidP="002263FD">
            <w:pPr>
              <w:pStyle w:val="TAC"/>
              <w:rPr>
                <w:rFonts w:eastAsiaTheme="minorEastAsia"/>
                <w:lang w:eastAsia="fr-FR"/>
              </w:rPr>
            </w:pPr>
            <w:r w:rsidRPr="00BE5108">
              <w:rPr>
                <w:rFonts w:eastAsiaTheme="minorEastAsia"/>
                <w:lang w:eastAsia="fr-FR"/>
              </w:rPr>
              <w:t>2808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605569"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B94C5A" w14:textId="77777777" w:rsidR="002263FD" w:rsidRPr="00BE5108" w:rsidRDefault="002263FD" w:rsidP="002263FD">
            <w:pPr>
              <w:pStyle w:val="TAC"/>
              <w:rPr>
                <w:rFonts w:eastAsiaTheme="minorEastAsia"/>
                <w:lang w:eastAsia="fr-FR"/>
              </w:rPr>
            </w:pPr>
            <w:r w:rsidRPr="00BE5108">
              <w:rPr>
                <w:rFonts w:eastAsiaTheme="minorEastAsia"/>
                <w:lang w:eastAsia="fr-FR"/>
              </w:rPr>
              <w:t>3744</w:t>
            </w:r>
          </w:p>
        </w:tc>
      </w:tr>
      <w:tr w:rsidR="002263FD" w:rsidRPr="00BE5108" w14:paraId="032577B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1CDA8F2" w14:textId="3A585C70"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9D72B26" w14:textId="77777777" w:rsidR="002263FD" w:rsidRPr="00BE5108" w:rsidRDefault="002263FD" w:rsidP="002263FD">
            <w:pPr>
              <w:pStyle w:val="TAC"/>
              <w:rPr>
                <w:rFonts w:eastAsiaTheme="minorEastAsia"/>
                <w:lang w:eastAsia="fr-FR"/>
              </w:rPr>
            </w:pPr>
            <w:r w:rsidRPr="00BE5108">
              <w:rPr>
                <w:rFonts w:eastAsiaTheme="minorEastAsia"/>
                <w:lang w:eastAsia="fr-FR"/>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E9F257A" w14:textId="77777777" w:rsidR="002263FD" w:rsidRPr="00BE5108" w:rsidRDefault="002263FD" w:rsidP="002263FD">
            <w:pPr>
              <w:pStyle w:val="TAC"/>
              <w:rPr>
                <w:rFonts w:eastAsiaTheme="minorEastAsia"/>
                <w:lang w:eastAsia="fr-FR"/>
              </w:rPr>
            </w:pPr>
            <w:r w:rsidRPr="00BE5108">
              <w:rPr>
                <w:rFonts w:eastAsiaTheme="minorEastAsia"/>
                <w:lang w:eastAsia="fr-FR"/>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6D768A"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694EF8" w14:textId="77777777" w:rsidR="002263FD" w:rsidRPr="00BE5108" w:rsidRDefault="002263FD" w:rsidP="002263FD">
            <w:pPr>
              <w:pStyle w:val="TAC"/>
              <w:rPr>
                <w:rFonts w:eastAsiaTheme="minorEastAsia"/>
                <w:lang w:eastAsia="fr-FR"/>
              </w:rPr>
            </w:pPr>
            <w:r w:rsidRPr="00BE5108">
              <w:rPr>
                <w:rFonts w:eastAsiaTheme="minorEastAsia"/>
                <w:lang w:eastAsia="fr-FR"/>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075AD6" w14:textId="77777777" w:rsidR="002263FD" w:rsidRPr="00BE5108" w:rsidRDefault="002263FD" w:rsidP="002263FD">
            <w:pPr>
              <w:pStyle w:val="TAC"/>
              <w:rPr>
                <w:rFonts w:eastAsiaTheme="minorEastAsia"/>
                <w:lang w:eastAsia="fr-FR"/>
              </w:rPr>
            </w:pPr>
            <w:r w:rsidRPr="00BE5108">
              <w:rPr>
                <w:rFonts w:eastAsiaTheme="minorEastAsia"/>
                <w:lang w:eastAsia="fr-FR"/>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3475F3"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9D9337" w14:textId="77777777" w:rsidR="002263FD" w:rsidRPr="00BE5108" w:rsidRDefault="002263FD" w:rsidP="002263FD">
            <w:pPr>
              <w:pStyle w:val="TAC"/>
              <w:rPr>
                <w:rFonts w:eastAsiaTheme="minorEastAsia"/>
                <w:lang w:eastAsia="fr-FR"/>
              </w:rPr>
            </w:pPr>
            <w:r w:rsidRPr="00BE5108">
              <w:rPr>
                <w:rFonts w:eastAsiaTheme="minorEastAsia"/>
                <w:lang w:eastAsia="fr-FR"/>
              </w:rPr>
              <w:t>78624</w:t>
            </w:r>
          </w:p>
        </w:tc>
      </w:tr>
      <w:tr w:rsidR="002263FD" w:rsidRPr="00BE5108" w14:paraId="18917F7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F6DFC3F" w14:textId="22178172"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72DE25" w14:textId="77777777" w:rsidR="002263FD" w:rsidRPr="00BE5108" w:rsidRDefault="002263FD" w:rsidP="002263FD">
            <w:pPr>
              <w:pStyle w:val="TAC"/>
              <w:rPr>
                <w:rFonts w:eastAsiaTheme="minorEastAsia"/>
                <w:lang w:eastAsia="fr-FR"/>
              </w:rPr>
            </w:pPr>
            <w:r w:rsidRPr="00BE5108">
              <w:rPr>
                <w:rFonts w:eastAsiaTheme="minorEastAsia"/>
                <w:lang w:eastAsia="fr-FR"/>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C11971" w14:textId="77777777" w:rsidR="002263FD" w:rsidRPr="00BE5108" w:rsidRDefault="002263FD" w:rsidP="002263FD">
            <w:pPr>
              <w:pStyle w:val="TAC"/>
              <w:rPr>
                <w:rFonts w:eastAsiaTheme="minorEastAsia"/>
                <w:lang w:eastAsia="fr-FR"/>
              </w:rPr>
            </w:pPr>
            <w:r w:rsidRPr="00BE5108">
              <w:rPr>
                <w:rFonts w:eastAsiaTheme="minorEastAsia"/>
                <w:lang w:eastAsia="fr-FR"/>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F9E263"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6EBDBE" w14:textId="77777777" w:rsidR="002263FD" w:rsidRPr="00BE5108" w:rsidRDefault="002263FD" w:rsidP="002263FD">
            <w:pPr>
              <w:pStyle w:val="TAC"/>
              <w:rPr>
                <w:rFonts w:eastAsiaTheme="minorEastAsia"/>
                <w:lang w:eastAsia="fr-FR"/>
              </w:rPr>
            </w:pPr>
            <w:r w:rsidRPr="00BE5108">
              <w:rPr>
                <w:rFonts w:eastAsiaTheme="minorEastAsia"/>
                <w:lang w:eastAsia="fr-FR"/>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71EA54" w14:textId="77777777" w:rsidR="002263FD" w:rsidRPr="00BE5108" w:rsidRDefault="002263FD" w:rsidP="002263FD">
            <w:pPr>
              <w:pStyle w:val="TAC"/>
              <w:rPr>
                <w:rFonts w:eastAsiaTheme="minorEastAsia"/>
                <w:lang w:eastAsia="fr-FR"/>
              </w:rPr>
            </w:pPr>
            <w:r w:rsidRPr="00BE5108">
              <w:rPr>
                <w:rFonts w:eastAsiaTheme="minorEastAsia"/>
                <w:lang w:eastAsia="fr-FR"/>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377D38"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CBABFA" w14:textId="77777777" w:rsidR="002263FD" w:rsidRPr="00BE5108" w:rsidRDefault="002263FD" w:rsidP="002263FD">
            <w:pPr>
              <w:pStyle w:val="TAC"/>
              <w:rPr>
                <w:rFonts w:eastAsiaTheme="minorEastAsia"/>
                <w:lang w:eastAsia="fr-FR"/>
              </w:rPr>
            </w:pPr>
            <w:r w:rsidRPr="00BE5108">
              <w:rPr>
                <w:rFonts w:eastAsiaTheme="minorEastAsia"/>
                <w:lang w:eastAsia="fr-FR"/>
              </w:rPr>
              <w:t>39312</w:t>
            </w:r>
          </w:p>
        </w:tc>
      </w:tr>
      <w:tr w:rsidR="002263FD" w:rsidRPr="00BE5108" w14:paraId="1C718CB0"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20D3FCC8" w14:textId="17299FB5"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7F95447E" w14:textId="58FD511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4B2EF99A" w14:textId="77777777" w:rsidR="002263FD" w:rsidRPr="00BE5108" w:rsidRDefault="002263FD" w:rsidP="002263FD">
      <w:pPr>
        <w:rPr>
          <w:rFonts w:eastAsiaTheme="minorEastAsia"/>
          <w:lang w:eastAsia="zh-CN"/>
        </w:rPr>
      </w:pPr>
    </w:p>
    <w:p w14:paraId="642A7597"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2</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0D9E12E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BEE0A3B" w14:textId="080B79B4"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0B5440" w14:textId="77777777" w:rsidR="002263FD" w:rsidRPr="00BE5108" w:rsidRDefault="002263FD" w:rsidP="002263FD">
            <w:pPr>
              <w:pStyle w:val="TAH"/>
              <w:rPr>
                <w:rFonts w:eastAsiaTheme="minorEastAsia"/>
                <w:lang w:eastAsia="fr-FR"/>
              </w:rPr>
            </w:pPr>
            <w:r w:rsidRPr="00BE5108">
              <w:rPr>
                <w:rFonts w:eastAsiaTheme="minorEastAsia"/>
                <w:lang w:eastAsia="zh-CN"/>
              </w:rPr>
              <w:t>D-FR1-A.2.1-8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BABD46B" w14:textId="77777777" w:rsidR="002263FD" w:rsidRPr="00BE5108" w:rsidRDefault="002263FD" w:rsidP="002263FD">
            <w:pPr>
              <w:pStyle w:val="TAH"/>
              <w:rPr>
                <w:rFonts w:eastAsiaTheme="minorEastAsia"/>
                <w:lang w:eastAsia="fr-FR"/>
              </w:rPr>
            </w:pPr>
            <w:r w:rsidRPr="00BE5108">
              <w:rPr>
                <w:rFonts w:eastAsiaTheme="minorEastAsia"/>
                <w:lang w:eastAsia="zh-CN"/>
              </w:rPr>
              <w:t>D-FR1-A.2.1-9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00FD6B" w14:textId="77777777" w:rsidR="002263FD" w:rsidRPr="00BE5108" w:rsidRDefault="002263FD" w:rsidP="002263FD">
            <w:pPr>
              <w:pStyle w:val="TAH"/>
              <w:rPr>
                <w:rFonts w:eastAsiaTheme="minorEastAsia"/>
                <w:lang w:eastAsia="fr-FR"/>
              </w:rPr>
            </w:pPr>
            <w:r w:rsidRPr="00BE5108">
              <w:rPr>
                <w:rFonts w:eastAsiaTheme="minorEastAsia"/>
                <w:lang w:eastAsia="zh-CN"/>
              </w:rPr>
              <w:t>D-FR1-A.2.1-10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3069EC0" w14:textId="77777777" w:rsidR="002263FD" w:rsidRPr="00BE5108" w:rsidRDefault="002263FD" w:rsidP="002263FD">
            <w:pPr>
              <w:pStyle w:val="TAH"/>
              <w:rPr>
                <w:rFonts w:eastAsiaTheme="minorEastAsia"/>
                <w:lang w:eastAsia="fr-FR"/>
              </w:rPr>
            </w:pPr>
            <w:r w:rsidRPr="00BE5108">
              <w:rPr>
                <w:rFonts w:eastAsiaTheme="minorEastAsia"/>
                <w:lang w:eastAsia="zh-CN"/>
              </w:rPr>
              <w:t>D-FR1-A.2.1-11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052463" w14:textId="77777777" w:rsidR="002263FD" w:rsidRPr="00BE5108" w:rsidRDefault="002263FD" w:rsidP="002263FD">
            <w:pPr>
              <w:pStyle w:val="TAH"/>
              <w:rPr>
                <w:rFonts w:eastAsiaTheme="minorEastAsia"/>
                <w:lang w:eastAsia="fr-FR"/>
              </w:rPr>
            </w:pPr>
            <w:r w:rsidRPr="00BE5108">
              <w:rPr>
                <w:rFonts w:eastAsiaTheme="minorEastAsia"/>
                <w:lang w:eastAsia="zh-CN"/>
              </w:rPr>
              <w:t>D-FR1-A.2.1-12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51AE60" w14:textId="77777777" w:rsidR="002263FD" w:rsidRPr="00BE5108" w:rsidRDefault="002263FD" w:rsidP="002263FD">
            <w:pPr>
              <w:pStyle w:val="TAH"/>
              <w:rPr>
                <w:rFonts w:eastAsiaTheme="minorEastAsia"/>
                <w:lang w:eastAsia="fr-FR"/>
              </w:rPr>
            </w:pPr>
            <w:r w:rsidRPr="00BE5108">
              <w:rPr>
                <w:rFonts w:eastAsiaTheme="minorEastAsia"/>
                <w:lang w:eastAsia="zh-CN"/>
              </w:rPr>
              <w:t>D-FR1-A.2.1-13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9B6C7F" w14:textId="77777777" w:rsidR="002263FD" w:rsidRPr="00BE5108" w:rsidRDefault="002263FD" w:rsidP="002263FD">
            <w:pPr>
              <w:pStyle w:val="TAH"/>
              <w:rPr>
                <w:rFonts w:eastAsiaTheme="minorEastAsia"/>
                <w:lang w:eastAsia="zh-CN"/>
              </w:rPr>
            </w:pPr>
            <w:r w:rsidRPr="00BE5108">
              <w:rPr>
                <w:rFonts w:eastAsiaTheme="minorEastAsia"/>
                <w:lang w:eastAsia="zh-CN"/>
              </w:rPr>
              <w:t>D-FR1-A.2.1-14</w:t>
            </w:r>
          </w:p>
        </w:tc>
      </w:tr>
      <w:tr w:rsidR="002263FD" w:rsidRPr="00BE5108" w14:paraId="6A4B316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44764A3" w14:textId="2191466A"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EC705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9EC37A"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BDDB30"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8E9F4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81FEC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18D04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FBB49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60EB9A2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B26F77" w14:textId="08112B87"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6B1388"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D90014"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E4D78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D553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2A4272"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43DCBE"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7829E3"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60F12F7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9864002" w14:textId="3D177D0B"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26524"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FEFC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3545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C390BC"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9425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7B41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839E0"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6D82D14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B81559"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17B49F"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7927EE"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DAC27"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C23414"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54A9EC"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07A796"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B51210"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1C10260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EA41039" w14:textId="24CC3088"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F3CC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BE24E"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D45AAC4"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B518B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81F38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687415"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3500"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78561A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28EC882" w14:textId="1C53A8FA"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AEFC65" w14:textId="77777777" w:rsidR="002263FD" w:rsidRPr="00BE5108" w:rsidRDefault="002263FD" w:rsidP="002263FD">
            <w:pPr>
              <w:pStyle w:val="TAC"/>
              <w:rPr>
                <w:rFonts w:eastAsiaTheme="minorEastAsia"/>
                <w:lang w:eastAsia="zh-CN"/>
              </w:rPr>
            </w:pPr>
            <w:r w:rsidRPr="00BE5108">
              <w:rPr>
                <w:rFonts w:eastAsiaTheme="minorEastAsia"/>
                <w:lang w:eastAsia="zh-CN"/>
              </w:rPr>
              <w:t>2728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156804" w14:textId="77777777" w:rsidR="002263FD" w:rsidRPr="00BE5108" w:rsidRDefault="002263FD" w:rsidP="002263FD">
            <w:pPr>
              <w:pStyle w:val="TAC"/>
              <w:rPr>
                <w:rFonts w:eastAsiaTheme="minorEastAsia"/>
                <w:lang w:eastAsia="zh-CN"/>
              </w:rPr>
            </w:pPr>
            <w:r w:rsidRPr="00BE5108">
              <w:rPr>
                <w:rFonts w:eastAsiaTheme="minorEastAsia"/>
                <w:lang w:eastAsia="zh-CN"/>
              </w:rPr>
              <w:t>5640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E441334"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1A31C" w14:textId="77777777" w:rsidR="002263FD" w:rsidRPr="00BE5108" w:rsidRDefault="002263FD" w:rsidP="002263FD">
            <w:pPr>
              <w:pStyle w:val="TAC"/>
              <w:rPr>
                <w:rFonts w:eastAsiaTheme="minorEastAsia"/>
                <w:lang w:eastAsia="zh-CN"/>
              </w:rPr>
            </w:pPr>
            <w:r w:rsidRPr="00BE5108">
              <w:rPr>
                <w:rFonts w:eastAsiaTheme="minorEastAsia"/>
                <w:lang w:eastAsia="zh-CN"/>
              </w:rPr>
              <w:t>2600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FB2E41" w14:textId="77777777" w:rsidR="002263FD" w:rsidRPr="00BE5108" w:rsidRDefault="002263FD" w:rsidP="002263FD">
            <w:pPr>
              <w:pStyle w:val="TAC"/>
              <w:rPr>
                <w:rFonts w:eastAsiaTheme="minorEastAsia"/>
                <w:lang w:eastAsia="zh-CN"/>
              </w:rPr>
            </w:pPr>
            <w:r w:rsidRPr="00BE5108">
              <w:rPr>
                <w:rFonts w:eastAsiaTheme="minorEastAsia"/>
                <w:lang w:eastAsia="zh-CN"/>
              </w:rPr>
              <w:t>5512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2A5F96"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A1CD84" w14:textId="77777777" w:rsidR="002263FD" w:rsidRPr="00BE5108" w:rsidRDefault="002263FD" w:rsidP="002263FD">
            <w:pPr>
              <w:pStyle w:val="TAC"/>
              <w:rPr>
                <w:rFonts w:eastAsiaTheme="minorEastAsia"/>
                <w:lang w:eastAsia="zh-CN"/>
              </w:rPr>
            </w:pPr>
            <w:r w:rsidRPr="00BE5108">
              <w:rPr>
                <w:rFonts w:eastAsiaTheme="minorEastAsia"/>
                <w:lang w:eastAsia="zh-CN"/>
              </w:rPr>
              <w:t>29736</w:t>
            </w:r>
          </w:p>
        </w:tc>
      </w:tr>
      <w:tr w:rsidR="002263FD" w:rsidRPr="00BE5108" w14:paraId="42FD3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A432FF0" w14:textId="0CF1123A"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92CDDA"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EFD88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5151B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B96BB9"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2664FB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0C135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4E4D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3117535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64883C7" w14:textId="780D3AE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F41594"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EC8FA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A4FDF0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2CA010"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052AF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E964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728D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09B401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6E42AA2" w14:textId="30AA3B3D"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446B6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D862F9"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59B22A"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914C894"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FAF0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9A003"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C8D73" w14:textId="77777777" w:rsidR="002263FD" w:rsidRPr="00BE5108" w:rsidRDefault="002263FD" w:rsidP="002263FD">
            <w:pPr>
              <w:pStyle w:val="TAC"/>
              <w:rPr>
                <w:rFonts w:eastAsiaTheme="minorEastAsia"/>
                <w:lang w:eastAsia="zh-CN"/>
              </w:rPr>
            </w:pPr>
            <w:r w:rsidRPr="00BE5108">
              <w:rPr>
                <w:rFonts w:eastAsiaTheme="minorEastAsia"/>
                <w:lang w:eastAsia="zh-CN"/>
              </w:rPr>
              <w:t>8</w:t>
            </w:r>
          </w:p>
        </w:tc>
      </w:tr>
      <w:tr w:rsidR="002263FD" w:rsidRPr="00BE5108" w14:paraId="47A3DD5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EF62E29" w14:textId="5B2B0B38"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55AE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066D5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9DDA1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5116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2616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3A77B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0F575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9740F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3744</w:t>
            </w:r>
          </w:p>
        </w:tc>
      </w:tr>
      <w:tr w:rsidR="002263FD" w:rsidRPr="00BE5108" w14:paraId="509EAC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46FCA8A" w14:textId="23243E4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FBA1234"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5961AF"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00535BE"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EB7239"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89B107"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59157D"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9A32E0"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3C7065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55C80B" w14:textId="1DFBCEBB"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31B9"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C87D6A"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804B56"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D6F770"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DF4B52"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595524"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242371"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0C1174E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F048C3F" w14:textId="37565ED7"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2C852CB9" w14:textId="7138ACC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14BE5E2B" w14:textId="77777777" w:rsidR="002263FD" w:rsidRPr="00BE5108" w:rsidRDefault="002263FD" w:rsidP="002263FD">
      <w:pPr>
        <w:rPr>
          <w:rFonts w:eastAsiaTheme="minorEastAsia"/>
          <w:lang w:eastAsia="zh-CN"/>
        </w:rPr>
      </w:pPr>
    </w:p>
    <w:p w14:paraId="662F5D74"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3</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470"/>
        <w:gridCol w:w="2268"/>
        <w:gridCol w:w="2312"/>
      </w:tblGrid>
      <w:tr w:rsidR="002263FD" w:rsidRPr="00BE5108" w14:paraId="33B5CA8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2211012" w14:textId="3C08CB8B"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724FB8" w14:textId="77777777" w:rsidR="002263FD" w:rsidRPr="00BE5108" w:rsidRDefault="002263FD" w:rsidP="002263FD">
            <w:pPr>
              <w:pStyle w:val="TAH"/>
              <w:rPr>
                <w:rFonts w:eastAsiaTheme="minorEastAsia"/>
                <w:lang w:eastAsia="fr-FR"/>
              </w:rPr>
            </w:pPr>
            <w:r w:rsidRPr="00BE5108">
              <w:rPr>
                <w:rFonts w:eastAsiaTheme="minorEastAsia"/>
                <w:lang w:eastAsia="zh-CN"/>
              </w:rPr>
              <w:t>D-FR1-A.2.1-15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168FCC5" w14:textId="77777777" w:rsidR="002263FD" w:rsidRPr="00BE5108" w:rsidRDefault="002263FD" w:rsidP="002263FD">
            <w:pPr>
              <w:pStyle w:val="TAH"/>
              <w:rPr>
                <w:rFonts w:eastAsiaTheme="minorEastAsia"/>
                <w:lang w:eastAsia="fr-FR"/>
              </w:rPr>
            </w:pPr>
            <w:r w:rsidRPr="00BE5108">
              <w:rPr>
                <w:rFonts w:eastAsiaTheme="minorEastAsia"/>
                <w:lang w:eastAsia="zh-CN"/>
              </w:rPr>
              <w:t>D-FR1-A.2.1-16</w:t>
            </w:r>
          </w:p>
        </w:tc>
      </w:tr>
      <w:tr w:rsidR="002263FD" w:rsidRPr="00BE5108" w14:paraId="2BF611E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026DF3A" w14:textId="179C7A1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4E9F0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937C7B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2AB95D7"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A196A8A" w14:textId="54B339ED"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18FCA2"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5A0BE26" w14:textId="77777777" w:rsidR="002263FD" w:rsidRPr="00BE5108" w:rsidRDefault="002263FD" w:rsidP="002263FD">
            <w:pPr>
              <w:pStyle w:val="TAC"/>
              <w:rPr>
                <w:rFonts w:eastAsia="Yu Mincho"/>
                <w:lang w:eastAsia="fr-FR"/>
              </w:rPr>
            </w:pPr>
            <w:r w:rsidRPr="00BE5108">
              <w:rPr>
                <w:rFonts w:eastAsia="Yu Mincho"/>
                <w:lang w:eastAsia="fr-FR"/>
              </w:rPr>
              <w:t>24</w:t>
            </w:r>
          </w:p>
        </w:tc>
      </w:tr>
      <w:tr w:rsidR="002263FD" w:rsidRPr="00BE5108" w14:paraId="084EB61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BA0315F" w14:textId="5243E1CD" w:rsidR="002263FD" w:rsidRPr="00BE5108" w:rsidRDefault="002263FD" w:rsidP="002263FD">
            <w:pPr>
              <w:pStyle w:val="TAC"/>
              <w:rPr>
                <w:rFonts w:eastAsiaTheme="minorEastAsia"/>
                <w:lang w:eastAsia="zh-CN"/>
              </w:rPr>
            </w:pPr>
            <w:r w:rsidRPr="00BE5108">
              <w:rPr>
                <w:rFonts w:eastAsiaTheme="minorEastAsia"/>
                <w:lang w:eastAsia="zh-CN"/>
              </w:rPr>
              <w:t>DFT-s</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92E24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D00872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1083D9E0"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EAB9985"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D5A03"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EE2DEA2"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0B9E6ADF"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D4A24F1" w14:textId="0899585B"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77FEB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67402D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2B0E8AFC"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776A249" w14:textId="5AC9C434"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3CA9FA" w14:textId="77777777" w:rsidR="002263FD" w:rsidRPr="00BE5108" w:rsidRDefault="002263FD" w:rsidP="002263FD">
            <w:pPr>
              <w:pStyle w:val="TAC"/>
              <w:rPr>
                <w:rFonts w:eastAsiaTheme="minorEastAsia"/>
                <w:lang w:eastAsia="zh-CN"/>
              </w:rPr>
            </w:pPr>
            <w:r w:rsidRPr="00BE5108">
              <w:rPr>
                <w:rFonts w:eastAsiaTheme="minorEastAsia"/>
                <w:lang w:eastAsia="zh-CN"/>
              </w:rPr>
              <w:t>1352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B51C566" w14:textId="77777777" w:rsidR="002263FD" w:rsidRPr="00BE5108" w:rsidRDefault="002263FD" w:rsidP="002263FD">
            <w:pPr>
              <w:pStyle w:val="TAC"/>
              <w:rPr>
                <w:rFonts w:eastAsiaTheme="minorEastAsia"/>
                <w:lang w:eastAsia="zh-CN"/>
              </w:rPr>
            </w:pPr>
            <w:r w:rsidRPr="00BE5108">
              <w:rPr>
                <w:rFonts w:eastAsiaTheme="minorEastAsia"/>
                <w:lang w:eastAsia="zh-CN"/>
              </w:rPr>
              <w:t>1320</w:t>
            </w:r>
          </w:p>
        </w:tc>
      </w:tr>
      <w:tr w:rsidR="002263FD" w:rsidRPr="00BE5108" w14:paraId="75CAF855"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7F6B079" w14:textId="22A94FC5"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DD045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2FD985D"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235C845A"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06A5B8D6" w14:textId="0AA95DC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EB0A935"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582A52"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r>
      <w:tr w:rsidR="002263FD" w:rsidRPr="00BE5108" w14:paraId="692C4BA1"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F4E2E36" w14:textId="53379A98"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4FAC5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C92DCC5"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44B73CB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35E4610" w14:textId="13653F17"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B2C73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1368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F90E53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1336</w:t>
            </w:r>
          </w:p>
        </w:tc>
      </w:tr>
      <w:tr w:rsidR="002263FD" w:rsidRPr="00BE5108" w14:paraId="0AC4A24D"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4A0ED01" w14:textId="22149324"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B125DD"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3067BB4"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r>
      <w:tr w:rsidR="002263FD" w:rsidRPr="00BE5108" w14:paraId="7CF06FCB"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4932BC1" w14:textId="318D8CE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D026568"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FF8F58A"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r>
      <w:tr w:rsidR="002263FD" w:rsidRPr="00BE5108" w14:paraId="6EF9EC13" w14:textId="77777777" w:rsidTr="00847BC2">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2EFDB595" w14:textId="686A131C"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fr-FR"/>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62BF244" w14:textId="6DA5B82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04E278C9" w14:textId="77777777" w:rsidR="002263FD" w:rsidRPr="00BE5108" w:rsidRDefault="002263FD" w:rsidP="002263FD">
      <w:pPr>
        <w:rPr>
          <w:rFonts w:eastAsiaTheme="minorEastAsia"/>
        </w:rPr>
      </w:pPr>
    </w:p>
    <w:p w14:paraId="7F406F70" w14:textId="77777777" w:rsidR="002263FD" w:rsidRPr="00BE5108" w:rsidRDefault="002263FD" w:rsidP="002263FD">
      <w:pPr>
        <w:pStyle w:val="Heading2"/>
        <w:rPr>
          <w:rFonts w:eastAsiaTheme="minorEastAsia"/>
          <w:lang w:eastAsia="zh-CN"/>
        </w:rPr>
      </w:pPr>
      <w:bookmarkStart w:id="9184" w:name="_Toc73963141"/>
      <w:bookmarkStart w:id="9185" w:name="_Toc75260319"/>
      <w:bookmarkStart w:id="9186" w:name="_Toc75275861"/>
      <w:bookmarkStart w:id="9187" w:name="_Toc75276371"/>
      <w:bookmarkStart w:id="9188" w:name="_Toc76541870"/>
      <w:bookmarkStart w:id="9189" w:name="_Toc82437641"/>
      <w:bookmarkStart w:id="9190" w:name="_Toc89945007"/>
      <w:bookmarkStart w:id="9191" w:name="_Toc98754025"/>
      <w:bookmarkStart w:id="9192" w:name="_Toc106181011"/>
      <w:bookmarkStart w:id="9193" w:name="_Toc114151056"/>
      <w:bookmarkStart w:id="9194" w:name="_Toc124151459"/>
      <w:bookmarkStart w:id="9195" w:name="_Toc124151979"/>
      <w:bookmarkStart w:id="9196" w:name="_Toc124152499"/>
      <w:bookmarkStart w:id="9197" w:name="_Toc130397031"/>
      <w:bookmarkStart w:id="9198" w:name="_Toc130397551"/>
      <w:bookmarkStart w:id="9199" w:name="_Toc137558656"/>
      <w:bookmarkStart w:id="9200" w:name="_Toc138862481"/>
      <w:bookmarkStart w:id="9201" w:name="_Toc145532538"/>
      <w:bookmarkStart w:id="9202" w:name="_Toc163218951"/>
      <w:bookmarkStart w:id="9203" w:name="_Toc176702319"/>
      <w:bookmarkStart w:id="9204" w:name="_Toc187262762"/>
      <w:r w:rsidRPr="00BE5108">
        <w:rPr>
          <w:rFonts w:eastAsiaTheme="minorEastAsia"/>
        </w:rPr>
        <w:t>A.2.2</w:t>
      </w:r>
      <w:r w:rsidRPr="00BE5108">
        <w:rPr>
          <w:rFonts w:eastAsiaTheme="minorEastAsia"/>
        </w:rPr>
        <w:tab/>
        <w:t>Fixed Reference Channels for PUSCH performance requirements (</w:t>
      </w:r>
      <w:r w:rsidRPr="00BE5108">
        <w:rPr>
          <w:rFonts w:eastAsiaTheme="minorEastAsia"/>
          <w:lang w:eastAsia="zh-CN"/>
        </w:rPr>
        <w:t>16QAM, R=434/1024</w:t>
      </w:r>
      <w:r w:rsidRPr="00BE5108">
        <w:rPr>
          <w:rFonts w:eastAsiaTheme="minorEastAsia"/>
        </w:rPr>
        <w:t>)</w:t>
      </w:r>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p>
    <w:p w14:paraId="66001345" w14:textId="77777777" w:rsidR="002263FD" w:rsidRPr="00BE5108" w:rsidRDefault="002263FD" w:rsidP="002263FD">
      <w:pPr>
        <w:rPr>
          <w:rFonts w:eastAsiaTheme="minorEastAsia"/>
        </w:rPr>
      </w:pPr>
    </w:p>
    <w:p w14:paraId="2BF03A60" w14:textId="77777777" w:rsidR="002263FD" w:rsidRPr="00BE5108" w:rsidRDefault="002263FD" w:rsidP="002263FD">
      <w:pPr>
        <w:pStyle w:val="Heading2"/>
        <w:rPr>
          <w:rFonts w:eastAsiaTheme="minorEastAsia"/>
        </w:rPr>
      </w:pPr>
      <w:bookmarkStart w:id="9205" w:name="_Toc73963142"/>
      <w:bookmarkStart w:id="9206" w:name="_Toc75260320"/>
      <w:bookmarkStart w:id="9207" w:name="_Toc75275862"/>
      <w:bookmarkStart w:id="9208" w:name="_Toc75276372"/>
      <w:bookmarkStart w:id="9209" w:name="_Toc76541871"/>
      <w:bookmarkStart w:id="9210" w:name="_Toc82437642"/>
      <w:bookmarkStart w:id="9211" w:name="_Toc89945008"/>
      <w:bookmarkStart w:id="9212" w:name="_Toc98754026"/>
      <w:bookmarkStart w:id="9213" w:name="_Toc106181012"/>
      <w:bookmarkStart w:id="9214" w:name="_Toc114151057"/>
      <w:bookmarkStart w:id="9215" w:name="_Toc124151460"/>
      <w:bookmarkStart w:id="9216" w:name="_Toc124151980"/>
      <w:bookmarkStart w:id="9217" w:name="_Toc124152500"/>
      <w:bookmarkStart w:id="9218" w:name="_Toc130397032"/>
      <w:bookmarkStart w:id="9219" w:name="_Toc130397552"/>
      <w:bookmarkStart w:id="9220" w:name="_Toc137558657"/>
      <w:bookmarkStart w:id="9221" w:name="_Toc138862482"/>
      <w:bookmarkStart w:id="9222" w:name="_Toc145532539"/>
      <w:bookmarkStart w:id="9223" w:name="_Toc163218952"/>
      <w:bookmarkStart w:id="9224" w:name="_Toc176702320"/>
      <w:bookmarkStart w:id="9225" w:name="_Toc187262763"/>
      <w:r w:rsidRPr="00BE5108">
        <w:rPr>
          <w:rFonts w:eastAsiaTheme="minorEastAsia"/>
        </w:rPr>
        <w:t>A.2.3</w:t>
      </w:r>
      <w:r w:rsidRPr="00BE5108">
        <w:rPr>
          <w:rFonts w:eastAsiaTheme="minorEastAsia"/>
        </w:rPr>
        <w:tab/>
        <w:t>Fixed Reference Channels for PUSCH performance requirements (16QAM, R = 658/1024)</w:t>
      </w:r>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p>
    <w:p w14:paraId="39FC3577" w14:textId="77777777" w:rsidR="002263FD" w:rsidRPr="00BE5108" w:rsidRDefault="002263FD" w:rsidP="002263FD">
      <w:pPr>
        <w:rPr>
          <w:rFonts w:eastAsiaTheme="minorEastAsia"/>
          <w:lang w:eastAsia="zh-CN"/>
        </w:rPr>
      </w:pPr>
      <w:r w:rsidRPr="00BE5108">
        <w:rPr>
          <w:rFonts w:eastAsiaTheme="minorEastAsia"/>
        </w:rPr>
        <w:t xml:space="preserve">The parameters for the reference measurement channels are specified in table A.2.3-1 </w:t>
      </w:r>
      <w:r w:rsidRPr="00BE5108">
        <w:rPr>
          <w:rFonts w:eastAsiaTheme="minorEastAsia"/>
          <w:lang w:eastAsia="zh-CN"/>
        </w:rPr>
        <w:t xml:space="preserve">and table A.2.3-2 </w:t>
      </w:r>
      <w:r w:rsidRPr="00BE5108">
        <w:rPr>
          <w:rFonts w:eastAsiaTheme="minorEastAsia"/>
        </w:rPr>
        <w:t>for FR1 PUSCH performance requirements</w:t>
      </w:r>
      <w:r w:rsidRPr="00BE5108">
        <w:rPr>
          <w:rFonts w:eastAsiaTheme="minorEastAsia"/>
          <w:lang w:eastAsia="zh-CN"/>
        </w:rPr>
        <w:t>:</w:t>
      </w:r>
    </w:p>
    <w:p w14:paraId="1B9BDFBD"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A.2.3-1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Theme="minorEastAsia"/>
        </w:rPr>
        <w:t>.</w:t>
      </w:r>
    </w:p>
    <w:p w14:paraId="45E31067"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A.2.3-2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Theme="minorEastAsia"/>
        </w:rPr>
        <w:t>.</w:t>
      </w:r>
    </w:p>
    <w:p w14:paraId="32F928D8" w14:textId="77777777" w:rsidR="002263FD" w:rsidRPr="00BE5108" w:rsidRDefault="002263FD" w:rsidP="002263FD">
      <w:pPr>
        <w:pStyle w:val="TH"/>
        <w:rPr>
          <w:rFonts w:eastAsiaTheme="minorEastAsia"/>
          <w:lang w:eastAsia="zh-CN"/>
        </w:rPr>
      </w:pPr>
      <w:r w:rsidRPr="00BE5108">
        <w:rPr>
          <w:rFonts w:eastAsia="Malgun Gothic"/>
        </w:rPr>
        <w:t>Table A.2.3-1: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54AAFCC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A0AFC0" w14:textId="56CA59E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8324F3" w14:textId="77777777" w:rsidR="002263FD" w:rsidRPr="00BE5108" w:rsidRDefault="002263FD" w:rsidP="002263FD">
            <w:pPr>
              <w:pStyle w:val="TAH"/>
              <w:rPr>
                <w:rFonts w:eastAsiaTheme="minorEastAsia"/>
                <w:lang w:eastAsia="fr-FR"/>
              </w:rPr>
            </w:pPr>
            <w:r w:rsidRPr="00BE5108">
              <w:rPr>
                <w:rFonts w:eastAsiaTheme="minorEastAsia"/>
                <w:lang w:eastAsia="zh-CN"/>
              </w:rPr>
              <w:t>D-FR1-A.2.3-1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82D7411" w14:textId="77777777" w:rsidR="002263FD" w:rsidRPr="00BE5108" w:rsidRDefault="002263FD" w:rsidP="002263FD">
            <w:pPr>
              <w:pStyle w:val="TAH"/>
              <w:rPr>
                <w:rFonts w:eastAsiaTheme="minorEastAsia"/>
                <w:lang w:eastAsia="fr-FR"/>
              </w:rPr>
            </w:pPr>
            <w:r w:rsidRPr="00BE5108">
              <w:rPr>
                <w:rFonts w:eastAsiaTheme="minorEastAsia"/>
                <w:lang w:eastAsia="zh-CN"/>
              </w:rPr>
              <w:t>D-FR1-A.2.3-2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CA7855" w14:textId="77777777" w:rsidR="002263FD" w:rsidRPr="00BE5108" w:rsidRDefault="002263FD" w:rsidP="002263FD">
            <w:pPr>
              <w:pStyle w:val="TAH"/>
              <w:rPr>
                <w:rFonts w:eastAsiaTheme="minorEastAsia"/>
                <w:lang w:eastAsia="fr-FR"/>
              </w:rPr>
            </w:pPr>
            <w:r w:rsidRPr="00BE5108">
              <w:rPr>
                <w:rFonts w:eastAsiaTheme="minorEastAsia"/>
                <w:lang w:eastAsia="zh-CN"/>
              </w:rPr>
              <w:t>D-FR1-A.2.3-3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72BA5" w14:textId="77777777" w:rsidR="002263FD" w:rsidRPr="00BE5108" w:rsidRDefault="002263FD" w:rsidP="002263FD">
            <w:pPr>
              <w:pStyle w:val="TAH"/>
              <w:rPr>
                <w:rFonts w:eastAsiaTheme="minorEastAsia"/>
                <w:lang w:eastAsia="fr-FR"/>
              </w:rPr>
            </w:pPr>
            <w:r w:rsidRPr="00BE5108">
              <w:rPr>
                <w:rFonts w:eastAsiaTheme="minorEastAsia"/>
                <w:lang w:eastAsia="zh-CN"/>
              </w:rPr>
              <w:t>D-FR1-A.2.3-4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D23FD1" w14:textId="77777777" w:rsidR="002263FD" w:rsidRPr="00BE5108" w:rsidRDefault="002263FD" w:rsidP="002263FD">
            <w:pPr>
              <w:pStyle w:val="TAH"/>
              <w:rPr>
                <w:rFonts w:eastAsiaTheme="minorEastAsia"/>
                <w:lang w:eastAsia="fr-FR"/>
              </w:rPr>
            </w:pPr>
            <w:r w:rsidRPr="00BE5108">
              <w:rPr>
                <w:rFonts w:eastAsiaTheme="minorEastAsia"/>
                <w:lang w:eastAsia="zh-CN"/>
              </w:rPr>
              <w:t>D-FR1-A.2.3-5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E71DD4" w14:textId="77777777" w:rsidR="002263FD" w:rsidRPr="00BE5108" w:rsidRDefault="002263FD" w:rsidP="002263FD">
            <w:pPr>
              <w:pStyle w:val="TAH"/>
              <w:rPr>
                <w:rFonts w:eastAsiaTheme="minorEastAsia"/>
                <w:lang w:eastAsia="fr-FR"/>
              </w:rPr>
            </w:pPr>
            <w:r w:rsidRPr="00BE5108">
              <w:rPr>
                <w:rFonts w:eastAsiaTheme="minorEastAsia"/>
                <w:lang w:eastAsia="zh-CN"/>
              </w:rPr>
              <w:t>D-FR1-A.2.3-6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700CE2" w14:textId="77777777" w:rsidR="002263FD" w:rsidRPr="00BE5108" w:rsidRDefault="002263FD" w:rsidP="002263FD">
            <w:pPr>
              <w:pStyle w:val="TAH"/>
              <w:rPr>
                <w:rFonts w:eastAsiaTheme="minorEastAsia"/>
                <w:lang w:eastAsia="zh-CN"/>
              </w:rPr>
            </w:pPr>
            <w:r w:rsidRPr="00BE5108">
              <w:rPr>
                <w:rFonts w:eastAsiaTheme="minorEastAsia"/>
                <w:lang w:eastAsia="zh-CN"/>
              </w:rPr>
              <w:t>D-FR1-A.2.3-7</w:t>
            </w:r>
          </w:p>
        </w:tc>
      </w:tr>
      <w:tr w:rsidR="002263FD" w:rsidRPr="00BE5108" w14:paraId="4A4B5A7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EB09E2F" w14:textId="3BD753D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B151E2"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9F18A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81986F"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C1A50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E4DB0E"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B475F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1D4776"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77668EE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D9CCC9" w14:textId="6C39C2F4"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922127"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0E7862"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2D2FAE"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8AE527"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85D2D3"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F5B15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A0EB0F"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7C8C386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4859980" w14:textId="155E8C31"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5E8BF6"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2C0248"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605A8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7E9743"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7D961E"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F4E04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4BF1E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328E48D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5BDF0C"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188905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5862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C7B93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195E4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42A7D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2D484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CB1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BA5861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78E0467" w14:textId="742ED9BD"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4BAD26"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3E5A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20F13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D222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803EFD"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FD460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7362E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2DC5FAB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8160236" w14:textId="1F7C36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5FB400" w14:textId="77777777" w:rsidR="002263FD" w:rsidRPr="00BE5108" w:rsidRDefault="002263FD" w:rsidP="002263FD">
            <w:pPr>
              <w:pStyle w:val="TAC"/>
              <w:rPr>
                <w:rFonts w:eastAsiaTheme="minorEastAsia"/>
                <w:lang w:eastAsia="zh-CN"/>
              </w:rPr>
            </w:pPr>
            <w:r w:rsidRPr="00BE5108">
              <w:rPr>
                <w:rFonts w:eastAsiaTheme="minorEastAsia"/>
                <w:lang w:eastAsia="zh-CN"/>
              </w:rPr>
              <w:t>9224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892A70" w14:textId="77777777" w:rsidR="002263FD" w:rsidRPr="00BE5108" w:rsidRDefault="002263FD" w:rsidP="002263FD">
            <w:pPr>
              <w:pStyle w:val="TAC"/>
              <w:rPr>
                <w:rFonts w:eastAsiaTheme="minorEastAsia"/>
                <w:lang w:eastAsia="zh-CN"/>
              </w:rPr>
            </w:pPr>
            <w:r w:rsidRPr="00BE5108">
              <w:rPr>
                <w:rFonts w:eastAsiaTheme="minorEastAsia"/>
                <w:lang w:eastAsia="zh-CN"/>
              </w:rPr>
              <w:t>19464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2DB44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69B400" w14:textId="77777777" w:rsidR="002263FD" w:rsidRPr="00BE5108" w:rsidRDefault="002263FD" w:rsidP="002263FD">
            <w:pPr>
              <w:pStyle w:val="TAC"/>
              <w:rPr>
                <w:rFonts w:eastAsiaTheme="minorEastAsia"/>
                <w:lang w:eastAsia="zh-CN"/>
              </w:rPr>
            </w:pPr>
            <w:r w:rsidRPr="00BE5108">
              <w:rPr>
                <w:rFonts w:eastAsiaTheme="minorEastAsia"/>
                <w:lang w:eastAsia="zh-CN"/>
              </w:rPr>
              <w:t>8968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02B446E" w14:textId="77777777" w:rsidR="002263FD" w:rsidRPr="00BE5108" w:rsidRDefault="002263FD" w:rsidP="002263FD">
            <w:pPr>
              <w:pStyle w:val="TAC"/>
              <w:rPr>
                <w:rFonts w:eastAsiaTheme="minorEastAsia"/>
                <w:lang w:eastAsia="zh-CN"/>
              </w:rPr>
            </w:pPr>
            <w:r w:rsidRPr="00BE5108">
              <w:rPr>
                <w:rFonts w:eastAsiaTheme="minorEastAsia"/>
                <w:lang w:eastAsia="zh-CN"/>
              </w:rPr>
              <w:t>18960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D276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0D3C11" w14:textId="77777777" w:rsidR="002263FD" w:rsidRPr="00BE5108" w:rsidRDefault="002263FD" w:rsidP="002263FD">
            <w:pPr>
              <w:pStyle w:val="TAC"/>
              <w:rPr>
                <w:rFonts w:eastAsiaTheme="minorEastAsia"/>
                <w:lang w:eastAsia="zh-CN"/>
              </w:rPr>
            </w:pPr>
            <w:r w:rsidRPr="00BE5108">
              <w:rPr>
                <w:rFonts w:eastAsiaTheme="minorEastAsia"/>
                <w:lang w:eastAsia="zh-CN"/>
              </w:rPr>
              <w:t>100392</w:t>
            </w:r>
          </w:p>
        </w:tc>
      </w:tr>
      <w:tr w:rsidR="002263FD" w:rsidRPr="00BE5108" w14:paraId="1798E42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303492" w14:textId="09253A01"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5D99B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DE985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86DE1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02800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F57EE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1355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CDADF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D7D5FC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F75A82C" w14:textId="4BA912C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191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F4DC9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FBF46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F1249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15AA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31E4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1386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1232A6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DCFE3AE" w14:textId="55AD57C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E5F4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7920AD"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E73B14"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D24AE0"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8F60B3"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D6707"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653A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7C8F203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D1E358B" w14:textId="0752772C"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F8C8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4648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346AC7"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6520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F11BE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C91F7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C85C2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8390F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E37C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4F5EC03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9D3C409" w14:textId="5855976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145007"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4F16AD"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25C7B0"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6A6070"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276B1"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901B27"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6E5926"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77A566E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100439E" w14:textId="4242543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2EA4C6"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73DF06"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3FDD21"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1474"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047B56"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FC59E0"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C10B2BB"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58A2CE0D"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1F6A9EBE" w14:textId="52D5D6F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8589040" w14:textId="2619E8C3"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78C7AAA7" w14:textId="77777777" w:rsidR="002263FD" w:rsidRPr="00BE5108" w:rsidRDefault="002263FD" w:rsidP="002263FD">
      <w:pPr>
        <w:rPr>
          <w:rFonts w:eastAsiaTheme="minorEastAsia"/>
          <w:lang w:eastAsia="zh-CN"/>
        </w:rPr>
      </w:pPr>
    </w:p>
    <w:p w14:paraId="1EEAB205" w14:textId="77777777" w:rsidR="002263FD" w:rsidRPr="00BE5108" w:rsidRDefault="002263FD" w:rsidP="002263FD">
      <w:pPr>
        <w:pStyle w:val="TH"/>
        <w:rPr>
          <w:rFonts w:eastAsiaTheme="minorEastAsia"/>
          <w:lang w:eastAsia="zh-CN"/>
        </w:rPr>
      </w:pPr>
      <w:r w:rsidRPr="00BE5108">
        <w:rPr>
          <w:rFonts w:eastAsia="Malgun Gothic"/>
        </w:rPr>
        <w:t>Table A.2.3-2: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15B9E00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BC2C48" w14:textId="59112A06"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FB7E0D" w14:textId="77777777" w:rsidR="002263FD" w:rsidRPr="00BE5108" w:rsidRDefault="002263FD" w:rsidP="002263FD">
            <w:pPr>
              <w:pStyle w:val="TAH"/>
              <w:rPr>
                <w:rFonts w:eastAsiaTheme="minorEastAsia"/>
                <w:lang w:eastAsia="fr-FR"/>
              </w:rPr>
            </w:pPr>
            <w:r w:rsidRPr="00BE5108">
              <w:rPr>
                <w:rFonts w:eastAsiaTheme="minorEastAsia"/>
                <w:lang w:eastAsia="zh-CN"/>
              </w:rPr>
              <w:t>D-FR1-A.2.3-8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1FA5E4" w14:textId="77777777" w:rsidR="002263FD" w:rsidRPr="00BE5108" w:rsidRDefault="002263FD" w:rsidP="002263FD">
            <w:pPr>
              <w:pStyle w:val="TAH"/>
              <w:rPr>
                <w:rFonts w:eastAsiaTheme="minorEastAsia"/>
                <w:lang w:eastAsia="fr-FR"/>
              </w:rPr>
            </w:pPr>
            <w:r w:rsidRPr="00BE5108">
              <w:rPr>
                <w:rFonts w:eastAsiaTheme="minorEastAsia"/>
                <w:lang w:eastAsia="zh-CN"/>
              </w:rPr>
              <w:t>D-FR1-A.2.3-9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2C0E9E" w14:textId="77777777" w:rsidR="002263FD" w:rsidRPr="00BE5108" w:rsidRDefault="002263FD" w:rsidP="002263FD">
            <w:pPr>
              <w:pStyle w:val="TAH"/>
              <w:rPr>
                <w:rFonts w:eastAsiaTheme="minorEastAsia"/>
                <w:lang w:eastAsia="fr-FR"/>
              </w:rPr>
            </w:pPr>
            <w:r w:rsidRPr="00BE5108">
              <w:rPr>
                <w:rFonts w:eastAsiaTheme="minorEastAsia"/>
                <w:lang w:eastAsia="zh-CN"/>
              </w:rPr>
              <w:t>D-FR1-A.2.3-10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39A7BA" w14:textId="77777777" w:rsidR="002263FD" w:rsidRPr="00BE5108" w:rsidRDefault="002263FD" w:rsidP="002263FD">
            <w:pPr>
              <w:pStyle w:val="TAH"/>
              <w:rPr>
                <w:rFonts w:eastAsiaTheme="minorEastAsia"/>
                <w:lang w:eastAsia="fr-FR"/>
              </w:rPr>
            </w:pPr>
            <w:r w:rsidRPr="00BE5108">
              <w:rPr>
                <w:rFonts w:eastAsiaTheme="minorEastAsia"/>
                <w:lang w:eastAsia="zh-CN"/>
              </w:rPr>
              <w:t>D-FR1-A.2.3-11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0E46CB9" w14:textId="77777777" w:rsidR="002263FD" w:rsidRPr="00BE5108" w:rsidRDefault="002263FD" w:rsidP="002263FD">
            <w:pPr>
              <w:pStyle w:val="TAH"/>
              <w:rPr>
                <w:rFonts w:eastAsiaTheme="minorEastAsia"/>
                <w:lang w:eastAsia="fr-FR"/>
              </w:rPr>
            </w:pPr>
            <w:r w:rsidRPr="00BE5108">
              <w:rPr>
                <w:rFonts w:eastAsiaTheme="minorEastAsia"/>
                <w:lang w:eastAsia="zh-CN"/>
              </w:rPr>
              <w:t>D-FR1-A.2.3-12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2BF377" w14:textId="77777777" w:rsidR="002263FD" w:rsidRPr="00BE5108" w:rsidRDefault="002263FD" w:rsidP="002263FD">
            <w:pPr>
              <w:pStyle w:val="TAH"/>
              <w:rPr>
                <w:rFonts w:eastAsiaTheme="minorEastAsia"/>
                <w:lang w:eastAsia="fr-FR"/>
              </w:rPr>
            </w:pPr>
            <w:r w:rsidRPr="00BE5108">
              <w:rPr>
                <w:rFonts w:eastAsiaTheme="minorEastAsia"/>
                <w:lang w:eastAsia="zh-CN"/>
              </w:rPr>
              <w:t>D-FR1-A.2.3-13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27D241" w14:textId="77777777" w:rsidR="002263FD" w:rsidRPr="00BE5108" w:rsidRDefault="002263FD" w:rsidP="002263FD">
            <w:pPr>
              <w:pStyle w:val="TAH"/>
              <w:rPr>
                <w:rFonts w:eastAsiaTheme="minorEastAsia"/>
                <w:lang w:eastAsia="zh-CN"/>
              </w:rPr>
            </w:pPr>
            <w:r w:rsidRPr="00BE5108">
              <w:rPr>
                <w:rFonts w:eastAsiaTheme="minorEastAsia"/>
                <w:lang w:eastAsia="zh-CN"/>
              </w:rPr>
              <w:t>D-FR1-A.2.3-14</w:t>
            </w:r>
          </w:p>
        </w:tc>
      </w:tr>
      <w:tr w:rsidR="002263FD" w:rsidRPr="00BE5108" w14:paraId="1CB66D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6D45346" w14:textId="3B3418F1"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8B5907"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E34F02"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5B0E63"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43E62C"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E209B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9B824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E0CA1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D6F10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931BAB" w14:textId="2A62FB8F"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993EFF"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12883E"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017090"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482D6F"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03F575"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EC6656"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1EF377"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5F5584B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8E2342C" w14:textId="08C18DB8"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F84C1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8BA22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D7F0C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3C065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CCE6F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C6638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E445C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42FDFAE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ED11467"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08AEE6"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2A949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92E89A"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F2391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84ABF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C75FE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B6198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1F729F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8F45DD" w14:textId="6DEF7EC6"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777EFE0"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3A2DE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EF1D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90D4E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441E7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51D42A"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4F852"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7A32D12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10FFAF" w14:textId="37E6E7EE"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2D9D17" w14:textId="77777777" w:rsidR="002263FD" w:rsidRPr="00BE5108" w:rsidRDefault="002263FD" w:rsidP="002263FD">
            <w:pPr>
              <w:pStyle w:val="TAC"/>
              <w:rPr>
                <w:rFonts w:eastAsiaTheme="minorEastAsia"/>
                <w:lang w:eastAsia="zh-CN"/>
              </w:rPr>
            </w:pPr>
            <w:r w:rsidRPr="00BE5108">
              <w:rPr>
                <w:rFonts w:eastAsiaTheme="minorEastAsia"/>
                <w:lang w:eastAsia="zh-CN"/>
              </w:rPr>
              <w:t>18432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F054E4"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F58358"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BCC2FA" w14:textId="77777777" w:rsidR="002263FD" w:rsidRPr="00BE5108" w:rsidRDefault="002263FD" w:rsidP="002263FD">
            <w:pPr>
              <w:pStyle w:val="TAC"/>
              <w:rPr>
                <w:rFonts w:eastAsiaTheme="minorEastAsia"/>
                <w:lang w:eastAsia="zh-CN"/>
              </w:rPr>
            </w:pPr>
            <w:r w:rsidRPr="00BE5108">
              <w:rPr>
                <w:rFonts w:eastAsiaTheme="minorEastAsia"/>
                <w:lang w:eastAsia="zh-CN"/>
              </w:rPr>
              <w:t>17928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90BBFA" w14:textId="77777777" w:rsidR="002263FD" w:rsidRPr="00BE5108" w:rsidRDefault="002263FD" w:rsidP="002263FD">
            <w:pPr>
              <w:pStyle w:val="TAC"/>
              <w:rPr>
                <w:rFonts w:eastAsiaTheme="minorEastAsia"/>
                <w:lang w:eastAsia="zh-CN"/>
              </w:rPr>
            </w:pPr>
            <w:r w:rsidRPr="00BE5108">
              <w:rPr>
                <w:rFonts w:eastAsiaTheme="minorEastAsia"/>
                <w:lang w:eastAsia="zh-CN"/>
              </w:rPr>
              <w:t>37896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88206A"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4505DFE" w14:textId="77777777" w:rsidR="002263FD" w:rsidRPr="00BE5108" w:rsidRDefault="002263FD" w:rsidP="002263FD">
            <w:pPr>
              <w:pStyle w:val="TAC"/>
              <w:rPr>
                <w:rFonts w:eastAsiaTheme="minorEastAsia"/>
                <w:lang w:eastAsia="zh-CN"/>
              </w:rPr>
            </w:pPr>
            <w:r w:rsidRPr="00BE5108">
              <w:rPr>
                <w:rFonts w:eastAsiaTheme="minorEastAsia"/>
                <w:lang w:eastAsia="zh-CN"/>
              </w:rPr>
              <w:t>200808</w:t>
            </w:r>
          </w:p>
        </w:tc>
      </w:tr>
      <w:tr w:rsidR="002263FD" w:rsidRPr="00BE5108" w14:paraId="6D33D0C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8EDD5A" w14:textId="0FBC8ED7"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CE75E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8CE45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20F93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06309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83CB4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195CC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07E6F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175A0A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7DCF3E6" w14:textId="6B8EFA73"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85B2C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27FEE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6B3EA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4EAEB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91382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235D2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B94A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B84D6F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8A239DC" w14:textId="53BD7DB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92700E"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1BFB2"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83FE2F"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BB27EA"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729DB"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0D74F9"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4D5A1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436AE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381362" w14:textId="6BEB176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C4C52E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6176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715E3A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DCC60A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5BE37"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6008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7F171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7608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A51E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93C69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3E338EA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D24DCE" w14:textId="5B155988"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FACBA" w14:textId="77777777" w:rsidR="002263FD" w:rsidRPr="00BE5108" w:rsidRDefault="002263FD" w:rsidP="002263FD">
            <w:pPr>
              <w:pStyle w:val="TAC"/>
              <w:rPr>
                <w:rFonts w:eastAsiaTheme="minorEastAsia"/>
                <w:lang w:eastAsia="zh-CN"/>
              </w:rPr>
            </w:pPr>
            <w:r w:rsidRPr="00BE5108">
              <w:rPr>
                <w:rFonts w:eastAsiaTheme="minorEastAsia"/>
                <w:lang w:eastAsia="zh-CN"/>
              </w:rPr>
              <w:t>28800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192540F" w14:textId="77777777" w:rsidR="002263FD" w:rsidRPr="00BE5108" w:rsidRDefault="002263FD" w:rsidP="002263FD">
            <w:pPr>
              <w:pStyle w:val="TAC"/>
              <w:rPr>
                <w:rFonts w:eastAsiaTheme="minorEastAsia"/>
                <w:lang w:eastAsia="zh-CN"/>
              </w:rPr>
            </w:pPr>
            <w:r w:rsidRPr="00BE5108">
              <w:rPr>
                <w:rFonts w:eastAsiaTheme="minorEastAsia"/>
                <w:lang w:eastAsia="zh-CN"/>
              </w:rPr>
              <w:t>59904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AF79EC"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E52E99" w14:textId="77777777" w:rsidR="002263FD" w:rsidRPr="00BE5108" w:rsidRDefault="002263FD" w:rsidP="002263FD">
            <w:pPr>
              <w:pStyle w:val="TAC"/>
              <w:rPr>
                <w:rFonts w:eastAsiaTheme="minorEastAsia"/>
                <w:lang w:eastAsia="zh-CN"/>
              </w:rPr>
            </w:pPr>
            <w:r w:rsidRPr="00BE5108">
              <w:rPr>
                <w:rFonts w:eastAsiaTheme="minorEastAsia"/>
                <w:lang w:eastAsia="zh-CN"/>
              </w:rPr>
              <w:t>27648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397196" w14:textId="77777777" w:rsidR="002263FD" w:rsidRPr="00BE5108" w:rsidRDefault="002263FD" w:rsidP="002263FD">
            <w:pPr>
              <w:pStyle w:val="TAC"/>
              <w:rPr>
                <w:rFonts w:eastAsiaTheme="minorEastAsia"/>
                <w:lang w:eastAsia="zh-CN"/>
              </w:rPr>
            </w:pPr>
            <w:r w:rsidRPr="00BE5108">
              <w:rPr>
                <w:rFonts w:eastAsiaTheme="minorEastAsia"/>
                <w:lang w:eastAsia="zh-CN"/>
              </w:rPr>
              <w:t>58752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C73E58"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2AF67F3" w14:textId="77777777" w:rsidR="002263FD" w:rsidRPr="00BE5108" w:rsidRDefault="002263FD" w:rsidP="002263FD">
            <w:pPr>
              <w:pStyle w:val="TAC"/>
              <w:rPr>
                <w:rFonts w:eastAsiaTheme="minorEastAsia"/>
                <w:lang w:eastAsia="zh-CN"/>
              </w:rPr>
            </w:pPr>
            <w:r w:rsidRPr="00BE5108">
              <w:rPr>
                <w:rFonts w:eastAsiaTheme="minorEastAsia"/>
                <w:lang w:eastAsia="zh-CN"/>
              </w:rPr>
              <w:t>314496</w:t>
            </w:r>
          </w:p>
        </w:tc>
      </w:tr>
      <w:tr w:rsidR="002263FD" w:rsidRPr="00BE5108" w14:paraId="215CAC5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AF53B91" w14:textId="57437D93"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FB16C6"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A56F64"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AF116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3BF14B"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A47F4B"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B4512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9A87E7"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24080DDC"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7B4C7685" w14:textId="772CA6F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3F6BC241" w14:textId="5A8F4038"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64086705" w14:textId="77777777" w:rsidR="002263FD" w:rsidRPr="00BE5108" w:rsidRDefault="002263FD" w:rsidP="002263FD">
      <w:pPr>
        <w:rPr>
          <w:rFonts w:eastAsiaTheme="minorEastAsia"/>
        </w:rPr>
      </w:pPr>
    </w:p>
    <w:p w14:paraId="31650A34" w14:textId="77777777" w:rsidR="002263FD" w:rsidRPr="00BE5108" w:rsidRDefault="002263FD" w:rsidP="002263FD">
      <w:pPr>
        <w:pStyle w:val="Heading2"/>
        <w:rPr>
          <w:rFonts w:eastAsiaTheme="minorEastAsia"/>
        </w:rPr>
      </w:pPr>
      <w:bookmarkStart w:id="9226" w:name="_Toc73963143"/>
      <w:bookmarkStart w:id="9227" w:name="_Toc75260321"/>
      <w:bookmarkStart w:id="9228" w:name="_Toc75275863"/>
      <w:bookmarkStart w:id="9229" w:name="_Toc75276373"/>
      <w:bookmarkStart w:id="9230" w:name="_Toc76541872"/>
      <w:bookmarkStart w:id="9231" w:name="_Toc82437643"/>
      <w:bookmarkStart w:id="9232" w:name="_Toc89945009"/>
      <w:bookmarkStart w:id="9233" w:name="_Toc98754027"/>
      <w:bookmarkStart w:id="9234" w:name="_Toc106181013"/>
      <w:bookmarkStart w:id="9235" w:name="_Toc114151058"/>
      <w:bookmarkStart w:id="9236" w:name="_Toc124151461"/>
      <w:bookmarkStart w:id="9237" w:name="_Toc124151981"/>
      <w:bookmarkStart w:id="9238" w:name="_Toc124152501"/>
      <w:bookmarkStart w:id="9239" w:name="_Toc130397033"/>
      <w:bookmarkStart w:id="9240" w:name="_Toc130397553"/>
      <w:bookmarkStart w:id="9241" w:name="_Toc137558658"/>
      <w:bookmarkStart w:id="9242" w:name="_Toc138862483"/>
      <w:bookmarkStart w:id="9243" w:name="_Toc145532540"/>
      <w:bookmarkStart w:id="9244" w:name="_Toc163218953"/>
      <w:bookmarkStart w:id="9245" w:name="_Toc176702321"/>
      <w:bookmarkStart w:id="9246" w:name="_Toc187262764"/>
      <w:r w:rsidRPr="00BE5108">
        <w:rPr>
          <w:rFonts w:eastAsiaTheme="minorEastAsia"/>
        </w:rPr>
        <w:t>A.2.4</w:t>
      </w:r>
      <w:r w:rsidRPr="00BE5108">
        <w:rPr>
          <w:rFonts w:eastAsiaTheme="minorEastAsia"/>
        </w:rPr>
        <w:tab/>
        <w:t>Fixed Reference Channels for PUSCH performance requirements (64QAM, R = 567/1024)</w:t>
      </w:r>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p>
    <w:p w14:paraId="0C45292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w:t>
      </w:r>
      <w:r w:rsidRPr="00BE5108">
        <w:rPr>
          <w:rFonts w:eastAsiaTheme="minorEastAsia"/>
          <w:lang w:eastAsia="zh-CN"/>
        </w:rPr>
        <w:t xml:space="preserve">table A.2.4-1 </w:t>
      </w:r>
      <w:r w:rsidRPr="00BE5108">
        <w:rPr>
          <w:rFonts w:eastAsiaTheme="minorEastAsia"/>
        </w:rPr>
        <w:t>for FR</w:t>
      </w:r>
      <w:r w:rsidRPr="00BE5108">
        <w:rPr>
          <w:rFonts w:eastAsiaTheme="minorEastAsia"/>
          <w:lang w:eastAsia="zh-CN"/>
        </w:rPr>
        <w:t>1</w:t>
      </w:r>
      <w:r w:rsidRPr="00BE5108">
        <w:rPr>
          <w:rFonts w:eastAsiaTheme="minorEastAsia"/>
        </w:rPr>
        <w:t xml:space="preserve"> PUSCH performance requirements:</w:t>
      </w:r>
    </w:p>
    <w:p w14:paraId="5447D8B0"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FRC parameters are specified in table A.2.4-1 for FR1 PUSCH with transform precoding disabled, Additional DM-RS position = pos1 and 1 transmission layer.</w:t>
      </w:r>
    </w:p>
    <w:p w14:paraId="6350C1E2" w14:textId="77777777" w:rsidR="002263FD" w:rsidRPr="00BE5108" w:rsidRDefault="002263FD" w:rsidP="002263FD">
      <w:pPr>
        <w:pStyle w:val="TH"/>
        <w:rPr>
          <w:rFonts w:eastAsiaTheme="minorEastAsia"/>
          <w:lang w:eastAsia="zh-CN"/>
        </w:rPr>
      </w:pPr>
      <w:r w:rsidRPr="00BE5108">
        <w:rPr>
          <w:rFonts w:eastAsia="Malgun Gothic"/>
        </w:rPr>
        <w:t>Table A.2.3-</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64QAM</w:t>
      </w:r>
      <w:r w:rsidRPr="00BE510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72BB03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2AF529" w14:textId="396D381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BFB9E" w14:textId="77777777" w:rsidR="002263FD" w:rsidRPr="00BE5108" w:rsidRDefault="002263FD" w:rsidP="002263FD">
            <w:pPr>
              <w:pStyle w:val="TAH"/>
              <w:rPr>
                <w:rFonts w:eastAsiaTheme="minorEastAsia"/>
                <w:lang w:eastAsia="fr-FR"/>
              </w:rPr>
            </w:pPr>
            <w:r w:rsidRPr="00BE5108">
              <w:rPr>
                <w:rFonts w:eastAsiaTheme="minorEastAsia"/>
                <w:lang w:eastAsia="zh-CN"/>
              </w:rPr>
              <w:t>D-FR1-A.2.4-1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08814" w14:textId="77777777" w:rsidR="002263FD" w:rsidRPr="00BE5108" w:rsidRDefault="002263FD" w:rsidP="002263FD">
            <w:pPr>
              <w:pStyle w:val="TAH"/>
              <w:rPr>
                <w:rFonts w:eastAsiaTheme="minorEastAsia"/>
                <w:lang w:eastAsia="fr-FR"/>
              </w:rPr>
            </w:pPr>
            <w:r w:rsidRPr="00BE5108">
              <w:rPr>
                <w:rFonts w:eastAsiaTheme="minorEastAsia"/>
                <w:lang w:eastAsia="zh-CN"/>
              </w:rPr>
              <w:t>D-FR1-A.2.4-2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316380" w14:textId="77777777" w:rsidR="002263FD" w:rsidRPr="00BE5108" w:rsidRDefault="002263FD" w:rsidP="002263FD">
            <w:pPr>
              <w:pStyle w:val="TAH"/>
              <w:rPr>
                <w:rFonts w:eastAsiaTheme="minorEastAsia"/>
                <w:lang w:eastAsia="fr-FR"/>
              </w:rPr>
            </w:pPr>
            <w:r w:rsidRPr="00BE5108">
              <w:rPr>
                <w:rFonts w:eastAsiaTheme="minorEastAsia"/>
                <w:lang w:eastAsia="zh-CN"/>
              </w:rPr>
              <w:t>D-FR1-A.2.4-3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C2DF45" w14:textId="77777777" w:rsidR="002263FD" w:rsidRPr="00BE5108" w:rsidRDefault="002263FD" w:rsidP="002263FD">
            <w:pPr>
              <w:pStyle w:val="TAH"/>
              <w:rPr>
                <w:rFonts w:eastAsiaTheme="minorEastAsia"/>
                <w:lang w:eastAsia="fr-FR"/>
              </w:rPr>
            </w:pPr>
            <w:r w:rsidRPr="00BE5108">
              <w:rPr>
                <w:rFonts w:eastAsiaTheme="minorEastAsia"/>
                <w:lang w:eastAsia="zh-CN"/>
              </w:rPr>
              <w:t>D-FR1-A.2.4-4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DFC35A2" w14:textId="77777777" w:rsidR="002263FD" w:rsidRPr="00BE5108" w:rsidRDefault="002263FD" w:rsidP="002263FD">
            <w:pPr>
              <w:pStyle w:val="TAH"/>
              <w:rPr>
                <w:rFonts w:eastAsiaTheme="minorEastAsia"/>
                <w:lang w:eastAsia="fr-FR"/>
              </w:rPr>
            </w:pPr>
            <w:r w:rsidRPr="00BE5108">
              <w:rPr>
                <w:rFonts w:eastAsiaTheme="minorEastAsia"/>
                <w:lang w:eastAsia="zh-CN"/>
              </w:rPr>
              <w:t>D-FR1-A.2.4-5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A250FC" w14:textId="77777777" w:rsidR="002263FD" w:rsidRPr="00BE5108" w:rsidRDefault="002263FD" w:rsidP="002263FD">
            <w:pPr>
              <w:pStyle w:val="TAH"/>
              <w:rPr>
                <w:rFonts w:eastAsiaTheme="minorEastAsia"/>
                <w:lang w:eastAsia="fr-FR"/>
              </w:rPr>
            </w:pPr>
            <w:r w:rsidRPr="00BE5108">
              <w:rPr>
                <w:rFonts w:eastAsiaTheme="minorEastAsia"/>
                <w:lang w:eastAsia="zh-CN"/>
              </w:rPr>
              <w:t>D-FR1-A.2.4-6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0991D0" w14:textId="77777777" w:rsidR="002263FD" w:rsidRPr="00BE5108" w:rsidRDefault="002263FD" w:rsidP="002263FD">
            <w:pPr>
              <w:pStyle w:val="TAH"/>
              <w:rPr>
                <w:rFonts w:eastAsiaTheme="minorEastAsia"/>
                <w:lang w:eastAsia="zh-CN"/>
              </w:rPr>
            </w:pPr>
            <w:r w:rsidRPr="00BE5108">
              <w:rPr>
                <w:rFonts w:eastAsiaTheme="minorEastAsia"/>
                <w:lang w:eastAsia="zh-CN"/>
              </w:rPr>
              <w:t>D-FR1-A.2.4-7</w:t>
            </w:r>
          </w:p>
        </w:tc>
      </w:tr>
      <w:tr w:rsidR="002263FD" w:rsidRPr="00BE5108" w14:paraId="372B4F0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148ED6" w14:textId="0C7289A5"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B8ABEB"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A819BB"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F0001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02E1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345FD2"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4D0215"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55D72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2C86F3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38490CC" w14:textId="22856E83"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B3AB3D"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BD27CB"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AC480D"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54E22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73E9CD"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DD20D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417089"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0219367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37D355" w14:textId="4D072392"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8B3445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50822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9D40B9"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C8C20A"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C8C26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6381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339CF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39C0D52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C4BA72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7A1C4"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E5A19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74D8FA"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B4AE5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91DA7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76AEF1"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2237B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r>
      <w:tr w:rsidR="002263FD" w:rsidRPr="00BE5108" w14:paraId="72CBCFB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5BE194D" w14:textId="7A4CBCBE"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DD7A89"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B2B243"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6D7BA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2E4C54"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332F9FF"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AD906B"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8A181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r>
      <w:tr w:rsidR="002263FD" w:rsidRPr="00BE5108" w14:paraId="48109D8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FEBE497" w14:textId="4940AF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AD3152" w14:textId="77777777" w:rsidR="002263FD" w:rsidRPr="00BE5108" w:rsidRDefault="002263FD" w:rsidP="002263FD">
            <w:pPr>
              <w:pStyle w:val="TAC"/>
              <w:rPr>
                <w:rFonts w:eastAsiaTheme="minorEastAsia"/>
                <w:lang w:eastAsia="zh-CN"/>
              </w:rPr>
            </w:pPr>
            <w:r w:rsidRPr="00BE5108">
              <w:rPr>
                <w:rFonts w:eastAsiaTheme="minorEastAsia"/>
                <w:lang w:eastAsia="zh-CN"/>
              </w:rPr>
              <w:t>12040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4A0707" w14:textId="77777777" w:rsidR="002263FD" w:rsidRPr="00BE5108" w:rsidRDefault="002263FD" w:rsidP="002263FD">
            <w:pPr>
              <w:pStyle w:val="TAC"/>
              <w:rPr>
                <w:rFonts w:eastAsiaTheme="minorEastAsia"/>
                <w:lang w:eastAsia="zh-CN"/>
              </w:rPr>
            </w:pPr>
            <w:r w:rsidRPr="00BE5108">
              <w:rPr>
                <w:rFonts w:eastAsiaTheme="minorEastAsia"/>
                <w:lang w:eastAsia="zh-CN"/>
              </w:rPr>
              <w:t>25104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FC9B7F"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E605AA"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74433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447E5C"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B06B48" w14:textId="77777777" w:rsidR="002263FD" w:rsidRPr="00BE5108" w:rsidRDefault="002263FD" w:rsidP="002263FD">
            <w:pPr>
              <w:pStyle w:val="TAC"/>
              <w:rPr>
                <w:rFonts w:eastAsiaTheme="minorEastAsia"/>
                <w:lang w:eastAsia="zh-CN"/>
              </w:rPr>
            </w:pPr>
            <w:r w:rsidRPr="00BE5108">
              <w:rPr>
                <w:rFonts w:eastAsiaTheme="minorEastAsia"/>
                <w:lang w:eastAsia="zh-CN"/>
              </w:rPr>
              <w:t>131176</w:t>
            </w:r>
          </w:p>
        </w:tc>
      </w:tr>
      <w:tr w:rsidR="002263FD" w:rsidRPr="00BE5108" w14:paraId="691B73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77D487" w14:textId="191B87FE"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21176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8AEA5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DAA8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9303F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0BB9D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4BC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11133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C6EB54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D2D0678" w14:textId="1E90A6DA"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5E1B6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C4E619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038F0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9345B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E6DB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76B2B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B30FB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288AC4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E2D1771" w14:textId="2E5E2F62"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E9422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9BFF41"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9C2AB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1FB7F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E1B137"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583D3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315B4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442E3E3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44B411" w14:textId="6D0C7EE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BCDF72"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4FF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8400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4CE31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B1C3F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5800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B80BC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9A9002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78966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r>
      <w:tr w:rsidR="002263FD" w:rsidRPr="00BE5108" w14:paraId="139258D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D158D30" w14:textId="11F6C2E9"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D62FAB" w14:textId="77777777" w:rsidR="002263FD" w:rsidRPr="00BE5108" w:rsidRDefault="002263FD" w:rsidP="002263FD">
            <w:pPr>
              <w:pStyle w:val="TAC"/>
              <w:rPr>
                <w:rFonts w:eastAsiaTheme="minorEastAsia"/>
                <w:lang w:eastAsia="zh-CN"/>
              </w:rPr>
            </w:pPr>
            <w:r w:rsidRPr="00BE5108">
              <w:rPr>
                <w:rFonts w:eastAsiaTheme="minorEastAsia"/>
                <w:lang w:eastAsia="zh-CN"/>
              </w:rPr>
              <w:t>21600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EFAD07" w14:textId="77777777" w:rsidR="002263FD" w:rsidRPr="00BE5108" w:rsidRDefault="002263FD" w:rsidP="002263FD">
            <w:pPr>
              <w:pStyle w:val="TAC"/>
              <w:rPr>
                <w:rFonts w:eastAsiaTheme="minorEastAsia"/>
                <w:lang w:eastAsia="zh-CN"/>
              </w:rPr>
            </w:pPr>
            <w:r w:rsidRPr="00BE5108">
              <w:rPr>
                <w:rFonts w:eastAsiaTheme="minorEastAsia"/>
                <w:lang w:eastAsia="zh-CN"/>
              </w:rPr>
              <w:t>44928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CDD3C2"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1C12C" w14:textId="77777777" w:rsidR="002263FD" w:rsidRPr="00BE5108" w:rsidRDefault="002263FD" w:rsidP="002263FD">
            <w:pPr>
              <w:pStyle w:val="TAC"/>
              <w:rPr>
                <w:rFonts w:eastAsiaTheme="minorEastAsia"/>
                <w:lang w:eastAsia="zh-CN"/>
              </w:rPr>
            </w:pPr>
            <w:r w:rsidRPr="00BE5108">
              <w:rPr>
                <w:rFonts w:eastAsiaTheme="minorEastAsia"/>
                <w:lang w:eastAsia="zh-CN"/>
              </w:rPr>
              <w:t>20736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9C8D07" w14:textId="77777777" w:rsidR="002263FD" w:rsidRPr="00BE5108" w:rsidRDefault="002263FD" w:rsidP="002263FD">
            <w:pPr>
              <w:pStyle w:val="TAC"/>
              <w:rPr>
                <w:rFonts w:eastAsiaTheme="minorEastAsia"/>
                <w:lang w:eastAsia="zh-CN"/>
              </w:rPr>
            </w:pPr>
            <w:r w:rsidRPr="00BE5108">
              <w:rPr>
                <w:rFonts w:eastAsiaTheme="minorEastAsia"/>
                <w:lang w:eastAsia="zh-CN"/>
              </w:rPr>
              <w:t>44064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DB096E"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058A2A" w14:textId="77777777" w:rsidR="002263FD" w:rsidRPr="00BE5108" w:rsidRDefault="002263FD" w:rsidP="002263FD">
            <w:pPr>
              <w:pStyle w:val="TAC"/>
              <w:rPr>
                <w:rFonts w:eastAsiaTheme="minorEastAsia"/>
                <w:lang w:eastAsia="zh-CN"/>
              </w:rPr>
            </w:pPr>
            <w:r w:rsidRPr="00BE5108">
              <w:rPr>
                <w:rFonts w:eastAsiaTheme="minorEastAsia"/>
                <w:lang w:eastAsia="zh-CN"/>
              </w:rPr>
              <w:t>235872</w:t>
            </w:r>
          </w:p>
        </w:tc>
      </w:tr>
      <w:tr w:rsidR="002263FD" w:rsidRPr="00BE5108" w14:paraId="313AB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0679D1A" w14:textId="40F204E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2DC97"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D5674B"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8B4D"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34E7C1"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ABCEB3"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257EF9"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84D70D"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054F8D6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39FEF65" w14:textId="2E380BA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19AFB8C1" w14:textId="2FF67B79"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57F027E4" w14:textId="77777777" w:rsidR="002263FD" w:rsidRPr="00BE5108" w:rsidRDefault="002263FD" w:rsidP="002263FD">
      <w:pPr>
        <w:rPr>
          <w:rFonts w:eastAsiaTheme="minorEastAsia"/>
        </w:rPr>
      </w:pPr>
    </w:p>
    <w:p w14:paraId="33374B9E" w14:textId="77777777" w:rsidR="002263FD" w:rsidRPr="00BE5108" w:rsidRDefault="002263FD" w:rsidP="002263FD">
      <w:pPr>
        <w:pStyle w:val="Heading2"/>
        <w:rPr>
          <w:rFonts w:eastAsiaTheme="minorEastAsia"/>
        </w:rPr>
      </w:pPr>
      <w:bookmarkStart w:id="9247" w:name="_Toc73963144"/>
      <w:bookmarkStart w:id="9248" w:name="_Toc75260322"/>
      <w:bookmarkStart w:id="9249" w:name="_Toc75275864"/>
      <w:bookmarkStart w:id="9250" w:name="_Toc75276374"/>
      <w:bookmarkStart w:id="9251" w:name="_Toc76541873"/>
      <w:bookmarkStart w:id="9252" w:name="_Toc82437644"/>
      <w:bookmarkStart w:id="9253" w:name="_Toc89945010"/>
      <w:bookmarkStart w:id="9254" w:name="_Toc98754028"/>
      <w:bookmarkStart w:id="9255" w:name="_Toc106181014"/>
      <w:bookmarkStart w:id="9256" w:name="_Toc114151059"/>
      <w:bookmarkStart w:id="9257" w:name="_Toc124151462"/>
      <w:bookmarkStart w:id="9258" w:name="_Toc124151982"/>
      <w:bookmarkStart w:id="9259" w:name="_Toc124152502"/>
      <w:bookmarkStart w:id="9260" w:name="_Toc130397034"/>
      <w:bookmarkStart w:id="9261" w:name="_Toc130397554"/>
      <w:bookmarkStart w:id="9262" w:name="_Toc137558659"/>
      <w:bookmarkStart w:id="9263" w:name="_Toc138862484"/>
      <w:bookmarkStart w:id="9264" w:name="_Toc145532541"/>
      <w:bookmarkStart w:id="9265" w:name="_Toc163218954"/>
      <w:bookmarkStart w:id="9266" w:name="_Toc176702322"/>
      <w:bookmarkStart w:id="9267" w:name="_Toc187262765"/>
      <w:r w:rsidRPr="00BE5108">
        <w:rPr>
          <w:rFonts w:eastAsiaTheme="minorEastAsia"/>
        </w:rPr>
        <w:t>A.2.5</w:t>
      </w:r>
      <w:r w:rsidRPr="00BE5108">
        <w:rPr>
          <w:rFonts w:eastAsiaTheme="minorEastAsia"/>
        </w:rPr>
        <w:tab/>
        <w:t>PRACH test preambles</w:t>
      </w:r>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p>
    <w:p w14:paraId="6B5CB48D" w14:textId="77777777" w:rsidR="002263FD" w:rsidRPr="00BE5108" w:rsidRDefault="002263FD" w:rsidP="002263FD">
      <w:pPr>
        <w:pStyle w:val="TH"/>
        <w:rPr>
          <w:rFonts w:eastAsiaTheme="minorEastAsia"/>
          <w:lang w:eastAsia="zh-CN"/>
        </w:rPr>
      </w:pPr>
      <w:r w:rsidRPr="00BE5108">
        <w:rPr>
          <w:rFonts w:eastAsiaTheme="minorEastAsia"/>
        </w:rPr>
        <w:t>Table A.2.5-1 Test preambles for Normal Mode</w:t>
      </w:r>
      <w:r w:rsidRPr="00BE5108">
        <w:rPr>
          <w:rFonts w:eastAsiaTheme="minor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1167"/>
        <w:gridCol w:w="554"/>
        <w:gridCol w:w="2268"/>
        <w:gridCol w:w="567"/>
      </w:tblGrid>
      <w:tr w:rsidR="002263FD" w:rsidRPr="00BE5108" w14:paraId="38C57E7D"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E87825A" w14:textId="70FF1414" w:rsidR="002263FD" w:rsidRPr="00BE5108" w:rsidRDefault="002263FD" w:rsidP="002263FD">
            <w:pPr>
              <w:pStyle w:val="TAH"/>
              <w:rPr>
                <w:rFonts w:eastAsiaTheme="minorEastAsia"/>
                <w:lang w:eastAsia="fr-FR"/>
              </w:rPr>
            </w:pPr>
            <w:r w:rsidRPr="00BE5108">
              <w:rPr>
                <w:rFonts w:eastAsiaTheme="minorEastAsia"/>
                <w:lang w:eastAsia="fr-FR"/>
              </w:rPr>
              <w:t>Burst</w:t>
            </w:r>
            <w:r w:rsidR="00847BC2" w:rsidRPr="00BE5108">
              <w:rPr>
                <w:rFonts w:eastAsiaTheme="minorEastAsia"/>
                <w:lang w:eastAsia="fr-FR"/>
              </w:rPr>
              <w:t xml:space="preserve"> </w:t>
            </w:r>
            <w:r w:rsidRPr="00BE5108">
              <w:rPr>
                <w:rFonts w:eastAsiaTheme="minorEastAsia"/>
                <w:lang w:eastAsia="fr-FR"/>
              </w:rPr>
              <w:t>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A09DBA" w14:textId="42A2C912" w:rsidR="002263FD" w:rsidRPr="00BE5108" w:rsidRDefault="002263FD" w:rsidP="002263FD">
            <w:pPr>
              <w:pStyle w:val="TAH"/>
              <w:rPr>
                <w:rFonts w:eastAsiaTheme="minorEastAsia"/>
                <w:lang w:eastAsia="fr-FR"/>
              </w:rPr>
            </w:pPr>
            <w:r w:rsidRPr="00BE5108">
              <w:rPr>
                <w:rFonts w:eastAsiaTheme="minorEastAsia"/>
                <w:szCs w:val="16"/>
                <w:lang w:eastAsia="fr-FR"/>
              </w:rPr>
              <w:t>SCS</w:t>
            </w:r>
            <w:r w:rsidR="00847BC2" w:rsidRPr="00BE5108">
              <w:rPr>
                <w:rFonts w:eastAsiaTheme="minorEastAsia"/>
                <w:szCs w:val="16"/>
                <w:lang w:eastAsia="fr-FR"/>
              </w:rPr>
              <w:t xml:space="preserve"> </w:t>
            </w:r>
            <w:r w:rsidRPr="00BE5108">
              <w:rPr>
                <w:rFonts w:eastAsiaTheme="minorEastAsia"/>
                <w:szCs w:val="16"/>
                <w:lang w:eastAsia="fr-FR"/>
              </w:rPr>
              <w:t>(kHz)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1FCF92AF" w14:textId="77777777" w:rsidR="002263FD" w:rsidRPr="00BE5108" w:rsidRDefault="002263FD" w:rsidP="002263FD">
            <w:pPr>
              <w:pStyle w:val="TAH"/>
              <w:rPr>
                <w:rFonts w:eastAsiaTheme="minorEastAsia"/>
                <w:lang w:eastAsia="fr-FR"/>
              </w:rPr>
            </w:pPr>
            <w:r w:rsidRPr="00BE5108">
              <w:rPr>
                <w:rFonts w:eastAsiaTheme="minorEastAsia"/>
                <w:lang w:eastAsia="fr-FR"/>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93AFA32" w14:textId="28B208E9" w:rsidR="002263FD" w:rsidRPr="00BE5108" w:rsidRDefault="002263FD" w:rsidP="002263FD">
            <w:pPr>
              <w:pStyle w:val="TAH"/>
              <w:rPr>
                <w:rFonts w:eastAsiaTheme="minorEastAsia"/>
                <w:lang w:eastAsia="fr-FR"/>
              </w:rPr>
            </w:pPr>
            <w:r w:rsidRPr="00BE5108">
              <w:rPr>
                <w:rFonts w:eastAsiaTheme="minorEastAsia"/>
                <w:lang w:eastAsia="fr-FR"/>
              </w:rPr>
              <w:t>Logical</w:t>
            </w:r>
            <w:r w:rsidR="00847BC2" w:rsidRPr="00BE5108">
              <w:rPr>
                <w:rFonts w:eastAsiaTheme="minorEastAsia"/>
                <w:lang w:eastAsia="fr-FR"/>
              </w:rPr>
              <w:t xml:space="preserve"> </w:t>
            </w:r>
            <w:r w:rsidRPr="00BE5108">
              <w:rPr>
                <w:rFonts w:eastAsiaTheme="minorEastAsia"/>
                <w:lang w:eastAsia="fr-FR"/>
              </w:rPr>
              <w:t>sequence</w:t>
            </w:r>
            <w:r w:rsidR="00847BC2" w:rsidRPr="00BE5108">
              <w:rPr>
                <w:rFonts w:eastAsiaTheme="minorEastAsia"/>
                <w:lang w:eastAsia="fr-FR"/>
              </w:rPr>
              <w:t xml:space="preserve"> </w:t>
            </w:r>
            <w:r w:rsidRPr="00BE5108">
              <w:rPr>
                <w:rFonts w:eastAsiaTheme="minorEastAsia"/>
                <w:lang w:eastAsia="fr-FR"/>
              </w:rPr>
              <w:t>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9D39F6" w14:textId="77777777" w:rsidR="002263FD" w:rsidRPr="00BE5108" w:rsidRDefault="002263FD" w:rsidP="002263FD">
            <w:pPr>
              <w:pStyle w:val="TAH"/>
              <w:rPr>
                <w:rFonts w:eastAsiaTheme="minorEastAsia"/>
                <w:lang w:eastAsia="fr-FR"/>
              </w:rPr>
            </w:pPr>
            <w:r w:rsidRPr="00BE5108">
              <w:rPr>
                <w:rFonts w:eastAsiaTheme="minorEastAsia"/>
                <w:lang w:eastAsia="fr-FR"/>
              </w:rPr>
              <w:t>v</w:t>
            </w:r>
          </w:p>
        </w:tc>
      </w:tr>
      <w:tr w:rsidR="002263FD" w:rsidRPr="00BE5108" w14:paraId="6258AEFA"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B925F60"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96190D0" w14:textId="77777777" w:rsidR="002263FD" w:rsidRPr="00BE5108" w:rsidRDefault="002263FD" w:rsidP="002263FD">
            <w:pPr>
              <w:pStyle w:val="TAC"/>
              <w:rPr>
                <w:rFonts w:eastAsiaTheme="minorEastAsia"/>
                <w:lang w:eastAsia="fr-FR"/>
              </w:rPr>
            </w:pPr>
            <w:r w:rsidRPr="00BE5108">
              <w:rPr>
                <w:rFonts w:eastAsiaTheme="minorEastAsia"/>
                <w:lang w:eastAsia="zh-CN"/>
              </w:rPr>
              <w:t>1.25</w:t>
            </w:r>
          </w:p>
        </w:tc>
        <w:tc>
          <w:tcPr>
            <w:tcW w:w="554" w:type="dxa"/>
            <w:tcBorders>
              <w:top w:val="single" w:sz="4" w:space="0" w:color="auto"/>
              <w:left w:val="single" w:sz="4" w:space="0" w:color="auto"/>
              <w:bottom w:val="single" w:sz="4" w:space="0" w:color="auto"/>
              <w:right w:val="single" w:sz="4" w:space="0" w:color="auto"/>
            </w:tcBorders>
            <w:vAlign w:val="center"/>
            <w:hideMark/>
          </w:tcPr>
          <w:p w14:paraId="7EFD321B" w14:textId="77777777" w:rsidR="002263FD" w:rsidRPr="00BE5108" w:rsidRDefault="002263FD" w:rsidP="002263FD">
            <w:pPr>
              <w:pStyle w:val="TAC"/>
              <w:rPr>
                <w:rFonts w:eastAsiaTheme="minorEastAsia"/>
                <w:lang w:eastAsia="fr-FR"/>
              </w:rPr>
            </w:pPr>
            <w:r w:rsidRPr="00BE5108">
              <w:rPr>
                <w:rFonts w:eastAsiaTheme="minorEastAsia"/>
                <w:lang w:eastAsia="fr-FR"/>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783F00" w14:textId="77777777" w:rsidR="002263FD" w:rsidRPr="00BE5108" w:rsidRDefault="002263FD" w:rsidP="002263FD">
            <w:pPr>
              <w:pStyle w:val="TAC"/>
              <w:rPr>
                <w:rFonts w:eastAsiaTheme="minorEastAsia"/>
                <w:lang w:eastAsia="fr-FR"/>
              </w:rPr>
            </w:pPr>
            <w:r w:rsidRPr="00BE5108">
              <w:rPr>
                <w:rFonts w:eastAsiaTheme="minorEastAsia"/>
                <w:lang w:eastAsia="fr-FR"/>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15D351" w14:textId="77777777" w:rsidR="002263FD" w:rsidRPr="00BE5108" w:rsidRDefault="002263FD" w:rsidP="002263FD">
            <w:pPr>
              <w:pStyle w:val="TAC"/>
              <w:rPr>
                <w:rFonts w:eastAsiaTheme="minorEastAsia"/>
                <w:lang w:eastAsia="fr-FR"/>
              </w:rPr>
            </w:pPr>
            <w:r w:rsidRPr="00BE5108">
              <w:rPr>
                <w:rFonts w:eastAsiaTheme="minorEastAsia"/>
                <w:lang w:eastAsia="fr-FR"/>
              </w:rPr>
              <w:t>32</w:t>
            </w:r>
          </w:p>
        </w:tc>
      </w:tr>
      <w:tr w:rsidR="002263FD" w:rsidRPr="00BE5108" w14:paraId="0226F2BD" w14:textId="77777777" w:rsidTr="00847BC2">
        <w:trPr>
          <w:cantSplit/>
          <w:jc w:val="center"/>
        </w:trPr>
        <w:tc>
          <w:tcPr>
            <w:tcW w:w="1373" w:type="dxa"/>
            <w:tcBorders>
              <w:top w:val="single" w:sz="4" w:space="0" w:color="auto"/>
              <w:left w:val="single" w:sz="4" w:space="0" w:color="auto"/>
              <w:bottom w:val="nil"/>
              <w:right w:val="single" w:sz="4" w:space="0" w:color="auto"/>
            </w:tcBorders>
            <w:vAlign w:val="center"/>
            <w:hideMark/>
          </w:tcPr>
          <w:p w14:paraId="7F3DA3E1" w14:textId="224CD809" w:rsidR="002263FD" w:rsidRPr="00BE5108" w:rsidRDefault="002263FD" w:rsidP="002263FD">
            <w:pPr>
              <w:pStyle w:val="TAC"/>
              <w:rPr>
                <w:rFonts w:eastAsiaTheme="minorEastAsia"/>
                <w:lang w:eastAsia="fr-FR"/>
              </w:rPr>
            </w:pPr>
            <w:r w:rsidRPr="00BE5108">
              <w:rPr>
                <w:rFonts w:eastAsiaTheme="minorEastAsia" w:cs="Arial"/>
                <w:lang w:eastAsia="zh-CN"/>
              </w:rPr>
              <w:t>A1,</w:t>
            </w:r>
            <w:r w:rsidR="00847BC2" w:rsidRPr="00BE5108">
              <w:rPr>
                <w:rFonts w:eastAsiaTheme="minorEastAsia" w:cs="Arial"/>
                <w:lang w:eastAsia="zh-CN"/>
              </w:rPr>
              <w:t xml:space="preserve"> </w:t>
            </w:r>
            <w:r w:rsidRPr="00BE5108">
              <w:rPr>
                <w:rFonts w:eastAsiaTheme="minorEastAsia" w:cs="Arial"/>
                <w:lang w:eastAsia="zh-CN"/>
              </w:rPr>
              <w:t>A2,</w:t>
            </w:r>
            <w:r w:rsidR="00847BC2" w:rsidRPr="00BE5108">
              <w:rPr>
                <w:rFonts w:eastAsiaTheme="minorEastAsia" w:cs="Arial"/>
                <w:lang w:eastAsia="zh-CN"/>
              </w:rPr>
              <w:t xml:space="preserve"> </w:t>
            </w:r>
            <w:r w:rsidRPr="00BE5108">
              <w:rPr>
                <w:rFonts w:eastAsiaTheme="minorEastAsia" w:cs="Arial"/>
                <w:lang w:eastAsia="zh-CN"/>
              </w:rPr>
              <w:t>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AC4E0A0"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554" w:type="dxa"/>
            <w:tcBorders>
              <w:top w:val="single" w:sz="4" w:space="0" w:color="auto"/>
              <w:left w:val="single" w:sz="4" w:space="0" w:color="auto"/>
              <w:bottom w:val="single" w:sz="4" w:space="0" w:color="auto"/>
              <w:right w:val="single" w:sz="4" w:space="0" w:color="auto"/>
            </w:tcBorders>
            <w:vAlign w:val="center"/>
            <w:hideMark/>
          </w:tcPr>
          <w:p w14:paraId="6DEA5DEC" w14:textId="77777777" w:rsidR="002263FD" w:rsidRPr="00BE5108" w:rsidRDefault="002263FD" w:rsidP="002263FD">
            <w:pPr>
              <w:pStyle w:val="TAC"/>
              <w:rPr>
                <w:rFonts w:eastAsiaTheme="minorEastAsia"/>
                <w:lang w:eastAsia="fr-FR"/>
              </w:rPr>
            </w:pPr>
            <w:r w:rsidRPr="00BE5108">
              <w:rPr>
                <w:rFonts w:eastAsiaTheme="minorEastAsia"/>
                <w:lang w:eastAsia="zh-CN"/>
              </w:rPr>
              <w:t>23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22140E"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683786"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64F1677B" w14:textId="77777777" w:rsidTr="00847BC2">
        <w:trPr>
          <w:cantSplit/>
          <w:jc w:val="center"/>
        </w:trPr>
        <w:tc>
          <w:tcPr>
            <w:tcW w:w="1373" w:type="dxa"/>
            <w:tcBorders>
              <w:top w:val="nil"/>
              <w:left w:val="single" w:sz="4" w:space="0" w:color="auto"/>
              <w:bottom w:val="single" w:sz="4" w:space="0" w:color="auto"/>
              <w:right w:val="single" w:sz="4" w:space="0" w:color="auto"/>
            </w:tcBorders>
            <w:vAlign w:val="center"/>
            <w:hideMark/>
          </w:tcPr>
          <w:p w14:paraId="2B3AF515" w14:textId="478ED3BC" w:rsidR="002263FD" w:rsidRPr="00BE5108" w:rsidRDefault="002263FD" w:rsidP="002263FD">
            <w:pPr>
              <w:pStyle w:val="TAC"/>
              <w:rPr>
                <w:rFonts w:eastAsiaTheme="minorEastAsia"/>
                <w:lang w:eastAsia="fr-FR"/>
              </w:rPr>
            </w:pPr>
            <w:r w:rsidRPr="00BE5108">
              <w:rPr>
                <w:rFonts w:eastAsiaTheme="minorEastAsia" w:cs="Arial"/>
                <w:lang w:eastAsia="zh-CN"/>
              </w:rPr>
              <w:t>B4,</w:t>
            </w:r>
            <w:r w:rsidR="00847BC2" w:rsidRPr="00BE5108">
              <w:rPr>
                <w:rFonts w:eastAsiaTheme="minorEastAsia" w:cs="Arial"/>
                <w:lang w:eastAsia="zh-CN"/>
              </w:rPr>
              <w:t xml:space="preserve"> </w:t>
            </w:r>
            <w:r w:rsidRPr="00BE5108">
              <w:rPr>
                <w:rFonts w:eastAsiaTheme="minorEastAsia" w:cs="Arial"/>
                <w:lang w:eastAsia="zh-CN"/>
              </w:rPr>
              <w:t>C0,</w:t>
            </w:r>
            <w:r w:rsidR="00847BC2" w:rsidRPr="00BE5108">
              <w:rPr>
                <w:rFonts w:eastAsiaTheme="minorEastAsia" w:cs="Arial"/>
                <w:lang w:eastAsia="zh-CN"/>
              </w:rPr>
              <w:t xml:space="preserve"> </w:t>
            </w:r>
            <w:r w:rsidRPr="00BE5108">
              <w:rPr>
                <w:rFonts w:eastAsiaTheme="minorEastAsia" w:cs="Arial"/>
                <w:lang w:eastAsia="zh-CN"/>
              </w:rPr>
              <w:t>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D8F7D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554" w:type="dxa"/>
            <w:tcBorders>
              <w:top w:val="single" w:sz="4" w:space="0" w:color="auto"/>
              <w:left w:val="single" w:sz="4" w:space="0" w:color="auto"/>
              <w:bottom w:val="single" w:sz="4" w:space="0" w:color="auto"/>
              <w:right w:val="single" w:sz="4" w:space="0" w:color="auto"/>
            </w:tcBorders>
            <w:vAlign w:val="center"/>
            <w:hideMark/>
          </w:tcPr>
          <w:p w14:paraId="11A95325" w14:textId="77777777" w:rsidR="002263FD" w:rsidRPr="00BE5108" w:rsidRDefault="002263FD" w:rsidP="002263FD">
            <w:pPr>
              <w:pStyle w:val="TAC"/>
              <w:rPr>
                <w:rFonts w:eastAsiaTheme="minorEastAsia"/>
                <w:lang w:eastAsia="fr-FR"/>
              </w:rPr>
            </w:pPr>
            <w:r w:rsidRPr="00BE5108">
              <w:rPr>
                <w:rFonts w:eastAsiaTheme="minorEastAsia"/>
                <w:lang w:eastAsia="zh-CN"/>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E769F7"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8F30E"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r>
    </w:tbl>
    <w:p w14:paraId="1C1BBC38" w14:textId="77777777" w:rsidR="002263FD" w:rsidRPr="00BE5108" w:rsidRDefault="002263FD" w:rsidP="002263FD">
      <w:pPr>
        <w:rPr>
          <w:rFonts w:eastAsiaTheme="minorEastAsia"/>
        </w:rPr>
      </w:pPr>
    </w:p>
    <w:p w14:paraId="6F105E59" w14:textId="77777777" w:rsidR="002263FD" w:rsidRPr="00BE5108" w:rsidRDefault="002263FD" w:rsidP="002263FD">
      <w:pPr>
        <w:pStyle w:val="Heading1"/>
        <w:rPr>
          <w:rFonts w:eastAsiaTheme="minorEastAsia"/>
        </w:rPr>
      </w:pPr>
      <w:bookmarkStart w:id="9268" w:name="_Toc73963145"/>
      <w:bookmarkStart w:id="9269" w:name="_Toc75260323"/>
      <w:bookmarkStart w:id="9270" w:name="_Toc75275865"/>
      <w:bookmarkStart w:id="9271" w:name="_Toc75276375"/>
      <w:bookmarkStart w:id="9272" w:name="_Toc76541874"/>
      <w:bookmarkStart w:id="9273" w:name="_Toc82437645"/>
      <w:bookmarkStart w:id="9274" w:name="_Toc89945011"/>
      <w:bookmarkStart w:id="9275" w:name="_Toc98754029"/>
      <w:bookmarkStart w:id="9276" w:name="_Toc106181015"/>
      <w:bookmarkStart w:id="9277" w:name="_Toc114151060"/>
      <w:bookmarkStart w:id="9278" w:name="_Toc124151463"/>
      <w:bookmarkStart w:id="9279" w:name="_Toc124151983"/>
      <w:bookmarkStart w:id="9280" w:name="_Toc124152503"/>
      <w:bookmarkStart w:id="9281" w:name="_Toc130397035"/>
      <w:bookmarkStart w:id="9282" w:name="_Toc130397555"/>
      <w:bookmarkStart w:id="9283" w:name="_Toc137558660"/>
      <w:bookmarkStart w:id="9284" w:name="_Toc138862485"/>
      <w:bookmarkStart w:id="9285" w:name="_Toc145532542"/>
      <w:bookmarkStart w:id="9286" w:name="_Toc163218955"/>
      <w:bookmarkStart w:id="9287" w:name="_Toc176702323"/>
      <w:bookmarkStart w:id="9288" w:name="_Toc187262766"/>
      <w:r w:rsidRPr="00BE5108">
        <w:rPr>
          <w:rFonts w:eastAsiaTheme="minorEastAsia"/>
        </w:rPr>
        <w:t>A.3</w:t>
      </w:r>
      <w:r w:rsidRPr="00BE5108">
        <w:rPr>
          <w:rFonts w:eastAsiaTheme="minorEastAsia"/>
        </w:rPr>
        <w:tab/>
        <w:t>IAB-MT Fixed Reference Channels</w:t>
      </w:r>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p>
    <w:p w14:paraId="62006A66" w14:textId="77777777" w:rsidR="002263FD" w:rsidRPr="00BE5108" w:rsidRDefault="002263FD" w:rsidP="002263FD">
      <w:pPr>
        <w:pStyle w:val="Heading2"/>
        <w:rPr>
          <w:rFonts w:eastAsiaTheme="minorEastAsia"/>
        </w:rPr>
      </w:pPr>
      <w:bookmarkStart w:id="9289" w:name="_Toc73963146"/>
      <w:bookmarkStart w:id="9290" w:name="_Toc75260324"/>
      <w:bookmarkStart w:id="9291" w:name="_Toc75275866"/>
      <w:bookmarkStart w:id="9292" w:name="_Toc75276376"/>
      <w:bookmarkStart w:id="9293" w:name="_Toc76541875"/>
      <w:bookmarkStart w:id="9294" w:name="_Toc82437646"/>
      <w:bookmarkStart w:id="9295" w:name="_Toc89945012"/>
      <w:bookmarkStart w:id="9296" w:name="_Toc98754030"/>
      <w:bookmarkStart w:id="9297" w:name="_Toc106181016"/>
      <w:bookmarkStart w:id="9298" w:name="_Toc114151061"/>
      <w:bookmarkStart w:id="9299" w:name="_Toc124151464"/>
      <w:bookmarkStart w:id="9300" w:name="_Toc124151984"/>
      <w:bookmarkStart w:id="9301" w:name="_Toc124152504"/>
      <w:bookmarkStart w:id="9302" w:name="_Toc130397036"/>
      <w:bookmarkStart w:id="9303" w:name="_Toc130397556"/>
      <w:bookmarkStart w:id="9304" w:name="_Toc137558661"/>
      <w:bookmarkStart w:id="9305" w:name="_Toc138862486"/>
      <w:bookmarkStart w:id="9306" w:name="_Toc145532543"/>
      <w:bookmarkStart w:id="9307" w:name="_Toc163218956"/>
      <w:bookmarkStart w:id="9308" w:name="_Toc176702324"/>
      <w:bookmarkStart w:id="9309" w:name="_Toc187262767"/>
      <w:r w:rsidRPr="00BE5108">
        <w:rPr>
          <w:rFonts w:eastAsiaTheme="minorEastAsia"/>
        </w:rPr>
        <w:t>A.3.1</w:t>
      </w:r>
      <w:r w:rsidRPr="00BE5108">
        <w:rPr>
          <w:rFonts w:eastAsiaTheme="minorEastAsia"/>
        </w:rPr>
        <w:tab/>
        <w:t>Fixed Reference Channels for PDSCH performance requirements (16QAM)</w:t>
      </w:r>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p>
    <w:p w14:paraId="44FEC4D0"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A.3.1-1 for FR1 PDSCH performance requirements </w:t>
      </w:r>
    </w:p>
    <w:p w14:paraId="7CD13FC4" w14:textId="77777777" w:rsidR="002263FD" w:rsidRPr="00BE5108" w:rsidRDefault="002263FD" w:rsidP="002263FD">
      <w:pPr>
        <w:pStyle w:val="TH"/>
        <w:rPr>
          <w:rFonts w:eastAsiaTheme="minorEastAsia"/>
        </w:rPr>
      </w:pPr>
      <w:r w:rsidRPr="00BE5108">
        <w:rPr>
          <w:rFonts w:eastAsiaTheme="minorEastAsia"/>
        </w:rPr>
        <w:t xml:space="preserve">Table A.3.1-1: Fixed Reference Channels for FR1 PDSCH </w:t>
      </w:r>
      <w:r w:rsidRPr="00BE5108">
        <w:rPr>
          <w:rFonts w:eastAsia="Malgun Gothic"/>
        </w:rPr>
        <w:t>(</w:t>
      </w:r>
      <w:r w:rsidRPr="00BE5108">
        <w:rPr>
          <w:rFonts w:eastAsiaTheme="minorEastAsia"/>
          <w:lang w:eastAsia="zh-CN"/>
        </w:rPr>
        <w:t>16QAM</w:t>
      </w:r>
      <w:r w:rsidRPr="00BE5108">
        <w:rPr>
          <w:rFonts w:eastAsia="Malgun Gothic"/>
        </w:rPr>
        <w:t>)</w:t>
      </w:r>
    </w:p>
    <w:tbl>
      <w:tblPr>
        <w:tblW w:w="10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7"/>
        <w:gridCol w:w="1417"/>
        <w:gridCol w:w="1417"/>
        <w:gridCol w:w="1417"/>
        <w:gridCol w:w="1417"/>
        <w:gridCol w:w="1417"/>
      </w:tblGrid>
      <w:tr w:rsidR="002263FD" w:rsidRPr="00BE5108" w14:paraId="036F877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884B1A" w14:textId="202F0DB7"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B5D287" w14:textId="77777777" w:rsidR="002263FD" w:rsidRPr="00BE5108" w:rsidRDefault="002263FD" w:rsidP="002263FD">
            <w:pPr>
              <w:pStyle w:val="TAH"/>
              <w:rPr>
                <w:rFonts w:eastAsiaTheme="minorEastAsia"/>
                <w:lang w:eastAsia="zh-CN"/>
              </w:rPr>
            </w:pPr>
            <w:r w:rsidRPr="00BE5108">
              <w:rPr>
                <w:rFonts w:eastAsiaTheme="minorEastAsia"/>
                <w:lang w:eastAsia="zh-CN"/>
              </w:rPr>
              <w:t>M-FR1-A.3.1-1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5A53B8" w14:textId="77777777" w:rsidR="002263FD" w:rsidRPr="00BE5108" w:rsidRDefault="002263FD" w:rsidP="002263FD">
            <w:pPr>
              <w:pStyle w:val="TAH"/>
              <w:rPr>
                <w:rFonts w:eastAsiaTheme="minorEastAsia"/>
                <w:lang w:eastAsia="zh-CN"/>
              </w:rPr>
            </w:pPr>
            <w:r w:rsidRPr="00BE5108">
              <w:rPr>
                <w:rFonts w:eastAsiaTheme="minorEastAsia"/>
                <w:lang w:eastAsia="zh-CN"/>
              </w:rPr>
              <w:t>M-FR1-A.3.1-2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4AA00B" w14:textId="77777777" w:rsidR="002263FD" w:rsidRPr="00BE5108" w:rsidRDefault="002263FD" w:rsidP="002263FD">
            <w:pPr>
              <w:pStyle w:val="TAH"/>
              <w:rPr>
                <w:rFonts w:eastAsiaTheme="minorEastAsia"/>
                <w:lang w:eastAsia="fr-FR"/>
              </w:rPr>
            </w:pPr>
            <w:r w:rsidRPr="00BE5108">
              <w:rPr>
                <w:rFonts w:eastAsiaTheme="minorEastAsia"/>
                <w:lang w:eastAsia="zh-CN"/>
              </w:rPr>
              <w:t>M-FR1-A.3.1-3</w:t>
            </w:r>
          </w:p>
        </w:tc>
        <w:tc>
          <w:tcPr>
            <w:tcW w:w="1417" w:type="dxa"/>
            <w:tcBorders>
              <w:top w:val="single" w:sz="4" w:space="0" w:color="auto"/>
              <w:left w:val="single" w:sz="4" w:space="0" w:color="auto"/>
              <w:bottom w:val="single" w:sz="4" w:space="0" w:color="auto"/>
              <w:right w:val="single" w:sz="4" w:space="0" w:color="auto"/>
            </w:tcBorders>
            <w:vAlign w:val="center"/>
          </w:tcPr>
          <w:p w14:paraId="4CEABCE8" w14:textId="77777777" w:rsidR="002263FD" w:rsidRPr="00BE5108" w:rsidRDefault="002263FD" w:rsidP="002263FD">
            <w:pPr>
              <w:pStyle w:val="TAH"/>
              <w:rPr>
                <w:rFonts w:eastAsiaTheme="minorEastAsia"/>
                <w:lang w:eastAsia="zh-CN"/>
              </w:rPr>
            </w:pPr>
            <w:r w:rsidRPr="00BE5108">
              <w:rPr>
                <w:rFonts w:eastAsiaTheme="minorEastAsia"/>
                <w:lang w:eastAsia="zh-CN"/>
              </w:rPr>
              <w:t>M-FR1-A.3.1-4</w:t>
            </w:r>
          </w:p>
        </w:tc>
        <w:tc>
          <w:tcPr>
            <w:tcW w:w="1417" w:type="dxa"/>
            <w:tcBorders>
              <w:top w:val="single" w:sz="4" w:space="0" w:color="auto"/>
              <w:left w:val="single" w:sz="4" w:space="0" w:color="auto"/>
              <w:bottom w:val="single" w:sz="4" w:space="0" w:color="auto"/>
              <w:right w:val="single" w:sz="4" w:space="0" w:color="auto"/>
            </w:tcBorders>
          </w:tcPr>
          <w:p w14:paraId="645DF43C" w14:textId="77777777" w:rsidR="002263FD" w:rsidRPr="00BE5108" w:rsidRDefault="002263FD" w:rsidP="002263FD">
            <w:pPr>
              <w:pStyle w:val="TAH"/>
              <w:rPr>
                <w:rFonts w:eastAsiaTheme="minorEastAsia"/>
                <w:lang w:eastAsia="zh-CN"/>
              </w:rPr>
            </w:pPr>
            <w:r w:rsidRPr="00BE5108">
              <w:rPr>
                <w:rFonts w:eastAsiaTheme="minorEastAsia"/>
              </w:rPr>
              <w:t>M-FR1-A.3.1-5</w:t>
            </w:r>
          </w:p>
        </w:tc>
      </w:tr>
      <w:tr w:rsidR="002263FD" w:rsidRPr="00BE5108" w14:paraId="496958A1"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AD1973" w14:textId="5E80E062"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B65194"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647DD3"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BC012"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tcPr>
          <w:p w14:paraId="05446A21"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2CA82392"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139850C8"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79E1FE" w14:textId="619790EF"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DFAE62"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31A8AA"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204B0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CEB8AD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33A032A"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576E14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5FB922" w14:textId="0D2ECD63"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4E3B3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1D1F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1FF02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tcPr>
          <w:p w14:paraId="144CEDB3"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6647A44C"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59C03F7C"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CAC7F2A" w14:textId="6D68E498"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72E1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D045A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C157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499F75BA"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05744D25"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3DA581E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3F5056FB" w14:textId="36F6F6C8"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25BA5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6A8FAC"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167AD2"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tcPr>
          <w:p w14:paraId="5A72B31D"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7D4E3DCB"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6ACFE03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175E0E0" w14:textId="56E9F1A4"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0B64E"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9ED2BC"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074EA3"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A60A2FA"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5859098A"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3DDFB0F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D9FCE4"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C79F5B"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392872"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D174B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tcPr>
          <w:p w14:paraId="16770EA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707B1BA0"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37452F90"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995375E" w14:textId="00DD9F66"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79F519"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BCCC1F"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FADD4"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tcPr>
          <w:p w14:paraId="4BECA5DC"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0A3CEE6"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1C35C2FF"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43E7144" w14:textId="68F4F1D2"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8C224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B0ED4"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448E1D"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tcPr>
          <w:p w14:paraId="6D0CEA17"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237D626D"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343F2C36"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866A7B" w14:textId="43A172DB"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AFD337"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46B95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1796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02DB37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EF626E7"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149B45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68FD840" w14:textId="55E96322"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67F7C7"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94FC1"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57D6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FF792A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67C31000"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577CC6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97DCAC" w14:textId="0846B4CF"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98A60" w14:textId="77777777" w:rsidR="002263FD" w:rsidRPr="00BE5108" w:rsidRDefault="002263FD" w:rsidP="002263FD">
            <w:pPr>
              <w:pStyle w:val="TAC"/>
              <w:rPr>
                <w:rFonts w:eastAsiaTheme="minorEastAsia"/>
                <w:lang w:eastAsia="zh-CN"/>
              </w:rPr>
            </w:pPr>
            <w:r w:rsidRPr="00BE5108">
              <w:rPr>
                <w:rFonts w:eastAsiaTheme="minorEastAsia"/>
                <w:lang w:eastAsia="zh-CN"/>
              </w:rPr>
              <w:t>26632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3E6131" w14:textId="77777777" w:rsidR="002263FD" w:rsidRPr="00BE5108" w:rsidRDefault="002263FD" w:rsidP="002263FD">
            <w:pPr>
              <w:pStyle w:val="TAC"/>
              <w:rPr>
                <w:rFonts w:eastAsiaTheme="minorEastAsia"/>
                <w:lang w:eastAsia="zh-CN"/>
              </w:rPr>
            </w:pPr>
            <w:r w:rsidRPr="00BE5108">
              <w:rPr>
                <w:rFonts w:eastAsiaTheme="minorEastAsia"/>
                <w:lang w:eastAsia="zh-CN"/>
              </w:rPr>
              <w:t>73776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33FE2" w14:textId="77777777" w:rsidR="002263FD" w:rsidRPr="00BE5108" w:rsidRDefault="002263FD" w:rsidP="002263FD">
            <w:pPr>
              <w:pStyle w:val="TAC"/>
              <w:rPr>
                <w:rFonts w:eastAsiaTheme="minorEastAsia"/>
                <w:lang w:eastAsia="zh-CN"/>
              </w:rPr>
            </w:pPr>
            <w:r w:rsidRPr="00BE5108">
              <w:rPr>
                <w:rFonts w:eastAsiaTheme="minorEastAsia"/>
                <w:lang w:eastAsia="zh-CN"/>
              </w:rPr>
              <w:t>98376</w:t>
            </w:r>
          </w:p>
        </w:tc>
        <w:tc>
          <w:tcPr>
            <w:tcW w:w="1417" w:type="dxa"/>
            <w:tcBorders>
              <w:top w:val="single" w:sz="4" w:space="0" w:color="auto"/>
              <w:left w:val="single" w:sz="4" w:space="0" w:color="auto"/>
              <w:bottom w:val="single" w:sz="4" w:space="0" w:color="auto"/>
              <w:right w:val="single" w:sz="4" w:space="0" w:color="auto"/>
            </w:tcBorders>
            <w:vAlign w:val="center"/>
          </w:tcPr>
          <w:p w14:paraId="0656ABF4"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460F6404"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386E801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C57C1D" w14:textId="04B207BC"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375D9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0F649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93E2B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2F6DF7E7"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8CC15D6"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0A089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33F767" w14:textId="5D60A021"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A6DB20"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3110A8" w14:textId="77777777" w:rsidR="002263FD" w:rsidRPr="00BE5108" w:rsidRDefault="002263FD" w:rsidP="002263FD">
            <w:pPr>
              <w:pStyle w:val="TAC"/>
              <w:rPr>
                <w:rFonts w:eastAsiaTheme="minorEastAsia"/>
                <w:lang w:eastAsia="zh-CN"/>
              </w:rPr>
            </w:pPr>
            <w:r w:rsidRPr="00BE5108">
              <w:rPr>
                <w:rFonts w:eastAsiaTheme="minorEastAsia"/>
                <w:lang w:eastAsia="zh-C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89FB9"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75F459DE"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3A288C70"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1D38C8C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B5409B" w14:textId="2E1AB470"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7C7890" w14:textId="77777777" w:rsidR="002263FD" w:rsidRPr="00BE5108" w:rsidRDefault="002263FD" w:rsidP="002263FD">
            <w:pPr>
              <w:pStyle w:val="TAC"/>
              <w:rPr>
                <w:rFonts w:eastAsiaTheme="minorEastAsia"/>
                <w:lang w:eastAsia="zh-CN"/>
              </w:rPr>
            </w:pPr>
            <w:r w:rsidRPr="00BE5108">
              <w:rPr>
                <w:rFonts w:eastAsiaTheme="minorEastAsia"/>
                <w:lang w:eastAsia="zh-CN"/>
              </w:rPr>
              <w:t>55968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2A089F" w14:textId="77777777" w:rsidR="002263FD" w:rsidRPr="00BE5108" w:rsidRDefault="002263FD" w:rsidP="002263FD">
            <w:pPr>
              <w:pStyle w:val="TAC"/>
              <w:rPr>
                <w:rFonts w:eastAsiaTheme="minorEastAsia"/>
                <w:lang w:eastAsia="zh-CN"/>
              </w:rPr>
            </w:pPr>
            <w:r w:rsidRPr="00BE5108">
              <w:rPr>
                <w:rFonts w:eastAsiaTheme="minorEastAsia"/>
                <w:lang w:eastAsia="zh-CN"/>
              </w:rPr>
              <w:t>152640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9B392" w14:textId="77777777" w:rsidR="002263FD" w:rsidRPr="00BE5108" w:rsidRDefault="002263FD" w:rsidP="002263FD">
            <w:pPr>
              <w:pStyle w:val="TAC"/>
              <w:rPr>
                <w:rFonts w:eastAsiaTheme="minorEastAsia"/>
                <w:lang w:eastAsia="zh-CN"/>
              </w:rPr>
            </w:pPr>
            <w:r w:rsidRPr="00BE5108">
              <w:rPr>
                <w:rFonts w:eastAsiaTheme="minorEastAsia"/>
                <w:lang w:eastAsia="zh-CN"/>
              </w:rPr>
              <w:t>203520</w:t>
            </w:r>
          </w:p>
        </w:tc>
        <w:tc>
          <w:tcPr>
            <w:tcW w:w="1417" w:type="dxa"/>
            <w:tcBorders>
              <w:top w:val="single" w:sz="4" w:space="0" w:color="auto"/>
              <w:left w:val="single" w:sz="4" w:space="0" w:color="auto"/>
              <w:bottom w:val="single" w:sz="4" w:space="0" w:color="auto"/>
              <w:right w:val="single" w:sz="4" w:space="0" w:color="auto"/>
            </w:tcBorders>
            <w:vAlign w:val="center"/>
          </w:tcPr>
          <w:p w14:paraId="6D8AD2E2"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01C9290F"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67BCAE6" w14:textId="77777777" w:rsidR="002263FD" w:rsidRPr="00BE5108" w:rsidRDefault="002263FD" w:rsidP="002263FD">
      <w:pPr>
        <w:rPr>
          <w:rFonts w:eastAsiaTheme="minorEastAsia"/>
        </w:rPr>
      </w:pPr>
    </w:p>
    <w:p w14:paraId="7623980B" w14:textId="77777777" w:rsidR="002263FD" w:rsidRPr="00BE5108" w:rsidRDefault="002263FD" w:rsidP="002263FD">
      <w:pPr>
        <w:pStyle w:val="Heading2"/>
        <w:rPr>
          <w:rFonts w:eastAsiaTheme="minorEastAsia"/>
        </w:rPr>
      </w:pPr>
      <w:bookmarkStart w:id="9310" w:name="_Toc73963147"/>
      <w:bookmarkStart w:id="9311" w:name="_Toc75260325"/>
      <w:bookmarkStart w:id="9312" w:name="_Toc75275867"/>
      <w:bookmarkStart w:id="9313" w:name="_Toc75276377"/>
      <w:bookmarkStart w:id="9314" w:name="_Toc76541876"/>
      <w:bookmarkStart w:id="9315" w:name="_Toc82437647"/>
      <w:bookmarkStart w:id="9316" w:name="_Toc89945013"/>
      <w:bookmarkStart w:id="9317" w:name="_Toc98754031"/>
      <w:bookmarkStart w:id="9318" w:name="_Toc106181017"/>
      <w:bookmarkStart w:id="9319" w:name="_Toc114151062"/>
      <w:bookmarkStart w:id="9320" w:name="_Toc124151465"/>
      <w:bookmarkStart w:id="9321" w:name="_Toc124151985"/>
      <w:bookmarkStart w:id="9322" w:name="_Toc124152505"/>
      <w:bookmarkStart w:id="9323" w:name="_Toc130397037"/>
      <w:bookmarkStart w:id="9324" w:name="_Toc130397557"/>
      <w:bookmarkStart w:id="9325" w:name="_Toc137558662"/>
      <w:bookmarkStart w:id="9326" w:name="_Toc138862487"/>
      <w:bookmarkStart w:id="9327" w:name="_Toc145532544"/>
      <w:bookmarkStart w:id="9328" w:name="_Toc163218957"/>
      <w:bookmarkStart w:id="9329" w:name="_Toc176702325"/>
      <w:bookmarkStart w:id="9330" w:name="_Toc187262768"/>
      <w:r w:rsidRPr="00BE5108">
        <w:rPr>
          <w:rFonts w:eastAsiaTheme="minorEastAsia"/>
        </w:rPr>
        <w:t>A.3.2</w:t>
      </w:r>
      <w:r w:rsidRPr="00BE5108">
        <w:rPr>
          <w:rFonts w:eastAsiaTheme="minorEastAsia"/>
        </w:rPr>
        <w:tab/>
        <w:t>Fixed Reference Channels for PDSCH performance requirements (64QAM)</w:t>
      </w:r>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p>
    <w:p w14:paraId="4E8CCA91"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A.3.2-1 for FR1 PDSCH performance requirements.</w:t>
      </w:r>
    </w:p>
    <w:p w14:paraId="0A43FE29" w14:textId="77777777" w:rsidR="002263FD" w:rsidRPr="00BE5108" w:rsidRDefault="002263FD" w:rsidP="002263FD">
      <w:pPr>
        <w:pStyle w:val="TH"/>
        <w:rPr>
          <w:rFonts w:eastAsiaTheme="minorEastAsia"/>
        </w:rPr>
      </w:pPr>
      <w:r w:rsidRPr="00BE5108">
        <w:rPr>
          <w:rFonts w:eastAsiaTheme="minorEastAsia"/>
        </w:rPr>
        <w:t xml:space="preserve">Table A.3.2-1: Fixed Reference Channels for FR1 PDSCH </w:t>
      </w:r>
      <w:r w:rsidRPr="00BE5108">
        <w:rPr>
          <w:rFonts w:eastAsia="Malgun Gothic"/>
        </w:rPr>
        <w:t>(</w:t>
      </w:r>
      <w:r w:rsidRPr="00BE5108">
        <w:rPr>
          <w:rFonts w:eastAsiaTheme="minorEastAsia"/>
          <w:lang w:eastAsia="zh-CN"/>
        </w:rPr>
        <w:t>64QAM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514C20E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D7A2A6E" w14:textId="10DD79F1"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BABF5E" w14:textId="77777777" w:rsidR="002263FD" w:rsidRPr="00BE5108" w:rsidRDefault="002263FD" w:rsidP="002263FD">
            <w:pPr>
              <w:pStyle w:val="TAH"/>
              <w:rPr>
                <w:rFonts w:eastAsiaTheme="minorEastAsia"/>
                <w:lang w:eastAsia="zh-CN"/>
              </w:rPr>
            </w:pPr>
            <w:r w:rsidRPr="00BE5108">
              <w:rPr>
                <w:rFonts w:eastAsiaTheme="minorEastAsia"/>
                <w:lang w:eastAsia="zh-CN"/>
              </w:rPr>
              <w:t>M-FR1-A.3.2-1</w:t>
            </w:r>
          </w:p>
        </w:tc>
      </w:tr>
      <w:tr w:rsidR="002263FD" w:rsidRPr="00BE5108" w14:paraId="3858B3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985BF9" w14:textId="6329B56C"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0D4690"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21E2920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E6DC32" w14:textId="6D1A7785"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9A2DF9"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478AE408"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0A12CF" w14:textId="56DAACE5"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803C0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7159E2F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65ACF83" w14:textId="1E0BD48A"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D7AEC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2181ED1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065C8B2" w14:textId="6ADAE35F"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D124E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492519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715B4F" w14:textId="56ED58C1"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C891E8" w14:textId="77777777" w:rsidR="002263FD" w:rsidRPr="00BE5108" w:rsidRDefault="002263FD" w:rsidP="002263FD">
            <w:pPr>
              <w:pStyle w:val="TAC"/>
              <w:rPr>
                <w:rFonts w:eastAsiaTheme="minorEastAsia"/>
                <w:lang w:eastAsia="zh-CN"/>
              </w:rPr>
            </w:pPr>
            <w:r w:rsidRPr="00BE5108">
              <w:rPr>
                <w:rFonts w:eastAsiaTheme="minorEastAsia"/>
                <w:lang w:eastAsia="zh-CN"/>
              </w:rPr>
              <w:t>19</w:t>
            </w:r>
          </w:p>
        </w:tc>
      </w:tr>
      <w:tr w:rsidR="002263FD" w:rsidRPr="00BE5108" w14:paraId="01E8DCA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C4FEAD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EFFDD0"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F39329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D6575BD" w14:textId="10F971C2"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62BEAA" w14:textId="77777777" w:rsidR="002263FD" w:rsidRPr="00BE5108" w:rsidRDefault="002263FD" w:rsidP="002263FD">
            <w:pPr>
              <w:pStyle w:val="TAC"/>
              <w:rPr>
                <w:rFonts w:eastAsiaTheme="minorEastAsia"/>
                <w:lang w:eastAsia="zh-CN"/>
              </w:rPr>
            </w:pPr>
            <w:r w:rsidRPr="00BE5108">
              <w:rPr>
                <w:rFonts w:eastAsiaTheme="minorEastAsia"/>
                <w:lang w:eastAsia="zh-CN"/>
              </w:rPr>
              <w:t>517/1024</w:t>
            </w:r>
          </w:p>
        </w:tc>
      </w:tr>
      <w:tr w:rsidR="002263FD" w:rsidRPr="00BE5108" w14:paraId="0F1749F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5577A1" w14:textId="2AFA2102"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DB59F8"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r>
      <w:tr w:rsidR="002263FD" w:rsidRPr="00BE5108" w14:paraId="4C7B07B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B7CB45D" w14:textId="5C500D18"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20196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1D51C8B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6E3D106" w14:textId="358BD195"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D688FB"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221FEA4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58D2163" w14:textId="65C95E68"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6D32A" w14:textId="77777777" w:rsidR="002263FD" w:rsidRPr="00BE5108" w:rsidRDefault="002263FD" w:rsidP="002263FD">
            <w:pPr>
              <w:pStyle w:val="TAC"/>
              <w:rPr>
                <w:rFonts w:eastAsiaTheme="minorEastAsia"/>
                <w:lang w:eastAsia="zh-CN"/>
              </w:rPr>
            </w:pPr>
            <w:r w:rsidRPr="00BE5108">
              <w:rPr>
                <w:rFonts w:eastAsiaTheme="minorEastAsia"/>
                <w:lang w:eastAsia="zh-CN"/>
              </w:rPr>
              <w:t>83976</w:t>
            </w:r>
          </w:p>
        </w:tc>
      </w:tr>
      <w:tr w:rsidR="002263FD" w:rsidRPr="00BE5108" w14:paraId="4A89D59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6C18C9" w14:textId="59A57DA4"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FFB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C7CB4A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4D3A84C" w14:textId="0A93982E"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EC260D"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r>
      <w:tr w:rsidR="002263FD" w:rsidRPr="00BE5108" w14:paraId="0DC9C6F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2AAAFB" w14:textId="4E673175"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EE29E4" w14:textId="77777777" w:rsidR="002263FD" w:rsidRPr="00BE5108" w:rsidRDefault="002263FD" w:rsidP="002263FD">
            <w:pPr>
              <w:pStyle w:val="TAC"/>
              <w:rPr>
                <w:rFonts w:eastAsiaTheme="minorEastAsia"/>
                <w:lang w:eastAsia="zh-CN"/>
              </w:rPr>
            </w:pPr>
            <w:r w:rsidRPr="00BE5108">
              <w:rPr>
                <w:rFonts w:eastAsiaTheme="minorEastAsia"/>
                <w:lang w:eastAsia="zh-CN"/>
              </w:rPr>
              <w:t>167904</w:t>
            </w:r>
          </w:p>
        </w:tc>
      </w:tr>
    </w:tbl>
    <w:p w14:paraId="10E332AD" w14:textId="77777777" w:rsidR="002263FD" w:rsidRPr="00BE5108" w:rsidRDefault="002263FD" w:rsidP="002263FD">
      <w:pPr>
        <w:rPr>
          <w:rFonts w:eastAsiaTheme="minorEastAsia"/>
        </w:rPr>
      </w:pPr>
    </w:p>
    <w:p w14:paraId="771BBFC1" w14:textId="77777777" w:rsidR="002263FD" w:rsidRPr="00BE5108" w:rsidRDefault="002263FD" w:rsidP="002263FD">
      <w:pPr>
        <w:pStyle w:val="Heading2"/>
        <w:rPr>
          <w:rFonts w:eastAsiaTheme="minorEastAsia"/>
        </w:rPr>
      </w:pPr>
      <w:bookmarkStart w:id="9331" w:name="_Toc73963148"/>
      <w:bookmarkStart w:id="9332" w:name="_Toc75260326"/>
      <w:bookmarkStart w:id="9333" w:name="_Toc75275868"/>
      <w:bookmarkStart w:id="9334" w:name="_Toc75276378"/>
      <w:bookmarkStart w:id="9335" w:name="_Toc76541877"/>
      <w:bookmarkStart w:id="9336" w:name="_Toc82437648"/>
      <w:bookmarkStart w:id="9337" w:name="_Toc89945014"/>
      <w:bookmarkStart w:id="9338" w:name="_Toc98754032"/>
      <w:bookmarkStart w:id="9339" w:name="_Toc106181018"/>
      <w:bookmarkStart w:id="9340" w:name="_Toc114151063"/>
      <w:bookmarkStart w:id="9341" w:name="_Toc124151466"/>
      <w:bookmarkStart w:id="9342" w:name="_Toc124151986"/>
      <w:bookmarkStart w:id="9343" w:name="_Toc124152506"/>
      <w:bookmarkStart w:id="9344" w:name="_Toc130397038"/>
      <w:bookmarkStart w:id="9345" w:name="_Toc130397558"/>
      <w:bookmarkStart w:id="9346" w:name="_Toc137558663"/>
      <w:bookmarkStart w:id="9347" w:name="_Toc138862488"/>
      <w:bookmarkStart w:id="9348" w:name="_Toc145532545"/>
      <w:bookmarkStart w:id="9349" w:name="_Toc163218958"/>
      <w:bookmarkStart w:id="9350" w:name="_Toc176702326"/>
      <w:bookmarkStart w:id="9351" w:name="_Toc187262769"/>
      <w:r w:rsidRPr="00BE5108">
        <w:rPr>
          <w:rFonts w:eastAsiaTheme="minorEastAsia"/>
        </w:rPr>
        <w:t>A.3.3</w:t>
      </w:r>
      <w:r w:rsidRPr="00BE5108">
        <w:rPr>
          <w:rFonts w:eastAsiaTheme="minorEastAsia"/>
        </w:rPr>
        <w:tab/>
        <w:t>Fixed Reference Channels for PDSCH performance requirements (256QAM)</w:t>
      </w:r>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p>
    <w:p w14:paraId="7E98560E"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A.3.3-1 for FR1 PDSCH performance requirements.</w:t>
      </w:r>
    </w:p>
    <w:p w14:paraId="352A5C89" w14:textId="77777777" w:rsidR="002263FD" w:rsidRPr="00BE5108" w:rsidRDefault="002263FD" w:rsidP="002263FD">
      <w:pPr>
        <w:pStyle w:val="TH"/>
        <w:rPr>
          <w:rFonts w:eastAsia="Malgun Gothic"/>
        </w:rPr>
      </w:pPr>
      <w:r w:rsidRPr="00BE5108">
        <w:rPr>
          <w:rFonts w:eastAsiaTheme="minorEastAsia"/>
        </w:rPr>
        <w:t xml:space="preserve">Table A.3.3-1: Fixed Reference Channels for FR1 PDSCH </w:t>
      </w:r>
      <w:r w:rsidRPr="00BE5108">
        <w:rPr>
          <w:rFonts w:eastAsia="Malgun Gothic"/>
        </w:rPr>
        <w:t>(</w:t>
      </w:r>
      <w:r w:rsidRPr="00BE5108">
        <w:rPr>
          <w:rFonts w:eastAsiaTheme="minorEastAsia"/>
          <w:lang w:eastAsia="zh-CN"/>
        </w:rPr>
        <w:t>256QAM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3355182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52CBA94" w14:textId="45DF094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FE8C32" w14:textId="77777777" w:rsidR="002263FD" w:rsidRPr="00BE5108" w:rsidRDefault="002263FD" w:rsidP="002263FD">
            <w:pPr>
              <w:pStyle w:val="TAH"/>
              <w:rPr>
                <w:rFonts w:eastAsiaTheme="minorEastAsia"/>
                <w:lang w:eastAsia="zh-CN"/>
              </w:rPr>
            </w:pPr>
            <w:r w:rsidRPr="00BE5108">
              <w:rPr>
                <w:rFonts w:eastAsiaTheme="minorEastAsia"/>
                <w:lang w:eastAsia="zh-CN"/>
              </w:rPr>
              <w:t>M-FR1-A.3.3-1</w:t>
            </w:r>
          </w:p>
        </w:tc>
      </w:tr>
      <w:tr w:rsidR="002263FD" w:rsidRPr="00BE5108" w14:paraId="05667C3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28B8C24" w14:textId="5090693D"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8C3F56"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5FC3B2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7B7353F" w14:textId="1184FC8F"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29CBC"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2FFF30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1B27917" w14:textId="083B0EDD"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DC644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48F6AF7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BF01BD5" w14:textId="08C5D447"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689A5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026F8EC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AB70FD3" w14:textId="094175FD"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E6DB16"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23C21BC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C4E2C0" w14:textId="624AB0DE"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3BA8A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62B18FE"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AF608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600D8"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7385186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E6A766E" w14:textId="208E4226"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4E2F9B" w14:textId="77777777" w:rsidR="002263FD" w:rsidRPr="00BE5108" w:rsidRDefault="002263FD" w:rsidP="002263FD">
            <w:pPr>
              <w:pStyle w:val="TAC"/>
              <w:rPr>
                <w:rFonts w:eastAsiaTheme="minorEastAsia"/>
                <w:lang w:eastAsia="zh-CN"/>
              </w:rPr>
            </w:pPr>
            <w:r w:rsidRPr="00BE5108">
              <w:rPr>
                <w:rFonts w:eastAsiaTheme="minorEastAsia"/>
                <w:lang w:eastAsia="zh-CN"/>
              </w:rPr>
              <w:t>0.82</w:t>
            </w:r>
          </w:p>
        </w:tc>
      </w:tr>
      <w:tr w:rsidR="002263FD" w:rsidRPr="00BE5108" w14:paraId="20F7D74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40567F4" w14:textId="5A612855"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71DB5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1209B3E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F0A3CEB" w14:textId="7D489C34"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CFEED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596E557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9474E95" w14:textId="0C70B8C1"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9E5D4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56A4B9C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8D2D302" w14:textId="31B0C255"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F5E6D1" w14:textId="77777777" w:rsidR="002263FD" w:rsidRPr="00BE5108" w:rsidRDefault="002263FD" w:rsidP="002263FD">
            <w:pPr>
              <w:pStyle w:val="TAC"/>
              <w:rPr>
                <w:rFonts w:eastAsiaTheme="minorEastAsia"/>
                <w:lang w:eastAsia="zh-CN"/>
              </w:rPr>
            </w:pPr>
            <w:r w:rsidRPr="00BE5108">
              <w:rPr>
                <w:rFonts w:eastAsiaTheme="minorEastAsia"/>
                <w:lang w:eastAsia="zh-CN"/>
              </w:rPr>
              <w:t>92200</w:t>
            </w:r>
          </w:p>
        </w:tc>
      </w:tr>
      <w:tr w:rsidR="002263FD" w:rsidRPr="00BE5108" w14:paraId="0511FC6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87765E1" w14:textId="34BFD76A"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8C1BC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2BAC6C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E0DD3B7" w14:textId="7170E6F9"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FDF76" w14:textId="77777777" w:rsidR="002263FD" w:rsidRPr="00BE5108" w:rsidRDefault="002263FD" w:rsidP="002263FD">
            <w:pPr>
              <w:pStyle w:val="TAC"/>
              <w:rPr>
                <w:rFonts w:eastAsiaTheme="minorEastAsia"/>
                <w:lang w:eastAsia="zh-CN"/>
              </w:rPr>
            </w:pPr>
            <w:r w:rsidRPr="00BE5108">
              <w:rPr>
                <w:rFonts w:eastAsiaTheme="minorEastAsia"/>
                <w:lang w:eastAsia="zh-CN"/>
              </w:rPr>
              <w:t>11</w:t>
            </w:r>
          </w:p>
        </w:tc>
      </w:tr>
      <w:tr w:rsidR="002263FD" w:rsidRPr="00BE5108" w14:paraId="3D45696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C6E67D" w14:textId="3C525C80"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84F8B1" w14:textId="77777777" w:rsidR="002263FD" w:rsidRPr="00BE5108" w:rsidRDefault="002263FD" w:rsidP="002263FD">
            <w:pPr>
              <w:pStyle w:val="TAC"/>
              <w:rPr>
                <w:rFonts w:eastAsiaTheme="minorEastAsia"/>
                <w:lang w:eastAsia="zh-CN"/>
              </w:rPr>
            </w:pPr>
            <w:r w:rsidRPr="00BE5108">
              <w:rPr>
                <w:rFonts w:eastAsiaTheme="minorEastAsia"/>
                <w:lang w:eastAsia="zh-CN"/>
              </w:rPr>
              <w:t>111936</w:t>
            </w:r>
          </w:p>
        </w:tc>
      </w:tr>
    </w:tbl>
    <w:p w14:paraId="2AE8883B" w14:textId="77777777" w:rsidR="002263FD" w:rsidRPr="00BE5108" w:rsidRDefault="002263FD" w:rsidP="002263FD">
      <w:pPr>
        <w:rPr>
          <w:rFonts w:eastAsiaTheme="minorEastAsia"/>
        </w:rPr>
      </w:pPr>
    </w:p>
    <w:p w14:paraId="35BEF8AE" w14:textId="77777777" w:rsidR="002263FD" w:rsidRPr="00BE5108" w:rsidRDefault="002263FD" w:rsidP="002263FD">
      <w:pPr>
        <w:pStyle w:val="Heading2"/>
        <w:rPr>
          <w:rFonts w:eastAsiaTheme="minorEastAsia"/>
        </w:rPr>
      </w:pPr>
      <w:bookmarkStart w:id="9352" w:name="_Toc73963149"/>
      <w:bookmarkStart w:id="9353" w:name="_Toc75260327"/>
      <w:bookmarkStart w:id="9354" w:name="_Toc75275869"/>
      <w:bookmarkStart w:id="9355" w:name="_Toc75276379"/>
      <w:bookmarkStart w:id="9356" w:name="_Toc76541878"/>
      <w:bookmarkStart w:id="9357" w:name="_Toc82437649"/>
      <w:bookmarkStart w:id="9358" w:name="_Toc89945015"/>
      <w:bookmarkStart w:id="9359" w:name="_Toc98754033"/>
      <w:bookmarkStart w:id="9360" w:name="_Toc106181019"/>
      <w:bookmarkStart w:id="9361" w:name="_Toc114151064"/>
      <w:bookmarkStart w:id="9362" w:name="_Toc124151467"/>
      <w:bookmarkStart w:id="9363" w:name="_Toc124151987"/>
      <w:bookmarkStart w:id="9364" w:name="_Toc124152507"/>
      <w:bookmarkStart w:id="9365" w:name="_Toc130397039"/>
      <w:bookmarkStart w:id="9366" w:name="_Toc130397559"/>
      <w:bookmarkStart w:id="9367" w:name="_Toc137558664"/>
      <w:bookmarkStart w:id="9368" w:name="_Toc138862489"/>
      <w:bookmarkStart w:id="9369" w:name="_Toc145532546"/>
      <w:bookmarkStart w:id="9370" w:name="_Toc163218959"/>
      <w:bookmarkStart w:id="9371" w:name="_Toc176702327"/>
      <w:bookmarkStart w:id="9372" w:name="_Toc187262770"/>
      <w:r w:rsidRPr="00BE5108">
        <w:rPr>
          <w:rFonts w:eastAsiaTheme="minorEastAsia"/>
        </w:rPr>
        <w:t>A.3.4</w:t>
      </w:r>
      <w:r w:rsidRPr="00BE5108">
        <w:rPr>
          <w:rFonts w:eastAsiaTheme="minorEastAsia"/>
        </w:rPr>
        <w:tab/>
        <w:t>Fixed Reference Channels for PDCCH performance requirements</w:t>
      </w:r>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p>
    <w:p w14:paraId="7A56FC5B"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A.3.5-1 for FR1 PDCCH performance requirements.</w:t>
      </w:r>
    </w:p>
    <w:p w14:paraId="761C2465" w14:textId="77777777" w:rsidR="002263FD" w:rsidRPr="00BE5108" w:rsidRDefault="002263FD" w:rsidP="002263FD">
      <w:pPr>
        <w:pStyle w:val="TH"/>
        <w:rPr>
          <w:rFonts w:eastAsia="Malgun Gothic"/>
        </w:rPr>
      </w:pPr>
      <w:r w:rsidRPr="00BE5108">
        <w:rPr>
          <w:rFonts w:eastAsiaTheme="minorEastAsia"/>
        </w:rPr>
        <w:t>Table A.3.4-1: Fixed Reference Channels for FR1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2263FD" w:rsidRPr="00BE5108" w14:paraId="195AC348"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0AD21EA" w14:textId="021646BA" w:rsidR="002263FD" w:rsidRPr="00BE5108" w:rsidRDefault="002263FD" w:rsidP="002263FD">
            <w:pPr>
              <w:pStyle w:val="TAH"/>
              <w:rPr>
                <w:rFonts w:eastAsia="Calibri"/>
                <w:lang w:eastAsia="zh-CN"/>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FAE525" w14:textId="77777777" w:rsidR="002263FD" w:rsidRPr="00BE5108" w:rsidRDefault="002263FD" w:rsidP="002263FD">
            <w:pPr>
              <w:pStyle w:val="TAH"/>
              <w:rPr>
                <w:rFonts w:eastAsia="Calibri"/>
                <w:lang w:eastAsia="zh-CN"/>
              </w:rPr>
            </w:pPr>
            <w:r w:rsidRPr="00BE5108">
              <w:rPr>
                <w:rFonts w:eastAsiaTheme="minorEastAsia"/>
                <w:lang w:eastAsia="zh-CN"/>
              </w:rPr>
              <w:t>M-FR1-A.3.4-1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35C629" w14:textId="77777777" w:rsidR="002263FD" w:rsidRPr="00BE5108" w:rsidRDefault="002263FD" w:rsidP="002263FD">
            <w:pPr>
              <w:pStyle w:val="TAH"/>
              <w:rPr>
                <w:rFonts w:eastAsia="Calibri" w:cs="Arial"/>
                <w:lang w:eastAsia="fr-FR"/>
              </w:rPr>
            </w:pPr>
            <w:r w:rsidRPr="00BE5108">
              <w:rPr>
                <w:rFonts w:eastAsiaTheme="minorEastAsia"/>
                <w:lang w:eastAsia="zh-CN"/>
              </w:rPr>
              <w:t>M-FR1-A.3.4-2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FFE756" w14:textId="77777777" w:rsidR="002263FD" w:rsidRPr="00BE5108" w:rsidRDefault="002263FD" w:rsidP="002263FD">
            <w:pPr>
              <w:pStyle w:val="TAH"/>
              <w:rPr>
                <w:rFonts w:eastAsia="Calibri" w:cs="Arial"/>
                <w:lang w:eastAsia="fr-FR"/>
              </w:rPr>
            </w:pPr>
            <w:r w:rsidRPr="00BE5108">
              <w:rPr>
                <w:rFonts w:eastAsiaTheme="minorEastAsia"/>
                <w:lang w:eastAsia="zh-CN"/>
              </w:rPr>
              <w:t>M-FR1-A.3.4-3</w:t>
            </w:r>
          </w:p>
        </w:tc>
      </w:tr>
      <w:tr w:rsidR="002263FD" w:rsidRPr="00BE5108" w14:paraId="25FFDB7C"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A02705B" w14:textId="1EAD4F62" w:rsidR="002263FD" w:rsidRPr="00BE5108" w:rsidRDefault="002263FD" w:rsidP="002263FD">
            <w:pPr>
              <w:keepNext/>
              <w:keepLines/>
              <w:spacing w:after="0"/>
              <w:rPr>
                <w:rFonts w:ascii="Arial" w:eastAsia="Calibri" w:hAnsi="Arial"/>
                <w:sz w:val="18"/>
                <w:szCs w:val="18"/>
                <w:lang w:eastAsia="zh-CN"/>
              </w:rPr>
            </w:pPr>
            <w:r w:rsidRPr="00BE5108">
              <w:rPr>
                <w:rFonts w:ascii="Arial" w:eastAsia="Calibri" w:hAnsi="Arial"/>
                <w:sz w:val="18"/>
                <w:szCs w:val="18"/>
                <w:lang w:eastAsia="fr-FR"/>
              </w:rPr>
              <w:t>Subcarrier</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spacing</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9D2CAC"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C7A59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95DCA"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r>
      <w:tr w:rsidR="002263FD" w:rsidRPr="00BE5108" w14:paraId="35A55FAE"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393FA5D" w14:textId="2069C31B"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frequency</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F8A53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E70A3E" w14:textId="77777777" w:rsidR="002263FD" w:rsidRPr="00BE5108" w:rsidRDefault="002263FD" w:rsidP="002263FD">
            <w:pPr>
              <w:keepNext/>
              <w:keepLines/>
              <w:spacing w:after="0"/>
              <w:jc w:val="center"/>
              <w:rPr>
                <w:rFonts w:ascii="Arial" w:eastAsia="SimSun"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80CF81" w14:textId="77777777" w:rsidR="002263FD" w:rsidRPr="00BE5108" w:rsidRDefault="002263FD" w:rsidP="002263FD">
            <w:pPr>
              <w:keepNext/>
              <w:keepLines/>
              <w:spacing w:after="0"/>
              <w:jc w:val="center"/>
              <w:rPr>
                <w:rFonts w:ascii="Arial" w:eastAsiaTheme="minorEastAsia" w:hAnsi="Arial"/>
                <w:sz w:val="18"/>
                <w:szCs w:val="18"/>
                <w:lang w:eastAsia="fr-FR"/>
              </w:rPr>
            </w:pPr>
            <w:r w:rsidRPr="00BE5108">
              <w:rPr>
                <w:rFonts w:ascii="Arial" w:eastAsiaTheme="minorEastAsia" w:hAnsi="Arial"/>
                <w:sz w:val="18"/>
                <w:szCs w:val="18"/>
                <w:lang w:eastAsia="fr-FR"/>
              </w:rPr>
              <w:t>90</w:t>
            </w:r>
          </w:p>
        </w:tc>
      </w:tr>
      <w:tr w:rsidR="002263FD" w:rsidRPr="00BE5108" w14:paraId="74C68A2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546B8E" w14:textId="739166FE"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time</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EFC2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0C4EA4"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1C7B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r>
      <w:tr w:rsidR="002263FD" w:rsidRPr="00BE5108" w14:paraId="5A8AE0C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7FAF8EA6" w14:textId="3F5DCD42"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Aggregation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level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0806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4A99E6"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F0C62"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8</w:t>
            </w:r>
          </w:p>
        </w:tc>
      </w:tr>
      <w:tr w:rsidR="002263FD" w:rsidRPr="00BE5108" w14:paraId="4B7B266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CDEB9BE" w14:textId="47369931"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DCI</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Format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887A6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CB923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5EE13"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r>
      <w:tr w:rsidR="002263FD" w:rsidRPr="00BE5108" w14:paraId="5B0E1ACD"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E7DB6B4" w14:textId="4BD2138D"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Payload</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(without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CRC)</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6FD7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C5C10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8AEF6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r>
    </w:tbl>
    <w:p w14:paraId="47271E03" w14:textId="77777777" w:rsidR="002263FD" w:rsidRPr="00BE5108" w:rsidRDefault="002263FD" w:rsidP="002263FD">
      <w:pPr>
        <w:rPr>
          <w:rFonts w:eastAsiaTheme="minorEastAsia"/>
        </w:rPr>
      </w:pPr>
    </w:p>
    <w:p w14:paraId="42B73660" w14:textId="77777777" w:rsidR="002263FD" w:rsidRPr="00BE5108" w:rsidRDefault="002263FD" w:rsidP="002263FD">
      <w:pPr>
        <w:pStyle w:val="Heading2"/>
        <w:rPr>
          <w:rFonts w:eastAsiaTheme="minorEastAsia"/>
        </w:rPr>
      </w:pPr>
      <w:bookmarkStart w:id="9373" w:name="_Toc73963150"/>
      <w:bookmarkStart w:id="9374" w:name="_Toc75260328"/>
      <w:bookmarkStart w:id="9375" w:name="_Toc75275870"/>
      <w:bookmarkStart w:id="9376" w:name="_Toc75276380"/>
      <w:bookmarkStart w:id="9377" w:name="_Toc76541879"/>
      <w:bookmarkStart w:id="9378" w:name="_Toc82437650"/>
      <w:bookmarkStart w:id="9379" w:name="_Toc89945016"/>
      <w:bookmarkStart w:id="9380" w:name="_Toc98754034"/>
      <w:bookmarkStart w:id="9381" w:name="_Toc106181020"/>
      <w:bookmarkStart w:id="9382" w:name="_Toc114151065"/>
      <w:bookmarkStart w:id="9383" w:name="_Toc124151468"/>
      <w:bookmarkStart w:id="9384" w:name="_Toc124151988"/>
      <w:bookmarkStart w:id="9385" w:name="_Toc124152508"/>
      <w:bookmarkStart w:id="9386" w:name="_Toc130397040"/>
      <w:bookmarkStart w:id="9387" w:name="_Toc130397560"/>
      <w:bookmarkStart w:id="9388" w:name="_Toc137558665"/>
      <w:bookmarkStart w:id="9389" w:name="_Toc138862490"/>
      <w:bookmarkStart w:id="9390" w:name="_Toc145532547"/>
      <w:bookmarkStart w:id="9391" w:name="_Toc163218960"/>
      <w:bookmarkStart w:id="9392" w:name="_Toc176702328"/>
      <w:bookmarkStart w:id="9393" w:name="_Toc187262771"/>
      <w:r w:rsidRPr="00BE5108">
        <w:rPr>
          <w:rFonts w:eastAsiaTheme="minorEastAsia"/>
        </w:rPr>
        <w:t>A.3.5</w:t>
      </w:r>
      <w:r w:rsidRPr="00BE5108">
        <w:rPr>
          <w:rFonts w:eastAsiaTheme="minorEastAsia"/>
        </w:rPr>
        <w:tab/>
        <w:t>Fixed Reference Channels for CSI reporting performance requirements</w:t>
      </w:r>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p>
    <w:p w14:paraId="09ADE030" w14:textId="77777777" w:rsidR="002263FD" w:rsidRPr="00BE5108" w:rsidRDefault="002263FD" w:rsidP="002263FD">
      <w:pPr>
        <w:rPr>
          <w:rFonts w:eastAsia="SimSun"/>
        </w:rPr>
      </w:pPr>
      <w:r w:rsidRPr="00BE5108">
        <w:rPr>
          <w:rFonts w:eastAsia="SimSun"/>
        </w:rPr>
        <w:t>This clause defines the DL signal applicable to the reporting of channel state information</w:t>
      </w:r>
    </w:p>
    <w:p w14:paraId="6E7E46B6" w14:textId="77777777" w:rsidR="002263FD" w:rsidRPr="00BE5108" w:rsidRDefault="002263FD" w:rsidP="002263FD">
      <w:pPr>
        <w:rPr>
          <w:rFonts w:eastAsia="SimSun"/>
          <w:lang w:eastAsia="zh-CN"/>
        </w:rPr>
      </w:pPr>
      <w:r w:rsidRPr="00BE5108">
        <w:rPr>
          <w:rFonts w:eastAsia="SimSun"/>
        </w:rPr>
        <w:t xml:space="preserve">Tables </w:t>
      </w:r>
      <w:r w:rsidRPr="00BE5108">
        <w:rPr>
          <w:rFonts w:eastAsiaTheme="minorEastAsia"/>
        </w:rPr>
        <w:t>A.3.5-1</w:t>
      </w:r>
      <w:r w:rsidRPr="00BE5108">
        <w:rPr>
          <w:rFonts w:eastAsia="SimSun"/>
        </w:rPr>
        <w:t xml:space="preserve"> specifies the mapping of CQI index to Information Bit payload, which complies with the CQI definition specified in clause </w:t>
      </w:r>
      <w:r w:rsidRPr="00BE5108">
        <w:rPr>
          <w:rFonts w:eastAsia="SimSun" w:hint="eastAsia"/>
        </w:rPr>
        <w:t>5.2.2.1</w:t>
      </w:r>
      <w:r w:rsidRPr="00BE5108">
        <w:rPr>
          <w:rFonts w:eastAsia="SimSun"/>
        </w:rPr>
        <w:t xml:space="preserve"> of TS 38.</w:t>
      </w:r>
      <w:r w:rsidRPr="00BE5108">
        <w:rPr>
          <w:rFonts w:eastAsia="SimSun" w:hint="eastAsia"/>
        </w:rPr>
        <w:t>214 [</w:t>
      </w:r>
      <w:r w:rsidRPr="00BE5108">
        <w:rPr>
          <w:rFonts w:eastAsia="SimSun"/>
          <w:lang w:eastAsia="zh-CN"/>
        </w:rPr>
        <w:t>24</w:t>
      </w:r>
      <w:r w:rsidRPr="00BE5108">
        <w:rPr>
          <w:rFonts w:eastAsia="SimSun" w:hint="eastAsia"/>
        </w:rPr>
        <w:t>]</w:t>
      </w:r>
      <w:r w:rsidRPr="00BE5108">
        <w:rPr>
          <w:rFonts w:eastAsia="SimSun"/>
        </w:rPr>
        <w:t xml:space="preserve"> and with MCS definition specified in clause </w:t>
      </w:r>
      <w:r w:rsidRPr="00BE5108">
        <w:rPr>
          <w:rFonts w:eastAsia="SimSun" w:hint="eastAsia"/>
        </w:rPr>
        <w:t>5.1.3</w:t>
      </w:r>
      <w:r w:rsidRPr="00BE5108">
        <w:rPr>
          <w:rFonts w:eastAsia="SimSun"/>
        </w:rPr>
        <w:t xml:space="preserve"> of TS</w:t>
      </w:r>
      <w:r w:rsidRPr="00BE5108">
        <w:rPr>
          <w:rFonts w:eastAsia="SimSun" w:hint="eastAsia"/>
        </w:rPr>
        <w:t> </w:t>
      </w:r>
      <w:r w:rsidRPr="00BE5108">
        <w:rPr>
          <w:rFonts w:eastAsia="SimSun"/>
        </w:rPr>
        <w:t>38.</w:t>
      </w:r>
      <w:r w:rsidRPr="00BE5108">
        <w:rPr>
          <w:rFonts w:eastAsia="SimSun" w:hint="eastAsia"/>
        </w:rPr>
        <w:t>214</w:t>
      </w:r>
      <w:r w:rsidRPr="00BE5108">
        <w:rPr>
          <w:rFonts w:eastAsia="SimSun"/>
        </w:rPr>
        <w:t> </w:t>
      </w:r>
      <w:r w:rsidRPr="00BE5108">
        <w:rPr>
          <w:rFonts w:eastAsia="SimSun" w:hint="eastAsia"/>
        </w:rPr>
        <w:t>[</w:t>
      </w:r>
      <w:r w:rsidRPr="00BE5108">
        <w:rPr>
          <w:rFonts w:eastAsia="SimSun"/>
          <w:lang w:eastAsia="zh-CN"/>
        </w:rPr>
        <w:t>24</w:t>
      </w:r>
      <w:r w:rsidRPr="00BE5108">
        <w:rPr>
          <w:rFonts w:eastAsia="SimSun" w:hint="eastAsia"/>
        </w:rPr>
        <w:t>]</w:t>
      </w:r>
      <w:r w:rsidRPr="00BE5108">
        <w:rPr>
          <w:rFonts w:eastAsia="SimSun" w:hint="eastAsia"/>
          <w:lang w:eastAsia="zh-CN"/>
        </w:rPr>
        <w:t>.</w:t>
      </w:r>
    </w:p>
    <w:p w14:paraId="7D6B939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A.3.5-2 for FR1 PMI reporting performance requirements </w:t>
      </w:r>
    </w:p>
    <w:p w14:paraId="23095821" w14:textId="77777777" w:rsidR="002263FD" w:rsidRPr="00BE5108" w:rsidRDefault="002263FD" w:rsidP="002263FD">
      <w:pPr>
        <w:rPr>
          <w:rFonts w:eastAsia="SimSun"/>
          <w:lang w:eastAsia="zh-CN"/>
        </w:rPr>
      </w:pPr>
    </w:p>
    <w:p w14:paraId="3886A8DB" w14:textId="77777777" w:rsidR="002263FD" w:rsidRPr="00BE5108" w:rsidRDefault="002263FD" w:rsidP="002263FD">
      <w:pPr>
        <w:pStyle w:val="TH"/>
        <w:rPr>
          <w:rFonts w:eastAsiaTheme="minorEastAsia"/>
        </w:rPr>
      </w:pPr>
      <w:r w:rsidRPr="00BE5108">
        <w:rPr>
          <w:rFonts w:eastAsiaTheme="minorEastAsia"/>
        </w:rPr>
        <w:t>Table A.3.5-1: Fixed Reference Channels for CSI reporting</w:t>
      </w:r>
    </w:p>
    <w:tbl>
      <w:tblPr>
        <w:tblStyle w:val="TableGrid"/>
        <w:tblW w:w="0" w:type="auto"/>
        <w:jc w:val="center"/>
        <w:tblLayout w:type="fixed"/>
        <w:tblCellMar>
          <w:left w:w="28" w:type="dxa"/>
        </w:tblCellMar>
        <w:tblLook w:val="04A0" w:firstRow="1" w:lastRow="0" w:firstColumn="1" w:lastColumn="0" w:noHBand="0" w:noVBand="1"/>
      </w:tblPr>
      <w:tblGrid>
        <w:gridCol w:w="1202"/>
        <w:gridCol w:w="1202"/>
        <w:gridCol w:w="1202"/>
        <w:gridCol w:w="1203"/>
        <w:gridCol w:w="1203"/>
        <w:gridCol w:w="1203"/>
        <w:gridCol w:w="1203"/>
        <w:gridCol w:w="1203"/>
      </w:tblGrid>
      <w:tr w:rsidR="00012342" w:rsidRPr="00BE5108" w14:paraId="4811104A" w14:textId="77777777" w:rsidTr="00D648BA">
        <w:trPr>
          <w:jc w:val="center"/>
        </w:trPr>
        <w:tc>
          <w:tcPr>
            <w:tcW w:w="4809" w:type="dxa"/>
            <w:gridSpan w:val="4"/>
            <w:vAlign w:val="center"/>
          </w:tcPr>
          <w:p w14:paraId="21089C3F" w14:textId="50871BA1" w:rsidR="00012342" w:rsidRPr="00BE5108" w:rsidRDefault="00012342" w:rsidP="00012342">
            <w:pPr>
              <w:pStyle w:val="TAH"/>
              <w:rPr>
                <w:rFonts w:eastAsiaTheme="minorEastAsia"/>
              </w:rPr>
            </w:pPr>
            <w:r w:rsidRPr="00BE5108">
              <w:rPr>
                <w:rFonts w:eastAsiaTheme="minorEastAsia"/>
                <w:lang w:eastAsia="fr-FR"/>
              </w:rPr>
              <w:t>Reference channel</w:t>
            </w:r>
          </w:p>
        </w:tc>
        <w:tc>
          <w:tcPr>
            <w:tcW w:w="1203" w:type="dxa"/>
            <w:tcBorders>
              <w:top w:val="single" w:sz="4" w:space="0" w:color="auto"/>
              <w:left w:val="single" w:sz="4" w:space="0" w:color="auto"/>
              <w:bottom w:val="single" w:sz="4" w:space="0" w:color="auto"/>
              <w:right w:val="single" w:sz="4" w:space="0" w:color="auto"/>
            </w:tcBorders>
            <w:vAlign w:val="center"/>
          </w:tcPr>
          <w:p w14:paraId="625EE9B0" w14:textId="076D38AB" w:rsidR="00012342" w:rsidRPr="00BE5108" w:rsidRDefault="00012342" w:rsidP="00012342">
            <w:pPr>
              <w:pStyle w:val="TAH"/>
              <w:rPr>
                <w:rFonts w:eastAsiaTheme="minorEastAsia"/>
                <w:lang w:eastAsia="zh-CN"/>
              </w:rPr>
            </w:pPr>
            <w:r>
              <w:rPr>
                <w:rFonts w:eastAsiaTheme="minorEastAsia"/>
                <w:lang w:eastAsia="zh-CN"/>
              </w:rPr>
              <w:t>M-FR1-A.</w:t>
            </w:r>
            <w:r>
              <w:rPr>
                <w:rFonts w:eastAsiaTheme="minorEastAsia" w:hint="eastAsia"/>
                <w:lang w:eastAsia="zh-CN"/>
              </w:rPr>
              <w:t>3</w:t>
            </w:r>
            <w:r>
              <w:rPr>
                <w:rFonts w:eastAsiaTheme="minorEastAsia"/>
                <w:lang w:eastAsia="zh-CN"/>
              </w:rPr>
              <w:t>.5-1</w:t>
            </w:r>
          </w:p>
        </w:tc>
        <w:tc>
          <w:tcPr>
            <w:tcW w:w="1203" w:type="dxa"/>
            <w:tcBorders>
              <w:top w:val="single" w:sz="4" w:space="0" w:color="auto"/>
              <w:left w:val="single" w:sz="4" w:space="0" w:color="auto"/>
              <w:bottom w:val="single" w:sz="4" w:space="0" w:color="auto"/>
              <w:right w:val="single" w:sz="4" w:space="0" w:color="auto"/>
            </w:tcBorders>
            <w:vAlign w:val="center"/>
          </w:tcPr>
          <w:p w14:paraId="6E37E5BE" w14:textId="652CE0C8" w:rsidR="00012342" w:rsidRPr="00BE5108" w:rsidRDefault="00012342" w:rsidP="00012342">
            <w:pPr>
              <w:pStyle w:val="TAH"/>
              <w:rPr>
                <w:rFonts w:eastAsiaTheme="minorEastAsia"/>
                <w:lang w:eastAsia="zh-CN"/>
              </w:rPr>
            </w:pPr>
            <w:r>
              <w:rPr>
                <w:rFonts w:eastAsiaTheme="minorEastAsia"/>
                <w:lang w:eastAsia="zh-CN"/>
              </w:rPr>
              <w:t>M-FR1-A.</w:t>
            </w:r>
            <w:r>
              <w:rPr>
                <w:rFonts w:eastAsiaTheme="minorEastAsia" w:hint="eastAsia"/>
                <w:lang w:eastAsia="zh-CN"/>
              </w:rPr>
              <w:t>3</w:t>
            </w:r>
            <w:r>
              <w:rPr>
                <w:rFonts w:eastAsiaTheme="minorEastAsia"/>
                <w:lang w:eastAsia="zh-CN"/>
              </w:rPr>
              <w:t>.5-2</w:t>
            </w:r>
          </w:p>
        </w:tc>
        <w:tc>
          <w:tcPr>
            <w:tcW w:w="1203" w:type="dxa"/>
            <w:tcBorders>
              <w:top w:val="single" w:sz="4" w:space="0" w:color="auto"/>
              <w:left w:val="single" w:sz="4" w:space="0" w:color="auto"/>
              <w:bottom w:val="single" w:sz="4" w:space="0" w:color="auto"/>
              <w:right w:val="single" w:sz="4" w:space="0" w:color="auto"/>
            </w:tcBorders>
            <w:vAlign w:val="center"/>
          </w:tcPr>
          <w:p w14:paraId="71759DEF" w14:textId="5B088CFD" w:rsidR="00012342" w:rsidRPr="00BE5108" w:rsidRDefault="00012342" w:rsidP="00012342">
            <w:pPr>
              <w:pStyle w:val="TAH"/>
              <w:rPr>
                <w:rFonts w:eastAsiaTheme="minorEastAsia"/>
                <w:lang w:eastAsia="zh-CN"/>
              </w:rPr>
            </w:pPr>
            <w:r>
              <w:rPr>
                <w:rFonts w:eastAsiaTheme="minorEastAsia"/>
                <w:lang w:eastAsia="zh-CN"/>
              </w:rPr>
              <w:t>M-FR1-A.</w:t>
            </w:r>
            <w:r>
              <w:rPr>
                <w:rFonts w:eastAsiaTheme="minorEastAsia" w:hint="eastAsia"/>
                <w:lang w:eastAsia="zh-CN"/>
              </w:rPr>
              <w:t>3</w:t>
            </w:r>
            <w:r>
              <w:rPr>
                <w:rFonts w:eastAsiaTheme="minorEastAsia"/>
                <w:lang w:eastAsia="zh-CN"/>
              </w:rPr>
              <w:t>.5-3</w:t>
            </w:r>
          </w:p>
        </w:tc>
        <w:tc>
          <w:tcPr>
            <w:tcW w:w="1203" w:type="dxa"/>
            <w:tcBorders>
              <w:top w:val="single" w:sz="4" w:space="0" w:color="auto"/>
              <w:left w:val="single" w:sz="4" w:space="0" w:color="auto"/>
              <w:bottom w:val="single" w:sz="4" w:space="0" w:color="auto"/>
              <w:right w:val="single" w:sz="4" w:space="0" w:color="auto"/>
            </w:tcBorders>
            <w:vAlign w:val="center"/>
          </w:tcPr>
          <w:p w14:paraId="4838DA07" w14:textId="5CD786CA" w:rsidR="00012342" w:rsidRPr="00BE5108" w:rsidRDefault="00012342" w:rsidP="00012342">
            <w:pPr>
              <w:pStyle w:val="TAH"/>
              <w:rPr>
                <w:rFonts w:eastAsiaTheme="minorEastAsia"/>
                <w:lang w:eastAsia="zh-CN"/>
              </w:rPr>
            </w:pPr>
            <w:r>
              <w:rPr>
                <w:rFonts w:eastAsiaTheme="minorEastAsia"/>
                <w:lang w:eastAsia="zh-CN"/>
              </w:rPr>
              <w:t>M-FR1-A.</w:t>
            </w:r>
            <w:r>
              <w:rPr>
                <w:rFonts w:eastAsiaTheme="minorEastAsia" w:hint="eastAsia"/>
                <w:lang w:eastAsia="zh-CN"/>
              </w:rPr>
              <w:t>3</w:t>
            </w:r>
            <w:r>
              <w:rPr>
                <w:rFonts w:eastAsiaTheme="minorEastAsia"/>
                <w:lang w:eastAsia="zh-CN"/>
              </w:rPr>
              <w:t>.5-4</w:t>
            </w:r>
          </w:p>
        </w:tc>
      </w:tr>
      <w:tr w:rsidR="002263FD" w:rsidRPr="00BE5108" w14:paraId="66236F9D" w14:textId="77777777" w:rsidTr="00847BC2">
        <w:trPr>
          <w:jc w:val="center"/>
        </w:trPr>
        <w:tc>
          <w:tcPr>
            <w:tcW w:w="4809" w:type="dxa"/>
            <w:gridSpan w:val="4"/>
          </w:tcPr>
          <w:p w14:paraId="51AAC73D" w14:textId="11B3182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MCS</w:t>
            </w:r>
            <w:r w:rsidR="00847BC2" w:rsidRPr="00BE5108">
              <w:rPr>
                <w:rFonts w:ascii="Arial" w:eastAsia="SimSun" w:hAnsi="Arial" w:cs="Arial"/>
                <w:sz w:val="18"/>
                <w:szCs w:val="18"/>
              </w:rPr>
              <w:t xml:space="preserve"> </w:t>
            </w:r>
            <w:r w:rsidRPr="00BE5108">
              <w:rPr>
                <w:rFonts w:ascii="Arial" w:eastAsia="SimSun" w:hAnsi="Arial" w:cs="Arial"/>
                <w:sz w:val="18"/>
                <w:szCs w:val="18"/>
              </w:rPr>
              <w:t>table</w:t>
            </w:r>
          </w:p>
        </w:tc>
        <w:tc>
          <w:tcPr>
            <w:tcW w:w="4812" w:type="dxa"/>
            <w:gridSpan w:val="4"/>
            <w:vAlign w:val="center"/>
          </w:tcPr>
          <w:p w14:paraId="1FAA5F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256QAM</w:t>
            </w:r>
          </w:p>
        </w:tc>
      </w:tr>
      <w:tr w:rsidR="002263FD" w:rsidRPr="00BE5108" w14:paraId="128B8955" w14:textId="77777777" w:rsidTr="00847BC2">
        <w:trPr>
          <w:jc w:val="center"/>
        </w:trPr>
        <w:tc>
          <w:tcPr>
            <w:tcW w:w="4809" w:type="dxa"/>
            <w:gridSpan w:val="4"/>
          </w:tcPr>
          <w:p w14:paraId="787DC8DA" w14:textId="2C51A886"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allocated</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resource</w:t>
            </w:r>
            <w:r w:rsidR="00847BC2" w:rsidRPr="00BE5108">
              <w:rPr>
                <w:rFonts w:ascii="Arial" w:eastAsia="SimSun" w:hAnsi="Arial" w:cs="Arial"/>
                <w:sz w:val="18"/>
                <w:szCs w:val="18"/>
              </w:rPr>
              <w:t xml:space="preserve"> </w:t>
            </w:r>
            <w:r w:rsidRPr="00BE5108">
              <w:rPr>
                <w:rFonts w:ascii="Arial" w:eastAsia="SimSun" w:hAnsi="Arial" w:cs="Arial"/>
                <w:sz w:val="18"/>
                <w:szCs w:val="18"/>
              </w:rPr>
              <w:t>blocks</w:t>
            </w:r>
          </w:p>
        </w:tc>
        <w:tc>
          <w:tcPr>
            <w:tcW w:w="1203" w:type="dxa"/>
            <w:vAlign w:val="center"/>
          </w:tcPr>
          <w:p w14:paraId="0C8F45D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6F76F9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4246377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1ACBABD3"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r>
      <w:tr w:rsidR="002263FD" w:rsidRPr="00BE5108" w14:paraId="24AF565C" w14:textId="77777777" w:rsidTr="00847BC2">
        <w:trPr>
          <w:jc w:val="center"/>
        </w:trPr>
        <w:tc>
          <w:tcPr>
            <w:tcW w:w="4809" w:type="dxa"/>
            <w:gridSpan w:val="4"/>
          </w:tcPr>
          <w:p w14:paraId="0E2046E4" w14:textId="074A0BBA"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consecutive</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symbols</w:t>
            </w:r>
          </w:p>
        </w:tc>
        <w:tc>
          <w:tcPr>
            <w:tcW w:w="1203" w:type="dxa"/>
            <w:vAlign w:val="center"/>
          </w:tcPr>
          <w:p w14:paraId="074C5779"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16C46AB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83FADD4"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DFC575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r>
      <w:tr w:rsidR="002263FD" w:rsidRPr="00BE5108" w14:paraId="2F280F27" w14:textId="77777777" w:rsidTr="00847BC2">
        <w:trPr>
          <w:jc w:val="center"/>
        </w:trPr>
        <w:tc>
          <w:tcPr>
            <w:tcW w:w="4809" w:type="dxa"/>
            <w:gridSpan w:val="4"/>
            <w:vAlign w:val="center"/>
          </w:tcPr>
          <w:p w14:paraId="7590D246" w14:textId="59B526CC"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MIMO</w:t>
            </w:r>
            <w:r w:rsidR="00847BC2" w:rsidRPr="00BE5108">
              <w:rPr>
                <w:rFonts w:ascii="Arial" w:eastAsia="SimSun" w:hAnsi="Arial" w:cs="Arial"/>
                <w:sz w:val="18"/>
                <w:szCs w:val="18"/>
              </w:rPr>
              <w:t xml:space="preserve"> </w:t>
            </w:r>
            <w:r w:rsidRPr="00BE5108">
              <w:rPr>
                <w:rFonts w:ascii="Arial" w:eastAsia="SimSun" w:hAnsi="Arial" w:cs="Arial"/>
                <w:sz w:val="18"/>
                <w:szCs w:val="18"/>
              </w:rPr>
              <w:t>layers</w:t>
            </w:r>
          </w:p>
        </w:tc>
        <w:tc>
          <w:tcPr>
            <w:tcW w:w="1203" w:type="dxa"/>
            <w:vAlign w:val="center"/>
          </w:tcPr>
          <w:p w14:paraId="4FDFB2E0"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w:t>
            </w:r>
          </w:p>
        </w:tc>
        <w:tc>
          <w:tcPr>
            <w:tcW w:w="1203" w:type="dxa"/>
            <w:vAlign w:val="center"/>
          </w:tcPr>
          <w:p w14:paraId="53DE277F"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w:t>
            </w:r>
          </w:p>
        </w:tc>
        <w:tc>
          <w:tcPr>
            <w:tcW w:w="1203" w:type="dxa"/>
            <w:vAlign w:val="center"/>
          </w:tcPr>
          <w:p w14:paraId="0C9E111A"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3</w:t>
            </w:r>
          </w:p>
        </w:tc>
        <w:tc>
          <w:tcPr>
            <w:tcW w:w="1203" w:type="dxa"/>
            <w:vAlign w:val="center"/>
          </w:tcPr>
          <w:p w14:paraId="2702BD6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4</w:t>
            </w:r>
          </w:p>
        </w:tc>
      </w:tr>
      <w:tr w:rsidR="002263FD" w:rsidRPr="00BE5108" w14:paraId="2B8C864B" w14:textId="77777777" w:rsidTr="00847BC2">
        <w:trPr>
          <w:jc w:val="center"/>
        </w:trPr>
        <w:tc>
          <w:tcPr>
            <w:tcW w:w="4809" w:type="dxa"/>
            <w:gridSpan w:val="4"/>
            <w:vAlign w:val="center"/>
          </w:tcPr>
          <w:p w14:paraId="2EDA07A3" w14:textId="7746753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p>
        </w:tc>
        <w:tc>
          <w:tcPr>
            <w:tcW w:w="1203" w:type="dxa"/>
            <w:vAlign w:val="center"/>
          </w:tcPr>
          <w:p w14:paraId="7D63C21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7719F04D"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3924B53B"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50496A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r>
      <w:tr w:rsidR="002263FD" w:rsidRPr="00BE5108" w14:paraId="7941AAE1" w14:textId="77777777" w:rsidTr="00847BC2">
        <w:trPr>
          <w:jc w:val="center"/>
        </w:trPr>
        <w:tc>
          <w:tcPr>
            <w:tcW w:w="4809" w:type="dxa"/>
            <w:gridSpan w:val="4"/>
          </w:tcPr>
          <w:p w14:paraId="4908C2FD" w14:textId="10828750"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TBS</w:t>
            </w:r>
            <w:r w:rsidR="00847BC2" w:rsidRPr="00BE5108">
              <w:rPr>
                <w:rFonts w:ascii="Arial" w:eastAsia="SimSun" w:hAnsi="Arial" w:cs="Arial"/>
                <w:sz w:val="18"/>
                <w:szCs w:val="18"/>
              </w:rPr>
              <w:t xml:space="preserve"> </w:t>
            </w:r>
            <w:r w:rsidRPr="00BE5108">
              <w:rPr>
                <w:rFonts w:ascii="Arial" w:eastAsia="SimSun" w:hAnsi="Arial" w:cs="Arial"/>
                <w:sz w:val="18"/>
                <w:szCs w:val="18"/>
              </w:rPr>
              <w:t>determination</w:t>
            </w:r>
          </w:p>
        </w:tc>
        <w:tc>
          <w:tcPr>
            <w:tcW w:w="1203" w:type="dxa"/>
            <w:vAlign w:val="center"/>
          </w:tcPr>
          <w:p w14:paraId="702D32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10EEF436"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3A1B7F6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4BF461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r>
      <w:tr w:rsidR="002263FD" w:rsidRPr="00BE5108" w14:paraId="4F4A14F7" w14:textId="77777777" w:rsidTr="00847BC2">
        <w:trPr>
          <w:jc w:val="center"/>
        </w:trPr>
        <w:tc>
          <w:tcPr>
            <w:tcW w:w="4809" w:type="dxa"/>
            <w:gridSpan w:val="4"/>
          </w:tcPr>
          <w:p w14:paraId="67457345" w14:textId="554F511B"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Available</w:t>
            </w:r>
            <w:r w:rsidR="00847BC2" w:rsidRPr="00BE5108">
              <w:rPr>
                <w:rFonts w:ascii="Arial" w:eastAsia="SimSun" w:hAnsi="Arial" w:cs="Arial"/>
                <w:sz w:val="18"/>
                <w:szCs w:val="18"/>
              </w:rPr>
              <w:t xml:space="preserve"> </w:t>
            </w:r>
            <w:r w:rsidRPr="00BE5108">
              <w:rPr>
                <w:rFonts w:ascii="Arial" w:eastAsia="SimSun" w:hAnsi="Arial" w:cs="Arial"/>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p>
        </w:tc>
        <w:tc>
          <w:tcPr>
            <w:tcW w:w="1203" w:type="dxa"/>
            <w:vAlign w:val="center"/>
          </w:tcPr>
          <w:p w14:paraId="6E640FE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0FC2279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2674D7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6B7053C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r>
      <w:tr w:rsidR="002263FD" w:rsidRPr="00BE5108" w14:paraId="683D537B" w14:textId="77777777" w:rsidTr="00847BC2">
        <w:trPr>
          <w:jc w:val="center"/>
        </w:trPr>
        <w:tc>
          <w:tcPr>
            <w:tcW w:w="1202" w:type="dxa"/>
            <w:vAlign w:val="center"/>
          </w:tcPr>
          <w:p w14:paraId="68131953" w14:textId="6C90EE02"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CQI</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2" w:type="dxa"/>
            <w:vAlign w:val="center"/>
          </w:tcPr>
          <w:p w14:paraId="3FBF7DF0" w14:textId="34475ED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Spectral</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efficiency</w:t>
            </w:r>
          </w:p>
        </w:tc>
        <w:tc>
          <w:tcPr>
            <w:tcW w:w="1202" w:type="dxa"/>
            <w:vAlign w:val="center"/>
          </w:tcPr>
          <w:p w14:paraId="304F3289" w14:textId="66740478"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MCS</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3" w:type="dxa"/>
            <w:vAlign w:val="center"/>
          </w:tcPr>
          <w:p w14:paraId="69527D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Modulation</w:t>
            </w:r>
          </w:p>
        </w:tc>
        <w:tc>
          <w:tcPr>
            <w:tcW w:w="1203" w:type="dxa"/>
          </w:tcPr>
          <w:p w14:paraId="1C97EA4E"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0B04817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6E75E8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3521AED8" w14:textId="77777777" w:rsidR="002263FD" w:rsidRPr="00BE5108" w:rsidRDefault="002263FD" w:rsidP="002263FD">
            <w:pPr>
              <w:keepNext/>
              <w:keepLines/>
              <w:spacing w:after="0"/>
              <w:jc w:val="center"/>
              <w:rPr>
                <w:rFonts w:ascii="Arial" w:eastAsia="Calibri" w:hAnsi="Arial"/>
                <w:sz w:val="18"/>
                <w:szCs w:val="22"/>
                <w:lang w:eastAsia="zh-CN"/>
              </w:rPr>
            </w:pPr>
          </w:p>
        </w:tc>
      </w:tr>
      <w:tr w:rsidR="002263FD" w:rsidRPr="00BE5108" w14:paraId="77E1270D" w14:textId="77777777" w:rsidTr="00847BC2">
        <w:trPr>
          <w:jc w:val="center"/>
        </w:trPr>
        <w:tc>
          <w:tcPr>
            <w:tcW w:w="1202" w:type="dxa"/>
          </w:tcPr>
          <w:p w14:paraId="13B88CA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2" w:type="dxa"/>
          </w:tcPr>
          <w:p w14:paraId="29F9670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2" w:type="dxa"/>
          </w:tcPr>
          <w:p w14:paraId="5FF2F2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064FF81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44ED87A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677946A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3298C8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2A4D707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r>
      <w:tr w:rsidR="002263FD" w:rsidRPr="00BE5108" w14:paraId="7A07EE41" w14:textId="77777777" w:rsidTr="00847BC2">
        <w:trPr>
          <w:jc w:val="center"/>
        </w:trPr>
        <w:tc>
          <w:tcPr>
            <w:tcW w:w="1202" w:type="dxa"/>
          </w:tcPr>
          <w:p w14:paraId="13A40E0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2" w:type="dxa"/>
          </w:tcPr>
          <w:p w14:paraId="17BB7A44" w14:textId="1FA8FA1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0.1523</w:t>
            </w:r>
            <w:r w:rsidR="00847BC2" w:rsidRPr="00BE5108">
              <w:rPr>
                <w:rFonts w:ascii="Arial" w:eastAsia="Calibri" w:hAnsi="Arial"/>
                <w:sz w:val="18"/>
                <w:szCs w:val="22"/>
                <w:lang w:eastAsia="zh-CN"/>
              </w:rPr>
              <w:t xml:space="preserve"> </w:t>
            </w:r>
          </w:p>
        </w:tc>
        <w:tc>
          <w:tcPr>
            <w:tcW w:w="1202" w:type="dxa"/>
          </w:tcPr>
          <w:p w14:paraId="0E4E340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3" w:type="dxa"/>
            <w:vMerge w:val="restart"/>
            <w:vAlign w:val="center"/>
          </w:tcPr>
          <w:p w14:paraId="692DF82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QPSK</w:t>
            </w:r>
          </w:p>
        </w:tc>
        <w:tc>
          <w:tcPr>
            <w:tcW w:w="1203" w:type="dxa"/>
          </w:tcPr>
          <w:p w14:paraId="23950E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2976</w:t>
            </w:r>
          </w:p>
        </w:tc>
        <w:tc>
          <w:tcPr>
            <w:tcW w:w="1203" w:type="dxa"/>
          </w:tcPr>
          <w:p w14:paraId="284D249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5896</w:t>
            </w:r>
          </w:p>
        </w:tc>
        <w:tc>
          <w:tcPr>
            <w:tcW w:w="1203" w:type="dxa"/>
          </w:tcPr>
          <w:p w14:paraId="3282A68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8976</w:t>
            </w:r>
          </w:p>
        </w:tc>
        <w:tc>
          <w:tcPr>
            <w:tcW w:w="1203" w:type="dxa"/>
          </w:tcPr>
          <w:p w14:paraId="593C514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11784</w:t>
            </w:r>
          </w:p>
        </w:tc>
      </w:tr>
      <w:tr w:rsidR="002263FD" w:rsidRPr="00BE5108" w14:paraId="62C85A6E" w14:textId="77777777" w:rsidTr="00847BC2">
        <w:trPr>
          <w:jc w:val="center"/>
        </w:trPr>
        <w:tc>
          <w:tcPr>
            <w:tcW w:w="1202" w:type="dxa"/>
          </w:tcPr>
          <w:p w14:paraId="1D4C3A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w:t>
            </w:r>
          </w:p>
        </w:tc>
        <w:tc>
          <w:tcPr>
            <w:tcW w:w="1202" w:type="dxa"/>
          </w:tcPr>
          <w:p w14:paraId="10699F4C" w14:textId="7995433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0.3770</w:t>
            </w:r>
            <w:r w:rsidR="00847BC2" w:rsidRPr="00BE5108">
              <w:rPr>
                <w:rFonts w:ascii="Arial" w:eastAsia="Calibri" w:hAnsi="Arial"/>
                <w:sz w:val="18"/>
                <w:szCs w:val="22"/>
                <w:lang w:eastAsia="zh-CN"/>
              </w:rPr>
              <w:t xml:space="preserve"> </w:t>
            </w:r>
          </w:p>
        </w:tc>
        <w:tc>
          <w:tcPr>
            <w:tcW w:w="1202" w:type="dxa"/>
          </w:tcPr>
          <w:p w14:paraId="3F10CF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3" w:type="dxa"/>
            <w:vMerge/>
          </w:tcPr>
          <w:p w14:paraId="02EA826C"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99A0BF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4744</w:t>
            </w:r>
          </w:p>
        </w:tc>
        <w:tc>
          <w:tcPr>
            <w:tcW w:w="1203" w:type="dxa"/>
          </w:tcPr>
          <w:p w14:paraId="25CB40A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9480</w:t>
            </w:r>
          </w:p>
        </w:tc>
        <w:tc>
          <w:tcPr>
            <w:tcW w:w="1203" w:type="dxa"/>
          </w:tcPr>
          <w:p w14:paraId="017B4F2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14344</w:t>
            </w:r>
          </w:p>
        </w:tc>
        <w:tc>
          <w:tcPr>
            <w:tcW w:w="1203" w:type="dxa"/>
          </w:tcPr>
          <w:p w14:paraId="7298963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18976</w:t>
            </w:r>
          </w:p>
        </w:tc>
      </w:tr>
      <w:tr w:rsidR="002263FD" w:rsidRPr="00BE5108" w14:paraId="0FA28843" w14:textId="77777777" w:rsidTr="00847BC2">
        <w:trPr>
          <w:jc w:val="center"/>
        </w:trPr>
        <w:tc>
          <w:tcPr>
            <w:tcW w:w="1202" w:type="dxa"/>
          </w:tcPr>
          <w:p w14:paraId="3B4223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2" w:type="dxa"/>
          </w:tcPr>
          <w:p w14:paraId="734E25CF" w14:textId="4E23EB8E"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0.8770</w:t>
            </w:r>
            <w:r w:rsidR="00847BC2" w:rsidRPr="00BE5108">
              <w:rPr>
                <w:rFonts w:ascii="Arial" w:eastAsia="Calibri" w:hAnsi="Arial"/>
                <w:sz w:val="18"/>
                <w:szCs w:val="22"/>
                <w:lang w:eastAsia="zh-CN"/>
              </w:rPr>
              <w:t xml:space="preserve"> </w:t>
            </w:r>
          </w:p>
        </w:tc>
        <w:tc>
          <w:tcPr>
            <w:tcW w:w="1202" w:type="dxa"/>
          </w:tcPr>
          <w:p w14:paraId="180D69D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3" w:type="dxa"/>
            <w:vMerge/>
          </w:tcPr>
          <w:p w14:paraId="55A134E4"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476F0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11016</w:t>
            </w:r>
          </w:p>
        </w:tc>
        <w:tc>
          <w:tcPr>
            <w:tcW w:w="1203" w:type="dxa"/>
          </w:tcPr>
          <w:p w14:paraId="0207CB7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22536</w:t>
            </w:r>
          </w:p>
        </w:tc>
        <w:tc>
          <w:tcPr>
            <w:tcW w:w="1203" w:type="dxa"/>
          </w:tcPr>
          <w:p w14:paraId="001464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33816</w:t>
            </w:r>
          </w:p>
        </w:tc>
        <w:tc>
          <w:tcPr>
            <w:tcW w:w="1203" w:type="dxa"/>
          </w:tcPr>
          <w:p w14:paraId="294D25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45096</w:t>
            </w:r>
          </w:p>
        </w:tc>
      </w:tr>
      <w:tr w:rsidR="002263FD" w:rsidRPr="00BE5108" w14:paraId="4822E8AA" w14:textId="77777777" w:rsidTr="00847BC2">
        <w:trPr>
          <w:jc w:val="center"/>
        </w:trPr>
        <w:tc>
          <w:tcPr>
            <w:tcW w:w="1202" w:type="dxa"/>
          </w:tcPr>
          <w:p w14:paraId="695232E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w:t>
            </w:r>
          </w:p>
        </w:tc>
        <w:tc>
          <w:tcPr>
            <w:tcW w:w="1202" w:type="dxa"/>
          </w:tcPr>
          <w:p w14:paraId="11772E09" w14:textId="3C5D98C9"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1.4766</w:t>
            </w:r>
            <w:r w:rsidR="00847BC2" w:rsidRPr="00BE5108">
              <w:rPr>
                <w:rFonts w:ascii="Arial" w:eastAsia="Calibri" w:hAnsi="Arial"/>
                <w:sz w:val="18"/>
                <w:szCs w:val="22"/>
                <w:lang w:eastAsia="zh-CN"/>
              </w:rPr>
              <w:t xml:space="preserve"> </w:t>
            </w:r>
          </w:p>
        </w:tc>
        <w:tc>
          <w:tcPr>
            <w:tcW w:w="1202" w:type="dxa"/>
          </w:tcPr>
          <w:p w14:paraId="242DB8E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3" w:type="dxa"/>
            <w:vMerge w:val="restart"/>
            <w:vAlign w:val="center"/>
          </w:tcPr>
          <w:p w14:paraId="091C5C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16QAM</w:t>
            </w:r>
          </w:p>
        </w:tc>
        <w:tc>
          <w:tcPr>
            <w:tcW w:w="1203" w:type="dxa"/>
          </w:tcPr>
          <w:p w14:paraId="200248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18960</w:t>
            </w:r>
          </w:p>
        </w:tc>
        <w:tc>
          <w:tcPr>
            <w:tcW w:w="1203" w:type="dxa"/>
          </w:tcPr>
          <w:p w14:paraId="129736C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37896</w:t>
            </w:r>
          </w:p>
        </w:tc>
        <w:tc>
          <w:tcPr>
            <w:tcW w:w="1203" w:type="dxa"/>
          </w:tcPr>
          <w:p w14:paraId="4E1CF04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56368</w:t>
            </w:r>
          </w:p>
        </w:tc>
        <w:tc>
          <w:tcPr>
            <w:tcW w:w="1203" w:type="dxa"/>
          </w:tcPr>
          <w:p w14:paraId="473B471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75792</w:t>
            </w:r>
          </w:p>
        </w:tc>
      </w:tr>
      <w:tr w:rsidR="002263FD" w:rsidRPr="00BE5108" w14:paraId="477D54DC" w14:textId="77777777" w:rsidTr="00847BC2">
        <w:trPr>
          <w:jc w:val="center"/>
        </w:trPr>
        <w:tc>
          <w:tcPr>
            <w:tcW w:w="1202" w:type="dxa"/>
          </w:tcPr>
          <w:p w14:paraId="7E449B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2" w:type="dxa"/>
          </w:tcPr>
          <w:p w14:paraId="2900CF08" w14:textId="410EFC70"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1.9141</w:t>
            </w:r>
            <w:r w:rsidR="00847BC2" w:rsidRPr="00BE5108">
              <w:rPr>
                <w:rFonts w:ascii="Arial" w:eastAsia="Calibri" w:hAnsi="Arial"/>
                <w:sz w:val="18"/>
                <w:szCs w:val="22"/>
                <w:lang w:eastAsia="zh-CN"/>
              </w:rPr>
              <w:t xml:space="preserve"> </w:t>
            </w:r>
          </w:p>
        </w:tc>
        <w:tc>
          <w:tcPr>
            <w:tcW w:w="1202" w:type="dxa"/>
          </w:tcPr>
          <w:p w14:paraId="1F1331A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3" w:type="dxa"/>
            <w:vMerge/>
          </w:tcPr>
          <w:p w14:paraId="3E64EC5F"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0CCD96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24576</w:t>
            </w:r>
          </w:p>
        </w:tc>
        <w:tc>
          <w:tcPr>
            <w:tcW w:w="1203" w:type="dxa"/>
          </w:tcPr>
          <w:p w14:paraId="0DBCCC3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1EF3094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73776</w:t>
            </w:r>
          </w:p>
        </w:tc>
        <w:tc>
          <w:tcPr>
            <w:tcW w:w="1203" w:type="dxa"/>
          </w:tcPr>
          <w:p w14:paraId="6CB71A6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r>
      <w:tr w:rsidR="002263FD" w:rsidRPr="00BE5108" w14:paraId="11D7A920" w14:textId="77777777" w:rsidTr="00847BC2">
        <w:trPr>
          <w:jc w:val="center"/>
        </w:trPr>
        <w:tc>
          <w:tcPr>
            <w:tcW w:w="1202" w:type="dxa"/>
          </w:tcPr>
          <w:p w14:paraId="2E2D5B9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w:t>
            </w:r>
          </w:p>
        </w:tc>
        <w:tc>
          <w:tcPr>
            <w:tcW w:w="1202" w:type="dxa"/>
          </w:tcPr>
          <w:p w14:paraId="1D20216D" w14:textId="05C62B7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2.4063</w:t>
            </w:r>
            <w:r w:rsidR="00847BC2" w:rsidRPr="00BE5108">
              <w:rPr>
                <w:rFonts w:ascii="Arial" w:eastAsia="Calibri" w:hAnsi="Arial"/>
                <w:sz w:val="18"/>
                <w:szCs w:val="22"/>
                <w:lang w:eastAsia="zh-CN"/>
              </w:rPr>
              <w:t xml:space="preserve"> </w:t>
            </w:r>
          </w:p>
        </w:tc>
        <w:tc>
          <w:tcPr>
            <w:tcW w:w="1202" w:type="dxa"/>
          </w:tcPr>
          <w:p w14:paraId="74AF1D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3" w:type="dxa"/>
            <w:vMerge/>
          </w:tcPr>
          <w:p w14:paraId="7D09B039"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7BA66D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30728</w:t>
            </w:r>
          </w:p>
        </w:tc>
        <w:tc>
          <w:tcPr>
            <w:tcW w:w="1203" w:type="dxa"/>
          </w:tcPr>
          <w:p w14:paraId="4507B10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61480</w:t>
            </w:r>
          </w:p>
        </w:tc>
        <w:tc>
          <w:tcPr>
            <w:tcW w:w="1203" w:type="dxa"/>
          </w:tcPr>
          <w:p w14:paraId="5320181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92200</w:t>
            </w:r>
          </w:p>
        </w:tc>
        <w:tc>
          <w:tcPr>
            <w:tcW w:w="1203" w:type="dxa"/>
          </w:tcPr>
          <w:p w14:paraId="1147FD9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122976</w:t>
            </w:r>
          </w:p>
        </w:tc>
      </w:tr>
      <w:tr w:rsidR="002263FD" w:rsidRPr="00BE5108" w14:paraId="483BDAD1" w14:textId="77777777" w:rsidTr="00847BC2">
        <w:trPr>
          <w:jc w:val="center"/>
        </w:trPr>
        <w:tc>
          <w:tcPr>
            <w:tcW w:w="1202" w:type="dxa"/>
          </w:tcPr>
          <w:p w14:paraId="197FF75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2" w:type="dxa"/>
          </w:tcPr>
          <w:p w14:paraId="5D4149E1" w14:textId="444DC07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2.7305</w:t>
            </w:r>
            <w:r w:rsidR="00847BC2" w:rsidRPr="00BE5108">
              <w:rPr>
                <w:rFonts w:ascii="Arial" w:eastAsia="Calibri" w:hAnsi="Arial"/>
                <w:sz w:val="18"/>
                <w:szCs w:val="22"/>
                <w:lang w:eastAsia="zh-CN"/>
              </w:rPr>
              <w:t xml:space="preserve"> </w:t>
            </w:r>
          </w:p>
        </w:tc>
        <w:tc>
          <w:tcPr>
            <w:tcW w:w="1202" w:type="dxa"/>
          </w:tcPr>
          <w:p w14:paraId="2CBC25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3" w:type="dxa"/>
            <w:vMerge w:val="restart"/>
            <w:vAlign w:val="center"/>
          </w:tcPr>
          <w:p w14:paraId="48EB843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64QAM</w:t>
            </w:r>
          </w:p>
        </w:tc>
        <w:tc>
          <w:tcPr>
            <w:tcW w:w="1203" w:type="dxa"/>
          </w:tcPr>
          <w:p w14:paraId="0E3C33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34816</w:t>
            </w:r>
          </w:p>
        </w:tc>
        <w:tc>
          <w:tcPr>
            <w:tcW w:w="1203" w:type="dxa"/>
          </w:tcPr>
          <w:p w14:paraId="369A640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5BFC567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104496</w:t>
            </w:r>
          </w:p>
        </w:tc>
        <w:tc>
          <w:tcPr>
            <w:tcW w:w="1203" w:type="dxa"/>
          </w:tcPr>
          <w:p w14:paraId="7A8E82C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r>
      <w:tr w:rsidR="002263FD" w:rsidRPr="00BE5108" w14:paraId="6C55276F" w14:textId="77777777" w:rsidTr="00847BC2">
        <w:trPr>
          <w:jc w:val="center"/>
        </w:trPr>
        <w:tc>
          <w:tcPr>
            <w:tcW w:w="1202" w:type="dxa"/>
          </w:tcPr>
          <w:p w14:paraId="3B466B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w:t>
            </w:r>
          </w:p>
        </w:tc>
        <w:tc>
          <w:tcPr>
            <w:tcW w:w="1202" w:type="dxa"/>
          </w:tcPr>
          <w:p w14:paraId="1798E215" w14:textId="5B9ED78C"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3.3223</w:t>
            </w:r>
            <w:r w:rsidR="00847BC2" w:rsidRPr="00BE5108">
              <w:rPr>
                <w:rFonts w:ascii="Arial" w:eastAsia="Calibri" w:hAnsi="Arial"/>
                <w:sz w:val="18"/>
                <w:szCs w:val="22"/>
                <w:lang w:eastAsia="zh-CN"/>
              </w:rPr>
              <w:t xml:space="preserve"> </w:t>
            </w:r>
          </w:p>
        </w:tc>
        <w:tc>
          <w:tcPr>
            <w:tcW w:w="1202" w:type="dxa"/>
          </w:tcPr>
          <w:p w14:paraId="5F25FBA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3" w:type="dxa"/>
            <w:vMerge/>
          </w:tcPr>
          <w:p w14:paraId="4F33D5BD"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29B839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42016</w:t>
            </w:r>
          </w:p>
        </w:tc>
        <w:tc>
          <w:tcPr>
            <w:tcW w:w="1203" w:type="dxa"/>
          </w:tcPr>
          <w:p w14:paraId="7314CA3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83976</w:t>
            </w:r>
          </w:p>
        </w:tc>
        <w:tc>
          <w:tcPr>
            <w:tcW w:w="1203" w:type="dxa"/>
          </w:tcPr>
          <w:p w14:paraId="7F9F8CC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127080</w:t>
            </w:r>
          </w:p>
        </w:tc>
        <w:tc>
          <w:tcPr>
            <w:tcW w:w="1203" w:type="dxa"/>
          </w:tcPr>
          <w:p w14:paraId="26E9A4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167976</w:t>
            </w:r>
          </w:p>
        </w:tc>
      </w:tr>
      <w:tr w:rsidR="002263FD" w:rsidRPr="00BE5108" w14:paraId="4EE523ED" w14:textId="77777777" w:rsidTr="00847BC2">
        <w:trPr>
          <w:jc w:val="center"/>
        </w:trPr>
        <w:tc>
          <w:tcPr>
            <w:tcW w:w="1202" w:type="dxa"/>
          </w:tcPr>
          <w:p w14:paraId="19D6BE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2" w:type="dxa"/>
          </w:tcPr>
          <w:p w14:paraId="5E5B7F73" w14:textId="1DE4C374"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3.9023</w:t>
            </w:r>
            <w:r w:rsidR="00847BC2" w:rsidRPr="00BE5108">
              <w:rPr>
                <w:rFonts w:ascii="Arial" w:eastAsia="Calibri" w:hAnsi="Arial"/>
                <w:sz w:val="18"/>
                <w:szCs w:val="22"/>
                <w:lang w:eastAsia="zh-CN"/>
              </w:rPr>
              <w:t xml:space="preserve"> </w:t>
            </w:r>
          </w:p>
        </w:tc>
        <w:tc>
          <w:tcPr>
            <w:tcW w:w="1202" w:type="dxa"/>
          </w:tcPr>
          <w:p w14:paraId="773546A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3" w:type="dxa"/>
            <w:vMerge/>
          </w:tcPr>
          <w:p w14:paraId="51E35EE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ABC008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396E3C7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c>
          <w:tcPr>
            <w:tcW w:w="1203" w:type="dxa"/>
          </w:tcPr>
          <w:p w14:paraId="5512D5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147576</w:t>
            </w:r>
          </w:p>
        </w:tc>
        <w:tc>
          <w:tcPr>
            <w:tcW w:w="1203" w:type="dxa"/>
          </w:tcPr>
          <w:p w14:paraId="4E9896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r>
      <w:tr w:rsidR="002263FD" w:rsidRPr="00BE5108" w14:paraId="76A74A07" w14:textId="77777777" w:rsidTr="00847BC2">
        <w:trPr>
          <w:jc w:val="center"/>
        </w:trPr>
        <w:tc>
          <w:tcPr>
            <w:tcW w:w="1202" w:type="dxa"/>
          </w:tcPr>
          <w:p w14:paraId="47A027E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w:t>
            </w:r>
          </w:p>
        </w:tc>
        <w:tc>
          <w:tcPr>
            <w:tcW w:w="1202" w:type="dxa"/>
          </w:tcPr>
          <w:p w14:paraId="66274C23" w14:textId="492E13C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4.5234</w:t>
            </w:r>
            <w:r w:rsidR="00847BC2" w:rsidRPr="00BE5108">
              <w:rPr>
                <w:rFonts w:ascii="Arial" w:eastAsia="Calibri" w:hAnsi="Arial"/>
                <w:sz w:val="18"/>
                <w:szCs w:val="22"/>
                <w:lang w:eastAsia="zh-CN"/>
              </w:rPr>
              <w:t xml:space="preserve"> </w:t>
            </w:r>
          </w:p>
        </w:tc>
        <w:tc>
          <w:tcPr>
            <w:tcW w:w="1202" w:type="dxa"/>
          </w:tcPr>
          <w:p w14:paraId="0CA0D3A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w:t>
            </w:r>
          </w:p>
        </w:tc>
        <w:tc>
          <w:tcPr>
            <w:tcW w:w="1203" w:type="dxa"/>
            <w:vMerge/>
            <w:vAlign w:val="center"/>
          </w:tcPr>
          <w:p w14:paraId="10E467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566CE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57376</w:t>
            </w:r>
          </w:p>
        </w:tc>
        <w:tc>
          <w:tcPr>
            <w:tcW w:w="1203" w:type="dxa"/>
          </w:tcPr>
          <w:p w14:paraId="741FB68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114776</w:t>
            </w:r>
          </w:p>
        </w:tc>
        <w:tc>
          <w:tcPr>
            <w:tcW w:w="1203" w:type="dxa"/>
          </w:tcPr>
          <w:p w14:paraId="7FA9FA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172176</w:t>
            </w:r>
          </w:p>
        </w:tc>
        <w:tc>
          <w:tcPr>
            <w:tcW w:w="1203" w:type="dxa"/>
          </w:tcPr>
          <w:p w14:paraId="3705DAC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229576</w:t>
            </w:r>
          </w:p>
        </w:tc>
      </w:tr>
      <w:tr w:rsidR="002263FD" w:rsidRPr="00BE5108" w14:paraId="32F081B7" w14:textId="77777777" w:rsidTr="00847BC2">
        <w:trPr>
          <w:jc w:val="center"/>
        </w:trPr>
        <w:tc>
          <w:tcPr>
            <w:tcW w:w="1202" w:type="dxa"/>
          </w:tcPr>
          <w:p w14:paraId="0ACFD5C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2" w:type="dxa"/>
          </w:tcPr>
          <w:p w14:paraId="6249B246" w14:textId="54BE481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5.1152</w:t>
            </w:r>
            <w:r w:rsidR="00847BC2" w:rsidRPr="00BE5108">
              <w:rPr>
                <w:rFonts w:ascii="Arial" w:eastAsia="Calibri" w:hAnsi="Arial"/>
                <w:sz w:val="18"/>
                <w:szCs w:val="22"/>
                <w:lang w:eastAsia="zh-CN"/>
              </w:rPr>
              <w:t xml:space="preserve"> </w:t>
            </w:r>
          </w:p>
        </w:tc>
        <w:tc>
          <w:tcPr>
            <w:tcW w:w="1202" w:type="dxa"/>
          </w:tcPr>
          <w:p w14:paraId="404905F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w:t>
            </w:r>
          </w:p>
        </w:tc>
        <w:tc>
          <w:tcPr>
            <w:tcW w:w="1203" w:type="dxa"/>
            <w:vMerge/>
          </w:tcPr>
          <w:p w14:paraId="4C779D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3E58C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65576</w:t>
            </w:r>
          </w:p>
        </w:tc>
        <w:tc>
          <w:tcPr>
            <w:tcW w:w="1203" w:type="dxa"/>
          </w:tcPr>
          <w:p w14:paraId="383EE6B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131176</w:t>
            </w:r>
          </w:p>
        </w:tc>
        <w:tc>
          <w:tcPr>
            <w:tcW w:w="1203" w:type="dxa"/>
          </w:tcPr>
          <w:p w14:paraId="60261B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c>
          <w:tcPr>
            <w:tcW w:w="1203" w:type="dxa"/>
          </w:tcPr>
          <w:p w14:paraId="30F144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r>
      <w:tr w:rsidR="002263FD" w:rsidRPr="00BE5108" w14:paraId="2B1408A8" w14:textId="77777777" w:rsidTr="00847BC2">
        <w:trPr>
          <w:jc w:val="center"/>
        </w:trPr>
        <w:tc>
          <w:tcPr>
            <w:tcW w:w="1202" w:type="dxa"/>
          </w:tcPr>
          <w:p w14:paraId="4FAD21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w:t>
            </w:r>
          </w:p>
        </w:tc>
        <w:tc>
          <w:tcPr>
            <w:tcW w:w="1202" w:type="dxa"/>
          </w:tcPr>
          <w:p w14:paraId="3FE05615" w14:textId="78491F3D"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5.5547</w:t>
            </w:r>
            <w:r w:rsidR="00847BC2" w:rsidRPr="00BE5108">
              <w:rPr>
                <w:rFonts w:ascii="Arial" w:eastAsia="Calibri" w:hAnsi="Arial"/>
                <w:sz w:val="18"/>
                <w:szCs w:val="22"/>
                <w:lang w:eastAsia="zh-CN"/>
              </w:rPr>
              <w:t xml:space="preserve"> </w:t>
            </w:r>
          </w:p>
        </w:tc>
        <w:tc>
          <w:tcPr>
            <w:tcW w:w="1202" w:type="dxa"/>
          </w:tcPr>
          <w:p w14:paraId="1C533D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w:t>
            </w:r>
          </w:p>
        </w:tc>
        <w:tc>
          <w:tcPr>
            <w:tcW w:w="1203" w:type="dxa"/>
            <w:vMerge w:val="restart"/>
            <w:vAlign w:val="center"/>
          </w:tcPr>
          <w:p w14:paraId="4064368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256QAM</w:t>
            </w:r>
          </w:p>
        </w:tc>
        <w:tc>
          <w:tcPr>
            <w:tcW w:w="1203" w:type="dxa"/>
          </w:tcPr>
          <w:p w14:paraId="5F8C94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2F228E8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c>
          <w:tcPr>
            <w:tcW w:w="1203" w:type="dxa"/>
          </w:tcPr>
          <w:p w14:paraId="5BC316E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213176</w:t>
            </w:r>
          </w:p>
        </w:tc>
        <w:tc>
          <w:tcPr>
            <w:tcW w:w="1203" w:type="dxa"/>
          </w:tcPr>
          <w:p w14:paraId="6653774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r>
      <w:tr w:rsidR="002263FD" w:rsidRPr="00BE5108" w14:paraId="066757ED" w14:textId="77777777" w:rsidTr="00847BC2">
        <w:trPr>
          <w:jc w:val="center"/>
        </w:trPr>
        <w:tc>
          <w:tcPr>
            <w:tcW w:w="1202" w:type="dxa"/>
          </w:tcPr>
          <w:p w14:paraId="3A9CE66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2" w:type="dxa"/>
          </w:tcPr>
          <w:p w14:paraId="303FE14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6.2266</w:t>
            </w:r>
          </w:p>
        </w:tc>
        <w:tc>
          <w:tcPr>
            <w:tcW w:w="1202" w:type="dxa"/>
          </w:tcPr>
          <w:p w14:paraId="1DB2FF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w:t>
            </w:r>
          </w:p>
        </w:tc>
        <w:tc>
          <w:tcPr>
            <w:tcW w:w="1203" w:type="dxa"/>
            <w:vMerge/>
          </w:tcPr>
          <w:p w14:paraId="76F9B70A"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4EFFB0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79896</w:t>
            </w:r>
          </w:p>
        </w:tc>
        <w:tc>
          <w:tcPr>
            <w:tcW w:w="1203" w:type="dxa"/>
          </w:tcPr>
          <w:p w14:paraId="657F552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159880</w:t>
            </w:r>
          </w:p>
        </w:tc>
        <w:tc>
          <w:tcPr>
            <w:tcW w:w="1203" w:type="dxa"/>
          </w:tcPr>
          <w:p w14:paraId="60F37A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237776</w:t>
            </w:r>
          </w:p>
        </w:tc>
        <w:tc>
          <w:tcPr>
            <w:tcW w:w="1203" w:type="dxa"/>
          </w:tcPr>
          <w:p w14:paraId="77A8162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319784</w:t>
            </w:r>
          </w:p>
        </w:tc>
      </w:tr>
      <w:tr w:rsidR="002263FD" w:rsidRPr="00BE5108" w14:paraId="31726B0C" w14:textId="77777777" w:rsidTr="00847BC2">
        <w:trPr>
          <w:jc w:val="center"/>
        </w:trPr>
        <w:tc>
          <w:tcPr>
            <w:tcW w:w="1202" w:type="dxa"/>
          </w:tcPr>
          <w:p w14:paraId="45A4CC94"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w:t>
            </w:r>
          </w:p>
        </w:tc>
        <w:tc>
          <w:tcPr>
            <w:tcW w:w="1202" w:type="dxa"/>
          </w:tcPr>
          <w:p w14:paraId="5E492D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6.9141</w:t>
            </w:r>
          </w:p>
        </w:tc>
        <w:tc>
          <w:tcPr>
            <w:tcW w:w="1202" w:type="dxa"/>
          </w:tcPr>
          <w:p w14:paraId="3860520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w:t>
            </w:r>
          </w:p>
        </w:tc>
        <w:tc>
          <w:tcPr>
            <w:tcW w:w="1203" w:type="dxa"/>
            <w:vMerge/>
          </w:tcPr>
          <w:p w14:paraId="62382040"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E3A10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88064</w:t>
            </w:r>
          </w:p>
        </w:tc>
        <w:tc>
          <w:tcPr>
            <w:tcW w:w="1203" w:type="dxa"/>
          </w:tcPr>
          <w:p w14:paraId="348BF2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176208</w:t>
            </w:r>
          </w:p>
        </w:tc>
        <w:tc>
          <w:tcPr>
            <w:tcW w:w="1203" w:type="dxa"/>
          </w:tcPr>
          <w:p w14:paraId="77E5FC3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c>
          <w:tcPr>
            <w:tcW w:w="1203" w:type="dxa"/>
          </w:tcPr>
          <w:p w14:paraId="4D0AC6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352440</w:t>
            </w:r>
          </w:p>
        </w:tc>
      </w:tr>
      <w:tr w:rsidR="002263FD" w:rsidRPr="00BE5108" w14:paraId="4ED9022C" w14:textId="77777777" w:rsidTr="00847BC2">
        <w:trPr>
          <w:jc w:val="center"/>
        </w:trPr>
        <w:tc>
          <w:tcPr>
            <w:tcW w:w="1202" w:type="dxa"/>
          </w:tcPr>
          <w:p w14:paraId="0D81886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2" w:type="dxa"/>
          </w:tcPr>
          <w:p w14:paraId="3D5B61A3" w14:textId="48E436E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7.4063</w:t>
            </w:r>
            <w:r w:rsidR="00847BC2" w:rsidRPr="00BE5108">
              <w:rPr>
                <w:rFonts w:ascii="Arial" w:eastAsia="Calibri" w:hAnsi="Arial"/>
                <w:sz w:val="18"/>
                <w:szCs w:val="22"/>
                <w:lang w:eastAsia="zh-CN"/>
              </w:rPr>
              <w:t xml:space="preserve"> </w:t>
            </w:r>
          </w:p>
        </w:tc>
        <w:tc>
          <w:tcPr>
            <w:tcW w:w="1202" w:type="dxa"/>
          </w:tcPr>
          <w:p w14:paraId="75BD923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w:t>
            </w:r>
          </w:p>
        </w:tc>
        <w:tc>
          <w:tcPr>
            <w:tcW w:w="1203" w:type="dxa"/>
            <w:vMerge/>
          </w:tcPr>
          <w:p w14:paraId="049F2652"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88DBF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94248</w:t>
            </w:r>
          </w:p>
        </w:tc>
        <w:tc>
          <w:tcPr>
            <w:tcW w:w="1203" w:type="dxa"/>
          </w:tcPr>
          <w:p w14:paraId="20EFD61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188576</w:t>
            </w:r>
          </w:p>
        </w:tc>
        <w:tc>
          <w:tcPr>
            <w:tcW w:w="1203" w:type="dxa"/>
          </w:tcPr>
          <w:p w14:paraId="2BF42AC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c>
          <w:tcPr>
            <w:tcW w:w="1203" w:type="dxa"/>
          </w:tcPr>
          <w:p w14:paraId="5119337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376896</w:t>
            </w:r>
          </w:p>
        </w:tc>
      </w:tr>
      <w:tr w:rsidR="002263FD" w:rsidRPr="00BE5108" w14:paraId="4B7FC25D" w14:textId="77777777" w:rsidTr="00847BC2">
        <w:trPr>
          <w:jc w:val="center"/>
        </w:trPr>
        <w:tc>
          <w:tcPr>
            <w:tcW w:w="9621" w:type="dxa"/>
            <w:gridSpan w:val="8"/>
          </w:tcPr>
          <w:p w14:paraId="763541ED" w14:textId="3AA62D45"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r w:rsidRPr="00BE5108">
              <w:rPr>
                <w:rFonts w:ascii="Arial" w:eastAsia="SimSun" w:hAnsi="Arial" w:cs="Arial"/>
                <w:sz w:val="18"/>
                <w:szCs w:val="18"/>
              </w:rPr>
              <w:tab/>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includes</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sz w:val="18"/>
                <w:szCs w:val="18"/>
              </w:rPr>
              <w:t>CDM</w:t>
            </w:r>
            <w:r w:rsidR="00847BC2" w:rsidRPr="00BE5108">
              <w:rPr>
                <w:rFonts w:ascii="Arial" w:eastAsia="SimSun" w:hAnsi="Arial" w:cs="Arial"/>
                <w:sz w:val="18"/>
                <w:szCs w:val="18"/>
              </w:rPr>
              <w:t xml:space="preserve"> </w:t>
            </w:r>
            <w:r w:rsidRPr="00BE5108">
              <w:rPr>
                <w:rFonts w:ascii="Arial" w:eastAsia="SimSun" w:hAnsi="Arial" w:cs="Arial"/>
                <w:sz w:val="18"/>
                <w:szCs w:val="18"/>
              </w:rPr>
              <w:t>groups</w:t>
            </w:r>
            <w:r w:rsidR="00847BC2" w:rsidRPr="00BE5108">
              <w:rPr>
                <w:rFonts w:ascii="Arial" w:eastAsia="SimSun" w:hAnsi="Arial" w:cs="Arial"/>
                <w:sz w:val="18"/>
                <w:szCs w:val="18"/>
              </w:rPr>
              <w:t xml:space="preserve"> </w:t>
            </w:r>
            <w:r w:rsidRPr="00BE5108">
              <w:rPr>
                <w:rFonts w:ascii="Arial" w:eastAsia="SimSun" w:hAnsi="Arial" w:cs="Arial"/>
                <w:sz w:val="18"/>
                <w:szCs w:val="18"/>
              </w:rPr>
              <w:t>without</w:t>
            </w:r>
            <w:r w:rsidR="00847BC2" w:rsidRPr="00BE5108">
              <w:rPr>
                <w:rFonts w:ascii="Arial" w:eastAsia="SimSun" w:hAnsi="Arial" w:cs="Arial"/>
                <w:sz w:val="18"/>
                <w:szCs w:val="18"/>
              </w:rPr>
              <w:t xml:space="preserve"> </w:t>
            </w:r>
            <w:r w:rsidRPr="00BE5108">
              <w:rPr>
                <w:rFonts w:ascii="Arial" w:eastAsia="SimSun" w:hAnsi="Arial" w:cs="Arial"/>
                <w:sz w:val="18"/>
                <w:szCs w:val="18"/>
              </w:rPr>
              <w:t>data</w:t>
            </w:r>
          </w:p>
          <w:p w14:paraId="742F092C" w14:textId="38C02581"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2</w:t>
            </w:r>
            <w:r w:rsidRPr="00BE5108">
              <w:rPr>
                <w:rFonts w:ascii="Arial" w:eastAsia="SimSun" w:hAnsi="Arial" w:cs="Arial" w:hint="eastAsia"/>
                <w:sz w:val="18"/>
                <w:szCs w:val="18"/>
              </w:rPr>
              <w:t>:</w:t>
            </w:r>
            <w:r w:rsidRPr="00BE5108">
              <w:rPr>
                <w:rFonts w:ascii="Arial" w:eastAsia="SimSun" w:hAnsi="Arial" w:cs="Arial"/>
                <w:sz w:val="18"/>
                <w:szCs w:val="18"/>
              </w:rPr>
              <w:tab/>
            </w:r>
            <w:r w:rsidRPr="00BE5108">
              <w:rPr>
                <w:rFonts w:ascii="Arial" w:eastAsia="SimSun" w:hAnsi="Arial" w:cs="Arial" w:hint="eastAsia"/>
                <w:sz w:val="18"/>
                <w:szCs w:val="18"/>
              </w:rPr>
              <w:t>PDSCH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is</w:t>
            </w:r>
            <w:r w:rsidR="00847BC2" w:rsidRPr="00BE5108">
              <w:rPr>
                <w:rFonts w:ascii="Arial" w:eastAsia="SimSun" w:hAnsi="Arial" w:cs="Arial" w:hint="eastAsia"/>
                <w:sz w:val="18"/>
                <w:szCs w:val="18"/>
              </w:rPr>
              <w:t xml:space="preserve"> </w:t>
            </w:r>
            <w:r w:rsidRPr="00BE5108">
              <w:rPr>
                <w:rFonts w:ascii="Arial" w:eastAsia="SimSun" w:hAnsi="Arial" w:cs="Arial"/>
                <w:sz w:val="18"/>
                <w:szCs w:val="18"/>
              </w:rPr>
              <w:t>only</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scheduled</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on</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slots</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which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are</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full</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DL</w:t>
            </w:r>
          </w:p>
        </w:tc>
      </w:tr>
    </w:tbl>
    <w:p w14:paraId="7F503A7B" w14:textId="77777777" w:rsidR="002263FD" w:rsidRPr="00BE5108" w:rsidRDefault="002263FD" w:rsidP="005B31AB">
      <w:pPr>
        <w:rPr>
          <w:rFonts w:eastAsiaTheme="minorEastAsia"/>
        </w:rPr>
      </w:pPr>
    </w:p>
    <w:p w14:paraId="43E07293" w14:textId="77777777" w:rsidR="002263FD" w:rsidRPr="00BE5108" w:rsidRDefault="002263FD" w:rsidP="002263FD">
      <w:pPr>
        <w:pStyle w:val="TH"/>
        <w:rPr>
          <w:rFonts w:eastAsiaTheme="minorEastAsia"/>
        </w:rPr>
      </w:pPr>
      <w:r w:rsidRPr="00BE5108">
        <w:rPr>
          <w:rFonts w:eastAsiaTheme="minorEastAsia"/>
        </w:rPr>
        <w:t>Table A.3.5-2: Fixed Reference Channels for FR1 PMI reporting</w:t>
      </w:r>
    </w:p>
    <w:tbl>
      <w:tblPr>
        <w:tblW w:w="6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gridCol w:w="1417"/>
      </w:tblGrid>
      <w:tr w:rsidR="002263FD" w:rsidRPr="00BE5108" w14:paraId="42582D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4984ED7" w14:textId="3E6DD58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tcPr>
          <w:p w14:paraId="321554FD" w14:textId="77777777" w:rsidR="002263FD" w:rsidRPr="00BE5108" w:rsidRDefault="002263FD" w:rsidP="002263FD">
            <w:pPr>
              <w:pStyle w:val="TAH"/>
              <w:rPr>
                <w:rFonts w:eastAsiaTheme="minorEastAsia"/>
                <w:lang w:eastAsia="zh-CN"/>
              </w:rPr>
            </w:pPr>
            <w:r w:rsidRPr="00BE5108">
              <w:rPr>
                <w:rFonts w:eastAsiaTheme="minorEastAsia"/>
                <w:lang w:eastAsia="zh-CN"/>
              </w:rPr>
              <w:t>M-FR1-A.3.5-5</w:t>
            </w:r>
          </w:p>
        </w:tc>
        <w:tc>
          <w:tcPr>
            <w:tcW w:w="1417" w:type="dxa"/>
            <w:tcBorders>
              <w:top w:val="single" w:sz="4" w:space="0" w:color="auto"/>
              <w:left w:val="single" w:sz="4" w:space="0" w:color="auto"/>
              <w:bottom w:val="single" w:sz="4" w:space="0" w:color="auto"/>
              <w:right w:val="single" w:sz="4" w:space="0" w:color="auto"/>
            </w:tcBorders>
          </w:tcPr>
          <w:p w14:paraId="776A414D" w14:textId="77777777" w:rsidR="002263FD" w:rsidRPr="00BE5108" w:rsidRDefault="002263FD" w:rsidP="002263FD">
            <w:pPr>
              <w:pStyle w:val="TAH"/>
              <w:rPr>
                <w:rFonts w:eastAsiaTheme="minorEastAsia"/>
                <w:lang w:eastAsia="zh-CN"/>
              </w:rPr>
            </w:pPr>
            <w:r w:rsidRPr="00BE5108">
              <w:rPr>
                <w:rFonts w:eastAsiaTheme="minorEastAsia"/>
              </w:rPr>
              <w:t>M-FR1-A.3.5-6</w:t>
            </w:r>
          </w:p>
        </w:tc>
      </w:tr>
      <w:tr w:rsidR="002263FD" w:rsidRPr="00BE5108" w14:paraId="2996E7C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BD81007" w14:textId="2EC9482F"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3AEBB0EA"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7EEEC8B6"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3106AC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D477CB7" w14:textId="0E5E7284"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5A8838C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6F6B190"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FFBBD9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16120E" w14:textId="4E5959CA"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tcPr>
          <w:p w14:paraId="31BFA0D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1F8943D3"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1A41BF6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A4E55B" w14:textId="23EACA0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tcPr>
          <w:p w14:paraId="7BFFA10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18D0B879"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00E477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7592DF5" w14:textId="23866EA9"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tcPr>
          <w:p w14:paraId="6344F1C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66FC876E"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7114BA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7D7C250" w14:textId="542602DB"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tcPr>
          <w:p w14:paraId="0B464D29"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230AD186"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2CC67DA9"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53E73F"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tcPr>
          <w:p w14:paraId="04DB2AF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670B04DD"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26D8512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CF7B09" w14:textId="2F4D2429"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tcPr>
          <w:p w14:paraId="13AFDC6B"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CA7A7AC"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3E19D1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3AEB6BC" w14:textId="4A40D1C6"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tcPr>
          <w:p w14:paraId="70A53B8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0DE8FC0A"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120DBE7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F82C749" w14:textId="4D0D8973"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tcPr>
          <w:p w14:paraId="57243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2CC48B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B28DE9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450A0FD" w14:textId="4DBA472E"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tcPr>
          <w:p w14:paraId="143CE7E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7F98274E"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63068E7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9F0E981" w14:textId="1876E72E"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6A3AC3B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6B742D9B"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5BD413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9542EE" w14:textId="7866AA4F"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32355F0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448C779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6E4AD2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20D368C" w14:textId="670E15B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FF295B0"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18657275"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00F8910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D45372" w14:textId="472C74B7"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2591E374"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68CFA4F7"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0AAD00F2" w14:textId="77777777" w:rsidR="00C27AE5" w:rsidRDefault="00C27AE5" w:rsidP="00C27AE5">
      <w:pPr>
        <w:pStyle w:val="Heading2"/>
      </w:pPr>
      <w:bookmarkStart w:id="9394" w:name="_Toc176702329"/>
      <w:bookmarkStart w:id="9395" w:name="_Toc187262772"/>
      <w:r>
        <w:t>A</w:t>
      </w:r>
      <w:r w:rsidRPr="004710DC">
        <w:t>.</w:t>
      </w:r>
      <w:r>
        <w:t>3B</w:t>
      </w:r>
      <w:r>
        <w:tab/>
        <w:t>mIAB-MT Fixed Reference Channels</w:t>
      </w:r>
      <w:bookmarkEnd w:id="9394"/>
      <w:bookmarkEnd w:id="9395"/>
    </w:p>
    <w:p w14:paraId="2A09F239" w14:textId="77777777" w:rsidR="00C27AE5" w:rsidRDefault="00C27AE5" w:rsidP="00C27AE5">
      <w:pPr>
        <w:pStyle w:val="Heading3"/>
        <w:rPr>
          <w:lang w:eastAsia="zh-CN"/>
        </w:rPr>
      </w:pPr>
      <w:bookmarkStart w:id="9396" w:name="_Toc176702330"/>
      <w:bookmarkStart w:id="9397" w:name="_Toc187262773"/>
      <w:r w:rsidRPr="004710DC">
        <w:t>A.</w:t>
      </w:r>
      <w:r>
        <w:t>3B.1</w:t>
      </w:r>
      <w:r w:rsidRPr="004710DC">
        <w:tab/>
        <w:t xml:space="preserve">Fixed Reference Channels for </w:t>
      </w:r>
      <w:r>
        <w:t xml:space="preserve">PDSCH </w:t>
      </w:r>
      <w:r w:rsidRPr="004710DC">
        <w:t>performance requirements (</w:t>
      </w:r>
      <w:r w:rsidRPr="004710DC">
        <w:rPr>
          <w:lang w:eastAsia="zh-CN"/>
        </w:rPr>
        <w:t>Q</w:t>
      </w:r>
      <w:r>
        <w:rPr>
          <w:lang w:eastAsia="zh-CN"/>
        </w:rPr>
        <w:t>PSK)</w:t>
      </w:r>
      <w:bookmarkEnd w:id="9396"/>
      <w:bookmarkEnd w:id="9397"/>
    </w:p>
    <w:p w14:paraId="5A9E31EC" w14:textId="77777777" w:rsidR="00C27AE5" w:rsidRPr="0070769D" w:rsidRDefault="00C27AE5" w:rsidP="00C27AE5">
      <w:bookmarkStart w:id="9398" w:name="_Hlk66811904"/>
      <w:bookmarkStart w:id="9399" w:name="_Toc74583583"/>
      <w:bookmarkStart w:id="9400" w:name="_Toc76542396"/>
      <w:bookmarkStart w:id="9401" w:name="_Toc82450378"/>
      <w:bookmarkStart w:id="9402" w:name="_Toc82451026"/>
      <w:bookmarkStart w:id="9403" w:name="_Toc89949415"/>
      <w:bookmarkStart w:id="9404" w:name="_Toc98755804"/>
      <w:bookmarkStart w:id="9405" w:name="_Toc98763396"/>
      <w:bookmarkStart w:id="9406" w:name="_Toc106184325"/>
      <w:bookmarkStart w:id="9407" w:name="_Toc130402347"/>
      <w:bookmarkStart w:id="9408" w:name="_Toc137554898"/>
      <w:bookmarkStart w:id="9409" w:name="_Toc138853960"/>
      <w:bookmarkStart w:id="9410" w:name="_Toc138946641"/>
      <w:bookmarkStart w:id="9411" w:name="_Toc145531370"/>
      <w:bookmarkStart w:id="9412" w:name="_Toc155358985"/>
      <w:bookmarkStart w:id="9413" w:name="_Toc161658201"/>
      <w:bookmarkStart w:id="9414" w:name="_Toc161658957"/>
      <w:r w:rsidRPr="00AD765F">
        <w:t xml:space="preserve">The parameters for the reference measurement channels are specified in </w:t>
      </w:r>
      <w:r w:rsidRPr="00AD765F">
        <w:rPr>
          <w:lang w:eastAsia="zh-CN"/>
        </w:rPr>
        <w:t>table A.3</w:t>
      </w:r>
      <w:r>
        <w:rPr>
          <w:lang w:eastAsia="zh-CN"/>
        </w:rPr>
        <w:t>B</w:t>
      </w:r>
      <w:r w:rsidRPr="00AD765F">
        <w:rPr>
          <w:lang w:eastAsia="zh-CN"/>
        </w:rPr>
        <w:t>.</w:t>
      </w:r>
      <w:r>
        <w:rPr>
          <w:lang w:eastAsia="zh-CN"/>
        </w:rPr>
        <w:t>1</w:t>
      </w:r>
      <w:r w:rsidRPr="00AD765F">
        <w:rPr>
          <w:lang w:eastAsia="zh-CN"/>
        </w:rPr>
        <w:t>-</w:t>
      </w:r>
      <w:r>
        <w:rPr>
          <w:lang w:eastAsia="zh-CN"/>
        </w:rPr>
        <w:t>1</w:t>
      </w:r>
      <w:r w:rsidRPr="00AD765F">
        <w:rPr>
          <w:lang w:eastAsia="zh-CN"/>
        </w:rPr>
        <w:t xml:space="preserve"> </w:t>
      </w:r>
      <w:r w:rsidRPr="00AD765F">
        <w:t>for FR</w:t>
      </w:r>
      <w:r w:rsidRPr="00AD765F">
        <w:rPr>
          <w:lang w:eastAsia="zh-CN"/>
        </w:rPr>
        <w:t>1</w:t>
      </w:r>
      <w:r w:rsidRPr="00AD765F">
        <w:t xml:space="preserve"> </w:t>
      </w:r>
      <w:r>
        <w:t xml:space="preserve">mIAB-MT </w:t>
      </w:r>
      <w:r w:rsidRPr="00AD765F">
        <w:t>PDSCH performance requirements</w:t>
      </w:r>
      <w:r w:rsidRPr="00AD765F">
        <w:rPr>
          <w:lang w:eastAsia="zh-CN"/>
        </w:rPr>
        <w:t>.</w:t>
      </w:r>
    </w:p>
    <w:p w14:paraId="01EE13F0" w14:textId="77777777" w:rsidR="00C27AE5" w:rsidRDefault="00C27AE5" w:rsidP="00C27AE5">
      <w:pPr>
        <w:pStyle w:val="TH"/>
      </w:pPr>
      <w:r>
        <w:t>Table A.3B.1-1: FRC parameters for</w:t>
      </w:r>
      <w:r>
        <w:rPr>
          <w:lang w:eastAsia="zh-CN"/>
        </w:rPr>
        <w:t xml:space="preserve"> mIAB-MT FR1 PDSCH </w:t>
      </w:r>
      <w:r>
        <w:t>performance requirements, QPSK</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8"/>
        <w:gridCol w:w="1043"/>
        <w:gridCol w:w="1653"/>
      </w:tblGrid>
      <w:tr w:rsidR="00C27AE5" w14:paraId="6D9C1EA6"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257F9290" w14:textId="77777777" w:rsidR="00C27AE5" w:rsidRDefault="00C27AE5" w:rsidP="00364CBF">
            <w:pPr>
              <w:keepNext/>
              <w:keepLines/>
              <w:spacing w:after="0"/>
              <w:jc w:val="center"/>
              <w:rPr>
                <w:rFonts w:ascii="Arial" w:eastAsia="SimSun" w:hAnsi="Arial" w:cs="Arial"/>
                <w:b/>
                <w:sz w:val="18"/>
                <w:szCs w:val="18"/>
                <w:lang w:eastAsia="en-GB"/>
              </w:rPr>
            </w:pPr>
            <w:r>
              <w:rPr>
                <w:rFonts w:ascii="Arial" w:eastAsia="SimSun" w:hAnsi="Arial" w:cs="Arial"/>
                <w:b/>
                <w:sz w:val="18"/>
                <w:szCs w:val="18"/>
                <w:lang w:eastAsia="en-GB"/>
              </w:rPr>
              <w:t>Parameter</w:t>
            </w:r>
          </w:p>
        </w:tc>
        <w:tc>
          <w:tcPr>
            <w:tcW w:w="657" w:type="pct"/>
            <w:tcBorders>
              <w:top w:val="single" w:sz="4" w:space="0" w:color="auto"/>
              <w:left w:val="single" w:sz="4" w:space="0" w:color="auto"/>
              <w:bottom w:val="single" w:sz="4" w:space="0" w:color="auto"/>
              <w:right w:val="single" w:sz="4" w:space="0" w:color="auto"/>
            </w:tcBorders>
            <w:vAlign w:val="center"/>
            <w:hideMark/>
          </w:tcPr>
          <w:p w14:paraId="2A2676E2" w14:textId="77777777" w:rsidR="00C27AE5" w:rsidRDefault="00C27AE5" w:rsidP="00364CBF">
            <w:pPr>
              <w:keepNext/>
              <w:keepLines/>
              <w:spacing w:after="0"/>
              <w:jc w:val="center"/>
              <w:rPr>
                <w:rFonts w:ascii="Arial" w:eastAsia="SimSun" w:hAnsi="Arial" w:cs="Arial"/>
                <w:b/>
                <w:sz w:val="18"/>
                <w:szCs w:val="18"/>
                <w:lang w:eastAsia="en-GB"/>
              </w:rPr>
            </w:pPr>
            <w:r>
              <w:rPr>
                <w:rFonts w:ascii="Arial" w:eastAsia="SimSun" w:hAnsi="Arial" w:cs="Arial"/>
                <w:b/>
                <w:sz w:val="18"/>
                <w:szCs w:val="18"/>
                <w:lang w:eastAsia="en-GB"/>
              </w:rPr>
              <w:t>Unit</w:t>
            </w:r>
          </w:p>
        </w:tc>
        <w:tc>
          <w:tcPr>
            <w:tcW w:w="1042" w:type="pct"/>
            <w:tcBorders>
              <w:top w:val="single" w:sz="4" w:space="0" w:color="auto"/>
              <w:left w:val="single" w:sz="4" w:space="0" w:color="auto"/>
              <w:bottom w:val="single" w:sz="4" w:space="0" w:color="auto"/>
              <w:right w:val="single" w:sz="4" w:space="0" w:color="auto"/>
            </w:tcBorders>
            <w:vAlign w:val="center"/>
            <w:hideMark/>
          </w:tcPr>
          <w:p w14:paraId="20AB7B0B" w14:textId="77777777" w:rsidR="00C27AE5" w:rsidRDefault="00C27AE5" w:rsidP="00364CBF">
            <w:pPr>
              <w:keepNext/>
              <w:keepLines/>
              <w:spacing w:after="0"/>
              <w:jc w:val="center"/>
              <w:rPr>
                <w:rFonts w:ascii="Arial" w:eastAsia="SimSun" w:hAnsi="Arial" w:cs="Arial"/>
                <w:b/>
                <w:sz w:val="18"/>
                <w:szCs w:val="18"/>
                <w:lang w:eastAsia="en-GB"/>
              </w:rPr>
            </w:pPr>
            <w:r>
              <w:rPr>
                <w:rFonts w:ascii="Arial" w:eastAsia="SimSun" w:hAnsi="Arial" w:cs="Arial"/>
                <w:b/>
                <w:sz w:val="18"/>
                <w:szCs w:val="18"/>
                <w:lang w:eastAsia="en-GB"/>
              </w:rPr>
              <w:t>Value</w:t>
            </w:r>
          </w:p>
        </w:tc>
      </w:tr>
      <w:tr w:rsidR="00C27AE5" w14:paraId="0E45C17E"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1950B55A"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Reference channel</w:t>
            </w:r>
          </w:p>
        </w:tc>
        <w:tc>
          <w:tcPr>
            <w:tcW w:w="657" w:type="pct"/>
            <w:tcBorders>
              <w:top w:val="single" w:sz="4" w:space="0" w:color="auto"/>
              <w:left w:val="single" w:sz="4" w:space="0" w:color="auto"/>
              <w:bottom w:val="single" w:sz="4" w:space="0" w:color="auto"/>
              <w:right w:val="single" w:sz="4" w:space="0" w:color="auto"/>
            </w:tcBorders>
            <w:vAlign w:val="center"/>
          </w:tcPr>
          <w:p w14:paraId="4849F8AA" w14:textId="77777777" w:rsidR="00C27AE5" w:rsidRPr="00D41834"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58D569B9" w14:textId="77777777" w:rsidR="00C27AE5" w:rsidRPr="00D41834" w:rsidRDefault="00C27AE5" w:rsidP="00364CBF">
            <w:pPr>
              <w:keepNext/>
              <w:keepLines/>
              <w:spacing w:after="0"/>
              <w:rPr>
                <w:rFonts w:ascii="Arial" w:eastAsia="SimSun" w:hAnsi="Arial" w:cs="Arial"/>
                <w:sz w:val="18"/>
                <w:szCs w:val="18"/>
                <w:lang w:eastAsia="en-GB"/>
              </w:rPr>
            </w:pPr>
            <w:r w:rsidRPr="00195A13">
              <w:rPr>
                <w:rFonts w:ascii="Arial" w:hAnsi="Arial" w:cs="Arial"/>
              </w:rPr>
              <w:t>M-FR1-A.3B.1</w:t>
            </w:r>
            <w:r>
              <w:rPr>
                <w:rFonts w:ascii="Arial" w:hAnsi="Arial" w:cs="Arial"/>
              </w:rPr>
              <w:t>-1</w:t>
            </w:r>
          </w:p>
        </w:tc>
      </w:tr>
      <w:tr w:rsidR="00C27AE5" w14:paraId="3EF664FD"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251CA5BD"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sz w:val="18"/>
                <w:lang w:eastAsia="en-GB"/>
              </w:rPr>
              <w:t>Channel bandwidth</w:t>
            </w:r>
          </w:p>
        </w:tc>
        <w:tc>
          <w:tcPr>
            <w:tcW w:w="657" w:type="pct"/>
            <w:tcBorders>
              <w:top w:val="single" w:sz="4" w:space="0" w:color="auto"/>
              <w:left w:val="single" w:sz="4" w:space="0" w:color="auto"/>
              <w:bottom w:val="single" w:sz="4" w:space="0" w:color="auto"/>
              <w:right w:val="single" w:sz="4" w:space="0" w:color="auto"/>
            </w:tcBorders>
            <w:vAlign w:val="center"/>
            <w:hideMark/>
          </w:tcPr>
          <w:p w14:paraId="570F0885"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MHz</w:t>
            </w:r>
          </w:p>
        </w:tc>
        <w:tc>
          <w:tcPr>
            <w:tcW w:w="1042" w:type="pct"/>
            <w:tcBorders>
              <w:top w:val="single" w:sz="4" w:space="0" w:color="auto"/>
              <w:left w:val="single" w:sz="4" w:space="0" w:color="auto"/>
              <w:bottom w:val="single" w:sz="4" w:space="0" w:color="auto"/>
              <w:right w:val="single" w:sz="4" w:space="0" w:color="auto"/>
            </w:tcBorders>
            <w:vAlign w:val="center"/>
            <w:hideMark/>
          </w:tcPr>
          <w:p w14:paraId="76C6AD61"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40</w:t>
            </w:r>
          </w:p>
        </w:tc>
      </w:tr>
      <w:tr w:rsidR="00C27AE5" w14:paraId="2C5F0EC7"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0D8D1667"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Subcarrier spacing</w:t>
            </w:r>
          </w:p>
        </w:tc>
        <w:tc>
          <w:tcPr>
            <w:tcW w:w="657" w:type="pct"/>
            <w:tcBorders>
              <w:top w:val="single" w:sz="4" w:space="0" w:color="auto"/>
              <w:left w:val="single" w:sz="4" w:space="0" w:color="auto"/>
              <w:bottom w:val="single" w:sz="4" w:space="0" w:color="auto"/>
              <w:right w:val="single" w:sz="4" w:space="0" w:color="auto"/>
            </w:tcBorders>
            <w:vAlign w:val="center"/>
            <w:hideMark/>
          </w:tcPr>
          <w:p w14:paraId="78A134BF"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kHz</w:t>
            </w:r>
          </w:p>
        </w:tc>
        <w:tc>
          <w:tcPr>
            <w:tcW w:w="1042" w:type="pct"/>
            <w:tcBorders>
              <w:top w:val="single" w:sz="4" w:space="0" w:color="auto"/>
              <w:left w:val="single" w:sz="4" w:space="0" w:color="auto"/>
              <w:bottom w:val="single" w:sz="4" w:space="0" w:color="auto"/>
              <w:right w:val="single" w:sz="4" w:space="0" w:color="auto"/>
            </w:tcBorders>
            <w:vAlign w:val="center"/>
            <w:hideMark/>
          </w:tcPr>
          <w:p w14:paraId="5B718097"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30</w:t>
            </w:r>
          </w:p>
        </w:tc>
      </w:tr>
      <w:tr w:rsidR="00C27AE5" w14:paraId="605E0EE8"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55C6ADAD"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Allocated resource blocks</w:t>
            </w:r>
          </w:p>
        </w:tc>
        <w:tc>
          <w:tcPr>
            <w:tcW w:w="657" w:type="pct"/>
            <w:tcBorders>
              <w:top w:val="single" w:sz="4" w:space="0" w:color="auto"/>
              <w:left w:val="single" w:sz="4" w:space="0" w:color="auto"/>
              <w:bottom w:val="single" w:sz="4" w:space="0" w:color="auto"/>
              <w:right w:val="single" w:sz="4" w:space="0" w:color="auto"/>
            </w:tcBorders>
            <w:vAlign w:val="center"/>
            <w:hideMark/>
          </w:tcPr>
          <w:p w14:paraId="4201A754"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PRBs</w:t>
            </w:r>
          </w:p>
        </w:tc>
        <w:tc>
          <w:tcPr>
            <w:tcW w:w="1042" w:type="pct"/>
            <w:tcBorders>
              <w:top w:val="single" w:sz="4" w:space="0" w:color="auto"/>
              <w:left w:val="single" w:sz="4" w:space="0" w:color="auto"/>
              <w:bottom w:val="single" w:sz="4" w:space="0" w:color="auto"/>
              <w:right w:val="single" w:sz="4" w:space="0" w:color="auto"/>
            </w:tcBorders>
            <w:vAlign w:val="center"/>
            <w:hideMark/>
          </w:tcPr>
          <w:p w14:paraId="547D276B"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106</w:t>
            </w:r>
          </w:p>
        </w:tc>
      </w:tr>
      <w:tr w:rsidR="00C27AE5" w14:paraId="306F3030"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tcPr>
          <w:p w14:paraId="136ECEB9"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Number of consecutive PDSCH symbols</w:t>
            </w:r>
          </w:p>
        </w:tc>
        <w:tc>
          <w:tcPr>
            <w:tcW w:w="657" w:type="pct"/>
            <w:tcBorders>
              <w:top w:val="single" w:sz="4" w:space="0" w:color="auto"/>
              <w:left w:val="single" w:sz="4" w:space="0" w:color="auto"/>
              <w:bottom w:val="single" w:sz="4" w:space="0" w:color="auto"/>
              <w:right w:val="single" w:sz="4" w:space="0" w:color="auto"/>
            </w:tcBorders>
            <w:vAlign w:val="center"/>
          </w:tcPr>
          <w:p w14:paraId="1CFD4D06"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tcPr>
          <w:p w14:paraId="3C80B366"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12</w:t>
            </w:r>
          </w:p>
        </w:tc>
      </w:tr>
      <w:tr w:rsidR="00C27AE5" w14:paraId="38D750A7"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34987D00"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MCS table</w:t>
            </w:r>
          </w:p>
        </w:tc>
        <w:tc>
          <w:tcPr>
            <w:tcW w:w="657" w:type="pct"/>
            <w:tcBorders>
              <w:top w:val="single" w:sz="4" w:space="0" w:color="auto"/>
              <w:left w:val="single" w:sz="4" w:space="0" w:color="auto"/>
              <w:bottom w:val="single" w:sz="4" w:space="0" w:color="auto"/>
              <w:right w:val="single" w:sz="4" w:space="0" w:color="auto"/>
            </w:tcBorders>
            <w:vAlign w:val="center"/>
          </w:tcPr>
          <w:p w14:paraId="5900417D"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79DD461A"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64QAM</w:t>
            </w:r>
          </w:p>
        </w:tc>
      </w:tr>
      <w:tr w:rsidR="00C27AE5" w14:paraId="7CB20CA9"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373DDE3A"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MCS index</w:t>
            </w:r>
          </w:p>
        </w:tc>
        <w:tc>
          <w:tcPr>
            <w:tcW w:w="657" w:type="pct"/>
            <w:tcBorders>
              <w:top w:val="single" w:sz="4" w:space="0" w:color="auto"/>
              <w:left w:val="single" w:sz="4" w:space="0" w:color="auto"/>
              <w:bottom w:val="single" w:sz="4" w:space="0" w:color="auto"/>
              <w:right w:val="single" w:sz="4" w:space="0" w:color="auto"/>
            </w:tcBorders>
            <w:vAlign w:val="center"/>
          </w:tcPr>
          <w:p w14:paraId="5B831C74"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4FE76F9F"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4</w:t>
            </w:r>
          </w:p>
        </w:tc>
      </w:tr>
      <w:tr w:rsidR="00C27AE5" w14:paraId="75929EDF"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559CB0CB"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Modulation</w:t>
            </w:r>
          </w:p>
        </w:tc>
        <w:tc>
          <w:tcPr>
            <w:tcW w:w="657" w:type="pct"/>
            <w:tcBorders>
              <w:top w:val="single" w:sz="4" w:space="0" w:color="auto"/>
              <w:left w:val="single" w:sz="4" w:space="0" w:color="auto"/>
              <w:bottom w:val="single" w:sz="4" w:space="0" w:color="auto"/>
              <w:right w:val="single" w:sz="4" w:space="0" w:color="auto"/>
            </w:tcBorders>
            <w:vAlign w:val="center"/>
          </w:tcPr>
          <w:p w14:paraId="77375042"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200EDF20"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QPSK</w:t>
            </w:r>
          </w:p>
        </w:tc>
      </w:tr>
      <w:tr w:rsidR="00C27AE5" w14:paraId="1D58DD67"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14E5BF76"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Target Coding Rate</w:t>
            </w:r>
          </w:p>
        </w:tc>
        <w:tc>
          <w:tcPr>
            <w:tcW w:w="657" w:type="pct"/>
            <w:tcBorders>
              <w:top w:val="single" w:sz="4" w:space="0" w:color="auto"/>
              <w:left w:val="single" w:sz="4" w:space="0" w:color="auto"/>
              <w:bottom w:val="single" w:sz="4" w:space="0" w:color="auto"/>
              <w:right w:val="single" w:sz="4" w:space="0" w:color="auto"/>
            </w:tcBorders>
            <w:vAlign w:val="center"/>
          </w:tcPr>
          <w:p w14:paraId="4CEEBB74"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7D9A23B5"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0.30</w:t>
            </w:r>
          </w:p>
        </w:tc>
      </w:tr>
      <w:tr w:rsidR="00C27AE5" w14:paraId="62CD09A7"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75327BA0"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Number of MIMO layers</w:t>
            </w:r>
          </w:p>
        </w:tc>
        <w:tc>
          <w:tcPr>
            <w:tcW w:w="657" w:type="pct"/>
            <w:tcBorders>
              <w:top w:val="single" w:sz="4" w:space="0" w:color="auto"/>
              <w:left w:val="single" w:sz="4" w:space="0" w:color="auto"/>
              <w:bottom w:val="single" w:sz="4" w:space="0" w:color="auto"/>
              <w:right w:val="single" w:sz="4" w:space="0" w:color="auto"/>
            </w:tcBorders>
            <w:vAlign w:val="center"/>
          </w:tcPr>
          <w:p w14:paraId="2CBDA6B5"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02B131B8"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1</w:t>
            </w:r>
          </w:p>
        </w:tc>
      </w:tr>
      <w:tr w:rsidR="00C27AE5" w14:paraId="772E6858"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6EF83325"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 xml:space="preserve">Number of DMRS </w:t>
            </w:r>
            <w:r>
              <w:rPr>
                <w:rFonts w:ascii="Arial" w:eastAsia="SimSun" w:hAnsi="Arial" w:cs="Arial"/>
                <w:sz w:val="18"/>
                <w:szCs w:val="18"/>
                <w:lang w:eastAsia="zh-CN"/>
              </w:rPr>
              <w:t>REs</w:t>
            </w:r>
          </w:p>
        </w:tc>
        <w:tc>
          <w:tcPr>
            <w:tcW w:w="657" w:type="pct"/>
            <w:tcBorders>
              <w:top w:val="single" w:sz="4" w:space="0" w:color="auto"/>
              <w:left w:val="single" w:sz="4" w:space="0" w:color="auto"/>
              <w:bottom w:val="single" w:sz="4" w:space="0" w:color="auto"/>
              <w:right w:val="single" w:sz="4" w:space="0" w:color="auto"/>
            </w:tcBorders>
            <w:vAlign w:val="center"/>
          </w:tcPr>
          <w:p w14:paraId="42CEFD5D"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tcPr>
          <w:p w14:paraId="19DABA6B"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[12]</w:t>
            </w:r>
          </w:p>
        </w:tc>
      </w:tr>
      <w:tr w:rsidR="00C27AE5" w14:paraId="48926B4A"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4A65F121"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Overhead</w:t>
            </w:r>
            <w:r>
              <w:rPr>
                <w:rFonts w:ascii="Arial" w:eastAsia="SimSun" w:hAnsi="Arial" w:cs="Arial"/>
                <w:sz w:val="18"/>
                <w:szCs w:val="18"/>
                <w:lang w:val="en-US" w:eastAsia="en-GB"/>
              </w:rPr>
              <w:t xml:space="preserve"> for TBS determination</w:t>
            </w:r>
          </w:p>
        </w:tc>
        <w:tc>
          <w:tcPr>
            <w:tcW w:w="657" w:type="pct"/>
            <w:tcBorders>
              <w:top w:val="single" w:sz="4" w:space="0" w:color="auto"/>
              <w:left w:val="single" w:sz="4" w:space="0" w:color="auto"/>
              <w:bottom w:val="single" w:sz="4" w:space="0" w:color="auto"/>
              <w:right w:val="single" w:sz="4" w:space="0" w:color="auto"/>
            </w:tcBorders>
            <w:vAlign w:val="center"/>
          </w:tcPr>
          <w:p w14:paraId="43E04DE3"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0F18E193"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0</w:t>
            </w:r>
          </w:p>
        </w:tc>
      </w:tr>
      <w:tr w:rsidR="00C27AE5" w14:paraId="79365E65"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342ADA23"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 xml:space="preserve">Information Bit Payload per Slot </w:t>
            </w:r>
          </w:p>
        </w:tc>
        <w:tc>
          <w:tcPr>
            <w:tcW w:w="657" w:type="pct"/>
            <w:tcBorders>
              <w:top w:val="single" w:sz="4" w:space="0" w:color="auto"/>
              <w:left w:val="single" w:sz="4" w:space="0" w:color="auto"/>
              <w:bottom w:val="single" w:sz="4" w:space="0" w:color="auto"/>
              <w:right w:val="single" w:sz="4" w:space="0" w:color="auto"/>
            </w:tcBorders>
            <w:vAlign w:val="center"/>
          </w:tcPr>
          <w:p w14:paraId="6AFF4BE6"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tcPr>
          <w:p w14:paraId="5F0FB8EE"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[9224]</w:t>
            </w:r>
          </w:p>
        </w:tc>
      </w:tr>
      <w:tr w:rsidR="00C27AE5" w14:paraId="731D06AC"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35D04406" w14:textId="77777777" w:rsidR="00C27AE5" w:rsidRDefault="00C27AE5" w:rsidP="00364CBF">
            <w:pPr>
              <w:keepNext/>
              <w:keepLines/>
              <w:spacing w:after="0"/>
              <w:rPr>
                <w:rFonts w:ascii="Arial" w:eastAsia="SimSun" w:hAnsi="Arial" w:cs="Arial"/>
                <w:sz w:val="18"/>
                <w:szCs w:val="18"/>
                <w:lang w:val="sv-FI" w:eastAsia="en-GB"/>
              </w:rPr>
            </w:pPr>
            <w:r>
              <w:rPr>
                <w:rFonts w:ascii="Arial" w:eastAsia="SimSun" w:hAnsi="Arial" w:cs="Arial"/>
                <w:sz w:val="18"/>
                <w:szCs w:val="18"/>
                <w:lang w:val="sv-FI" w:eastAsia="en-GB"/>
              </w:rPr>
              <w:t>Transport block CRC per Slot</w:t>
            </w:r>
          </w:p>
        </w:tc>
        <w:tc>
          <w:tcPr>
            <w:tcW w:w="657" w:type="pct"/>
            <w:tcBorders>
              <w:top w:val="single" w:sz="4" w:space="0" w:color="auto"/>
              <w:left w:val="single" w:sz="4" w:space="0" w:color="auto"/>
              <w:bottom w:val="single" w:sz="4" w:space="0" w:color="auto"/>
              <w:right w:val="single" w:sz="4" w:space="0" w:color="auto"/>
            </w:tcBorders>
            <w:vAlign w:val="center"/>
          </w:tcPr>
          <w:p w14:paraId="11CE736C" w14:textId="77777777" w:rsidR="00C27AE5" w:rsidRDefault="00C27AE5" w:rsidP="00364CBF">
            <w:pPr>
              <w:keepNext/>
              <w:keepLines/>
              <w:spacing w:after="0"/>
              <w:jc w:val="center"/>
              <w:rPr>
                <w:rFonts w:ascii="Arial" w:eastAsia="SimSun" w:hAnsi="Arial" w:cs="Arial"/>
                <w:sz w:val="18"/>
                <w:szCs w:val="18"/>
                <w:lang w:val="sv-FI" w:eastAsia="en-GB"/>
              </w:rPr>
            </w:pPr>
          </w:p>
        </w:tc>
        <w:tc>
          <w:tcPr>
            <w:tcW w:w="1042" w:type="pct"/>
            <w:tcBorders>
              <w:top w:val="single" w:sz="4" w:space="0" w:color="auto"/>
              <w:left w:val="single" w:sz="4" w:space="0" w:color="auto"/>
              <w:bottom w:val="single" w:sz="4" w:space="0" w:color="auto"/>
              <w:right w:val="single" w:sz="4" w:space="0" w:color="auto"/>
            </w:tcBorders>
            <w:vAlign w:val="center"/>
          </w:tcPr>
          <w:p w14:paraId="382EB686" w14:textId="77777777" w:rsidR="00C27AE5" w:rsidRDefault="00C27AE5" w:rsidP="00364CBF">
            <w:pPr>
              <w:keepNext/>
              <w:keepLines/>
              <w:spacing w:after="0"/>
              <w:jc w:val="center"/>
              <w:rPr>
                <w:rFonts w:ascii="Arial" w:eastAsia="SimSun" w:hAnsi="Arial" w:cs="Arial"/>
                <w:sz w:val="18"/>
                <w:szCs w:val="18"/>
                <w:lang w:val="sv-FI" w:eastAsia="en-GB"/>
              </w:rPr>
            </w:pPr>
            <w:r>
              <w:rPr>
                <w:rFonts w:ascii="Arial" w:eastAsia="SimSun" w:hAnsi="Arial" w:cs="Arial"/>
                <w:sz w:val="18"/>
                <w:szCs w:val="18"/>
                <w:lang w:val="sv-FI" w:eastAsia="en-GB"/>
              </w:rPr>
              <w:t>[24]</w:t>
            </w:r>
          </w:p>
        </w:tc>
      </w:tr>
      <w:tr w:rsidR="00C27AE5" w14:paraId="11336B81"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3B95E614"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Number of Code Blocks per Slot</w:t>
            </w:r>
          </w:p>
        </w:tc>
        <w:tc>
          <w:tcPr>
            <w:tcW w:w="657" w:type="pct"/>
            <w:tcBorders>
              <w:top w:val="single" w:sz="4" w:space="0" w:color="auto"/>
              <w:left w:val="single" w:sz="4" w:space="0" w:color="auto"/>
              <w:bottom w:val="single" w:sz="4" w:space="0" w:color="auto"/>
              <w:right w:val="single" w:sz="4" w:space="0" w:color="auto"/>
            </w:tcBorders>
            <w:vAlign w:val="center"/>
          </w:tcPr>
          <w:p w14:paraId="00A84ED5"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tcPr>
          <w:p w14:paraId="53E4F262"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[2]</w:t>
            </w:r>
          </w:p>
        </w:tc>
      </w:tr>
      <w:tr w:rsidR="00C27AE5" w14:paraId="576AC6DD"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7CAFE0E4"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Binary Channel Bits Per Slot</w:t>
            </w:r>
          </w:p>
        </w:tc>
        <w:tc>
          <w:tcPr>
            <w:tcW w:w="657" w:type="pct"/>
            <w:tcBorders>
              <w:top w:val="single" w:sz="4" w:space="0" w:color="auto"/>
              <w:left w:val="single" w:sz="4" w:space="0" w:color="auto"/>
              <w:bottom w:val="single" w:sz="4" w:space="0" w:color="auto"/>
              <w:right w:val="single" w:sz="4" w:space="0" w:color="auto"/>
            </w:tcBorders>
            <w:vAlign w:val="center"/>
          </w:tcPr>
          <w:p w14:paraId="02539167"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tcPr>
          <w:p w14:paraId="5AFDD896"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[30528]</w:t>
            </w:r>
          </w:p>
        </w:tc>
      </w:tr>
    </w:tbl>
    <w:p w14:paraId="365BEAFF" w14:textId="77777777" w:rsidR="00C27AE5" w:rsidRPr="007C542C" w:rsidRDefault="00C27AE5" w:rsidP="00C27AE5"/>
    <w:p w14:paraId="7F5302E3" w14:textId="77777777" w:rsidR="00C27AE5" w:rsidRDefault="00C27AE5" w:rsidP="00C27AE5">
      <w:pPr>
        <w:pStyle w:val="Heading3"/>
      </w:pPr>
      <w:bookmarkStart w:id="9415" w:name="_Toc21338418"/>
      <w:bookmarkStart w:id="9416" w:name="_Toc29808526"/>
      <w:bookmarkStart w:id="9417" w:name="_Toc37068445"/>
      <w:bookmarkStart w:id="9418" w:name="_Toc37083990"/>
      <w:bookmarkStart w:id="9419" w:name="_Toc37084332"/>
      <w:bookmarkStart w:id="9420" w:name="_Toc40209694"/>
      <w:bookmarkStart w:id="9421" w:name="_Toc40210036"/>
      <w:bookmarkStart w:id="9422" w:name="_Toc45892995"/>
      <w:bookmarkStart w:id="9423" w:name="_Toc53176860"/>
      <w:bookmarkStart w:id="9424" w:name="_Toc61121188"/>
      <w:bookmarkStart w:id="9425" w:name="_Toc67918384"/>
      <w:bookmarkStart w:id="9426" w:name="_Toc76298454"/>
      <w:bookmarkStart w:id="9427" w:name="_Toc76572466"/>
      <w:bookmarkStart w:id="9428" w:name="_Toc76652333"/>
      <w:bookmarkStart w:id="9429" w:name="_Toc76653171"/>
      <w:bookmarkStart w:id="9430" w:name="_Toc83742444"/>
      <w:bookmarkStart w:id="9431" w:name="_Toc91440934"/>
      <w:bookmarkStart w:id="9432" w:name="_Toc98849724"/>
      <w:bookmarkStart w:id="9433" w:name="_Toc106543578"/>
      <w:bookmarkStart w:id="9434" w:name="_Toc106737676"/>
      <w:bookmarkStart w:id="9435" w:name="_Toc107233443"/>
      <w:bookmarkStart w:id="9436" w:name="_Toc107235061"/>
      <w:bookmarkStart w:id="9437" w:name="_Toc107420031"/>
      <w:bookmarkStart w:id="9438" w:name="_Toc107477329"/>
      <w:bookmarkStart w:id="9439" w:name="_Toc114566189"/>
      <w:bookmarkStart w:id="9440" w:name="_Toc123936501"/>
      <w:bookmarkStart w:id="9441" w:name="_Toc124377518"/>
      <w:bookmarkStart w:id="9442" w:name="_Toc176702331"/>
      <w:bookmarkStart w:id="9443" w:name="_Toc187262774"/>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r>
        <w:t>A.3B.2</w:t>
      </w:r>
      <w:r>
        <w:rPr>
          <w:lang w:eastAsia="zh-CN"/>
        </w:rPr>
        <w:tab/>
      </w:r>
      <w:r>
        <w:t>Reference measurement channels for PBCH demodulation requirements</w:t>
      </w:r>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p>
    <w:p w14:paraId="2EA2BEE5" w14:textId="77777777" w:rsidR="00C27AE5" w:rsidRDefault="00C27AE5" w:rsidP="00C27AE5">
      <w:pPr>
        <w:pStyle w:val="Heading4"/>
      </w:pPr>
      <w:bookmarkStart w:id="9444" w:name="_Toc21338419"/>
      <w:bookmarkStart w:id="9445" w:name="_Toc29808527"/>
      <w:bookmarkStart w:id="9446" w:name="_Toc37068446"/>
      <w:bookmarkStart w:id="9447" w:name="_Toc37083991"/>
      <w:bookmarkStart w:id="9448" w:name="_Toc37084333"/>
      <w:bookmarkStart w:id="9449" w:name="_Toc40209695"/>
      <w:bookmarkStart w:id="9450" w:name="_Toc40210037"/>
      <w:bookmarkStart w:id="9451" w:name="_Toc45892996"/>
      <w:bookmarkStart w:id="9452" w:name="_Toc53176861"/>
      <w:bookmarkStart w:id="9453" w:name="_Toc61121189"/>
      <w:bookmarkStart w:id="9454" w:name="_Toc67918385"/>
      <w:bookmarkStart w:id="9455" w:name="_Toc76298455"/>
      <w:bookmarkStart w:id="9456" w:name="_Toc76572467"/>
      <w:bookmarkStart w:id="9457" w:name="_Toc76652334"/>
      <w:bookmarkStart w:id="9458" w:name="_Toc76653172"/>
      <w:bookmarkStart w:id="9459" w:name="_Toc83742445"/>
      <w:bookmarkStart w:id="9460" w:name="_Toc91440935"/>
      <w:bookmarkStart w:id="9461" w:name="_Toc98849725"/>
      <w:bookmarkStart w:id="9462" w:name="_Toc106543579"/>
      <w:bookmarkStart w:id="9463" w:name="_Toc106737677"/>
      <w:bookmarkStart w:id="9464" w:name="_Toc107233444"/>
      <w:bookmarkStart w:id="9465" w:name="_Toc107235062"/>
      <w:bookmarkStart w:id="9466" w:name="_Toc107420032"/>
      <w:bookmarkStart w:id="9467" w:name="_Toc107477330"/>
      <w:bookmarkStart w:id="9468" w:name="_Toc114566190"/>
      <w:bookmarkStart w:id="9469" w:name="_Toc123936502"/>
      <w:bookmarkStart w:id="9470" w:name="_Toc124377519"/>
      <w:bookmarkStart w:id="9471" w:name="_Toc176702332"/>
      <w:bookmarkStart w:id="9472" w:name="_Toc187262775"/>
      <w:r>
        <w:t>A.3B.2.1</w:t>
      </w:r>
      <w:r>
        <w:rPr>
          <w:lang w:eastAsia="zh-CN"/>
        </w:rPr>
        <w:tab/>
      </w:r>
      <w:r>
        <w:t>Reference measurement channels for FR1</w:t>
      </w:r>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p>
    <w:p w14:paraId="3482178E" w14:textId="77777777" w:rsidR="00C27AE5" w:rsidRDefault="00C27AE5" w:rsidP="00C27AE5">
      <w:pPr>
        <w:pStyle w:val="TH"/>
      </w:pPr>
      <w:r>
        <w:t>Table A.3B.2.1-1: PBCH Reference Channel</w:t>
      </w:r>
    </w:p>
    <w:tbl>
      <w:tblPr>
        <w:tblStyle w:val="TableGrid1"/>
        <w:tblW w:w="0" w:type="auto"/>
        <w:jc w:val="center"/>
        <w:tblLook w:val="04A0" w:firstRow="1" w:lastRow="0" w:firstColumn="1" w:lastColumn="0" w:noHBand="0" w:noVBand="1"/>
      </w:tblPr>
      <w:tblGrid>
        <w:gridCol w:w="3325"/>
        <w:gridCol w:w="989"/>
        <w:gridCol w:w="2158"/>
      </w:tblGrid>
      <w:tr w:rsidR="00C27AE5" w14:paraId="77BD64B7" w14:textId="77777777" w:rsidTr="00364CBF">
        <w:trPr>
          <w:jc w:val="center"/>
        </w:trPr>
        <w:tc>
          <w:tcPr>
            <w:tcW w:w="3325" w:type="dxa"/>
            <w:tcBorders>
              <w:top w:val="single" w:sz="4" w:space="0" w:color="auto"/>
              <w:left w:val="single" w:sz="4" w:space="0" w:color="auto"/>
              <w:bottom w:val="single" w:sz="4" w:space="0" w:color="auto"/>
              <w:right w:val="single" w:sz="4" w:space="0" w:color="auto"/>
            </w:tcBorders>
            <w:hideMark/>
          </w:tcPr>
          <w:p w14:paraId="7DCE7D8C" w14:textId="77777777" w:rsidR="00C27AE5" w:rsidRDefault="00C27AE5" w:rsidP="00364CBF">
            <w:pPr>
              <w:keepNext/>
              <w:keepLines/>
              <w:spacing w:after="0"/>
              <w:jc w:val="center"/>
              <w:rPr>
                <w:rFonts w:ascii="Arial" w:hAnsi="Arial"/>
                <w:b/>
                <w:sz w:val="18"/>
              </w:rPr>
            </w:pPr>
            <w:r>
              <w:rPr>
                <w:rFonts w:ascii="Arial" w:hAnsi="Arial"/>
                <w:b/>
                <w:sz w:val="18"/>
              </w:rPr>
              <w:t>Parameter</w:t>
            </w:r>
          </w:p>
        </w:tc>
        <w:tc>
          <w:tcPr>
            <w:tcW w:w="989" w:type="dxa"/>
            <w:tcBorders>
              <w:top w:val="single" w:sz="4" w:space="0" w:color="auto"/>
              <w:left w:val="single" w:sz="4" w:space="0" w:color="auto"/>
              <w:bottom w:val="single" w:sz="4" w:space="0" w:color="auto"/>
              <w:right w:val="single" w:sz="4" w:space="0" w:color="auto"/>
            </w:tcBorders>
            <w:hideMark/>
          </w:tcPr>
          <w:p w14:paraId="75B35154" w14:textId="77777777" w:rsidR="00C27AE5" w:rsidRDefault="00C27AE5" w:rsidP="00364CBF">
            <w:pPr>
              <w:keepNext/>
              <w:keepLines/>
              <w:spacing w:after="0"/>
              <w:jc w:val="center"/>
              <w:rPr>
                <w:rFonts w:ascii="Arial" w:hAnsi="Arial"/>
                <w:b/>
                <w:sz w:val="18"/>
              </w:rPr>
            </w:pPr>
            <w:r>
              <w:rPr>
                <w:rFonts w:ascii="Arial" w:hAnsi="Arial"/>
                <w:b/>
                <w:sz w:val="18"/>
              </w:rPr>
              <w:t>Unit</w:t>
            </w:r>
          </w:p>
        </w:tc>
        <w:tc>
          <w:tcPr>
            <w:tcW w:w="2158" w:type="dxa"/>
            <w:tcBorders>
              <w:top w:val="single" w:sz="4" w:space="0" w:color="auto"/>
              <w:left w:val="single" w:sz="4" w:space="0" w:color="auto"/>
              <w:bottom w:val="single" w:sz="4" w:space="0" w:color="auto"/>
              <w:right w:val="single" w:sz="4" w:space="0" w:color="auto"/>
            </w:tcBorders>
          </w:tcPr>
          <w:p w14:paraId="7B43EBE3" w14:textId="77777777" w:rsidR="00C27AE5" w:rsidRDefault="00C27AE5" w:rsidP="00364CBF">
            <w:pPr>
              <w:keepNext/>
              <w:keepLines/>
              <w:spacing w:after="0"/>
              <w:jc w:val="center"/>
              <w:rPr>
                <w:rFonts w:ascii="Arial" w:hAnsi="Arial"/>
                <w:b/>
                <w:sz w:val="18"/>
              </w:rPr>
            </w:pPr>
            <w:r>
              <w:rPr>
                <w:rFonts w:ascii="Arial" w:hAnsi="Arial"/>
                <w:b/>
                <w:sz w:val="18"/>
              </w:rPr>
              <w:t>Value</w:t>
            </w:r>
          </w:p>
        </w:tc>
      </w:tr>
      <w:tr w:rsidR="00C27AE5" w14:paraId="364AFB90" w14:textId="77777777" w:rsidTr="00364CBF">
        <w:trPr>
          <w:jc w:val="center"/>
        </w:trPr>
        <w:tc>
          <w:tcPr>
            <w:tcW w:w="3325" w:type="dxa"/>
            <w:tcBorders>
              <w:top w:val="single" w:sz="4" w:space="0" w:color="auto"/>
              <w:left w:val="single" w:sz="4" w:space="0" w:color="auto"/>
              <w:bottom w:val="single" w:sz="4" w:space="0" w:color="auto"/>
              <w:right w:val="single" w:sz="4" w:space="0" w:color="auto"/>
            </w:tcBorders>
            <w:hideMark/>
          </w:tcPr>
          <w:p w14:paraId="37CDA70F" w14:textId="77777777" w:rsidR="00C27AE5" w:rsidRDefault="00C27AE5" w:rsidP="00364CBF">
            <w:pPr>
              <w:keepNext/>
              <w:keepLines/>
              <w:spacing w:after="0"/>
              <w:rPr>
                <w:rFonts w:ascii="Arial" w:hAnsi="Arial"/>
                <w:sz w:val="18"/>
              </w:rPr>
            </w:pPr>
            <w:r>
              <w:rPr>
                <w:rFonts w:ascii="Arial" w:hAnsi="Arial"/>
                <w:sz w:val="18"/>
              </w:rPr>
              <w:t>Reference channel</w:t>
            </w:r>
          </w:p>
        </w:tc>
        <w:tc>
          <w:tcPr>
            <w:tcW w:w="989" w:type="dxa"/>
            <w:tcBorders>
              <w:top w:val="single" w:sz="4" w:space="0" w:color="auto"/>
              <w:left w:val="single" w:sz="4" w:space="0" w:color="auto"/>
              <w:bottom w:val="single" w:sz="4" w:space="0" w:color="auto"/>
              <w:right w:val="single" w:sz="4" w:space="0" w:color="auto"/>
            </w:tcBorders>
          </w:tcPr>
          <w:p w14:paraId="678EB78C" w14:textId="77777777" w:rsidR="00C27AE5" w:rsidRDefault="00C27AE5" w:rsidP="00364CBF">
            <w:pPr>
              <w:keepNext/>
              <w:keepLines/>
              <w:spacing w:after="0"/>
              <w:jc w:val="center"/>
              <w:rPr>
                <w:rFonts w:ascii="Arial" w:hAnsi="Arial"/>
                <w:sz w:val="18"/>
              </w:rPr>
            </w:pPr>
          </w:p>
        </w:tc>
        <w:tc>
          <w:tcPr>
            <w:tcW w:w="2158" w:type="dxa"/>
            <w:tcBorders>
              <w:top w:val="single" w:sz="4" w:space="0" w:color="auto"/>
              <w:left w:val="single" w:sz="4" w:space="0" w:color="auto"/>
              <w:bottom w:val="single" w:sz="4" w:space="0" w:color="auto"/>
              <w:right w:val="single" w:sz="4" w:space="0" w:color="auto"/>
            </w:tcBorders>
            <w:hideMark/>
          </w:tcPr>
          <w:p w14:paraId="6924728A" w14:textId="77777777" w:rsidR="00C27AE5" w:rsidRPr="00751670" w:rsidRDefault="00C27AE5" w:rsidP="00364CBF">
            <w:pPr>
              <w:keepNext/>
              <w:keepLines/>
              <w:spacing w:after="0"/>
              <w:jc w:val="center"/>
              <w:rPr>
                <w:rFonts w:ascii="Arial" w:hAnsi="Arial"/>
                <w:sz w:val="18"/>
              </w:rPr>
            </w:pPr>
            <w:r>
              <w:rPr>
                <w:rFonts w:ascii="Arial" w:hAnsi="Arial"/>
                <w:sz w:val="18"/>
              </w:rPr>
              <w:t>M</w:t>
            </w:r>
            <w:r w:rsidRPr="00195A13">
              <w:rPr>
                <w:rFonts w:ascii="Arial" w:hAnsi="Arial"/>
                <w:sz w:val="18"/>
              </w:rPr>
              <w:t>.</w:t>
            </w:r>
            <w:r>
              <w:rPr>
                <w:rFonts w:ascii="Arial" w:hAnsi="Arial"/>
                <w:sz w:val="18"/>
              </w:rPr>
              <w:t>FR1-</w:t>
            </w:r>
            <w:r w:rsidRPr="00195A13">
              <w:rPr>
                <w:rFonts w:ascii="Arial" w:hAnsi="Arial"/>
                <w:sz w:val="18"/>
              </w:rPr>
              <w:t>PBCH</w:t>
            </w:r>
            <w:r>
              <w:rPr>
                <w:rFonts w:ascii="Arial" w:hAnsi="Arial"/>
                <w:sz w:val="18"/>
              </w:rPr>
              <w:t>-1</w:t>
            </w:r>
          </w:p>
        </w:tc>
      </w:tr>
      <w:tr w:rsidR="00C27AE5" w14:paraId="7EED9915" w14:textId="77777777" w:rsidTr="00364CBF">
        <w:trPr>
          <w:jc w:val="center"/>
        </w:trPr>
        <w:tc>
          <w:tcPr>
            <w:tcW w:w="3325" w:type="dxa"/>
            <w:tcBorders>
              <w:top w:val="single" w:sz="4" w:space="0" w:color="auto"/>
              <w:left w:val="single" w:sz="4" w:space="0" w:color="auto"/>
              <w:bottom w:val="single" w:sz="4" w:space="0" w:color="auto"/>
              <w:right w:val="single" w:sz="4" w:space="0" w:color="auto"/>
            </w:tcBorders>
            <w:hideMark/>
          </w:tcPr>
          <w:p w14:paraId="75A19E92" w14:textId="77777777" w:rsidR="00C27AE5" w:rsidRDefault="00C27AE5" w:rsidP="00364CBF">
            <w:pPr>
              <w:keepNext/>
              <w:keepLines/>
              <w:spacing w:after="0"/>
              <w:rPr>
                <w:rFonts w:ascii="Arial" w:hAnsi="Arial"/>
                <w:sz w:val="18"/>
              </w:rPr>
            </w:pPr>
            <w:r>
              <w:rPr>
                <w:rFonts w:ascii="Arial" w:hAnsi="Arial"/>
                <w:sz w:val="18"/>
              </w:rPr>
              <w:t>SS/PBCH block subcarrier spacing</w:t>
            </w:r>
          </w:p>
        </w:tc>
        <w:tc>
          <w:tcPr>
            <w:tcW w:w="989" w:type="dxa"/>
            <w:tcBorders>
              <w:top w:val="single" w:sz="4" w:space="0" w:color="auto"/>
              <w:left w:val="single" w:sz="4" w:space="0" w:color="auto"/>
              <w:bottom w:val="single" w:sz="4" w:space="0" w:color="auto"/>
              <w:right w:val="single" w:sz="4" w:space="0" w:color="auto"/>
            </w:tcBorders>
            <w:hideMark/>
          </w:tcPr>
          <w:p w14:paraId="544D5062" w14:textId="77777777" w:rsidR="00C27AE5" w:rsidRDefault="00C27AE5" w:rsidP="00364CBF">
            <w:pPr>
              <w:keepNext/>
              <w:keepLines/>
              <w:spacing w:after="0"/>
              <w:jc w:val="center"/>
              <w:rPr>
                <w:rFonts w:ascii="Arial" w:hAnsi="Arial"/>
                <w:sz w:val="18"/>
              </w:rPr>
            </w:pPr>
            <w:r>
              <w:rPr>
                <w:rFonts w:ascii="Arial" w:hAnsi="Arial"/>
                <w:sz w:val="18"/>
              </w:rPr>
              <w:t>kHz</w:t>
            </w:r>
          </w:p>
        </w:tc>
        <w:tc>
          <w:tcPr>
            <w:tcW w:w="2158" w:type="dxa"/>
            <w:tcBorders>
              <w:top w:val="single" w:sz="4" w:space="0" w:color="auto"/>
              <w:left w:val="single" w:sz="4" w:space="0" w:color="auto"/>
              <w:bottom w:val="single" w:sz="4" w:space="0" w:color="auto"/>
              <w:right w:val="single" w:sz="4" w:space="0" w:color="auto"/>
            </w:tcBorders>
            <w:hideMark/>
          </w:tcPr>
          <w:p w14:paraId="3511977E" w14:textId="77777777" w:rsidR="00C27AE5" w:rsidRPr="00751670" w:rsidRDefault="00C27AE5" w:rsidP="00364CBF">
            <w:pPr>
              <w:keepNext/>
              <w:keepLines/>
              <w:spacing w:after="0"/>
              <w:jc w:val="center"/>
              <w:rPr>
                <w:rFonts w:ascii="Arial" w:hAnsi="Arial"/>
                <w:sz w:val="18"/>
              </w:rPr>
            </w:pPr>
            <w:r w:rsidRPr="00751670">
              <w:rPr>
                <w:rFonts w:ascii="Arial" w:hAnsi="Arial"/>
                <w:sz w:val="18"/>
              </w:rPr>
              <w:t>30</w:t>
            </w:r>
          </w:p>
        </w:tc>
      </w:tr>
      <w:tr w:rsidR="00C27AE5" w14:paraId="7B0A7CCF" w14:textId="77777777" w:rsidTr="00364CBF">
        <w:trPr>
          <w:jc w:val="center"/>
        </w:trPr>
        <w:tc>
          <w:tcPr>
            <w:tcW w:w="3325" w:type="dxa"/>
            <w:tcBorders>
              <w:top w:val="single" w:sz="4" w:space="0" w:color="auto"/>
              <w:left w:val="single" w:sz="4" w:space="0" w:color="auto"/>
              <w:bottom w:val="single" w:sz="4" w:space="0" w:color="auto"/>
              <w:right w:val="single" w:sz="4" w:space="0" w:color="auto"/>
            </w:tcBorders>
            <w:hideMark/>
          </w:tcPr>
          <w:p w14:paraId="7C16B270" w14:textId="77777777" w:rsidR="00C27AE5" w:rsidRDefault="00C27AE5" w:rsidP="00364CBF">
            <w:pPr>
              <w:keepNext/>
              <w:keepLines/>
              <w:spacing w:after="0"/>
              <w:rPr>
                <w:rFonts w:ascii="Arial" w:hAnsi="Arial"/>
                <w:sz w:val="18"/>
              </w:rPr>
            </w:pPr>
            <w:r>
              <w:rPr>
                <w:rFonts w:ascii="Arial" w:hAnsi="Arial"/>
                <w:sz w:val="18"/>
              </w:rPr>
              <w:t>Modulation</w:t>
            </w:r>
          </w:p>
        </w:tc>
        <w:tc>
          <w:tcPr>
            <w:tcW w:w="989" w:type="dxa"/>
            <w:tcBorders>
              <w:top w:val="single" w:sz="4" w:space="0" w:color="auto"/>
              <w:left w:val="single" w:sz="4" w:space="0" w:color="auto"/>
              <w:bottom w:val="single" w:sz="4" w:space="0" w:color="auto"/>
              <w:right w:val="single" w:sz="4" w:space="0" w:color="auto"/>
            </w:tcBorders>
          </w:tcPr>
          <w:p w14:paraId="0DC85D9D" w14:textId="77777777" w:rsidR="00C27AE5" w:rsidRDefault="00C27AE5" w:rsidP="00364CBF">
            <w:pPr>
              <w:keepNext/>
              <w:keepLines/>
              <w:spacing w:after="0"/>
              <w:jc w:val="center"/>
              <w:rPr>
                <w:rFonts w:ascii="Arial" w:hAnsi="Arial"/>
                <w:sz w:val="18"/>
              </w:rPr>
            </w:pPr>
          </w:p>
        </w:tc>
        <w:tc>
          <w:tcPr>
            <w:tcW w:w="2158" w:type="dxa"/>
            <w:tcBorders>
              <w:top w:val="single" w:sz="4" w:space="0" w:color="auto"/>
              <w:left w:val="single" w:sz="4" w:space="0" w:color="auto"/>
              <w:bottom w:val="single" w:sz="4" w:space="0" w:color="auto"/>
              <w:right w:val="single" w:sz="4" w:space="0" w:color="auto"/>
            </w:tcBorders>
            <w:hideMark/>
          </w:tcPr>
          <w:p w14:paraId="5ABC0B4D" w14:textId="77777777" w:rsidR="00C27AE5" w:rsidRDefault="00C27AE5" w:rsidP="00364CBF">
            <w:pPr>
              <w:keepNext/>
              <w:keepLines/>
              <w:spacing w:after="0"/>
              <w:jc w:val="center"/>
              <w:rPr>
                <w:rFonts w:ascii="Arial" w:hAnsi="Arial"/>
                <w:sz w:val="18"/>
              </w:rPr>
            </w:pPr>
            <w:r>
              <w:rPr>
                <w:rFonts w:ascii="Arial" w:hAnsi="Arial"/>
                <w:sz w:val="18"/>
              </w:rPr>
              <w:t>QPSK</w:t>
            </w:r>
          </w:p>
        </w:tc>
      </w:tr>
      <w:tr w:rsidR="00C27AE5" w14:paraId="6DDB0171" w14:textId="77777777" w:rsidTr="00364CBF">
        <w:trPr>
          <w:jc w:val="center"/>
        </w:trPr>
        <w:tc>
          <w:tcPr>
            <w:tcW w:w="3325" w:type="dxa"/>
            <w:tcBorders>
              <w:top w:val="single" w:sz="4" w:space="0" w:color="auto"/>
              <w:left w:val="single" w:sz="4" w:space="0" w:color="auto"/>
              <w:bottom w:val="single" w:sz="4" w:space="0" w:color="auto"/>
              <w:right w:val="single" w:sz="4" w:space="0" w:color="auto"/>
            </w:tcBorders>
            <w:hideMark/>
          </w:tcPr>
          <w:p w14:paraId="5C630A5B" w14:textId="77777777" w:rsidR="00C27AE5" w:rsidRDefault="00C27AE5" w:rsidP="00364CBF">
            <w:pPr>
              <w:keepNext/>
              <w:keepLines/>
              <w:spacing w:after="0"/>
              <w:rPr>
                <w:rFonts w:ascii="Arial" w:hAnsi="Arial"/>
                <w:sz w:val="18"/>
              </w:rPr>
            </w:pPr>
            <w:r>
              <w:rPr>
                <w:rFonts w:ascii="Arial" w:hAnsi="Arial"/>
                <w:sz w:val="18"/>
              </w:rPr>
              <w:t>Target coding rate</w:t>
            </w:r>
          </w:p>
        </w:tc>
        <w:tc>
          <w:tcPr>
            <w:tcW w:w="989" w:type="dxa"/>
            <w:tcBorders>
              <w:top w:val="single" w:sz="4" w:space="0" w:color="auto"/>
              <w:left w:val="single" w:sz="4" w:space="0" w:color="auto"/>
              <w:bottom w:val="single" w:sz="4" w:space="0" w:color="auto"/>
              <w:right w:val="single" w:sz="4" w:space="0" w:color="auto"/>
            </w:tcBorders>
          </w:tcPr>
          <w:p w14:paraId="5E913A52" w14:textId="77777777" w:rsidR="00C27AE5" w:rsidRDefault="00C27AE5" w:rsidP="00364CBF">
            <w:pPr>
              <w:keepNext/>
              <w:keepLines/>
              <w:spacing w:after="0"/>
              <w:jc w:val="center"/>
              <w:rPr>
                <w:rFonts w:ascii="Arial" w:hAnsi="Arial"/>
                <w:sz w:val="18"/>
              </w:rPr>
            </w:pPr>
          </w:p>
        </w:tc>
        <w:tc>
          <w:tcPr>
            <w:tcW w:w="2158" w:type="dxa"/>
            <w:tcBorders>
              <w:top w:val="single" w:sz="4" w:space="0" w:color="auto"/>
              <w:left w:val="single" w:sz="4" w:space="0" w:color="auto"/>
              <w:bottom w:val="single" w:sz="4" w:space="0" w:color="auto"/>
              <w:right w:val="single" w:sz="4" w:space="0" w:color="auto"/>
            </w:tcBorders>
            <w:hideMark/>
          </w:tcPr>
          <w:p w14:paraId="04773FE6" w14:textId="77777777" w:rsidR="00C27AE5" w:rsidRDefault="00C27AE5" w:rsidP="00364CBF">
            <w:pPr>
              <w:keepNext/>
              <w:keepLines/>
              <w:spacing w:after="0"/>
              <w:jc w:val="center"/>
              <w:rPr>
                <w:rFonts w:ascii="Arial" w:hAnsi="Arial"/>
                <w:sz w:val="18"/>
              </w:rPr>
            </w:pPr>
            <w:r>
              <w:rPr>
                <w:rFonts w:ascii="Arial" w:hAnsi="Arial"/>
                <w:sz w:val="18"/>
              </w:rPr>
              <w:t>56/864</w:t>
            </w:r>
          </w:p>
        </w:tc>
      </w:tr>
      <w:tr w:rsidR="00C27AE5" w14:paraId="7ACF7904" w14:textId="77777777" w:rsidTr="00364CBF">
        <w:trPr>
          <w:jc w:val="center"/>
        </w:trPr>
        <w:tc>
          <w:tcPr>
            <w:tcW w:w="3325" w:type="dxa"/>
            <w:tcBorders>
              <w:top w:val="single" w:sz="4" w:space="0" w:color="auto"/>
              <w:left w:val="single" w:sz="4" w:space="0" w:color="auto"/>
              <w:bottom w:val="single" w:sz="4" w:space="0" w:color="auto"/>
              <w:right w:val="single" w:sz="4" w:space="0" w:color="auto"/>
            </w:tcBorders>
            <w:hideMark/>
          </w:tcPr>
          <w:p w14:paraId="05D3304F" w14:textId="77777777" w:rsidR="00C27AE5" w:rsidRDefault="00C27AE5" w:rsidP="00364CBF">
            <w:pPr>
              <w:keepNext/>
              <w:keepLines/>
              <w:spacing w:after="0"/>
              <w:rPr>
                <w:rFonts w:ascii="Arial" w:hAnsi="Arial"/>
                <w:sz w:val="18"/>
              </w:rPr>
            </w:pPr>
            <w:r>
              <w:rPr>
                <w:rFonts w:ascii="Arial" w:hAnsi="Arial"/>
                <w:sz w:val="18"/>
              </w:rPr>
              <w:t>Payload (without CRC and timing related PBCH payload bits)</w:t>
            </w:r>
          </w:p>
        </w:tc>
        <w:tc>
          <w:tcPr>
            <w:tcW w:w="989" w:type="dxa"/>
            <w:tcBorders>
              <w:top w:val="single" w:sz="4" w:space="0" w:color="auto"/>
              <w:left w:val="single" w:sz="4" w:space="0" w:color="auto"/>
              <w:bottom w:val="single" w:sz="4" w:space="0" w:color="auto"/>
              <w:right w:val="single" w:sz="4" w:space="0" w:color="auto"/>
            </w:tcBorders>
            <w:hideMark/>
          </w:tcPr>
          <w:p w14:paraId="11F0FBAD" w14:textId="77777777" w:rsidR="00C27AE5" w:rsidRDefault="00C27AE5" w:rsidP="00364CBF">
            <w:pPr>
              <w:keepNext/>
              <w:keepLines/>
              <w:spacing w:after="0"/>
              <w:jc w:val="center"/>
              <w:rPr>
                <w:rFonts w:ascii="Arial" w:hAnsi="Arial"/>
                <w:sz w:val="18"/>
              </w:rPr>
            </w:pPr>
            <w:r>
              <w:rPr>
                <w:rFonts w:ascii="Arial" w:hAnsi="Arial"/>
                <w:sz w:val="18"/>
              </w:rPr>
              <w:t>bits</w:t>
            </w:r>
          </w:p>
        </w:tc>
        <w:tc>
          <w:tcPr>
            <w:tcW w:w="2158" w:type="dxa"/>
            <w:tcBorders>
              <w:top w:val="single" w:sz="4" w:space="0" w:color="auto"/>
              <w:left w:val="single" w:sz="4" w:space="0" w:color="auto"/>
              <w:bottom w:val="single" w:sz="4" w:space="0" w:color="auto"/>
              <w:right w:val="single" w:sz="4" w:space="0" w:color="auto"/>
            </w:tcBorders>
            <w:hideMark/>
          </w:tcPr>
          <w:p w14:paraId="64F3DF6E" w14:textId="77777777" w:rsidR="00C27AE5" w:rsidRDefault="00C27AE5" w:rsidP="00364CBF">
            <w:pPr>
              <w:keepNext/>
              <w:keepLines/>
              <w:spacing w:after="0"/>
              <w:jc w:val="center"/>
              <w:rPr>
                <w:rFonts w:ascii="Arial" w:hAnsi="Arial"/>
                <w:sz w:val="18"/>
              </w:rPr>
            </w:pPr>
            <w:r>
              <w:rPr>
                <w:rFonts w:ascii="Arial" w:hAnsi="Arial"/>
                <w:sz w:val="18"/>
              </w:rPr>
              <w:t>24</w:t>
            </w:r>
          </w:p>
        </w:tc>
      </w:tr>
    </w:tbl>
    <w:p w14:paraId="251DF38E" w14:textId="77777777" w:rsidR="002263FD" w:rsidRPr="00BE5108" w:rsidRDefault="002263FD" w:rsidP="00412605">
      <w:pPr>
        <w:rPr>
          <w:rFonts w:eastAsiaTheme="minorEastAsia"/>
        </w:rPr>
      </w:pPr>
    </w:p>
    <w:p w14:paraId="12CA5BF2"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9473" w:name="_Toc73963151"/>
      <w:r w:rsidRPr="00BE5108">
        <w:rPr>
          <w:rFonts w:eastAsiaTheme="minorEastAsia"/>
        </w:rPr>
        <w:br w:type="page"/>
      </w:r>
    </w:p>
    <w:p w14:paraId="7779ECFC" w14:textId="64208A7B" w:rsidR="00AD1976" w:rsidRPr="00BE5108" w:rsidRDefault="00EA6CFC" w:rsidP="00BE5108">
      <w:pPr>
        <w:pStyle w:val="Heading8"/>
        <w:rPr>
          <w:rFonts w:eastAsiaTheme="minorEastAsia"/>
        </w:rPr>
      </w:pPr>
      <w:bookmarkStart w:id="9474" w:name="_Toc75260329"/>
      <w:bookmarkStart w:id="9475" w:name="_Toc75275871"/>
      <w:bookmarkStart w:id="9476" w:name="_Toc75276381"/>
      <w:bookmarkStart w:id="9477" w:name="_Toc76541880"/>
      <w:bookmarkStart w:id="9478" w:name="_Toc82437651"/>
      <w:bookmarkStart w:id="9479" w:name="_Toc89945017"/>
      <w:bookmarkStart w:id="9480" w:name="_Toc98754035"/>
      <w:bookmarkStart w:id="9481" w:name="_Toc106181021"/>
      <w:bookmarkStart w:id="9482" w:name="_Toc114151066"/>
      <w:bookmarkStart w:id="9483" w:name="_Toc124151469"/>
      <w:bookmarkStart w:id="9484" w:name="_Toc124151989"/>
      <w:bookmarkStart w:id="9485" w:name="_Toc124152509"/>
      <w:bookmarkStart w:id="9486" w:name="_Toc130397041"/>
      <w:bookmarkStart w:id="9487" w:name="_Toc130397561"/>
      <w:bookmarkStart w:id="9488" w:name="_Toc137558666"/>
      <w:bookmarkStart w:id="9489" w:name="_Toc138862491"/>
      <w:bookmarkStart w:id="9490" w:name="_Toc145532548"/>
      <w:bookmarkStart w:id="9491" w:name="_Toc163218961"/>
      <w:bookmarkStart w:id="9492" w:name="_Toc176702333"/>
      <w:bookmarkStart w:id="9493" w:name="_Toc187262776"/>
      <w:r w:rsidRPr="00BE5108">
        <w:rPr>
          <w:rFonts w:eastAsiaTheme="minorEastAsia"/>
        </w:rPr>
        <w:t xml:space="preserve">Annex B (normative): </w:t>
      </w:r>
      <w:r w:rsidR="00057BA3" w:rsidRPr="00BE5108">
        <w:rPr>
          <w:rFonts w:eastAsiaTheme="minorEastAsia"/>
        </w:rPr>
        <w:br/>
      </w:r>
      <w:r w:rsidRPr="00BE5108">
        <w:rPr>
          <w:rFonts w:eastAsiaTheme="minorEastAsia"/>
        </w:rPr>
        <w:t xml:space="preserve">Environmental requirements for the </w:t>
      </w:r>
      <w:r w:rsidR="006A0418" w:rsidRPr="00BE5108">
        <w:rPr>
          <w:rFonts w:eastAsiaTheme="minorEastAsia"/>
        </w:rPr>
        <w:t xml:space="preserve">IAB </w:t>
      </w:r>
      <w:r w:rsidRPr="00BE5108">
        <w:rPr>
          <w:rFonts w:eastAsiaTheme="minorEastAsia"/>
        </w:rPr>
        <w:t>equipment</w:t>
      </w:r>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p>
    <w:p w14:paraId="1B8584FF" w14:textId="77777777" w:rsidR="00AD1976" w:rsidRPr="00BE5108" w:rsidRDefault="00AD1976" w:rsidP="00E55627">
      <w:pPr>
        <w:pStyle w:val="Heading1"/>
        <w:rPr>
          <w:rFonts w:eastAsiaTheme="minorEastAsia"/>
        </w:rPr>
      </w:pPr>
      <w:bookmarkStart w:id="9494" w:name="_Toc73963152"/>
      <w:bookmarkStart w:id="9495" w:name="_Toc75260330"/>
      <w:bookmarkStart w:id="9496" w:name="_Toc75275872"/>
      <w:bookmarkStart w:id="9497" w:name="_Toc75276382"/>
      <w:bookmarkStart w:id="9498" w:name="_Toc76541881"/>
      <w:bookmarkStart w:id="9499" w:name="_Toc82437652"/>
      <w:bookmarkStart w:id="9500" w:name="_Toc89945018"/>
      <w:bookmarkStart w:id="9501" w:name="_Toc98754036"/>
      <w:bookmarkStart w:id="9502" w:name="_Toc106181022"/>
      <w:bookmarkStart w:id="9503" w:name="_Toc114151067"/>
      <w:bookmarkStart w:id="9504" w:name="_Toc124151470"/>
      <w:bookmarkStart w:id="9505" w:name="_Toc124151990"/>
      <w:bookmarkStart w:id="9506" w:name="_Toc124152510"/>
      <w:bookmarkStart w:id="9507" w:name="_Toc130397042"/>
      <w:bookmarkStart w:id="9508" w:name="_Toc130397562"/>
      <w:bookmarkStart w:id="9509" w:name="_Toc137558667"/>
      <w:bookmarkStart w:id="9510" w:name="_Toc138862492"/>
      <w:bookmarkStart w:id="9511" w:name="_Toc145532549"/>
      <w:bookmarkStart w:id="9512" w:name="_Toc163218962"/>
      <w:bookmarkStart w:id="9513" w:name="_Toc176702334"/>
      <w:bookmarkStart w:id="9514" w:name="_Toc187262777"/>
      <w:r w:rsidRPr="00BE5108">
        <w:rPr>
          <w:rFonts w:eastAsiaTheme="minorEastAsia"/>
        </w:rPr>
        <w:t>B.1</w:t>
      </w:r>
      <w:r w:rsidRPr="00BE5108">
        <w:rPr>
          <w:rFonts w:eastAsiaTheme="minorEastAsia"/>
        </w:rPr>
        <w:tab/>
        <w:t>General</w:t>
      </w:r>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p>
    <w:p w14:paraId="6C4BF171" w14:textId="77777777" w:rsidR="00AD1976" w:rsidRPr="00BE5108" w:rsidRDefault="00AD1976" w:rsidP="00AD1976">
      <w:r w:rsidRPr="00BE5108">
        <w:t xml:space="preserve">For each test in the present document, the environmental conditions under which the </w:t>
      </w:r>
      <w:r w:rsidRPr="00BE5108">
        <w:rPr>
          <w:rFonts w:eastAsiaTheme="minorEastAsia" w:hint="eastAsia"/>
        </w:rPr>
        <w:t>IAB</w:t>
      </w:r>
      <w:r w:rsidRPr="00BE5108">
        <w:t xml:space="preserve"> is to be tested are defined.</w:t>
      </w:r>
    </w:p>
    <w:p w14:paraId="387A6ED7" w14:textId="77777777" w:rsidR="00AD1976" w:rsidRPr="00BE5108" w:rsidRDefault="00AD1976" w:rsidP="00E55627">
      <w:pPr>
        <w:pStyle w:val="Heading1"/>
        <w:rPr>
          <w:rFonts w:eastAsiaTheme="minorEastAsia"/>
        </w:rPr>
      </w:pPr>
      <w:bookmarkStart w:id="9515" w:name="_Toc73963153"/>
      <w:bookmarkStart w:id="9516" w:name="_Toc75260331"/>
      <w:bookmarkStart w:id="9517" w:name="_Toc75275873"/>
      <w:bookmarkStart w:id="9518" w:name="_Toc75276383"/>
      <w:bookmarkStart w:id="9519" w:name="_Toc76541882"/>
      <w:bookmarkStart w:id="9520" w:name="_Toc82437653"/>
      <w:bookmarkStart w:id="9521" w:name="_Toc89945019"/>
      <w:bookmarkStart w:id="9522" w:name="_Toc98754037"/>
      <w:bookmarkStart w:id="9523" w:name="_Toc106181023"/>
      <w:bookmarkStart w:id="9524" w:name="_Toc114151068"/>
      <w:bookmarkStart w:id="9525" w:name="_Toc124151471"/>
      <w:bookmarkStart w:id="9526" w:name="_Toc124151991"/>
      <w:bookmarkStart w:id="9527" w:name="_Toc124152511"/>
      <w:bookmarkStart w:id="9528" w:name="_Toc130397043"/>
      <w:bookmarkStart w:id="9529" w:name="_Toc130397563"/>
      <w:bookmarkStart w:id="9530" w:name="_Toc137558668"/>
      <w:bookmarkStart w:id="9531" w:name="_Toc138862493"/>
      <w:bookmarkStart w:id="9532" w:name="_Toc145532550"/>
      <w:bookmarkStart w:id="9533" w:name="_Toc163218963"/>
      <w:bookmarkStart w:id="9534" w:name="_Toc176702335"/>
      <w:bookmarkStart w:id="9535" w:name="_Toc187262778"/>
      <w:r w:rsidRPr="00BE5108">
        <w:rPr>
          <w:rFonts w:eastAsiaTheme="minorEastAsia"/>
        </w:rPr>
        <w:t>B.2</w:t>
      </w:r>
      <w:r w:rsidRPr="00BE5108">
        <w:rPr>
          <w:rFonts w:eastAsiaTheme="minorEastAsia"/>
        </w:rPr>
        <w:tab/>
        <w:t>Normal test environment</w:t>
      </w:r>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p>
    <w:p w14:paraId="4BFB126F" w14:textId="77777777" w:rsidR="00AD1976" w:rsidRPr="00BE5108" w:rsidRDefault="00AD1976" w:rsidP="00AD1976">
      <w:r w:rsidRPr="00BE5108">
        <w:t>When a normal test environment is specified for a test, the test should be performed within the minimum and maximum limits of the conditions stated in table B.1.</w:t>
      </w:r>
    </w:p>
    <w:p w14:paraId="79FF0E7A" w14:textId="77777777" w:rsidR="00AD1976" w:rsidRPr="00BE5108" w:rsidRDefault="00AD1976" w:rsidP="00AD1976">
      <w:pPr>
        <w:keepNext/>
        <w:keepLines/>
        <w:spacing w:before="60"/>
        <w:jc w:val="center"/>
        <w:rPr>
          <w:rFonts w:ascii="Arial" w:hAnsi="Arial" w:cs="Arial"/>
          <w:b/>
        </w:rPr>
      </w:pPr>
      <w:r w:rsidRPr="00BE5108">
        <w:rPr>
          <w:rFonts w:ascii="Arial" w:hAnsi="Arial" w:cs="Arial"/>
          <w:b/>
        </w:rPr>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1852"/>
        <w:gridCol w:w="1843"/>
      </w:tblGrid>
      <w:tr w:rsidR="00AD1976" w:rsidRPr="00BE5108" w14:paraId="6D4708D5"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8DB5C93" w14:textId="77777777" w:rsidR="00AD1976" w:rsidRPr="00BE5108" w:rsidRDefault="00AD1976" w:rsidP="00C70ADE">
            <w:pPr>
              <w:pStyle w:val="TAH"/>
            </w:pPr>
            <w:r w:rsidRPr="00BE5108">
              <w:t>Condition</w:t>
            </w:r>
          </w:p>
        </w:tc>
        <w:tc>
          <w:tcPr>
            <w:tcW w:w="1852" w:type="dxa"/>
            <w:tcBorders>
              <w:top w:val="single" w:sz="4" w:space="0" w:color="auto"/>
              <w:left w:val="single" w:sz="4" w:space="0" w:color="auto"/>
              <w:bottom w:val="single" w:sz="4" w:space="0" w:color="auto"/>
              <w:right w:val="single" w:sz="4" w:space="0" w:color="auto"/>
            </w:tcBorders>
            <w:hideMark/>
          </w:tcPr>
          <w:p w14:paraId="227B4FCB" w14:textId="77777777" w:rsidR="00AD1976" w:rsidRPr="00BE5108" w:rsidRDefault="00AD1976" w:rsidP="00C70ADE">
            <w:pPr>
              <w:pStyle w:val="TAH"/>
            </w:pPr>
            <w:r w:rsidRPr="00BE5108">
              <w:t>Minimum</w:t>
            </w:r>
          </w:p>
        </w:tc>
        <w:tc>
          <w:tcPr>
            <w:tcW w:w="1843" w:type="dxa"/>
            <w:tcBorders>
              <w:top w:val="single" w:sz="4" w:space="0" w:color="auto"/>
              <w:left w:val="single" w:sz="4" w:space="0" w:color="auto"/>
              <w:bottom w:val="single" w:sz="4" w:space="0" w:color="auto"/>
              <w:right w:val="single" w:sz="4" w:space="0" w:color="auto"/>
            </w:tcBorders>
            <w:hideMark/>
          </w:tcPr>
          <w:p w14:paraId="6FB0D0CC" w14:textId="77777777" w:rsidR="00AD1976" w:rsidRPr="00BE5108" w:rsidRDefault="00AD1976" w:rsidP="00C70ADE">
            <w:pPr>
              <w:pStyle w:val="TAH"/>
            </w:pPr>
            <w:r w:rsidRPr="00BE5108">
              <w:t>Maximum</w:t>
            </w:r>
          </w:p>
        </w:tc>
      </w:tr>
      <w:tr w:rsidR="00AD1976" w:rsidRPr="00BE5108" w14:paraId="0C2A32A6"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2AD4C7" w14:textId="312E2E88" w:rsidR="00AD1976" w:rsidRPr="00BE5108" w:rsidRDefault="00AD1976" w:rsidP="00C70ADE">
            <w:pPr>
              <w:pStyle w:val="TAL"/>
            </w:pPr>
            <w:r w:rsidRPr="00BE5108">
              <w:t>Barometric</w:t>
            </w:r>
            <w:r w:rsidR="00847BC2" w:rsidRPr="00BE5108">
              <w:t xml:space="preserve"> </w:t>
            </w:r>
            <w:r w:rsidRPr="00BE5108">
              <w:t>pressure</w:t>
            </w:r>
          </w:p>
        </w:tc>
        <w:tc>
          <w:tcPr>
            <w:tcW w:w="1852" w:type="dxa"/>
            <w:tcBorders>
              <w:top w:val="single" w:sz="4" w:space="0" w:color="auto"/>
              <w:left w:val="single" w:sz="4" w:space="0" w:color="auto"/>
              <w:bottom w:val="single" w:sz="4" w:space="0" w:color="auto"/>
              <w:right w:val="single" w:sz="4" w:space="0" w:color="auto"/>
            </w:tcBorders>
            <w:hideMark/>
          </w:tcPr>
          <w:p w14:paraId="5B31CACE" w14:textId="6D1A046F" w:rsidR="00AD1976" w:rsidRPr="00BE5108" w:rsidRDefault="00AD1976" w:rsidP="00C70ADE">
            <w:pPr>
              <w:pStyle w:val="TAL"/>
            </w:pPr>
            <w:r w:rsidRPr="00BE5108">
              <w:t>86</w:t>
            </w:r>
            <w:r w:rsidR="00847BC2" w:rsidRPr="00BE5108">
              <w:t xml:space="preserve"> </w:t>
            </w:r>
            <w:r w:rsidRPr="00BE5108">
              <w:t>kPa</w:t>
            </w:r>
          </w:p>
        </w:tc>
        <w:tc>
          <w:tcPr>
            <w:tcW w:w="1843" w:type="dxa"/>
            <w:tcBorders>
              <w:top w:val="single" w:sz="4" w:space="0" w:color="auto"/>
              <w:left w:val="single" w:sz="4" w:space="0" w:color="auto"/>
              <w:bottom w:val="single" w:sz="4" w:space="0" w:color="auto"/>
              <w:right w:val="single" w:sz="4" w:space="0" w:color="auto"/>
            </w:tcBorders>
            <w:hideMark/>
          </w:tcPr>
          <w:p w14:paraId="203E2BFC" w14:textId="33E21B58" w:rsidR="00AD1976" w:rsidRPr="00BE5108" w:rsidRDefault="00AD1976" w:rsidP="00C70ADE">
            <w:pPr>
              <w:pStyle w:val="TAL"/>
            </w:pPr>
            <w:r w:rsidRPr="00BE5108">
              <w:t>106</w:t>
            </w:r>
            <w:r w:rsidR="00847BC2" w:rsidRPr="00BE5108">
              <w:t xml:space="preserve"> </w:t>
            </w:r>
            <w:r w:rsidRPr="00BE5108">
              <w:t>kPa</w:t>
            </w:r>
          </w:p>
        </w:tc>
      </w:tr>
      <w:tr w:rsidR="00AD1976" w:rsidRPr="00BE5108" w14:paraId="354E128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9E5C473" w14:textId="77777777" w:rsidR="00AD1976" w:rsidRPr="00BE5108" w:rsidRDefault="00AD1976" w:rsidP="00C70ADE">
            <w:pPr>
              <w:pStyle w:val="TAL"/>
            </w:pPr>
            <w:r w:rsidRPr="00BE5108">
              <w:t>Temperature</w:t>
            </w:r>
          </w:p>
        </w:tc>
        <w:tc>
          <w:tcPr>
            <w:tcW w:w="1852" w:type="dxa"/>
            <w:tcBorders>
              <w:top w:val="single" w:sz="4" w:space="0" w:color="auto"/>
              <w:left w:val="single" w:sz="4" w:space="0" w:color="auto"/>
              <w:bottom w:val="single" w:sz="4" w:space="0" w:color="auto"/>
              <w:right w:val="single" w:sz="4" w:space="0" w:color="auto"/>
            </w:tcBorders>
            <w:hideMark/>
          </w:tcPr>
          <w:p w14:paraId="0EAE47D2" w14:textId="1FF7742D" w:rsidR="00AD1976" w:rsidRPr="00BE5108" w:rsidRDefault="00AD1976" w:rsidP="00C70ADE">
            <w:pPr>
              <w:pStyle w:val="TAL"/>
            </w:pPr>
            <w:r w:rsidRPr="00BE5108">
              <w:t>15</w:t>
            </w:r>
            <w:r w:rsidR="00847BC2" w:rsidRPr="00BE5108">
              <w:t xml:space="preserve"> </w:t>
            </w:r>
            <w:r w:rsidRPr="00BE5108">
              <w:sym w:font="Symbol" w:char="F0B0"/>
            </w:r>
            <w:r w:rsidRPr="00BE5108">
              <w:t>C</w:t>
            </w:r>
          </w:p>
        </w:tc>
        <w:tc>
          <w:tcPr>
            <w:tcW w:w="1843" w:type="dxa"/>
            <w:tcBorders>
              <w:top w:val="single" w:sz="4" w:space="0" w:color="auto"/>
              <w:left w:val="single" w:sz="4" w:space="0" w:color="auto"/>
              <w:bottom w:val="single" w:sz="4" w:space="0" w:color="auto"/>
              <w:right w:val="single" w:sz="4" w:space="0" w:color="auto"/>
            </w:tcBorders>
            <w:hideMark/>
          </w:tcPr>
          <w:p w14:paraId="4F06072C" w14:textId="2C325755" w:rsidR="00AD1976" w:rsidRPr="00BE5108" w:rsidRDefault="00AD1976" w:rsidP="00C70ADE">
            <w:pPr>
              <w:pStyle w:val="TAL"/>
            </w:pPr>
            <w:r w:rsidRPr="00BE5108">
              <w:t>30</w:t>
            </w:r>
            <w:r w:rsidR="00847BC2" w:rsidRPr="00BE5108">
              <w:t xml:space="preserve"> </w:t>
            </w:r>
            <w:r w:rsidRPr="00BE5108">
              <w:sym w:font="Symbol" w:char="F0B0"/>
            </w:r>
            <w:r w:rsidRPr="00BE5108">
              <w:t>C</w:t>
            </w:r>
          </w:p>
        </w:tc>
      </w:tr>
      <w:tr w:rsidR="00AD1976" w:rsidRPr="00BE5108" w14:paraId="53CC951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F2A96D3" w14:textId="735E75BE" w:rsidR="00AD1976" w:rsidRPr="00BE5108" w:rsidRDefault="00AD1976" w:rsidP="00C70ADE">
            <w:pPr>
              <w:pStyle w:val="TAL"/>
            </w:pPr>
            <w:r w:rsidRPr="00BE5108">
              <w:t>Relative</w:t>
            </w:r>
            <w:r w:rsidR="00847BC2" w:rsidRPr="00BE5108">
              <w:t xml:space="preserve"> </w:t>
            </w:r>
            <w:r w:rsidRPr="00BE5108">
              <w:t>humidity</w:t>
            </w:r>
            <w:r w:rsidR="00847BC2" w:rsidRPr="00BE5108">
              <w:t xml:space="preserve"> </w:t>
            </w:r>
          </w:p>
        </w:tc>
        <w:tc>
          <w:tcPr>
            <w:tcW w:w="1852" w:type="dxa"/>
            <w:tcBorders>
              <w:top w:val="single" w:sz="4" w:space="0" w:color="auto"/>
              <w:left w:val="single" w:sz="4" w:space="0" w:color="auto"/>
              <w:bottom w:val="single" w:sz="4" w:space="0" w:color="auto"/>
              <w:right w:val="single" w:sz="4" w:space="0" w:color="auto"/>
            </w:tcBorders>
            <w:hideMark/>
          </w:tcPr>
          <w:p w14:paraId="6FE8C9D5" w14:textId="3AD0159D" w:rsidR="00AD1976" w:rsidRPr="00BE5108" w:rsidRDefault="00AD1976" w:rsidP="00C70ADE">
            <w:pPr>
              <w:pStyle w:val="TAL"/>
            </w:pPr>
            <w:r w:rsidRPr="00BE5108">
              <w:t>20</w:t>
            </w:r>
            <w:r w:rsidR="00847BC2" w:rsidRPr="00BE5108">
              <w:t xml:space="preserve"> </w:t>
            </w:r>
            <w:r w:rsidRPr="00BE5108">
              <w:t>%</w:t>
            </w:r>
          </w:p>
        </w:tc>
        <w:tc>
          <w:tcPr>
            <w:tcW w:w="1843" w:type="dxa"/>
            <w:tcBorders>
              <w:top w:val="single" w:sz="4" w:space="0" w:color="auto"/>
              <w:left w:val="single" w:sz="4" w:space="0" w:color="auto"/>
              <w:bottom w:val="single" w:sz="4" w:space="0" w:color="auto"/>
              <w:right w:val="single" w:sz="4" w:space="0" w:color="auto"/>
            </w:tcBorders>
            <w:hideMark/>
          </w:tcPr>
          <w:p w14:paraId="5093DE86" w14:textId="52D1FF37" w:rsidR="00AD1976" w:rsidRPr="00BE5108" w:rsidRDefault="00AD1976" w:rsidP="00C70ADE">
            <w:pPr>
              <w:pStyle w:val="TAL"/>
            </w:pPr>
            <w:r w:rsidRPr="00BE5108">
              <w:t>85</w:t>
            </w:r>
            <w:r w:rsidR="00847BC2" w:rsidRPr="00BE5108">
              <w:t xml:space="preserve"> </w:t>
            </w:r>
            <w:r w:rsidRPr="00BE5108">
              <w:t>%</w:t>
            </w:r>
          </w:p>
        </w:tc>
      </w:tr>
      <w:tr w:rsidR="00AD1976" w:rsidRPr="00BE5108" w14:paraId="0D358BD3"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8182F4" w14:textId="63AEC41B" w:rsidR="00AD1976" w:rsidRPr="00BE5108" w:rsidRDefault="00AD1976" w:rsidP="00C70ADE">
            <w:pPr>
              <w:pStyle w:val="TAL"/>
            </w:pPr>
            <w:r w:rsidRPr="00BE5108">
              <w:t>Power</w:t>
            </w:r>
            <w:r w:rsidR="00847BC2" w:rsidRPr="00BE5108">
              <w:t xml:space="preserve"> </w:t>
            </w:r>
            <w:r w:rsidRPr="00BE5108">
              <w:t>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589A96E" w14:textId="5DA7D6FE" w:rsidR="00AD1976" w:rsidRPr="00BE5108" w:rsidRDefault="00AD1976" w:rsidP="00C70ADE">
            <w:pPr>
              <w:pStyle w:val="TAL"/>
            </w:pPr>
            <w:r w:rsidRPr="00BE5108">
              <w:t>Nominal,</w:t>
            </w:r>
            <w:r w:rsidR="00847BC2" w:rsidRPr="00BE5108">
              <w:t xml:space="preserve"> </w:t>
            </w:r>
            <w:r w:rsidRPr="00BE5108">
              <w:t>as</w:t>
            </w:r>
            <w:r w:rsidR="00847BC2" w:rsidRPr="00BE5108">
              <w:t xml:space="preserve"> </w:t>
            </w:r>
            <w:r w:rsidRPr="00BE5108">
              <w:t>declared</w:t>
            </w:r>
            <w:r w:rsidR="00847BC2" w:rsidRPr="00BE5108">
              <w:t xml:space="preserve"> </w:t>
            </w:r>
            <w:r w:rsidRPr="00BE5108">
              <w:t>by</w:t>
            </w:r>
            <w:r w:rsidR="00847BC2" w:rsidRPr="00BE5108">
              <w:t xml:space="preserve"> </w:t>
            </w:r>
            <w:r w:rsidRPr="00BE5108">
              <w:t>the</w:t>
            </w:r>
            <w:r w:rsidR="00847BC2" w:rsidRPr="00BE5108">
              <w:t xml:space="preserve"> </w:t>
            </w:r>
            <w:r w:rsidRPr="00BE5108">
              <w:t>manufacturer</w:t>
            </w:r>
          </w:p>
        </w:tc>
      </w:tr>
      <w:tr w:rsidR="00AD1976" w:rsidRPr="00BE5108" w14:paraId="11389A79"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A41CD3B" w14:textId="77777777" w:rsidR="00AD1976" w:rsidRPr="00BE5108" w:rsidRDefault="00AD1976" w:rsidP="00C70ADE">
            <w:pPr>
              <w:pStyle w:val="TAL"/>
            </w:pPr>
            <w:r w:rsidRPr="00BE5108">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296B3763" w14:textId="77777777" w:rsidR="00AD1976" w:rsidRPr="00BE5108" w:rsidRDefault="00AD1976" w:rsidP="00C70ADE">
            <w:pPr>
              <w:pStyle w:val="TAL"/>
            </w:pPr>
            <w:r w:rsidRPr="00BE5108">
              <w:t>Negligible</w:t>
            </w:r>
          </w:p>
        </w:tc>
      </w:tr>
    </w:tbl>
    <w:p w14:paraId="438ACEB3" w14:textId="77777777" w:rsidR="00AD1976" w:rsidRPr="00BE5108" w:rsidRDefault="00AD1976" w:rsidP="00AD1976"/>
    <w:p w14:paraId="3F289274" w14:textId="77777777" w:rsidR="00AD1976" w:rsidRPr="00BE5108" w:rsidRDefault="00AD1976" w:rsidP="00AD1976">
      <w:r w:rsidRPr="00BE51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87356C" w14:textId="77777777" w:rsidR="00AD1976" w:rsidRPr="00BE5108" w:rsidRDefault="00AD1976" w:rsidP="00C70ADE">
      <w:pPr>
        <w:pStyle w:val="NO"/>
      </w:pPr>
      <w:r w:rsidRPr="00BE5108">
        <w:t>NOTE:</w:t>
      </w:r>
      <w:r w:rsidRPr="00BE5108">
        <w:tab/>
        <w:t>This may, for instance, be the case for measurements of radiated emissions performed on an open field test site.</w:t>
      </w:r>
    </w:p>
    <w:p w14:paraId="68193C6F" w14:textId="77777777" w:rsidR="00AD1976" w:rsidRPr="00BE5108" w:rsidRDefault="00AD1976" w:rsidP="00E55627">
      <w:pPr>
        <w:pStyle w:val="Heading1"/>
        <w:rPr>
          <w:rFonts w:eastAsiaTheme="minorEastAsia"/>
        </w:rPr>
      </w:pPr>
      <w:bookmarkStart w:id="9536" w:name="_Toc73963154"/>
      <w:bookmarkStart w:id="9537" w:name="_Toc75260332"/>
      <w:bookmarkStart w:id="9538" w:name="_Toc75275874"/>
      <w:bookmarkStart w:id="9539" w:name="_Toc75276384"/>
      <w:bookmarkStart w:id="9540" w:name="_Toc76541883"/>
      <w:bookmarkStart w:id="9541" w:name="_Toc82437654"/>
      <w:bookmarkStart w:id="9542" w:name="_Toc89945020"/>
      <w:bookmarkStart w:id="9543" w:name="_Toc98754038"/>
      <w:bookmarkStart w:id="9544" w:name="_Toc106181024"/>
      <w:bookmarkStart w:id="9545" w:name="_Toc114151069"/>
      <w:bookmarkStart w:id="9546" w:name="_Toc124151472"/>
      <w:bookmarkStart w:id="9547" w:name="_Toc124151992"/>
      <w:bookmarkStart w:id="9548" w:name="_Toc124152512"/>
      <w:bookmarkStart w:id="9549" w:name="_Toc130397044"/>
      <w:bookmarkStart w:id="9550" w:name="_Toc130397564"/>
      <w:bookmarkStart w:id="9551" w:name="_Toc137558669"/>
      <w:bookmarkStart w:id="9552" w:name="_Toc138862494"/>
      <w:bookmarkStart w:id="9553" w:name="_Toc145532551"/>
      <w:bookmarkStart w:id="9554" w:name="_Toc163218964"/>
      <w:bookmarkStart w:id="9555" w:name="_Toc176702336"/>
      <w:bookmarkStart w:id="9556" w:name="_Toc187262779"/>
      <w:r w:rsidRPr="00BE5108">
        <w:rPr>
          <w:rFonts w:eastAsiaTheme="minorEastAsia"/>
        </w:rPr>
        <w:t>B.3</w:t>
      </w:r>
      <w:r w:rsidRPr="00BE5108">
        <w:rPr>
          <w:rFonts w:eastAsiaTheme="minorEastAsia"/>
        </w:rPr>
        <w:tab/>
        <w:t>Extreme test environment</w:t>
      </w:r>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p>
    <w:p w14:paraId="1038A45A" w14:textId="515BC8E7" w:rsidR="00051AAE" w:rsidRPr="00BE5108" w:rsidRDefault="00051AAE" w:rsidP="00051AAE">
      <w:pPr>
        <w:pStyle w:val="Heading2"/>
        <w:rPr>
          <w:rFonts w:eastAsiaTheme="minorEastAsia"/>
        </w:rPr>
      </w:pPr>
      <w:bookmarkStart w:id="9557" w:name="_Toc75275875"/>
      <w:bookmarkStart w:id="9558" w:name="_Toc75276385"/>
      <w:bookmarkStart w:id="9559" w:name="_Toc76541884"/>
      <w:bookmarkStart w:id="9560" w:name="_Toc82437655"/>
      <w:bookmarkStart w:id="9561" w:name="_Toc89945021"/>
      <w:bookmarkStart w:id="9562" w:name="_Toc98754039"/>
      <w:bookmarkStart w:id="9563" w:name="_Toc106181025"/>
      <w:bookmarkStart w:id="9564" w:name="_Toc114151070"/>
      <w:bookmarkStart w:id="9565" w:name="_Toc124151473"/>
      <w:bookmarkStart w:id="9566" w:name="_Toc124151993"/>
      <w:bookmarkStart w:id="9567" w:name="_Toc124152513"/>
      <w:bookmarkStart w:id="9568" w:name="_Toc130397045"/>
      <w:bookmarkStart w:id="9569" w:name="_Toc130397565"/>
      <w:bookmarkStart w:id="9570" w:name="_Toc137558670"/>
      <w:bookmarkStart w:id="9571" w:name="_Toc138862495"/>
      <w:bookmarkStart w:id="9572" w:name="_Toc145532552"/>
      <w:bookmarkStart w:id="9573" w:name="_Toc163218965"/>
      <w:bookmarkStart w:id="9574" w:name="_Toc176702337"/>
      <w:bookmarkStart w:id="9575" w:name="_Toc187262780"/>
      <w:r w:rsidRPr="00BE5108">
        <w:rPr>
          <w:rFonts w:eastAsiaTheme="minorEastAsia"/>
        </w:rPr>
        <w:t>B.3.1</w:t>
      </w:r>
      <w:r w:rsidRPr="00BE5108">
        <w:rPr>
          <w:rFonts w:eastAsiaTheme="minorEastAsia"/>
        </w:rPr>
        <w:tab/>
        <w:t>General</w:t>
      </w:r>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p>
    <w:p w14:paraId="2B30641D" w14:textId="77777777" w:rsidR="00AD1976" w:rsidRPr="00BE5108" w:rsidRDefault="00AD1976" w:rsidP="00AD1976">
      <w:r w:rsidRPr="00BE5108">
        <w:t>The manufacturer shall declare one of the following:</w:t>
      </w:r>
    </w:p>
    <w:p w14:paraId="7A7D74B0" w14:textId="47DC2880" w:rsidR="00AD1976" w:rsidRPr="00BE5108" w:rsidRDefault="00AD1976" w:rsidP="00C70ADE">
      <w:pPr>
        <w:pStyle w:val="B1"/>
      </w:pPr>
      <w:r w:rsidRPr="00BE5108">
        <w:t>1)</w:t>
      </w:r>
      <w:r w:rsidRPr="00BE5108">
        <w:tab/>
        <w:t>The equipment class for the equipment under test, as defined in the IEC 60 721-3-3 [</w:t>
      </w:r>
      <w:r w:rsidR="00371159" w:rsidRPr="00BE5108">
        <w:t>17</w:t>
      </w:r>
      <w:r w:rsidRPr="00BE5108">
        <w:t>]</w:t>
      </w:r>
      <w:r w:rsidR="00C70ADE" w:rsidRPr="00BE5108">
        <w:t>.</w:t>
      </w:r>
    </w:p>
    <w:p w14:paraId="39F28112" w14:textId="3C873935" w:rsidR="00AD1976" w:rsidRPr="00BE5108" w:rsidRDefault="00AD1976" w:rsidP="00C70ADE">
      <w:pPr>
        <w:pStyle w:val="B1"/>
      </w:pPr>
      <w:r w:rsidRPr="00BE5108">
        <w:t>2)</w:t>
      </w:r>
      <w:r w:rsidRPr="00BE5108">
        <w:tab/>
        <w:t>The equipment class for the equipment under test, as defined in the IEC 60 721-3-4 [</w:t>
      </w:r>
      <w:r w:rsidR="00371159" w:rsidRPr="00BE5108">
        <w:t>18</w:t>
      </w:r>
      <w:r w:rsidRPr="00BE5108">
        <w:t>]</w:t>
      </w:r>
      <w:r w:rsidR="00C70ADE" w:rsidRPr="00BE5108">
        <w:t>.</w:t>
      </w:r>
    </w:p>
    <w:p w14:paraId="274E5034" w14:textId="2163B2FB" w:rsidR="00AD1976" w:rsidRPr="00BE5108" w:rsidRDefault="00AD1976" w:rsidP="00C70ADE">
      <w:pPr>
        <w:pStyle w:val="B1"/>
      </w:pPr>
      <w:r w:rsidRPr="00BE5108">
        <w:t>3)</w:t>
      </w:r>
      <w:r w:rsidRPr="00BE5108">
        <w:tab/>
        <w:t>The equipment that does not comply with the mentioned classes, the relevant classes from IEC 60 721 [</w:t>
      </w:r>
      <w:r w:rsidR="00371159" w:rsidRPr="00BE5108">
        <w:t>19</w:t>
      </w:r>
      <w:r w:rsidRPr="00BE5108">
        <w:t>] documentation for temperature, humidity and vibration shall be declared.</w:t>
      </w:r>
    </w:p>
    <w:p w14:paraId="0267AB5E" w14:textId="77777777" w:rsidR="00AD1976" w:rsidRPr="00BE5108" w:rsidRDefault="00AD1976" w:rsidP="00AD1976">
      <w:pPr>
        <w:keepLines/>
        <w:ind w:left="1135" w:hanging="851"/>
      </w:pPr>
      <w:r w:rsidRPr="00BE5108">
        <w:t>NOTE:</w:t>
      </w:r>
      <w:r w:rsidRPr="00BE5108">
        <w:tab/>
        <w:t>Reduced functionality for conditions that fall outside of the standard operational conditions is not tested in the present document. These may be stated and tested separately.</w:t>
      </w:r>
    </w:p>
    <w:p w14:paraId="5E25EBC5" w14:textId="7B13E44D" w:rsidR="00AD1976" w:rsidRPr="00BE5108" w:rsidRDefault="00AD1976" w:rsidP="00E55627">
      <w:pPr>
        <w:pStyle w:val="Heading2"/>
        <w:rPr>
          <w:rFonts w:eastAsiaTheme="minorEastAsia"/>
        </w:rPr>
      </w:pPr>
      <w:bookmarkStart w:id="9576" w:name="_Toc73963155"/>
      <w:bookmarkStart w:id="9577" w:name="_Toc75260333"/>
      <w:bookmarkStart w:id="9578" w:name="_Toc75275876"/>
      <w:bookmarkStart w:id="9579" w:name="_Toc75276386"/>
      <w:bookmarkStart w:id="9580" w:name="_Toc76541885"/>
      <w:bookmarkStart w:id="9581" w:name="_Toc82437656"/>
      <w:bookmarkStart w:id="9582" w:name="_Toc89945022"/>
      <w:bookmarkStart w:id="9583" w:name="_Toc98754040"/>
      <w:bookmarkStart w:id="9584" w:name="_Toc106181026"/>
      <w:bookmarkStart w:id="9585" w:name="_Toc114151071"/>
      <w:bookmarkStart w:id="9586" w:name="_Toc124151474"/>
      <w:bookmarkStart w:id="9587" w:name="_Toc124151994"/>
      <w:bookmarkStart w:id="9588" w:name="_Toc124152514"/>
      <w:bookmarkStart w:id="9589" w:name="_Toc130397046"/>
      <w:bookmarkStart w:id="9590" w:name="_Toc130397566"/>
      <w:bookmarkStart w:id="9591" w:name="_Toc137558671"/>
      <w:bookmarkStart w:id="9592" w:name="_Toc138862496"/>
      <w:bookmarkStart w:id="9593" w:name="_Toc145532553"/>
      <w:bookmarkStart w:id="9594" w:name="_Toc163218966"/>
      <w:bookmarkStart w:id="9595" w:name="_Toc176702338"/>
      <w:bookmarkStart w:id="9596" w:name="_Toc187262781"/>
      <w:r w:rsidRPr="00BE5108">
        <w:rPr>
          <w:rFonts w:eastAsiaTheme="minorEastAsia"/>
        </w:rPr>
        <w:t>B.3.</w:t>
      </w:r>
      <w:r w:rsidR="00051AAE" w:rsidRPr="00BE5108">
        <w:rPr>
          <w:rFonts w:eastAsiaTheme="minorEastAsia"/>
        </w:rPr>
        <w:t>2</w:t>
      </w:r>
      <w:r w:rsidRPr="00BE5108">
        <w:rPr>
          <w:rFonts w:eastAsiaTheme="minorEastAsia"/>
        </w:rPr>
        <w:tab/>
        <w:t>Extreme temperature</w:t>
      </w:r>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p>
    <w:p w14:paraId="6FD2CE5D" w14:textId="77777777" w:rsidR="00AD1976" w:rsidRPr="00BE5108" w:rsidRDefault="00AD1976" w:rsidP="00AD1976">
      <w:r w:rsidRPr="00BE5108">
        <w:t>When an extreme temperature test environment is specified for a test, the test shall be performed at the standard minimum and maximum operating temperatures defined by the manufacturer's declaration for the equipment under test.</w:t>
      </w:r>
    </w:p>
    <w:p w14:paraId="0543C8EA" w14:textId="77777777" w:rsidR="00AD1976" w:rsidRPr="00BE5108" w:rsidRDefault="00AD1976" w:rsidP="00AD1976">
      <w:pPr>
        <w:rPr>
          <w:b/>
        </w:rPr>
      </w:pPr>
      <w:r w:rsidRPr="00BE5108">
        <w:rPr>
          <w:b/>
        </w:rPr>
        <w:t>Minimum temperature:</w:t>
      </w:r>
    </w:p>
    <w:p w14:paraId="147F67B1" w14:textId="7CC7E55B" w:rsidR="00AD1976" w:rsidRPr="00BE5108" w:rsidRDefault="00AD1976" w:rsidP="00AD1976">
      <w:r w:rsidRPr="00BE5108">
        <w:t>The test shall be performed with the environment test equipment and methods including the required environmental phenomena into the equipment, conforming to the test procedure of IEC 60 068-2-1 [</w:t>
      </w:r>
      <w:r w:rsidR="00371159" w:rsidRPr="00BE5108">
        <w:t>20</w:t>
      </w:r>
      <w:r w:rsidRPr="00BE5108">
        <w:t>].</w:t>
      </w:r>
    </w:p>
    <w:p w14:paraId="76B9AAFE" w14:textId="77777777" w:rsidR="00AD1976" w:rsidRPr="00BE5108" w:rsidRDefault="00AD1976" w:rsidP="00AD1976">
      <w:pPr>
        <w:rPr>
          <w:b/>
        </w:rPr>
      </w:pPr>
      <w:r w:rsidRPr="00BE5108">
        <w:rPr>
          <w:b/>
        </w:rPr>
        <w:t>Maximum temperature:</w:t>
      </w:r>
    </w:p>
    <w:p w14:paraId="4BE1CD3B" w14:textId="1BB6BCD0" w:rsidR="00AD1976" w:rsidRPr="00BE5108" w:rsidRDefault="00AD1976" w:rsidP="00AD1976">
      <w:r w:rsidRPr="00BE5108">
        <w:t>The test shall be performed with the environmental test equipment and methods including the required environmental phenomena into the equipment, conforming to the test procedure of IEC 60 068-2-2 [</w:t>
      </w:r>
      <w:r w:rsidR="00371159" w:rsidRPr="00BE5108">
        <w:t>21</w:t>
      </w:r>
      <w:r w:rsidRPr="00BE5108">
        <w:t>].</w:t>
      </w:r>
    </w:p>
    <w:p w14:paraId="308B2D1F" w14:textId="77777777" w:rsidR="00AD1976" w:rsidRPr="00BE5108" w:rsidRDefault="00AD1976" w:rsidP="00C70ADE">
      <w:pPr>
        <w:pStyle w:val="NO"/>
      </w:pPr>
      <w:r w:rsidRPr="00BE5108">
        <w:t>NOTE:</w:t>
      </w:r>
      <w:r w:rsidRPr="00BE5108">
        <w:tab/>
        <w:t>It is recommended that the equipment is made fully operational prior to the equipment being taken to its lower operating temperature.</w:t>
      </w:r>
    </w:p>
    <w:p w14:paraId="664ECC2F" w14:textId="77777777" w:rsidR="00AD1976" w:rsidRPr="00BE5108" w:rsidRDefault="00AD1976" w:rsidP="00E55627">
      <w:pPr>
        <w:pStyle w:val="Heading1"/>
        <w:rPr>
          <w:rFonts w:eastAsiaTheme="minorEastAsia"/>
        </w:rPr>
      </w:pPr>
      <w:bookmarkStart w:id="9597" w:name="_Toc73963156"/>
      <w:bookmarkStart w:id="9598" w:name="_Toc75260334"/>
      <w:bookmarkStart w:id="9599" w:name="_Toc75275877"/>
      <w:bookmarkStart w:id="9600" w:name="_Toc75276387"/>
      <w:bookmarkStart w:id="9601" w:name="_Toc76541886"/>
      <w:bookmarkStart w:id="9602" w:name="_Toc82437657"/>
      <w:bookmarkStart w:id="9603" w:name="_Toc89945023"/>
      <w:bookmarkStart w:id="9604" w:name="_Toc98754041"/>
      <w:bookmarkStart w:id="9605" w:name="_Toc106181027"/>
      <w:bookmarkStart w:id="9606" w:name="_Toc114151072"/>
      <w:bookmarkStart w:id="9607" w:name="_Toc124151475"/>
      <w:bookmarkStart w:id="9608" w:name="_Toc124151995"/>
      <w:bookmarkStart w:id="9609" w:name="_Toc124152515"/>
      <w:bookmarkStart w:id="9610" w:name="_Toc130397047"/>
      <w:bookmarkStart w:id="9611" w:name="_Toc130397567"/>
      <w:bookmarkStart w:id="9612" w:name="_Toc137558672"/>
      <w:bookmarkStart w:id="9613" w:name="_Toc138862497"/>
      <w:bookmarkStart w:id="9614" w:name="_Toc145532554"/>
      <w:bookmarkStart w:id="9615" w:name="_Toc163218967"/>
      <w:bookmarkStart w:id="9616" w:name="_Toc176702339"/>
      <w:bookmarkStart w:id="9617" w:name="_Toc187262782"/>
      <w:r w:rsidRPr="00BE5108">
        <w:rPr>
          <w:rFonts w:eastAsiaTheme="minorEastAsia"/>
        </w:rPr>
        <w:t>B.4</w:t>
      </w:r>
      <w:r w:rsidRPr="00BE5108">
        <w:rPr>
          <w:rFonts w:eastAsiaTheme="minorEastAsia"/>
        </w:rPr>
        <w:tab/>
        <w:t>Vibration</w:t>
      </w:r>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p>
    <w:p w14:paraId="77FC23AD" w14:textId="1B3BA77C" w:rsidR="00AD1976" w:rsidRPr="00BE5108" w:rsidRDefault="00AD1976" w:rsidP="00AD1976">
      <w:r w:rsidRPr="00BE510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371159" w:rsidRPr="00BE5108">
        <w:t>22</w:t>
      </w:r>
      <w:r w:rsidRPr="00BE5108">
        <w:t>]. Other environmental conditions shall be within the ranges specified in annex B.2.</w:t>
      </w:r>
    </w:p>
    <w:p w14:paraId="1EF1A6AD" w14:textId="77777777" w:rsidR="00AD1976" w:rsidRPr="00BE5108" w:rsidRDefault="00AD1976" w:rsidP="00C70ADE">
      <w:pPr>
        <w:pStyle w:val="NO"/>
      </w:pPr>
      <w:r w:rsidRPr="00BE5108">
        <w:t>NOTE:</w:t>
      </w:r>
      <w:r w:rsidRPr="00BE5108">
        <w:tab/>
        <w:t>The higher levels of vibration may induce undue physical stress in to equipment after a prolonged series of tests. The testing body should only vibrate the equipment during the RF measurement process.</w:t>
      </w:r>
    </w:p>
    <w:p w14:paraId="3793F405" w14:textId="77777777" w:rsidR="00AD1976" w:rsidRPr="00BE5108" w:rsidRDefault="00AD1976" w:rsidP="00E55627">
      <w:pPr>
        <w:pStyle w:val="Heading1"/>
        <w:rPr>
          <w:rFonts w:eastAsiaTheme="minorEastAsia"/>
        </w:rPr>
      </w:pPr>
      <w:bookmarkStart w:id="9618" w:name="_Toc73963157"/>
      <w:bookmarkStart w:id="9619" w:name="_Toc75260335"/>
      <w:bookmarkStart w:id="9620" w:name="_Toc75275878"/>
      <w:bookmarkStart w:id="9621" w:name="_Toc75276388"/>
      <w:bookmarkStart w:id="9622" w:name="_Toc76541887"/>
      <w:bookmarkStart w:id="9623" w:name="_Toc82437658"/>
      <w:bookmarkStart w:id="9624" w:name="_Toc89945024"/>
      <w:bookmarkStart w:id="9625" w:name="_Toc98754042"/>
      <w:bookmarkStart w:id="9626" w:name="_Toc106181028"/>
      <w:bookmarkStart w:id="9627" w:name="_Toc114151073"/>
      <w:bookmarkStart w:id="9628" w:name="_Toc124151476"/>
      <w:bookmarkStart w:id="9629" w:name="_Toc124151996"/>
      <w:bookmarkStart w:id="9630" w:name="_Toc124152516"/>
      <w:bookmarkStart w:id="9631" w:name="_Toc130397048"/>
      <w:bookmarkStart w:id="9632" w:name="_Toc130397568"/>
      <w:bookmarkStart w:id="9633" w:name="_Toc137558673"/>
      <w:bookmarkStart w:id="9634" w:name="_Toc138862498"/>
      <w:bookmarkStart w:id="9635" w:name="_Toc145532555"/>
      <w:bookmarkStart w:id="9636" w:name="_Toc163218968"/>
      <w:bookmarkStart w:id="9637" w:name="_Toc176702340"/>
      <w:bookmarkStart w:id="9638" w:name="_Toc187262783"/>
      <w:r w:rsidRPr="00BE5108">
        <w:rPr>
          <w:rFonts w:eastAsiaTheme="minorEastAsia"/>
        </w:rPr>
        <w:t>B.5</w:t>
      </w:r>
      <w:r w:rsidRPr="00BE5108">
        <w:rPr>
          <w:rFonts w:eastAsiaTheme="minorEastAsia"/>
        </w:rPr>
        <w:tab/>
        <w:t>Power supply</w:t>
      </w:r>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p>
    <w:p w14:paraId="42052DFF" w14:textId="77777777" w:rsidR="00AD1976" w:rsidRPr="00BE5108" w:rsidRDefault="00AD1976" w:rsidP="00AD1976">
      <w:r w:rsidRPr="00BE5108">
        <w:t>When extreme power supply conditions are specified for a test, the test shall be performed at the standard upper and lower limits of operating voltage defined by manufacturer's declaration for the equipment under test.</w:t>
      </w:r>
    </w:p>
    <w:p w14:paraId="5BC262BB" w14:textId="77777777" w:rsidR="00AD1976" w:rsidRPr="00BE5108" w:rsidRDefault="00AD1976" w:rsidP="00AD1976">
      <w:pPr>
        <w:rPr>
          <w:b/>
        </w:rPr>
      </w:pPr>
      <w:r w:rsidRPr="00BE5108">
        <w:rPr>
          <w:b/>
        </w:rPr>
        <w:t>Upper voltage limit:</w:t>
      </w:r>
    </w:p>
    <w:p w14:paraId="4B528AA2" w14:textId="02E8FB4D" w:rsidR="00AD1976" w:rsidRPr="00BE5108" w:rsidRDefault="00AD1976" w:rsidP="00AD1976">
      <w:r w:rsidRPr="00BE510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389D3581" w14:textId="77777777" w:rsidR="00AD1976" w:rsidRPr="00BE5108" w:rsidRDefault="00AD1976" w:rsidP="00AD1976">
      <w:pPr>
        <w:rPr>
          <w:b/>
        </w:rPr>
      </w:pPr>
      <w:r w:rsidRPr="00BE5108">
        <w:rPr>
          <w:b/>
        </w:rPr>
        <w:t>Lower voltage limit:</w:t>
      </w:r>
    </w:p>
    <w:p w14:paraId="021A68BD" w14:textId="0EAC54A6" w:rsidR="00AD1976" w:rsidRDefault="00AD1976" w:rsidP="00AD1976">
      <w:r w:rsidRPr="00BE510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04380FFE" w14:textId="77777777" w:rsidR="00BE5108" w:rsidRPr="00BE5108" w:rsidRDefault="00BE5108" w:rsidP="00AD1976"/>
    <w:p w14:paraId="4A30CA17" w14:textId="77777777" w:rsidR="00AD1976" w:rsidRPr="00BE5108" w:rsidRDefault="00AD1976" w:rsidP="00E55627">
      <w:pPr>
        <w:pStyle w:val="Heading1"/>
        <w:rPr>
          <w:rFonts w:eastAsiaTheme="minorEastAsia"/>
          <w:lang w:eastAsia="sv-SE"/>
        </w:rPr>
      </w:pPr>
      <w:bookmarkStart w:id="9639" w:name="_Toc73963158"/>
      <w:bookmarkStart w:id="9640" w:name="_Toc75260336"/>
      <w:bookmarkStart w:id="9641" w:name="_Toc75275879"/>
      <w:bookmarkStart w:id="9642" w:name="_Toc75276389"/>
      <w:bookmarkStart w:id="9643" w:name="_Toc76541888"/>
      <w:bookmarkStart w:id="9644" w:name="_Toc82437659"/>
      <w:bookmarkStart w:id="9645" w:name="_Toc89945025"/>
      <w:bookmarkStart w:id="9646" w:name="_Toc98754043"/>
      <w:bookmarkStart w:id="9647" w:name="_Toc106181029"/>
      <w:bookmarkStart w:id="9648" w:name="_Toc114151074"/>
      <w:bookmarkStart w:id="9649" w:name="_Toc124151477"/>
      <w:bookmarkStart w:id="9650" w:name="_Toc124151997"/>
      <w:bookmarkStart w:id="9651" w:name="_Toc124152517"/>
      <w:bookmarkStart w:id="9652" w:name="_Toc130397049"/>
      <w:bookmarkStart w:id="9653" w:name="_Toc130397569"/>
      <w:bookmarkStart w:id="9654" w:name="_Toc137558674"/>
      <w:bookmarkStart w:id="9655" w:name="_Toc138862499"/>
      <w:bookmarkStart w:id="9656" w:name="_Toc145532556"/>
      <w:bookmarkStart w:id="9657" w:name="_Toc163218969"/>
      <w:bookmarkStart w:id="9658" w:name="_Toc176702341"/>
      <w:bookmarkStart w:id="9659" w:name="_Toc187262784"/>
      <w:r w:rsidRPr="00BE5108">
        <w:rPr>
          <w:rFonts w:eastAsiaTheme="minorEastAsia"/>
          <w:lang w:eastAsia="sv-SE"/>
        </w:rPr>
        <w:t>B.6</w:t>
      </w:r>
      <w:r w:rsidRPr="00BE5108">
        <w:rPr>
          <w:rFonts w:eastAsiaTheme="minorEastAsia"/>
          <w:lang w:eastAsia="sv-SE"/>
        </w:rPr>
        <w:tab/>
        <w:t>Measurement of test environments</w:t>
      </w:r>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p>
    <w:p w14:paraId="4CC5AD5F" w14:textId="77777777" w:rsidR="00AD1976" w:rsidRPr="00BE5108" w:rsidRDefault="00AD1976" w:rsidP="00AD1976">
      <w:pPr>
        <w:rPr>
          <w:lang w:eastAsia="sv-SE"/>
        </w:rPr>
      </w:pPr>
      <w:r w:rsidRPr="00BE5108">
        <w:rPr>
          <w:lang w:eastAsia="sv-SE"/>
        </w:rPr>
        <w:t xml:space="preserve">The measurement accuracy of the </w:t>
      </w:r>
      <w:r w:rsidRPr="00BE5108">
        <w:rPr>
          <w:rFonts w:eastAsiaTheme="minorEastAsia" w:hint="eastAsia"/>
        </w:rPr>
        <w:t xml:space="preserve">IAB </w:t>
      </w:r>
      <w:r w:rsidRPr="00BE5108">
        <w:rPr>
          <w:lang w:eastAsia="sv-SE"/>
        </w:rPr>
        <w:t>test environments defined in annex B shall be:</w:t>
      </w:r>
    </w:p>
    <w:p w14:paraId="5698FE43" w14:textId="77777777" w:rsidR="00AD1976" w:rsidRPr="00BE5108" w:rsidRDefault="00AD1976" w:rsidP="00C70ADE">
      <w:pPr>
        <w:pStyle w:val="EX"/>
        <w:rPr>
          <w:lang w:eastAsia="sv-SE"/>
        </w:rPr>
      </w:pPr>
      <w:r w:rsidRPr="00BE5108">
        <w:rPr>
          <w:snapToGrid w:val="0"/>
          <w:lang w:eastAsia="sv-SE"/>
        </w:rPr>
        <w:t>Pressure:</w:t>
      </w:r>
      <w:r w:rsidRPr="00BE5108">
        <w:rPr>
          <w:snapToGrid w:val="0"/>
          <w:lang w:eastAsia="sv-SE"/>
        </w:rPr>
        <w:tab/>
      </w:r>
      <w:r w:rsidRPr="00BE5108">
        <w:rPr>
          <w:rFonts w:ascii="Symbol" w:hAnsi="Symbol"/>
          <w:snapToGrid w:val="0"/>
          <w:lang w:eastAsia="sv-SE"/>
        </w:rPr>
        <w:t></w:t>
      </w:r>
      <w:r w:rsidRPr="00BE5108">
        <w:rPr>
          <w:snapToGrid w:val="0"/>
          <w:lang w:eastAsia="sv-SE"/>
        </w:rPr>
        <w:t>5 kPa</w:t>
      </w:r>
    </w:p>
    <w:p w14:paraId="465F27A2" w14:textId="77777777" w:rsidR="00AD1976" w:rsidRPr="00BE5108" w:rsidRDefault="00AD1976" w:rsidP="00C70ADE">
      <w:pPr>
        <w:pStyle w:val="EX"/>
        <w:rPr>
          <w:lang w:eastAsia="sv-SE"/>
        </w:rPr>
      </w:pPr>
      <w:r w:rsidRPr="00BE5108">
        <w:rPr>
          <w:snapToGrid w:val="0"/>
          <w:lang w:eastAsia="sv-SE"/>
        </w:rPr>
        <w:t>Temperature:</w:t>
      </w:r>
      <w:r w:rsidRPr="00BE5108">
        <w:rPr>
          <w:snapToGrid w:val="0"/>
          <w:lang w:eastAsia="sv-SE"/>
        </w:rPr>
        <w:tab/>
      </w:r>
      <w:r w:rsidRPr="00BE5108">
        <w:rPr>
          <w:rFonts w:ascii="Symbol" w:hAnsi="Symbol"/>
          <w:snapToGrid w:val="0"/>
          <w:lang w:eastAsia="sv-SE"/>
        </w:rPr>
        <w:t></w:t>
      </w:r>
      <w:r w:rsidRPr="00BE5108">
        <w:rPr>
          <w:snapToGrid w:val="0"/>
          <w:lang w:eastAsia="sv-SE"/>
        </w:rPr>
        <w:t>2 degrees</w:t>
      </w:r>
    </w:p>
    <w:p w14:paraId="4B803CC8" w14:textId="77777777" w:rsidR="00AD1976" w:rsidRPr="00BE5108" w:rsidRDefault="00AD1976" w:rsidP="00C70ADE">
      <w:pPr>
        <w:pStyle w:val="EX"/>
        <w:rPr>
          <w:lang w:eastAsia="sv-SE"/>
        </w:rPr>
      </w:pPr>
      <w:r w:rsidRPr="00BE5108">
        <w:rPr>
          <w:snapToGrid w:val="0"/>
          <w:lang w:eastAsia="sv-SE"/>
        </w:rPr>
        <w:t>Relative humidity:</w:t>
      </w:r>
      <w:r w:rsidRPr="00BE5108">
        <w:rPr>
          <w:snapToGrid w:val="0"/>
          <w:lang w:eastAsia="sv-SE"/>
        </w:rPr>
        <w:tab/>
      </w:r>
      <w:r w:rsidRPr="00BE5108">
        <w:rPr>
          <w:rFonts w:ascii="Symbol" w:hAnsi="Symbol"/>
          <w:snapToGrid w:val="0"/>
          <w:lang w:eastAsia="sv-SE"/>
        </w:rPr>
        <w:t></w:t>
      </w:r>
      <w:r w:rsidRPr="00BE5108">
        <w:rPr>
          <w:snapToGrid w:val="0"/>
          <w:lang w:eastAsia="sv-SE"/>
        </w:rPr>
        <w:t>5 %</w:t>
      </w:r>
    </w:p>
    <w:p w14:paraId="11A890B6" w14:textId="77777777" w:rsidR="00AD1976" w:rsidRPr="00BE5108" w:rsidRDefault="00AD1976" w:rsidP="00C70ADE">
      <w:pPr>
        <w:pStyle w:val="EX"/>
        <w:rPr>
          <w:snapToGrid w:val="0"/>
          <w:lang w:eastAsia="sv-SE"/>
        </w:rPr>
      </w:pPr>
      <w:r w:rsidRPr="00BE5108">
        <w:rPr>
          <w:snapToGrid w:val="0"/>
          <w:lang w:eastAsia="sv-SE"/>
        </w:rPr>
        <w:t>DC voltage:</w:t>
      </w:r>
      <w:r w:rsidRPr="00BE5108">
        <w:rPr>
          <w:snapToGrid w:val="0"/>
          <w:lang w:eastAsia="sv-SE"/>
        </w:rPr>
        <w:tab/>
      </w:r>
      <w:r w:rsidRPr="00BE5108">
        <w:rPr>
          <w:rFonts w:ascii="Symbol" w:hAnsi="Symbol"/>
          <w:snapToGrid w:val="0"/>
          <w:lang w:eastAsia="sv-SE"/>
        </w:rPr>
        <w:t></w:t>
      </w:r>
      <w:r w:rsidRPr="00BE5108">
        <w:rPr>
          <w:snapToGrid w:val="0"/>
          <w:lang w:eastAsia="sv-SE"/>
        </w:rPr>
        <w:t>1.0 %</w:t>
      </w:r>
    </w:p>
    <w:p w14:paraId="0AC4579C" w14:textId="77777777" w:rsidR="00AD1976" w:rsidRPr="00BE5108" w:rsidRDefault="00AD1976" w:rsidP="00C70ADE">
      <w:pPr>
        <w:pStyle w:val="EX"/>
        <w:rPr>
          <w:snapToGrid w:val="0"/>
          <w:lang w:eastAsia="sv-SE"/>
        </w:rPr>
      </w:pPr>
      <w:r w:rsidRPr="00BE5108">
        <w:rPr>
          <w:snapToGrid w:val="0"/>
          <w:lang w:eastAsia="sv-SE"/>
        </w:rPr>
        <w:t>AC voltage:</w:t>
      </w:r>
      <w:r w:rsidRPr="00BE5108">
        <w:rPr>
          <w:snapToGrid w:val="0"/>
          <w:lang w:eastAsia="sv-SE"/>
        </w:rPr>
        <w:tab/>
      </w:r>
      <w:r w:rsidRPr="00BE5108">
        <w:rPr>
          <w:rFonts w:ascii="Symbol" w:hAnsi="Symbol"/>
          <w:snapToGrid w:val="0"/>
          <w:lang w:eastAsia="sv-SE"/>
        </w:rPr>
        <w:t></w:t>
      </w:r>
      <w:r w:rsidRPr="00BE5108">
        <w:rPr>
          <w:snapToGrid w:val="0"/>
          <w:lang w:eastAsia="sv-SE"/>
        </w:rPr>
        <w:t>1.5 %</w:t>
      </w:r>
    </w:p>
    <w:p w14:paraId="2961A5B5" w14:textId="77777777" w:rsidR="00AD1976" w:rsidRPr="00BE5108" w:rsidRDefault="00AD1976" w:rsidP="00C70ADE">
      <w:pPr>
        <w:pStyle w:val="EX"/>
        <w:rPr>
          <w:snapToGrid w:val="0"/>
          <w:lang w:eastAsia="sv-SE"/>
        </w:rPr>
      </w:pPr>
      <w:r w:rsidRPr="00BE5108">
        <w:rPr>
          <w:snapToGrid w:val="0"/>
          <w:lang w:eastAsia="sv-SE"/>
        </w:rPr>
        <w:t>Vibration:</w:t>
      </w:r>
      <w:r w:rsidRPr="00BE5108">
        <w:rPr>
          <w:snapToGrid w:val="0"/>
          <w:lang w:eastAsia="sv-SE"/>
        </w:rPr>
        <w:tab/>
        <w:t>10 %</w:t>
      </w:r>
    </w:p>
    <w:p w14:paraId="1688017D" w14:textId="17DD6945" w:rsidR="00AD1976" w:rsidRPr="00BE5108" w:rsidRDefault="00AD1976" w:rsidP="00C70ADE">
      <w:pPr>
        <w:pStyle w:val="EX"/>
        <w:rPr>
          <w:snapToGrid w:val="0"/>
          <w:lang w:eastAsia="sv-SE"/>
        </w:rPr>
      </w:pPr>
      <w:r w:rsidRPr="00BE5108">
        <w:rPr>
          <w:snapToGrid w:val="0"/>
          <w:lang w:eastAsia="sv-SE"/>
        </w:rPr>
        <w:t>Vibration frequency:</w:t>
      </w:r>
      <w:r w:rsidRPr="00BE5108">
        <w:rPr>
          <w:snapToGrid w:val="0"/>
          <w:lang w:eastAsia="sv-SE"/>
        </w:rPr>
        <w:tab/>
        <w:t>0.1 Hz</w:t>
      </w:r>
    </w:p>
    <w:p w14:paraId="7AADDDCA" w14:textId="77777777" w:rsidR="00AD1976" w:rsidRPr="00BE5108" w:rsidRDefault="00AD1976" w:rsidP="00AD1976">
      <w:r w:rsidRPr="00BE5108">
        <w:t>The above values shall apply unless the test environment is otherwise controlled and the specification for the control of the test environment specifies the uncertainty for the parameter.</w:t>
      </w:r>
    </w:p>
    <w:p w14:paraId="2CA976D3" w14:textId="77777777" w:rsidR="00057BA3" w:rsidRPr="00BE5108" w:rsidRDefault="00057BA3">
      <w:pPr>
        <w:overflowPunct/>
        <w:autoSpaceDE/>
        <w:autoSpaceDN/>
        <w:adjustRightInd/>
        <w:spacing w:after="0"/>
        <w:textAlignment w:val="auto"/>
        <w:rPr>
          <w:rFonts w:ascii="Arial" w:eastAsiaTheme="minorEastAsia" w:hAnsi="Arial"/>
          <w:sz w:val="36"/>
        </w:rPr>
      </w:pPr>
      <w:bookmarkStart w:id="9660" w:name="_Toc73963159"/>
      <w:r w:rsidRPr="00BE5108">
        <w:rPr>
          <w:rFonts w:eastAsiaTheme="minorEastAsia"/>
        </w:rPr>
        <w:br w:type="page"/>
      </w:r>
    </w:p>
    <w:p w14:paraId="78EA150B" w14:textId="7AAE3FF0" w:rsidR="00EA6CFC" w:rsidRPr="00BE5108" w:rsidRDefault="00EA6CFC" w:rsidP="00E55627">
      <w:pPr>
        <w:pStyle w:val="Heading8"/>
        <w:rPr>
          <w:rFonts w:eastAsiaTheme="minorEastAsia"/>
        </w:rPr>
      </w:pPr>
      <w:bookmarkStart w:id="9661" w:name="_Toc75260337"/>
      <w:bookmarkStart w:id="9662" w:name="_Toc75275880"/>
      <w:bookmarkStart w:id="9663" w:name="_Toc75276390"/>
      <w:bookmarkStart w:id="9664" w:name="_Toc76541889"/>
      <w:bookmarkStart w:id="9665" w:name="_Toc82437660"/>
      <w:bookmarkStart w:id="9666" w:name="_Toc89945026"/>
      <w:bookmarkStart w:id="9667" w:name="_Toc98754044"/>
      <w:bookmarkStart w:id="9668" w:name="_Toc106181030"/>
      <w:bookmarkStart w:id="9669" w:name="_Toc114151075"/>
      <w:bookmarkStart w:id="9670" w:name="_Toc124151478"/>
      <w:bookmarkStart w:id="9671" w:name="_Toc124151998"/>
      <w:bookmarkStart w:id="9672" w:name="_Toc124152518"/>
      <w:bookmarkStart w:id="9673" w:name="_Toc130397050"/>
      <w:bookmarkStart w:id="9674" w:name="_Toc130397570"/>
      <w:bookmarkStart w:id="9675" w:name="_Toc137558675"/>
      <w:bookmarkStart w:id="9676" w:name="_Toc138862500"/>
      <w:bookmarkStart w:id="9677" w:name="_Toc145532557"/>
      <w:bookmarkStart w:id="9678" w:name="_Toc163218970"/>
      <w:bookmarkStart w:id="9679" w:name="_Toc176702342"/>
      <w:bookmarkStart w:id="9680" w:name="_Toc187262785"/>
      <w:r w:rsidRPr="00BE5108">
        <w:rPr>
          <w:rFonts w:eastAsiaTheme="minorEastAsia"/>
        </w:rPr>
        <w:t>Annex C (informative):</w:t>
      </w:r>
      <w:r w:rsidR="00057BA3" w:rsidRPr="00BE5108">
        <w:rPr>
          <w:rFonts w:eastAsiaTheme="minorEastAsia"/>
        </w:rPr>
        <w:br/>
      </w:r>
      <w:r w:rsidRPr="00BE5108">
        <w:rPr>
          <w:rFonts w:eastAsiaTheme="minorEastAsia"/>
        </w:rPr>
        <w:t>Test tolerances and derivation of test requirements</w:t>
      </w:r>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p>
    <w:p w14:paraId="0992730D" w14:textId="77777777" w:rsidR="00AD1976" w:rsidRPr="00BE5108" w:rsidRDefault="00AD1976" w:rsidP="00E55627">
      <w:pPr>
        <w:pStyle w:val="Heading1"/>
        <w:rPr>
          <w:rFonts w:eastAsiaTheme="minorEastAsia"/>
        </w:rPr>
      </w:pPr>
      <w:bookmarkStart w:id="9681" w:name="_Toc73963160"/>
      <w:bookmarkStart w:id="9682" w:name="_Toc75260338"/>
      <w:bookmarkStart w:id="9683" w:name="_Toc75275881"/>
      <w:bookmarkStart w:id="9684" w:name="_Toc75276391"/>
      <w:bookmarkStart w:id="9685" w:name="_Toc76541890"/>
      <w:bookmarkStart w:id="9686" w:name="_Toc82437661"/>
      <w:bookmarkStart w:id="9687" w:name="_Toc89945027"/>
      <w:bookmarkStart w:id="9688" w:name="_Toc98754045"/>
      <w:bookmarkStart w:id="9689" w:name="_Toc106181031"/>
      <w:bookmarkStart w:id="9690" w:name="_Toc114151076"/>
      <w:bookmarkStart w:id="9691" w:name="_Toc124151479"/>
      <w:bookmarkStart w:id="9692" w:name="_Toc124151999"/>
      <w:bookmarkStart w:id="9693" w:name="_Toc124152519"/>
      <w:bookmarkStart w:id="9694" w:name="_Toc130397051"/>
      <w:bookmarkStart w:id="9695" w:name="_Toc130397571"/>
      <w:bookmarkStart w:id="9696" w:name="_Toc137558676"/>
      <w:bookmarkStart w:id="9697" w:name="_Toc138862501"/>
      <w:bookmarkStart w:id="9698" w:name="_Toc145532558"/>
      <w:bookmarkStart w:id="9699" w:name="_Toc163218971"/>
      <w:bookmarkStart w:id="9700" w:name="_Toc176702343"/>
      <w:bookmarkStart w:id="9701" w:name="_Toc187262786"/>
      <w:r w:rsidRPr="00BE5108">
        <w:rPr>
          <w:rFonts w:eastAsiaTheme="minorEastAsia"/>
        </w:rPr>
        <w:t>C.1</w:t>
      </w:r>
      <w:r w:rsidRPr="00BE5108">
        <w:rPr>
          <w:rFonts w:eastAsiaTheme="minorEastAsia"/>
        </w:rPr>
        <w:tab/>
      </w:r>
      <w:r w:rsidRPr="00BE5108">
        <w:rPr>
          <w:rFonts w:eastAsiaTheme="minorEastAsia"/>
          <w:lang w:eastAsia="sv-SE"/>
        </w:rPr>
        <w:t>Measurement of t</w:t>
      </w:r>
      <w:r w:rsidRPr="00BE5108">
        <w:rPr>
          <w:rFonts w:eastAsiaTheme="minorEastAsia"/>
        </w:rPr>
        <w:t>ransmitter</w:t>
      </w:r>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p>
    <w:p w14:paraId="52547AC2" w14:textId="77777777" w:rsidR="00AD1976" w:rsidRPr="00BE5108" w:rsidRDefault="00AD1976" w:rsidP="00AD1976">
      <w:pPr>
        <w:pStyle w:val="TH"/>
        <w:rPr>
          <w:rFonts w:eastAsiaTheme="minorEastAsia"/>
          <w:lang w:eastAsia="zh-CN"/>
        </w:rPr>
      </w:pPr>
      <w:r w:rsidRPr="00BE5108">
        <w:rPr>
          <w:rFonts w:eastAsiaTheme="minorEastAsia"/>
        </w:rPr>
        <w:t>Table C.1-1: Derivation of test requirements (</w:t>
      </w:r>
      <w:r w:rsidRPr="00BE5108">
        <w:rPr>
          <w:rFonts w:eastAsiaTheme="minorEastAsia"/>
          <w:lang w:eastAsia="ja-JP"/>
        </w:rPr>
        <w:t>T</w:t>
      </w:r>
      <w:r w:rsidRPr="00BE5108">
        <w:rPr>
          <w:rFonts w:eastAsiaTheme="minorEastAsia"/>
        </w:rPr>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71ADCF4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DF657CB" w14:textId="26D4D4ED"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3E92CF21" w14:textId="2D3D16B1"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2120EA4D" w14:textId="568CD70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19" w:type="dxa"/>
            <w:tcBorders>
              <w:top w:val="single" w:sz="4" w:space="0" w:color="auto"/>
              <w:left w:val="single" w:sz="4" w:space="0" w:color="auto"/>
              <w:bottom w:val="single" w:sz="4" w:space="0" w:color="auto"/>
              <w:right w:val="single" w:sz="4" w:space="0" w:color="auto"/>
            </w:tcBorders>
            <w:hideMark/>
          </w:tcPr>
          <w:p w14:paraId="06C94020" w14:textId="4D35237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3213EE" w:rsidRPr="00BE5108" w14:paraId="156A7AC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3F5FE2F" w14:textId="30871427"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2</w:t>
            </w:r>
            <w:r w:rsidRPr="00BE5108">
              <w:rPr>
                <w:rFonts w:eastAsiaTheme="minorEastAsia" w:hint="eastAsia"/>
                <w:lang w:eastAsia="zh-CN"/>
              </w:rPr>
              <w:t xml:space="preserve"> IAB</w:t>
            </w:r>
            <w:r w:rsidRPr="00BE5108">
              <w:rPr>
                <w:rFonts w:eastAsiaTheme="minorEastAsia"/>
              </w:rPr>
              <w:t xml:space="preserve"> output power</w:t>
            </w:r>
          </w:p>
        </w:tc>
        <w:tc>
          <w:tcPr>
            <w:tcW w:w="2410" w:type="dxa"/>
            <w:tcBorders>
              <w:top w:val="single" w:sz="4" w:space="0" w:color="auto"/>
              <w:left w:val="single" w:sz="4" w:space="0" w:color="auto"/>
              <w:bottom w:val="single" w:sz="4" w:space="0" w:color="auto"/>
              <w:right w:val="single" w:sz="4" w:space="0" w:color="auto"/>
            </w:tcBorders>
            <w:hideMark/>
          </w:tcPr>
          <w:p w14:paraId="7F2522D1" w14:textId="2A2F2B6E"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2</w:t>
            </w:r>
          </w:p>
        </w:tc>
        <w:tc>
          <w:tcPr>
            <w:tcW w:w="2835" w:type="dxa"/>
            <w:tcBorders>
              <w:top w:val="single" w:sz="4" w:space="0" w:color="auto"/>
              <w:left w:val="single" w:sz="4" w:space="0" w:color="auto"/>
              <w:bottom w:val="single" w:sz="4" w:space="0" w:color="auto"/>
              <w:right w:val="single" w:sz="4" w:space="0" w:color="auto"/>
            </w:tcBorders>
            <w:hideMark/>
          </w:tcPr>
          <w:p w14:paraId="52FA7385" w14:textId="77777777" w:rsidR="003213EE" w:rsidRPr="00BE5108" w:rsidRDefault="003213EE" w:rsidP="003213EE">
            <w:pPr>
              <w:pStyle w:val="TAL"/>
              <w:rPr>
                <w:rFonts w:cs="Arial"/>
              </w:rPr>
            </w:pPr>
            <w:r w:rsidRPr="00BE5108">
              <w:rPr>
                <w:rFonts w:cs="Arial"/>
              </w:rPr>
              <w:t>Normal and extreme conditions:</w:t>
            </w:r>
          </w:p>
          <w:p w14:paraId="6D2E9080" w14:textId="77777777" w:rsidR="003213EE" w:rsidRPr="00BE5108" w:rsidRDefault="003213EE" w:rsidP="003213EE">
            <w:pPr>
              <w:pStyle w:val="TAL"/>
              <w:rPr>
                <w:rFonts w:cs="Arial"/>
              </w:rPr>
            </w:pPr>
            <w:r w:rsidRPr="00BE5108">
              <w:rPr>
                <w:rFonts w:cs="Arial"/>
              </w:rPr>
              <w:t>0.7 dB, f ≤ 3.0 GHz</w:t>
            </w:r>
          </w:p>
          <w:p w14:paraId="4E1FCC03" w14:textId="2E6A80E0" w:rsidR="003213EE" w:rsidRPr="00BE5108" w:rsidRDefault="003213EE" w:rsidP="003213EE">
            <w:pPr>
              <w:pStyle w:val="TAL"/>
              <w:rPr>
                <w:rFonts w:eastAsiaTheme="minorEastAsia" w:cs="Arial"/>
                <w:lang w:eastAsia="ja-JP"/>
              </w:rPr>
            </w:pPr>
            <w:r w:rsidRPr="00BE5108">
              <w:rPr>
                <w:rFonts w:cs="Arial"/>
              </w:rPr>
              <w:t>1.0 dB, 3.0 GHz &lt; f ≤ 6GHz</w:t>
            </w:r>
            <w:r w:rsidRPr="00BE5108">
              <w:rPr>
                <w:rFonts w:cs="Arial"/>
                <w:lang w:eastAsia="zh-CN"/>
              </w:rPr>
              <w:t xml:space="preserve"> </w:t>
            </w: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tcPr>
          <w:p w14:paraId="46DEED50" w14:textId="77777777" w:rsidR="003213EE" w:rsidRPr="00BE5108" w:rsidRDefault="003213EE" w:rsidP="003213EE">
            <w:pPr>
              <w:pStyle w:val="TAL"/>
            </w:pPr>
            <w:r w:rsidRPr="00BE5108">
              <w:t>Formula:</w:t>
            </w:r>
          </w:p>
          <w:p w14:paraId="7142EB07" w14:textId="77777777" w:rsidR="003213EE" w:rsidRPr="00BE5108" w:rsidRDefault="003213EE" w:rsidP="003213EE">
            <w:pPr>
              <w:pStyle w:val="TAL"/>
            </w:pPr>
            <w:r w:rsidRPr="00BE5108">
              <w:t>Upper limit + TT, Lower limit - TT</w:t>
            </w:r>
          </w:p>
          <w:p w14:paraId="2D64F728" w14:textId="77777777" w:rsidR="003213EE" w:rsidRPr="00BE5108" w:rsidRDefault="003213EE" w:rsidP="003213EE">
            <w:pPr>
              <w:pStyle w:val="TAL"/>
              <w:rPr>
                <w:rFonts w:eastAsiaTheme="minorEastAsia"/>
                <w:lang w:eastAsia="ja-JP"/>
              </w:rPr>
            </w:pPr>
          </w:p>
        </w:tc>
      </w:tr>
      <w:tr w:rsidR="00AD1976" w:rsidRPr="00BE5108" w14:paraId="6CBD69D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0F59F9B" w14:textId="65DDE13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.1</w:t>
            </w:r>
            <w:r w:rsidR="00847BC2" w:rsidRPr="00BE5108">
              <w:rPr>
                <w:rFonts w:eastAsiaTheme="minorEastAsia" w:hint="eastAsia"/>
                <w:lang w:eastAsia="zh-CN"/>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2410" w:type="dxa"/>
            <w:tcBorders>
              <w:top w:val="single" w:sz="4" w:space="0" w:color="auto"/>
              <w:left w:val="single" w:sz="4" w:space="0" w:color="auto"/>
              <w:bottom w:val="single" w:sz="4" w:space="0" w:color="auto"/>
              <w:right w:val="single" w:sz="4" w:space="0" w:color="auto"/>
            </w:tcBorders>
            <w:hideMark/>
          </w:tcPr>
          <w:p w14:paraId="59F8B953" w14:textId="3580D973"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35EA91F3" w14:textId="722E47FF" w:rsidR="00AD1976" w:rsidRPr="00BE5108" w:rsidRDefault="00AD1976" w:rsidP="00EC5235">
            <w:pPr>
              <w:pStyle w:val="TAL"/>
              <w:rPr>
                <w:rFonts w:eastAsiaTheme="minorEastAsia" w:cs="Arial"/>
                <w:lang w:eastAsia="ja-JP"/>
              </w:rPr>
            </w:pP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hideMark/>
          </w:tcPr>
          <w:p w14:paraId="02EDE73B" w14:textId="77777777" w:rsidR="00AD1976" w:rsidRPr="00BE5108" w:rsidRDefault="00AD1976" w:rsidP="00EC5235">
            <w:pPr>
              <w:pStyle w:val="TAL"/>
            </w:pPr>
            <w:r w:rsidRPr="00BE5108">
              <w:rPr>
                <w:rFonts w:eastAsiaTheme="minorEastAsia"/>
              </w:rPr>
              <w:t>Formula:</w:t>
            </w:r>
          </w:p>
          <w:p w14:paraId="7BCC6EA3" w14:textId="33E76FCF"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AD1976" w:rsidRPr="00BE5108" w14:paraId="293423E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931D6D" w14:textId="60E75230"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.2</w:t>
            </w:r>
            <w:r w:rsidR="00847BC2" w:rsidRPr="00BE5108">
              <w:rPr>
                <w:rFonts w:eastAsiaTheme="minorEastAsia" w:hint="eastAsia"/>
                <w:lang w:eastAsia="zh-CN"/>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5BDCA5DA" w14:textId="5F3BAF58"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3AD3926F" w14:textId="1B0EE9B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40MHz</w:t>
            </w:r>
          </w:p>
          <w:p w14:paraId="61A577ED" w14:textId="0D4CF99B"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40MHz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000D7AED">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100MHz</w:t>
            </w:r>
          </w:p>
        </w:tc>
        <w:tc>
          <w:tcPr>
            <w:tcW w:w="2519" w:type="dxa"/>
            <w:tcBorders>
              <w:top w:val="single" w:sz="4" w:space="0" w:color="auto"/>
              <w:left w:val="single" w:sz="4" w:space="0" w:color="auto"/>
              <w:bottom w:val="single" w:sz="4" w:space="0" w:color="auto"/>
              <w:right w:val="single" w:sz="4" w:space="0" w:color="auto"/>
            </w:tcBorders>
            <w:hideMark/>
          </w:tcPr>
          <w:p w14:paraId="23F6A381" w14:textId="77777777" w:rsidR="00AD1976" w:rsidRPr="00BE5108" w:rsidRDefault="00AD1976" w:rsidP="00EC5235">
            <w:pPr>
              <w:pStyle w:val="TAL"/>
            </w:pPr>
            <w:r w:rsidRPr="00BE5108">
              <w:rPr>
                <w:rFonts w:eastAsiaTheme="minorEastAsia"/>
              </w:rPr>
              <w:t>Formula:</w:t>
            </w:r>
          </w:p>
          <w:p w14:paraId="47EB4EA0" w14:textId="563A63A5"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3213EE" w:rsidRPr="00BE5108" w14:paraId="1CC532A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0C6EBF" w14:textId="790F01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4.1</w:t>
            </w:r>
            <w:r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ransmitter OFF power</w:t>
            </w:r>
          </w:p>
        </w:tc>
        <w:tc>
          <w:tcPr>
            <w:tcW w:w="2410" w:type="dxa"/>
            <w:tcBorders>
              <w:top w:val="single" w:sz="4" w:space="0" w:color="auto"/>
              <w:left w:val="single" w:sz="4" w:space="0" w:color="auto"/>
              <w:bottom w:val="single" w:sz="4" w:space="0" w:color="auto"/>
              <w:right w:val="single" w:sz="4" w:space="0" w:color="auto"/>
            </w:tcBorders>
            <w:hideMark/>
          </w:tcPr>
          <w:p w14:paraId="2201711A" w14:textId="39D9606D"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4.1</w:t>
            </w:r>
          </w:p>
        </w:tc>
        <w:tc>
          <w:tcPr>
            <w:tcW w:w="2835" w:type="dxa"/>
            <w:tcBorders>
              <w:top w:val="single" w:sz="4" w:space="0" w:color="auto"/>
              <w:left w:val="single" w:sz="4" w:space="0" w:color="auto"/>
              <w:bottom w:val="single" w:sz="4" w:space="0" w:color="auto"/>
              <w:right w:val="single" w:sz="4" w:space="0" w:color="auto"/>
            </w:tcBorders>
            <w:hideMark/>
          </w:tcPr>
          <w:p w14:paraId="4E894C87" w14:textId="77777777" w:rsidR="003213EE" w:rsidRPr="00BE5108" w:rsidRDefault="003213EE" w:rsidP="003213EE">
            <w:pPr>
              <w:pStyle w:val="TAL"/>
              <w:rPr>
                <w:rFonts w:cs="Arial"/>
              </w:rPr>
            </w:pPr>
            <w:r w:rsidRPr="00BE5108">
              <w:rPr>
                <w:rFonts w:cs="Arial"/>
              </w:rPr>
              <w:t>2.0 dB, f ≤ 3.0 GHz</w:t>
            </w:r>
          </w:p>
          <w:p w14:paraId="0449AC2A" w14:textId="77777777" w:rsidR="003213EE" w:rsidRPr="00BE5108" w:rsidRDefault="003213EE" w:rsidP="003213EE">
            <w:pPr>
              <w:pStyle w:val="TAL"/>
              <w:rPr>
                <w:rFonts w:cs="Arial"/>
              </w:rPr>
            </w:pPr>
            <w:r w:rsidRPr="00BE5108">
              <w:rPr>
                <w:rFonts w:cs="Arial"/>
              </w:rPr>
              <w:t>2.5 dB, 3.0 GHz &lt; f ≤ 6 GHz</w:t>
            </w:r>
          </w:p>
          <w:p w14:paraId="565B8CCD" w14:textId="195E87EC" w:rsidR="003213EE" w:rsidRPr="00BE5108" w:rsidRDefault="003213EE" w:rsidP="003213EE">
            <w:pPr>
              <w:pStyle w:val="TAL"/>
              <w:rPr>
                <w:rFonts w:eastAsiaTheme="minorEastAsia" w:cs="Arial"/>
                <w:lang w:eastAsia="ja-JP"/>
              </w:rPr>
            </w:pP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hideMark/>
          </w:tcPr>
          <w:p w14:paraId="104C833E" w14:textId="77777777" w:rsidR="003213EE" w:rsidRPr="00BE5108" w:rsidRDefault="003213EE" w:rsidP="003213EE">
            <w:pPr>
              <w:pStyle w:val="TAL"/>
            </w:pPr>
            <w:r w:rsidRPr="00BE5108">
              <w:t>Formula:</w:t>
            </w:r>
          </w:p>
          <w:p w14:paraId="4BC9EE3B" w14:textId="6253A4F5" w:rsidR="003213EE" w:rsidRPr="00BE5108" w:rsidRDefault="003213EE" w:rsidP="003213EE">
            <w:pPr>
              <w:pStyle w:val="TAL"/>
              <w:rPr>
                <w:rFonts w:eastAsiaTheme="minorEastAsia"/>
              </w:rPr>
            </w:pPr>
            <w:r w:rsidRPr="00BE5108">
              <w:t>Minimum Requirement + TT</w:t>
            </w:r>
          </w:p>
        </w:tc>
      </w:tr>
      <w:tr w:rsidR="00AD1976" w:rsidRPr="00BE5108" w14:paraId="3D047297"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54356671" w14:textId="5F8DE526"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lang w:eastAsia="ja-JP"/>
              </w:rPr>
              <w:t>.2</w:t>
            </w:r>
            <w:r w:rsidR="00847BC2" w:rsidRPr="00BE5108">
              <w:rPr>
                <w:rFonts w:eastAsiaTheme="minorEastAsia"/>
              </w:rPr>
              <w:t xml:space="preserve"> </w:t>
            </w:r>
            <w:r w:rsidRPr="00BE5108">
              <w:rPr>
                <w:rFonts w:eastAsiaTheme="minorEastAsia"/>
                <w:lang w:eastAsia="ja-JP"/>
              </w:rPr>
              <w:t>T</w:t>
            </w:r>
            <w:r w:rsidRPr="00BE5108">
              <w:rPr>
                <w:rFonts w:eastAsiaTheme="minorEastAsia"/>
              </w:rPr>
              <w:t>ransient</w:t>
            </w:r>
            <w:r w:rsidR="00847BC2" w:rsidRPr="00BE5108">
              <w:rPr>
                <w:rFonts w:eastAsiaTheme="minorEastAsia"/>
              </w:rPr>
              <w:t xml:space="preserve"> </w:t>
            </w:r>
            <w:r w:rsidRPr="00BE5108">
              <w:rPr>
                <w:rFonts w:eastAsiaTheme="minorEastAsia"/>
              </w:rPr>
              <w:t>period</w:t>
            </w:r>
          </w:p>
        </w:tc>
        <w:tc>
          <w:tcPr>
            <w:tcW w:w="2410" w:type="dxa"/>
            <w:tcBorders>
              <w:top w:val="single" w:sz="4" w:space="0" w:color="auto"/>
              <w:left w:val="single" w:sz="4" w:space="0" w:color="auto"/>
              <w:bottom w:val="single" w:sz="4" w:space="0" w:color="auto"/>
              <w:right w:val="single" w:sz="4" w:space="0" w:color="auto"/>
            </w:tcBorders>
            <w:hideMark/>
          </w:tcPr>
          <w:p w14:paraId="1FA7F038" w14:textId="0F32B0F7"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4.2</w:t>
            </w:r>
          </w:p>
        </w:tc>
        <w:tc>
          <w:tcPr>
            <w:tcW w:w="2835" w:type="dxa"/>
            <w:tcBorders>
              <w:top w:val="single" w:sz="4" w:space="0" w:color="auto"/>
              <w:left w:val="single" w:sz="4" w:space="0" w:color="auto"/>
              <w:bottom w:val="single" w:sz="4" w:space="0" w:color="auto"/>
              <w:right w:val="single" w:sz="4" w:space="0" w:color="auto"/>
            </w:tcBorders>
            <w:hideMark/>
          </w:tcPr>
          <w:p w14:paraId="08B74ECB"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N/A</w:t>
            </w:r>
          </w:p>
        </w:tc>
        <w:tc>
          <w:tcPr>
            <w:tcW w:w="2519" w:type="dxa"/>
            <w:tcBorders>
              <w:top w:val="single" w:sz="4" w:space="0" w:color="auto"/>
              <w:left w:val="single" w:sz="4" w:space="0" w:color="auto"/>
              <w:bottom w:val="single" w:sz="4" w:space="0" w:color="auto"/>
              <w:right w:val="single" w:sz="4" w:space="0" w:color="auto"/>
            </w:tcBorders>
          </w:tcPr>
          <w:p w14:paraId="7B5668EE" w14:textId="77777777" w:rsidR="00AD1976" w:rsidRPr="00BE5108" w:rsidRDefault="00AD1976" w:rsidP="00EC5235">
            <w:pPr>
              <w:pStyle w:val="TAL"/>
              <w:rPr>
                <w:rFonts w:eastAsiaTheme="minorEastAsia"/>
              </w:rPr>
            </w:pPr>
          </w:p>
        </w:tc>
      </w:tr>
      <w:tr w:rsidR="00AD1976" w:rsidRPr="00BE5108" w14:paraId="53552AC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EACD5B5" w14:textId="5C248D4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2.1</w:t>
            </w:r>
            <w:r w:rsidR="00847BC2" w:rsidRPr="00BE5108">
              <w:rPr>
                <w:rFonts w:eastAsiaTheme="minorEastAsia"/>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778F6C33" w14:textId="631E9E35"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5436CCA6" w14:textId="5BB1A660" w:rsidR="00AD1976" w:rsidRPr="00BE5108" w:rsidRDefault="00AD1976" w:rsidP="00EC5235">
            <w:pPr>
              <w:pStyle w:val="TAL"/>
              <w:rPr>
                <w:rFonts w:eastAsiaTheme="minorEastAsia" w:cs="Arial"/>
                <w:lang w:eastAsia="zh-CN"/>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5555DA57" w14:textId="77777777" w:rsidR="00AD1976" w:rsidRPr="00BE5108" w:rsidRDefault="00AD1976" w:rsidP="00EC5235">
            <w:pPr>
              <w:pStyle w:val="TAL"/>
            </w:pPr>
            <w:r w:rsidRPr="00BE5108">
              <w:rPr>
                <w:rFonts w:eastAsiaTheme="minorEastAsia"/>
              </w:rPr>
              <w:t>Formula:</w:t>
            </w:r>
          </w:p>
          <w:p w14:paraId="59A613DF" w14:textId="3A703499" w:rsidR="00AD1976" w:rsidRPr="00BE5108" w:rsidRDefault="00AD1976" w:rsidP="00EC5235">
            <w:pPr>
              <w:pStyle w:val="TAL"/>
              <w:rPr>
                <w:rFonts w:eastAsiaTheme="minorEastAsia"/>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3499975E"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0557DDAE" w14:textId="34188932"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2.2</w:t>
            </w:r>
            <w:r w:rsidR="00847BC2" w:rsidRPr="00BE5108">
              <w:rPr>
                <w:rFonts w:eastAsiaTheme="minorEastAsia"/>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tcPr>
          <w:p w14:paraId="16E02292" w14:textId="3D9B6F04"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tcPr>
          <w:p w14:paraId="2F9B0405" w14:textId="33633DF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15</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3.0GHz</w:t>
            </w:r>
          </w:p>
          <w:p w14:paraId="68F60A82" w14:textId="2A16158A" w:rsidR="00AD1976" w:rsidRPr="00BE5108" w:rsidRDefault="00AD1976" w:rsidP="00EC5235">
            <w:pPr>
              <w:pStyle w:val="TAL"/>
              <w:rPr>
                <w:rFonts w:eastAsiaTheme="minorEastAsia" w:cs="Arial"/>
                <w:lang w:eastAsia="zh-CN"/>
              </w:rPr>
            </w:pPr>
            <w:r w:rsidRPr="00BE5108">
              <w:rPr>
                <w:rFonts w:eastAsiaTheme="minorEastAsia" w:cs="Arial" w:hint="eastAsia"/>
                <w:lang w:eastAsia="ja-JP"/>
              </w:rPr>
              <w:t>±</w:t>
            </w:r>
            <w:r w:rsidRPr="00BE5108">
              <w:rPr>
                <w:rFonts w:eastAsiaTheme="minorEastAsia" w:cs="Arial"/>
                <w:lang w:eastAsia="ja-JP"/>
              </w:rPr>
              <w:t>36</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&gt;</w:t>
            </w:r>
            <w:r w:rsidR="00847BC2" w:rsidRPr="00BE5108">
              <w:rPr>
                <w:rFonts w:eastAsiaTheme="minorEastAsia" w:cs="Arial"/>
                <w:lang w:eastAsia="ja-JP"/>
              </w:rPr>
              <w:t xml:space="preserve"> </w:t>
            </w:r>
            <w:r w:rsidRPr="00BE5108">
              <w:rPr>
                <w:rFonts w:eastAsiaTheme="minorEastAsia" w:cs="Arial"/>
                <w:lang w:eastAsia="ja-JP"/>
              </w:rPr>
              <w:t>3.0GHz</w:t>
            </w:r>
          </w:p>
        </w:tc>
        <w:tc>
          <w:tcPr>
            <w:tcW w:w="2519" w:type="dxa"/>
            <w:tcBorders>
              <w:top w:val="single" w:sz="4" w:space="0" w:color="auto"/>
              <w:left w:val="single" w:sz="4" w:space="0" w:color="auto"/>
              <w:bottom w:val="single" w:sz="4" w:space="0" w:color="auto"/>
              <w:right w:val="single" w:sz="4" w:space="0" w:color="auto"/>
            </w:tcBorders>
          </w:tcPr>
          <w:p w14:paraId="41FDFD23" w14:textId="77777777" w:rsidR="00AD1976" w:rsidRPr="00BE5108" w:rsidRDefault="00AD1976" w:rsidP="00EC5235">
            <w:pPr>
              <w:pStyle w:val="TAL"/>
            </w:pPr>
            <w:r w:rsidRPr="00BE5108">
              <w:rPr>
                <w:rFonts w:eastAsiaTheme="minorEastAsia"/>
              </w:rPr>
              <w:t>Formula:</w:t>
            </w:r>
          </w:p>
          <w:p w14:paraId="47E4EE5F" w14:textId="7BE5A035" w:rsidR="00AD1976" w:rsidRPr="00BE5108" w:rsidRDefault="00AD1976" w:rsidP="00EC5235">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1EF8302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350B75C" w14:textId="6BF86CF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quality</w:t>
            </w:r>
            <w:r w:rsidR="00847BC2" w:rsidRPr="00BE5108">
              <w:rPr>
                <w:rFonts w:eastAsiaTheme="minorEastAsia"/>
              </w:rPr>
              <w:t xml:space="preserve"> </w:t>
            </w:r>
            <w:r w:rsidRPr="00BE5108">
              <w:rPr>
                <w:rFonts w:eastAsiaTheme="minorEastAsia"/>
              </w:rPr>
              <w:t>(EVM)</w:t>
            </w:r>
          </w:p>
        </w:tc>
        <w:tc>
          <w:tcPr>
            <w:tcW w:w="2410" w:type="dxa"/>
            <w:tcBorders>
              <w:top w:val="single" w:sz="4" w:space="0" w:color="auto"/>
              <w:left w:val="single" w:sz="4" w:space="0" w:color="auto"/>
              <w:bottom w:val="single" w:sz="4" w:space="0" w:color="auto"/>
              <w:right w:val="single" w:sz="4" w:space="0" w:color="auto"/>
            </w:tcBorders>
            <w:hideMark/>
          </w:tcPr>
          <w:p w14:paraId="4A96FF77" w14:textId="21B18A3B"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5.2</w:t>
            </w:r>
          </w:p>
        </w:tc>
        <w:tc>
          <w:tcPr>
            <w:tcW w:w="2835" w:type="dxa"/>
            <w:tcBorders>
              <w:top w:val="single" w:sz="4" w:space="0" w:color="auto"/>
              <w:left w:val="single" w:sz="4" w:space="0" w:color="auto"/>
              <w:bottom w:val="single" w:sz="4" w:space="0" w:color="auto"/>
              <w:right w:val="single" w:sz="4" w:space="0" w:color="auto"/>
            </w:tcBorders>
            <w:hideMark/>
          </w:tcPr>
          <w:p w14:paraId="1DD3572B"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1%</w:t>
            </w:r>
          </w:p>
        </w:tc>
        <w:tc>
          <w:tcPr>
            <w:tcW w:w="2519" w:type="dxa"/>
            <w:tcBorders>
              <w:top w:val="single" w:sz="4" w:space="0" w:color="auto"/>
              <w:left w:val="single" w:sz="4" w:space="0" w:color="auto"/>
              <w:bottom w:val="single" w:sz="4" w:space="0" w:color="auto"/>
              <w:right w:val="single" w:sz="4" w:space="0" w:color="auto"/>
            </w:tcBorders>
            <w:hideMark/>
          </w:tcPr>
          <w:p w14:paraId="4FC3DC6B" w14:textId="77777777" w:rsidR="00AD1976" w:rsidRPr="00BE5108" w:rsidRDefault="00AD1976" w:rsidP="00EC5235">
            <w:pPr>
              <w:pStyle w:val="TAL"/>
            </w:pPr>
            <w:r w:rsidRPr="00BE5108">
              <w:rPr>
                <w:rFonts w:eastAsiaTheme="minorEastAsia"/>
              </w:rPr>
              <w:t>Formula:</w:t>
            </w:r>
          </w:p>
          <w:p w14:paraId="27EBDFDF" w14:textId="7A805021" w:rsidR="00AD1976" w:rsidRPr="00BE5108" w:rsidRDefault="00AD1976" w:rsidP="00EC5235">
            <w:pPr>
              <w:pStyle w:val="TAL"/>
              <w:rPr>
                <w:rFonts w:eastAsiaTheme="minorEastAsia"/>
              </w:rPr>
            </w:pPr>
            <w:r w:rsidRPr="00BE5108">
              <w:rPr>
                <w:rFonts w:eastAsiaTheme="minorEastAsia"/>
              </w:rPr>
              <w:t>EVM</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B17FBE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5CF0BC" w14:textId="1249357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328C3397" w14:textId="7E45590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47A3F2C9"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25ns</w:t>
            </w:r>
          </w:p>
        </w:tc>
        <w:tc>
          <w:tcPr>
            <w:tcW w:w="2519" w:type="dxa"/>
            <w:tcBorders>
              <w:top w:val="single" w:sz="4" w:space="0" w:color="auto"/>
              <w:left w:val="single" w:sz="4" w:space="0" w:color="auto"/>
              <w:bottom w:val="single" w:sz="4" w:space="0" w:color="auto"/>
              <w:right w:val="single" w:sz="4" w:space="0" w:color="auto"/>
            </w:tcBorders>
            <w:hideMark/>
          </w:tcPr>
          <w:p w14:paraId="77A5D512" w14:textId="77777777" w:rsidR="00AD1976" w:rsidRPr="00BE5108" w:rsidRDefault="00AD1976" w:rsidP="00EC5235">
            <w:pPr>
              <w:pStyle w:val="TAL"/>
            </w:pPr>
            <w:r w:rsidRPr="00BE5108">
              <w:rPr>
                <w:rFonts w:eastAsiaTheme="minorEastAsia"/>
              </w:rPr>
              <w:t>Formula:</w:t>
            </w:r>
          </w:p>
          <w:p w14:paraId="2FEBFB64" w14:textId="6F187DAD" w:rsidR="00AD1976" w:rsidRPr="00BE5108" w:rsidRDefault="00AD1976" w:rsidP="00EC5235">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rPr>
              <w:t xml:space="preserve"> </w:t>
            </w:r>
            <w:r w:rsidRPr="00BE5108">
              <w:rPr>
                <w:rFonts w:eastAsiaTheme="minorEastAsia"/>
              </w:rPr>
              <w:t>TT</w:t>
            </w:r>
          </w:p>
        </w:tc>
      </w:tr>
      <w:tr w:rsidR="00AD1976" w:rsidRPr="00BE5108" w14:paraId="1AAB462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26A455" w14:textId="4E357BAC"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.2</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ccupied</w:t>
            </w:r>
            <w:r w:rsidR="00847BC2" w:rsidRPr="00BE5108">
              <w:rPr>
                <w:rFonts w:eastAsiaTheme="minorEastAsia"/>
              </w:rPr>
              <w:t xml:space="preserve"> </w:t>
            </w:r>
            <w:r w:rsidRPr="00BE5108">
              <w:rPr>
                <w:rFonts w:eastAsiaTheme="minorEastAsia"/>
              </w:rPr>
              <w:t>bandwidth</w:t>
            </w:r>
          </w:p>
        </w:tc>
        <w:tc>
          <w:tcPr>
            <w:tcW w:w="2410" w:type="dxa"/>
            <w:tcBorders>
              <w:top w:val="single" w:sz="4" w:space="0" w:color="auto"/>
              <w:left w:val="single" w:sz="4" w:space="0" w:color="auto"/>
              <w:bottom w:val="single" w:sz="4" w:space="0" w:color="auto"/>
              <w:right w:val="single" w:sz="4" w:space="0" w:color="auto"/>
            </w:tcBorders>
            <w:hideMark/>
          </w:tcPr>
          <w:p w14:paraId="0F7B1032" w14:textId="24D991D8"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6.2</w:t>
            </w:r>
          </w:p>
        </w:tc>
        <w:tc>
          <w:tcPr>
            <w:tcW w:w="2835" w:type="dxa"/>
            <w:tcBorders>
              <w:top w:val="single" w:sz="4" w:space="0" w:color="auto"/>
              <w:left w:val="single" w:sz="4" w:space="0" w:color="auto"/>
              <w:bottom w:val="single" w:sz="4" w:space="0" w:color="auto"/>
              <w:right w:val="single" w:sz="4" w:space="0" w:color="auto"/>
            </w:tcBorders>
            <w:hideMark/>
          </w:tcPr>
          <w:p w14:paraId="7F29144B" w14:textId="6A26CDE0"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65FC820C" w14:textId="77777777" w:rsidR="00AD1976" w:rsidRPr="00BE5108" w:rsidRDefault="00AD1976" w:rsidP="00EC5235">
            <w:pPr>
              <w:pStyle w:val="TAL"/>
            </w:pPr>
            <w:r w:rsidRPr="00BE5108">
              <w:rPr>
                <w:rFonts w:eastAsiaTheme="minorEastAsia"/>
              </w:rPr>
              <w:t>Formula:</w:t>
            </w:r>
          </w:p>
          <w:p w14:paraId="2315E97E" w14:textId="7B6EBF95"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5977B6F3"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7AF865C" w14:textId="433A767D"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.3</w:t>
            </w:r>
            <w:r w:rsidR="00847BC2" w:rsidRPr="00BE5108">
              <w:rPr>
                <w:rFonts w:eastAsiaTheme="minorEastAsia" w:hint="eastAsia"/>
                <w:lang w:eastAsia="zh-CN"/>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2410" w:type="dxa"/>
            <w:tcBorders>
              <w:top w:val="single" w:sz="4" w:space="0" w:color="auto"/>
              <w:left w:val="single" w:sz="4" w:space="0" w:color="auto"/>
              <w:bottom w:val="single" w:sz="4" w:space="0" w:color="auto"/>
              <w:right w:val="single" w:sz="4" w:space="0" w:color="auto"/>
            </w:tcBorders>
            <w:hideMark/>
          </w:tcPr>
          <w:p w14:paraId="63C24DBD" w14:textId="191473F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6.6.3</w:t>
            </w:r>
          </w:p>
        </w:tc>
        <w:tc>
          <w:tcPr>
            <w:tcW w:w="2835" w:type="dxa"/>
            <w:tcBorders>
              <w:top w:val="single" w:sz="4" w:space="0" w:color="auto"/>
              <w:left w:val="single" w:sz="4" w:space="0" w:color="auto"/>
              <w:bottom w:val="single" w:sz="4" w:space="0" w:color="auto"/>
              <w:right w:val="single" w:sz="4" w:space="0" w:color="auto"/>
            </w:tcBorders>
          </w:tcPr>
          <w:p w14:paraId="302D2F17" w14:textId="77777777" w:rsidR="00AD1976" w:rsidRPr="00BE5108" w:rsidRDefault="00AD1976" w:rsidP="00EC5235">
            <w:pPr>
              <w:pStyle w:val="TAL"/>
              <w:rPr>
                <w:rFonts w:cs="Arial"/>
                <w:lang w:eastAsia="ja-JP"/>
              </w:rPr>
            </w:pPr>
            <w:r w:rsidRPr="00BE5108">
              <w:rPr>
                <w:rFonts w:eastAsiaTheme="minorEastAsia" w:cs="Arial"/>
                <w:lang w:eastAsia="ja-JP"/>
              </w:rPr>
              <w:t>ACLR/CACLR:</w:t>
            </w:r>
          </w:p>
          <w:p w14:paraId="5074609E" w14:textId="7861D43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w:t>
            </w:r>
            <w:r w:rsidRPr="00BE5108">
              <w:rPr>
                <w:rFonts w:eastAsiaTheme="minorEastAsia" w:cs="Arial"/>
                <w:lang w:eastAsia="ja-JP"/>
              </w:rPr>
              <w:t xml:space="preserve"> </w:t>
            </w:r>
            <w:r w:rsidR="00AD1976" w:rsidRPr="00BE5108">
              <w:rPr>
                <w:rFonts w:eastAsiaTheme="minorEastAsia" w:cs="Arial"/>
                <w:lang w:eastAsia="ja-JP"/>
              </w:rPr>
              <w:t>20MHz:</w:t>
            </w:r>
          </w:p>
          <w:p w14:paraId="1BAB7062" w14:textId="05470052"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0.8dB</w:t>
            </w:r>
          </w:p>
          <w:p w14:paraId="1B03110F" w14:textId="77777777" w:rsidR="00AD1976" w:rsidRPr="00BE5108" w:rsidRDefault="00AD1976" w:rsidP="00EC5235">
            <w:pPr>
              <w:pStyle w:val="TAL"/>
              <w:rPr>
                <w:rFonts w:eastAsiaTheme="minorEastAsia" w:cs="Arial"/>
                <w:lang w:eastAsia="ja-JP"/>
              </w:rPr>
            </w:pPr>
          </w:p>
          <w:p w14:paraId="5FB21B6D" w14:textId="338444E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&gt;</w:t>
            </w:r>
            <w:r w:rsidRPr="00BE5108">
              <w:rPr>
                <w:rFonts w:eastAsiaTheme="minorEastAsia" w:cs="Arial"/>
                <w:lang w:eastAsia="ja-JP"/>
              </w:rPr>
              <w:t xml:space="preserve"> </w:t>
            </w:r>
            <w:r w:rsidR="00AD1976" w:rsidRPr="00BE5108">
              <w:rPr>
                <w:rFonts w:eastAsiaTheme="minorEastAsia" w:cs="Arial"/>
                <w:lang w:eastAsia="ja-JP"/>
              </w:rPr>
              <w:t>20MHz:</w:t>
            </w:r>
          </w:p>
          <w:p w14:paraId="4ED32087" w14:textId="61841200"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1.2</w:t>
            </w:r>
            <w:r w:rsidRPr="00BE5108">
              <w:rPr>
                <w:rFonts w:eastAsiaTheme="minorEastAsia" w:cs="Arial"/>
                <w:lang w:eastAsia="ja-JP"/>
              </w:rPr>
              <w:t xml:space="preserve"> </w:t>
            </w:r>
            <w:r w:rsidR="00AD1976" w:rsidRPr="00BE5108">
              <w:rPr>
                <w:rFonts w:eastAsiaTheme="minorEastAsia" w:cs="Arial"/>
                <w:lang w:eastAsia="ja-JP"/>
              </w:rPr>
              <w:t>dB</w:t>
            </w:r>
          </w:p>
          <w:p w14:paraId="1493C585" w14:textId="77777777" w:rsidR="00AD1976" w:rsidRPr="00BE5108" w:rsidRDefault="00AD1976" w:rsidP="00EC5235">
            <w:pPr>
              <w:pStyle w:val="TAL"/>
              <w:rPr>
                <w:rFonts w:eastAsiaTheme="minorEastAsia" w:cs="Arial"/>
                <w:lang w:eastAsia="ja-JP"/>
              </w:rPr>
            </w:pPr>
          </w:p>
          <w:p w14:paraId="040D3711" w14:textId="5A629A3D" w:rsidR="00AD1976" w:rsidRPr="00BE5108" w:rsidRDefault="00AD1976" w:rsidP="00EC5235">
            <w:pPr>
              <w:pStyle w:val="TAL"/>
              <w:rPr>
                <w:rFonts w:eastAsiaTheme="minorEastAsia" w:cs="Arial"/>
                <w:lang w:eastAsia="ja-JP"/>
              </w:rPr>
            </w:pPr>
            <w:r w:rsidRPr="00BE5108">
              <w:rPr>
                <w:rFonts w:eastAsiaTheme="minorEastAsia" w:cs="Arial"/>
                <w:lang w:eastAsia="ja-JP"/>
              </w:rPr>
              <w:t>Absolute</w:t>
            </w:r>
            <w:r w:rsidR="00847BC2" w:rsidRPr="00BE5108">
              <w:rPr>
                <w:rFonts w:eastAsiaTheme="minorEastAsia" w:cs="Arial"/>
                <w:lang w:eastAsia="ja-JP"/>
              </w:rPr>
              <w:t xml:space="preserve"> </w:t>
            </w:r>
            <w:r w:rsidRPr="00BE5108">
              <w:rPr>
                <w:rFonts w:eastAsiaTheme="minorEastAsia" w:cs="Arial"/>
                <w:lang w:eastAsia="ja-JP"/>
              </w:rPr>
              <w:t>ACLR/CACLR:</w:t>
            </w:r>
          </w:p>
          <w:p w14:paraId="0A06400D" w14:textId="5EB88339"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tcPr>
          <w:p w14:paraId="2CD3E108" w14:textId="77777777" w:rsidR="00AD1976" w:rsidRPr="00BE5108" w:rsidRDefault="00AD1976" w:rsidP="00EC5235">
            <w:pPr>
              <w:pStyle w:val="TAL"/>
            </w:pPr>
            <w:r w:rsidRPr="00BE5108">
              <w:rPr>
                <w:rFonts w:eastAsiaTheme="minorEastAsia"/>
              </w:rPr>
              <w:t>Formula:</w:t>
            </w:r>
          </w:p>
          <w:p w14:paraId="576CAD1F" w14:textId="539DC657" w:rsidR="00AD1976" w:rsidRPr="00BE5108" w:rsidRDefault="00AD1976" w:rsidP="00EC5235">
            <w:pPr>
              <w:pStyle w:val="TAL"/>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7F3A6775" w14:textId="71FFA3A3"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+TT</w:t>
            </w:r>
          </w:p>
          <w:p w14:paraId="7E9FF49A" w14:textId="77777777" w:rsidR="00AD1976" w:rsidRPr="00BE5108" w:rsidRDefault="00AD1976" w:rsidP="00EC5235">
            <w:pPr>
              <w:pStyle w:val="TAL"/>
              <w:rPr>
                <w:rFonts w:eastAsiaTheme="minorEastAsia"/>
              </w:rPr>
            </w:pPr>
          </w:p>
        </w:tc>
      </w:tr>
      <w:tr w:rsidR="003213EE" w:rsidRPr="00BE5108" w14:paraId="0A23D27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B25D9E" w14:textId="0C08B7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.4</w:t>
            </w:r>
            <w:r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perating band unwanted emissions</w:t>
            </w:r>
          </w:p>
        </w:tc>
        <w:tc>
          <w:tcPr>
            <w:tcW w:w="2410" w:type="dxa"/>
            <w:tcBorders>
              <w:top w:val="single" w:sz="4" w:space="0" w:color="auto"/>
              <w:left w:val="single" w:sz="4" w:space="0" w:color="auto"/>
              <w:bottom w:val="single" w:sz="4" w:space="0" w:color="auto"/>
              <w:right w:val="single" w:sz="4" w:space="0" w:color="auto"/>
            </w:tcBorders>
            <w:hideMark/>
          </w:tcPr>
          <w:p w14:paraId="35BE7255" w14:textId="5EBA7EC4"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6.6.4</w:t>
            </w:r>
          </w:p>
        </w:tc>
        <w:tc>
          <w:tcPr>
            <w:tcW w:w="2835" w:type="dxa"/>
            <w:tcBorders>
              <w:top w:val="single" w:sz="4" w:space="0" w:color="auto"/>
              <w:left w:val="single" w:sz="4" w:space="0" w:color="auto"/>
              <w:bottom w:val="single" w:sz="4" w:space="0" w:color="auto"/>
              <w:right w:val="single" w:sz="4" w:space="0" w:color="auto"/>
            </w:tcBorders>
          </w:tcPr>
          <w:p w14:paraId="543C01E5" w14:textId="77777777" w:rsidR="003213EE" w:rsidRPr="00BE5108" w:rsidRDefault="003213EE" w:rsidP="003213EE">
            <w:pPr>
              <w:pStyle w:val="TAL"/>
              <w:rPr>
                <w:rFonts w:cs="Arial"/>
                <w:lang w:eastAsia="ja-JP"/>
              </w:rPr>
            </w:pPr>
            <w:r w:rsidRPr="00BE5108">
              <w:rPr>
                <w:rFonts w:cs="Arial"/>
              </w:rPr>
              <w:t>Offsets &lt; 10MHz</w:t>
            </w:r>
          </w:p>
          <w:p w14:paraId="1D218184" w14:textId="77777777" w:rsidR="003213EE" w:rsidRPr="00BE5108" w:rsidRDefault="003213EE" w:rsidP="003213EE">
            <w:pPr>
              <w:pStyle w:val="TAL"/>
              <w:rPr>
                <w:rFonts w:cs="Arial"/>
              </w:rPr>
            </w:pPr>
            <w:r w:rsidRPr="00BE5108">
              <w:rPr>
                <w:rFonts w:cs="Arial"/>
              </w:rPr>
              <w:t>1.5</w:t>
            </w:r>
            <w:r w:rsidRPr="00BE5108">
              <w:rPr>
                <w:rFonts w:cs="Arial"/>
                <w:lang w:eastAsia="ja-JP"/>
              </w:rPr>
              <w:t xml:space="preserve"> </w:t>
            </w:r>
            <w:r w:rsidRPr="00BE5108">
              <w:rPr>
                <w:rFonts w:cs="Arial"/>
              </w:rPr>
              <w:t>dB</w:t>
            </w:r>
            <w:r w:rsidRPr="00BE5108">
              <w:rPr>
                <w:lang w:eastAsia="ja-JP"/>
              </w:rPr>
              <w:t xml:space="preserve">, f </w:t>
            </w:r>
            <w:r w:rsidRPr="00BE5108">
              <w:rPr>
                <w:rFonts w:cs="Arial"/>
                <w:lang w:eastAsia="ja-JP"/>
              </w:rPr>
              <w:t>≤</w:t>
            </w:r>
            <w:r w:rsidRPr="00BE5108">
              <w:rPr>
                <w:lang w:eastAsia="ja-JP"/>
              </w:rPr>
              <w:t xml:space="preserve"> 3.0GHz</w:t>
            </w:r>
          </w:p>
          <w:p w14:paraId="297257D5" w14:textId="77777777" w:rsidR="003213EE" w:rsidRPr="00BE5108" w:rsidRDefault="003213EE" w:rsidP="003213EE">
            <w:pPr>
              <w:pStyle w:val="TAL"/>
              <w:rPr>
                <w:lang w:eastAsia="ja-JP"/>
              </w:rPr>
            </w:pPr>
            <w:r w:rsidRPr="00BE5108">
              <w:rPr>
                <w:rFonts w:cs="Arial"/>
              </w:rPr>
              <w:t>1.8</w:t>
            </w:r>
            <w:r w:rsidRPr="00BE5108">
              <w:rPr>
                <w:rFonts w:cs="Arial"/>
                <w:lang w:eastAsia="ja-JP"/>
              </w:rPr>
              <w:t xml:space="preserve"> </w:t>
            </w:r>
            <w:r w:rsidRPr="00BE5108">
              <w:rPr>
                <w:rFonts w:cs="Arial"/>
              </w:rPr>
              <w:t>dB</w:t>
            </w:r>
            <w:r w:rsidRPr="00BE5108">
              <w:rPr>
                <w:lang w:eastAsia="ja-JP"/>
              </w:rPr>
              <w:t xml:space="preserve">, 3.0GHz &lt; f </w:t>
            </w:r>
            <w:r w:rsidRPr="00BE5108">
              <w:rPr>
                <w:rFonts w:cs="Arial"/>
                <w:lang w:eastAsia="ja-JP"/>
              </w:rPr>
              <w:t>≤</w:t>
            </w:r>
            <w:r w:rsidRPr="00BE5108">
              <w:rPr>
                <w:lang w:eastAsia="ja-JP"/>
              </w:rPr>
              <w:t xml:space="preserve"> 6GHz</w:t>
            </w:r>
          </w:p>
          <w:p w14:paraId="22A046AB" w14:textId="77777777" w:rsidR="003213EE" w:rsidRPr="00BE5108" w:rsidRDefault="003213EE" w:rsidP="003213EE">
            <w:pPr>
              <w:pStyle w:val="TAL"/>
              <w:rPr>
                <w:lang w:eastAsia="ja-JP"/>
              </w:rPr>
            </w:pPr>
            <w:bookmarkStart w:id="9702" w:name="OLE_LINK129"/>
            <w:bookmarkStart w:id="9703" w:name="OLE_LINK130"/>
            <w:r w:rsidRPr="00BE5108">
              <w:t>(Note</w:t>
            </w:r>
            <w:r>
              <w:t xml:space="preserve"> 1</w:t>
            </w:r>
            <w:r w:rsidRPr="00BE5108">
              <w:t>)</w:t>
            </w:r>
            <w:bookmarkEnd w:id="9702"/>
            <w:bookmarkEnd w:id="9703"/>
          </w:p>
          <w:p w14:paraId="79C3E21D" w14:textId="77777777" w:rsidR="003213EE" w:rsidRPr="00BE5108" w:rsidRDefault="003213EE" w:rsidP="003213EE">
            <w:pPr>
              <w:pStyle w:val="TAL"/>
              <w:rPr>
                <w:rFonts w:cs="Arial"/>
                <w:lang w:eastAsia="ja-JP"/>
              </w:rPr>
            </w:pPr>
          </w:p>
          <w:p w14:paraId="6AC66420" w14:textId="77777777" w:rsidR="003213EE" w:rsidRPr="00BE5108" w:rsidRDefault="003213EE" w:rsidP="003213EE">
            <w:pPr>
              <w:pStyle w:val="TAL"/>
              <w:rPr>
                <w:rFonts w:cs="Arial"/>
                <w:lang w:eastAsia="ja-JP"/>
              </w:rPr>
            </w:pPr>
            <w:r w:rsidRPr="00BE5108">
              <w:rPr>
                <w:rFonts w:cs="Arial"/>
              </w:rPr>
              <w:t>Offsets ≥ 10MHz</w:t>
            </w:r>
          </w:p>
          <w:p w14:paraId="2638C134" w14:textId="57FC078D" w:rsidR="003213EE" w:rsidRPr="00BE5108" w:rsidRDefault="003213EE" w:rsidP="003213EE">
            <w:pPr>
              <w:pStyle w:val="TAL"/>
              <w:rPr>
                <w:rFonts w:eastAsiaTheme="minorEastAsia" w:cs="Arial"/>
                <w:lang w:eastAsia="ja-JP"/>
              </w:rPr>
            </w:pPr>
            <w:r w:rsidRPr="00BE5108">
              <w:rPr>
                <w:rFonts w:cs="Arial"/>
              </w:rPr>
              <w:t>0dB</w:t>
            </w:r>
          </w:p>
        </w:tc>
        <w:tc>
          <w:tcPr>
            <w:tcW w:w="2519" w:type="dxa"/>
            <w:tcBorders>
              <w:top w:val="single" w:sz="4" w:space="0" w:color="auto"/>
              <w:left w:val="single" w:sz="4" w:space="0" w:color="auto"/>
              <w:bottom w:val="single" w:sz="4" w:space="0" w:color="auto"/>
              <w:right w:val="single" w:sz="4" w:space="0" w:color="auto"/>
            </w:tcBorders>
            <w:hideMark/>
          </w:tcPr>
          <w:p w14:paraId="6059E99F" w14:textId="77777777" w:rsidR="003213EE" w:rsidRPr="00BE5108" w:rsidRDefault="003213EE" w:rsidP="003213EE">
            <w:pPr>
              <w:pStyle w:val="TAL"/>
              <w:rPr>
                <w:rFonts w:cs="Arial"/>
              </w:rPr>
            </w:pPr>
            <w:r w:rsidRPr="00BE5108">
              <w:rPr>
                <w:rFonts w:cs="Arial"/>
              </w:rPr>
              <w:t>Formula:</w:t>
            </w:r>
          </w:p>
          <w:p w14:paraId="69F8D582" w14:textId="74646315" w:rsidR="003213EE" w:rsidRPr="00BE5108" w:rsidRDefault="003213EE" w:rsidP="003213EE">
            <w:pPr>
              <w:pStyle w:val="TAL"/>
              <w:rPr>
                <w:rFonts w:eastAsiaTheme="minorEastAsia"/>
              </w:rPr>
            </w:pPr>
            <w:r w:rsidRPr="00BE5108">
              <w:rPr>
                <w:rFonts w:cs="Arial"/>
              </w:rPr>
              <w:t>Minimum Requirement + TT</w:t>
            </w:r>
          </w:p>
        </w:tc>
      </w:tr>
      <w:tr w:rsidR="00AD1976" w:rsidRPr="00BE5108" w14:paraId="15C53D8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1B4DEAD6" w14:textId="2EF658F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36D1C9" w14:textId="5056044E" w:rsidR="00AD1976" w:rsidRPr="00BE5108" w:rsidRDefault="00AD1976" w:rsidP="00EC5235">
            <w:pPr>
              <w:pStyle w:val="TAL"/>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A</w:t>
            </w:r>
          </w:p>
        </w:tc>
        <w:tc>
          <w:tcPr>
            <w:tcW w:w="2410" w:type="dxa"/>
            <w:tcBorders>
              <w:top w:val="single" w:sz="4" w:space="0" w:color="auto"/>
              <w:left w:val="single" w:sz="4" w:space="0" w:color="auto"/>
              <w:bottom w:val="single" w:sz="4" w:space="0" w:color="auto"/>
              <w:right w:val="single" w:sz="4" w:space="0" w:color="auto"/>
            </w:tcBorders>
            <w:hideMark/>
          </w:tcPr>
          <w:p w14:paraId="2D1ACEC8" w14:textId="4F44C7A0"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6.6.5.</w:t>
            </w:r>
            <w:r w:rsidRPr="00BE5108">
              <w:rPr>
                <w:rFonts w:eastAsiaTheme="minorEastAsia" w:cs="Arial" w:hint="eastAsia"/>
                <w:lang w:eastAsia="zh-CN"/>
              </w:rPr>
              <w:t>2.1</w:t>
            </w:r>
          </w:p>
        </w:tc>
        <w:tc>
          <w:tcPr>
            <w:tcW w:w="2835" w:type="dxa"/>
            <w:tcBorders>
              <w:top w:val="single" w:sz="4" w:space="0" w:color="auto"/>
              <w:left w:val="single" w:sz="4" w:space="0" w:color="auto"/>
              <w:bottom w:val="single" w:sz="4" w:space="0" w:color="auto"/>
              <w:right w:val="single" w:sz="4" w:space="0" w:color="auto"/>
            </w:tcBorders>
            <w:hideMark/>
          </w:tcPr>
          <w:p w14:paraId="787BA26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A130C49" w14:textId="77777777" w:rsidR="00AD1976" w:rsidRPr="00BE5108" w:rsidRDefault="00AD1976" w:rsidP="00EC5235">
            <w:pPr>
              <w:pStyle w:val="TAL"/>
            </w:pPr>
            <w:r w:rsidRPr="00BE5108">
              <w:rPr>
                <w:rFonts w:eastAsiaTheme="minorEastAsia"/>
              </w:rPr>
              <w:t>Formula:</w:t>
            </w:r>
          </w:p>
          <w:p w14:paraId="07CB1A86" w14:textId="59DF4CBE"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2DD1B03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AD63C62" w14:textId="12D2EE6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D75B5D" w14:textId="41FAC2C7" w:rsidR="00AD1976" w:rsidRPr="00BE5108" w:rsidRDefault="00AD1976" w:rsidP="00EC5235">
            <w:pPr>
              <w:pStyle w:val="TAL"/>
              <w:rPr>
                <w:rFonts w:eastAsiaTheme="minorEastAsia"/>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p>
        </w:tc>
        <w:tc>
          <w:tcPr>
            <w:tcW w:w="2410" w:type="dxa"/>
            <w:tcBorders>
              <w:top w:val="single" w:sz="4" w:space="0" w:color="auto"/>
              <w:left w:val="single" w:sz="4" w:space="0" w:color="auto"/>
              <w:bottom w:val="single" w:sz="4" w:space="0" w:color="auto"/>
              <w:right w:val="single" w:sz="4" w:space="0" w:color="auto"/>
            </w:tcBorders>
            <w:hideMark/>
          </w:tcPr>
          <w:p w14:paraId="3BD8B782" w14:textId="480F9773"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rPr>
              <w:t>6.6.5.</w:t>
            </w:r>
            <w:r w:rsidRPr="00BE5108">
              <w:rPr>
                <w:rFonts w:eastAsiaTheme="minorEastAsia" w:cs="Arial" w:hint="eastAsia"/>
                <w:lang w:eastAsia="zh-CN"/>
              </w:rPr>
              <w:t>2.</w:t>
            </w:r>
            <w:r w:rsidRPr="00BE5108">
              <w:rPr>
                <w:rFonts w:eastAsiaTheme="minorEastAsia" w:cs="Arial"/>
              </w:rPr>
              <w:t>1</w:t>
            </w:r>
          </w:p>
        </w:tc>
        <w:tc>
          <w:tcPr>
            <w:tcW w:w="2835" w:type="dxa"/>
            <w:tcBorders>
              <w:top w:val="single" w:sz="4" w:space="0" w:color="auto"/>
              <w:left w:val="single" w:sz="4" w:space="0" w:color="auto"/>
              <w:bottom w:val="single" w:sz="4" w:space="0" w:color="auto"/>
              <w:right w:val="single" w:sz="4" w:space="0" w:color="auto"/>
            </w:tcBorders>
            <w:hideMark/>
          </w:tcPr>
          <w:p w14:paraId="0404BCF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44D1EED3" w14:textId="77777777" w:rsidR="00AD1976" w:rsidRPr="00BE5108" w:rsidRDefault="00AD1976" w:rsidP="00EC5235">
            <w:pPr>
              <w:pStyle w:val="TAL"/>
            </w:pPr>
            <w:r w:rsidRPr="00BE5108">
              <w:rPr>
                <w:rFonts w:eastAsiaTheme="minorEastAsia"/>
              </w:rPr>
              <w:t>Formula:</w:t>
            </w:r>
          </w:p>
          <w:p w14:paraId="44C3FD1A" w14:textId="3325427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E8C57C0"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627C7B" w14:textId="1C8FDCF8"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2</w:t>
            </w:r>
            <w:r w:rsidR="00847BC2" w:rsidRPr="00BE5108">
              <w:rPr>
                <w:rFonts w:eastAsiaTheme="minorEastAsia"/>
                <w:lang w:eastAsia="ja-JP"/>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tc>
        <w:tc>
          <w:tcPr>
            <w:tcW w:w="2410" w:type="dxa"/>
            <w:tcBorders>
              <w:top w:val="single" w:sz="4" w:space="0" w:color="auto"/>
              <w:left w:val="single" w:sz="4" w:space="0" w:color="auto"/>
              <w:bottom w:val="single" w:sz="4" w:space="0" w:color="auto"/>
              <w:right w:val="single" w:sz="4" w:space="0" w:color="auto"/>
            </w:tcBorders>
            <w:hideMark/>
          </w:tcPr>
          <w:p w14:paraId="3D4E6B9A" w14:textId="5322EC4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0482C28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276D3E69" w14:textId="77777777" w:rsidR="00AD1976" w:rsidRPr="00BE5108" w:rsidRDefault="00AD1976" w:rsidP="00EC5235">
            <w:pPr>
              <w:pStyle w:val="TAL"/>
            </w:pPr>
            <w:r w:rsidRPr="00BE5108">
              <w:rPr>
                <w:rFonts w:eastAsiaTheme="minorEastAsia"/>
              </w:rPr>
              <w:t>Formula:</w:t>
            </w:r>
          </w:p>
          <w:p w14:paraId="250010AC" w14:textId="6BA1F89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7F563DD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0F1C3E" w14:textId="1AB16BAF"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3</w:t>
            </w:r>
            <w:r w:rsidR="00847BC2" w:rsidRPr="00BE5108">
              <w:rPr>
                <w:rFonts w:eastAsiaTheme="minorEastAsia"/>
                <w:lang w:eastAsia="ja-JP"/>
              </w:rPr>
              <w:t xml:space="preserve"> </w:t>
            </w:r>
            <w:r w:rsidRPr="00BE5108">
              <w:rPr>
                <w:rFonts w:eastAsiaTheme="minorEastAsia"/>
              </w:rPr>
              <w:t>Co-location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base</w:t>
            </w:r>
            <w:r w:rsidR="00847BC2" w:rsidRPr="00BE5108">
              <w:rPr>
                <w:rFonts w:eastAsiaTheme="minorEastAsia"/>
              </w:rPr>
              <w:t xml:space="preserve"> </w:t>
            </w:r>
            <w:r w:rsidRPr="00BE5108">
              <w:rPr>
                <w:rFonts w:eastAsiaTheme="minorEastAsia"/>
              </w:rPr>
              <w:t>stations</w:t>
            </w:r>
          </w:p>
        </w:tc>
        <w:tc>
          <w:tcPr>
            <w:tcW w:w="2410" w:type="dxa"/>
            <w:tcBorders>
              <w:top w:val="single" w:sz="4" w:space="0" w:color="auto"/>
              <w:left w:val="single" w:sz="4" w:space="0" w:color="auto"/>
              <w:bottom w:val="single" w:sz="4" w:space="0" w:color="auto"/>
              <w:right w:val="single" w:sz="4" w:space="0" w:color="auto"/>
            </w:tcBorders>
            <w:hideMark/>
          </w:tcPr>
          <w:p w14:paraId="13BB58E8" w14:textId="067567C2"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154E82B7"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FF9766D" w14:textId="77777777" w:rsidR="00AD1976" w:rsidRPr="00BE5108" w:rsidRDefault="00AD1976" w:rsidP="00EC5235">
            <w:pPr>
              <w:pStyle w:val="TAL"/>
            </w:pPr>
            <w:r w:rsidRPr="00BE5108">
              <w:rPr>
                <w:rFonts w:eastAsiaTheme="minorEastAsia"/>
              </w:rPr>
              <w:t>Formula:</w:t>
            </w:r>
          </w:p>
          <w:p w14:paraId="20412C89" w14:textId="058CC533"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650FE8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A8F322E" w14:textId="514E640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7</w:t>
            </w:r>
            <w:r w:rsidR="00847BC2" w:rsidRPr="00BE5108">
              <w:rPr>
                <w:rFonts w:eastAsiaTheme="minorEastAsia"/>
                <w:lang w:eastAsia="ja-JP"/>
              </w:rPr>
              <w:t xml:space="preserve"> </w:t>
            </w:r>
            <w:r w:rsidRPr="00BE5108">
              <w:rPr>
                <w:rFonts w:eastAsiaTheme="minorEastAsia"/>
                <w:lang w:eastAsia="ja-JP"/>
              </w:rPr>
              <w:t>T</w:t>
            </w:r>
            <w:r w:rsidRPr="00BE5108">
              <w:rPr>
                <w:rFonts w:eastAsiaTheme="minorEastAsia"/>
              </w:rPr>
              <w:t>ransmitter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5284D6DE" w14:textId="6D171140"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6.7</w:t>
            </w:r>
          </w:p>
        </w:tc>
        <w:tc>
          <w:tcPr>
            <w:tcW w:w="2835" w:type="dxa"/>
            <w:tcBorders>
              <w:top w:val="single" w:sz="4" w:space="0" w:color="auto"/>
              <w:left w:val="single" w:sz="4" w:space="0" w:color="auto"/>
              <w:bottom w:val="single" w:sz="4" w:space="0" w:color="auto"/>
              <w:right w:val="single" w:sz="4" w:space="0" w:color="auto"/>
            </w:tcBorders>
            <w:hideMark/>
          </w:tcPr>
          <w:p w14:paraId="4D33D96A"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59289E62" w14:textId="77CB7F74" w:rsidR="00AD1976" w:rsidRPr="00BE5108" w:rsidRDefault="00AD1976" w:rsidP="00EC5235">
            <w:pPr>
              <w:pStyle w:val="TAL"/>
              <w:rPr>
                <w:rFonts w:eastAsiaTheme="minorEastAsia"/>
                <w:lang w:eastAsia="ja-JP"/>
              </w:rPr>
            </w:pPr>
            <w:r w:rsidRPr="00BE5108">
              <w:rPr>
                <w:rFonts w:eastAsiaTheme="minorEastAsia"/>
              </w:rPr>
              <w:t>Formula:</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6DE029B6" w14:textId="77777777" w:rsidTr="00847BC2">
        <w:trPr>
          <w:cantSplit/>
          <w:tblHeader/>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6C4059BA" w14:textId="699D308E" w:rsidR="00AD1976" w:rsidRPr="00BE5108" w:rsidRDefault="00AD1976" w:rsidP="00EC5235">
            <w:pPr>
              <w:pStyle w:val="TAN"/>
              <w:rPr>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4</w:t>
            </w:r>
            <w:r w:rsidRPr="00BE5108">
              <w:rPr>
                <w:rFonts w:eastAsiaTheme="minorEastAsia"/>
                <w:lang w:eastAsia="ja-JP"/>
              </w:rPr>
              <w:t>.</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rPr>
              <w:t xml:space="preserve"> </w:t>
            </w:r>
            <w:r w:rsidRPr="00BE5108">
              <w:rPr>
                <w:rFonts w:eastAsiaTheme="minorEastAsia"/>
              </w:rPr>
              <w:t>operate</w:t>
            </w:r>
            <w:r w:rsidRPr="00BE5108">
              <w:rPr>
                <w:rFonts w:eastAsiaTheme="minor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lang w:eastAsia="zh-CN"/>
              </w:rPr>
              <w:t>.</w:t>
            </w:r>
            <w:r w:rsidR="00847BC2" w:rsidRPr="00BE5108">
              <w:rPr>
                <w:rFonts w:eastAsiaTheme="minorEastAsia"/>
                <w:lang w:eastAsia="zh-CN"/>
              </w:rPr>
              <w:t xml:space="preserve"> </w:t>
            </w:r>
          </w:p>
          <w:p w14:paraId="7BBF1D9E" w14:textId="52F95E60" w:rsidR="00AD1976" w:rsidRPr="00BE5108" w:rsidRDefault="00AD1976" w:rsidP="00EC5235">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53CBB0DA" w14:textId="77777777" w:rsidR="00B369AE" w:rsidRDefault="00B369AE" w:rsidP="00B369AE">
      <w:pPr>
        <w:rPr>
          <w:rFonts w:eastAsiaTheme="minorEastAsia"/>
          <w:lang w:eastAsia="ja-JP"/>
        </w:rPr>
      </w:pPr>
      <w:bookmarkStart w:id="9704" w:name="_Toc73963161"/>
      <w:bookmarkStart w:id="9705" w:name="_Toc75260339"/>
      <w:bookmarkStart w:id="9706" w:name="_Toc75275882"/>
      <w:bookmarkStart w:id="9707" w:name="_Toc75276392"/>
      <w:bookmarkStart w:id="9708" w:name="_Toc76541891"/>
      <w:bookmarkStart w:id="9709" w:name="_Toc82437662"/>
      <w:bookmarkStart w:id="9710" w:name="_Toc89945028"/>
      <w:bookmarkStart w:id="9711" w:name="_Toc98754046"/>
    </w:p>
    <w:p w14:paraId="4BAD19F0" w14:textId="030DBD8E" w:rsidR="00AD1976" w:rsidRPr="00BE5108" w:rsidRDefault="00AD1976" w:rsidP="00E55627">
      <w:pPr>
        <w:pStyle w:val="Heading1"/>
        <w:rPr>
          <w:rFonts w:eastAsiaTheme="minorEastAsia"/>
          <w:lang w:eastAsia="ja-JP"/>
        </w:rPr>
      </w:pPr>
      <w:bookmarkStart w:id="9712" w:name="_Toc106181032"/>
      <w:bookmarkStart w:id="9713" w:name="_Toc114151077"/>
      <w:bookmarkStart w:id="9714" w:name="_Toc124151480"/>
      <w:bookmarkStart w:id="9715" w:name="_Toc124152000"/>
      <w:bookmarkStart w:id="9716" w:name="_Toc124152520"/>
      <w:bookmarkStart w:id="9717" w:name="_Toc130397052"/>
      <w:bookmarkStart w:id="9718" w:name="_Toc130397572"/>
      <w:bookmarkStart w:id="9719" w:name="_Toc137558677"/>
      <w:bookmarkStart w:id="9720" w:name="_Toc138862502"/>
      <w:bookmarkStart w:id="9721" w:name="_Toc145532559"/>
      <w:bookmarkStart w:id="9722" w:name="_Toc163218972"/>
      <w:bookmarkStart w:id="9723" w:name="_Toc176702344"/>
      <w:bookmarkStart w:id="9724" w:name="_Toc187262787"/>
      <w:r w:rsidRPr="00BE5108">
        <w:rPr>
          <w:rFonts w:eastAsiaTheme="minorEastAsia"/>
          <w:lang w:eastAsia="ja-JP"/>
        </w:rPr>
        <w:t>C.2</w:t>
      </w:r>
      <w:r w:rsidR="00B369AE">
        <w:rPr>
          <w:rFonts w:eastAsiaTheme="minorEastAsia"/>
        </w:rPr>
        <w:tab/>
      </w:r>
      <w:r w:rsidRPr="00BE5108">
        <w:rPr>
          <w:rFonts w:eastAsiaTheme="minorEastAsia"/>
          <w:lang w:eastAsia="sv-SE"/>
        </w:rPr>
        <w:t>Measurement of receiv</w:t>
      </w:r>
      <w:r w:rsidRPr="00BE5108">
        <w:rPr>
          <w:rFonts w:eastAsiaTheme="minorEastAsia"/>
          <w:lang w:eastAsia="ja-JP"/>
        </w:rPr>
        <w:t>er</w:t>
      </w:r>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p>
    <w:p w14:paraId="4AC8D88A" w14:textId="77777777" w:rsidR="00AD1976" w:rsidRPr="00BE5108" w:rsidRDefault="00AD1976" w:rsidP="00AD1976">
      <w:pPr>
        <w:pStyle w:val="TH"/>
        <w:rPr>
          <w:rFonts w:eastAsiaTheme="minorEastAsia"/>
          <w:lang w:eastAsia="zh-CN"/>
        </w:rPr>
      </w:pPr>
      <w:r w:rsidRPr="00BE5108">
        <w:rPr>
          <w:rFonts w:eastAsiaTheme="minorEastAsia"/>
        </w:rPr>
        <w:t>Table C.2-1: Derivation of test requirements (</w:t>
      </w:r>
      <w:r w:rsidRPr="00BE5108">
        <w:rPr>
          <w:rFonts w:eastAsiaTheme="minorEastAsia"/>
          <w:lang w:eastAsia="ja-JP"/>
        </w:rPr>
        <w:t>R</w:t>
      </w:r>
      <w:r w:rsidRPr="00BE5108">
        <w:rPr>
          <w:rFonts w:eastAsiaTheme="minorEastAsia"/>
        </w:rPr>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3F631321"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628037F" w14:textId="5FCCE7AB"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181ADF0E" w14:textId="3F16DE78"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59EBCD3D" w14:textId="16365E16" w:rsidR="00AD1976" w:rsidRPr="00BE5108" w:rsidRDefault="00AD1976" w:rsidP="00EC5235">
            <w:pPr>
              <w:pStyle w:val="TAH"/>
            </w:pPr>
            <w:r w:rsidRPr="00BE5108">
              <w:rPr>
                <w:rFonts w:eastAsiaTheme="minorEastAsia"/>
              </w:rPr>
              <w:t>Test</w:t>
            </w:r>
            <w:r w:rsidR="00847BC2" w:rsidRPr="00BE5108">
              <w:rPr>
                <w:rFonts w:eastAsiaTheme="minorEastAsia"/>
              </w:rPr>
              <w:t xml:space="preserve"> </w:t>
            </w:r>
            <w:r w:rsidRPr="00BE5108">
              <w:rPr>
                <w:rFonts w:eastAsiaTheme="minorEastAsia"/>
              </w:rPr>
              <w:t>Tolerance</w:t>
            </w:r>
          </w:p>
          <w:p w14:paraId="462D7CFE" w14:textId="77777777" w:rsidR="00AD1976" w:rsidRPr="00BE5108" w:rsidRDefault="00AD1976" w:rsidP="00EC5235">
            <w:pPr>
              <w:pStyle w:val="TAH"/>
              <w:rPr>
                <w:rFonts w:eastAsiaTheme="minorEastAsia"/>
              </w:rPr>
            </w:pPr>
            <w:r w:rsidRPr="00BE5108">
              <w:rPr>
                <w:rFonts w:eastAsiaTheme="minorEastAsia"/>
              </w:rPr>
              <w:t>(TT)</w:t>
            </w:r>
          </w:p>
        </w:tc>
        <w:tc>
          <w:tcPr>
            <w:tcW w:w="2519" w:type="dxa"/>
            <w:tcBorders>
              <w:top w:val="single" w:sz="4" w:space="0" w:color="auto"/>
              <w:left w:val="single" w:sz="4" w:space="0" w:color="auto"/>
              <w:bottom w:val="single" w:sz="4" w:space="0" w:color="auto"/>
              <w:right w:val="single" w:sz="4" w:space="0" w:color="auto"/>
            </w:tcBorders>
            <w:hideMark/>
          </w:tcPr>
          <w:p w14:paraId="5A210253" w14:textId="7F158972"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AD1976" w:rsidRPr="00BE5108" w14:paraId="6FAF6FB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E19ED2" w14:textId="2F92F72E"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2</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2410" w:type="dxa"/>
            <w:tcBorders>
              <w:top w:val="single" w:sz="4" w:space="0" w:color="auto"/>
              <w:left w:val="single" w:sz="4" w:space="0" w:color="auto"/>
              <w:bottom w:val="single" w:sz="4" w:space="0" w:color="auto"/>
              <w:right w:val="single" w:sz="4" w:space="0" w:color="auto"/>
            </w:tcBorders>
            <w:hideMark/>
          </w:tcPr>
          <w:p w14:paraId="2896C338" w14:textId="0F0E2CB9"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7.2</w:t>
            </w:r>
          </w:p>
        </w:tc>
        <w:tc>
          <w:tcPr>
            <w:tcW w:w="2835" w:type="dxa"/>
            <w:tcBorders>
              <w:top w:val="single" w:sz="4" w:space="0" w:color="auto"/>
              <w:left w:val="single" w:sz="4" w:space="0" w:color="auto"/>
              <w:bottom w:val="single" w:sz="4" w:space="0" w:color="auto"/>
              <w:right w:val="single" w:sz="4" w:space="0" w:color="auto"/>
            </w:tcBorders>
            <w:hideMark/>
          </w:tcPr>
          <w:p w14:paraId="3ACC0885" w14:textId="772E2B44" w:rsidR="00AD1976" w:rsidRPr="00BE5108" w:rsidRDefault="00AD1976" w:rsidP="00EC5235">
            <w:pPr>
              <w:pStyle w:val="TAL"/>
              <w:rPr>
                <w:rFonts w:cs="Arial"/>
              </w:rPr>
            </w:pPr>
            <w:r w:rsidRPr="00BE5108">
              <w:rPr>
                <w:rFonts w:eastAsiaTheme="minorEastAsia" w:cs="Arial"/>
              </w:rPr>
              <w:t>Normal</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extreme</w:t>
            </w:r>
            <w:r w:rsidR="00847BC2" w:rsidRPr="00BE5108">
              <w:rPr>
                <w:rFonts w:eastAsiaTheme="minorEastAsia" w:cs="Arial"/>
              </w:rPr>
              <w:t xml:space="preserve"> </w:t>
            </w:r>
            <w:r w:rsidRPr="00BE5108">
              <w:rPr>
                <w:rFonts w:eastAsiaTheme="minorEastAsia" w:cs="Arial"/>
              </w:rPr>
              <w:t>conditions:</w:t>
            </w:r>
          </w:p>
          <w:p w14:paraId="406FB39A" w14:textId="63B7726A" w:rsidR="00AD1976" w:rsidRPr="00BE5108" w:rsidRDefault="00AD1976" w:rsidP="00EC5235">
            <w:pPr>
              <w:pStyle w:val="TAL"/>
              <w:rPr>
                <w:rFonts w:eastAsiaTheme="minorEastAsia" w:cs="Arial"/>
                <w:lang w:eastAsia="ja-JP"/>
              </w:rPr>
            </w:pP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849FA42" w14:textId="12C9923F" w:rsidR="00AD1976" w:rsidRPr="00BE5108" w:rsidRDefault="00AD1976" w:rsidP="00EC5235">
            <w:pPr>
              <w:pStyle w:val="TAL"/>
              <w:rPr>
                <w:rFonts w:eastAsiaTheme="minorEastAsia" w:cs="Arial"/>
                <w:lang w:eastAsia="ja-JP"/>
              </w:rPr>
            </w:pP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9126B40" w14:textId="79CE0BB6" w:rsidR="00AD1976" w:rsidRPr="00BE5108" w:rsidRDefault="00AD1976" w:rsidP="00EC5235">
            <w:pPr>
              <w:pStyle w:val="TAL"/>
              <w:rPr>
                <w:rFonts w:eastAsiaTheme="minorEastAsia" w:cs="Arial"/>
                <w:lang w:eastAsia="ja-JP"/>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tcPr>
          <w:p w14:paraId="02A955B6" w14:textId="27E1EEA7" w:rsidR="00AD1976" w:rsidRPr="00BE5108" w:rsidRDefault="00AD1976" w:rsidP="00EC5235">
            <w:pPr>
              <w:pStyle w:val="TAL"/>
            </w:pPr>
            <w:r w:rsidRPr="00BE5108">
              <w:rPr>
                <w:rFonts w:eastAsiaTheme="minorEastAsia"/>
              </w:rPr>
              <w:t>Formula:</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3549EA54" w14:textId="77777777" w:rsidR="00AD1976" w:rsidRPr="00BE5108" w:rsidRDefault="00AD1976" w:rsidP="00EC5235">
            <w:pPr>
              <w:pStyle w:val="TAL"/>
              <w:rPr>
                <w:rFonts w:eastAsiaTheme="minorEastAsia"/>
              </w:rPr>
            </w:pPr>
          </w:p>
        </w:tc>
      </w:tr>
      <w:tr w:rsidR="00AD1976" w:rsidRPr="00BE5108" w14:paraId="1A33C8BF"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85E5A43" w14:textId="35DFDBA9"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3</w:t>
            </w:r>
            <w:r w:rsidR="00847BC2" w:rsidRPr="00BE5108">
              <w:rPr>
                <w:rFonts w:eastAsiaTheme="minorEastAsia" w:hint="eastAsia"/>
                <w:lang w:eastAsia="zh-CN"/>
              </w:rPr>
              <w:t xml:space="preserve"> </w:t>
            </w:r>
            <w:r w:rsidRPr="00BE5108">
              <w:rPr>
                <w:rFonts w:eastAsiaTheme="minorEastAsia"/>
                <w:lang w:eastAsia="ja-JP"/>
              </w:rPr>
              <w:t>D</w:t>
            </w:r>
            <w:r w:rsidRPr="00BE5108">
              <w:rPr>
                <w:rFonts w:eastAsiaTheme="minorEastAsia"/>
              </w:rPr>
              <w:t>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16B98399" w14:textId="56B0EAE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7.3</w:t>
            </w:r>
          </w:p>
        </w:tc>
        <w:tc>
          <w:tcPr>
            <w:tcW w:w="2835" w:type="dxa"/>
            <w:tcBorders>
              <w:top w:val="single" w:sz="4" w:space="0" w:color="auto"/>
              <w:left w:val="single" w:sz="4" w:space="0" w:color="auto"/>
              <w:bottom w:val="single" w:sz="4" w:space="0" w:color="auto"/>
              <w:right w:val="single" w:sz="4" w:space="0" w:color="auto"/>
            </w:tcBorders>
          </w:tcPr>
          <w:p w14:paraId="65FA5474" w14:textId="377FD6AF" w:rsidR="00AD1976" w:rsidRPr="00BE5108" w:rsidRDefault="00AD1976" w:rsidP="00EC5235">
            <w:pPr>
              <w:pStyle w:val="TAL"/>
              <w:rPr>
                <w:lang w:eastAsia="ja-JP"/>
              </w:rPr>
            </w:pPr>
            <w:r w:rsidRPr="00BE5108">
              <w:rPr>
                <w:rFonts w:eastAsiaTheme="minorEastAsia"/>
                <w:lang w:eastAsia="ja-JP"/>
              </w:rPr>
              <w:t>0.3</w:t>
            </w:r>
            <w:r w:rsidR="00847BC2" w:rsidRPr="00BE5108">
              <w:rPr>
                <w:rFonts w:eastAsiaTheme="minorEastAsia"/>
                <w:lang w:eastAsia="ja-JP"/>
              </w:rPr>
              <w:t xml:space="preserve"> </w:t>
            </w:r>
            <w:r w:rsidRPr="00BE5108">
              <w:rPr>
                <w:rFonts w:eastAsiaTheme="minorEastAsia"/>
                <w:lang w:eastAsia="ja-JP"/>
              </w:rPr>
              <w:t>dB</w:t>
            </w:r>
          </w:p>
          <w:p w14:paraId="4F86D81B" w14:textId="77777777" w:rsidR="00AD1976" w:rsidRPr="00BE5108" w:rsidRDefault="00AD1976" w:rsidP="00EC5235">
            <w:pPr>
              <w:pStyle w:val="TAL"/>
              <w:rPr>
                <w:rFonts w:eastAsiaTheme="minorEastAsia" w:cs="Arial"/>
                <w:lang w:eastAsia="ja-JP"/>
              </w:rPr>
            </w:pPr>
          </w:p>
        </w:tc>
        <w:tc>
          <w:tcPr>
            <w:tcW w:w="2519" w:type="dxa"/>
            <w:tcBorders>
              <w:top w:val="single" w:sz="4" w:space="0" w:color="auto"/>
              <w:left w:val="single" w:sz="4" w:space="0" w:color="auto"/>
              <w:bottom w:val="single" w:sz="4" w:space="0" w:color="auto"/>
              <w:right w:val="single" w:sz="4" w:space="0" w:color="auto"/>
            </w:tcBorders>
            <w:hideMark/>
          </w:tcPr>
          <w:p w14:paraId="031D6837" w14:textId="723451E8" w:rsidR="00AD1976" w:rsidRPr="00BE5108" w:rsidRDefault="00AD1976" w:rsidP="00EC5235">
            <w:pPr>
              <w:pStyle w:val="TAL"/>
              <w:rPr>
                <w:rFonts w:eastAsiaTheme="minorEastAsia"/>
                <w:lang w:eastAsia="ja-JP"/>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3F8117D"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FA8F4CC" w14:textId="52C65B58"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4</w:t>
            </w:r>
            <w:r w:rsidR="00847BC2" w:rsidRPr="00BE5108">
              <w:rPr>
                <w:rFonts w:eastAsiaTheme="minorEastAsia"/>
                <w:lang w:eastAsia="ja-JP"/>
              </w:rPr>
              <w:t xml:space="preserve"> </w:t>
            </w:r>
            <w:r w:rsidRPr="00BE5108">
              <w:rPr>
                <w:rFonts w:eastAsiaTheme="minorEastAsia"/>
                <w:lang w:eastAsia="ja-JP"/>
              </w:rPr>
              <w:t>I</w:t>
            </w:r>
            <w:r w:rsidRPr="00BE5108">
              <w:rPr>
                <w:rFonts w:eastAsiaTheme="minorEastAsia"/>
              </w:rPr>
              <w:t>n-band</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FC40370" w14:textId="4191651D"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7.4</w:t>
            </w:r>
          </w:p>
        </w:tc>
        <w:tc>
          <w:tcPr>
            <w:tcW w:w="2835" w:type="dxa"/>
            <w:tcBorders>
              <w:top w:val="single" w:sz="4" w:space="0" w:color="auto"/>
              <w:left w:val="single" w:sz="4" w:space="0" w:color="auto"/>
              <w:bottom w:val="single" w:sz="4" w:space="0" w:color="auto"/>
              <w:right w:val="single" w:sz="4" w:space="0" w:color="auto"/>
            </w:tcBorders>
            <w:hideMark/>
          </w:tcPr>
          <w:p w14:paraId="3DC4A48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BE965ED" w14:textId="5A825AAD"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9AEEC02"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C39A76" w14:textId="706641F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5</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ut-of-band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1098799" w14:textId="4C7CF6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7.5</w:t>
            </w:r>
          </w:p>
        </w:tc>
        <w:tc>
          <w:tcPr>
            <w:tcW w:w="2835" w:type="dxa"/>
            <w:tcBorders>
              <w:top w:val="single" w:sz="4" w:space="0" w:color="auto"/>
              <w:left w:val="single" w:sz="4" w:space="0" w:color="auto"/>
              <w:bottom w:val="single" w:sz="4" w:space="0" w:color="auto"/>
              <w:right w:val="single" w:sz="4" w:space="0" w:color="auto"/>
            </w:tcBorders>
            <w:hideMark/>
          </w:tcPr>
          <w:p w14:paraId="35A3AD2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6337AB2E" w14:textId="175CB456"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5967B94E"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6A102EE" w14:textId="292A0226"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6</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2410" w:type="dxa"/>
            <w:tcBorders>
              <w:top w:val="single" w:sz="4" w:space="0" w:color="auto"/>
              <w:left w:val="single" w:sz="4" w:space="0" w:color="auto"/>
              <w:bottom w:val="single" w:sz="4" w:space="0" w:color="auto"/>
              <w:right w:val="single" w:sz="4" w:space="0" w:color="auto"/>
            </w:tcBorders>
            <w:hideMark/>
          </w:tcPr>
          <w:p w14:paraId="19FA6E7B" w14:textId="2F6110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7.6</w:t>
            </w:r>
          </w:p>
        </w:tc>
        <w:tc>
          <w:tcPr>
            <w:tcW w:w="2835" w:type="dxa"/>
            <w:tcBorders>
              <w:top w:val="single" w:sz="4" w:space="0" w:color="auto"/>
              <w:left w:val="single" w:sz="4" w:space="0" w:color="auto"/>
              <w:bottom w:val="single" w:sz="4" w:space="0" w:color="auto"/>
              <w:right w:val="single" w:sz="4" w:space="0" w:color="auto"/>
            </w:tcBorders>
            <w:hideMark/>
          </w:tcPr>
          <w:p w14:paraId="376D2EA3"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2A307C4" w14:textId="77777777" w:rsidR="00AD1976" w:rsidRPr="00BE5108" w:rsidRDefault="00AD1976" w:rsidP="00EC5235">
            <w:pPr>
              <w:pStyle w:val="TAL"/>
            </w:pPr>
            <w:r w:rsidRPr="00BE5108">
              <w:rPr>
                <w:rFonts w:eastAsiaTheme="minorEastAsia"/>
              </w:rPr>
              <w:t>Formula:</w:t>
            </w:r>
          </w:p>
          <w:p w14:paraId="736DE143" w14:textId="774ED212"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F2EF3D6"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B3CC9D0" w14:textId="6B3E5C74"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7</w:t>
            </w:r>
            <w:r w:rsidR="00847BC2" w:rsidRPr="00BE5108">
              <w:rPr>
                <w:rFonts w:eastAsiaTheme="minorEastAsia"/>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661720A7" w14:textId="47343C16"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7.7</w:t>
            </w:r>
          </w:p>
        </w:tc>
        <w:tc>
          <w:tcPr>
            <w:tcW w:w="2835" w:type="dxa"/>
            <w:tcBorders>
              <w:top w:val="single" w:sz="4" w:space="0" w:color="auto"/>
              <w:left w:val="single" w:sz="4" w:space="0" w:color="auto"/>
              <w:bottom w:val="single" w:sz="4" w:space="0" w:color="auto"/>
              <w:right w:val="single" w:sz="4" w:space="0" w:color="auto"/>
            </w:tcBorders>
            <w:hideMark/>
          </w:tcPr>
          <w:p w14:paraId="204C9CA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6239C46" w14:textId="07D3AF5F"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3B096F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4D1A62" w14:textId="6D5E20E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8</w:t>
            </w:r>
            <w:r w:rsidR="00847BC2" w:rsidRPr="00BE5108">
              <w:rPr>
                <w:rFonts w:eastAsiaTheme="minorEastAsia" w:hint="eastAsia"/>
                <w:lang w:eastAsia="zh-CN"/>
              </w:rPr>
              <w:t xml:space="preserve"> </w:t>
            </w:r>
            <w:r w:rsidRPr="00BE5108">
              <w:rPr>
                <w:rFonts w:eastAsiaTheme="minorEastAsia"/>
                <w:lang w:eastAsia="ja-JP"/>
              </w:rPr>
              <w:t>I</w:t>
            </w:r>
            <w:r w:rsidRPr="00BE5108">
              <w:rPr>
                <w:rFonts w:eastAsiaTheme="minorEastAsia"/>
              </w:rPr>
              <w:t>n-channel</w:t>
            </w:r>
            <w:r w:rsidR="00847BC2" w:rsidRPr="00BE5108">
              <w:rPr>
                <w:rFonts w:eastAsiaTheme="minorEastAsia"/>
              </w:rPr>
              <w:t xml:space="preserve"> </w:t>
            </w:r>
            <w:r w:rsidRPr="00BE5108">
              <w:rPr>
                <w:rFonts w:eastAsiaTheme="minorEastAsia"/>
              </w:rPr>
              <w:t>selectivity</w:t>
            </w:r>
          </w:p>
        </w:tc>
        <w:tc>
          <w:tcPr>
            <w:tcW w:w="2410" w:type="dxa"/>
            <w:tcBorders>
              <w:top w:val="single" w:sz="4" w:space="0" w:color="auto"/>
              <w:left w:val="single" w:sz="4" w:space="0" w:color="auto"/>
              <w:bottom w:val="single" w:sz="4" w:space="0" w:color="auto"/>
              <w:right w:val="single" w:sz="4" w:space="0" w:color="auto"/>
            </w:tcBorders>
            <w:hideMark/>
          </w:tcPr>
          <w:p w14:paraId="03F9D994" w14:textId="1164022C"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7.8</w:t>
            </w:r>
          </w:p>
        </w:tc>
        <w:tc>
          <w:tcPr>
            <w:tcW w:w="2835" w:type="dxa"/>
            <w:tcBorders>
              <w:top w:val="single" w:sz="4" w:space="0" w:color="auto"/>
              <w:left w:val="single" w:sz="4" w:space="0" w:color="auto"/>
              <w:bottom w:val="single" w:sz="4" w:space="0" w:color="auto"/>
              <w:right w:val="single" w:sz="4" w:space="0" w:color="auto"/>
            </w:tcBorders>
            <w:hideMark/>
          </w:tcPr>
          <w:p w14:paraId="231CAA2E" w14:textId="2C75564B" w:rsidR="00AD1976" w:rsidRPr="00BE5108" w:rsidRDefault="00AD1976" w:rsidP="00EC5235">
            <w:pPr>
              <w:pStyle w:val="TAL"/>
              <w:rPr>
                <w:rFonts w:cs="Arial"/>
                <w:lang w:eastAsia="ja-JP"/>
              </w:rPr>
            </w:pPr>
            <w:r w:rsidRPr="00BE5108">
              <w:rPr>
                <w:rFonts w:eastAsiaTheme="minorEastAsia" w:cs="Arial"/>
                <w:lang w:eastAsia="ja-JP"/>
              </w:rPr>
              <w:t>1.4</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DB96F05" w14:textId="24EFADFC" w:rsidR="00AD1976" w:rsidRPr="00BE5108" w:rsidRDefault="00AD1976" w:rsidP="00EC5235">
            <w:pPr>
              <w:pStyle w:val="TAL"/>
              <w:rPr>
                <w:rFonts w:eastAsiaTheme="minorEastAsia" w:cs="Arial"/>
                <w:lang w:eastAsia="ja-JP"/>
              </w:rPr>
            </w:pPr>
            <w:r w:rsidRPr="00BE5108">
              <w:rPr>
                <w:rFonts w:eastAsiaTheme="minorEastAsia" w:cs="Arial"/>
                <w:lang w:eastAsia="ja-JP"/>
              </w:rPr>
              <w:t>1.8</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DE4D127" w14:textId="6D3381E3" w:rsidR="00AD1976" w:rsidRPr="00BE5108" w:rsidRDefault="00AD1976" w:rsidP="00EC5235">
            <w:pPr>
              <w:pStyle w:val="TAL"/>
              <w:rPr>
                <w:rFonts w:eastAsiaTheme="minorEastAsia" w:cs="Arial"/>
                <w:lang w:eastAsia="ja-JP"/>
              </w:rPr>
            </w:pPr>
            <w:r w:rsidRPr="00BE5108">
              <w:rPr>
                <w:rFonts w:eastAsiaTheme="minorEastAsia" w:cs="Arial"/>
                <w:lang w:eastAsia="ja-JP"/>
              </w:rPr>
              <w:t>2.1</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hideMark/>
          </w:tcPr>
          <w:p w14:paraId="7E38CA2A" w14:textId="53B8D313"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A25A533" w14:textId="77777777" w:rsidTr="00847BC2">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089D006A" w14:textId="57F673D5" w:rsidR="00AD1976" w:rsidRPr="00BE5108" w:rsidRDefault="00AD1976" w:rsidP="001F21EB">
            <w:pPr>
              <w:pStyle w:val="TAN"/>
              <w:rPr>
                <w:rFonts w:eastAsiaTheme="minorEastAsia" w:cs="Arial"/>
              </w:rPr>
            </w:pPr>
            <w:r w:rsidRPr="00BE5108">
              <w:rPr>
                <w:rFonts w:eastAsiaTheme="minorEastAsia"/>
                <w:lang w:eastAsia="zh-CN"/>
              </w:rPr>
              <w:t>NOTE:</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3365AD9C" w14:textId="77777777" w:rsidR="00BE5108" w:rsidRDefault="00BE5108" w:rsidP="00BE5108">
      <w:pPr>
        <w:rPr>
          <w:rFonts w:eastAsiaTheme="minorEastAsia"/>
          <w:lang w:eastAsia="ja-JP"/>
        </w:rPr>
      </w:pPr>
      <w:bookmarkStart w:id="9725" w:name="_Toc73963162"/>
      <w:bookmarkStart w:id="9726" w:name="_Toc75260340"/>
      <w:bookmarkStart w:id="9727" w:name="_Toc75275883"/>
      <w:bookmarkStart w:id="9728" w:name="_Toc75276393"/>
    </w:p>
    <w:p w14:paraId="613F3BF7" w14:textId="042E8AC6" w:rsidR="00AD1976" w:rsidRPr="00BE5108" w:rsidRDefault="00AD1976" w:rsidP="00E55627">
      <w:pPr>
        <w:pStyle w:val="Heading1"/>
        <w:rPr>
          <w:rFonts w:eastAsiaTheme="minorEastAsia"/>
          <w:lang w:eastAsia="sv-SE"/>
        </w:rPr>
      </w:pPr>
      <w:bookmarkStart w:id="9729" w:name="_Toc76541892"/>
      <w:bookmarkStart w:id="9730" w:name="_Toc82437663"/>
      <w:bookmarkStart w:id="9731" w:name="_Toc89945029"/>
      <w:bookmarkStart w:id="9732" w:name="_Toc98754047"/>
      <w:bookmarkStart w:id="9733" w:name="_Toc106181033"/>
      <w:bookmarkStart w:id="9734" w:name="_Toc114151078"/>
      <w:bookmarkStart w:id="9735" w:name="_Toc124151481"/>
      <w:bookmarkStart w:id="9736" w:name="_Toc124152001"/>
      <w:bookmarkStart w:id="9737" w:name="_Toc124152521"/>
      <w:bookmarkStart w:id="9738" w:name="_Toc130397053"/>
      <w:bookmarkStart w:id="9739" w:name="_Toc130397573"/>
      <w:bookmarkStart w:id="9740" w:name="_Toc137558678"/>
      <w:bookmarkStart w:id="9741" w:name="_Toc138862503"/>
      <w:bookmarkStart w:id="9742" w:name="_Toc145532560"/>
      <w:bookmarkStart w:id="9743" w:name="_Toc163218973"/>
      <w:bookmarkStart w:id="9744" w:name="_Toc176702345"/>
      <w:bookmarkStart w:id="9745" w:name="_Toc187262788"/>
      <w:r w:rsidRPr="00BE5108">
        <w:rPr>
          <w:rFonts w:eastAsiaTheme="minorEastAsia"/>
          <w:lang w:eastAsia="ja-JP"/>
        </w:rPr>
        <w:t>C.</w:t>
      </w:r>
      <w:r w:rsidRPr="00BE5108">
        <w:rPr>
          <w:rFonts w:eastAsiaTheme="minorEastAsia" w:hint="eastAsia"/>
        </w:rPr>
        <w:t>3</w:t>
      </w:r>
      <w:r w:rsidR="00B369AE">
        <w:rPr>
          <w:rFonts w:eastAsiaTheme="minorEastAsia"/>
        </w:rPr>
        <w:tab/>
      </w:r>
      <w:r w:rsidRPr="00BE5108">
        <w:rPr>
          <w:rFonts w:eastAsiaTheme="minorEastAsia"/>
          <w:lang w:eastAsia="sv-SE"/>
        </w:rPr>
        <w:t>Measurement of performance requirements</w:t>
      </w:r>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p>
    <w:p w14:paraId="66B72E50" w14:textId="77777777" w:rsidR="002263FD" w:rsidRPr="00BE5108" w:rsidRDefault="002263FD" w:rsidP="00B369AE">
      <w:pPr>
        <w:pStyle w:val="Heading2"/>
        <w:rPr>
          <w:rFonts w:eastAsiaTheme="minorEastAsia"/>
          <w:lang w:eastAsia="sv-SE"/>
        </w:rPr>
      </w:pPr>
      <w:bookmarkStart w:id="9746" w:name="_Toc73963163"/>
      <w:bookmarkStart w:id="9747" w:name="_Toc75260341"/>
      <w:bookmarkStart w:id="9748" w:name="_Toc75275884"/>
      <w:bookmarkStart w:id="9749" w:name="_Toc75276394"/>
      <w:bookmarkStart w:id="9750" w:name="_Toc76541893"/>
      <w:bookmarkStart w:id="9751" w:name="_Toc82437664"/>
      <w:bookmarkStart w:id="9752" w:name="_Toc89945030"/>
      <w:bookmarkStart w:id="9753" w:name="_Toc98754048"/>
      <w:bookmarkStart w:id="9754" w:name="_Toc106181034"/>
      <w:bookmarkStart w:id="9755" w:name="_Toc114151079"/>
      <w:bookmarkStart w:id="9756" w:name="_Toc124151482"/>
      <w:bookmarkStart w:id="9757" w:name="_Toc124152002"/>
      <w:bookmarkStart w:id="9758" w:name="_Toc124152522"/>
      <w:bookmarkStart w:id="9759" w:name="_Toc130397054"/>
      <w:bookmarkStart w:id="9760" w:name="_Toc130397574"/>
      <w:bookmarkStart w:id="9761" w:name="_Toc137558679"/>
      <w:bookmarkStart w:id="9762" w:name="_Toc138862504"/>
      <w:bookmarkStart w:id="9763" w:name="_Toc145532561"/>
      <w:bookmarkStart w:id="9764" w:name="_Toc163218974"/>
      <w:bookmarkStart w:id="9765" w:name="_Toc176702346"/>
      <w:bookmarkStart w:id="9766" w:name="_Toc187262789"/>
      <w:r w:rsidRPr="00BE5108">
        <w:rPr>
          <w:rFonts w:eastAsiaTheme="minorEastAsia"/>
          <w:lang w:eastAsia="sv-SE"/>
        </w:rPr>
        <w:t>C.3.1</w:t>
      </w:r>
      <w:r w:rsidRPr="00BE5108">
        <w:rPr>
          <w:rFonts w:eastAsiaTheme="minorEastAsia"/>
          <w:lang w:eastAsia="sv-SE"/>
        </w:rPr>
        <w:tab/>
        <w:t>List IAB-DU TTs</w:t>
      </w:r>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p>
    <w:p w14:paraId="1C78A75B" w14:textId="77777777" w:rsidR="002263FD" w:rsidRPr="00BE5108" w:rsidRDefault="002263FD" w:rsidP="002263FD">
      <w:pPr>
        <w:pStyle w:val="TH"/>
        <w:rPr>
          <w:rFonts w:eastAsiaTheme="minorEastAsia"/>
          <w:b w:val="0"/>
        </w:rPr>
      </w:pPr>
      <w:r w:rsidRPr="00BE5108">
        <w:rPr>
          <w:rFonts w:eastAsiaTheme="minorEastAsia"/>
        </w:rPr>
        <w:t xml:space="preserve">Table </w:t>
      </w:r>
      <w:r w:rsidRPr="00BE5108">
        <w:rPr>
          <w:rFonts w:eastAsiaTheme="minorEastAsia"/>
          <w:lang w:eastAsia="zh-CN"/>
        </w:rPr>
        <w:t>C</w:t>
      </w:r>
      <w:r w:rsidRPr="00BE5108">
        <w:rPr>
          <w:rFonts w:eastAsiaTheme="minorEastAsia"/>
        </w:rPr>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01744CD6" w14:textId="77777777" w:rsidTr="00847BC2">
        <w:trPr>
          <w:cantSplit/>
          <w:jc w:val="center"/>
        </w:trPr>
        <w:tc>
          <w:tcPr>
            <w:tcW w:w="1989" w:type="dxa"/>
          </w:tcPr>
          <w:p w14:paraId="5BB8FDF0" w14:textId="71991F85"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62F2BCA6" w14:textId="5285EBD0"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153C0BB1" w14:textId="03681EFB"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B99418B" w14:textId="42D337DC"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20141F62" w14:textId="77777777" w:rsidTr="00847BC2">
        <w:trPr>
          <w:cantSplit/>
          <w:jc w:val="center"/>
        </w:trPr>
        <w:tc>
          <w:tcPr>
            <w:tcW w:w="1989" w:type="dxa"/>
          </w:tcPr>
          <w:p w14:paraId="65B47153" w14:textId="1C17259C"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disabled</w:t>
            </w:r>
          </w:p>
        </w:tc>
        <w:tc>
          <w:tcPr>
            <w:tcW w:w="2410" w:type="dxa"/>
          </w:tcPr>
          <w:p w14:paraId="566C7736" w14:textId="0B27F828"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A2633CD" w14:textId="70D5CBFA" w:rsidR="002263FD" w:rsidRPr="00BE5108" w:rsidRDefault="002263FD" w:rsidP="002263FD">
            <w:pPr>
              <w:pStyle w:val="TAL"/>
              <w:rPr>
                <w:rFonts w:eastAsiaTheme="minorEastAsia"/>
                <w:lang w:eastAsia="zh-CN"/>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1Tx</w:t>
            </w:r>
            <w:r w:rsidR="00847BC2" w:rsidRPr="00BE5108">
              <w:rPr>
                <w:rFonts w:eastAsiaTheme="minorEastAsia"/>
                <w:lang w:eastAsia="zh-CN"/>
              </w:rPr>
              <w:t xml:space="preserve"> </w:t>
            </w:r>
            <w:r w:rsidRPr="00BE5108">
              <w:rPr>
                <w:rFonts w:eastAsiaTheme="minorEastAsia"/>
                <w:lang w:eastAsia="zh-CN"/>
              </w:rPr>
              <w:t>cases</w:t>
            </w:r>
          </w:p>
          <w:p w14:paraId="469E0980" w14:textId="4BFD424D" w:rsidR="002263FD" w:rsidRPr="00BE5108" w:rsidRDefault="002263FD" w:rsidP="002263FD">
            <w:pPr>
              <w:pStyle w:val="TAL"/>
              <w:rPr>
                <w:rFonts w:eastAsiaTheme="minorEastAsia"/>
                <w:lang w:eastAsia="zh-CN"/>
              </w:rPr>
            </w:pPr>
            <w:r w:rsidRPr="00BE5108">
              <w:rPr>
                <w:rFonts w:eastAsiaTheme="minorEastAsia"/>
                <w:lang w:eastAsia="ja-JP"/>
              </w:rPr>
              <w:t>0.</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cases</w:t>
            </w:r>
            <w:r w:rsidR="00847BC2" w:rsidRPr="00BE5108">
              <w:rPr>
                <w:rFonts w:eastAsiaTheme="minorEastAsia"/>
                <w:lang w:eastAsia="zh-CN"/>
              </w:rPr>
              <w:t xml:space="preserve"> </w:t>
            </w:r>
          </w:p>
        </w:tc>
        <w:tc>
          <w:tcPr>
            <w:tcW w:w="2551" w:type="dxa"/>
          </w:tcPr>
          <w:p w14:paraId="37DF5F06" w14:textId="69E01D9F"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F4D35C2" w14:textId="120B7B7D"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A1884C" w14:textId="77777777" w:rsidTr="00847BC2">
        <w:trPr>
          <w:cantSplit/>
          <w:jc w:val="center"/>
        </w:trPr>
        <w:tc>
          <w:tcPr>
            <w:tcW w:w="1989" w:type="dxa"/>
          </w:tcPr>
          <w:p w14:paraId="3F04A627" w14:textId="34666AB2"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enabled</w:t>
            </w:r>
          </w:p>
        </w:tc>
        <w:tc>
          <w:tcPr>
            <w:tcW w:w="2410" w:type="dxa"/>
          </w:tcPr>
          <w:p w14:paraId="3066FECF" w14:textId="685526CD"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7A4A2077" w14:textId="1498823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08CC6A32" w14:textId="1B374983"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512C879" w14:textId="3A000EF7"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44A61AB2"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3BF6AA3F" w14:textId="29FF846D" w:rsidR="002263FD" w:rsidRPr="00BE5108" w:rsidRDefault="002263FD" w:rsidP="002263FD">
            <w:pPr>
              <w:pStyle w:val="TAL"/>
              <w:rPr>
                <w:rFonts w:eastAsiaTheme="minorEastAsia"/>
                <w:lang w:eastAsia="fr-FR"/>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fr-FR"/>
              </w:rPr>
              <w:t>for</w:t>
            </w:r>
            <w:r w:rsidR="00847BC2" w:rsidRPr="00BE5108">
              <w:rPr>
                <w:rFonts w:eastAsiaTheme="minorEastAsia"/>
                <w:lang w:eastAsia="fr-FR"/>
              </w:rPr>
              <w:t xml:space="preserve"> </w:t>
            </w: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multiplexed</w:t>
            </w:r>
            <w:r w:rsidR="00847BC2" w:rsidRPr="00BE5108">
              <w:rPr>
                <w:rFonts w:eastAsiaTheme="minorEastAsia"/>
                <w:lang w:eastAsia="fr-FR"/>
              </w:rPr>
              <w:t xml:space="preserve"> </w:t>
            </w:r>
            <w:r w:rsidRPr="00BE5108">
              <w:rPr>
                <w:rFonts w:eastAsiaTheme="minorEastAsia"/>
                <w:lang w:eastAsia="fr-FR"/>
              </w:rPr>
              <w:t>on</w:t>
            </w:r>
            <w:r w:rsidR="00847BC2" w:rsidRPr="00BE5108">
              <w:rPr>
                <w:rFonts w:eastAsiaTheme="minorEastAsia"/>
                <w:lang w:eastAsia="fr-FR"/>
              </w:rPr>
              <w:t xml:space="preserve"> </w:t>
            </w:r>
            <w:r w:rsidRPr="00BE5108">
              <w:rPr>
                <w:rFonts w:eastAsiaTheme="minorEastAsia"/>
                <w:lang w:eastAsia="fr-FR"/>
              </w:rPr>
              <w:t>PUSCH</w:t>
            </w:r>
          </w:p>
        </w:tc>
        <w:tc>
          <w:tcPr>
            <w:tcW w:w="2410" w:type="dxa"/>
            <w:tcBorders>
              <w:top w:val="single" w:sz="4" w:space="0" w:color="auto"/>
              <w:left w:val="single" w:sz="4" w:space="0" w:color="auto"/>
              <w:bottom w:val="single" w:sz="4" w:space="0" w:color="auto"/>
              <w:right w:val="single" w:sz="4" w:space="0" w:color="auto"/>
            </w:tcBorders>
          </w:tcPr>
          <w:p w14:paraId="00EDF62D" w14:textId="47AC28A8"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4409D42B" w14:textId="57533320"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81D5BD3" w14:textId="3EA387F0" w:rsidR="002263FD" w:rsidRPr="00BE5108" w:rsidRDefault="002263FD" w:rsidP="002263FD">
            <w:pPr>
              <w:pStyle w:val="TAL"/>
              <w:rPr>
                <w:rFonts w:eastAsiaTheme="minorEastAsia"/>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295889AA" w14:textId="669897FE" w:rsidR="002263FD" w:rsidRPr="00BE5108" w:rsidRDefault="002263FD" w:rsidP="002263FD">
            <w:pPr>
              <w:pStyle w:val="TAL"/>
              <w:rPr>
                <w:rFonts w:eastAsiaTheme="minorEastAsia"/>
                <w:lang w:eastAsia="fr-FR"/>
              </w:rPr>
            </w:pP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4064128C" w14:textId="77777777" w:rsidTr="00847BC2">
        <w:trPr>
          <w:cantSplit/>
          <w:jc w:val="center"/>
        </w:trPr>
        <w:tc>
          <w:tcPr>
            <w:tcW w:w="1989" w:type="dxa"/>
          </w:tcPr>
          <w:p w14:paraId="335AF3A2" w14:textId="2CBA2420"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PUCCH</w:t>
            </w:r>
            <w:r w:rsidR="00847BC2" w:rsidRPr="00BE5108">
              <w:rPr>
                <w:rFonts w:eastAsiaTheme="minorEastAsia"/>
                <w:lang w:eastAsia="ja-JP"/>
              </w:rPr>
              <w:t xml:space="preserve"> </w:t>
            </w:r>
            <w:r w:rsidRPr="00BE5108">
              <w:rPr>
                <w:rFonts w:eastAsiaTheme="minorEastAsia"/>
                <w:lang w:eastAsia="ja-JP"/>
              </w:rPr>
              <w:t>format</w:t>
            </w:r>
            <w:r w:rsidR="00847BC2" w:rsidRPr="00BE5108">
              <w:rPr>
                <w:rFonts w:eastAsiaTheme="minorEastAsia"/>
                <w:lang w:eastAsia="ja-JP"/>
              </w:rPr>
              <w:t xml:space="preserve"> </w:t>
            </w:r>
            <w:r w:rsidRPr="00BE5108">
              <w:rPr>
                <w:rFonts w:eastAsiaTheme="minorEastAsia"/>
                <w:lang w:eastAsia="ja-JP"/>
              </w:rPr>
              <w:t>0</w:t>
            </w:r>
          </w:p>
        </w:tc>
        <w:tc>
          <w:tcPr>
            <w:tcW w:w="2410" w:type="dxa"/>
          </w:tcPr>
          <w:p w14:paraId="434166F1" w14:textId="0AA48CB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F170444" w14:textId="1F52B308"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710B80F0" w14:textId="760A8472"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615E6807" w14:textId="2E53E217" w:rsidR="002263FD" w:rsidRPr="00BE5108" w:rsidRDefault="002263FD" w:rsidP="002263FD">
            <w:pPr>
              <w:pStyle w:val="TAL"/>
              <w:rPr>
                <w:rFonts w:eastAsiaTheme="minorEastAsia"/>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7DC9C3A8" w14:textId="5438513E" w:rsidR="002263FD" w:rsidRPr="00BE5108" w:rsidRDefault="002263FD" w:rsidP="002263FD">
            <w:pPr>
              <w:pStyle w:val="TAL"/>
              <w:rPr>
                <w:rFonts w:eastAsiaTheme="minorEastAsia"/>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r w:rsidR="002263FD" w:rsidRPr="00BE5108" w14:paraId="50CEDB64" w14:textId="77777777" w:rsidTr="00847BC2">
        <w:trPr>
          <w:cantSplit/>
          <w:jc w:val="center"/>
        </w:trPr>
        <w:tc>
          <w:tcPr>
            <w:tcW w:w="1989" w:type="dxa"/>
          </w:tcPr>
          <w:p w14:paraId="5A284AEB" w14:textId="0954D854"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p>
        </w:tc>
        <w:tc>
          <w:tcPr>
            <w:tcW w:w="2410" w:type="dxa"/>
          </w:tcPr>
          <w:p w14:paraId="56CEECD7" w14:textId="3B90843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5B60DB48" w14:textId="6B6931A2"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2DC93791" w14:textId="51713D67"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B658A6C" w14:textId="5C3C5C35"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217C156C" w14:textId="19B5E4C2"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304E8EF3" w14:textId="630A389B" w:rsidR="002263FD" w:rsidRPr="00BE5108" w:rsidRDefault="002263FD" w:rsidP="002263FD">
            <w:pPr>
              <w:pStyle w:val="TAL"/>
              <w:rPr>
                <w:rFonts w:eastAsiaTheme="minorEastAsia"/>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CC483DA" w14:textId="77777777" w:rsidTr="00847BC2">
        <w:trPr>
          <w:cantSplit/>
          <w:jc w:val="center"/>
        </w:trPr>
        <w:tc>
          <w:tcPr>
            <w:tcW w:w="1989" w:type="dxa"/>
          </w:tcPr>
          <w:p w14:paraId="2AC36060" w14:textId="0CEA0E21"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p>
        </w:tc>
        <w:tc>
          <w:tcPr>
            <w:tcW w:w="2410" w:type="dxa"/>
          </w:tcPr>
          <w:p w14:paraId="2454FC92" w14:textId="6EC46A0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B6A41A1" w14:textId="7B47557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ja-JP"/>
              </w:rPr>
              <w:t xml:space="preserve"> </w:t>
            </w:r>
            <w:r w:rsidRPr="00BE5108">
              <w:rPr>
                <w:rFonts w:eastAsiaTheme="minorEastAsia"/>
                <w:lang w:eastAsia="ja-JP"/>
              </w:rPr>
              <w:t>dB</w:t>
            </w:r>
          </w:p>
        </w:tc>
        <w:tc>
          <w:tcPr>
            <w:tcW w:w="2551" w:type="dxa"/>
          </w:tcPr>
          <w:p w14:paraId="6664C076" w14:textId="537A9224"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42385C30" w14:textId="5102D65D" w:rsidR="002263FD" w:rsidRPr="00BE5108" w:rsidRDefault="002263FD" w:rsidP="002263FD">
            <w:pPr>
              <w:pStyle w:val="TAL"/>
              <w:rPr>
                <w:rFonts w:eastAsiaTheme="minorEastAsia"/>
                <w:lang w:eastAsia="zh-CN"/>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073577CE" w14:textId="0A663D32" w:rsidR="002263FD" w:rsidRPr="00BE5108" w:rsidRDefault="002263FD" w:rsidP="002263FD">
            <w:pPr>
              <w:pStyle w:val="TAL"/>
              <w:rPr>
                <w:rFonts w:eastAsiaTheme="minorEastAsia"/>
                <w:lang w:eastAsia="fr-FR"/>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lang w:eastAsia="fr-FR"/>
              </w:rPr>
              <w:t xml:space="preserve"> </w:t>
            </w:r>
          </w:p>
          <w:p w14:paraId="2941CF90" w14:textId="591B65B9" w:rsidR="002263FD" w:rsidRPr="00BE5108" w:rsidRDefault="002263FD" w:rsidP="002263FD">
            <w:pPr>
              <w:pStyle w:val="TAL"/>
              <w:rPr>
                <w:rFonts w:eastAsiaTheme="minorEastAsia"/>
                <w:lang w:eastAsia="zh-CN"/>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5209911" w14:textId="77777777" w:rsidTr="00847BC2">
        <w:trPr>
          <w:cantSplit/>
          <w:jc w:val="center"/>
        </w:trPr>
        <w:tc>
          <w:tcPr>
            <w:tcW w:w="1989" w:type="dxa"/>
          </w:tcPr>
          <w:p w14:paraId="7A033967" w14:textId="1894DC5E"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3</w:t>
            </w:r>
          </w:p>
        </w:tc>
        <w:tc>
          <w:tcPr>
            <w:tcW w:w="2410" w:type="dxa"/>
          </w:tcPr>
          <w:p w14:paraId="68BE243E" w14:textId="79B2470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815A3A" w14:textId="0576AA7F"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3A6F5F01" w14:textId="76F6D784"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5D9C6D79" w14:textId="6D956876"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3A8218F9" w14:textId="77777777" w:rsidTr="00847BC2">
        <w:trPr>
          <w:cantSplit/>
          <w:jc w:val="center"/>
        </w:trPr>
        <w:tc>
          <w:tcPr>
            <w:tcW w:w="1989" w:type="dxa"/>
          </w:tcPr>
          <w:p w14:paraId="5E9D0068" w14:textId="353385D6"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4</w:t>
            </w:r>
          </w:p>
        </w:tc>
        <w:tc>
          <w:tcPr>
            <w:tcW w:w="2410" w:type="dxa"/>
          </w:tcPr>
          <w:p w14:paraId="482590D0" w14:textId="6223A1EB"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4315F24" w14:textId="1CAD53D7"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551BD147" w14:textId="53D67E9E"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27386B88" w14:textId="4D1659A1"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2956CBE4"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2C04D6C2" w14:textId="64F6CFE0" w:rsidR="002263FD" w:rsidRPr="00BE5108" w:rsidRDefault="002263FD" w:rsidP="002263FD">
            <w:pPr>
              <w:pStyle w:val="TAL"/>
              <w:rPr>
                <w:rFonts w:eastAsiaTheme="minorEastAsia"/>
                <w:lang w:eastAsia="ja-JP"/>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multi-slot</w:t>
            </w:r>
            <w:r w:rsidR="00847BC2" w:rsidRPr="00BE5108">
              <w:rPr>
                <w:rFonts w:eastAsiaTheme="minorEastAsia"/>
                <w:lang w:eastAsia="zh-CN"/>
              </w:rPr>
              <w:t xml:space="preserve"> </w:t>
            </w:r>
            <w:r w:rsidRPr="00BE5108">
              <w:rPr>
                <w:rFonts w:eastAsiaTheme="minorEastAsia"/>
                <w:lang w:eastAsia="zh-CN"/>
              </w:rPr>
              <w:t>PUCCH</w:t>
            </w:r>
          </w:p>
        </w:tc>
        <w:tc>
          <w:tcPr>
            <w:tcW w:w="2410" w:type="dxa"/>
            <w:tcBorders>
              <w:top w:val="single" w:sz="4" w:space="0" w:color="auto"/>
              <w:left w:val="single" w:sz="4" w:space="0" w:color="auto"/>
              <w:bottom w:val="single" w:sz="4" w:space="0" w:color="auto"/>
              <w:right w:val="single" w:sz="4" w:space="0" w:color="auto"/>
            </w:tcBorders>
          </w:tcPr>
          <w:p w14:paraId="50AFA332" w14:textId="16E87006"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7D14A361" w14:textId="1C5B33EE"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CCC7DC" w14:textId="43381936"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A1C1412" w14:textId="73C343F3"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423AC584" w14:textId="3D0E6834"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63B81DA9" w14:textId="5BAD5D20" w:rsidR="002263FD" w:rsidRPr="00BE5108" w:rsidRDefault="002263FD" w:rsidP="002263FD">
            <w:pPr>
              <w:pStyle w:val="TAL"/>
              <w:rPr>
                <w:rFonts w:eastAsiaTheme="minorEastAsia"/>
                <w:lang w:eastAsia="fr-FR"/>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6B80095A" w14:textId="77777777" w:rsidTr="00847BC2">
        <w:trPr>
          <w:cantSplit/>
          <w:jc w:val="center"/>
        </w:trPr>
        <w:tc>
          <w:tcPr>
            <w:tcW w:w="1989" w:type="dxa"/>
          </w:tcPr>
          <w:p w14:paraId="01D8A819" w14:textId="318EEE6F"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false</w:t>
            </w:r>
            <w:r w:rsidR="00847BC2" w:rsidRPr="00BE5108">
              <w:rPr>
                <w:rFonts w:eastAsiaTheme="minorEastAsia"/>
              </w:rPr>
              <w:t xml:space="preserve"> </w:t>
            </w:r>
            <w:r w:rsidRPr="00BE5108">
              <w:rPr>
                <w:rFonts w:eastAsiaTheme="minorEastAsia"/>
              </w:rPr>
              <w:t>alarm</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missed</w:t>
            </w:r>
            <w:r w:rsidR="00847BC2" w:rsidRPr="00BE5108">
              <w:rPr>
                <w:rFonts w:eastAsiaTheme="minorEastAsia"/>
              </w:rPr>
              <w:t xml:space="preserve"> </w:t>
            </w:r>
            <w:r w:rsidRPr="00BE5108">
              <w:rPr>
                <w:rFonts w:eastAsiaTheme="minorEastAsia"/>
              </w:rPr>
              <w:t>detection</w:t>
            </w:r>
          </w:p>
        </w:tc>
        <w:tc>
          <w:tcPr>
            <w:tcW w:w="2410" w:type="dxa"/>
          </w:tcPr>
          <w:p w14:paraId="6FB57862" w14:textId="02D2C0B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FD83560" w14:textId="59DF9B8D" w:rsidR="002263FD" w:rsidRPr="00BE5108" w:rsidRDefault="002263FD" w:rsidP="002263FD">
            <w:pPr>
              <w:pStyle w:val="TAL"/>
              <w:rPr>
                <w:rFonts w:eastAsiaTheme="minorEastAsia"/>
              </w:rPr>
            </w:pPr>
            <w:r w:rsidRPr="00BE5108">
              <w:rPr>
                <w:rFonts w:eastAsiaTheme="minorEastAsia"/>
                <w:lang w:eastAsia="ja-JP"/>
              </w:rPr>
              <w:t>0.3</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44847253" w14:textId="42C1DD7D"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822BAD0" w14:textId="64EAC76E"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lang w:eastAsia="zh-CN"/>
              </w:rPr>
              <w:t>f</w:t>
            </w:r>
            <w:r w:rsidRPr="00BE5108">
              <w:rPr>
                <w:rFonts w:eastAsiaTheme="minorEastAsia"/>
              </w:rPr>
              <w:t>alse</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57657D2D" w14:textId="6C94D5E4"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bl>
    <w:p w14:paraId="29F3B204" w14:textId="77777777" w:rsidR="002263FD" w:rsidRPr="00BE5108" w:rsidRDefault="002263FD" w:rsidP="002263FD">
      <w:pPr>
        <w:rPr>
          <w:rFonts w:eastAsiaTheme="minorEastAsia"/>
        </w:rPr>
      </w:pPr>
    </w:p>
    <w:p w14:paraId="050101B9" w14:textId="77777777" w:rsidR="002263FD" w:rsidRPr="00BE5108" w:rsidRDefault="002263FD" w:rsidP="00B369AE">
      <w:pPr>
        <w:pStyle w:val="Heading2"/>
        <w:rPr>
          <w:rFonts w:eastAsiaTheme="minorEastAsia"/>
          <w:lang w:eastAsia="sv-SE"/>
        </w:rPr>
      </w:pPr>
      <w:bookmarkStart w:id="9767" w:name="_Toc73963164"/>
      <w:bookmarkStart w:id="9768" w:name="_Toc75260342"/>
      <w:bookmarkStart w:id="9769" w:name="_Toc75275885"/>
      <w:bookmarkStart w:id="9770" w:name="_Toc75276395"/>
      <w:bookmarkStart w:id="9771" w:name="_Toc76541894"/>
      <w:bookmarkStart w:id="9772" w:name="_Toc82437665"/>
      <w:bookmarkStart w:id="9773" w:name="_Toc89945031"/>
      <w:bookmarkStart w:id="9774" w:name="_Toc98754049"/>
      <w:bookmarkStart w:id="9775" w:name="_Toc106181035"/>
      <w:bookmarkStart w:id="9776" w:name="_Toc114151080"/>
      <w:bookmarkStart w:id="9777" w:name="_Toc124151483"/>
      <w:bookmarkStart w:id="9778" w:name="_Toc124152003"/>
      <w:bookmarkStart w:id="9779" w:name="_Toc124152523"/>
      <w:bookmarkStart w:id="9780" w:name="_Toc130397055"/>
      <w:bookmarkStart w:id="9781" w:name="_Toc130397575"/>
      <w:bookmarkStart w:id="9782" w:name="_Toc137558680"/>
      <w:bookmarkStart w:id="9783" w:name="_Toc138862505"/>
      <w:bookmarkStart w:id="9784" w:name="_Toc145532562"/>
      <w:bookmarkStart w:id="9785" w:name="_Toc163218975"/>
      <w:bookmarkStart w:id="9786" w:name="_Toc176702347"/>
      <w:bookmarkStart w:id="9787" w:name="_Toc187262790"/>
      <w:r w:rsidRPr="00BE5108">
        <w:rPr>
          <w:rFonts w:eastAsiaTheme="minorEastAsia"/>
          <w:lang w:eastAsia="sv-SE"/>
        </w:rPr>
        <w:t>C.3.2</w:t>
      </w:r>
      <w:r w:rsidRPr="00BE5108">
        <w:rPr>
          <w:rFonts w:eastAsiaTheme="minorEastAsia"/>
          <w:lang w:eastAsia="sv-SE"/>
        </w:rPr>
        <w:tab/>
        <w:t>List IAB-MT TTs</w:t>
      </w:r>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p>
    <w:p w14:paraId="12ABC783" w14:textId="77777777" w:rsidR="002263FD" w:rsidRPr="00BE5108" w:rsidRDefault="002263FD" w:rsidP="002263FD">
      <w:pPr>
        <w:pStyle w:val="TH"/>
        <w:rPr>
          <w:rFonts w:eastAsiaTheme="minorEastAsia"/>
        </w:rPr>
      </w:pPr>
      <w:r w:rsidRPr="00BE5108">
        <w:rPr>
          <w:rFonts w:eastAsiaTheme="minorEastAsia"/>
        </w:rPr>
        <w:t xml:space="preserve">Table </w:t>
      </w:r>
      <w:r w:rsidRPr="00BE5108">
        <w:rPr>
          <w:rFonts w:eastAsiaTheme="minorEastAsia"/>
          <w:lang w:eastAsia="zh-CN"/>
        </w:rPr>
        <w:t>C</w:t>
      </w:r>
      <w:r w:rsidRPr="00BE5108">
        <w:rPr>
          <w:rFonts w:eastAsiaTheme="minorEastAsia"/>
        </w:rPr>
        <w:t>.3-2: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1EDE9BE2" w14:textId="77777777" w:rsidTr="00847BC2">
        <w:trPr>
          <w:cantSplit/>
          <w:jc w:val="center"/>
        </w:trPr>
        <w:tc>
          <w:tcPr>
            <w:tcW w:w="1989" w:type="dxa"/>
          </w:tcPr>
          <w:p w14:paraId="6311B3FF" w14:textId="06DA55A9"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39331B73" w14:textId="4CECDAD3"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78B0CE22" w14:textId="7E81A41D"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1E0F9DF" w14:textId="6CC4E7DF"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1C6A10C1" w14:textId="77777777" w:rsidTr="00847BC2">
        <w:trPr>
          <w:cantSplit/>
          <w:jc w:val="center"/>
        </w:trPr>
        <w:tc>
          <w:tcPr>
            <w:tcW w:w="1989" w:type="dxa"/>
          </w:tcPr>
          <w:p w14:paraId="5D0EE599" w14:textId="60B00CFE"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p>
        </w:tc>
        <w:tc>
          <w:tcPr>
            <w:tcW w:w="2410" w:type="dxa"/>
          </w:tcPr>
          <w:p w14:paraId="1F8AF6C6" w14:textId="5387721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129DBC1" w14:textId="77777777" w:rsidR="002263FD" w:rsidRPr="00BE5108" w:rsidRDefault="002263FD" w:rsidP="002263FD">
            <w:pPr>
              <w:pStyle w:val="TAL"/>
              <w:rPr>
                <w:rFonts w:eastAsiaTheme="minorEastAsia"/>
                <w:lang w:eastAsia="ja-JP"/>
              </w:rPr>
            </w:pPr>
            <w:r w:rsidRPr="00BE5108">
              <w:rPr>
                <w:rFonts w:eastAsiaTheme="minorEastAsia"/>
                <w:lang w:eastAsia="ja-JP"/>
              </w:rPr>
              <w:t>[1dB]</w:t>
            </w:r>
          </w:p>
        </w:tc>
        <w:tc>
          <w:tcPr>
            <w:tcW w:w="2551" w:type="dxa"/>
          </w:tcPr>
          <w:p w14:paraId="2DE03C14" w14:textId="6FB095B4"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E6D9141" w14:textId="667A110C"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778781FA" w14:textId="77777777" w:rsidTr="00847BC2">
        <w:trPr>
          <w:cantSplit/>
          <w:jc w:val="center"/>
        </w:trPr>
        <w:tc>
          <w:tcPr>
            <w:tcW w:w="1989" w:type="dxa"/>
          </w:tcPr>
          <w:p w14:paraId="2C11810D" w14:textId="1906986B"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PDCCH</w:t>
            </w:r>
          </w:p>
        </w:tc>
        <w:tc>
          <w:tcPr>
            <w:tcW w:w="2410" w:type="dxa"/>
          </w:tcPr>
          <w:p w14:paraId="36908765" w14:textId="6A2A0AF5"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A705F5" w14:textId="0B68DFF1" w:rsidR="002263FD" w:rsidRPr="00BE5108" w:rsidRDefault="002263FD" w:rsidP="002263FD">
            <w:pPr>
              <w:pStyle w:val="TAL"/>
              <w:rPr>
                <w:rFonts w:eastAsiaTheme="minorEastAsia"/>
                <w:lang w:eastAsia="ja-JP"/>
              </w:rPr>
            </w:pPr>
            <w:r w:rsidRPr="00BE5108">
              <w:rPr>
                <w:rFonts w:eastAsiaTheme="minorEastAsia"/>
                <w:lang w:eastAsia="ja-JP"/>
              </w:rPr>
              <w:t>[0.9</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1TX</w:t>
            </w:r>
          </w:p>
          <w:p w14:paraId="5F9C60CB" w14:textId="2849D2E9" w:rsidR="002263FD" w:rsidRPr="00BE5108" w:rsidRDefault="002263FD" w:rsidP="002263FD">
            <w:pPr>
              <w:pStyle w:val="TAL"/>
              <w:rPr>
                <w:rFonts w:eastAsiaTheme="minorEastAsia"/>
                <w:lang w:eastAsia="ja-JP"/>
              </w:rPr>
            </w:pPr>
            <w:r w:rsidRPr="00BE5108">
              <w:rPr>
                <w:rFonts w:eastAsiaTheme="minorEastAsia"/>
                <w:lang w:eastAsia="ja-JP"/>
              </w:rPr>
              <w:t>[1dB]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2TX</w:t>
            </w:r>
          </w:p>
        </w:tc>
        <w:tc>
          <w:tcPr>
            <w:tcW w:w="2551" w:type="dxa"/>
          </w:tcPr>
          <w:p w14:paraId="0D3A2EF4" w14:textId="5F224598"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C280D00" w14:textId="7B1799A6"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424C4D" w14:textId="77777777" w:rsidTr="00847BC2">
        <w:trPr>
          <w:cantSplit/>
          <w:jc w:val="center"/>
        </w:trPr>
        <w:tc>
          <w:tcPr>
            <w:tcW w:w="1989" w:type="dxa"/>
          </w:tcPr>
          <w:p w14:paraId="249250E1" w14:textId="2A046914"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reporting</w:t>
            </w:r>
          </w:p>
        </w:tc>
        <w:tc>
          <w:tcPr>
            <w:tcW w:w="2410" w:type="dxa"/>
          </w:tcPr>
          <w:p w14:paraId="1C35815C" w14:textId="5575AE7A"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4BB0740C" w14:textId="6C91690C" w:rsidR="002263FD" w:rsidRPr="00BE5108" w:rsidRDefault="002263FD" w:rsidP="002263FD">
            <w:pPr>
              <w:pStyle w:val="TAL"/>
              <w:rPr>
                <w:rFonts w:eastAsiaTheme="minorEastAsia"/>
                <w:lang w:eastAsia="ja-JP"/>
              </w:rPr>
            </w:pPr>
            <w:r w:rsidRPr="00BE5108">
              <w:rPr>
                <w:rFonts w:eastAsiaTheme="minorEastAsia"/>
                <w:lang w:eastAsia="ja-JP"/>
              </w:rPr>
              <w:t>No</w:t>
            </w:r>
            <w:r w:rsidR="00847BC2" w:rsidRPr="00BE5108">
              <w:rPr>
                <w:rFonts w:eastAsiaTheme="minorEastAsia"/>
                <w:lang w:eastAsia="ja-JP"/>
              </w:rPr>
              <w:t xml:space="preserve"> </w:t>
            </w:r>
            <w:r w:rsidRPr="00BE5108">
              <w:rPr>
                <w:rFonts w:eastAsiaTheme="minorEastAsia"/>
                <w:lang w:eastAsia="ja-JP"/>
              </w:rPr>
              <w:t>test</w:t>
            </w:r>
            <w:r w:rsidR="00847BC2" w:rsidRPr="00BE5108">
              <w:rPr>
                <w:rFonts w:eastAsiaTheme="minorEastAsia"/>
                <w:lang w:eastAsia="ja-JP"/>
              </w:rPr>
              <w:t xml:space="preserve"> </w:t>
            </w:r>
            <w:r w:rsidRPr="00BE5108">
              <w:rPr>
                <w:rFonts w:eastAsiaTheme="minorEastAsia"/>
                <w:lang w:eastAsia="ja-JP"/>
              </w:rPr>
              <w:t>tolerances</w:t>
            </w:r>
            <w:r w:rsidR="00847BC2" w:rsidRPr="00BE5108">
              <w:rPr>
                <w:rFonts w:eastAsiaTheme="minorEastAsia"/>
                <w:lang w:eastAsia="ja-JP"/>
              </w:rPr>
              <w:t xml:space="preserve"> </w:t>
            </w:r>
            <w:r w:rsidRPr="00BE5108">
              <w:rPr>
                <w:rFonts w:eastAsiaTheme="minorEastAsia"/>
                <w:lang w:eastAsia="ja-JP"/>
              </w:rPr>
              <w:t>applied</w:t>
            </w:r>
          </w:p>
        </w:tc>
        <w:tc>
          <w:tcPr>
            <w:tcW w:w="2551" w:type="dxa"/>
          </w:tcPr>
          <w:p w14:paraId="4B60D117" w14:textId="20B26896" w:rsidR="002263FD" w:rsidRPr="00BE5108" w:rsidRDefault="002263FD" w:rsidP="002263FD">
            <w:pPr>
              <w:pStyle w:val="TAL"/>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bl>
    <w:p w14:paraId="2766ED57" w14:textId="77777777" w:rsidR="00C87888" w:rsidRPr="00BE5108" w:rsidRDefault="00C87888" w:rsidP="00412605">
      <w:pPr>
        <w:rPr>
          <w:rFonts w:eastAsiaTheme="minorEastAsia"/>
        </w:rPr>
      </w:pPr>
    </w:p>
    <w:p w14:paraId="32ABED76" w14:textId="08CA2E55" w:rsidR="00EA6CFC" w:rsidRPr="00BE5108" w:rsidRDefault="00EA6CFC" w:rsidP="00E55627">
      <w:pPr>
        <w:pStyle w:val="Heading8"/>
        <w:rPr>
          <w:rFonts w:eastAsiaTheme="minorEastAsia"/>
        </w:rPr>
      </w:pPr>
      <w:bookmarkStart w:id="9788" w:name="_Toc73963165"/>
      <w:bookmarkStart w:id="9789" w:name="_Toc75260343"/>
      <w:bookmarkStart w:id="9790" w:name="_Toc75275886"/>
      <w:bookmarkStart w:id="9791" w:name="_Toc75276396"/>
      <w:bookmarkStart w:id="9792" w:name="_Toc76541895"/>
      <w:bookmarkStart w:id="9793" w:name="_Toc82437666"/>
      <w:bookmarkStart w:id="9794" w:name="_Toc89945032"/>
      <w:bookmarkStart w:id="9795" w:name="_Toc98754050"/>
      <w:bookmarkStart w:id="9796" w:name="_Toc106181036"/>
      <w:bookmarkStart w:id="9797" w:name="_Toc114151081"/>
      <w:bookmarkStart w:id="9798" w:name="_Toc124151484"/>
      <w:bookmarkStart w:id="9799" w:name="_Toc124152004"/>
      <w:bookmarkStart w:id="9800" w:name="_Toc124152524"/>
      <w:bookmarkStart w:id="9801" w:name="_Toc130397056"/>
      <w:bookmarkStart w:id="9802" w:name="_Toc130397576"/>
      <w:bookmarkStart w:id="9803" w:name="_Toc137558681"/>
      <w:bookmarkStart w:id="9804" w:name="_Toc138862506"/>
      <w:bookmarkStart w:id="9805" w:name="_Toc145532563"/>
      <w:bookmarkStart w:id="9806" w:name="_Toc163218976"/>
      <w:bookmarkStart w:id="9807" w:name="_Toc176702348"/>
      <w:bookmarkStart w:id="9808" w:name="_Toc187262791"/>
      <w:r w:rsidRPr="00BE5108">
        <w:rPr>
          <w:rFonts w:eastAsiaTheme="minorEastAsia"/>
        </w:rPr>
        <w:t>Annex D (informative):</w:t>
      </w:r>
      <w:r w:rsidR="00057BA3" w:rsidRPr="00BE5108">
        <w:rPr>
          <w:rFonts w:eastAsiaTheme="minorEastAsia"/>
        </w:rPr>
        <w:br/>
      </w:r>
      <w:r w:rsidRPr="00BE5108">
        <w:rPr>
          <w:rFonts w:eastAsiaTheme="minorEastAsia"/>
        </w:rPr>
        <w:t>Measurement system set-up</w:t>
      </w:r>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p>
    <w:p w14:paraId="08C18CF4" w14:textId="77777777" w:rsidR="008D3EE5" w:rsidRPr="00BE5108" w:rsidRDefault="008D3EE5" w:rsidP="00E55627">
      <w:pPr>
        <w:pStyle w:val="Heading1"/>
        <w:rPr>
          <w:rFonts w:eastAsiaTheme="minorEastAsia"/>
        </w:rPr>
      </w:pPr>
      <w:bookmarkStart w:id="9809" w:name="_Toc73963166"/>
      <w:bookmarkStart w:id="9810" w:name="_Toc75260344"/>
      <w:bookmarkStart w:id="9811" w:name="_Toc75275887"/>
      <w:bookmarkStart w:id="9812" w:name="_Toc75276397"/>
      <w:bookmarkStart w:id="9813" w:name="_Toc76541896"/>
      <w:bookmarkStart w:id="9814" w:name="_Toc82437667"/>
      <w:bookmarkStart w:id="9815" w:name="_Toc89945033"/>
      <w:bookmarkStart w:id="9816" w:name="_Toc98754051"/>
      <w:bookmarkStart w:id="9817" w:name="_Toc106181037"/>
      <w:bookmarkStart w:id="9818" w:name="_Toc114151082"/>
      <w:bookmarkStart w:id="9819" w:name="_Toc124151485"/>
      <w:bookmarkStart w:id="9820" w:name="_Toc124152005"/>
      <w:bookmarkStart w:id="9821" w:name="_Toc124152525"/>
      <w:bookmarkStart w:id="9822" w:name="_Toc130397057"/>
      <w:bookmarkStart w:id="9823" w:name="_Toc130397577"/>
      <w:bookmarkStart w:id="9824" w:name="_Toc137558682"/>
      <w:bookmarkStart w:id="9825" w:name="_Toc138862507"/>
      <w:bookmarkStart w:id="9826" w:name="_Toc145532564"/>
      <w:bookmarkStart w:id="9827" w:name="_Toc163218977"/>
      <w:bookmarkStart w:id="9828" w:name="_Toc176702349"/>
      <w:bookmarkStart w:id="9829" w:name="_Toc187262792"/>
      <w:r w:rsidRPr="00BE5108">
        <w:rPr>
          <w:rFonts w:eastAsiaTheme="minorEastAsia"/>
        </w:rPr>
        <w:t>D.1</w:t>
      </w:r>
      <w:r w:rsidRPr="00BE5108">
        <w:rPr>
          <w:rFonts w:eastAsiaTheme="minorEastAsia"/>
        </w:rPr>
        <w:tab/>
      </w:r>
      <w:r w:rsidRPr="00BE5108">
        <w:rPr>
          <w:rFonts w:eastAsiaTheme="minorEastAsia"/>
          <w:i/>
        </w:rPr>
        <w:t>IAB type 1-H</w:t>
      </w:r>
      <w:r w:rsidRPr="00BE5108">
        <w:rPr>
          <w:rFonts w:eastAsiaTheme="minorEastAsia"/>
        </w:rPr>
        <w:t xml:space="preserve"> transmitter</w:t>
      </w:r>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p>
    <w:p w14:paraId="04493241" w14:textId="77777777" w:rsidR="008D3EE5" w:rsidRPr="00BE5108" w:rsidRDefault="008D3EE5" w:rsidP="00E55627">
      <w:pPr>
        <w:pStyle w:val="Heading2"/>
        <w:rPr>
          <w:rFonts w:eastAsiaTheme="minorEastAsia"/>
        </w:rPr>
      </w:pPr>
      <w:bookmarkStart w:id="9830" w:name="_Toc73963167"/>
      <w:bookmarkStart w:id="9831" w:name="_Toc75260345"/>
      <w:bookmarkStart w:id="9832" w:name="_Toc75275888"/>
      <w:bookmarkStart w:id="9833" w:name="_Toc75276398"/>
      <w:bookmarkStart w:id="9834" w:name="_Toc76541897"/>
      <w:bookmarkStart w:id="9835" w:name="_Toc82437668"/>
      <w:bookmarkStart w:id="9836" w:name="_Toc89945034"/>
      <w:bookmarkStart w:id="9837" w:name="_Toc98754052"/>
      <w:bookmarkStart w:id="9838" w:name="_Toc106181038"/>
      <w:bookmarkStart w:id="9839" w:name="_Toc114151083"/>
      <w:bookmarkStart w:id="9840" w:name="_Toc124151486"/>
      <w:bookmarkStart w:id="9841" w:name="_Toc124152006"/>
      <w:bookmarkStart w:id="9842" w:name="_Toc124152526"/>
      <w:bookmarkStart w:id="9843" w:name="_Toc130397058"/>
      <w:bookmarkStart w:id="9844" w:name="_Toc130397578"/>
      <w:bookmarkStart w:id="9845" w:name="_Toc137558683"/>
      <w:bookmarkStart w:id="9846" w:name="_Toc138862508"/>
      <w:bookmarkStart w:id="9847" w:name="_Toc145532565"/>
      <w:bookmarkStart w:id="9848" w:name="_Toc163218978"/>
      <w:bookmarkStart w:id="9849" w:name="_Toc176702350"/>
      <w:bookmarkStart w:id="9850" w:name="_Toc187262793"/>
      <w:r w:rsidRPr="00BE5108">
        <w:rPr>
          <w:rFonts w:eastAsiaTheme="minorEastAsia"/>
        </w:rPr>
        <w:t>D.1.1</w:t>
      </w:r>
      <w:r w:rsidRPr="00BE5108">
        <w:rPr>
          <w:rFonts w:eastAsiaTheme="minorEastAsia"/>
        </w:rPr>
        <w:tab/>
        <w:t>IAB output power, output power dynamics, transmitter ON/OFF power, frequency error, EVM, unwanted emissions for IAB type 1-H</w:t>
      </w:r>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p>
    <w:p w14:paraId="07199147"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D.1.1-1), or may be tested simultaneously in groups (figure D.1.1-2)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particular transmitter test in this test setup.</w:t>
      </w:r>
    </w:p>
    <w:p w14:paraId="7AE703F7"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0B901D42" w14:textId="77777777" w:rsidR="008D3EE5" w:rsidRPr="00BE5108" w:rsidRDefault="008D3EE5" w:rsidP="008D3EE5">
      <w:pPr>
        <w:pStyle w:val="TH"/>
        <w:rPr>
          <w:rFonts w:eastAsiaTheme="minorEastAsia"/>
        </w:rPr>
      </w:pPr>
      <w:r w:rsidRPr="00BE5108">
        <w:rPr>
          <w:rFonts w:eastAsiaTheme="minorEastAsia"/>
        </w:rPr>
        <w:object w:dxaOrig="9265" w:dyaOrig="4212" w14:anchorId="585F7DE5">
          <v:shape id="_x0000_i1056" type="#_x0000_t75" style="width:461.95pt;height:206pt" o:ole="">
            <v:imagedata r:id="rId71" o:title=""/>
          </v:shape>
          <o:OLEObject Type="Embed" ProgID="Word.Picture.8" ShapeID="_x0000_i1056" DrawAspect="Content" ObjectID="_1804706870" r:id="rId72"/>
        </w:object>
      </w:r>
    </w:p>
    <w:p w14:paraId="32BF30A3" w14:textId="77777777" w:rsidR="008D3EE5" w:rsidRPr="00BE5108" w:rsidRDefault="008D3EE5" w:rsidP="008D3EE5">
      <w:pPr>
        <w:pStyle w:val="TF"/>
        <w:rPr>
          <w:rFonts w:eastAsiaTheme="minorEastAsia"/>
        </w:rPr>
      </w:pPr>
      <w:r w:rsidRPr="00BE5108">
        <w:rPr>
          <w:rFonts w:eastAsiaTheme="minorEastAsia"/>
        </w:rPr>
        <w:t xml:space="preserve">Figure D.1.1-1: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a single </w:t>
      </w:r>
      <w:r w:rsidRPr="00BE5108">
        <w:rPr>
          <w:rFonts w:eastAsiaTheme="minorEastAsia"/>
          <w:i/>
        </w:rPr>
        <w:t>TAB connector</w:t>
      </w:r>
    </w:p>
    <w:p w14:paraId="6BB9B7E0" w14:textId="77777777" w:rsidR="008D3EE5" w:rsidRPr="00BE5108" w:rsidRDefault="008D3EE5" w:rsidP="008D3EE5">
      <w:pPr>
        <w:pStyle w:val="TH"/>
        <w:rPr>
          <w:rFonts w:eastAsiaTheme="minorEastAsia"/>
        </w:rPr>
      </w:pPr>
      <w:r w:rsidRPr="00BE5108">
        <w:rPr>
          <w:rFonts w:eastAsiaTheme="minorEastAsia"/>
        </w:rPr>
        <w:object w:dxaOrig="9265" w:dyaOrig="4212" w14:anchorId="626D9B5D">
          <v:shape id="_x0000_i1057" type="#_x0000_t75" style="width:461.95pt;height:206pt" o:ole="">
            <v:imagedata r:id="rId73" o:title=""/>
          </v:shape>
          <o:OLEObject Type="Embed" ProgID="Word.Picture.8" ShapeID="_x0000_i1057" DrawAspect="Content" ObjectID="_1804706871" r:id="rId74"/>
        </w:object>
      </w:r>
    </w:p>
    <w:p w14:paraId="4ED00456" w14:textId="77777777" w:rsidR="008D3EE5" w:rsidRPr="00BE5108" w:rsidRDefault="008D3EE5" w:rsidP="008D3EE5">
      <w:pPr>
        <w:pStyle w:val="TF"/>
        <w:keepNext/>
        <w:keepLines w:val="0"/>
        <w:rPr>
          <w:rFonts w:eastAsiaTheme="minorEastAsia"/>
          <w:i/>
        </w:rPr>
      </w:pPr>
      <w:r w:rsidRPr="00BE5108">
        <w:rPr>
          <w:rFonts w:eastAsiaTheme="minorEastAsia"/>
        </w:rPr>
        <w:t xml:space="preserve">Figure D.1.1-2: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multiple </w:t>
      </w:r>
      <w:r w:rsidRPr="00BE5108">
        <w:rPr>
          <w:rFonts w:eastAsiaTheme="minorEastAsia"/>
          <w:i/>
        </w:rPr>
        <w:t>TAB connectors</w:t>
      </w:r>
    </w:p>
    <w:p w14:paraId="1D4329BE" w14:textId="77777777" w:rsidR="008D3EE5" w:rsidRPr="00BE5108" w:rsidRDefault="008D3EE5" w:rsidP="008D3EE5">
      <w:pPr>
        <w:pStyle w:val="Heading2"/>
        <w:rPr>
          <w:rFonts w:eastAsiaTheme="minorEastAsia"/>
        </w:rPr>
      </w:pPr>
      <w:bookmarkStart w:id="9851" w:name="_Toc73963168"/>
      <w:bookmarkStart w:id="9852" w:name="_Toc75260346"/>
      <w:bookmarkStart w:id="9853" w:name="_Toc75275889"/>
      <w:bookmarkStart w:id="9854" w:name="_Toc75276399"/>
      <w:bookmarkStart w:id="9855" w:name="_Toc76541898"/>
      <w:bookmarkStart w:id="9856" w:name="_Toc82437669"/>
      <w:bookmarkStart w:id="9857" w:name="_Toc89945035"/>
      <w:bookmarkStart w:id="9858" w:name="_Toc98754053"/>
      <w:bookmarkStart w:id="9859" w:name="_Toc106181039"/>
      <w:bookmarkStart w:id="9860" w:name="_Toc114151084"/>
      <w:bookmarkStart w:id="9861" w:name="_Toc124151487"/>
      <w:bookmarkStart w:id="9862" w:name="_Toc124152007"/>
      <w:bookmarkStart w:id="9863" w:name="_Toc124152527"/>
      <w:bookmarkStart w:id="9864" w:name="_Toc130397059"/>
      <w:bookmarkStart w:id="9865" w:name="_Toc130397579"/>
      <w:bookmarkStart w:id="9866" w:name="_Toc137558684"/>
      <w:bookmarkStart w:id="9867" w:name="_Toc138862509"/>
      <w:bookmarkStart w:id="9868" w:name="_Toc145532566"/>
      <w:bookmarkStart w:id="9869" w:name="_Toc163218979"/>
      <w:bookmarkStart w:id="9870" w:name="_Toc176702351"/>
      <w:bookmarkStart w:id="9871" w:name="_Toc187262794"/>
      <w:r w:rsidRPr="00BE5108">
        <w:rPr>
          <w:rFonts w:eastAsiaTheme="minorEastAsia"/>
        </w:rPr>
        <w:t>D.1.2</w:t>
      </w:r>
      <w:r w:rsidRPr="00BE5108">
        <w:rPr>
          <w:rFonts w:eastAsiaTheme="minorEastAsia"/>
        </w:rPr>
        <w:tab/>
        <w:t>Transmitter intermodulation for IAB type 1-H</w:t>
      </w:r>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p>
    <w:p w14:paraId="34A510FA" w14:textId="77777777" w:rsidR="008D3EE5" w:rsidRPr="00BE5108" w:rsidRDefault="008D3EE5" w:rsidP="008D3EE5">
      <w:pPr>
        <w:pStyle w:val="TH"/>
        <w:rPr>
          <w:rFonts w:eastAsiaTheme="minorEastAsia"/>
        </w:rPr>
      </w:pPr>
      <w:r w:rsidRPr="00BE5108">
        <w:rPr>
          <w:rFonts w:eastAsiaTheme="minorEastAsia"/>
        </w:rPr>
        <w:object w:dxaOrig="9835" w:dyaOrig="3882" w14:anchorId="21EE1FE5">
          <v:shape id="_x0000_i1058" type="#_x0000_t75" style="width:484.05pt;height:196.05pt" o:ole="">
            <v:imagedata r:id="rId75" o:title=""/>
          </v:shape>
          <o:OLEObject Type="Embed" ProgID="Word.Picture.8" ShapeID="_x0000_i1058" DrawAspect="Content" ObjectID="_1804706872" r:id="rId76"/>
        </w:object>
      </w:r>
    </w:p>
    <w:p w14:paraId="25AFF6F5" w14:textId="659139A8" w:rsidR="00471821" w:rsidRPr="00BE5108" w:rsidRDefault="00471821" w:rsidP="00471821">
      <w:pPr>
        <w:pStyle w:val="TF"/>
      </w:pPr>
      <w:r w:rsidRPr="00BE5108">
        <w:t>Figure D.</w:t>
      </w:r>
      <w:r>
        <w:t>1</w:t>
      </w:r>
      <w:r w:rsidRPr="00BE5108">
        <w:t xml:space="preserve">.2-1: </w:t>
      </w:r>
      <w:r w:rsidRPr="00BE5108">
        <w:rPr>
          <w:rFonts w:eastAsia="MS PGothic"/>
        </w:rPr>
        <w:t>Measuring system set-up</w:t>
      </w:r>
      <w:r w:rsidRPr="00BE5108">
        <w:t xml:space="preserve"> for </w:t>
      </w:r>
      <w:r w:rsidRPr="00BE5108">
        <w:rPr>
          <w:i/>
        </w:rPr>
        <w:t>IAB type 1-H</w:t>
      </w:r>
      <w:r w:rsidRPr="00BE5108">
        <w:t xml:space="preserve"> transmitter intermodulation</w:t>
      </w:r>
    </w:p>
    <w:p w14:paraId="3B890E14" w14:textId="1E17E323" w:rsidR="008D3EE5" w:rsidRDefault="008D3EE5" w:rsidP="00E71A1A">
      <w:pPr>
        <w:rPr>
          <w:rFonts w:eastAsiaTheme="minorEastAsia"/>
        </w:rPr>
      </w:pPr>
    </w:p>
    <w:bookmarkStart w:id="9872" w:name="_MON_1720619228"/>
    <w:bookmarkEnd w:id="9872"/>
    <w:p w14:paraId="52AEF7AF" w14:textId="77777777" w:rsidR="00E71A1A" w:rsidRPr="00BE5108" w:rsidRDefault="00E71A1A" w:rsidP="00E71A1A">
      <w:pPr>
        <w:pStyle w:val="TH"/>
      </w:pPr>
      <w:r w:rsidRPr="00BE5108">
        <w:object w:dxaOrig="9835" w:dyaOrig="5242" w14:anchorId="3DB48DC1">
          <v:shape id="_x0000_i1059" type="#_x0000_t75" style="width:484.05pt;height:262.35pt" o:ole="">
            <v:imagedata r:id="rId77" o:title=""/>
          </v:shape>
          <o:OLEObject Type="Embed" ProgID="Word.Picture.8" ShapeID="_x0000_i1059" DrawAspect="Content" ObjectID="_1804706873" r:id="rId78"/>
        </w:object>
      </w:r>
    </w:p>
    <w:p w14:paraId="1D60D4DC" w14:textId="77777777" w:rsidR="00E71A1A" w:rsidRPr="00BE5108" w:rsidRDefault="00E71A1A" w:rsidP="00E71A1A">
      <w:pPr>
        <w:pStyle w:val="TF"/>
      </w:pPr>
      <w:r w:rsidRPr="00BE5108">
        <w:t>Figure D.</w:t>
      </w:r>
      <w:r>
        <w:t>1</w:t>
      </w:r>
      <w:r w:rsidRPr="00BE5108">
        <w:t>.2-</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transmitter intermodulation</w:t>
      </w:r>
      <w:r>
        <w:t xml:space="preserve"> for IAB simultaneous operation </w:t>
      </w:r>
    </w:p>
    <w:p w14:paraId="15717C26" w14:textId="77777777" w:rsidR="00E71A1A" w:rsidRPr="00BE5108" w:rsidRDefault="00E71A1A" w:rsidP="00E71A1A">
      <w:pPr>
        <w:rPr>
          <w:rFonts w:eastAsiaTheme="minorEastAsia"/>
        </w:rPr>
      </w:pPr>
    </w:p>
    <w:p w14:paraId="13EDE524" w14:textId="77777777" w:rsidR="008D3EE5" w:rsidRPr="00BE5108" w:rsidRDefault="008D3EE5" w:rsidP="00E55627">
      <w:pPr>
        <w:pStyle w:val="Heading2"/>
        <w:rPr>
          <w:rFonts w:eastAsiaTheme="minorEastAsia"/>
        </w:rPr>
      </w:pPr>
      <w:bookmarkStart w:id="9873" w:name="_Toc73963169"/>
      <w:bookmarkStart w:id="9874" w:name="_Toc75260347"/>
      <w:bookmarkStart w:id="9875" w:name="_Toc75275890"/>
      <w:bookmarkStart w:id="9876" w:name="_Toc75276400"/>
      <w:bookmarkStart w:id="9877" w:name="_Toc76541899"/>
      <w:bookmarkStart w:id="9878" w:name="_Toc82437670"/>
      <w:bookmarkStart w:id="9879" w:name="_Toc89945036"/>
      <w:bookmarkStart w:id="9880" w:name="_Toc98754054"/>
      <w:bookmarkStart w:id="9881" w:name="_Toc106181040"/>
      <w:bookmarkStart w:id="9882" w:name="_Toc114151085"/>
      <w:bookmarkStart w:id="9883" w:name="_Toc124151488"/>
      <w:bookmarkStart w:id="9884" w:name="_Toc124152008"/>
      <w:bookmarkStart w:id="9885" w:name="_Toc124152528"/>
      <w:bookmarkStart w:id="9886" w:name="_Toc130397060"/>
      <w:bookmarkStart w:id="9887" w:name="_Toc130397580"/>
      <w:bookmarkStart w:id="9888" w:name="_Toc137558685"/>
      <w:bookmarkStart w:id="9889" w:name="_Toc138862510"/>
      <w:bookmarkStart w:id="9890" w:name="_Toc145532567"/>
      <w:bookmarkStart w:id="9891" w:name="_Toc163218980"/>
      <w:bookmarkStart w:id="9892" w:name="_Toc176702352"/>
      <w:bookmarkStart w:id="9893" w:name="_Toc187262795"/>
      <w:r w:rsidRPr="00BE5108">
        <w:rPr>
          <w:rFonts w:eastAsiaTheme="minorEastAsia"/>
        </w:rPr>
        <w:t>D.1.3</w:t>
      </w:r>
      <w:r w:rsidRPr="00BE5108">
        <w:rPr>
          <w:rFonts w:eastAsiaTheme="minorEastAsia"/>
        </w:rPr>
        <w:tab/>
        <w:t>Transmitter spurious emissions for IAB type 1-H</w:t>
      </w:r>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p>
    <w:p w14:paraId="287C61AF"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D.1.3-1), or may be tested simultaneously in groups (figure D.1.3-2)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transmitter spurious emissions test.</w:t>
      </w:r>
    </w:p>
    <w:p w14:paraId="46BC349D" w14:textId="77777777" w:rsidR="008D3EE5" w:rsidRPr="00BE5108" w:rsidRDefault="008D3EE5" w:rsidP="008D3EE5">
      <w:pPr>
        <w:rPr>
          <w:rFonts w:eastAsiaTheme="minorEastAsia"/>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3D3B5429" w14:textId="77777777" w:rsidR="008D3EE5" w:rsidRPr="00BE5108" w:rsidRDefault="008D3EE5" w:rsidP="008D3EE5">
      <w:pPr>
        <w:pStyle w:val="TH"/>
        <w:rPr>
          <w:rFonts w:eastAsiaTheme="minorEastAsia"/>
        </w:rPr>
      </w:pPr>
      <w:r w:rsidRPr="00BE5108">
        <w:rPr>
          <w:rFonts w:eastAsiaTheme="minorEastAsia"/>
        </w:rPr>
        <w:object w:dxaOrig="9265" w:dyaOrig="4212" w14:anchorId="474A5741">
          <v:shape id="_x0000_i1060" type="#_x0000_t75" style="width:461.95pt;height:206pt" o:ole="">
            <v:imagedata r:id="rId79" o:title=""/>
          </v:shape>
          <o:OLEObject Type="Embed" ProgID="Word.Picture.8" ShapeID="_x0000_i1060" DrawAspect="Content" ObjectID="_1804706874" r:id="rId80"/>
        </w:object>
      </w:r>
    </w:p>
    <w:p w14:paraId="28187CAB" w14:textId="77777777" w:rsidR="008D3EE5" w:rsidRPr="00BE5108" w:rsidRDefault="008D3EE5" w:rsidP="008D3EE5">
      <w:pPr>
        <w:pStyle w:val="TF"/>
        <w:rPr>
          <w:rFonts w:eastAsiaTheme="minorEastAsia"/>
        </w:rPr>
      </w:pPr>
      <w:r w:rsidRPr="00BE5108">
        <w:rPr>
          <w:rFonts w:eastAsiaTheme="minorEastAsia"/>
        </w:rPr>
        <w:t xml:space="preserve">Figure D.1.3-1: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a single </w:t>
      </w:r>
      <w:r w:rsidRPr="00BE5108">
        <w:rPr>
          <w:rFonts w:eastAsia="MS PGothic"/>
          <w:i/>
        </w:rPr>
        <w:t>TAB connector</w:t>
      </w:r>
    </w:p>
    <w:p w14:paraId="4E736272" w14:textId="77777777" w:rsidR="008D3EE5" w:rsidRPr="00BE5108" w:rsidRDefault="008D3EE5" w:rsidP="008D3EE5">
      <w:pPr>
        <w:pStyle w:val="TH"/>
        <w:rPr>
          <w:rFonts w:eastAsiaTheme="minorEastAsia"/>
        </w:rPr>
      </w:pPr>
      <w:r w:rsidRPr="00BE5108">
        <w:rPr>
          <w:rFonts w:eastAsiaTheme="minorEastAsia"/>
        </w:rPr>
        <w:object w:dxaOrig="9265" w:dyaOrig="4212" w14:anchorId="0A0221E6">
          <v:shape id="_x0000_i1061" type="#_x0000_t75" style="width:461.95pt;height:206pt" o:ole="">
            <v:imagedata r:id="rId81" o:title=""/>
          </v:shape>
          <o:OLEObject Type="Embed" ProgID="Word.Picture.8" ShapeID="_x0000_i1061" DrawAspect="Content" ObjectID="_1804706875" r:id="rId82"/>
        </w:object>
      </w:r>
    </w:p>
    <w:p w14:paraId="3B947D57" w14:textId="77777777" w:rsidR="008D3EE5" w:rsidRPr="00BE5108" w:rsidRDefault="008D3EE5" w:rsidP="008D3EE5">
      <w:pPr>
        <w:pStyle w:val="TF"/>
        <w:rPr>
          <w:rFonts w:eastAsia="MS PGothic"/>
        </w:rPr>
      </w:pPr>
      <w:r w:rsidRPr="00BE5108">
        <w:rPr>
          <w:rFonts w:eastAsiaTheme="minorEastAsia"/>
        </w:rPr>
        <w:t xml:space="preserve">Figure D.1.3-2: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multiple </w:t>
      </w:r>
      <w:r w:rsidRPr="00BE5108">
        <w:rPr>
          <w:rFonts w:eastAsia="MS PGothic"/>
          <w:i/>
        </w:rPr>
        <w:t xml:space="preserve">TAB connectors </w:t>
      </w:r>
      <w:r w:rsidRPr="00BE5108">
        <w:rPr>
          <w:rFonts w:eastAsia="MS PGothic"/>
        </w:rPr>
        <w:t>in parallel test</w:t>
      </w:r>
    </w:p>
    <w:p w14:paraId="4A9948D9" w14:textId="77777777" w:rsidR="008D3EE5" w:rsidRPr="00BE5108" w:rsidRDefault="008D3EE5" w:rsidP="00E55627">
      <w:pPr>
        <w:pStyle w:val="Heading2"/>
        <w:rPr>
          <w:rFonts w:eastAsiaTheme="minorEastAsia"/>
        </w:rPr>
      </w:pPr>
      <w:bookmarkStart w:id="9894" w:name="_Toc73963170"/>
      <w:bookmarkStart w:id="9895" w:name="_Toc75260348"/>
      <w:bookmarkStart w:id="9896" w:name="_Toc75275891"/>
      <w:bookmarkStart w:id="9897" w:name="_Toc75276401"/>
      <w:bookmarkStart w:id="9898" w:name="_Toc76541900"/>
      <w:bookmarkStart w:id="9899" w:name="_Toc82437671"/>
      <w:bookmarkStart w:id="9900" w:name="_Toc89945037"/>
      <w:bookmarkStart w:id="9901" w:name="_Toc98754055"/>
      <w:bookmarkStart w:id="9902" w:name="_Toc106181041"/>
      <w:bookmarkStart w:id="9903" w:name="_Toc114151086"/>
      <w:bookmarkStart w:id="9904" w:name="_Toc124151489"/>
      <w:bookmarkStart w:id="9905" w:name="_Toc124152009"/>
      <w:bookmarkStart w:id="9906" w:name="_Toc124152529"/>
      <w:bookmarkStart w:id="9907" w:name="_Toc130397061"/>
      <w:bookmarkStart w:id="9908" w:name="_Toc130397581"/>
      <w:bookmarkStart w:id="9909" w:name="_Toc137558686"/>
      <w:bookmarkStart w:id="9910" w:name="_Toc138862511"/>
      <w:bookmarkStart w:id="9911" w:name="_Toc145532568"/>
      <w:bookmarkStart w:id="9912" w:name="_Toc163218981"/>
      <w:bookmarkStart w:id="9913" w:name="_Toc176702353"/>
      <w:bookmarkStart w:id="9914" w:name="_Toc187262796"/>
      <w:r w:rsidRPr="00BE5108">
        <w:rPr>
          <w:rFonts w:eastAsiaTheme="minorEastAsia"/>
        </w:rPr>
        <w:t>D.1.4</w:t>
      </w:r>
      <w:r w:rsidRPr="00BE5108">
        <w:rPr>
          <w:rFonts w:eastAsiaTheme="minorEastAsia"/>
        </w:rPr>
        <w:tab/>
        <w:t xml:space="preserve">Time alignment error for </w:t>
      </w:r>
      <w:r w:rsidRPr="00BE5108">
        <w:rPr>
          <w:rFonts w:eastAsiaTheme="minorEastAsia"/>
          <w:i/>
        </w:rPr>
        <w:t>IAB-DU</w:t>
      </w:r>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p>
    <w:p w14:paraId="758C894A" w14:textId="77777777" w:rsidR="008D3EE5" w:rsidRPr="00BE5108" w:rsidRDefault="008D3EE5" w:rsidP="008D3EE5">
      <w:pPr>
        <w:pStyle w:val="TH"/>
        <w:rPr>
          <w:rFonts w:eastAsiaTheme="minorEastAsia"/>
        </w:rPr>
      </w:pPr>
      <w:r w:rsidRPr="00BE5108">
        <w:rPr>
          <w:rFonts w:eastAsiaTheme="minorEastAsia"/>
        </w:rPr>
        <w:object w:dxaOrig="9265" w:dyaOrig="4212" w14:anchorId="0EDB1A66">
          <v:shape id="_x0000_i1062" type="#_x0000_t75" style="width:461.95pt;height:206pt" o:ole="">
            <v:imagedata r:id="rId83" o:title=""/>
          </v:shape>
          <o:OLEObject Type="Embed" ProgID="Word.Picture.8" ShapeID="_x0000_i1062" DrawAspect="Content" ObjectID="_1804706876" r:id="rId84"/>
        </w:object>
      </w:r>
    </w:p>
    <w:p w14:paraId="2B7BE1A2" w14:textId="77777777" w:rsidR="008D3EE5" w:rsidRPr="00BE5108" w:rsidRDefault="008D3EE5" w:rsidP="008D3EE5">
      <w:pPr>
        <w:pStyle w:val="TF"/>
        <w:rPr>
          <w:rFonts w:eastAsia="MS PGothic"/>
          <w:i/>
        </w:rPr>
      </w:pPr>
      <w:r w:rsidRPr="00BE5108">
        <w:rPr>
          <w:rFonts w:eastAsiaTheme="minorEastAsia"/>
        </w:rPr>
        <w:t xml:space="preserve">Figure D.1.4-1: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IAB-DU </w:t>
      </w:r>
      <w:r w:rsidRPr="00BE5108">
        <w:rPr>
          <w:rFonts w:eastAsiaTheme="minorEastAsia"/>
        </w:rPr>
        <w:t>test of time alignment error</w:t>
      </w:r>
    </w:p>
    <w:p w14:paraId="4A8BC02B" w14:textId="77777777" w:rsidR="008D3EE5" w:rsidRPr="00BE5108" w:rsidRDefault="008D3EE5" w:rsidP="00E55627">
      <w:pPr>
        <w:pStyle w:val="Heading1"/>
        <w:rPr>
          <w:rFonts w:eastAsiaTheme="minorEastAsia"/>
        </w:rPr>
      </w:pPr>
      <w:bookmarkStart w:id="9915" w:name="_Toc73963171"/>
      <w:bookmarkStart w:id="9916" w:name="_Toc75260349"/>
      <w:bookmarkStart w:id="9917" w:name="_Toc75275892"/>
      <w:bookmarkStart w:id="9918" w:name="_Toc75276402"/>
      <w:bookmarkStart w:id="9919" w:name="_Toc76541901"/>
      <w:bookmarkStart w:id="9920" w:name="_Toc82437672"/>
      <w:bookmarkStart w:id="9921" w:name="_Toc89945038"/>
      <w:bookmarkStart w:id="9922" w:name="_Toc98754056"/>
      <w:bookmarkStart w:id="9923" w:name="_Toc106181042"/>
      <w:bookmarkStart w:id="9924" w:name="_Toc114151087"/>
      <w:bookmarkStart w:id="9925" w:name="_Toc124151490"/>
      <w:bookmarkStart w:id="9926" w:name="_Toc124152010"/>
      <w:bookmarkStart w:id="9927" w:name="_Toc124152530"/>
      <w:bookmarkStart w:id="9928" w:name="_Toc130397062"/>
      <w:bookmarkStart w:id="9929" w:name="_Toc130397582"/>
      <w:bookmarkStart w:id="9930" w:name="_Toc137558687"/>
      <w:bookmarkStart w:id="9931" w:name="_Toc138862512"/>
      <w:bookmarkStart w:id="9932" w:name="_Toc145532569"/>
      <w:bookmarkStart w:id="9933" w:name="_Toc163218982"/>
      <w:bookmarkStart w:id="9934" w:name="_Toc176702354"/>
      <w:bookmarkStart w:id="9935" w:name="_Toc187262797"/>
      <w:r w:rsidRPr="00BE5108">
        <w:rPr>
          <w:rFonts w:eastAsiaTheme="minorEastAsia"/>
        </w:rPr>
        <w:t>D.2</w:t>
      </w:r>
      <w:r w:rsidRPr="00BE5108">
        <w:rPr>
          <w:rFonts w:eastAsiaTheme="minorEastAsia"/>
        </w:rPr>
        <w:tab/>
        <w:t>IAB type 1-H receiver</w:t>
      </w:r>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p>
    <w:p w14:paraId="6E5813ED" w14:textId="77777777" w:rsidR="008D3EE5" w:rsidRPr="00BE5108" w:rsidRDefault="008D3EE5" w:rsidP="00E55627">
      <w:pPr>
        <w:pStyle w:val="Heading2"/>
        <w:rPr>
          <w:rFonts w:eastAsiaTheme="minorEastAsia"/>
        </w:rPr>
      </w:pPr>
      <w:bookmarkStart w:id="9936" w:name="_Toc73963172"/>
      <w:bookmarkStart w:id="9937" w:name="_Toc75260350"/>
      <w:bookmarkStart w:id="9938" w:name="_Toc75275893"/>
      <w:bookmarkStart w:id="9939" w:name="_Toc75276403"/>
      <w:bookmarkStart w:id="9940" w:name="_Toc76541902"/>
      <w:bookmarkStart w:id="9941" w:name="_Toc82437673"/>
      <w:bookmarkStart w:id="9942" w:name="_Toc89945039"/>
      <w:bookmarkStart w:id="9943" w:name="_Toc98754057"/>
      <w:bookmarkStart w:id="9944" w:name="_Toc106181043"/>
      <w:bookmarkStart w:id="9945" w:name="_Toc114151088"/>
      <w:bookmarkStart w:id="9946" w:name="_Toc124151491"/>
      <w:bookmarkStart w:id="9947" w:name="_Toc124152011"/>
      <w:bookmarkStart w:id="9948" w:name="_Toc124152531"/>
      <w:bookmarkStart w:id="9949" w:name="_Toc130397063"/>
      <w:bookmarkStart w:id="9950" w:name="_Toc130397583"/>
      <w:bookmarkStart w:id="9951" w:name="_Toc137558688"/>
      <w:bookmarkStart w:id="9952" w:name="_Toc138862513"/>
      <w:bookmarkStart w:id="9953" w:name="_Toc145532570"/>
      <w:bookmarkStart w:id="9954" w:name="_Toc163218983"/>
      <w:bookmarkStart w:id="9955" w:name="_Toc176702355"/>
      <w:bookmarkStart w:id="9956" w:name="_Toc187262798"/>
      <w:r w:rsidRPr="00BE5108">
        <w:rPr>
          <w:rFonts w:eastAsiaTheme="minorEastAsia"/>
        </w:rPr>
        <w:t>D.2.1</w:t>
      </w:r>
      <w:r w:rsidRPr="00BE5108">
        <w:rPr>
          <w:rFonts w:eastAsiaTheme="minorEastAsia"/>
        </w:rPr>
        <w:tab/>
        <w:t>Reference sensitivity level for IAB type 1-H</w:t>
      </w:r>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p>
    <w:p w14:paraId="440150ED" w14:textId="77777777" w:rsidR="008D3EE5" w:rsidRPr="00BE5108" w:rsidRDefault="008D3EE5" w:rsidP="008D3EE5">
      <w:pPr>
        <w:pStyle w:val="TH"/>
        <w:rPr>
          <w:rFonts w:eastAsiaTheme="minorEastAsia"/>
        </w:rPr>
      </w:pPr>
      <w:r w:rsidRPr="00BE5108">
        <w:rPr>
          <w:rFonts w:eastAsiaTheme="minorEastAsia"/>
        </w:rPr>
        <w:object w:dxaOrig="9265" w:dyaOrig="4212" w14:anchorId="0690641F">
          <v:shape id="_x0000_i1063" type="#_x0000_t75" style="width:461.95pt;height:206pt" o:ole="">
            <v:imagedata r:id="rId85" o:title=""/>
          </v:shape>
          <o:OLEObject Type="Embed" ProgID="Word.Picture.8" ShapeID="_x0000_i1063" DrawAspect="Content" ObjectID="_1804706877" r:id="rId86"/>
        </w:object>
      </w:r>
    </w:p>
    <w:p w14:paraId="018A683F" w14:textId="77777777" w:rsidR="008D3EE5" w:rsidRPr="00BE5108" w:rsidRDefault="008D3EE5" w:rsidP="008D3EE5">
      <w:pPr>
        <w:pStyle w:val="TF"/>
        <w:rPr>
          <w:rFonts w:eastAsiaTheme="minorEastAsia"/>
        </w:rPr>
      </w:pPr>
      <w:r w:rsidRPr="00BE5108">
        <w:rPr>
          <w:rFonts w:eastAsiaTheme="minorEastAsia"/>
        </w:rPr>
        <w:t xml:space="preserve">Figure D.2.1-1: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reference sensitivity level test</w:t>
      </w:r>
    </w:p>
    <w:p w14:paraId="35CDEBB0" w14:textId="77777777" w:rsidR="008D3EE5" w:rsidRPr="00BE5108" w:rsidRDefault="008D3EE5" w:rsidP="00E55627">
      <w:pPr>
        <w:pStyle w:val="Heading2"/>
        <w:rPr>
          <w:rFonts w:eastAsiaTheme="minorEastAsia"/>
        </w:rPr>
      </w:pPr>
      <w:bookmarkStart w:id="9957" w:name="_Toc73963173"/>
      <w:bookmarkStart w:id="9958" w:name="_Toc75260351"/>
      <w:bookmarkStart w:id="9959" w:name="_Toc75275894"/>
      <w:bookmarkStart w:id="9960" w:name="_Toc75276404"/>
      <w:bookmarkStart w:id="9961" w:name="_Toc76541903"/>
      <w:bookmarkStart w:id="9962" w:name="_Toc82437674"/>
      <w:bookmarkStart w:id="9963" w:name="_Toc89945040"/>
      <w:bookmarkStart w:id="9964" w:name="_Toc98754058"/>
      <w:bookmarkStart w:id="9965" w:name="_Toc106181044"/>
      <w:bookmarkStart w:id="9966" w:name="_Toc114151089"/>
      <w:bookmarkStart w:id="9967" w:name="_Toc124151492"/>
      <w:bookmarkStart w:id="9968" w:name="_Toc124152012"/>
      <w:bookmarkStart w:id="9969" w:name="_Toc124152532"/>
      <w:bookmarkStart w:id="9970" w:name="_Toc130397064"/>
      <w:bookmarkStart w:id="9971" w:name="_Toc130397584"/>
      <w:bookmarkStart w:id="9972" w:name="_Toc137558689"/>
      <w:bookmarkStart w:id="9973" w:name="_Toc138862514"/>
      <w:bookmarkStart w:id="9974" w:name="_Toc145532571"/>
      <w:bookmarkStart w:id="9975" w:name="_Toc163218984"/>
      <w:bookmarkStart w:id="9976" w:name="_Toc176702356"/>
      <w:bookmarkStart w:id="9977" w:name="_Toc187262799"/>
      <w:r w:rsidRPr="00BE5108">
        <w:rPr>
          <w:rFonts w:eastAsiaTheme="minorEastAsia"/>
        </w:rPr>
        <w:t>D.2.2</w:t>
      </w:r>
      <w:r w:rsidRPr="00BE5108">
        <w:rPr>
          <w:rFonts w:eastAsiaTheme="minorEastAsia"/>
        </w:rPr>
        <w:tab/>
        <w:t>Receiver dynamic range for IAB type 1-H</w:t>
      </w:r>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p>
    <w:p w14:paraId="37D79E9F" w14:textId="77777777" w:rsidR="008D3EE5" w:rsidRPr="00BE5108" w:rsidRDefault="008D3EE5" w:rsidP="008D3EE5">
      <w:pPr>
        <w:pStyle w:val="TH"/>
        <w:rPr>
          <w:rFonts w:eastAsiaTheme="minorEastAsia"/>
        </w:rPr>
      </w:pPr>
      <w:r w:rsidRPr="00BE5108">
        <w:rPr>
          <w:rFonts w:eastAsiaTheme="minorEastAsia"/>
        </w:rPr>
        <w:object w:dxaOrig="9265" w:dyaOrig="4212" w14:anchorId="6C5D9B0D">
          <v:shape id="_x0000_i1064" type="#_x0000_t75" style="width:461.95pt;height:206pt" o:ole="">
            <v:imagedata r:id="rId87" o:title=""/>
          </v:shape>
          <o:OLEObject Type="Embed" ProgID="Word.Picture.8" ShapeID="_x0000_i1064" DrawAspect="Content" ObjectID="_1804706878" r:id="rId88"/>
        </w:object>
      </w:r>
    </w:p>
    <w:p w14:paraId="65ED1D57" w14:textId="77777777" w:rsidR="008D3EE5" w:rsidRPr="00BE5108" w:rsidRDefault="008D3EE5" w:rsidP="008D3EE5">
      <w:pPr>
        <w:pStyle w:val="TF"/>
        <w:rPr>
          <w:rFonts w:eastAsiaTheme="minorEastAsia"/>
        </w:rPr>
      </w:pPr>
      <w:r w:rsidRPr="00BE5108">
        <w:rPr>
          <w:rFonts w:eastAsiaTheme="minorEastAsia"/>
        </w:rPr>
        <w:t xml:space="preserve">Figure D.2.2-1: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 type 1-H </w:t>
      </w:r>
      <w:r w:rsidRPr="00BE5108">
        <w:rPr>
          <w:rFonts w:eastAsiaTheme="minorEastAsia"/>
        </w:rPr>
        <w:t>dynamic range test</w:t>
      </w:r>
    </w:p>
    <w:p w14:paraId="548B7BCE" w14:textId="77777777" w:rsidR="008D3EE5" w:rsidRPr="00BE5108" w:rsidRDefault="008D3EE5" w:rsidP="00E55627">
      <w:pPr>
        <w:pStyle w:val="Heading2"/>
        <w:rPr>
          <w:rFonts w:eastAsiaTheme="minorEastAsia"/>
        </w:rPr>
      </w:pPr>
      <w:bookmarkStart w:id="9978" w:name="_Toc73963174"/>
      <w:bookmarkStart w:id="9979" w:name="_Toc75260352"/>
      <w:bookmarkStart w:id="9980" w:name="_Toc75275895"/>
      <w:bookmarkStart w:id="9981" w:name="_Toc75276405"/>
      <w:bookmarkStart w:id="9982" w:name="_Toc76541904"/>
      <w:bookmarkStart w:id="9983" w:name="_Toc82437675"/>
      <w:bookmarkStart w:id="9984" w:name="_Toc89945041"/>
      <w:bookmarkStart w:id="9985" w:name="_Toc98754059"/>
      <w:bookmarkStart w:id="9986" w:name="_Toc106181045"/>
      <w:bookmarkStart w:id="9987" w:name="_Toc114151090"/>
      <w:bookmarkStart w:id="9988" w:name="_Toc124151493"/>
      <w:bookmarkStart w:id="9989" w:name="_Toc124152013"/>
      <w:bookmarkStart w:id="9990" w:name="_Toc124152533"/>
      <w:bookmarkStart w:id="9991" w:name="_Toc130397065"/>
      <w:bookmarkStart w:id="9992" w:name="_Toc130397585"/>
      <w:bookmarkStart w:id="9993" w:name="_Toc137558690"/>
      <w:bookmarkStart w:id="9994" w:name="_Toc138862515"/>
      <w:bookmarkStart w:id="9995" w:name="_Toc145532572"/>
      <w:bookmarkStart w:id="9996" w:name="_Toc163218985"/>
      <w:bookmarkStart w:id="9997" w:name="_Toc176702357"/>
      <w:bookmarkStart w:id="9998" w:name="_Toc187262800"/>
      <w:r w:rsidRPr="00BE5108">
        <w:rPr>
          <w:rFonts w:eastAsiaTheme="minorEastAsia"/>
        </w:rPr>
        <w:t>D.2.3</w:t>
      </w:r>
      <w:r w:rsidRPr="00BE5108">
        <w:rPr>
          <w:rFonts w:eastAsiaTheme="minorEastAsia"/>
        </w:rPr>
        <w:tab/>
        <w:t>Receiver adjacent channel selectivity and narrowband blocking for IAB type 1-H</w:t>
      </w:r>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p>
    <w:p w14:paraId="06196894" w14:textId="77777777" w:rsidR="008D3EE5" w:rsidRPr="00BE5108" w:rsidRDefault="008D3EE5" w:rsidP="008D3EE5">
      <w:pPr>
        <w:pStyle w:val="TH"/>
        <w:rPr>
          <w:rFonts w:eastAsiaTheme="minorEastAsia"/>
        </w:rPr>
      </w:pPr>
      <w:r w:rsidRPr="00BE5108">
        <w:rPr>
          <w:rFonts w:eastAsiaTheme="minorEastAsia"/>
        </w:rPr>
        <w:object w:dxaOrig="9265" w:dyaOrig="4212" w14:anchorId="5E123EDA">
          <v:shape id="_x0000_i1065" type="#_x0000_t75" style="width:461.95pt;height:206pt" o:ole="">
            <v:imagedata r:id="rId89" o:title=""/>
          </v:shape>
          <o:OLEObject Type="Embed" ProgID="Word.Picture.8" ShapeID="_x0000_i1065" DrawAspect="Content" ObjectID="_1804706879" r:id="rId90"/>
        </w:object>
      </w:r>
    </w:p>
    <w:p w14:paraId="17CDA7F8" w14:textId="326722C9" w:rsidR="008D3EE5" w:rsidRDefault="008D3EE5" w:rsidP="008D3EE5">
      <w:pPr>
        <w:pStyle w:val="TF"/>
        <w:rPr>
          <w:rFonts w:eastAsiaTheme="minorEastAsia"/>
        </w:rPr>
      </w:pPr>
      <w:r w:rsidRPr="00BE5108">
        <w:rPr>
          <w:rFonts w:eastAsiaTheme="minorEastAsia"/>
        </w:rPr>
        <w:t xml:space="preserve">Figure D.2.3-1: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39AE40CD" w14:textId="6CF8D2C2" w:rsidR="00B43B72" w:rsidRDefault="00B43B72" w:rsidP="00B43B72">
      <w:pPr>
        <w:rPr>
          <w:rFonts w:eastAsiaTheme="minorEastAsia"/>
        </w:rPr>
      </w:pPr>
    </w:p>
    <w:p w14:paraId="1C5BC26C" w14:textId="77777777" w:rsidR="00B43B72" w:rsidRDefault="00B43B72" w:rsidP="00B43B72">
      <w:pPr>
        <w:pStyle w:val="TH"/>
      </w:pPr>
      <w:r>
        <w:rPr>
          <w:lang w:eastAsia="en-GB"/>
        </w:rPr>
        <w:object w:dxaOrig="9240" w:dyaOrig="4140" w14:anchorId="795A682F">
          <v:shape id="_x0000_i1066" type="#_x0000_t75" style="width:462.65pt;height:206pt" o:ole="">
            <v:imagedata r:id="rId91" o:title=""/>
          </v:shape>
          <o:OLEObject Type="Embed" ProgID="Word.Picture.8" ShapeID="_x0000_i1066" DrawAspect="Content" ObjectID="_1804706880" r:id="rId92"/>
        </w:object>
      </w:r>
    </w:p>
    <w:p w14:paraId="073E59B7" w14:textId="77777777" w:rsidR="00B43B72" w:rsidRPr="00BE5108" w:rsidRDefault="00B43B72" w:rsidP="00B43B72">
      <w:pPr>
        <w:pStyle w:val="TF"/>
        <w:rPr>
          <w:rFonts w:eastAsiaTheme="minorEastAsia"/>
        </w:rPr>
      </w:pPr>
      <w:r w:rsidRPr="00BE5108">
        <w:rPr>
          <w:rFonts w:eastAsiaTheme="minorEastAsia"/>
        </w:rPr>
        <w:t>Figure D.2.3-</w:t>
      </w:r>
      <w:r>
        <w:rPr>
          <w:rFonts w:eastAsiaTheme="minorEastAsia"/>
        </w:rPr>
        <w:t>2</w:t>
      </w:r>
      <w:r w:rsidRPr="00BE5108">
        <w:rPr>
          <w:rFonts w:eastAsiaTheme="minorEastAsia"/>
        </w:rPr>
        <w:t xml:space="preserve">: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20BA57F6" w14:textId="77777777" w:rsidR="00B43B72" w:rsidRPr="00BE5108" w:rsidRDefault="00B43B72" w:rsidP="00B43B72">
      <w:pPr>
        <w:rPr>
          <w:rFonts w:eastAsiaTheme="minorEastAsia"/>
        </w:rPr>
      </w:pPr>
    </w:p>
    <w:p w14:paraId="47B1A365" w14:textId="77777777" w:rsidR="008D3EE5" w:rsidRPr="00BE5108" w:rsidRDefault="008D3EE5" w:rsidP="00E55627">
      <w:pPr>
        <w:pStyle w:val="Heading2"/>
        <w:rPr>
          <w:rFonts w:eastAsiaTheme="minorEastAsia"/>
        </w:rPr>
      </w:pPr>
      <w:bookmarkStart w:id="9999" w:name="_Toc73963175"/>
      <w:bookmarkStart w:id="10000" w:name="_Toc75260353"/>
      <w:bookmarkStart w:id="10001" w:name="_Toc75275896"/>
      <w:bookmarkStart w:id="10002" w:name="_Toc75276406"/>
      <w:bookmarkStart w:id="10003" w:name="_Toc76541905"/>
      <w:bookmarkStart w:id="10004" w:name="_Toc82437676"/>
      <w:bookmarkStart w:id="10005" w:name="_Toc89945042"/>
      <w:bookmarkStart w:id="10006" w:name="_Toc98754060"/>
      <w:bookmarkStart w:id="10007" w:name="_Toc106181046"/>
      <w:bookmarkStart w:id="10008" w:name="_Toc114151091"/>
      <w:bookmarkStart w:id="10009" w:name="_Toc124151494"/>
      <w:bookmarkStart w:id="10010" w:name="_Toc124152014"/>
      <w:bookmarkStart w:id="10011" w:name="_Toc124152534"/>
      <w:bookmarkStart w:id="10012" w:name="_Toc130397066"/>
      <w:bookmarkStart w:id="10013" w:name="_Toc130397586"/>
      <w:bookmarkStart w:id="10014" w:name="_Toc137558691"/>
      <w:bookmarkStart w:id="10015" w:name="_Toc138862516"/>
      <w:bookmarkStart w:id="10016" w:name="_Toc145532573"/>
      <w:bookmarkStart w:id="10017" w:name="_Toc163218986"/>
      <w:bookmarkStart w:id="10018" w:name="_Toc176702358"/>
      <w:bookmarkStart w:id="10019" w:name="_Toc187262801"/>
      <w:r w:rsidRPr="00BE5108">
        <w:rPr>
          <w:rFonts w:eastAsiaTheme="minorEastAsia"/>
        </w:rPr>
        <w:t>D.2.4</w:t>
      </w:r>
      <w:r w:rsidRPr="00BE5108">
        <w:rPr>
          <w:rFonts w:eastAsiaTheme="minorEastAsia"/>
        </w:rPr>
        <w:tab/>
        <w:t>Receiver spurious emissions</w:t>
      </w:r>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p>
    <w:p w14:paraId="04D62C6B"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D.2.2-1), or may be tested simultaneously in groups (figure D.2.2-2) where the group size may range from 2 to all the </w:t>
      </w:r>
      <w:r w:rsidRPr="00BE5108">
        <w:rPr>
          <w:rFonts w:eastAsiaTheme="minorEastAsia"/>
          <w:i/>
          <w:lang w:eastAsia="zh-CN"/>
        </w:rPr>
        <w:t>TAB connectors</w:t>
      </w:r>
      <w:r w:rsidRPr="00BE5108">
        <w:rPr>
          <w:rFonts w:eastAsiaTheme="minorEastAsia"/>
          <w:lang w:eastAsia="zh-CN"/>
        </w:rPr>
        <w:t>.</w:t>
      </w:r>
    </w:p>
    <w:p w14:paraId="2772A65E"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74651F0A" w14:textId="77777777" w:rsidR="008D3EE5" w:rsidRPr="00BE5108" w:rsidRDefault="008D3EE5" w:rsidP="008D3EE5">
      <w:pPr>
        <w:pStyle w:val="TH"/>
        <w:rPr>
          <w:rFonts w:eastAsiaTheme="minorEastAsia"/>
        </w:rPr>
      </w:pPr>
      <w:r w:rsidRPr="00BE5108">
        <w:rPr>
          <w:rFonts w:eastAsiaTheme="minorEastAsia"/>
        </w:rPr>
        <w:object w:dxaOrig="9265" w:dyaOrig="4212" w14:anchorId="7D021838">
          <v:shape id="_x0000_i1067" type="#_x0000_t75" style="width:461.95pt;height:206pt" o:ole="">
            <v:imagedata r:id="rId93" o:title=""/>
          </v:shape>
          <o:OLEObject Type="Embed" ProgID="Word.Picture.8" ShapeID="_x0000_i1067" DrawAspect="Content" ObjectID="_1804706881" r:id="rId94"/>
        </w:object>
      </w:r>
    </w:p>
    <w:p w14:paraId="6664B9FE" w14:textId="77777777" w:rsidR="008D3EE5" w:rsidRPr="00BE5108" w:rsidRDefault="008D3EE5" w:rsidP="008D3EE5">
      <w:pPr>
        <w:pStyle w:val="TF"/>
        <w:rPr>
          <w:rFonts w:eastAsiaTheme="minorEastAsia"/>
        </w:rPr>
      </w:pPr>
      <w:r w:rsidRPr="00BE5108">
        <w:rPr>
          <w:rFonts w:eastAsiaTheme="minorEastAsia"/>
        </w:rPr>
        <w:t xml:space="preserve">Figure D.2.4-1: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a single </w:t>
      </w:r>
      <w:r w:rsidRPr="00BE5108">
        <w:rPr>
          <w:rFonts w:eastAsia="MS PGothic"/>
          <w:i/>
        </w:rPr>
        <w:t>TAB connector</w:t>
      </w:r>
    </w:p>
    <w:p w14:paraId="41402CC0" w14:textId="77777777" w:rsidR="008D3EE5" w:rsidRPr="00BE5108" w:rsidRDefault="008D3EE5" w:rsidP="008D3EE5">
      <w:pPr>
        <w:pStyle w:val="TH"/>
        <w:rPr>
          <w:rFonts w:eastAsiaTheme="minorEastAsia"/>
        </w:rPr>
      </w:pPr>
      <w:r w:rsidRPr="00BE5108">
        <w:rPr>
          <w:rFonts w:eastAsiaTheme="minorEastAsia"/>
        </w:rPr>
        <w:object w:dxaOrig="9265" w:dyaOrig="4212" w14:anchorId="5468132E">
          <v:shape id="_x0000_i1068" type="#_x0000_t75" style="width:461.95pt;height:206pt" o:ole="">
            <v:imagedata r:id="rId95" o:title=""/>
          </v:shape>
          <o:OLEObject Type="Embed" ProgID="Word.Picture.8" ShapeID="_x0000_i1068" DrawAspect="Content" ObjectID="_1804706882" r:id="rId96"/>
        </w:object>
      </w:r>
    </w:p>
    <w:p w14:paraId="560195AB" w14:textId="77777777" w:rsidR="008D3EE5" w:rsidRPr="00BE5108" w:rsidRDefault="008D3EE5" w:rsidP="008D3EE5">
      <w:pPr>
        <w:pStyle w:val="TF"/>
        <w:rPr>
          <w:rFonts w:eastAsia="MS PGothic"/>
          <w:i/>
        </w:rPr>
      </w:pPr>
      <w:r w:rsidRPr="00BE5108">
        <w:rPr>
          <w:rFonts w:eastAsiaTheme="minorEastAsia"/>
        </w:rPr>
        <w:t xml:space="preserve">Figure D.2.4-2: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multiple </w:t>
      </w:r>
      <w:r w:rsidRPr="00BE5108">
        <w:rPr>
          <w:rFonts w:eastAsia="MS PGothic"/>
          <w:i/>
        </w:rPr>
        <w:t>TAB connectors</w:t>
      </w:r>
    </w:p>
    <w:p w14:paraId="15D7ABBF" w14:textId="77777777" w:rsidR="008D3EE5" w:rsidRPr="00BE5108" w:rsidRDefault="008D3EE5" w:rsidP="00E55627">
      <w:pPr>
        <w:pStyle w:val="Heading2"/>
        <w:rPr>
          <w:rFonts w:eastAsiaTheme="minorEastAsia"/>
        </w:rPr>
      </w:pPr>
      <w:bookmarkStart w:id="10020" w:name="_Toc73963176"/>
      <w:bookmarkStart w:id="10021" w:name="_Toc75260354"/>
      <w:bookmarkStart w:id="10022" w:name="_Toc75275897"/>
      <w:bookmarkStart w:id="10023" w:name="_Toc75276407"/>
      <w:bookmarkStart w:id="10024" w:name="_Toc76541906"/>
      <w:bookmarkStart w:id="10025" w:name="_Toc82437677"/>
      <w:bookmarkStart w:id="10026" w:name="_Toc89945043"/>
      <w:bookmarkStart w:id="10027" w:name="_Toc98754061"/>
      <w:bookmarkStart w:id="10028" w:name="_Toc106181047"/>
      <w:bookmarkStart w:id="10029" w:name="_Toc114151092"/>
      <w:bookmarkStart w:id="10030" w:name="_Toc124151495"/>
      <w:bookmarkStart w:id="10031" w:name="_Toc124152015"/>
      <w:bookmarkStart w:id="10032" w:name="_Toc124152535"/>
      <w:bookmarkStart w:id="10033" w:name="_Toc130397067"/>
      <w:bookmarkStart w:id="10034" w:name="_Toc130397587"/>
      <w:bookmarkStart w:id="10035" w:name="_Toc137558692"/>
      <w:bookmarkStart w:id="10036" w:name="_Toc138862517"/>
      <w:bookmarkStart w:id="10037" w:name="_Toc145532574"/>
      <w:bookmarkStart w:id="10038" w:name="_Toc163218987"/>
      <w:bookmarkStart w:id="10039" w:name="_Toc176702359"/>
      <w:bookmarkStart w:id="10040" w:name="_Toc187262802"/>
      <w:r w:rsidRPr="00BE5108">
        <w:rPr>
          <w:rFonts w:eastAsiaTheme="minorEastAsia"/>
        </w:rPr>
        <w:t>D.2.5</w:t>
      </w:r>
      <w:r w:rsidRPr="00BE5108">
        <w:rPr>
          <w:rFonts w:eastAsiaTheme="minorEastAsia"/>
        </w:rPr>
        <w:tab/>
        <w:t>Receiver In-channel selectivity for IAB type 1-H</w:t>
      </w:r>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p>
    <w:p w14:paraId="0DE48413" w14:textId="77777777" w:rsidR="008D3EE5" w:rsidRPr="00BE5108" w:rsidRDefault="008D3EE5" w:rsidP="008D3EE5">
      <w:pPr>
        <w:pStyle w:val="TH"/>
        <w:rPr>
          <w:rFonts w:eastAsiaTheme="minorEastAsia"/>
        </w:rPr>
      </w:pPr>
      <w:r w:rsidRPr="00BE5108">
        <w:rPr>
          <w:rFonts w:eastAsiaTheme="minorEastAsia"/>
        </w:rPr>
        <w:object w:dxaOrig="9265" w:dyaOrig="4212" w14:anchorId="37B4A8D9">
          <v:shape id="_x0000_i1069" type="#_x0000_t75" style="width:461.95pt;height:206pt" o:ole="">
            <v:imagedata r:id="rId97" o:title=""/>
          </v:shape>
          <o:OLEObject Type="Embed" ProgID="Word.Picture.8" ShapeID="_x0000_i1069" DrawAspect="Content" ObjectID="_1804706883" r:id="rId98"/>
        </w:object>
      </w:r>
    </w:p>
    <w:p w14:paraId="12AB7D89" w14:textId="77777777" w:rsidR="008D3EE5" w:rsidRPr="00BE5108" w:rsidRDefault="008D3EE5" w:rsidP="008D3EE5">
      <w:pPr>
        <w:pStyle w:val="TF"/>
        <w:rPr>
          <w:rFonts w:eastAsiaTheme="minorEastAsia"/>
        </w:rPr>
      </w:pPr>
      <w:r w:rsidRPr="00BE5108">
        <w:rPr>
          <w:rFonts w:eastAsiaTheme="minorEastAsia"/>
        </w:rPr>
        <w:t xml:space="preserve">Figure D.2.5-1: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in-channel selectivity test</w:t>
      </w:r>
    </w:p>
    <w:p w14:paraId="57FB9FD3" w14:textId="77777777" w:rsidR="008D3EE5" w:rsidRPr="00BE5108" w:rsidRDefault="008D3EE5" w:rsidP="00E55627">
      <w:pPr>
        <w:pStyle w:val="Heading2"/>
        <w:rPr>
          <w:rFonts w:eastAsiaTheme="minorEastAsia"/>
        </w:rPr>
      </w:pPr>
      <w:bookmarkStart w:id="10041" w:name="_Toc73963177"/>
      <w:bookmarkStart w:id="10042" w:name="_Toc75260355"/>
      <w:bookmarkStart w:id="10043" w:name="_Toc75275898"/>
      <w:bookmarkStart w:id="10044" w:name="_Toc75276408"/>
      <w:bookmarkStart w:id="10045" w:name="_Toc76541907"/>
      <w:bookmarkStart w:id="10046" w:name="_Toc82437678"/>
      <w:bookmarkStart w:id="10047" w:name="_Toc89945044"/>
      <w:bookmarkStart w:id="10048" w:name="_Toc98754062"/>
      <w:bookmarkStart w:id="10049" w:name="_Toc106181048"/>
      <w:bookmarkStart w:id="10050" w:name="_Toc114151093"/>
      <w:bookmarkStart w:id="10051" w:name="_Toc124151496"/>
      <w:bookmarkStart w:id="10052" w:name="_Toc124152016"/>
      <w:bookmarkStart w:id="10053" w:name="_Toc124152536"/>
      <w:bookmarkStart w:id="10054" w:name="_Toc130397068"/>
      <w:bookmarkStart w:id="10055" w:name="_Toc130397588"/>
      <w:bookmarkStart w:id="10056" w:name="_Toc137558693"/>
      <w:bookmarkStart w:id="10057" w:name="_Toc138862518"/>
      <w:bookmarkStart w:id="10058" w:name="_Toc145532575"/>
      <w:bookmarkStart w:id="10059" w:name="_Toc163218988"/>
      <w:bookmarkStart w:id="10060" w:name="_Toc176702360"/>
      <w:bookmarkStart w:id="10061" w:name="_Toc187262803"/>
      <w:r w:rsidRPr="00BE5108">
        <w:rPr>
          <w:rFonts w:eastAsiaTheme="minorEastAsia"/>
        </w:rPr>
        <w:t>D.2.6</w:t>
      </w:r>
      <w:r w:rsidRPr="00BE5108">
        <w:rPr>
          <w:rFonts w:eastAsiaTheme="minorEastAsia"/>
        </w:rPr>
        <w:tab/>
        <w:t>Receiver intermodulation for IAB type 1-H</w:t>
      </w:r>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p>
    <w:p w14:paraId="6B2F3E30" w14:textId="77777777" w:rsidR="008D3EE5" w:rsidRPr="00BE5108" w:rsidRDefault="008D3EE5" w:rsidP="008D3EE5">
      <w:pPr>
        <w:pStyle w:val="TH"/>
        <w:rPr>
          <w:rFonts w:eastAsiaTheme="minorEastAsia"/>
        </w:rPr>
      </w:pPr>
      <w:r w:rsidRPr="00BE5108">
        <w:rPr>
          <w:rFonts w:eastAsiaTheme="minorEastAsia"/>
        </w:rPr>
        <w:object w:dxaOrig="10175" w:dyaOrig="4212" w14:anchorId="28BE5E35">
          <v:shape id="_x0000_i1070" type="#_x0000_t75" style="width:478.35pt;height:200.3pt" o:ole="">
            <v:imagedata r:id="rId99" o:title=""/>
          </v:shape>
          <o:OLEObject Type="Embed" ProgID="Word.Picture.8" ShapeID="_x0000_i1070" DrawAspect="Content" ObjectID="_1804706884" r:id="rId100"/>
        </w:object>
      </w:r>
    </w:p>
    <w:p w14:paraId="0E719DCB" w14:textId="481F2095" w:rsidR="008D3EE5" w:rsidRDefault="008D3EE5" w:rsidP="005B31AB">
      <w:pPr>
        <w:pStyle w:val="TF"/>
        <w:rPr>
          <w:rFonts w:eastAsiaTheme="minorEastAsia"/>
        </w:rPr>
      </w:pPr>
      <w:r w:rsidRPr="00BE5108">
        <w:rPr>
          <w:rFonts w:eastAsiaTheme="minorEastAsia"/>
        </w:rPr>
        <w:t>Figure D.</w:t>
      </w:r>
      <w:r w:rsidRPr="00BE5108">
        <w:rPr>
          <w:rFonts w:eastAsiaTheme="minorEastAsia"/>
          <w:lang w:eastAsia="zh-CN"/>
        </w:rPr>
        <w:t>2</w:t>
      </w:r>
      <w:r w:rsidRPr="00BE5108">
        <w:rPr>
          <w:rFonts w:eastAsiaTheme="minorEastAsia"/>
        </w:rPr>
        <w:t xml:space="preserve">.6-1: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receiver intermodulation test</w:t>
      </w:r>
    </w:p>
    <w:p w14:paraId="6D31DC34" w14:textId="2CD99C32" w:rsidR="00AE7A58" w:rsidRDefault="00AE7A58" w:rsidP="00AE7A58">
      <w:pPr>
        <w:rPr>
          <w:rFonts w:eastAsiaTheme="minorEastAsia"/>
        </w:rPr>
      </w:pPr>
    </w:p>
    <w:bookmarkStart w:id="10062" w:name="_MON_1720598423"/>
    <w:bookmarkEnd w:id="10062"/>
    <w:p w14:paraId="484842D0" w14:textId="77777777" w:rsidR="00AE7A58" w:rsidRPr="00BE5108" w:rsidRDefault="00AE7A58" w:rsidP="00AE7A58">
      <w:pPr>
        <w:pStyle w:val="TH"/>
      </w:pPr>
      <w:r w:rsidRPr="00BE5108">
        <w:object w:dxaOrig="10175" w:dyaOrig="5100" w14:anchorId="3A2F6BD3">
          <v:shape id="_x0000_i1071" type="#_x0000_t75" style="width:478.35pt;height:247.35pt" o:ole="">
            <v:imagedata r:id="rId101" o:title=""/>
          </v:shape>
          <o:OLEObject Type="Embed" ProgID="Word.Picture.8" ShapeID="_x0000_i1071" DrawAspect="Content" ObjectID="_1804706885" r:id="rId102"/>
        </w:object>
      </w:r>
    </w:p>
    <w:p w14:paraId="1737F224" w14:textId="77777777" w:rsidR="00AE7A58" w:rsidRPr="00BE5108" w:rsidRDefault="00AE7A58" w:rsidP="00AE7A58">
      <w:pPr>
        <w:pStyle w:val="TF"/>
      </w:pPr>
      <w:r w:rsidRPr="00BE5108">
        <w:t>Figure D.</w:t>
      </w:r>
      <w:r w:rsidRPr="00BE5108">
        <w:rPr>
          <w:lang w:eastAsia="zh-CN"/>
        </w:rPr>
        <w:t>2</w:t>
      </w:r>
      <w:r w:rsidRPr="00BE5108">
        <w:t>.6-</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receiver intermodulation test</w:t>
      </w:r>
      <w:r>
        <w:t xml:space="preserve"> for </w:t>
      </w:r>
      <w:r w:rsidRPr="0092079D">
        <w:rPr>
          <w:i/>
        </w:rPr>
        <w:t>IAB Simultaneous Operation</w:t>
      </w:r>
      <w:r>
        <w:t xml:space="preserve"> </w:t>
      </w:r>
    </w:p>
    <w:p w14:paraId="3349F3D2" w14:textId="77777777" w:rsidR="00AE7A58" w:rsidRPr="00BE5108" w:rsidRDefault="00AE7A58" w:rsidP="00AE7A58">
      <w:pPr>
        <w:rPr>
          <w:rFonts w:eastAsiaTheme="minorEastAsia"/>
        </w:rPr>
      </w:pPr>
    </w:p>
    <w:p w14:paraId="7A33A0A2" w14:textId="77777777" w:rsidR="002263FD" w:rsidRPr="00BE5108" w:rsidRDefault="002263FD" w:rsidP="002263FD">
      <w:pPr>
        <w:pStyle w:val="Heading2"/>
        <w:rPr>
          <w:rFonts w:eastAsiaTheme="minorEastAsia"/>
        </w:rPr>
      </w:pPr>
      <w:bookmarkStart w:id="10063" w:name="_Toc73963178"/>
      <w:bookmarkStart w:id="10064" w:name="_Toc75260356"/>
      <w:bookmarkStart w:id="10065" w:name="_Toc75275899"/>
      <w:bookmarkStart w:id="10066" w:name="_Toc75276409"/>
      <w:bookmarkStart w:id="10067" w:name="_Toc76541908"/>
      <w:bookmarkStart w:id="10068" w:name="_Toc82437679"/>
      <w:bookmarkStart w:id="10069" w:name="_Toc89945045"/>
      <w:bookmarkStart w:id="10070" w:name="_Toc98754063"/>
      <w:bookmarkStart w:id="10071" w:name="_Toc106181049"/>
      <w:bookmarkStart w:id="10072" w:name="_Toc114151094"/>
      <w:bookmarkStart w:id="10073" w:name="_Toc124151497"/>
      <w:bookmarkStart w:id="10074" w:name="_Toc124152017"/>
      <w:bookmarkStart w:id="10075" w:name="_Toc124152537"/>
      <w:bookmarkStart w:id="10076" w:name="_Toc130397069"/>
      <w:bookmarkStart w:id="10077" w:name="_Toc130397589"/>
      <w:bookmarkStart w:id="10078" w:name="_Toc137558694"/>
      <w:bookmarkStart w:id="10079" w:name="_Toc138862519"/>
      <w:bookmarkStart w:id="10080" w:name="_Toc145532576"/>
      <w:bookmarkStart w:id="10081" w:name="_Toc163218989"/>
      <w:bookmarkStart w:id="10082" w:name="_Toc176702361"/>
      <w:bookmarkStart w:id="10083" w:name="_Toc187262804"/>
      <w:r w:rsidRPr="00BE5108">
        <w:rPr>
          <w:rFonts w:eastAsiaTheme="minorEastAsia"/>
        </w:rPr>
        <w:t>D.</w:t>
      </w:r>
      <w:r w:rsidRPr="00BE5108">
        <w:rPr>
          <w:rFonts w:eastAsiaTheme="minorEastAsia"/>
          <w:lang w:eastAsia="zh-CN"/>
        </w:rPr>
        <w:t>3</w:t>
      </w:r>
      <w:r w:rsidRPr="00BE5108">
        <w:rPr>
          <w:rFonts w:eastAsiaTheme="minorEastAsia"/>
        </w:rPr>
        <w:tab/>
        <w:t>IAB type 1-</w:t>
      </w:r>
      <w:r w:rsidRPr="00BE5108">
        <w:rPr>
          <w:rFonts w:eastAsiaTheme="minorEastAsia"/>
          <w:lang w:eastAsia="zh-CN"/>
        </w:rPr>
        <w:t>H</w:t>
      </w:r>
      <w:r w:rsidRPr="00BE5108">
        <w:rPr>
          <w:rFonts w:eastAsiaTheme="minorEastAsia"/>
        </w:rPr>
        <w:t xml:space="preserve"> </w:t>
      </w:r>
      <w:r w:rsidRPr="00BE5108">
        <w:rPr>
          <w:rFonts w:eastAsiaTheme="minorEastAsia"/>
          <w:lang w:eastAsia="zh-CN"/>
        </w:rPr>
        <w:t>p</w:t>
      </w:r>
      <w:r w:rsidRPr="00BE5108">
        <w:rPr>
          <w:rFonts w:eastAsiaTheme="minorEastAsia"/>
          <w:lang w:eastAsia="sv-SE"/>
        </w:rPr>
        <w:t xml:space="preserve">erformance </w:t>
      </w:r>
      <w:r w:rsidRPr="00BE5108">
        <w:rPr>
          <w:rFonts w:eastAsiaTheme="minorEastAsia"/>
          <w:lang w:eastAsia="zh-CN"/>
        </w:rPr>
        <w:t>r</w:t>
      </w:r>
      <w:r w:rsidRPr="00BE5108">
        <w:rPr>
          <w:rFonts w:eastAsiaTheme="minorEastAsia"/>
          <w:lang w:eastAsia="sv-SE"/>
        </w:rPr>
        <w:t>equirements</w:t>
      </w:r>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p>
    <w:p w14:paraId="29A6621C" w14:textId="77777777" w:rsidR="002263FD" w:rsidRPr="00BE5108" w:rsidRDefault="002263FD" w:rsidP="002263FD">
      <w:pPr>
        <w:pStyle w:val="Heading3"/>
        <w:rPr>
          <w:rFonts w:eastAsiaTheme="minorEastAsia"/>
          <w:lang w:eastAsia="zh-CN"/>
        </w:rPr>
      </w:pPr>
      <w:bookmarkStart w:id="10084" w:name="_Toc73963179"/>
      <w:bookmarkStart w:id="10085" w:name="_Toc75260357"/>
      <w:bookmarkStart w:id="10086" w:name="_Toc75275900"/>
      <w:bookmarkStart w:id="10087" w:name="_Toc75276410"/>
      <w:bookmarkStart w:id="10088" w:name="_Toc76541909"/>
      <w:bookmarkStart w:id="10089" w:name="_Toc82437680"/>
      <w:bookmarkStart w:id="10090" w:name="_Toc89945046"/>
      <w:bookmarkStart w:id="10091" w:name="_Toc98754064"/>
      <w:bookmarkStart w:id="10092" w:name="_Toc106181050"/>
      <w:bookmarkStart w:id="10093" w:name="_Toc114151095"/>
      <w:bookmarkStart w:id="10094" w:name="_Toc124151498"/>
      <w:bookmarkStart w:id="10095" w:name="_Toc124152018"/>
      <w:bookmarkStart w:id="10096" w:name="_Toc124152538"/>
      <w:bookmarkStart w:id="10097" w:name="_Toc130397070"/>
      <w:bookmarkStart w:id="10098" w:name="_Toc130397590"/>
      <w:bookmarkStart w:id="10099" w:name="_Toc137558695"/>
      <w:bookmarkStart w:id="10100" w:name="_Toc138862520"/>
      <w:bookmarkStart w:id="10101" w:name="_Toc145532577"/>
      <w:bookmarkStart w:id="10102" w:name="_Toc163218990"/>
      <w:bookmarkStart w:id="10103" w:name="_Toc176702362"/>
      <w:bookmarkStart w:id="10104" w:name="_Toc187262805"/>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ab/>
        <w:t>Performance requirements for PUSCH and PUCCH</w:t>
      </w:r>
      <w:r w:rsidRPr="00BE5108">
        <w:rPr>
          <w:rFonts w:eastAsiaTheme="minorEastAsia"/>
          <w:lang w:eastAsia="zh-CN"/>
        </w:rPr>
        <w:t xml:space="preserve"> on single antenna port</w:t>
      </w:r>
      <w:r w:rsidRPr="00BE5108">
        <w:rPr>
          <w:rFonts w:eastAsiaTheme="minorEastAsia"/>
        </w:rPr>
        <w:t xml:space="preserve"> in multipath fading conditions</w:t>
      </w:r>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p>
    <w:p w14:paraId="6F0E9E5E" w14:textId="46269D72" w:rsidR="002263FD" w:rsidRPr="00BE5108" w:rsidRDefault="002263FD" w:rsidP="005B31AB">
      <w:pPr>
        <w:pStyle w:val="TH"/>
        <w:rPr>
          <w:rFonts w:eastAsiaTheme="minorEastAsia"/>
          <w:lang w:eastAsia="zh-CN"/>
        </w:rPr>
      </w:pPr>
      <w:r w:rsidRPr="00BE5108">
        <w:rPr>
          <w:rFonts w:eastAsiaTheme="minorEastAsia"/>
        </w:rPr>
        <w:object w:dxaOrig="9265" w:dyaOrig="4212" w14:anchorId="253E781A">
          <v:shape id="_x0000_i1072" type="#_x0000_t75" style="width:461.95pt;height:206pt" o:ole="">
            <v:imagedata r:id="rId103" o:title=""/>
          </v:shape>
          <o:OLEObject Type="Embed" ProgID="Word.Picture.8" ShapeID="_x0000_i1072" DrawAspect="Content" ObjectID="_1804706886" r:id="rId104"/>
        </w:object>
      </w:r>
    </w:p>
    <w:p w14:paraId="1EDE5FF5"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.1-</w:t>
      </w:r>
      <w:r w:rsidRPr="00BE5108">
        <w:rPr>
          <w:rFonts w:eastAsiaTheme="minorEastAsia"/>
          <w:lang w:eastAsia="zh-CN"/>
        </w:rPr>
        <w:t>1</w:t>
      </w:r>
      <w:r w:rsidRPr="00BE5108">
        <w:rPr>
          <w:rFonts w:eastAsiaTheme="minorEastAsia"/>
        </w:rPr>
        <w:t>: Functional set-up for performance requirements for PUSCH and PUCCH for IAB with Rx diversity (2 Rx case shown)</w:t>
      </w:r>
    </w:p>
    <w:p w14:paraId="5413EB61"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D966ECF" w14:textId="308C3FBC" w:rsidR="00371FDB" w:rsidRPr="0070738A" w:rsidRDefault="00371FDB" w:rsidP="00371FDB">
      <w:pPr>
        <w:keepLines/>
        <w:ind w:left="1135" w:hanging="851"/>
      </w:pPr>
      <w:r w:rsidRPr="0070738A">
        <w:t xml:space="preserve">NOTE 2: In tests performed with signal generators, a synchronization signal may be provided between the IAB node and the signal generator, or a common (e.g., GNSS) source may be provided to both IAB node and the signal generator, to enable correct timing of the wanted signal. </w:t>
      </w:r>
      <w:r w:rsidRPr="000E6599">
        <w:t>The method of synchronization with the TE is left to test implementation</w:t>
      </w:r>
      <w:r w:rsidRPr="0070738A">
        <w:t>.</w:t>
      </w:r>
    </w:p>
    <w:p w14:paraId="30213154" w14:textId="427C8BB9" w:rsidR="002263FD" w:rsidRPr="00BE5108" w:rsidRDefault="002263FD" w:rsidP="00C70ADE">
      <w:pPr>
        <w:pStyle w:val="NO"/>
        <w:rPr>
          <w:rFonts w:eastAsiaTheme="minorEastAsia"/>
        </w:rPr>
      </w:pPr>
      <w:r w:rsidRPr="00BE5108">
        <w:rPr>
          <w:rFonts w:eastAsiaTheme="minorEastAsia"/>
        </w:rPr>
        <w:t>NOTE 3:</w:t>
      </w:r>
      <w:r w:rsidRPr="00BE5108">
        <w:rPr>
          <w:rFonts w:eastAsiaTheme="minorEastAsia"/>
        </w:rPr>
        <w:tab/>
        <w:t>It is left up to implementation how L1/L2 is configured for testing.</w:t>
      </w:r>
    </w:p>
    <w:p w14:paraId="046E1ECA" w14:textId="77777777" w:rsidR="002263FD" w:rsidRPr="00BE5108" w:rsidRDefault="002263FD" w:rsidP="002263FD">
      <w:pPr>
        <w:pStyle w:val="Heading3"/>
        <w:rPr>
          <w:rFonts w:eastAsiaTheme="minorEastAsia"/>
          <w:lang w:eastAsia="zh-CN"/>
        </w:rPr>
      </w:pPr>
      <w:bookmarkStart w:id="10105" w:name="_Toc73963180"/>
      <w:bookmarkStart w:id="10106" w:name="_Toc75260358"/>
      <w:bookmarkStart w:id="10107" w:name="_Toc75275901"/>
      <w:bookmarkStart w:id="10108" w:name="_Toc75276411"/>
      <w:bookmarkStart w:id="10109" w:name="_Toc76541910"/>
      <w:bookmarkStart w:id="10110" w:name="_Toc82437681"/>
      <w:bookmarkStart w:id="10111" w:name="_Toc89945047"/>
      <w:bookmarkStart w:id="10112" w:name="_Toc98754065"/>
      <w:bookmarkStart w:id="10113" w:name="_Toc106181051"/>
      <w:bookmarkStart w:id="10114" w:name="_Toc114151096"/>
      <w:bookmarkStart w:id="10115" w:name="_Toc124151499"/>
      <w:bookmarkStart w:id="10116" w:name="_Toc124152019"/>
      <w:bookmarkStart w:id="10117" w:name="_Toc124152539"/>
      <w:bookmarkStart w:id="10118" w:name="_Toc130397071"/>
      <w:bookmarkStart w:id="10119" w:name="_Toc130397591"/>
      <w:bookmarkStart w:id="10120" w:name="_Toc137558696"/>
      <w:bookmarkStart w:id="10121" w:name="_Toc138862521"/>
      <w:bookmarkStart w:id="10122" w:name="_Toc145532578"/>
      <w:bookmarkStart w:id="10123" w:name="_Toc163218991"/>
      <w:bookmarkStart w:id="10124" w:name="_Toc176702363"/>
      <w:bookmarkStart w:id="10125" w:name="_Toc187262806"/>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Performance requirements for PU</w:t>
      </w:r>
      <w:r w:rsidRPr="00BE5108">
        <w:rPr>
          <w:rFonts w:eastAsiaTheme="minorEastAsia"/>
          <w:lang w:eastAsia="zh-CN"/>
        </w:rPr>
        <w:t>S</w:t>
      </w:r>
      <w:r w:rsidRPr="00BE5108">
        <w:rPr>
          <w:rFonts w:eastAsiaTheme="minorEastAsia"/>
        </w:rPr>
        <w:t>CH, PDSCH, PDCCH</w:t>
      </w:r>
      <w:r w:rsidRPr="00BE5108">
        <w:rPr>
          <w:rFonts w:eastAsiaTheme="minorEastAsia"/>
          <w:lang w:eastAsia="zh-CN"/>
        </w:rPr>
        <w:t xml:space="preserve"> transmission and PMI/RI reporting on two antenna ports</w:t>
      </w:r>
      <w:r w:rsidRPr="00BE5108">
        <w:rPr>
          <w:rFonts w:eastAsiaTheme="minorEastAsia"/>
        </w:rPr>
        <w:t xml:space="preserve"> in multipath fading conditions</w:t>
      </w:r>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p>
    <w:p w14:paraId="0F9FD280" w14:textId="0F75E52B" w:rsidR="002263FD" w:rsidRDefault="002263FD" w:rsidP="002263FD">
      <w:pPr>
        <w:pStyle w:val="FL"/>
        <w:rPr>
          <w:rFonts w:eastAsiaTheme="minorEastAsia"/>
        </w:rPr>
      </w:pPr>
    </w:p>
    <w:p w14:paraId="5D07000D" w14:textId="1BD5A7B2"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6E8F104F" wp14:editId="01718CD5">
                <wp:extent cx="5857875" cy="3488055"/>
                <wp:effectExtent l="0" t="0" r="9525" b="0"/>
                <wp:docPr id="307" name="Canvas 3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 name="Line 4"/>
                        <wps:cNvCnPr>
                          <a:cxnSpLocks noChangeShapeType="1"/>
                        </wps:cNvCnPr>
                        <wps:spPr bwMode="auto">
                          <a:xfrm>
                            <a:off x="4384040" y="774065"/>
                            <a:ext cx="32385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3" name="Group 5"/>
                        <wpg:cNvGrpSpPr>
                          <a:grpSpLocks/>
                        </wpg:cNvGrpSpPr>
                        <wpg:grpSpPr bwMode="auto">
                          <a:xfrm>
                            <a:off x="4695825" y="943610"/>
                            <a:ext cx="280670" cy="525780"/>
                            <a:chOff x="6706" y="1156"/>
                            <a:chExt cx="442" cy="767"/>
                          </a:xfrm>
                        </wpg:grpSpPr>
                        <wpg:grpSp>
                          <wpg:cNvPr id="44" name="Group 6"/>
                          <wpg:cNvGrpSpPr>
                            <a:grpSpLocks/>
                          </wpg:cNvGrpSpPr>
                          <wpg:grpSpPr bwMode="auto">
                            <a:xfrm>
                              <a:off x="6706" y="1156"/>
                              <a:ext cx="442" cy="767"/>
                              <a:chOff x="6706" y="1156"/>
                              <a:chExt cx="442" cy="767"/>
                            </a:xfrm>
                          </wpg:grpSpPr>
                          <wps:wsp>
                            <wps:cNvPr id="45"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 name="Line 11"/>
                        <wps:cNvCnPr>
                          <a:cxnSpLocks noChangeShapeType="1"/>
                        </wps:cNvCnPr>
                        <wps:spPr bwMode="auto">
                          <a:xfrm>
                            <a:off x="4890135" y="120650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12"/>
                        <wps:cNvCnPr>
                          <a:cxnSpLocks noChangeShapeType="1"/>
                        </wps:cNvCnPr>
                        <wps:spPr bwMode="auto">
                          <a:xfrm>
                            <a:off x="973455" y="1927860"/>
                            <a:ext cx="190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2" name="Group 14"/>
                        <wpg:cNvGrpSpPr>
                          <a:grpSpLocks/>
                        </wpg:cNvGrpSpPr>
                        <wpg:grpSpPr bwMode="auto">
                          <a:xfrm>
                            <a:off x="4689475" y="337185"/>
                            <a:ext cx="280670" cy="523875"/>
                            <a:chOff x="6706" y="1156"/>
                            <a:chExt cx="442" cy="767"/>
                          </a:xfrm>
                        </wpg:grpSpPr>
                        <wpg:grpSp>
                          <wpg:cNvPr id="53" name="Group 15"/>
                          <wpg:cNvGrpSpPr>
                            <a:grpSpLocks/>
                          </wpg:cNvGrpSpPr>
                          <wpg:grpSpPr bwMode="auto">
                            <a:xfrm>
                              <a:off x="6706" y="1156"/>
                              <a:ext cx="442" cy="767"/>
                              <a:chOff x="6706" y="1156"/>
                              <a:chExt cx="442" cy="767"/>
                            </a:xfrm>
                          </wpg:grpSpPr>
                          <wps:wsp>
                            <wps:cNvPr id="54"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 name="Line 20"/>
                        <wps:cNvCnPr>
                          <a:cxnSpLocks noChangeShapeType="1"/>
                        </wps:cNvCnPr>
                        <wps:spPr bwMode="auto">
                          <a:xfrm>
                            <a:off x="4883785" y="6000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 name="Group 21"/>
                        <wpg:cNvGrpSpPr>
                          <a:grpSpLocks/>
                        </wpg:cNvGrpSpPr>
                        <wpg:grpSpPr bwMode="auto">
                          <a:xfrm flipH="1">
                            <a:off x="2878455" y="357505"/>
                            <a:ext cx="280670" cy="400050"/>
                            <a:chOff x="6706" y="1156"/>
                            <a:chExt cx="442" cy="767"/>
                          </a:xfrm>
                        </wpg:grpSpPr>
                        <wpg:grpSp>
                          <wpg:cNvPr id="60" name="Group 22"/>
                          <wpg:cNvGrpSpPr>
                            <a:grpSpLocks/>
                          </wpg:cNvGrpSpPr>
                          <wpg:grpSpPr bwMode="auto">
                            <a:xfrm>
                              <a:off x="6706" y="1156"/>
                              <a:ext cx="442" cy="767"/>
                              <a:chOff x="6706" y="1156"/>
                              <a:chExt cx="442" cy="767"/>
                            </a:xfrm>
                          </wpg:grpSpPr>
                          <wps:wsp>
                            <wps:cNvPr id="61"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3"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5"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2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2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8" name="Line 2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3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80" name="Group 31"/>
                        <wpg:cNvGrpSpPr>
                          <a:grpSpLocks/>
                        </wpg:cNvGrpSpPr>
                        <wpg:grpSpPr bwMode="auto">
                          <a:xfrm>
                            <a:off x="1891030" y="1388745"/>
                            <a:ext cx="635" cy="127000"/>
                            <a:chOff x="2029" y="12849"/>
                            <a:chExt cx="3" cy="199"/>
                          </a:xfrm>
                        </wpg:grpSpPr>
                        <wps:wsp>
                          <wps:cNvPr id="281"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3"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84" name="Rectangle 3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85" name="Rectangle 3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86" name="Rectangle 3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87" name="AutoShape 3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6" name="Rectangle 3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117" name="Rectangle 4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118" name="Group 41"/>
                        <wpg:cNvGrpSpPr>
                          <a:grpSpLocks/>
                        </wpg:cNvGrpSpPr>
                        <wpg:grpSpPr bwMode="auto">
                          <a:xfrm>
                            <a:off x="2700020" y="1388745"/>
                            <a:ext cx="635" cy="127000"/>
                            <a:chOff x="2029" y="12849"/>
                            <a:chExt cx="3" cy="199"/>
                          </a:xfrm>
                        </wpg:grpSpPr>
                        <wps:wsp>
                          <wps:cNvPr id="119"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122" name="AutoShape 45"/>
                        <wps:cNvCnPr>
                          <a:cxnSpLocks noChangeShapeType="1"/>
                        </wps:cNvCnPr>
                        <wps:spPr bwMode="auto">
                          <a:xfrm flipH="1" flipV="1">
                            <a:off x="2526030" y="184721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Rectangle 46"/>
                        <wps:cNvSpPr>
                          <a:spLocks noChangeArrowheads="1"/>
                        </wps:cNvSpPr>
                        <wps:spPr bwMode="auto">
                          <a:xfrm>
                            <a:off x="1868805" y="2211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124" name="Line 4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Rectangle 4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6" name="Line 4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Rectangle 5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8" name="Rectangle 5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576D5CAA" w14:textId="77777777" w:rsidR="003A4350" w:rsidRDefault="003A4350" w:rsidP="00371FDB">
                              <w:r>
                                <w:t>Load</w:t>
                              </w:r>
                            </w:p>
                          </w:txbxContent>
                        </wps:txbx>
                        <wps:bodyPr rot="0" vert="horz" wrap="square" lIns="91440" tIns="45720" rIns="91440" bIns="45720" anchor="t" anchorCtr="0" upright="1">
                          <a:noAutofit/>
                        </wps:bodyPr>
                      </wps:wsp>
                      <wps:wsp>
                        <wps:cNvPr id="132" name="AutoShape 5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33" name="Group 53"/>
                        <wpg:cNvGrpSpPr>
                          <a:grpSpLocks/>
                        </wpg:cNvGrpSpPr>
                        <wpg:grpSpPr bwMode="auto">
                          <a:xfrm>
                            <a:off x="3702685" y="255270"/>
                            <a:ext cx="541020" cy="252095"/>
                            <a:chOff x="4294" y="1547"/>
                            <a:chExt cx="1100" cy="505"/>
                          </a:xfrm>
                        </wpg:grpSpPr>
                        <wps:wsp>
                          <wps:cNvPr id="13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2" name="Rectangle 56"/>
                        <wps:cNvSpPr>
                          <a:spLocks noChangeArrowheads="1"/>
                        </wps:cNvSpPr>
                        <wps:spPr bwMode="auto">
                          <a:xfrm>
                            <a:off x="3725545" y="2692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43" name="Group 57"/>
                        <wpg:cNvGrpSpPr>
                          <a:grpSpLocks/>
                        </wpg:cNvGrpSpPr>
                        <wpg:grpSpPr bwMode="auto">
                          <a:xfrm flipH="1">
                            <a:off x="2880360" y="969645"/>
                            <a:ext cx="280670" cy="400050"/>
                            <a:chOff x="6706" y="1156"/>
                            <a:chExt cx="442" cy="767"/>
                          </a:xfrm>
                        </wpg:grpSpPr>
                        <wpg:grpSp>
                          <wpg:cNvPr id="144" name="Group 58"/>
                          <wpg:cNvGrpSpPr>
                            <a:grpSpLocks/>
                          </wpg:cNvGrpSpPr>
                          <wpg:grpSpPr bwMode="auto">
                            <a:xfrm>
                              <a:off x="6706" y="1156"/>
                              <a:ext cx="442" cy="767"/>
                              <a:chOff x="6706" y="1156"/>
                              <a:chExt cx="442" cy="767"/>
                            </a:xfrm>
                          </wpg:grpSpPr>
                          <wps:wsp>
                            <wps:cNvPr id="145"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7"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8"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49" name="Line 63"/>
                        <wps:cNvCnPr>
                          <a:cxnSpLocks noChangeShapeType="1"/>
                        </wps:cNvCnPr>
                        <wps:spPr bwMode="auto">
                          <a:xfrm>
                            <a:off x="3168650" y="690880"/>
                            <a:ext cx="135001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64"/>
                        <wps:cNvCnPr>
                          <a:cxnSpLocks noChangeShapeType="1"/>
                        </wps:cNvCnPr>
                        <wps:spPr bwMode="auto">
                          <a:xfrm>
                            <a:off x="4377055" y="770255"/>
                            <a:ext cx="635" cy="269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65"/>
                        <wps:cNvCnPr>
                          <a:cxnSpLocks noChangeShapeType="1"/>
                        </wps:cNvCnPr>
                        <wps:spPr bwMode="auto">
                          <a:xfrm>
                            <a:off x="3153410" y="1035685"/>
                            <a:ext cx="122428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2" name="Line 66"/>
                        <wps:cNvCnPr>
                          <a:cxnSpLocks noChangeShapeType="1"/>
                        </wps:cNvCnPr>
                        <wps:spPr bwMode="auto">
                          <a:xfrm>
                            <a:off x="3153410" y="1305560"/>
                            <a:ext cx="136779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53" name="Group 67"/>
                        <wpg:cNvGrpSpPr>
                          <a:grpSpLocks/>
                        </wpg:cNvGrpSpPr>
                        <wpg:grpSpPr bwMode="auto">
                          <a:xfrm>
                            <a:off x="3709035" y="547370"/>
                            <a:ext cx="541020" cy="252095"/>
                            <a:chOff x="4294" y="1547"/>
                            <a:chExt cx="1100" cy="505"/>
                          </a:xfrm>
                        </wpg:grpSpPr>
                        <wps:wsp>
                          <wps:cNvPr id="154"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6" name="Rectangle 70"/>
                        <wps:cNvSpPr>
                          <a:spLocks noChangeArrowheads="1"/>
                        </wps:cNvSpPr>
                        <wps:spPr bwMode="auto">
                          <a:xfrm>
                            <a:off x="3731895" y="5613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57" name="Group 71"/>
                        <wpg:cNvGrpSpPr>
                          <a:grpSpLocks/>
                        </wpg:cNvGrpSpPr>
                        <wpg:grpSpPr bwMode="auto">
                          <a:xfrm>
                            <a:off x="3709035" y="852170"/>
                            <a:ext cx="541020" cy="252095"/>
                            <a:chOff x="4294" y="1547"/>
                            <a:chExt cx="1100" cy="505"/>
                          </a:xfrm>
                        </wpg:grpSpPr>
                        <wps:wsp>
                          <wps:cNvPr id="158"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74"/>
                        <wps:cNvSpPr>
                          <a:spLocks noChangeArrowheads="1"/>
                        </wps:cNvSpPr>
                        <wps:spPr bwMode="auto">
                          <a:xfrm>
                            <a:off x="3731895" y="8661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wps:txbx>
                        <wps:bodyPr rot="0" vert="horz" wrap="square" lIns="0" tIns="0" rIns="0" bIns="0" anchor="t" anchorCtr="0" upright="1">
                          <a:noAutofit/>
                        </wps:bodyPr>
                      </wps:wsp>
                      <wpg:wgp>
                        <wpg:cNvPr id="193" name="Group 75"/>
                        <wpg:cNvGrpSpPr>
                          <a:grpSpLocks/>
                        </wpg:cNvGrpSpPr>
                        <wpg:grpSpPr bwMode="auto">
                          <a:xfrm>
                            <a:off x="3715385" y="1150620"/>
                            <a:ext cx="541020" cy="252095"/>
                            <a:chOff x="4294" y="1547"/>
                            <a:chExt cx="1100" cy="505"/>
                          </a:xfrm>
                        </wpg:grpSpPr>
                        <wps:wsp>
                          <wps:cNvPr id="194"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6" name="Rectangle 78"/>
                        <wps:cNvSpPr>
                          <a:spLocks noChangeArrowheads="1"/>
                        </wps:cNvSpPr>
                        <wps:spPr bwMode="auto">
                          <a:xfrm>
                            <a:off x="3738245" y="116459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197" name="AutoShape 79"/>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98" name="Group 80"/>
                        <wpg:cNvGrpSpPr>
                          <a:grpSpLocks/>
                        </wpg:cNvGrpSpPr>
                        <wpg:grpSpPr bwMode="auto">
                          <a:xfrm>
                            <a:off x="5220335" y="224155"/>
                            <a:ext cx="547370" cy="1210945"/>
                            <a:chOff x="4294" y="1547"/>
                            <a:chExt cx="1100" cy="505"/>
                          </a:xfrm>
                        </wpg:grpSpPr>
                        <wps:wsp>
                          <wps:cNvPr id="199"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1" name="Rectangle 83"/>
                        <wps:cNvSpPr>
                          <a:spLocks noChangeArrowheads="1"/>
                        </wps:cNvSpPr>
                        <wps:spPr bwMode="auto">
                          <a:xfrm>
                            <a:off x="5220335" y="285750"/>
                            <a:ext cx="524510" cy="1128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2" name="Line 84"/>
                        <wps:cNvCnPr>
                          <a:cxnSpLocks noChangeShapeType="1"/>
                        </wps:cNvCnPr>
                        <wps:spPr bwMode="auto">
                          <a:xfrm>
                            <a:off x="975360" y="2647950"/>
                            <a:ext cx="451802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03" name="AutoShape 85"/>
                        <wps:cNvCnPr>
                          <a:cxnSpLocks noChangeShapeType="1"/>
                        </wps:cNvCnPr>
                        <wps:spPr bwMode="auto">
                          <a:xfrm>
                            <a:off x="5487670" y="1440180"/>
                            <a:ext cx="1905" cy="120586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4" name="Text Box 86"/>
                        <wps:cNvSpPr txBox="1">
                          <a:spLocks noChangeArrowheads="1"/>
                        </wps:cNvSpPr>
                        <wps:spPr bwMode="auto">
                          <a:xfrm>
                            <a:off x="2186305" y="2472055"/>
                            <a:ext cx="246697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205" name="Group 87"/>
                        <wpg:cNvGrpSpPr>
                          <a:grpSpLocks/>
                        </wpg:cNvGrpSpPr>
                        <wpg:grpSpPr bwMode="auto">
                          <a:xfrm>
                            <a:off x="3709035" y="1458595"/>
                            <a:ext cx="541020" cy="252095"/>
                            <a:chOff x="4294" y="1547"/>
                            <a:chExt cx="1100" cy="505"/>
                          </a:xfrm>
                        </wpg:grpSpPr>
                        <wps:wsp>
                          <wps:cNvPr id="206"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8" name="Rectangle 90"/>
                        <wps:cNvSpPr>
                          <a:spLocks noChangeArrowheads="1"/>
                        </wps:cNvSpPr>
                        <wps:spPr bwMode="auto">
                          <a:xfrm>
                            <a:off x="3731895" y="14725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9" name="AutoShape 91"/>
                        <wps:cNvCnPr>
                          <a:cxnSpLocks noChangeShapeType="1"/>
                        </wps:cNvCnPr>
                        <wps:spPr bwMode="auto">
                          <a:xfrm>
                            <a:off x="4518660" y="687705"/>
                            <a:ext cx="635" cy="342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Line 92"/>
                        <wps:cNvCnPr>
                          <a:cxnSpLocks noChangeShapeType="1"/>
                        </wps:cNvCnPr>
                        <wps:spPr bwMode="auto">
                          <a:xfrm>
                            <a:off x="4518660" y="1029335"/>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8" name="Line 93"/>
                        <wps:cNvCnPr>
                          <a:cxnSpLocks noChangeShapeType="1"/>
                        </wps:cNvCnPr>
                        <wps:spPr bwMode="auto">
                          <a:xfrm>
                            <a:off x="3593465" y="1591945"/>
                            <a:ext cx="10795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9" name="AutoShape 94"/>
                        <wps:cNvCnPr>
                          <a:cxnSpLocks noChangeShapeType="1"/>
                        </wps:cNvCnPr>
                        <wps:spPr bwMode="auto">
                          <a:xfrm>
                            <a:off x="3593465" y="867410"/>
                            <a:ext cx="63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 name="Line 95"/>
                        <wps:cNvCnPr>
                          <a:cxnSpLocks noChangeShapeType="1"/>
                        </wps:cNvCnPr>
                        <wps:spPr bwMode="auto">
                          <a:xfrm>
                            <a:off x="2968625" y="864870"/>
                            <a:ext cx="62992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1" name="AutoShape 96"/>
                        <wps:cNvCnPr>
                          <a:cxnSpLocks noChangeShapeType="1"/>
                        </wps:cNvCnPr>
                        <wps:spPr bwMode="auto">
                          <a:xfrm>
                            <a:off x="2971800" y="561340"/>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2" name="AutoShape 97"/>
                        <wps:cNvCnPr>
                          <a:cxnSpLocks noChangeShapeType="1"/>
                        </wps:cNvCnPr>
                        <wps:spPr bwMode="auto">
                          <a:xfrm>
                            <a:off x="2978150" y="1180465"/>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 name="Line 98"/>
                        <wps:cNvCnPr>
                          <a:cxnSpLocks noChangeShapeType="1"/>
                        </wps:cNvCnPr>
                        <wps:spPr bwMode="auto">
                          <a:xfrm>
                            <a:off x="2981325" y="1477645"/>
                            <a:ext cx="5219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4" name="AutoShape 99"/>
                        <wps:cNvCnPr>
                          <a:cxnSpLocks noChangeShapeType="1"/>
                        </wps:cNvCnPr>
                        <wps:spPr bwMode="auto">
                          <a:xfrm>
                            <a:off x="3498850" y="1474470"/>
                            <a:ext cx="635" cy="431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 name="Line 100"/>
                        <wps:cNvCnPr>
                          <a:cxnSpLocks noChangeShapeType="1"/>
                        </wps:cNvCnPr>
                        <wps:spPr bwMode="auto">
                          <a:xfrm>
                            <a:off x="3498215" y="1906270"/>
                            <a:ext cx="25209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6" name="AutoShape 101"/>
                        <wps:cNvCnPr>
                          <a:cxnSpLocks noChangeShapeType="1"/>
                        </wps:cNvCnPr>
                        <wps:spPr bwMode="auto">
                          <a:xfrm>
                            <a:off x="4525010" y="1300480"/>
                            <a:ext cx="635" cy="71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 name="Line 102"/>
                        <wps:cNvCnPr>
                          <a:cxnSpLocks noChangeShapeType="1"/>
                        </wps:cNvCnPr>
                        <wps:spPr bwMode="auto">
                          <a:xfrm>
                            <a:off x="4525010" y="1381760"/>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98" name="Group 103"/>
                        <wpg:cNvGrpSpPr>
                          <a:grpSpLocks/>
                        </wpg:cNvGrpSpPr>
                        <wpg:grpSpPr bwMode="auto">
                          <a:xfrm>
                            <a:off x="3709035" y="1776095"/>
                            <a:ext cx="541020" cy="252095"/>
                            <a:chOff x="4294" y="1547"/>
                            <a:chExt cx="1100" cy="505"/>
                          </a:xfrm>
                        </wpg:grpSpPr>
                        <wps:wsp>
                          <wps:cNvPr id="299"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1" name="Rectangle 106"/>
                        <wps:cNvSpPr>
                          <a:spLocks noChangeArrowheads="1"/>
                        </wps:cNvSpPr>
                        <wps:spPr bwMode="auto">
                          <a:xfrm>
                            <a:off x="3731895" y="17900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302" name="Rectangle 136"/>
                        <wps:cNvSpPr>
                          <a:spLocks noChangeArrowheads="1"/>
                        </wps:cNvSpPr>
                        <wps:spPr bwMode="auto">
                          <a:xfrm>
                            <a:off x="1425575" y="2782570"/>
                            <a:ext cx="2634615" cy="280035"/>
                          </a:xfrm>
                          <a:prstGeom prst="rect">
                            <a:avLst/>
                          </a:prstGeom>
                          <a:solidFill>
                            <a:srgbClr val="FFFFFF"/>
                          </a:solidFill>
                          <a:ln w="9525">
                            <a:solidFill>
                              <a:srgbClr val="000000"/>
                            </a:solidFill>
                            <a:prstDash val="dash"/>
                            <a:miter lim="800000"/>
                            <a:headEnd/>
                            <a:tailEnd/>
                          </a:ln>
                        </wps:spPr>
                        <wps:txbx>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303" name="AutoShape 109"/>
                        <wps:cNvCnPr>
                          <a:cxnSpLocks noChangeShapeType="1"/>
                        </wps:cNvCnPr>
                        <wps:spPr bwMode="auto">
                          <a:xfrm>
                            <a:off x="4060190" y="2970530"/>
                            <a:ext cx="158051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4" name="AutoShape 110"/>
                        <wps:cNvCnPr>
                          <a:cxnSpLocks noChangeShapeType="1"/>
                        </wps:cNvCnPr>
                        <wps:spPr bwMode="auto">
                          <a:xfrm flipV="1">
                            <a:off x="5640705" y="1439546"/>
                            <a:ext cx="1270" cy="1531619"/>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05" name="AutoShape 109"/>
                        <wps:cNvCnPr>
                          <a:cxnSpLocks noChangeShapeType="1"/>
                        </wps:cNvCnPr>
                        <wps:spPr bwMode="auto">
                          <a:xfrm>
                            <a:off x="571500" y="2960370"/>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6" name="AutoShape 110"/>
                        <wps:cNvCnPr>
                          <a:cxnSpLocks noChangeShapeType="1"/>
                        </wps:cNvCnPr>
                        <wps:spPr bwMode="auto">
                          <a:xfrm flipV="1">
                            <a:off x="573405" y="2040890"/>
                            <a:ext cx="1270" cy="93180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E8F104F"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wpwgAAANsAAAAPAAAAZHJzL2Rvd25yZXYueG1sRI9Ba4NA&#10;FITvhf6H5RVyq6uF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BBMxwpwgAAANsAAAAPAAAA&#10;AAAAAAAAAAAAAAcCAABkcnMvZG93bnJldi54bWxQSwUGAAAAAAMAAwC3AAAA9gI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">
                    <v:stroke endcap="round"/>
                  </v:line>
                </v:group>
                <v:shape id="AutoShape 27" o:spid="_x0000_s105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">
                  <v:stroke endarrow="block"/>
                </v:shape>
                <v:rect id="Rectangle 28" o:spid="_x0000_s105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">
                  <v:stroke dashstyle="dash"/>
                </v:rect>
                <v:line id="Line 29" o:spid="_x0000_s105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30" o:spid="_x0000_s105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" filled="f" stroked="f">
                  <v:textbox inset="0,0,0,0">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05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line id="Line 32" o:spid="_x0000_s105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" strokeweight="1.75pt"/>
                  <v:line id="Line 33" o:spid="_x0000_s105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" strokeweight="1.75pt"/>
                  <v:line id="Line 34" o:spid="_x0000_s105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" strokeweight="1.75pt"/>
                </v:group>
                <v:rect id="Rectangle 35" o:spid="_x0000_s105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ohvxgAAANwAAAAPAAAAZHJzL2Rvd25yZXYueG1sRI9Ba8JA&#10;FITvBf/D8oTe6qZBSo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BvaIb8YAAADcAAAA&#10;DwAAAAAAAAAAAAAAAAAHAgAAZHJzL2Rvd25yZXYueG1sUEsFBgAAAAADAAMAtwAAAPoCAAAAAA==&#10;" filled="f" stroked="f">
                  <v:textbox inset="0,0,0,0">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06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30xgAAANwAAAAPAAAAZHJzL2Rvd25yZXYueG1sRI9Ba8JA&#10;FITvBf/D8oTe6qYBS4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abot9MYAAADcAAAA&#10;DwAAAAAAAAAAAAAAAAAHAgAAZHJzL2Rvd25yZXYueG1sUEsFBgAAAAADAAMAtwAAAPoCAAAAAA==&#10;" filled="f" stroked="f">
                  <v:textbox inset="0,0,0,0">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06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" filled="f" stroked="f">
                  <v:textbox inset="0,0,0,0">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06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" strokeweight="1pt">
                  <v:stroke dashstyle="1 1"/>
                </v:shape>
                <v:rect id="Rectangle 39" o:spid="_x0000_s106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" filled="f" stroked="f">
                  <v:textbox inset="0,0,0,0">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06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" fillcolor="gray"/>
                <v:group id="Group 41" o:spid="_x0000_s106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line id="Line 42" o:spid="_x0000_s106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" strokeweight="1.75pt"/>
                  <v:line id="Line 43" o:spid="_x0000_s106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" strokeweight="1.75pt"/>
                  <v:line id="Line 44" o:spid="_x0000_s106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" strokeweight="1.75pt"/>
                </v:group>
                <v:shape id="AutoShape 45" o:spid="_x0000_s1069"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">
                  <v:stroke endarrow="block"/>
                </v:shape>
                <v:rect id="Rectangle 46" o:spid="_x0000_s1070"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C5dwgAAANwAAAAPAAAAZHJzL2Rvd25yZXYueG1sRE9Ni8Iw&#10;EL0L+x/CLHjTdF0Q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B0XC5dwgAAANwAAAAPAAAA&#10;AAAAAAAAAAAAAAcCAABkcnMvZG93bnJldi54bWxQSwUGAAAAAAMAAwC3AAAA9gIAAAAA&#10;" filled="f" stroked="f">
                  <v:textbox inset="0,0,0,0">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07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q9xAAAANwAAAAPAAAAZHJzL2Rvd25yZXYueG1sRE9Na8JA&#10;EL0X/A/LCL3VTa2E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KJ3Wr3EAAAA3AAAAA8A&#10;AAAAAAAAAAAAAAAABwIAAGRycy9kb3ducmV2LnhtbFBLBQYAAAAAAwADALcAAAD4AgAAAAA=&#10;"/>
                <v:rect id="Rectangle 48" o:spid="_x0000_s107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" fillcolor="gray"/>
                <v:line id="Line 49" o:spid="_x0000_s107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"/>
                <v:rect id="Rectangle 50" o:spid="_x0000_s107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" fillcolor="gray"/>
                <v:rect id="Rectangle 51" o:spid="_x0000_s107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textbox>
                    <w:txbxContent>
                      <w:p w14:paraId="576D5CAA" w14:textId="77777777" w:rsidR="003A4350" w:rsidRDefault="003A4350" w:rsidP="00371FDB">
                        <w:r>
                          <w:t>Load</w:t>
                        </w:r>
                      </w:p>
                    </w:txbxContent>
                  </v:textbox>
                </v:rect>
                <v:shape id="AutoShape 52" o:spid="_x0000_s107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">
                  <v:stroke endarrow="block"/>
                </v:shape>
                <v:group id="Group 53" o:spid="_x0000_s1077"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54"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" stroked="f"/>
                  <v:rect id="Rectangle 55" o:spid="_x0000_s107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" filled="f">
                    <v:stroke endcap="round"/>
                  </v:rect>
                </v:group>
                <v:rect id="Rectangle 56" o:spid="_x0000_s1080"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v:textbox>
                </v:rect>
                <v:group id="Group 57" o:spid="_x0000_s1081"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">
                  <v:group id="Group 58" o:spid="_x0000_s1082"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59" o:spid="_x0000_s108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" stroked="f"/>
                    <v:rect id="Rectangle 60" o:spid="_x0000_s108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" filled="f">
                      <v:stroke endcap="round"/>
                    </v:rect>
                  </v:group>
                  <v:line id="Line 61" o:spid="_x0000_s1085"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XiMxAAAANwAAAAPAAAAZHJzL2Rvd25yZXYueG1sRE9LawIx&#10;EL4L/ocwhV6KZlvq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NWBeIzEAAAA3AAAAA8A&#10;AAAAAAAAAAAAAAAABwIAAGRycy9kb3ducmV2LnhtbFBLBQYAAAAAAwADALcAAAD4AgAAAAA=&#10;">
                    <v:stroke endcap="round"/>
                  </v:line>
                  <v:line id="Line 62" o:spid="_x0000_s1086"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" strokeweight="1pt">
                    <v:stroke endcap="round"/>
                  </v:line>
                </v:group>
                <v:line id="Line 63" o:spid="_x0000_s1087"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">
                  <v:stroke endcap="round"/>
                </v:line>
                <v:shape id="AutoShape 64" o:spid="_x0000_s1088"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"/>
                <v:line id="Line 65" o:spid="_x0000_s1089"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">
                  <v:stroke endcap="round"/>
                </v:line>
                <v:line id="Line 66" o:spid="_x0000_s1090"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">
                  <v:stroke endcap="round"/>
                </v:line>
                <v:group id="Group 67" o:spid="_x0000_s1091"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68" o:spid="_x0000_s109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" stroked="f"/>
                  <v:rect id="Rectangle 69" o:spid="_x0000_s10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" filled="f">
                    <v:stroke endcap="round"/>
                  </v:rect>
                </v:group>
                <v:rect id="Rectangle 70" o:spid="_x0000_s1094"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v:textbox>
                </v:rect>
                <v:group id="Group 71" o:spid="_x0000_s1095"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72" o:spid="_x0000_s109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73" o:spid="_x0000_s109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74" o:spid="_x0000_s1098"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v:textbox>
                </v:rect>
                <v:group id="Group 75" o:spid="_x0000_s1099"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6" o:spid="_x0000_s110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77" o:spid="_x0000_s110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" filled="f">
                    <v:stroke endcap="round"/>
                  </v:rect>
                </v:group>
                <v:rect id="Rectangle 78" o:spid="_x0000_s1102"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v:textbox>
                </v:rect>
                <v:shape id="AutoShape 79" o:spid="_x0000_s1103"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">
                  <v:stroke endarrow="block"/>
                </v:shape>
                <v:group id="Group 80" o:spid="_x0000_s1104"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81"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rect id="Rectangle 82"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" filled="f">
                    <v:stroke endcap="round"/>
                  </v:rect>
                </v:group>
                <v:rect id="Rectangle 83" o:spid="_x0000_s1107"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v:textbox>
                </v:rect>
                <v:line id="Line 84" o:spid="_x0000_s1108"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">
                  <v:stroke endcap="round"/>
                </v:line>
                <v:shape id="AutoShape 85" o:spid="_x0000_s1109"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">
                  <v:stroke startarrow="block"/>
                </v:shape>
                <v:shapetype id="_x0000_t202" coordsize="21600,21600" o:spt="202" path="m,l,21600r21600,l21600,xe">
                  <v:stroke joinstyle="miter"/>
                  <v:path gradientshapeok="t" o:connecttype="rect"/>
                </v:shapetype>
                <v:shape id="Text Box 86" o:spid="_x0000_s1110"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v:textbox>
                </v:shape>
                <v:group id="Group 87" o:spid="_x0000_s1111"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88" o:spid="_x0000_s111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" stroked="f"/>
                  <v:rect id="Rectangle 89" o:spid="_x0000_s111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" filled="f">
                    <v:stroke endcap="round"/>
                  </v:rect>
                </v:group>
                <v:rect id="Rectangle 90" o:spid="_x0000_s1114"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v:textbox>
                </v:rect>
                <v:shape id="AutoShape 91" o:spid="_x0000_s1115"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"/>
                <v:line id="Line 92" o:spid="_x0000_s1116"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">
                  <v:stroke endcap="round"/>
                </v:line>
                <v:line id="Line 93" o:spid="_x0000_s1117"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">
                  <v:stroke endcap="round"/>
                </v:line>
                <v:shape id="AutoShape 94" o:spid="_x0000_s1118"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"/>
                <v:line id="Line 95" o:spid="_x0000_s1119"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">
                  <v:stroke endcap="round"/>
                </v:line>
                <v:shape id="AutoShape 96" o:spid="_x0000_s1120"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shape id="AutoShape 97" o:spid="_x0000_s1121"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"/>
                <v:line id="Line 98" o:spid="_x0000_s1122"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nLwwAAANwAAAAPAAAAZHJzL2Rvd25yZXYueG1sRI9Pi8Iw&#10;FMTvC36H8ARva6rC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216Zy8MAAADcAAAADwAA&#10;AAAAAAAAAAAAAAAHAgAAZHJzL2Rvd25yZXYueG1sUEsFBgAAAAADAAMAtwAAAPcCAAAAAA==&#10;">
                  <v:stroke endcap="round"/>
                </v:line>
                <v:shape id="AutoShape 99" o:spid="_x0000_s1123"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line id="Line 100" o:spid="_x0000_s1124"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QkwwAAANwAAAAPAAAAZHJzL2Rvd25yZXYueG1sRI9Pi8Iw&#10;FMTvC36H8ARva6rg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O/ukJMMAAADcAAAADwAA&#10;AAAAAAAAAAAAAAAHAgAAZHJzL2Rvd25yZXYueG1sUEsFBgAAAAADAAMAtwAAAPcCAAAAAA==&#10;">
                  <v:stroke endcap="round"/>
                </v:line>
                <v:shape id="AutoShape 101" o:spid="_x0000_s1125"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"/>
                <v:line id="Line 102" o:spid="_x0000_s1126"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">
                  <v:stroke endcap="round"/>
                </v:line>
                <v:group id="Group 103" o:spid="_x0000_s1127"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104" o:spid="_x0000_s11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" stroked="f"/>
                  <v:rect id="Rectangle 105" o:spid="_x0000_s11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" filled="f">
                    <v:stroke endcap="round"/>
                  </v:rect>
                </v:group>
                <v:rect id="Rectangle 106" o:spid="_x0000_s1130"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v:textbox>
                </v:rect>
                <v:rect id="Rectangle 136" o:spid="_x0000_s1131"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">
                  <v:stroke dashstyle="dash"/>
                  <v:textbox inset="2.32231mm,1.1612mm,2.32231mm,1.1612mm">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v:textbox>
                </v:rect>
                <v:shape id="AutoShape 109" o:spid="_x0000_s1132"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">
                  <v:stroke dashstyle="dash"/>
                </v:shape>
                <v:shape id="AutoShape 110" o:spid="_x0000_s1133"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">
                  <v:stroke dashstyle="dash" endarrow="block"/>
                </v:shape>
                <v:shape id="AutoShape 109" o:spid="_x0000_s1134"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">
                  <v:stroke dashstyle="dash"/>
                </v:shape>
                <v:shape id="AutoShape 110" o:spid="_x0000_s1135"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">
                  <v:stroke dashstyle="dash" endarrow="block"/>
                </v:shape>
                <w10:anchorlock/>
              </v:group>
            </w:pict>
          </mc:Fallback>
        </mc:AlternateContent>
      </w:r>
    </w:p>
    <w:p w14:paraId="015B24F0"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.2-</w:t>
      </w:r>
      <w:r w:rsidRPr="00BE5108">
        <w:rPr>
          <w:rFonts w:eastAsiaTheme="minorEastAsia"/>
          <w:lang w:eastAsia="zh-CN"/>
        </w:rPr>
        <w:t>1</w:t>
      </w:r>
      <w:r w:rsidRPr="00BE5108">
        <w:rPr>
          <w:rFonts w:eastAsiaTheme="minorEastAsia"/>
        </w:rPr>
        <w:t>: Functional set-up for performance requirements for PU</w:t>
      </w:r>
      <w:r w:rsidRPr="00BE5108">
        <w:rPr>
          <w:rFonts w:eastAsiaTheme="minorEastAsia"/>
          <w:lang w:eastAsia="zh-CN"/>
        </w:rPr>
        <w:t>S</w:t>
      </w:r>
      <w:r w:rsidRPr="00BE5108">
        <w:rPr>
          <w:rFonts w:eastAsiaTheme="minorEastAsia"/>
        </w:rPr>
        <w:t xml:space="preserve">CH, PDSCH and PDCCH </w:t>
      </w:r>
      <w:r w:rsidRPr="00BE5108">
        <w:rPr>
          <w:rFonts w:eastAsiaTheme="minorEastAsia"/>
          <w:lang w:eastAsia="zh-CN"/>
        </w:rPr>
        <w:t xml:space="preserve">transmission on two antenna ports </w:t>
      </w:r>
      <w:r w:rsidRPr="00BE5108">
        <w:rPr>
          <w:rFonts w:eastAsiaTheme="minorEastAsia"/>
        </w:rPr>
        <w:t>in multipath fading conditions (2 Rx case shown)</w:t>
      </w:r>
    </w:p>
    <w:p w14:paraId="20A4B3A7"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2F8BAE4" w14:textId="7A5D9D91" w:rsidR="00371FDB" w:rsidRPr="0070738A" w:rsidRDefault="00371FDB" w:rsidP="00371FDB">
      <w:pPr>
        <w:keepLines/>
        <w:ind w:left="1135" w:hanging="851"/>
      </w:pPr>
      <w:r w:rsidRPr="0070738A">
        <w:t>NOTE 2:</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7AA5C086" w14:textId="603A622C" w:rsidR="002263FD" w:rsidRPr="00BE5108" w:rsidRDefault="002263FD" w:rsidP="00C70ADE">
      <w:pPr>
        <w:pStyle w:val="NO"/>
        <w:rPr>
          <w:rFonts w:eastAsiaTheme="minorEastAsia"/>
        </w:rPr>
      </w:pPr>
      <w:r w:rsidRPr="00BE5108">
        <w:rPr>
          <w:rFonts w:eastAsiaTheme="minorEastAsia"/>
        </w:rPr>
        <w:t>NOTE 3:</w:t>
      </w:r>
      <w:bookmarkStart w:id="10126" w:name="_Hlk82436567"/>
      <w:r w:rsidRPr="00BE5108">
        <w:rPr>
          <w:rFonts w:eastAsiaTheme="minorEastAsia"/>
        </w:rPr>
        <w:tab/>
      </w:r>
      <w:bookmarkEnd w:id="10126"/>
      <w:r w:rsidRPr="00BE5108">
        <w:rPr>
          <w:rFonts w:eastAsiaTheme="minorEastAsia"/>
        </w:rPr>
        <w:t>It is left up to implementation how L1/L2 is configured for testing.</w:t>
      </w:r>
    </w:p>
    <w:p w14:paraId="43D7C752" w14:textId="77777777" w:rsidR="002263FD" w:rsidRPr="00BE5108" w:rsidRDefault="002263FD" w:rsidP="002263FD">
      <w:pPr>
        <w:pStyle w:val="Heading3"/>
        <w:rPr>
          <w:rFonts w:eastAsiaTheme="minorEastAsia"/>
        </w:rPr>
      </w:pPr>
      <w:bookmarkStart w:id="10127" w:name="_Toc73963181"/>
      <w:bookmarkStart w:id="10128" w:name="_Toc75260359"/>
      <w:bookmarkStart w:id="10129" w:name="_Toc75275902"/>
      <w:bookmarkStart w:id="10130" w:name="_Toc75276412"/>
      <w:bookmarkStart w:id="10131" w:name="_Toc76541911"/>
      <w:bookmarkStart w:id="10132" w:name="_Toc82437682"/>
      <w:bookmarkStart w:id="10133" w:name="_Toc89945048"/>
      <w:bookmarkStart w:id="10134" w:name="_Toc98754066"/>
      <w:bookmarkStart w:id="10135" w:name="_Toc106181052"/>
      <w:bookmarkStart w:id="10136" w:name="_Toc114151097"/>
      <w:bookmarkStart w:id="10137" w:name="_Toc124151500"/>
      <w:bookmarkStart w:id="10138" w:name="_Toc124152020"/>
      <w:bookmarkStart w:id="10139" w:name="_Toc124152540"/>
      <w:bookmarkStart w:id="10140" w:name="_Toc130397072"/>
      <w:bookmarkStart w:id="10141" w:name="_Toc130397592"/>
      <w:bookmarkStart w:id="10142" w:name="_Toc137558697"/>
      <w:bookmarkStart w:id="10143" w:name="_Toc138862522"/>
      <w:bookmarkStart w:id="10144" w:name="_Toc145532579"/>
      <w:bookmarkStart w:id="10145" w:name="_Toc163218992"/>
      <w:bookmarkStart w:id="10146" w:name="_Toc176702364"/>
      <w:bookmarkStart w:id="10147" w:name="_Toc187262807"/>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3</w:t>
      </w:r>
      <w:r w:rsidRPr="00BE5108">
        <w:rPr>
          <w:rFonts w:eastAsiaTheme="minorEastAsia"/>
        </w:rPr>
        <w:tab/>
        <w:t>Performance requirements for PUSCH, PRACH transmission and CQI reporting in static conditions</w:t>
      </w:r>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p>
    <w:p w14:paraId="48066B55" w14:textId="7472B5DD" w:rsidR="002263FD" w:rsidRDefault="002263FD" w:rsidP="005B31AB">
      <w:pPr>
        <w:pStyle w:val="TH"/>
        <w:rPr>
          <w:rFonts w:eastAsiaTheme="minorEastAsia"/>
        </w:rPr>
      </w:pPr>
    </w:p>
    <w:p w14:paraId="1CE0E90B" w14:textId="3CC14FAE"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5F1AA033" wp14:editId="1B80A423">
                <wp:extent cx="5857875" cy="3611880"/>
                <wp:effectExtent l="0" t="0" r="0" b="0"/>
                <wp:docPr id="436" name="Canvas 4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2" name="Line 7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73" name="Group 74"/>
                        <wpg:cNvGrpSpPr>
                          <a:grpSpLocks/>
                        </wpg:cNvGrpSpPr>
                        <wpg:grpSpPr bwMode="auto">
                          <a:xfrm>
                            <a:off x="4689475" y="343535"/>
                            <a:ext cx="280670" cy="487045"/>
                            <a:chOff x="6706" y="1156"/>
                            <a:chExt cx="442" cy="767"/>
                          </a:xfrm>
                        </wpg:grpSpPr>
                        <wpg:grpSp>
                          <wpg:cNvPr id="374" name="Group 75"/>
                          <wpg:cNvGrpSpPr>
                            <a:grpSpLocks/>
                          </wpg:cNvGrpSpPr>
                          <wpg:grpSpPr bwMode="auto">
                            <a:xfrm>
                              <a:off x="6706" y="1156"/>
                              <a:ext cx="442" cy="767"/>
                              <a:chOff x="6706" y="1156"/>
                              <a:chExt cx="442" cy="767"/>
                            </a:xfrm>
                          </wpg:grpSpPr>
                          <wps:wsp>
                            <wps:cNvPr id="37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79" name="Line 80"/>
                        <wps:cNvCnPr>
                          <a:cxnSpLocks noChangeShapeType="1"/>
                        </wps:cNvCnPr>
                        <wps:spPr bwMode="auto">
                          <a:xfrm>
                            <a:off x="4883785" y="5873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80" name="Group 81"/>
                        <wpg:cNvGrpSpPr>
                          <a:grpSpLocks/>
                        </wpg:cNvGrpSpPr>
                        <wpg:grpSpPr bwMode="auto">
                          <a:xfrm flipH="1">
                            <a:off x="2878455" y="357505"/>
                            <a:ext cx="280670" cy="400050"/>
                            <a:chOff x="6706" y="1156"/>
                            <a:chExt cx="442" cy="767"/>
                          </a:xfrm>
                        </wpg:grpSpPr>
                        <wpg:grpSp>
                          <wpg:cNvPr id="381" name="Group 82"/>
                          <wpg:cNvGrpSpPr>
                            <a:grpSpLocks/>
                          </wpg:cNvGrpSpPr>
                          <wpg:grpSpPr bwMode="auto">
                            <a:xfrm>
                              <a:off x="6706" y="1156"/>
                              <a:ext cx="442" cy="767"/>
                              <a:chOff x="6706" y="1156"/>
                              <a:chExt cx="442" cy="767"/>
                            </a:xfrm>
                          </wpg:grpSpPr>
                          <wps:wsp>
                            <wps:cNvPr id="38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8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6" name="AutoShape 8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7" name="Rectangle 8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8" name="Line 8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 name="Rectangle 9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390" name="Group 91"/>
                        <wpg:cNvGrpSpPr>
                          <a:grpSpLocks/>
                        </wpg:cNvGrpSpPr>
                        <wpg:grpSpPr bwMode="auto">
                          <a:xfrm>
                            <a:off x="1891030" y="1388745"/>
                            <a:ext cx="635" cy="127000"/>
                            <a:chOff x="2029" y="12849"/>
                            <a:chExt cx="3" cy="199"/>
                          </a:xfrm>
                        </wpg:grpSpPr>
                        <wps:wsp>
                          <wps:cNvPr id="391" name="Line 9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2" name="Line 9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3"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94" name="Rectangle 9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395" name="Rectangle 9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396" name="Rectangle 9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397" name="AutoShape 9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8" name="Rectangle 9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99" name="Rectangle 10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400" name="Group 101"/>
                        <wpg:cNvGrpSpPr>
                          <a:grpSpLocks/>
                        </wpg:cNvGrpSpPr>
                        <wpg:grpSpPr bwMode="auto">
                          <a:xfrm>
                            <a:off x="2700020" y="1388745"/>
                            <a:ext cx="635" cy="127000"/>
                            <a:chOff x="2029" y="12849"/>
                            <a:chExt cx="3" cy="199"/>
                          </a:xfrm>
                        </wpg:grpSpPr>
                        <wps:wsp>
                          <wps:cNvPr id="401" name="Line 10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2"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3"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404" name="AutoShape 105"/>
                        <wps:cNvCnPr>
                          <a:cxnSpLocks noChangeShapeType="1"/>
                        </wps:cNvCnPr>
                        <wps:spPr bwMode="auto">
                          <a:xfrm flipH="1" flipV="1">
                            <a:off x="2526030" y="187896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Rectangle 106"/>
                        <wps:cNvSpPr>
                          <a:spLocks noChangeArrowheads="1"/>
                        </wps:cNvSpPr>
                        <wps:spPr bwMode="auto">
                          <a:xfrm>
                            <a:off x="1868805" y="2338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406" name="Line 10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 name="Rectangle 10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08" name="Line 10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 name="Rectangle 11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10" name="Rectangle 11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09AEDDCB" w14:textId="77777777" w:rsidR="003A4350" w:rsidRDefault="003A4350" w:rsidP="00371FDB">
                              <w:r>
                                <w:t>Load</w:t>
                              </w:r>
                            </w:p>
                          </w:txbxContent>
                        </wps:txbx>
                        <wps:bodyPr rot="0" vert="horz" wrap="square" lIns="91440" tIns="45720" rIns="91440" bIns="45720" anchor="t" anchorCtr="0" upright="1">
                          <a:noAutofit/>
                        </wps:bodyPr>
                      </wps:wsp>
                      <wps:wsp>
                        <wps:cNvPr id="411" name="AutoShape 11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12" name="Group 113"/>
                        <wpg:cNvGrpSpPr>
                          <a:grpSpLocks/>
                        </wpg:cNvGrpSpPr>
                        <wpg:grpSpPr bwMode="auto">
                          <a:xfrm flipH="1">
                            <a:off x="2880360" y="969645"/>
                            <a:ext cx="280670" cy="400050"/>
                            <a:chOff x="6706" y="1156"/>
                            <a:chExt cx="442" cy="767"/>
                          </a:xfrm>
                        </wpg:grpSpPr>
                        <wpg:grpSp>
                          <wpg:cNvPr id="413" name="Group 114"/>
                          <wpg:cNvGrpSpPr>
                            <a:grpSpLocks/>
                          </wpg:cNvGrpSpPr>
                          <wpg:grpSpPr bwMode="auto">
                            <a:xfrm>
                              <a:off x="6706" y="1156"/>
                              <a:ext cx="442" cy="767"/>
                              <a:chOff x="6706" y="1156"/>
                              <a:chExt cx="442" cy="767"/>
                            </a:xfrm>
                          </wpg:grpSpPr>
                          <wps:wsp>
                            <wps:cNvPr id="414"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6"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7"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8" name="Line 119"/>
                        <wps:cNvCnPr>
                          <a:cxnSpLocks noChangeShapeType="1"/>
                        </wps:cNvCnPr>
                        <wps:spPr bwMode="auto">
                          <a:xfrm>
                            <a:off x="3168650" y="69088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9" name="AutoShape 120"/>
                        <wps:cNvCnPr>
                          <a:cxnSpLocks noChangeShapeType="1"/>
                          <a:endCxn id="420" idx="1"/>
                        </wps:cNvCnPr>
                        <wps:spPr bwMode="auto">
                          <a:xfrm>
                            <a:off x="4472305" y="751205"/>
                            <a:ext cx="635" cy="287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 name="Line 121"/>
                        <wps:cNvCnPr>
                          <a:cxnSpLocks noChangeShapeType="1"/>
                        </wps:cNvCnPr>
                        <wps:spPr bwMode="auto">
                          <a:xfrm>
                            <a:off x="3153410" y="1035685"/>
                            <a:ext cx="131953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1" name="Line 122"/>
                        <wps:cNvCnPr>
                          <a:cxnSpLocks noChangeShapeType="1"/>
                        </wps:cNvCnPr>
                        <wps:spPr bwMode="auto">
                          <a:xfrm>
                            <a:off x="3153410" y="1305560"/>
                            <a:ext cx="5854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22" name="Group 123"/>
                        <wpg:cNvGrpSpPr>
                          <a:grpSpLocks/>
                        </wpg:cNvGrpSpPr>
                        <wpg:grpSpPr bwMode="auto">
                          <a:xfrm>
                            <a:off x="3709035" y="560070"/>
                            <a:ext cx="541020" cy="252095"/>
                            <a:chOff x="4294" y="1547"/>
                            <a:chExt cx="1100" cy="505"/>
                          </a:xfrm>
                        </wpg:grpSpPr>
                        <wps:wsp>
                          <wps:cNvPr id="423"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5" name="Rectangle 126"/>
                        <wps:cNvSpPr>
                          <a:spLocks noChangeArrowheads="1"/>
                        </wps:cNvSpPr>
                        <wps:spPr bwMode="auto">
                          <a:xfrm>
                            <a:off x="3731895" y="5740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426" name="Group 127"/>
                        <wpg:cNvGrpSpPr>
                          <a:grpSpLocks/>
                        </wpg:cNvGrpSpPr>
                        <wpg:grpSpPr bwMode="auto">
                          <a:xfrm>
                            <a:off x="3715385" y="1207770"/>
                            <a:ext cx="541020" cy="252095"/>
                            <a:chOff x="4294" y="1547"/>
                            <a:chExt cx="1100" cy="505"/>
                          </a:xfrm>
                        </wpg:grpSpPr>
                        <wps:wsp>
                          <wps:cNvPr id="427"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9" name="Rectangle 130"/>
                        <wps:cNvSpPr>
                          <a:spLocks noChangeArrowheads="1"/>
                        </wps:cNvSpPr>
                        <wps:spPr bwMode="auto">
                          <a:xfrm>
                            <a:off x="3738245" y="12217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0" name="AutoShape 131"/>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31" name="Group 132"/>
                        <wpg:cNvGrpSpPr>
                          <a:grpSpLocks/>
                        </wpg:cNvGrpSpPr>
                        <wpg:grpSpPr bwMode="auto">
                          <a:xfrm>
                            <a:off x="5220335" y="344805"/>
                            <a:ext cx="445770" cy="482600"/>
                            <a:chOff x="4294" y="1547"/>
                            <a:chExt cx="1100" cy="505"/>
                          </a:xfrm>
                        </wpg:grpSpPr>
                        <wps:wsp>
                          <wps:cNvPr id="432"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3"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34" name="Rectangle 135"/>
                        <wps:cNvSpPr>
                          <a:spLocks noChangeArrowheads="1"/>
                        </wps:cNvSpPr>
                        <wps:spPr bwMode="auto">
                          <a:xfrm>
                            <a:off x="5243195" y="441325"/>
                            <a:ext cx="3867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5" name="Line 136"/>
                        <wps:cNvCnPr>
                          <a:cxnSpLocks noChangeShapeType="1"/>
                        </wps:cNvCnPr>
                        <wps:spPr bwMode="auto">
                          <a:xfrm>
                            <a:off x="4472940" y="748665"/>
                            <a:ext cx="21653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0" name="Rectangle 440"/>
                        <wps:cNvSpPr>
                          <a:spLocks noChangeArrowheads="1"/>
                        </wps:cNvSpPr>
                        <wps:spPr bwMode="auto">
                          <a:xfrm>
                            <a:off x="1527175" y="2746163"/>
                            <a:ext cx="2634615" cy="280035"/>
                          </a:xfrm>
                          <a:prstGeom prst="rect">
                            <a:avLst/>
                          </a:prstGeom>
                          <a:solidFill>
                            <a:srgbClr val="FFFFFF"/>
                          </a:solidFill>
                          <a:ln w="9525">
                            <a:solidFill>
                              <a:srgbClr val="000000"/>
                            </a:solidFill>
                            <a:prstDash val="dash"/>
                            <a:miter lim="800000"/>
                            <a:headEnd/>
                            <a:tailEnd/>
                          </a:ln>
                        </wps:spPr>
                        <wps:txbx>
                          <w:txbxContent>
                            <w:p w14:paraId="4977BCE1" w14:textId="77777777" w:rsidR="003A4350" w:rsidRDefault="003A4350" w:rsidP="00371FDB">
                              <w:pPr>
                                <w:jc w:val="center"/>
                              </w:pPr>
                              <w:r>
                                <w:t>Synchronization source (if used see NOTE 1)</w:t>
                              </w:r>
                            </w:p>
                          </w:txbxContent>
                        </wps:txbx>
                        <wps:bodyPr rot="0" vert="horz" wrap="square" lIns="83603" tIns="41803" rIns="83603" bIns="41803" anchor="t" anchorCtr="0" upright="1">
                          <a:noAutofit/>
                        </wps:bodyPr>
                      </wps:wsp>
                      <wps:wsp>
                        <wps:cNvPr id="441" name="AutoShape 109"/>
                        <wps:cNvCnPr>
                          <a:cxnSpLocks noChangeShapeType="1"/>
                        </wps:cNvCnPr>
                        <wps:spPr bwMode="auto">
                          <a:xfrm flipV="1">
                            <a:off x="4161790" y="2923963"/>
                            <a:ext cx="1257300" cy="101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2" name="AutoShape 110"/>
                        <wps:cNvCnPr>
                          <a:cxnSpLocks noChangeShapeType="1"/>
                        </wps:cNvCnPr>
                        <wps:spPr bwMode="auto">
                          <a:xfrm flipV="1">
                            <a:off x="5417820" y="830581"/>
                            <a:ext cx="1270" cy="209338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43" name="AutoShape 109"/>
                        <wps:cNvCnPr>
                          <a:cxnSpLocks noChangeShapeType="1"/>
                        </wps:cNvCnPr>
                        <wps:spPr bwMode="auto">
                          <a:xfrm>
                            <a:off x="673100" y="2923963"/>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4" name="AutoShape 110"/>
                        <wps:cNvCnPr>
                          <a:cxnSpLocks noChangeShapeType="1"/>
                        </wps:cNvCnPr>
                        <wps:spPr bwMode="auto">
                          <a:xfrm flipV="1">
                            <a:off x="675005" y="2004483"/>
                            <a:ext cx="1270" cy="93154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F1AA033" id="Canvas 436" o:spid="_x0000_s1136"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">
                <v:shape id="_x0000_s1137" type="#_x0000_t75" style="position:absolute;width:58578;height:36118;visibility:visible;mso-wrap-style:square">
                  <v:fill o:detectmouseclick="t"/>
                  <v:path o:connecttype="none"/>
                </v:shape>
                <v:line id="Line 73" o:spid="_x0000_s1138"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">
                  <v:stroke endcap="round"/>
                </v:line>
                <v:group id="Group 74" o:spid="_x0000_s1139"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group id="Group 75" o:spid="_x0000_s114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Rectangle 76" o:spid="_x0000_s11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" stroked="f"/>
                    <v:rect id="Rectangle 77" o:spid="_x0000_s114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" filled="f">
                      <v:stroke endcap="round"/>
                    </v:rect>
                  </v:group>
                  <v:line id="Line 78" o:spid="_x0000_s114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">
                    <v:stroke endcap="round"/>
                  </v:line>
                  <v:line id="Line 79" o:spid="_x0000_s114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">
                    <v:stroke endcap="round"/>
                  </v:line>
                </v:group>
                <v:line id="Line 80" o:spid="_x0000_s1145"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">
                  <v:stroke endcap="round"/>
                </v:line>
                <v:group id="Group 81" o:spid="_x0000_s1146"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">
                  <v:group id="Group 82" o:spid="_x0000_s1147"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rect id="Rectangle 83" o:spid="_x0000_s11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" stroked="f"/>
                    <v:rect id="Rectangle 84" o:spid="_x0000_s114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" filled="f">
                      <v:stroke endcap="round"/>
                    </v:rect>
                  </v:group>
                  <v:line id="Line 85" o:spid="_x0000_s1150"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">
                    <v:stroke endcap="round"/>
                  </v:line>
                  <v:line id="Line 86" o:spid="_x0000_s1151"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">
                    <v:stroke endcap="round"/>
                  </v:line>
                </v:group>
                <v:shape id="AutoShape 87" o:spid="_x0000_s1152"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">
                  <v:stroke endarrow="block"/>
                </v:shape>
                <v:rect id="Rectangle 88" o:spid="_x0000_s1153"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">
                  <v:stroke dashstyle="dash"/>
                </v:rect>
                <v:line id="Line 89" o:spid="_x0000_s1154"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"/>
                <v:rect id="Rectangle 90" o:spid="_x0000_s1155"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156"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line id="Line 92" o:spid="_x0000_s115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" strokeweight="1.75pt"/>
                  <v:line id="Line 93" o:spid="_x0000_s115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" strokeweight="1.75pt"/>
                  <v:line id="Line 94" o:spid="_x0000_s115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" strokeweight="1.75pt"/>
                </v:group>
                <v:rect id="Rectangle 95" o:spid="_x0000_s1160"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hEvxQAAANwAAAAPAAAAZHJzL2Rvd25yZXYueG1sRI9Pa8JA&#10;FMTvhX6H5RW81Y21iI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D1zhEvxQAAANwAAAAP&#10;AAAAAAAAAAAAAAAAAAcCAABkcnMvZG93bnJldi54bWxQSwUGAAAAAAMAAwC3AAAA+QIAAAAA&#10;" filled="f" stroked="f">
                  <v:textbox inset="0,0,0,0">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161"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S0xQAAANwAAAAPAAAAZHJzL2Rvd25yZXYueG1sRI9Pa8JA&#10;FMTvhX6H5RW81Y2Vio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CagrS0xQAAANwAAAAP&#10;AAAAAAAAAAAAAAAAAAcCAABkcnMvZG93bnJldi54bWxQSwUGAAAAAAMAAwC3AAAA+QIAAAAA&#10;" filled="f" stroked="f">
                  <v:textbox inset="0,0,0,0">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162"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rDxQAAANwAAAAPAAAAZHJzL2Rvd25yZXYueG1sRI9Pi8Iw&#10;FMTvwn6H8Ba8aaqC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BqUCrDxQAAANwAAAAP&#10;AAAAAAAAAAAAAAAAAAcCAABkcnMvZG93bnJldi54bWxQSwUGAAAAAAMAAwC3AAAA+QIAAAAA&#10;" filled="f" stroked="f">
                  <v:textbox inset="0,0,0,0">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163"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" strokeweight="1pt">
                  <v:stroke dashstyle="1 1"/>
                </v:shape>
                <v:rect id="Rectangle 99" o:spid="_x0000_s1164"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xsqwQAAANwAAAAPAAAAZHJzL2Rvd25yZXYueG1sRE/LisIw&#10;FN0L/kO4gjtNVRD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HSDGyrBAAAA3AAAAA8AAAAA&#10;AAAAAAAAAAAABwIAAGRycy9kb3ducmV2LnhtbFBLBQYAAAAAAwADALcAAAD1AgAAAAA=&#10;" filled="f" stroked="f">
                  <v:textbox inset="0,0,0,0">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165"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" fillcolor="gray"/>
                <v:group id="Group 101" o:spid="_x0000_s1166"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line id="Line 102" o:spid="_x0000_s116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" strokeweight="1.75pt"/>
                  <v:line id="Line 103" o:spid="_x0000_s116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" strokeweight="1.75pt"/>
                  <v:line id="Line 104" o:spid="_x0000_s116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YSxgAAANwAAAAPAAAAZHJzL2Rvd25yZXYueG1sRI9Pa8JA&#10;FMTvgt9heYI33ahF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K6GEsYAAADcAAAA&#10;DwAAAAAAAAAAAAAAAAAHAgAAZHJzL2Rvd25yZXYueG1sUEsFBgAAAAADAAMAtwAAAPoCAAAAAA==&#10;" strokeweight="1.75pt"/>
                </v:group>
                <v:shape id="AutoShape 105" o:spid="_x0000_s1170"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">
                  <v:stroke endarrow="block"/>
                </v:shape>
                <v:rect id="Rectangle 106" o:spid="_x0000_s1171"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uxWxQAAANwAAAAPAAAAZHJzL2Rvd25yZXYueG1sRI9Li8JA&#10;EITvC/sfhl7wtk5WdN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CyIuxWxQAAANwAAAAP&#10;AAAAAAAAAAAAAAAAAAcCAABkcnMvZG93bnJldi54bWxQSwUGAAAAAAMAAwC3AAAA+QIAAAAA&#10;" filled="f" stroked="f">
                  <v:textbox inset="0,0,0,0">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172"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61xwAAANwAAAAPAAAAZHJzL2Rvd25yZXYueG1sRI9Pa8JA&#10;FMTvhX6H5Qm91Y1tC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BsynrXHAAAA3AAA&#10;AA8AAAAAAAAAAAAAAAAABwIAAGRycy9kb3ducmV2LnhtbFBLBQYAAAAAAwADALcAAAD7AgAAAAA=&#10;"/>
                <v:rect id="Rectangle 108" o:spid="_x0000_s1173"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" fillcolor="gray"/>
                <v:line id="Line 109" o:spid="_x0000_s1174"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"/>
                <v:rect id="Rectangle 110" o:spid="_x0000_s1175"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" fillcolor="gray"/>
                <v:rect id="Rectangle 111" o:spid="_x0000_s1176"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">
                  <v:textbox>
                    <w:txbxContent>
                      <w:p w14:paraId="09AEDDCB" w14:textId="77777777" w:rsidR="003A4350" w:rsidRDefault="003A4350" w:rsidP="00371FDB">
                        <w:r>
                          <w:t>Load</w:t>
                        </w:r>
                      </w:p>
                    </w:txbxContent>
                  </v:textbox>
                </v:rect>
                <v:shape id="AutoShape 112" o:spid="_x0000_s1177"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">
                  <v:stroke endarrow="block"/>
                </v:shape>
                <v:group id="Group 113" o:spid="_x0000_s117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">
                  <v:group id="Group 114" o:spid="_x0000_s11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rect id="Rectangle 115"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116" o:spid="_x0000_s11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" filled="f">
                      <v:stroke endcap="round"/>
                    </v:rect>
                  </v:group>
                  <v:line id="Line 117" o:spid="_x0000_s11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">
                    <v:stroke endcap="round"/>
                  </v:line>
                  <v:line id="Line 118" o:spid="_x0000_s11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" strokeweight="1pt">
                    <v:stroke endcap="round"/>
                  </v:line>
                </v:group>
                <v:line id="Line 119" o:spid="_x0000_s1184"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">
                  <v:stroke endcap="round"/>
                </v:line>
                <v:shape id="AutoShape 120" o:spid="_x0000_s1185"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line id="Line 121" o:spid="_x0000_s1186"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">
                  <v:stroke endcap="round"/>
                </v:line>
                <v:line id="Line 122" o:spid="_x0000_s1187"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">
                  <v:stroke endcap="round"/>
                </v:line>
                <v:group id="Group 123" o:spid="_x0000_s1188"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Rectangle 124" o:spid="_x0000_s11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" stroked="f"/>
                  <v:rect id="Rectangle 125" o:spid="_x0000_s11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" filled="f">
                    <v:stroke endcap="round"/>
                  </v:rect>
                </v:group>
                <v:rect id="Rectangle 126" o:spid="_x0000_s1191"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7A2xQAAANwAAAAPAAAAZHJzL2Rvd25yZXYueG1sRI9Pi8Iw&#10;FMTvwn6H8Bb2punKK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D5l7A2xQAAANwAAAAP&#10;AAAAAAAAAAAAAAAAAAcCAABkcnMvZG93bnJldi54bWxQSwUGAAAAAAMAAwC3AAAA+QIAAAAA&#10;" filled="f" stroked="f">
                  <v:textbox inset="0,0,0,0">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v:textbox>
                </v:rect>
                <v:group id="Group 127" o:spid="_x0000_s1192"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28" o:spid="_x0000_s11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" stroked="f"/>
                  <v:rect id="Rectangle 129" o:spid="_x0000_s119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" filled="f">
                    <v:stroke endcap="round"/>
                  </v:rect>
                </v:group>
                <v:rect id="Rectangle 130" o:spid="_x0000_s1195"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v:textbox>
                </v:rect>
                <v:shape id="AutoShape 131" o:spid="_x0000_s1196"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">
                  <v:stroke endarrow="block"/>
                </v:shape>
                <v:group id="Group 132" o:spid="_x0000_s1197"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133" o:spid="_x0000_s119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" stroked="f"/>
                  <v:rect id="Rectangle 134" o:spid="_x0000_s119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" filled="f">
                    <v:stroke endcap="round"/>
                  </v:rect>
                </v:group>
                <v:rect id="Rectangle 135" o:spid="_x0000_s1200"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v:textbox>
                </v:rect>
                <v:line id="Line 136" o:spid="_x0000_s1201"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">
                  <v:stroke endcap="round"/>
                </v:line>
                <v:rect id="Rectangle 440" o:spid="_x0000_s1202"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">
                  <v:stroke dashstyle="dash"/>
                  <v:textbox inset="2.32231mm,1.1612mm,2.32231mm,1.1612mm">
                    <w:txbxContent>
                      <w:p w14:paraId="4977BCE1" w14:textId="77777777" w:rsidR="003A4350" w:rsidRDefault="003A4350" w:rsidP="00371FDB">
                        <w:pPr>
                          <w:jc w:val="center"/>
                        </w:pPr>
                        <w:r>
                          <w:t>Synchronization source (if used see NOTE 1)</w:t>
                        </w:r>
                      </w:p>
                    </w:txbxContent>
                  </v:textbox>
                </v:rect>
                <v:shape id="AutoShape 109" o:spid="_x0000_s1203"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">
                  <v:stroke dashstyle="dash"/>
                </v:shape>
                <v:shape id="AutoShape 110" o:spid="_x0000_s1204"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">
                  <v:stroke dashstyle="dash" endarrow="block"/>
                </v:shape>
                <v:shape id="AutoShape 109" o:spid="_x0000_s1205"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">
                  <v:stroke dashstyle="dash"/>
                </v:shape>
                <v:shape id="AutoShape 110" o:spid="_x0000_s1206"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">
                  <v:stroke dashstyle="dash" endarrow="block"/>
                </v:shape>
                <w10:anchorlock/>
              </v:group>
            </w:pict>
          </mc:Fallback>
        </mc:AlternateContent>
      </w:r>
    </w:p>
    <w:p w14:paraId="39506DDA"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.3-</w:t>
      </w:r>
      <w:r w:rsidRPr="00BE5108">
        <w:rPr>
          <w:rFonts w:eastAsiaTheme="minorEastAsia"/>
          <w:lang w:eastAsia="zh-CN"/>
        </w:rPr>
        <w:t>1</w:t>
      </w:r>
      <w:r w:rsidRPr="00BE5108">
        <w:rPr>
          <w:rFonts w:eastAsiaTheme="minorEastAsia"/>
        </w:rPr>
        <w:t>: Functional set-up for performance requirements for PUSCH and PRACH in static conditions for IAB-DU with Rx diversity (2 Rx case shown)</w:t>
      </w:r>
    </w:p>
    <w:p w14:paraId="31B7D8D6" w14:textId="7E758506" w:rsidR="00371FDB" w:rsidRPr="0070738A" w:rsidRDefault="00371FDB" w:rsidP="00371FDB">
      <w:pPr>
        <w:keepLines/>
        <w:ind w:left="1135" w:hanging="851"/>
      </w:pPr>
      <w:r w:rsidRPr="0070738A">
        <w:t>NOTE 1:</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44AF6BAB" w14:textId="34B85F75" w:rsidR="002263FD" w:rsidRPr="00BE5108" w:rsidRDefault="002263FD" w:rsidP="00EF3135">
      <w:pPr>
        <w:pStyle w:val="NO"/>
        <w:rPr>
          <w:rFonts w:eastAsiaTheme="minorEastAsia"/>
        </w:rPr>
      </w:pPr>
      <w:r w:rsidRPr="00BE5108">
        <w:rPr>
          <w:rFonts w:eastAsiaTheme="minorEastAsia"/>
        </w:rPr>
        <w:t>NOTE 2:</w:t>
      </w:r>
      <w:r w:rsidRPr="00BE5108">
        <w:rPr>
          <w:rFonts w:eastAsiaTheme="minorEastAsia"/>
        </w:rPr>
        <w:tab/>
        <w:t>It is left up to implementation how L1/L2 is configured for testing.</w:t>
      </w:r>
    </w:p>
    <w:p w14:paraId="6E359A72" w14:textId="77777777" w:rsidR="00C70ADE" w:rsidRPr="00BE5108" w:rsidRDefault="00C70ADE" w:rsidP="00371FDB">
      <w:pPr>
        <w:rPr>
          <w:rFonts w:eastAsiaTheme="minorEastAsia"/>
        </w:rPr>
      </w:pPr>
      <w:bookmarkStart w:id="10148" w:name="_Toc73963182"/>
      <w:r w:rsidRPr="00BE5108">
        <w:rPr>
          <w:rFonts w:eastAsiaTheme="minorEastAsia"/>
        </w:rPr>
        <w:br w:type="page"/>
      </w:r>
    </w:p>
    <w:p w14:paraId="37BF2D05" w14:textId="4070F145" w:rsidR="00EA6CFC" w:rsidRPr="00BE5108" w:rsidRDefault="00EA6CFC" w:rsidP="00E55627">
      <w:pPr>
        <w:pStyle w:val="Heading8"/>
        <w:rPr>
          <w:rFonts w:eastAsiaTheme="minorEastAsia"/>
        </w:rPr>
      </w:pPr>
      <w:bookmarkStart w:id="10149" w:name="_Toc75260360"/>
      <w:bookmarkStart w:id="10150" w:name="_Toc75275903"/>
      <w:bookmarkStart w:id="10151" w:name="_Toc75276413"/>
      <w:bookmarkStart w:id="10152" w:name="_Toc76541912"/>
      <w:bookmarkStart w:id="10153" w:name="_Toc82437683"/>
      <w:bookmarkStart w:id="10154" w:name="_Toc89945049"/>
      <w:bookmarkStart w:id="10155" w:name="_Toc98754067"/>
      <w:bookmarkStart w:id="10156" w:name="_Toc106181053"/>
      <w:bookmarkStart w:id="10157" w:name="_Toc114151098"/>
      <w:bookmarkStart w:id="10158" w:name="_Toc124151501"/>
      <w:bookmarkStart w:id="10159" w:name="_Toc124152021"/>
      <w:bookmarkStart w:id="10160" w:name="_Toc124152541"/>
      <w:bookmarkStart w:id="10161" w:name="_Toc130397073"/>
      <w:bookmarkStart w:id="10162" w:name="_Toc130397593"/>
      <w:bookmarkStart w:id="10163" w:name="_Toc137558698"/>
      <w:bookmarkStart w:id="10164" w:name="_Toc138862523"/>
      <w:bookmarkStart w:id="10165" w:name="_Toc145532580"/>
      <w:bookmarkStart w:id="10166" w:name="_Toc163218993"/>
      <w:bookmarkStart w:id="10167" w:name="_Toc176702365"/>
      <w:bookmarkStart w:id="10168" w:name="_Toc187262808"/>
      <w:r w:rsidRPr="00BE5108">
        <w:rPr>
          <w:rFonts w:eastAsiaTheme="minorEastAsia"/>
        </w:rPr>
        <w:t>Annex E (normative):</w:t>
      </w:r>
      <w:r w:rsidR="00057BA3" w:rsidRPr="00BE5108">
        <w:rPr>
          <w:rFonts w:eastAsiaTheme="minorEastAsia"/>
        </w:rPr>
        <w:br/>
      </w:r>
      <w:r w:rsidRPr="00BE5108">
        <w:rPr>
          <w:rFonts w:eastAsiaTheme="minorEastAsia"/>
        </w:rPr>
        <w:t>Characteristics of interfering signals</w:t>
      </w:r>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p>
    <w:p w14:paraId="3C2EDC1A" w14:textId="42274E08" w:rsidR="008D3EE5" w:rsidRPr="00BE5108" w:rsidRDefault="008D3EE5" w:rsidP="00E55627">
      <w:pPr>
        <w:pStyle w:val="Heading1"/>
        <w:rPr>
          <w:rFonts w:eastAsiaTheme="minorEastAsia"/>
          <w:lang w:eastAsia="en-GB"/>
        </w:rPr>
      </w:pPr>
      <w:bookmarkStart w:id="10169" w:name="_Toc73963183"/>
      <w:bookmarkStart w:id="10170" w:name="_Toc75260361"/>
      <w:bookmarkStart w:id="10171" w:name="_Toc75275904"/>
      <w:bookmarkStart w:id="10172" w:name="_Toc75276414"/>
      <w:bookmarkStart w:id="10173" w:name="_Toc76541913"/>
      <w:bookmarkStart w:id="10174" w:name="_Toc82437684"/>
      <w:bookmarkStart w:id="10175" w:name="_Toc89945050"/>
      <w:bookmarkStart w:id="10176" w:name="_Toc98754068"/>
      <w:bookmarkStart w:id="10177" w:name="_Toc106181054"/>
      <w:bookmarkStart w:id="10178" w:name="_Toc114151099"/>
      <w:bookmarkStart w:id="10179" w:name="_Toc124151502"/>
      <w:bookmarkStart w:id="10180" w:name="_Toc124152022"/>
      <w:bookmarkStart w:id="10181" w:name="_Toc124152542"/>
      <w:bookmarkStart w:id="10182" w:name="_Toc130397074"/>
      <w:bookmarkStart w:id="10183" w:name="_Toc130397594"/>
      <w:bookmarkStart w:id="10184" w:name="_Toc137558699"/>
      <w:bookmarkStart w:id="10185" w:name="_Toc138862524"/>
      <w:bookmarkStart w:id="10186" w:name="_Toc145532581"/>
      <w:bookmarkStart w:id="10187" w:name="_Toc163218994"/>
      <w:bookmarkStart w:id="10188" w:name="_Toc176702366"/>
      <w:bookmarkStart w:id="10189" w:name="_Toc187262809"/>
      <w:r w:rsidRPr="00BE5108">
        <w:rPr>
          <w:rFonts w:eastAsiaTheme="minorEastAsia"/>
        </w:rPr>
        <w:t>E.1</w:t>
      </w:r>
      <w:r w:rsidR="00C70ADE" w:rsidRPr="00BE5108">
        <w:rPr>
          <w:rFonts w:eastAsiaTheme="minorEastAsia"/>
        </w:rPr>
        <w:tab/>
      </w:r>
      <w:r w:rsidRPr="00BE5108">
        <w:rPr>
          <w:rFonts w:eastAsiaTheme="minorEastAsia"/>
        </w:rPr>
        <w:t>Characteristics of the interfering signals for IAB-DU</w:t>
      </w:r>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p>
    <w:p w14:paraId="6CBEAFA1" w14:textId="77777777" w:rsidR="008D3EE5" w:rsidRPr="00BE5108" w:rsidRDefault="008D3EE5" w:rsidP="008D3EE5">
      <w:pPr>
        <w:rPr>
          <w:rFonts w:eastAsiaTheme="minorEastAsia"/>
        </w:rPr>
      </w:pPr>
      <w:r w:rsidRPr="00BE5108">
        <w:rPr>
          <w:rFonts w:eastAsiaTheme="minorEastAsia"/>
        </w:rPr>
        <w:t>The Annex D in TS 38.104 [</w:t>
      </w:r>
      <w:r w:rsidR="002A7DE2" w:rsidRPr="00BE5108">
        <w:rPr>
          <w:rFonts w:eastAsiaTheme="minorEastAsia"/>
        </w:rPr>
        <w:t>11</w:t>
      </w:r>
      <w:r w:rsidRPr="00BE5108">
        <w:rPr>
          <w:rFonts w:eastAsiaTheme="minorEastAsia"/>
        </w:rPr>
        <w:t>] apply to FR1 IAB-DU.</w:t>
      </w:r>
    </w:p>
    <w:p w14:paraId="6A6499B0" w14:textId="102B1022" w:rsidR="008D3EE5" w:rsidRPr="00BE5108" w:rsidRDefault="008D3EE5" w:rsidP="00E55627">
      <w:pPr>
        <w:pStyle w:val="Heading1"/>
        <w:rPr>
          <w:rFonts w:eastAsiaTheme="minorEastAsia"/>
        </w:rPr>
      </w:pPr>
      <w:bookmarkStart w:id="10190" w:name="_Toc73963184"/>
      <w:bookmarkStart w:id="10191" w:name="_Toc75260362"/>
      <w:bookmarkStart w:id="10192" w:name="_Toc75275905"/>
      <w:bookmarkStart w:id="10193" w:name="_Toc75276415"/>
      <w:bookmarkStart w:id="10194" w:name="_Toc76541914"/>
      <w:bookmarkStart w:id="10195" w:name="_Toc82437685"/>
      <w:bookmarkStart w:id="10196" w:name="_Toc89945051"/>
      <w:bookmarkStart w:id="10197" w:name="_Toc98754069"/>
      <w:bookmarkStart w:id="10198" w:name="_Toc106181055"/>
      <w:bookmarkStart w:id="10199" w:name="_Toc114151100"/>
      <w:bookmarkStart w:id="10200" w:name="_Toc124151503"/>
      <w:bookmarkStart w:id="10201" w:name="_Toc124152023"/>
      <w:bookmarkStart w:id="10202" w:name="_Toc124152543"/>
      <w:bookmarkStart w:id="10203" w:name="_Toc130397075"/>
      <w:bookmarkStart w:id="10204" w:name="_Toc130397595"/>
      <w:bookmarkStart w:id="10205" w:name="_Toc137558700"/>
      <w:bookmarkStart w:id="10206" w:name="_Toc138862525"/>
      <w:bookmarkStart w:id="10207" w:name="_Toc145532582"/>
      <w:bookmarkStart w:id="10208" w:name="_Toc163218995"/>
      <w:bookmarkStart w:id="10209" w:name="_Toc176702367"/>
      <w:bookmarkStart w:id="10210" w:name="_Toc187262810"/>
      <w:r w:rsidRPr="00BE5108">
        <w:rPr>
          <w:rFonts w:eastAsiaTheme="minorEastAsia"/>
        </w:rPr>
        <w:t>E.2</w:t>
      </w:r>
      <w:r w:rsidR="00C70ADE" w:rsidRPr="00BE5108">
        <w:rPr>
          <w:rFonts w:eastAsiaTheme="minorEastAsia"/>
        </w:rPr>
        <w:tab/>
      </w:r>
      <w:r w:rsidRPr="00BE5108">
        <w:rPr>
          <w:rFonts w:eastAsiaTheme="minorEastAsia"/>
        </w:rPr>
        <w:t>Characteristics of the interfering signals for IAB-MT</w:t>
      </w:r>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p>
    <w:p w14:paraId="3068EBDA" w14:textId="77777777" w:rsidR="008D3EE5" w:rsidRPr="00BE5108" w:rsidRDefault="008D3EE5" w:rsidP="008D3EE5">
      <w:pPr>
        <w:rPr>
          <w:rFonts w:eastAsiaTheme="minorEastAsia"/>
          <w:iCs/>
        </w:rPr>
      </w:pPr>
      <w:r w:rsidRPr="00BE5108">
        <w:rPr>
          <w:rFonts w:eastAsiaTheme="minorEastAsia"/>
          <w:iCs/>
        </w:rPr>
        <w:t>The interfering signal shall be configured with PDSCH and PDCCH containing data and DM-RS symbols. Normal cyclic prefix is used. The data content shall be uncorrelated to the wanted signal and modulated according to clause 7 of TS38.211 [</w:t>
      </w:r>
      <w:r w:rsidR="00971936" w:rsidRPr="00BE5108">
        <w:rPr>
          <w:rFonts w:eastAsiaTheme="minorEastAsia"/>
          <w:iCs/>
        </w:rPr>
        <w:t>9</w:t>
      </w:r>
      <w:r w:rsidRPr="00BE5108">
        <w:rPr>
          <w:rFonts w:eastAsiaTheme="minorEastAsia"/>
          <w:iCs/>
        </w:rPr>
        <w:t>]. Mapping of PDSCH modulation to receiver requirement are specified in table E.2-1.</w:t>
      </w:r>
    </w:p>
    <w:p w14:paraId="442CC7C9" w14:textId="77777777" w:rsidR="008D3EE5" w:rsidRPr="00BE5108" w:rsidRDefault="008D3EE5" w:rsidP="008D3EE5">
      <w:pPr>
        <w:pStyle w:val="TH"/>
        <w:rPr>
          <w:rFonts w:eastAsiaTheme="minorEastAsia"/>
        </w:rPr>
      </w:pPr>
      <w:r w:rsidRPr="00BE5108">
        <w:rPr>
          <w:rFonts w:eastAsiaTheme="minorEastAsia"/>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2451"/>
        <w:gridCol w:w="1704"/>
      </w:tblGrid>
      <w:tr w:rsidR="008D3EE5" w:rsidRPr="00BE5108" w14:paraId="413D9B55"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94FB3" w14:textId="2D713B03" w:rsidR="008D3EE5" w:rsidRPr="00BE5108" w:rsidRDefault="008D3EE5" w:rsidP="00DF3C12">
            <w:pPr>
              <w:pStyle w:val="TAH"/>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B734C28" w14:textId="77777777" w:rsidR="008D3EE5" w:rsidRPr="00BE5108" w:rsidRDefault="008D3EE5" w:rsidP="00DF3C12">
            <w:pPr>
              <w:pStyle w:val="TAH"/>
              <w:rPr>
                <w:rFonts w:eastAsiaTheme="minorEastAsia" w:cs="Arial"/>
              </w:rPr>
            </w:pPr>
            <w:r w:rsidRPr="00BE5108">
              <w:rPr>
                <w:rFonts w:eastAsiaTheme="minorEastAsia" w:cs="Arial"/>
              </w:rPr>
              <w:t>Modulation</w:t>
            </w:r>
          </w:p>
        </w:tc>
      </w:tr>
      <w:tr w:rsidR="008D3EE5" w:rsidRPr="00BE5108" w14:paraId="1EE10CF0"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37CEF02" w14:textId="28005611" w:rsidR="008D3EE5" w:rsidRPr="00BE5108" w:rsidRDefault="008D3EE5" w:rsidP="00DF3C12">
            <w:pPr>
              <w:pStyle w:val="TAL"/>
              <w:rPr>
                <w:rFonts w:eastAsiaTheme="minorEastAsia" w:cs="Arial"/>
              </w:rPr>
            </w:pP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selectivity</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narrow-band</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EA057B"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73E0C926"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ABA1114" w14:textId="07A5607F" w:rsidR="008D3EE5" w:rsidRPr="00BE5108" w:rsidRDefault="008D3EE5" w:rsidP="00DF3C12">
            <w:pPr>
              <w:pStyle w:val="TAL"/>
              <w:rPr>
                <w:rFonts w:eastAsiaTheme="minorEastAsia" w:cs="Arial"/>
              </w:rPr>
            </w:pPr>
            <w:r w:rsidRPr="00BE5108">
              <w:rPr>
                <w:rFonts w:eastAsiaTheme="minorEastAsia" w:cs="Arial"/>
              </w:rPr>
              <w:t>General</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F2E0775"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598E2C41"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191B91C" w14:textId="6270BB5D" w:rsidR="008D3EE5" w:rsidRPr="00BE5108" w:rsidRDefault="008D3EE5" w:rsidP="00DF3C12">
            <w:pPr>
              <w:pStyle w:val="TAL"/>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E7715DB" w14:textId="77777777" w:rsidR="008D3EE5" w:rsidRPr="00BE5108" w:rsidRDefault="008D3EE5" w:rsidP="00DF3C12">
            <w:pPr>
              <w:pStyle w:val="TAC"/>
              <w:rPr>
                <w:rFonts w:eastAsiaTheme="minorEastAsia" w:cs="Arial"/>
              </w:rPr>
            </w:pPr>
            <w:r w:rsidRPr="00BE5108">
              <w:rPr>
                <w:rFonts w:eastAsiaTheme="minorEastAsia" w:cs="Arial"/>
              </w:rPr>
              <w:t>QPSK</w:t>
            </w:r>
          </w:p>
        </w:tc>
      </w:tr>
    </w:tbl>
    <w:p w14:paraId="37FE112A" w14:textId="77777777" w:rsidR="00C70ADE" w:rsidRPr="00BE5108" w:rsidRDefault="00C70ADE" w:rsidP="00C70ADE">
      <w:pPr>
        <w:rPr>
          <w:rFonts w:eastAsiaTheme="minorEastAsia"/>
        </w:rPr>
      </w:pPr>
      <w:bookmarkStart w:id="10211" w:name="_Toc73963185"/>
    </w:p>
    <w:p w14:paraId="01828FA3" w14:textId="77777777" w:rsidR="00C70ADE" w:rsidRPr="00BE5108" w:rsidRDefault="00C70ADE">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3E448E35" w14:textId="4C0BD738" w:rsidR="00EA6CFC" w:rsidRPr="00BE5108" w:rsidRDefault="00EA6CFC" w:rsidP="00E55627">
      <w:pPr>
        <w:pStyle w:val="Heading8"/>
        <w:rPr>
          <w:rFonts w:eastAsiaTheme="minorEastAsia"/>
        </w:rPr>
      </w:pPr>
      <w:bookmarkStart w:id="10212" w:name="_Toc75260363"/>
      <w:bookmarkStart w:id="10213" w:name="_Toc75275906"/>
      <w:bookmarkStart w:id="10214" w:name="_Toc75276416"/>
      <w:bookmarkStart w:id="10215" w:name="_Toc76541915"/>
      <w:bookmarkStart w:id="10216" w:name="_Toc82437686"/>
      <w:bookmarkStart w:id="10217" w:name="_Toc89945052"/>
      <w:bookmarkStart w:id="10218" w:name="_Toc98754070"/>
      <w:bookmarkStart w:id="10219" w:name="_Toc106181056"/>
      <w:bookmarkStart w:id="10220" w:name="_Toc114151101"/>
      <w:bookmarkStart w:id="10221" w:name="_Toc124151504"/>
      <w:bookmarkStart w:id="10222" w:name="_Toc124152024"/>
      <w:bookmarkStart w:id="10223" w:name="_Toc124152544"/>
      <w:bookmarkStart w:id="10224" w:name="_Toc130397076"/>
      <w:bookmarkStart w:id="10225" w:name="_Toc130397596"/>
      <w:bookmarkStart w:id="10226" w:name="_Toc137558701"/>
      <w:bookmarkStart w:id="10227" w:name="_Toc138862526"/>
      <w:bookmarkStart w:id="10228" w:name="_Toc145532583"/>
      <w:bookmarkStart w:id="10229" w:name="_Toc163218996"/>
      <w:bookmarkStart w:id="10230" w:name="_Toc176702368"/>
      <w:bookmarkStart w:id="10231" w:name="_Toc187262811"/>
      <w:r w:rsidRPr="00BE5108">
        <w:rPr>
          <w:rFonts w:eastAsiaTheme="minorEastAsia"/>
        </w:rPr>
        <w:t xml:space="preserve">Annex </w:t>
      </w:r>
      <w:r w:rsidR="00045515" w:rsidRPr="00BE5108">
        <w:rPr>
          <w:rFonts w:eastAsiaTheme="minorEastAsia"/>
        </w:rPr>
        <w:t>F</w:t>
      </w:r>
      <w:r w:rsidR="00057BA3" w:rsidRPr="00BE5108">
        <w:rPr>
          <w:rFonts w:eastAsiaTheme="minorEastAsia"/>
        </w:rPr>
        <w:t xml:space="preserve"> </w:t>
      </w:r>
      <w:r w:rsidRPr="00BE5108">
        <w:rPr>
          <w:rFonts w:eastAsiaTheme="minorEastAsia"/>
        </w:rPr>
        <w:t>(normative):</w:t>
      </w:r>
      <w:r w:rsidR="00057BA3" w:rsidRPr="00BE5108">
        <w:rPr>
          <w:rFonts w:eastAsiaTheme="minorEastAsia"/>
        </w:rPr>
        <w:br/>
      </w:r>
      <w:r w:rsidRPr="00BE5108">
        <w:rPr>
          <w:rFonts w:eastAsiaTheme="minorEastAsia"/>
        </w:rPr>
        <w:t>Propagation conditions</w:t>
      </w:r>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p>
    <w:p w14:paraId="4CC6E4A0" w14:textId="6DBB3918" w:rsidR="00224940" w:rsidRPr="00BE5108" w:rsidRDefault="00224940" w:rsidP="006E01F2">
      <w:pPr>
        <w:pStyle w:val="Heading1"/>
        <w:rPr>
          <w:rFonts w:eastAsiaTheme="minorEastAsia"/>
        </w:rPr>
      </w:pPr>
      <w:bookmarkStart w:id="10232" w:name="_Toc73963186"/>
      <w:bookmarkStart w:id="10233" w:name="_Toc75260364"/>
      <w:bookmarkStart w:id="10234" w:name="_Toc75275907"/>
      <w:bookmarkStart w:id="10235" w:name="_Toc75276417"/>
      <w:bookmarkStart w:id="10236" w:name="_Toc76541916"/>
      <w:bookmarkStart w:id="10237" w:name="_Toc82437687"/>
      <w:bookmarkStart w:id="10238" w:name="_Toc89945053"/>
      <w:bookmarkStart w:id="10239" w:name="_Toc98754071"/>
      <w:bookmarkStart w:id="10240" w:name="_Toc106181057"/>
      <w:bookmarkStart w:id="10241" w:name="_Toc114151102"/>
      <w:bookmarkStart w:id="10242" w:name="_Toc124151505"/>
      <w:bookmarkStart w:id="10243" w:name="_Toc124152025"/>
      <w:bookmarkStart w:id="10244" w:name="_Toc124152545"/>
      <w:bookmarkStart w:id="10245" w:name="_Toc130397077"/>
      <w:bookmarkStart w:id="10246" w:name="_Toc130397597"/>
      <w:bookmarkStart w:id="10247" w:name="_Toc137558702"/>
      <w:bookmarkStart w:id="10248" w:name="_Toc138862527"/>
      <w:bookmarkStart w:id="10249" w:name="_Toc145532584"/>
      <w:bookmarkStart w:id="10250" w:name="_Toc163218997"/>
      <w:bookmarkStart w:id="10251" w:name="_Toc176702369"/>
      <w:bookmarkStart w:id="10252" w:name="_Toc187262812"/>
      <w:r w:rsidRPr="00BE5108">
        <w:rPr>
          <w:rFonts w:eastAsiaTheme="minorEastAsia"/>
        </w:rPr>
        <w:t>F.1</w:t>
      </w:r>
      <w:r w:rsidRPr="00BE5108">
        <w:rPr>
          <w:rFonts w:eastAsiaTheme="minorEastAsia"/>
        </w:rPr>
        <w:tab/>
        <w:t>Static propagation condition</w:t>
      </w:r>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p>
    <w:p w14:paraId="053D9AA1" w14:textId="77777777" w:rsidR="00224940" w:rsidRPr="00BE5108" w:rsidRDefault="00224940" w:rsidP="00224940">
      <w:pPr>
        <w:rPr>
          <w:rFonts w:eastAsiaTheme="minorHAnsi"/>
        </w:rPr>
      </w:pPr>
      <w:r w:rsidRPr="00BE5108">
        <w:rPr>
          <w:rFonts w:eastAsiaTheme="minorHAnsi"/>
        </w:rPr>
        <w:t>The propagation for the static performance measurement is an Additive White Gaussian Noise (AWGN) environment. No fading or multi-paths exist for this propagation model.</w:t>
      </w:r>
    </w:p>
    <w:p w14:paraId="2761D76D" w14:textId="5BFE914E" w:rsidR="00224940" w:rsidRPr="00BE5108" w:rsidRDefault="00224940" w:rsidP="00224940">
      <w:pPr>
        <w:pStyle w:val="Heading2"/>
        <w:rPr>
          <w:rFonts w:eastAsiaTheme="minorEastAsia"/>
        </w:rPr>
      </w:pPr>
      <w:bookmarkStart w:id="10253" w:name="_Toc73963187"/>
      <w:bookmarkStart w:id="10254" w:name="_Toc75260365"/>
      <w:bookmarkStart w:id="10255" w:name="_Toc75275908"/>
      <w:bookmarkStart w:id="10256" w:name="_Toc75276418"/>
      <w:bookmarkStart w:id="10257" w:name="_Toc76541917"/>
      <w:bookmarkStart w:id="10258" w:name="_Toc82437688"/>
      <w:bookmarkStart w:id="10259" w:name="_Toc89945054"/>
      <w:bookmarkStart w:id="10260" w:name="_Toc98754072"/>
      <w:bookmarkStart w:id="10261" w:name="_Toc106181058"/>
      <w:bookmarkStart w:id="10262" w:name="_Toc114151103"/>
      <w:bookmarkStart w:id="10263" w:name="_Toc124151506"/>
      <w:bookmarkStart w:id="10264" w:name="_Toc124152026"/>
      <w:bookmarkStart w:id="10265" w:name="_Toc124152546"/>
      <w:bookmarkStart w:id="10266" w:name="_Toc130397078"/>
      <w:bookmarkStart w:id="10267" w:name="_Toc130397598"/>
      <w:bookmarkStart w:id="10268" w:name="_Toc137558703"/>
      <w:bookmarkStart w:id="10269" w:name="_Toc138862528"/>
      <w:bookmarkStart w:id="10270" w:name="_Toc145532585"/>
      <w:bookmarkStart w:id="10271" w:name="_Toc163218998"/>
      <w:bookmarkStart w:id="10272" w:name="_Toc176702370"/>
      <w:bookmarkStart w:id="10273" w:name="_Toc187262813"/>
      <w:r w:rsidRPr="00BE5108">
        <w:rPr>
          <w:rFonts w:eastAsiaTheme="minorEastAsia"/>
        </w:rPr>
        <w:t>F1.1</w:t>
      </w:r>
      <w:r w:rsidRPr="00BE5108">
        <w:rPr>
          <w:rFonts w:eastAsiaTheme="minorEastAsia"/>
        </w:rPr>
        <w:tab/>
        <w:t>IAB-MT receiver with 2RX</w:t>
      </w:r>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p>
    <w:p w14:paraId="6F922844" w14:textId="77777777" w:rsidR="00224940" w:rsidRPr="00BE5108" w:rsidRDefault="00224940" w:rsidP="00224940">
      <w:pPr>
        <w:rPr>
          <w:rFonts w:eastAsiaTheme="minorEastAsia"/>
        </w:rPr>
      </w:pPr>
      <w:r w:rsidRPr="00BE5108">
        <w:rPr>
          <w:rFonts w:eastAsiaTheme="minorEastAsia"/>
        </w:rPr>
        <w:t>For 1 port transmission the channel matrix is defined in the frequency domain by:</w:t>
      </w:r>
    </w:p>
    <w:p w14:paraId="551FB755"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754DAA1D" wp14:editId="3F84157E">
            <wp:extent cx="464820" cy="411480"/>
            <wp:effectExtent l="0" t="0" r="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64820" cy="411480"/>
                    </a:xfrm>
                    <a:prstGeom prst="rect">
                      <a:avLst/>
                    </a:prstGeom>
                    <a:noFill/>
                    <a:ln>
                      <a:noFill/>
                    </a:ln>
                  </pic:spPr>
                </pic:pic>
              </a:graphicData>
            </a:graphic>
          </wp:inline>
        </w:drawing>
      </w:r>
      <w:r w:rsidRPr="00BE5108">
        <w:rPr>
          <w:rFonts w:eastAsiaTheme="minorEastAsia"/>
        </w:rPr>
        <w:t>.</w:t>
      </w:r>
    </w:p>
    <w:p w14:paraId="3CC910D2" w14:textId="77777777" w:rsidR="00224940" w:rsidRPr="00BE5108" w:rsidRDefault="00224940" w:rsidP="00224940">
      <w:pPr>
        <w:rPr>
          <w:rFonts w:eastAsiaTheme="minorEastAsia"/>
        </w:rPr>
      </w:pPr>
      <w:r w:rsidRPr="00BE5108">
        <w:rPr>
          <w:rFonts w:eastAsiaTheme="minorEastAsia"/>
        </w:rPr>
        <w:t>For 2 port transmission the channel matrix is defined in the frequency domain by:</w:t>
      </w:r>
    </w:p>
    <w:p w14:paraId="08971312"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49395F76" wp14:editId="390FFFCB">
            <wp:extent cx="754380" cy="411480"/>
            <wp:effectExtent l="0" t="0" r="762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754380" cy="411480"/>
                    </a:xfrm>
                    <a:prstGeom prst="rect">
                      <a:avLst/>
                    </a:prstGeom>
                    <a:noFill/>
                    <a:ln>
                      <a:noFill/>
                    </a:ln>
                  </pic:spPr>
                </pic:pic>
              </a:graphicData>
            </a:graphic>
          </wp:inline>
        </w:drawing>
      </w:r>
      <w:r w:rsidRPr="00BE5108">
        <w:rPr>
          <w:rFonts w:eastAsiaTheme="minorEastAsia"/>
        </w:rPr>
        <w:t>.</w:t>
      </w:r>
    </w:p>
    <w:p w14:paraId="26C357A8" w14:textId="77777777" w:rsidR="00224940" w:rsidRPr="00BE5108" w:rsidRDefault="00224940" w:rsidP="00224940">
      <w:pPr>
        <w:rPr>
          <w:rFonts w:eastAsiaTheme="minorEastAsia"/>
        </w:rPr>
      </w:pPr>
      <w:r w:rsidRPr="00BE5108">
        <w:rPr>
          <w:rFonts w:eastAsiaTheme="minorEastAsia"/>
        </w:rPr>
        <w:t>For 4 port transmission the channel matrix is defined in the frequency domain by:</w:t>
      </w:r>
    </w:p>
    <w:p w14:paraId="2F0691C3"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35D4E4FD" wp14:editId="43619A5F">
            <wp:extent cx="929640" cy="411480"/>
            <wp:effectExtent l="0" t="0" r="381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929640" cy="411480"/>
                    </a:xfrm>
                    <a:prstGeom prst="rect">
                      <a:avLst/>
                    </a:prstGeom>
                    <a:noFill/>
                    <a:ln>
                      <a:noFill/>
                    </a:ln>
                  </pic:spPr>
                </pic:pic>
              </a:graphicData>
            </a:graphic>
          </wp:inline>
        </w:drawing>
      </w:r>
    </w:p>
    <w:p w14:paraId="2A12B57E" w14:textId="77777777" w:rsidR="00224940" w:rsidRPr="00BE5108" w:rsidRDefault="00224940" w:rsidP="00224940">
      <w:pPr>
        <w:rPr>
          <w:rFonts w:eastAsiaTheme="minorEastAsia"/>
        </w:rPr>
      </w:pPr>
      <w:r w:rsidRPr="00BE5108">
        <w:rPr>
          <w:rFonts w:eastAsiaTheme="minorEastAsia"/>
        </w:rPr>
        <w:t>For 8 port transmission the channel matrix is defined in the frequency domain by:</w:t>
      </w:r>
    </w:p>
    <w:p w14:paraId="2AC95979"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126C0DE6" wp14:editId="565DECCC">
            <wp:extent cx="1463040" cy="411480"/>
            <wp:effectExtent l="0" t="0" r="381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463040" cy="411480"/>
                    </a:xfrm>
                    <a:prstGeom prst="rect">
                      <a:avLst/>
                    </a:prstGeom>
                    <a:noFill/>
                    <a:ln>
                      <a:noFill/>
                    </a:ln>
                  </pic:spPr>
                </pic:pic>
              </a:graphicData>
            </a:graphic>
          </wp:inline>
        </w:drawing>
      </w:r>
    </w:p>
    <w:p w14:paraId="097A415D" w14:textId="77777777" w:rsidR="00224940" w:rsidRPr="00BE5108" w:rsidRDefault="00224940" w:rsidP="00224940">
      <w:pPr>
        <w:rPr>
          <w:rFonts w:eastAsiaTheme="minorEastAsia"/>
        </w:rPr>
      </w:pPr>
    </w:p>
    <w:p w14:paraId="322A4E6C" w14:textId="63BFEE1F" w:rsidR="00224940" w:rsidRPr="00BE5108" w:rsidRDefault="00224940" w:rsidP="006E01F2">
      <w:pPr>
        <w:pStyle w:val="Heading1"/>
        <w:rPr>
          <w:rFonts w:eastAsiaTheme="minorEastAsia"/>
        </w:rPr>
      </w:pPr>
      <w:bookmarkStart w:id="10274" w:name="_Toc73963188"/>
      <w:bookmarkStart w:id="10275" w:name="_Toc75260366"/>
      <w:bookmarkStart w:id="10276" w:name="_Toc75275909"/>
      <w:bookmarkStart w:id="10277" w:name="_Toc75276419"/>
      <w:bookmarkStart w:id="10278" w:name="_Toc76541918"/>
      <w:bookmarkStart w:id="10279" w:name="_Toc82437689"/>
      <w:bookmarkStart w:id="10280" w:name="_Toc89945055"/>
      <w:bookmarkStart w:id="10281" w:name="_Toc98754073"/>
      <w:bookmarkStart w:id="10282" w:name="_Toc106181059"/>
      <w:bookmarkStart w:id="10283" w:name="_Toc114151104"/>
      <w:bookmarkStart w:id="10284" w:name="_Toc124151507"/>
      <w:bookmarkStart w:id="10285" w:name="_Toc124152027"/>
      <w:bookmarkStart w:id="10286" w:name="_Toc124152547"/>
      <w:bookmarkStart w:id="10287" w:name="_Toc130397079"/>
      <w:bookmarkStart w:id="10288" w:name="_Toc130397599"/>
      <w:bookmarkStart w:id="10289" w:name="_Toc137558704"/>
      <w:bookmarkStart w:id="10290" w:name="_Toc138862529"/>
      <w:bookmarkStart w:id="10291" w:name="_Toc145532586"/>
      <w:bookmarkStart w:id="10292" w:name="_Toc163218999"/>
      <w:bookmarkStart w:id="10293" w:name="_Toc176702371"/>
      <w:bookmarkStart w:id="10294" w:name="_Toc187262814"/>
      <w:r w:rsidRPr="00BE5108">
        <w:rPr>
          <w:rFonts w:eastAsiaTheme="minorEastAsia"/>
        </w:rPr>
        <w:t>F.2</w:t>
      </w:r>
      <w:r w:rsidRPr="00BE5108">
        <w:rPr>
          <w:rFonts w:eastAsiaTheme="minorEastAsia"/>
        </w:rPr>
        <w:tab/>
        <w:t>Multi-path fading propagation conditions</w:t>
      </w:r>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p>
    <w:p w14:paraId="128CB45D" w14:textId="135A5E0D" w:rsidR="00051AAE" w:rsidRPr="00BE5108" w:rsidRDefault="00051AAE" w:rsidP="00051AAE">
      <w:pPr>
        <w:pStyle w:val="Heading2"/>
        <w:rPr>
          <w:rFonts w:eastAsiaTheme="minorEastAsia"/>
        </w:rPr>
      </w:pPr>
      <w:bookmarkStart w:id="10295" w:name="_Toc75275910"/>
      <w:bookmarkStart w:id="10296" w:name="_Toc75276420"/>
      <w:bookmarkStart w:id="10297" w:name="_Toc76541919"/>
      <w:bookmarkStart w:id="10298" w:name="_Toc82437690"/>
      <w:bookmarkStart w:id="10299" w:name="_Toc89945056"/>
      <w:bookmarkStart w:id="10300" w:name="_Toc98754074"/>
      <w:bookmarkStart w:id="10301" w:name="_Toc106181060"/>
      <w:bookmarkStart w:id="10302" w:name="_Toc114151105"/>
      <w:bookmarkStart w:id="10303" w:name="_Toc124151508"/>
      <w:bookmarkStart w:id="10304" w:name="_Toc124152028"/>
      <w:bookmarkStart w:id="10305" w:name="_Toc124152548"/>
      <w:bookmarkStart w:id="10306" w:name="_Toc130397080"/>
      <w:bookmarkStart w:id="10307" w:name="_Toc130397600"/>
      <w:bookmarkStart w:id="10308" w:name="_Toc137558705"/>
      <w:bookmarkStart w:id="10309" w:name="_Toc138862530"/>
      <w:bookmarkStart w:id="10310" w:name="_Toc145532587"/>
      <w:bookmarkStart w:id="10311" w:name="_Toc163219000"/>
      <w:bookmarkStart w:id="10312" w:name="_Toc176702372"/>
      <w:bookmarkStart w:id="10313" w:name="_Toc187262815"/>
      <w:r w:rsidRPr="00BE5108">
        <w:rPr>
          <w:rFonts w:eastAsiaTheme="minorEastAsia"/>
        </w:rPr>
        <w:t>F.2.1</w:t>
      </w:r>
      <w:r w:rsidRPr="00BE5108">
        <w:rPr>
          <w:rFonts w:eastAsiaTheme="minorEastAsia"/>
        </w:rPr>
        <w:tab/>
        <w:t>General</w:t>
      </w:r>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p>
    <w:p w14:paraId="1C0F6392" w14:textId="77777777" w:rsidR="00224940" w:rsidRPr="00BE5108" w:rsidRDefault="00224940" w:rsidP="00224940">
      <w:pPr>
        <w:rPr>
          <w:rFonts w:eastAsiaTheme="minorEastAsia"/>
          <w:snapToGrid w:val="0"/>
        </w:rPr>
      </w:pPr>
      <w:r w:rsidRPr="00BE5108">
        <w:rPr>
          <w:rFonts w:eastAsiaTheme="minorEastAsia"/>
          <w:snapToGrid w:val="0"/>
        </w:rPr>
        <w:t>The multipath propagation conditions consist of several parts:</w:t>
      </w:r>
    </w:p>
    <w:p w14:paraId="156BA5D1"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DC50B3B"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combination of channel model parameters that include the Delay profile and the Doppler spectrum that is characterized by a classical spectrum shape and a maximum Doppler frequency.</w:t>
      </w:r>
    </w:p>
    <w:p w14:paraId="6B4CBB23" w14:textId="4D5B2123" w:rsidR="00224940" w:rsidRPr="00BE5108" w:rsidRDefault="00D977F9" w:rsidP="00224940">
      <w:pPr>
        <w:pStyle w:val="B1"/>
        <w:rPr>
          <w:rFonts w:eastAsiaTheme="minorEastAsia"/>
          <w:snapToGrid w:val="0"/>
        </w:rPr>
      </w:pPr>
      <w:r w:rsidRPr="00BE5108">
        <w:rPr>
          <w:snapToGrid w:val="0"/>
        </w:rPr>
        <w:t>-</w:t>
      </w:r>
      <w:r w:rsidRPr="00BE5108">
        <w:rPr>
          <w:snapToGrid w:val="0"/>
        </w:rPr>
        <w:tab/>
        <w:t xml:space="preserve">Different models are used for FR1 (410 MHz - 7.125 GHz) and </w:t>
      </w:r>
      <w:r>
        <w:rPr>
          <w:snapToGrid w:val="0"/>
        </w:rPr>
        <w:t>FR2-1</w:t>
      </w:r>
      <w:r w:rsidRPr="00BE5108">
        <w:rPr>
          <w:snapToGrid w:val="0"/>
        </w:rPr>
        <w:t xml:space="preserve"> (24.25 GHz – 52.6 GHz).</w:t>
      </w:r>
    </w:p>
    <w:p w14:paraId="79B40C59" w14:textId="14FA9AD0" w:rsidR="00224940" w:rsidRPr="00BE5108" w:rsidRDefault="00224940" w:rsidP="006E01F2">
      <w:pPr>
        <w:pStyle w:val="Heading2"/>
        <w:rPr>
          <w:rFonts w:eastAsiaTheme="minorEastAsia"/>
        </w:rPr>
      </w:pPr>
      <w:bookmarkStart w:id="10314" w:name="_Toc73963189"/>
      <w:bookmarkStart w:id="10315" w:name="_Toc75260367"/>
      <w:bookmarkStart w:id="10316" w:name="_Toc75275911"/>
      <w:bookmarkStart w:id="10317" w:name="_Toc75276421"/>
      <w:bookmarkStart w:id="10318" w:name="_Toc76541920"/>
      <w:bookmarkStart w:id="10319" w:name="_Toc82437691"/>
      <w:bookmarkStart w:id="10320" w:name="_Toc89945057"/>
      <w:bookmarkStart w:id="10321" w:name="_Toc98754075"/>
      <w:bookmarkStart w:id="10322" w:name="_Toc106181061"/>
      <w:bookmarkStart w:id="10323" w:name="_Toc114151106"/>
      <w:bookmarkStart w:id="10324" w:name="_Toc124151509"/>
      <w:bookmarkStart w:id="10325" w:name="_Toc124152029"/>
      <w:bookmarkStart w:id="10326" w:name="_Toc124152549"/>
      <w:bookmarkStart w:id="10327" w:name="_Toc130397081"/>
      <w:bookmarkStart w:id="10328" w:name="_Toc130397601"/>
      <w:bookmarkStart w:id="10329" w:name="_Toc137558706"/>
      <w:bookmarkStart w:id="10330" w:name="_Toc138862531"/>
      <w:bookmarkStart w:id="10331" w:name="_Toc145532588"/>
      <w:bookmarkStart w:id="10332" w:name="_Toc163219001"/>
      <w:bookmarkStart w:id="10333" w:name="_Toc176702373"/>
      <w:bookmarkStart w:id="10334" w:name="_Toc187262816"/>
      <w:r w:rsidRPr="00BE5108">
        <w:rPr>
          <w:rFonts w:eastAsiaTheme="minorEastAsia"/>
        </w:rPr>
        <w:t>F.2.</w:t>
      </w:r>
      <w:r w:rsidR="00051AAE" w:rsidRPr="00BE5108">
        <w:rPr>
          <w:rFonts w:eastAsiaTheme="minorEastAsia"/>
        </w:rPr>
        <w:t>2</w:t>
      </w:r>
      <w:r w:rsidRPr="00BE5108">
        <w:rPr>
          <w:rFonts w:eastAsiaTheme="minorEastAsia"/>
        </w:rPr>
        <w:tab/>
        <w:t>Delay profiles</w:t>
      </w:r>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p>
    <w:p w14:paraId="251DABB7" w14:textId="3AC1AB74" w:rsidR="00051AAE" w:rsidRPr="00BE5108" w:rsidRDefault="00051AAE" w:rsidP="00051AAE">
      <w:pPr>
        <w:pStyle w:val="Heading3"/>
        <w:rPr>
          <w:rFonts w:eastAsiaTheme="minorEastAsia"/>
        </w:rPr>
      </w:pPr>
      <w:bookmarkStart w:id="10335" w:name="_Toc75275912"/>
      <w:bookmarkStart w:id="10336" w:name="_Toc75276422"/>
      <w:bookmarkStart w:id="10337" w:name="_Toc76541921"/>
      <w:bookmarkStart w:id="10338" w:name="_Toc82437692"/>
      <w:bookmarkStart w:id="10339" w:name="_Toc89945058"/>
      <w:bookmarkStart w:id="10340" w:name="_Toc98754076"/>
      <w:bookmarkStart w:id="10341" w:name="_Toc106181062"/>
      <w:bookmarkStart w:id="10342" w:name="_Toc114151107"/>
      <w:bookmarkStart w:id="10343" w:name="_Toc124151510"/>
      <w:bookmarkStart w:id="10344" w:name="_Toc124152030"/>
      <w:bookmarkStart w:id="10345" w:name="_Toc124152550"/>
      <w:bookmarkStart w:id="10346" w:name="_Toc130397082"/>
      <w:bookmarkStart w:id="10347" w:name="_Toc130397602"/>
      <w:bookmarkStart w:id="10348" w:name="_Toc137558707"/>
      <w:bookmarkStart w:id="10349" w:name="_Toc138862532"/>
      <w:bookmarkStart w:id="10350" w:name="_Toc145532589"/>
      <w:bookmarkStart w:id="10351" w:name="_Toc163219002"/>
      <w:bookmarkStart w:id="10352" w:name="_Toc176702374"/>
      <w:bookmarkStart w:id="10353" w:name="_Toc187262817"/>
      <w:r w:rsidRPr="00BE5108">
        <w:rPr>
          <w:rFonts w:eastAsiaTheme="minorEastAsia"/>
        </w:rPr>
        <w:t>F.2.2.1</w:t>
      </w:r>
      <w:r w:rsidRPr="00BE5108">
        <w:rPr>
          <w:rFonts w:eastAsiaTheme="minorEastAsia"/>
        </w:rPr>
        <w:tab/>
        <w:t>General</w:t>
      </w:r>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p>
    <w:p w14:paraId="6479862F" w14:textId="77777777" w:rsidR="00051AAE" w:rsidRPr="00BE5108" w:rsidRDefault="00051AAE" w:rsidP="00463AFD">
      <w:pPr>
        <w:rPr>
          <w:rFonts w:eastAsiaTheme="minorEastAsia"/>
        </w:rPr>
      </w:pPr>
    </w:p>
    <w:p w14:paraId="0B4A9C0F" w14:textId="3C544B0A" w:rsidR="00224940" w:rsidRPr="00BE5108" w:rsidRDefault="00224940" w:rsidP="00224940">
      <w:pPr>
        <w:rPr>
          <w:rFonts w:eastAsiaTheme="minorHAnsi"/>
        </w:rPr>
      </w:pPr>
      <w:r w:rsidRPr="00BE5108">
        <w:rPr>
          <w:rFonts w:eastAsiaTheme="minorHAnsi"/>
        </w:rPr>
        <w:t>The delay profiles are simplified from the TR 38.901 [</w:t>
      </w:r>
      <w:r w:rsidRPr="00BE5108">
        <w:rPr>
          <w:rFonts w:eastAsia="MS Gothic"/>
        </w:rPr>
        <w:t>25</w:t>
      </w:r>
      <w:r w:rsidRPr="00BE5108">
        <w:rPr>
          <w:rFonts w:eastAsiaTheme="minorHAnsi"/>
        </w:rPr>
        <w:t>] TDL models. The simplification steps are shown below for information. These steps are only used when new delay profiles are created. Otherwise, the delay profiles specified in F</w:t>
      </w:r>
      <w:r w:rsidRPr="00BE5108">
        <w:rPr>
          <w:rFonts w:eastAsia="MS Gothic"/>
        </w:rPr>
        <w:t>.2.</w:t>
      </w:r>
      <w:r w:rsidR="00051AAE" w:rsidRPr="00BE5108">
        <w:rPr>
          <w:rFonts w:eastAsia="MS Gothic"/>
        </w:rPr>
        <w:t>2</w:t>
      </w:r>
      <w:r w:rsidRPr="00BE5108">
        <w:rPr>
          <w:rFonts w:eastAsia="MS Gothic"/>
        </w:rPr>
        <w:t>.1</w:t>
      </w:r>
      <w:r w:rsidRPr="00BE5108">
        <w:rPr>
          <w:rFonts w:eastAsiaTheme="minorHAnsi"/>
        </w:rPr>
        <w:t xml:space="preserve"> can be used as such.</w:t>
      </w:r>
    </w:p>
    <w:p w14:paraId="4851AA50"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1: Use the original TDL model from TR 38.901 [25].</w:t>
      </w:r>
    </w:p>
    <w:p w14:paraId="7FFFA81C" w14:textId="5AF4CD02"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2: Re-order the taps in ascending delays</w:t>
      </w:r>
      <w:r w:rsidR="00C70ADE" w:rsidRPr="00BE5108">
        <w:rPr>
          <w:rFonts w:eastAsiaTheme="minorEastAsia"/>
        </w:rPr>
        <w:t>.</w:t>
      </w:r>
    </w:p>
    <w:p w14:paraId="0DE12D57"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3: Perform delay scaling according to the procedure described in clause 7.7.3 in TR 38.901 [25].</w:t>
      </w:r>
    </w:p>
    <w:p w14:paraId="12951D2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4: Apply the quantization to the delay resolution 5 ns. This is done simply by rounding the tap delays to the nearest multiple of the delay resolution.</w:t>
      </w:r>
    </w:p>
    <w:p w14:paraId="7D8B2924"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5: If multiple taps are rounded to the same delay bin, merge them by calculating their linear power sum.</w:t>
      </w:r>
    </w:p>
    <w:p w14:paraId="5EB64615" w14:textId="05323D24"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6: If there are more than 12 taps in the quantized model, merge the taps as follows</w:t>
      </w:r>
      <w:r w:rsidR="00C70ADE" w:rsidRPr="00BE5108">
        <w:rPr>
          <w:rFonts w:eastAsiaTheme="minorEastAsia"/>
        </w:rPr>
        <w:t>:</w:t>
      </w:r>
    </w:p>
    <w:p w14:paraId="11AB8526" w14:textId="5CB462F6"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Find the weakest tap from all taps (both merged and unmerged taps are considered)</w:t>
      </w:r>
      <w:r w:rsidR="00C70ADE" w:rsidRPr="00BE5108">
        <w:rPr>
          <w:rFonts w:eastAsiaTheme="minorEastAsia"/>
          <w:lang w:eastAsia="zh-CN"/>
        </w:rPr>
        <w:t>:</w:t>
      </w:r>
    </w:p>
    <w:p w14:paraId="7C1FBD65"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If there are two or more taps having the same value and are the weakest, select the tap with the smallest delay as the weakest tap.</w:t>
      </w:r>
    </w:p>
    <w:p w14:paraId="68B1CD8A" w14:textId="661732A8"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first delay tap, merge taps as follows</w:t>
      </w:r>
      <w:r w:rsidR="00C70ADE" w:rsidRPr="00BE5108">
        <w:rPr>
          <w:rFonts w:eastAsiaTheme="minorEastAsia"/>
          <w:lang w:eastAsia="zh-CN"/>
        </w:rPr>
        <w:t>:</w:t>
      </w:r>
    </w:p>
    <w:p w14:paraId="08271F19"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first delay tap as the linear power sum of the weakest tap and the second delay tap.</w:t>
      </w:r>
    </w:p>
    <w:p w14:paraId="5FE0AE23"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 delay tap.</w:t>
      </w:r>
    </w:p>
    <w:p w14:paraId="49856D6D" w14:textId="223D8557"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last delay tap, merge taps as follows</w:t>
      </w:r>
      <w:r w:rsidR="00C70ADE" w:rsidRPr="00BE5108">
        <w:rPr>
          <w:rFonts w:eastAsiaTheme="minorEastAsia"/>
          <w:lang w:eastAsia="zh-CN"/>
        </w:rPr>
        <w:t>:</w:t>
      </w:r>
    </w:p>
    <w:p w14:paraId="1EC3B9FA"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last delay tap as the linear power sum of the second-to-last tap and the last tap.</w:t>
      </w:r>
    </w:p>
    <w:p w14:paraId="55C27B51"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second-to-last tap.</w:t>
      </w:r>
    </w:p>
    <w:p w14:paraId="2101C7EA" w14:textId="3B03496A"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Otherwise</w:t>
      </w:r>
      <w:r w:rsidR="00C70ADE" w:rsidRPr="00BE5108">
        <w:rPr>
          <w:rFonts w:eastAsiaTheme="minorEastAsia"/>
          <w:lang w:eastAsia="zh-CN"/>
        </w:rPr>
        <w:t>:</w:t>
      </w:r>
    </w:p>
    <w:p w14:paraId="5C5F2EA7"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For each side of the weakest tap, identify the neighbour tap that has the smaller delay difference to the weakest tap.</w:t>
      </w:r>
    </w:p>
    <w:p w14:paraId="4A8DA3EB"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When the delay difference between the weakest tap and the identified neighbour tap on one side equals the delay difference between the weakest tap and the identified neighbour tap on the other side.</w:t>
      </w:r>
    </w:p>
    <w:p w14:paraId="36D653C0"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Select the neighbour tap that is weaker in power for merging.</w:t>
      </w:r>
    </w:p>
    <w:p w14:paraId="5C08D06F" w14:textId="65AFD933"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Otherwise, select the neighbour tap that has smaller delay difference for merging.-</w:t>
      </w:r>
      <w:r w:rsidRPr="00BE5108">
        <w:rPr>
          <w:rFonts w:eastAsiaTheme="minorEastAsia"/>
          <w:lang w:eastAsia="zh-CN"/>
        </w:rPr>
        <w:tab/>
        <w:t>To merge, the power of the merged tap is the linear sum of the power of the weakest tap and the selected tap</w:t>
      </w:r>
      <w:r w:rsidR="00C70ADE" w:rsidRPr="00BE5108">
        <w:rPr>
          <w:rFonts w:eastAsiaTheme="minorEastAsia"/>
          <w:lang w:eastAsia="zh-CN"/>
        </w:rPr>
        <w:t>:</w:t>
      </w:r>
    </w:p>
    <w:p w14:paraId="593113E1"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first tap, the location of the merged tap is the location of the first tap. The weakest tap is removed.</w:t>
      </w:r>
    </w:p>
    <w:p w14:paraId="4AD48B9C"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last tap, the location of the merged tap is the location of the last tap. The weakest tap is removed.</w:t>
      </w:r>
    </w:p>
    <w:p w14:paraId="56FCB696" w14:textId="77777777" w:rsidR="00224940" w:rsidRPr="00BE5108" w:rsidRDefault="00224940" w:rsidP="00C70ADE">
      <w:pPr>
        <w:pStyle w:val="B2"/>
        <w:rPr>
          <w:rFonts w:eastAsiaTheme="minorEastAsia"/>
        </w:rPr>
      </w:pPr>
      <w:r w:rsidRPr="00BE5108">
        <w:rPr>
          <w:rFonts w:eastAsiaTheme="minorEastAsia"/>
          <w:lang w:eastAsia="zh-CN"/>
        </w:rPr>
        <w:t>-</w:t>
      </w:r>
      <w:r w:rsidRPr="00BE5108">
        <w:rPr>
          <w:rFonts w:eastAsiaTheme="minorEastAsia"/>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BE5108">
        <w:rPr>
          <w:rFonts w:eastAsiaTheme="minorEastAsia"/>
        </w:rPr>
        <w:t xml:space="preserve">(e.g. 10 ns &amp; 20 ns </w:t>
      </w:r>
      <w:r w:rsidRPr="00BE5108">
        <w:rPr>
          <w:rFonts w:eastAsiaTheme="minorEastAsia"/>
        </w:rPr>
        <w:sym w:font="Wingdings" w:char="F0E0"/>
      </w:r>
      <w:r w:rsidRPr="00BE5108">
        <w:rPr>
          <w:rFonts w:eastAsiaTheme="minorEastAsia"/>
        </w:rPr>
        <w:t xml:space="preserve"> 15 ns, 10 ns &amp; 25 ns </w:t>
      </w:r>
      <w:r w:rsidRPr="00BE5108">
        <w:rPr>
          <w:rFonts w:eastAsiaTheme="minorEastAsia"/>
        </w:rPr>
        <w:sym w:font="Wingdings" w:char="F0E0"/>
      </w:r>
      <w:r w:rsidRPr="00BE5108">
        <w:rPr>
          <w:rFonts w:eastAsiaTheme="minorEastAsia"/>
        </w:rPr>
        <w:t xml:space="preserve"> 20 ns, if 25 ns had higher or equal power; 15 ns, if 10 ns had higher power)</w:t>
      </w:r>
      <w:r w:rsidRPr="00BE5108">
        <w:rPr>
          <w:rFonts w:eastAsiaTheme="minorEastAsia"/>
          <w:lang w:eastAsia="zh-CN"/>
        </w:rPr>
        <w:t>. The weakest tap and the selected tap are removed.</w:t>
      </w:r>
    </w:p>
    <w:p w14:paraId="37F58D4E" w14:textId="77777777" w:rsidR="00224940" w:rsidRPr="00BE5108" w:rsidRDefault="00224940" w:rsidP="00224940">
      <w:pPr>
        <w:pStyle w:val="B2"/>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Repeat step 6 until the final number of taps is 12.</w:t>
      </w:r>
    </w:p>
    <w:p w14:paraId="623AC9FE"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 xml:space="preserve">Step 7: Round the amplitudes of taps to one decimal (e.g. -8.78 dB </w:t>
      </w:r>
      <w:r w:rsidRPr="00BE5108">
        <w:rPr>
          <w:rFonts w:eastAsiaTheme="minorEastAsia"/>
        </w:rPr>
        <w:sym w:font="Wingdings" w:char="F0E0"/>
      </w:r>
      <w:r w:rsidRPr="00BE5108">
        <w:rPr>
          <w:rFonts w:eastAsiaTheme="minorEastAsia"/>
        </w:rPr>
        <w:t xml:space="preserve"> -8.8 dB)</w:t>
      </w:r>
    </w:p>
    <w:p w14:paraId="0463FB4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8: If the delay spread has slightly changed due to the tap merge, adjust the final delay spread by increasing or decreasing the power of the last tap so that the delay spread is corrected.</w:t>
      </w:r>
    </w:p>
    <w:p w14:paraId="0AAAA843"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9: Re-normalize the highest tap to 0 dB.</w:t>
      </w:r>
    </w:p>
    <w:p w14:paraId="5005B5EE" w14:textId="1DAA0FC1"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Theme="minorEastAsia"/>
        </w:rPr>
        <w:tab/>
        <w:t>Some values of the delay profile created by the simplification steps may differ from the values in tables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and F.2.1.1-4 for the corresponding model.</w:t>
      </w:r>
    </w:p>
    <w:p w14:paraId="06215005" w14:textId="77777777"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Theme="minorEastAsia"/>
        </w:rPr>
        <w:tab/>
        <w:t>For Step 5 and Step 6, the power values are expressed in the linear domain using 6 digits of precision. The operations are in the linear domain.</w:t>
      </w:r>
    </w:p>
    <w:p w14:paraId="47077A27" w14:textId="3140E7D6" w:rsidR="00224940" w:rsidRPr="00BE5108" w:rsidRDefault="00224940" w:rsidP="006E01F2">
      <w:pPr>
        <w:pStyle w:val="Heading3"/>
        <w:rPr>
          <w:rFonts w:eastAsiaTheme="minorEastAsia"/>
        </w:rPr>
      </w:pPr>
      <w:bookmarkStart w:id="10354" w:name="_Toc73963190"/>
      <w:bookmarkStart w:id="10355" w:name="_Toc75260368"/>
      <w:bookmarkStart w:id="10356" w:name="_Toc75275913"/>
      <w:bookmarkStart w:id="10357" w:name="_Toc75276423"/>
      <w:bookmarkStart w:id="10358" w:name="_Toc76541922"/>
      <w:bookmarkStart w:id="10359" w:name="_Toc82437693"/>
      <w:bookmarkStart w:id="10360" w:name="_Toc89945059"/>
      <w:bookmarkStart w:id="10361" w:name="_Toc98754077"/>
      <w:bookmarkStart w:id="10362" w:name="_Toc106181063"/>
      <w:bookmarkStart w:id="10363" w:name="_Toc114151108"/>
      <w:bookmarkStart w:id="10364" w:name="_Toc124151511"/>
      <w:bookmarkStart w:id="10365" w:name="_Toc124152031"/>
      <w:bookmarkStart w:id="10366" w:name="_Toc124152551"/>
      <w:bookmarkStart w:id="10367" w:name="_Toc130397083"/>
      <w:bookmarkStart w:id="10368" w:name="_Toc130397603"/>
      <w:bookmarkStart w:id="10369" w:name="_Toc137558708"/>
      <w:bookmarkStart w:id="10370" w:name="_Toc138862533"/>
      <w:bookmarkStart w:id="10371" w:name="_Toc145532590"/>
      <w:bookmarkStart w:id="10372" w:name="_Toc163219003"/>
      <w:bookmarkStart w:id="10373" w:name="_Toc176702375"/>
      <w:bookmarkStart w:id="10374" w:name="_Toc187262818"/>
      <w:r w:rsidRPr="00BE5108">
        <w:rPr>
          <w:rFonts w:eastAsiaTheme="minorEastAsia"/>
        </w:rPr>
        <w:t>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ab/>
        <w:t>Delay profiles for FR1</w:t>
      </w:r>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p>
    <w:p w14:paraId="04E5F5B3" w14:textId="4103E9D5" w:rsidR="00224940" w:rsidRPr="00BE5108" w:rsidRDefault="00224940" w:rsidP="00224940">
      <w:pPr>
        <w:rPr>
          <w:rFonts w:eastAsiaTheme="minorHAnsi"/>
        </w:rPr>
      </w:pPr>
      <w:r w:rsidRPr="00BE5108">
        <w:rPr>
          <w:rFonts w:eastAsiaTheme="minorHAnsi"/>
        </w:rPr>
        <w:t xml:space="preserve">The delay profiles for FR1 are selected to be representative of low, medium and high delay spread environment. The resulting model parameters are specified in </w:t>
      </w:r>
      <w:r w:rsidRPr="00BE5108">
        <w:rPr>
          <w:rFonts w:eastAsia="MS Gothic"/>
        </w:rPr>
        <w:t>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 and the tapped delay line models are specified in tables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-2 ~ table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-4</w:t>
      </w:r>
      <w:r w:rsidRPr="00BE5108">
        <w:rPr>
          <w:rFonts w:eastAsiaTheme="minorHAnsi"/>
        </w:rPr>
        <w:t>.</w:t>
      </w:r>
    </w:p>
    <w:p w14:paraId="050F8B1B" w14:textId="654BFC6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224940" w:rsidRPr="00BE5108" w14:paraId="79BDF02F" w14:textId="77777777" w:rsidTr="00847BC2">
        <w:trPr>
          <w:cantSplit/>
          <w:jc w:val="center"/>
        </w:trPr>
        <w:tc>
          <w:tcPr>
            <w:tcW w:w="987" w:type="dxa"/>
          </w:tcPr>
          <w:p w14:paraId="40582B54" w14:textId="77777777" w:rsidR="00224940" w:rsidRPr="00BE5108" w:rsidRDefault="00224940" w:rsidP="00224940">
            <w:pPr>
              <w:pStyle w:val="TAH"/>
              <w:rPr>
                <w:rFonts w:eastAsiaTheme="minorEastAsia"/>
              </w:rPr>
            </w:pPr>
            <w:r w:rsidRPr="00BE5108">
              <w:rPr>
                <w:rFonts w:eastAsiaTheme="minorEastAsia"/>
              </w:rPr>
              <w:t>Model</w:t>
            </w:r>
          </w:p>
        </w:tc>
        <w:tc>
          <w:tcPr>
            <w:tcW w:w="1358" w:type="dxa"/>
          </w:tcPr>
          <w:p w14:paraId="118308EA" w14:textId="77B5A7AC" w:rsidR="00224940" w:rsidRPr="00BE5108" w:rsidRDefault="00224940" w:rsidP="00224940">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br/>
              <w:t>channel</w:t>
            </w:r>
            <w:r w:rsidR="00847BC2" w:rsidRPr="00BE5108">
              <w:rPr>
                <w:rFonts w:eastAsiaTheme="minorEastAsia"/>
              </w:rPr>
              <w:t xml:space="preserve"> </w:t>
            </w:r>
            <w:r w:rsidRPr="00BE5108">
              <w:rPr>
                <w:rFonts w:eastAsiaTheme="minorEastAsia"/>
              </w:rPr>
              <w:t>taps</w:t>
            </w:r>
          </w:p>
        </w:tc>
        <w:tc>
          <w:tcPr>
            <w:tcW w:w="1418" w:type="dxa"/>
          </w:tcPr>
          <w:p w14:paraId="6AF9B2DA" w14:textId="6DB45170"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spread</w:t>
            </w:r>
          </w:p>
          <w:p w14:paraId="084F37BB" w14:textId="77777777" w:rsidR="00224940" w:rsidRPr="00BE5108" w:rsidRDefault="00224940" w:rsidP="00224940">
            <w:pPr>
              <w:pStyle w:val="TAH"/>
              <w:rPr>
                <w:rFonts w:eastAsiaTheme="minorEastAsia"/>
              </w:rPr>
            </w:pPr>
            <w:r w:rsidRPr="00BE5108">
              <w:rPr>
                <w:rFonts w:eastAsiaTheme="minorEastAsia"/>
              </w:rPr>
              <w:t>(r.m.s.)</w:t>
            </w:r>
          </w:p>
        </w:tc>
        <w:tc>
          <w:tcPr>
            <w:tcW w:w="2835" w:type="dxa"/>
          </w:tcPr>
          <w:p w14:paraId="6219AF03" w14:textId="5CFE3096" w:rsidR="00224940" w:rsidRPr="00BE5108" w:rsidRDefault="00224940" w:rsidP="00224940">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excess</w:t>
            </w:r>
            <w:r w:rsidR="00847BC2" w:rsidRPr="00BE5108">
              <w:rPr>
                <w:rFonts w:eastAsiaTheme="minorEastAsia"/>
              </w:rPr>
              <w:t xml:space="preserve"> </w:t>
            </w:r>
            <w:r w:rsidRPr="00BE5108">
              <w:rPr>
                <w:rFonts w:eastAsiaTheme="minorEastAsia"/>
              </w:rPr>
              <w:t>tap</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r w:rsidRPr="00BE5108">
              <w:rPr>
                <w:rFonts w:eastAsiaTheme="minorEastAsia"/>
              </w:rPr>
              <w:t>(span)</w:t>
            </w:r>
          </w:p>
        </w:tc>
        <w:tc>
          <w:tcPr>
            <w:tcW w:w="1842" w:type="dxa"/>
          </w:tcPr>
          <w:p w14:paraId="0E5BFB22" w14:textId="3245643C"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resolution</w:t>
            </w:r>
          </w:p>
        </w:tc>
      </w:tr>
      <w:tr w:rsidR="00224940" w:rsidRPr="00BE5108" w14:paraId="65D110F6" w14:textId="77777777" w:rsidTr="00847BC2">
        <w:trPr>
          <w:cantSplit/>
          <w:jc w:val="center"/>
        </w:trPr>
        <w:tc>
          <w:tcPr>
            <w:tcW w:w="987" w:type="dxa"/>
          </w:tcPr>
          <w:p w14:paraId="06B43B0E" w14:textId="77777777" w:rsidR="00224940" w:rsidRPr="00BE5108" w:rsidRDefault="00224940" w:rsidP="00224940">
            <w:pPr>
              <w:pStyle w:val="TAC"/>
              <w:rPr>
                <w:rFonts w:eastAsiaTheme="minorEastAsia"/>
              </w:rPr>
            </w:pPr>
            <w:r w:rsidRPr="00BE5108">
              <w:rPr>
                <w:rFonts w:eastAsiaTheme="minorEastAsia"/>
              </w:rPr>
              <w:t>TDLA30</w:t>
            </w:r>
          </w:p>
        </w:tc>
        <w:tc>
          <w:tcPr>
            <w:tcW w:w="1358" w:type="dxa"/>
          </w:tcPr>
          <w:p w14:paraId="4B4A44DA"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B4044F2" w14:textId="7BC4669F" w:rsidR="00224940" w:rsidRPr="00BE5108" w:rsidRDefault="00224940" w:rsidP="00224940">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ns</w:t>
            </w:r>
          </w:p>
        </w:tc>
        <w:tc>
          <w:tcPr>
            <w:tcW w:w="2835" w:type="dxa"/>
          </w:tcPr>
          <w:p w14:paraId="6BA1EB60" w14:textId="3466BE10" w:rsidR="00224940" w:rsidRPr="00BE5108" w:rsidRDefault="00224940" w:rsidP="00224940">
            <w:pPr>
              <w:pStyle w:val="TAC"/>
              <w:rPr>
                <w:rFonts w:eastAsiaTheme="minorEastAsia"/>
              </w:rPr>
            </w:pPr>
            <w:r w:rsidRPr="00BE5108">
              <w:rPr>
                <w:rFonts w:eastAsiaTheme="minorEastAsia"/>
              </w:rPr>
              <w:t>290</w:t>
            </w:r>
            <w:r w:rsidR="00847BC2" w:rsidRPr="00BE5108">
              <w:rPr>
                <w:rFonts w:eastAsiaTheme="minorEastAsia"/>
              </w:rPr>
              <w:t xml:space="preserve"> </w:t>
            </w:r>
            <w:r w:rsidRPr="00BE5108">
              <w:rPr>
                <w:rFonts w:eastAsiaTheme="minorEastAsia"/>
              </w:rPr>
              <w:t>ns</w:t>
            </w:r>
          </w:p>
        </w:tc>
        <w:tc>
          <w:tcPr>
            <w:tcW w:w="1842" w:type="dxa"/>
          </w:tcPr>
          <w:p w14:paraId="3DCFBEA2" w14:textId="73798F28"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4522F2BD" w14:textId="77777777" w:rsidTr="00847BC2">
        <w:trPr>
          <w:cantSplit/>
          <w:jc w:val="center"/>
        </w:trPr>
        <w:tc>
          <w:tcPr>
            <w:tcW w:w="987" w:type="dxa"/>
          </w:tcPr>
          <w:p w14:paraId="20848B7B" w14:textId="77777777" w:rsidR="00224940" w:rsidRPr="00BE5108" w:rsidRDefault="00224940" w:rsidP="00224940">
            <w:pPr>
              <w:pStyle w:val="TAC"/>
              <w:rPr>
                <w:rFonts w:eastAsiaTheme="minorEastAsia"/>
              </w:rPr>
            </w:pPr>
            <w:r w:rsidRPr="00BE5108">
              <w:rPr>
                <w:rFonts w:eastAsiaTheme="minorEastAsia"/>
              </w:rPr>
              <w:t>TDLB100</w:t>
            </w:r>
          </w:p>
        </w:tc>
        <w:tc>
          <w:tcPr>
            <w:tcW w:w="1358" w:type="dxa"/>
          </w:tcPr>
          <w:p w14:paraId="17E7A68F"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2CED6A42" w14:textId="5BC1F6BC" w:rsidR="00224940" w:rsidRPr="00BE5108" w:rsidRDefault="00224940" w:rsidP="00224940">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ns</w:t>
            </w:r>
          </w:p>
        </w:tc>
        <w:tc>
          <w:tcPr>
            <w:tcW w:w="2835" w:type="dxa"/>
          </w:tcPr>
          <w:p w14:paraId="2B122332" w14:textId="5C2951D2" w:rsidR="00224940" w:rsidRPr="00BE5108" w:rsidRDefault="00224940" w:rsidP="00224940">
            <w:pPr>
              <w:pStyle w:val="TAC"/>
              <w:rPr>
                <w:rFonts w:eastAsiaTheme="minorEastAsia"/>
              </w:rPr>
            </w:pPr>
            <w:r w:rsidRPr="00BE5108">
              <w:rPr>
                <w:rFonts w:eastAsiaTheme="minorEastAsia"/>
              </w:rPr>
              <w:t>480</w:t>
            </w:r>
            <w:r w:rsidR="00847BC2" w:rsidRPr="00BE5108">
              <w:rPr>
                <w:rFonts w:eastAsiaTheme="minorEastAsia"/>
              </w:rPr>
              <w:t xml:space="preserve"> </w:t>
            </w:r>
            <w:r w:rsidRPr="00BE5108">
              <w:rPr>
                <w:rFonts w:eastAsiaTheme="minorEastAsia"/>
              </w:rPr>
              <w:t>ns</w:t>
            </w:r>
          </w:p>
        </w:tc>
        <w:tc>
          <w:tcPr>
            <w:tcW w:w="1842" w:type="dxa"/>
          </w:tcPr>
          <w:p w14:paraId="71DCF7FF" w14:textId="5A810790"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56CD9B00" w14:textId="77777777" w:rsidTr="00847BC2">
        <w:trPr>
          <w:cantSplit/>
          <w:jc w:val="center"/>
        </w:trPr>
        <w:tc>
          <w:tcPr>
            <w:tcW w:w="987" w:type="dxa"/>
          </w:tcPr>
          <w:p w14:paraId="68C7154C" w14:textId="77777777" w:rsidR="00224940" w:rsidRPr="00BE5108" w:rsidRDefault="00224940" w:rsidP="00224940">
            <w:pPr>
              <w:pStyle w:val="TAC"/>
              <w:rPr>
                <w:rFonts w:eastAsiaTheme="minorEastAsia"/>
              </w:rPr>
            </w:pPr>
            <w:r w:rsidRPr="00BE5108">
              <w:rPr>
                <w:rFonts w:eastAsiaTheme="minorEastAsia"/>
              </w:rPr>
              <w:t>TDLC300</w:t>
            </w:r>
          </w:p>
        </w:tc>
        <w:tc>
          <w:tcPr>
            <w:tcW w:w="1358" w:type="dxa"/>
          </w:tcPr>
          <w:p w14:paraId="3889003E"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ADB191F" w14:textId="21A38DD4" w:rsidR="00224940" w:rsidRPr="00BE5108" w:rsidRDefault="00224940" w:rsidP="00224940">
            <w:pPr>
              <w:pStyle w:val="TAC"/>
              <w:rPr>
                <w:rFonts w:eastAsiaTheme="minorEastAsia"/>
              </w:rPr>
            </w:pPr>
            <w:r w:rsidRPr="00BE5108">
              <w:rPr>
                <w:rFonts w:eastAsiaTheme="minorEastAsia"/>
              </w:rPr>
              <w:t>300</w:t>
            </w:r>
            <w:r w:rsidR="00847BC2" w:rsidRPr="00BE5108">
              <w:rPr>
                <w:rFonts w:eastAsiaTheme="minorEastAsia"/>
              </w:rPr>
              <w:t xml:space="preserve"> </w:t>
            </w:r>
            <w:r w:rsidRPr="00BE5108">
              <w:rPr>
                <w:rFonts w:eastAsiaTheme="minorEastAsia"/>
              </w:rPr>
              <w:t>ns</w:t>
            </w:r>
          </w:p>
        </w:tc>
        <w:tc>
          <w:tcPr>
            <w:tcW w:w="2835" w:type="dxa"/>
          </w:tcPr>
          <w:p w14:paraId="425FA8DB" w14:textId="712F4E35" w:rsidR="00224940" w:rsidRPr="00BE5108" w:rsidRDefault="00224940" w:rsidP="00224940">
            <w:pPr>
              <w:pStyle w:val="TAC"/>
              <w:rPr>
                <w:rFonts w:eastAsiaTheme="minorEastAsia"/>
              </w:rPr>
            </w:pPr>
            <w:r w:rsidRPr="00BE5108">
              <w:rPr>
                <w:rFonts w:eastAsiaTheme="minorEastAsia"/>
              </w:rPr>
              <w:t>2595</w:t>
            </w:r>
            <w:r w:rsidR="00847BC2" w:rsidRPr="00BE5108">
              <w:rPr>
                <w:rFonts w:eastAsiaTheme="minorEastAsia"/>
              </w:rPr>
              <w:t xml:space="preserve"> </w:t>
            </w:r>
            <w:r w:rsidRPr="00BE5108">
              <w:rPr>
                <w:rFonts w:eastAsiaTheme="minorEastAsia"/>
              </w:rPr>
              <w:t>ns</w:t>
            </w:r>
          </w:p>
        </w:tc>
        <w:tc>
          <w:tcPr>
            <w:tcW w:w="1842" w:type="dxa"/>
          </w:tcPr>
          <w:p w14:paraId="6ADDB74B" w14:textId="09514FCE"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bl>
    <w:p w14:paraId="28C0386D" w14:textId="77777777" w:rsidR="00224940" w:rsidRPr="00BE5108" w:rsidRDefault="00224940" w:rsidP="00224940">
      <w:pPr>
        <w:rPr>
          <w:rFonts w:eastAsiaTheme="minorEastAsia"/>
        </w:rPr>
      </w:pPr>
    </w:p>
    <w:p w14:paraId="714176E0" w14:textId="5C1667CC" w:rsidR="00224940" w:rsidRPr="00BE5108" w:rsidRDefault="00224940" w:rsidP="00224940">
      <w:pPr>
        <w:pStyle w:val="TH"/>
        <w:rPr>
          <w:rFonts w:eastAsiaTheme="minorEastAsia"/>
        </w:rPr>
      </w:pPr>
      <w:r w:rsidRPr="00BE5108">
        <w:rPr>
          <w:rFonts w:eastAsiaTheme="minorEastAsia"/>
          <w:lang w:eastAsia="x-none"/>
        </w:rPr>
        <w:t>Table F.2.</w:t>
      </w:r>
      <w:r w:rsidR="00051AAE" w:rsidRPr="00BE5108">
        <w:rPr>
          <w:rFonts w:eastAsiaTheme="minorEastAsia"/>
          <w:lang w:eastAsia="x-none"/>
        </w:rPr>
        <w:t>2</w:t>
      </w:r>
      <w:r w:rsidRPr="00BE5108">
        <w:rPr>
          <w:rFonts w:eastAsiaTheme="minorEastAsia"/>
          <w:lang w:eastAsia="x-none"/>
        </w:rPr>
        <w:t>.</w:t>
      </w:r>
      <w:r w:rsidR="00051AAE" w:rsidRPr="00BE5108">
        <w:rPr>
          <w:rFonts w:eastAsiaTheme="minorEastAsia"/>
          <w:lang w:eastAsia="x-none"/>
        </w:rPr>
        <w:t>2</w:t>
      </w:r>
      <w:r w:rsidRPr="00BE5108">
        <w:rPr>
          <w:rFonts w:eastAsiaTheme="minorEastAsia"/>
          <w:lang w:eastAsia="x-none"/>
        </w:rPr>
        <w:t>-</w:t>
      </w:r>
      <w:r w:rsidRPr="00BE5108">
        <w:rPr>
          <w:rFonts w:eastAsiaTheme="minorEastAsia"/>
        </w:rPr>
        <w:t>2:</w:t>
      </w:r>
      <w:r w:rsidRPr="00BE5108">
        <w:rPr>
          <w:rFonts w:eastAsiaTheme="minorEastAsia"/>
          <w:lang w:eastAsia="x-none"/>
        </w:rPr>
        <w:t xml:space="preserve"> </w:t>
      </w:r>
      <w:r w:rsidRPr="00BE5108">
        <w:rPr>
          <w:rFonts w:eastAsiaTheme="minorEastAsia"/>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45E78F76" w14:textId="77777777" w:rsidTr="00847BC2">
        <w:trPr>
          <w:cantSplit/>
          <w:jc w:val="center"/>
        </w:trPr>
        <w:tc>
          <w:tcPr>
            <w:tcW w:w="687" w:type="dxa"/>
            <w:shd w:val="clear" w:color="auto" w:fill="auto"/>
          </w:tcPr>
          <w:p w14:paraId="777A61F0" w14:textId="3B107C3E"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2D0C2A0D" w14:textId="4B7C8BA3"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46B603EC" w14:textId="6D6F058B"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C14E59" w14:textId="158CC667"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0AABE424" w14:textId="77777777" w:rsidTr="00847BC2">
        <w:trPr>
          <w:cantSplit/>
          <w:jc w:val="center"/>
        </w:trPr>
        <w:tc>
          <w:tcPr>
            <w:tcW w:w="687" w:type="dxa"/>
            <w:shd w:val="clear" w:color="auto" w:fill="auto"/>
          </w:tcPr>
          <w:p w14:paraId="5F77879E"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79AABDE"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53C0139A" w14:textId="77777777" w:rsidR="00224940" w:rsidRPr="00BE5108" w:rsidRDefault="00224940" w:rsidP="00224940">
            <w:pPr>
              <w:pStyle w:val="TAC"/>
              <w:rPr>
                <w:rFonts w:eastAsiaTheme="minorEastAsia"/>
              </w:rPr>
            </w:pPr>
            <w:r w:rsidRPr="00BE5108">
              <w:rPr>
                <w:rFonts w:eastAsiaTheme="minorEastAsia"/>
              </w:rPr>
              <w:t>-15.5</w:t>
            </w:r>
          </w:p>
        </w:tc>
        <w:tc>
          <w:tcPr>
            <w:tcW w:w="1846" w:type="dxa"/>
            <w:tcBorders>
              <w:bottom w:val="nil"/>
            </w:tcBorders>
            <w:shd w:val="clear" w:color="auto" w:fill="auto"/>
          </w:tcPr>
          <w:p w14:paraId="0ABCDE61" w14:textId="77777777" w:rsidR="00224940" w:rsidRPr="00BE5108" w:rsidRDefault="00224940" w:rsidP="00224940">
            <w:pPr>
              <w:pStyle w:val="TAC"/>
              <w:rPr>
                <w:rFonts w:eastAsiaTheme="minorEastAsia"/>
              </w:rPr>
            </w:pPr>
          </w:p>
        </w:tc>
      </w:tr>
      <w:tr w:rsidR="00224940" w:rsidRPr="00BE5108" w14:paraId="67F433A5" w14:textId="77777777" w:rsidTr="00847BC2">
        <w:trPr>
          <w:cantSplit/>
          <w:jc w:val="center"/>
        </w:trPr>
        <w:tc>
          <w:tcPr>
            <w:tcW w:w="687" w:type="dxa"/>
            <w:shd w:val="clear" w:color="auto" w:fill="auto"/>
          </w:tcPr>
          <w:p w14:paraId="7F5BF5B1"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05ED857C"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04269508"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5730031C" w14:textId="77777777" w:rsidR="00224940" w:rsidRPr="00BE5108" w:rsidRDefault="00224940" w:rsidP="00224940">
            <w:pPr>
              <w:pStyle w:val="TAC"/>
              <w:rPr>
                <w:rFonts w:eastAsiaTheme="minorEastAsia"/>
              </w:rPr>
            </w:pPr>
          </w:p>
        </w:tc>
      </w:tr>
      <w:tr w:rsidR="00224940" w:rsidRPr="00BE5108" w14:paraId="3BCEA3A0" w14:textId="77777777" w:rsidTr="00847BC2">
        <w:trPr>
          <w:cantSplit/>
          <w:jc w:val="center"/>
        </w:trPr>
        <w:tc>
          <w:tcPr>
            <w:tcW w:w="687" w:type="dxa"/>
            <w:shd w:val="clear" w:color="auto" w:fill="auto"/>
          </w:tcPr>
          <w:p w14:paraId="1E6E1F0E"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01AA14F6" w14:textId="77777777" w:rsidR="00224940" w:rsidRPr="00BE5108" w:rsidRDefault="00224940" w:rsidP="00224940">
            <w:pPr>
              <w:pStyle w:val="TAC"/>
              <w:rPr>
                <w:rFonts w:eastAsiaTheme="minorEastAsia"/>
              </w:rPr>
            </w:pPr>
            <w:r w:rsidRPr="00BE5108">
              <w:rPr>
                <w:rFonts w:eastAsiaTheme="minorEastAsia"/>
              </w:rPr>
              <w:t>15</w:t>
            </w:r>
          </w:p>
        </w:tc>
        <w:tc>
          <w:tcPr>
            <w:tcW w:w="1167" w:type="dxa"/>
            <w:shd w:val="clear" w:color="auto" w:fill="auto"/>
          </w:tcPr>
          <w:p w14:paraId="74F2CFAC"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2215DD11" w14:textId="77777777" w:rsidR="00224940" w:rsidRPr="00BE5108" w:rsidRDefault="00224940" w:rsidP="00224940">
            <w:pPr>
              <w:pStyle w:val="TAC"/>
              <w:rPr>
                <w:rFonts w:eastAsiaTheme="minorEastAsia"/>
              </w:rPr>
            </w:pPr>
          </w:p>
        </w:tc>
      </w:tr>
      <w:tr w:rsidR="00224940" w:rsidRPr="00BE5108" w14:paraId="01F46E32" w14:textId="77777777" w:rsidTr="00847BC2">
        <w:trPr>
          <w:cantSplit/>
          <w:jc w:val="center"/>
        </w:trPr>
        <w:tc>
          <w:tcPr>
            <w:tcW w:w="687" w:type="dxa"/>
            <w:shd w:val="clear" w:color="auto" w:fill="auto"/>
          </w:tcPr>
          <w:p w14:paraId="016811C9"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107F0BA3"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4EE27DB"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6F7BF860" w14:textId="77777777" w:rsidR="00224940" w:rsidRPr="00BE5108" w:rsidRDefault="00224940" w:rsidP="00224940">
            <w:pPr>
              <w:pStyle w:val="TAC"/>
              <w:rPr>
                <w:rFonts w:eastAsiaTheme="minorEastAsia"/>
              </w:rPr>
            </w:pPr>
          </w:p>
        </w:tc>
      </w:tr>
      <w:tr w:rsidR="00224940" w:rsidRPr="00BE5108" w14:paraId="1309767E" w14:textId="77777777" w:rsidTr="00847BC2">
        <w:trPr>
          <w:cantSplit/>
          <w:jc w:val="center"/>
        </w:trPr>
        <w:tc>
          <w:tcPr>
            <w:tcW w:w="687" w:type="dxa"/>
            <w:shd w:val="clear" w:color="auto" w:fill="auto"/>
          </w:tcPr>
          <w:p w14:paraId="19341642"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7E46AE41" w14:textId="77777777" w:rsidR="00224940" w:rsidRPr="00BE5108" w:rsidRDefault="00224940" w:rsidP="00224940">
            <w:pPr>
              <w:pStyle w:val="TAC"/>
              <w:rPr>
                <w:rFonts w:eastAsiaTheme="minorEastAsia"/>
              </w:rPr>
            </w:pPr>
            <w:r w:rsidRPr="00BE5108">
              <w:rPr>
                <w:rFonts w:eastAsiaTheme="minorEastAsia"/>
              </w:rPr>
              <w:t>25</w:t>
            </w:r>
          </w:p>
        </w:tc>
        <w:tc>
          <w:tcPr>
            <w:tcW w:w="1167" w:type="dxa"/>
            <w:shd w:val="clear" w:color="auto" w:fill="auto"/>
          </w:tcPr>
          <w:p w14:paraId="7897E101" w14:textId="77777777" w:rsidR="00224940" w:rsidRPr="00BE5108" w:rsidRDefault="00224940" w:rsidP="00224940">
            <w:pPr>
              <w:pStyle w:val="TAC"/>
              <w:rPr>
                <w:rFonts w:eastAsiaTheme="minorEastAsia"/>
              </w:rPr>
            </w:pPr>
            <w:r w:rsidRPr="00BE5108">
              <w:rPr>
                <w:rFonts w:eastAsiaTheme="minorEastAsia"/>
              </w:rPr>
              <w:t>-9.6</w:t>
            </w:r>
          </w:p>
        </w:tc>
        <w:tc>
          <w:tcPr>
            <w:tcW w:w="1846" w:type="dxa"/>
            <w:tcBorders>
              <w:top w:val="nil"/>
              <w:bottom w:val="nil"/>
            </w:tcBorders>
            <w:shd w:val="clear" w:color="auto" w:fill="auto"/>
          </w:tcPr>
          <w:p w14:paraId="759FEB0E" w14:textId="77777777" w:rsidR="00224940" w:rsidRPr="00BE5108" w:rsidRDefault="00224940" w:rsidP="00224940">
            <w:pPr>
              <w:pStyle w:val="TAC"/>
              <w:rPr>
                <w:rFonts w:eastAsiaTheme="minorEastAsia"/>
              </w:rPr>
            </w:pPr>
          </w:p>
        </w:tc>
      </w:tr>
      <w:tr w:rsidR="00224940" w:rsidRPr="00BE5108" w14:paraId="175A0EE9" w14:textId="77777777" w:rsidTr="00847BC2">
        <w:trPr>
          <w:cantSplit/>
          <w:jc w:val="center"/>
        </w:trPr>
        <w:tc>
          <w:tcPr>
            <w:tcW w:w="687" w:type="dxa"/>
            <w:shd w:val="clear" w:color="auto" w:fill="auto"/>
          </w:tcPr>
          <w:p w14:paraId="6D1383B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20B19379" w14:textId="77777777" w:rsidR="00224940" w:rsidRPr="00BE5108" w:rsidRDefault="00224940" w:rsidP="00224940">
            <w:pPr>
              <w:pStyle w:val="TAC"/>
              <w:rPr>
                <w:rFonts w:eastAsiaTheme="minorEastAsia"/>
              </w:rPr>
            </w:pPr>
            <w:r w:rsidRPr="00BE5108">
              <w:rPr>
                <w:rFonts w:eastAsiaTheme="minorEastAsia"/>
              </w:rPr>
              <w:t>50</w:t>
            </w:r>
          </w:p>
        </w:tc>
        <w:tc>
          <w:tcPr>
            <w:tcW w:w="1167" w:type="dxa"/>
            <w:shd w:val="clear" w:color="auto" w:fill="auto"/>
          </w:tcPr>
          <w:p w14:paraId="57734A38" w14:textId="77777777" w:rsidR="00224940" w:rsidRPr="00BE5108" w:rsidRDefault="00224940" w:rsidP="00224940">
            <w:pPr>
              <w:pStyle w:val="TAC"/>
              <w:rPr>
                <w:rFonts w:eastAsiaTheme="minorEastAsia"/>
              </w:rPr>
            </w:pPr>
            <w:r w:rsidRPr="00BE5108">
              <w:rPr>
                <w:rFonts w:eastAsiaTheme="minorEastAsia"/>
              </w:rPr>
              <w:t>-8.2</w:t>
            </w:r>
          </w:p>
        </w:tc>
        <w:tc>
          <w:tcPr>
            <w:tcW w:w="1846" w:type="dxa"/>
            <w:tcBorders>
              <w:top w:val="nil"/>
              <w:bottom w:val="nil"/>
            </w:tcBorders>
            <w:shd w:val="clear" w:color="auto" w:fill="auto"/>
          </w:tcPr>
          <w:p w14:paraId="7CF32832"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0E6F84BC" w14:textId="77777777" w:rsidTr="00847BC2">
        <w:trPr>
          <w:cantSplit/>
          <w:jc w:val="center"/>
        </w:trPr>
        <w:tc>
          <w:tcPr>
            <w:tcW w:w="687" w:type="dxa"/>
            <w:shd w:val="clear" w:color="auto" w:fill="auto"/>
          </w:tcPr>
          <w:p w14:paraId="74FAC726"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53B6FA15"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DA4EC72" w14:textId="77777777" w:rsidR="00224940" w:rsidRPr="00BE5108" w:rsidRDefault="00224940" w:rsidP="00224940">
            <w:pPr>
              <w:pStyle w:val="TAC"/>
              <w:rPr>
                <w:rFonts w:eastAsiaTheme="minorEastAsia"/>
              </w:rPr>
            </w:pPr>
            <w:r w:rsidRPr="00BE5108">
              <w:rPr>
                <w:rFonts w:eastAsiaTheme="minorEastAsia"/>
              </w:rPr>
              <w:t>-13.1</w:t>
            </w:r>
          </w:p>
        </w:tc>
        <w:tc>
          <w:tcPr>
            <w:tcW w:w="1846" w:type="dxa"/>
            <w:tcBorders>
              <w:top w:val="nil"/>
              <w:bottom w:val="nil"/>
            </w:tcBorders>
            <w:shd w:val="clear" w:color="auto" w:fill="auto"/>
          </w:tcPr>
          <w:p w14:paraId="2B0F8BB6" w14:textId="77777777" w:rsidR="00224940" w:rsidRPr="00BE5108" w:rsidRDefault="00224940" w:rsidP="00224940">
            <w:pPr>
              <w:pStyle w:val="TAC"/>
              <w:rPr>
                <w:rFonts w:eastAsiaTheme="minorEastAsia"/>
              </w:rPr>
            </w:pPr>
          </w:p>
        </w:tc>
      </w:tr>
      <w:tr w:rsidR="00224940" w:rsidRPr="00BE5108" w14:paraId="77249090" w14:textId="77777777" w:rsidTr="00847BC2">
        <w:trPr>
          <w:cantSplit/>
          <w:jc w:val="center"/>
        </w:trPr>
        <w:tc>
          <w:tcPr>
            <w:tcW w:w="687" w:type="dxa"/>
            <w:shd w:val="clear" w:color="auto" w:fill="auto"/>
          </w:tcPr>
          <w:p w14:paraId="6743DBF0" w14:textId="3861EDBF"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8</w:t>
            </w:r>
          </w:p>
        </w:tc>
        <w:tc>
          <w:tcPr>
            <w:tcW w:w="1077" w:type="dxa"/>
            <w:shd w:val="clear" w:color="auto" w:fill="auto"/>
          </w:tcPr>
          <w:p w14:paraId="31597682" w14:textId="77777777" w:rsidR="00224940" w:rsidRPr="00BE5108" w:rsidRDefault="00224940" w:rsidP="00224940">
            <w:pPr>
              <w:pStyle w:val="TAC"/>
              <w:rPr>
                <w:rFonts w:eastAsiaTheme="minorEastAsia"/>
              </w:rPr>
            </w:pPr>
            <w:r w:rsidRPr="00BE5108">
              <w:rPr>
                <w:rFonts w:eastAsiaTheme="minorEastAsia"/>
              </w:rPr>
              <w:t>75</w:t>
            </w:r>
          </w:p>
        </w:tc>
        <w:tc>
          <w:tcPr>
            <w:tcW w:w="1167" w:type="dxa"/>
            <w:shd w:val="clear" w:color="auto" w:fill="auto"/>
          </w:tcPr>
          <w:p w14:paraId="5024176B" w14:textId="77777777" w:rsidR="00224940" w:rsidRPr="00BE5108" w:rsidRDefault="00224940" w:rsidP="00224940">
            <w:pPr>
              <w:pStyle w:val="TAC"/>
              <w:rPr>
                <w:rFonts w:eastAsiaTheme="minorEastAsia"/>
              </w:rPr>
            </w:pPr>
            <w:r w:rsidRPr="00BE5108">
              <w:rPr>
                <w:rFonts w:eastAsiaTheme="minorEastAsia"/>
              </w:rPr>
              <w:t>-11.5</w:t>
            </w:r>
          </w:p>
        </w:tc>
        <w:tc>
          <w:tcPr>
            <w:tcW w:w="1846" w:type="dxa"/>
            <w:tcBorders>
              <w:top w:val="nil"/>
              <w:bottom w:val="nil"/>
            </w:tcBorders>
            <w:shd w:val="clear" w:color="auto" w:fill="auto"/>
          </w:tcPr>
          <w:p w14:paraId="13A33492" w14:textId="77777777" w:rsidR="00224940" w:rsidRPr="00BE5108" w:rsidRDefault="00224940" w:rsidP="00224940">
            <w:pPr>
              <w:pStyle w:val="TAC"/>
              <w:rPr>
                <w:rFonts w:eastAsiaTheme="minorEastAsia"/>
              </w:rPr>
            </w:pPr>
          </w:p>
        </w:tc>
      </w:tr>
      <w:tr w:rsidR="00224940" w:rsidRPr="00BE5108" w14:paraId="2BDEAC61" w14:textId="77777777" w:rsidTr="00847BC2">
        <w:trPr>
          <w:cantSplit/>
          <w:jc w:val="center"/>
        </w:trPr>
        <w:tc>
          <w:tcPr>
            <w:tcW w:w="687" w:type="dxa"/>
            <w:shd w:val="clear" w:color="auto" w:fill="auto"/>
          </w:tcPr>
          <w:p w14:paraId="50CAE81C"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1337677F" w14:textId="77777777" w:rsidR="00224940" w:rsidRPr="00BE5108" w:rsidRDefault="00224940" w:rsidP="00224940">
            <w:pPr>
              <w:pStyle w:val="TAC"/>
              <w:rPr>
                <w:rFonts w:eastAsiaTheme="minorEastAsia"/>
              </w:rPr>
            </w:pPr>
            <w:r w:rsidRPr="00BE5108">
              <w:rPr>
                <w:rFonts w:eastAsiaTheme="minorEastAsia"/>
              </w:rPr>
              <w:t>105</w:t>
            </w:r>
          </w:p>
        </w:tc>
        <w:tc>
          <w:tcPr>
            <w:tcW w:w="1167" w:type="dxa"/>
            <w:shd w:val="clear" w:color="auto" w:fill="auto"/>
          </w:tcPr>
          <w:p w14:paraId="4F8A2723" w14:textId="77777777" w:rsidR="00224940" w:rsidRPr="00BE5108" w:rsidRDefault="00224940" w:rsidP="00224940">
            <w:pPr>
              <w:pStyle w:val="TAC"/>
              <w:rPr>
                <w:rFonts w:eastAsiaTheme="minorEastAsia"/>
              </w:rPr>
            </w:pPr>
            <w:r w:rsidRPr="00BE5108">
              <w:rPr>
                <w:rFonts w:eastAsiaTheme="minorEastAsia"/>
              </w:rPr>
              <w:t>-11.0</w:t>
            </w:r>
          </w:p>
        </w:tc>
        <w:tc>
          <w:tcPr>
            <w:tcW w:w="1846" w:type="dxa"/>
            <w:tcBorders>
              <w:top w:val="nil"/>
              <w:bottom w:val="nil"/>
            </w:tcBorders>
            <w:shd w:val="clear" w:color="auto" w:fill="auto"/>
          </w:tcPr>
          <w:p w14:paraId="020C45CE" w14:textId="77777777" w:rsidR="00224940" w:rsidRPr="00BE5108" w:rsidRDefault="00224940" w:rsidP="00224940">
            <w:pPr>
              <w:pStyle w:val="TAC"/>
              <w:rPr>
                <w:rFonts w:eastAsiaTheme="minorEastAsia"/>
              </w:rPr>
            </w:pPr>
          </w:p>
        </w:tc>
      </w:tr>
      <w:tr w:rsidR="00224940" w:rsidRPr="00BE5108" w14:paraId="77A1B3FE" w14:textId="77777777" w:rsidTr="00847BC2">
        <w:trPr>
          <w:cantSplit/>
          <w:jc w:val="center"/>
        </w:trPr>
        <w:tc>
          <w:tcPr>
            <w:tcW w:w="687" w:type="dxa"/>
            <w:shd w:val="clear" w:color="auto" w:fill="auto"/>
          </w:tcPr>
          <w:p w14:paraId="1887D617"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2E2CFA76" w14:textId="77777777" w:rsidR="00224940" w:rsidRPr="00BE5108" w:rsidRDefault="00224940" w:rsidP="00224940">
            <w:pPr>
              <w:pStyle w:val="TAC"/>
              <w:rPr>
                <w:rFonts w:eastAsiaTheme="minorEastAsia"/>
              </w:rPr>
            </w:pPr>
            <w:r w:rsidRPr="00BE5108">
              <w:rPr>
                <w:rFonts w:eastAsiaTheme="minorEastAsia"/>
              </w:rPr>
              <w:t>135</w:t>
            </w:r>
          </w:p>
        </w:tc>
        <w:tc>
          <w:tcPr>
            <w:tcW w:w="1167" w:type="dxa"/>
            <w:shd w:val="clear" w:color="auto" w:fill="auto"/>
          </w:tcPr>
          <w:p w14:paraId="0E914CFF" w14:textId="77777777" w:rsidR="00224940" w:rsidRPr="00BE5108" w:rsidRDefault="00224940" w:rsidP="00224940">
            <w:pPr>
              <w:pStyle w:val="TAC"/>
              <w:rPr>
                <w:rFonts w:eastAsiaTheme="minorEastAsia"/>
              </w:rPr>
            </w:pPr>
            <w:r w:rsidRPr="00BE5108">
              <w:rPr>
                <w:rFonts w:eastAsiaTheme="minorEastAsia"/>
              </w:rPr>
              <w:t>-16.2</w:t>
            </w:r>
          </w:p>
        </w:tc>
        <w:tc>
          <w:tcPr>
            <w:tcW w:w="1846" w:type="dxa"/>
            <w:tcBorders>
              <w:top w:val="nil"/>
              <w:bottom w:val="nil"/>
            </w:tcBorders>
            <w:shd w:val="clear" w:color="auto" w:fill="auto"/>
          </w:tcPr>
          <w:p w14:paraId="77439B17" w14:textId="77777777" w:rsidR="00224940" w:rsidRPr="00BE5108" w:rsidRDefault="00224940" w:rsidP="00224940">
            <w:pPr>
              <w:pStyle w:val="TAC"/>
              <w:rPr>
                <w:rFonts w:eastAsiaTheme="minorEastAsia"/>
              </w:rPr>
            </w:pPr>
          </w:p>
        </w:tc>
      </w:tr>
      <w:tr w:rsidR="00224940" w:rsidRPr="00BE5108" w14:paraId="26B99B02" w14:textId="77777777" w:rsidTr="00847BC2">
        <w:trPr>
          <w:cantSplit/>
          <w:jc w:val="center"/>
        </w:trPr>
        <w:tc>
          <w:tcPr>
            <w:tcW w:w="687" w:type="dxa"/>
            <w:shd w:val="clear" w:color="auto" w:fill="auto"/>
          </w:tcPr>
          <w:p w14:paraId="1183142F"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6CA9FAC1" w14:textId="77777777" w:rsidR="00224940" w:rsidRPr="00BE5108" w:rsidRDefault="00224940" w:rsidP="00224940">
            <w:pPr>
              <w:pStyle w:val="TAC"/>
              <w:rPr>
                <w:rFonts w:eastAsiaTheme="minorEastAsia"/>
              </w:rPr>
            </w:pPr>
            <w:r w:rsidRPr="00BE5108">
              <w:rPr>
                <w:rFonts w:eastAsiaTheme="minorEastAsia"/>
              </w:rPr>
              <w:t>150</w:t>
            </w:r>
          </w:p>
        </w:tc>
        <w:tc>
          <w:tcPr>
            <w:tcW w:w="1167" w:type="dxa"/>
            <w:shd w:val="clear" w:color="auto" w:fill="auto"/>
          </w:tcPr>
          <w:p w14:paraId="5005BA58" w14:textId="77777777" w:rsidR="00224940" w:rsidRPr="00BE5108" w:rsidRDefault="00224940" w:rsidP="00224940">
            <w:pPr>
              <w:pStyle w:val="TAC"/>
              <w:rPr>
                <w:rFonts w:eastAsiaTheme="minorEastAsia"/>
              </w:rPr>
            </w:pPr>
            <w:r w:rsidRPr="00BE5108">
              <w:rPr>
                <w:rFonts w:eastAsiaTheme="minorEastAsia"/>
              </w:rPr>
              <w:t>-16.6</w:t>
            </w:r>
          </w:p>
        </w:tc>
        <w:tc>
          <w:tcPr>
            <w:tcW w:w="1846" w:type="dxa"/>
            <w:tcBorders>
              <w:top w:val="nil"/>
              <w:bottom w:val="nil"/>
            </w:tcBorders>
            <w:shd w:val="clear" w:color="auto" w:fill="auto"/>
          </w:tcPr>
          <w:p w14:paraId="06CAA21B" w14:textId="77777777" w:rsidR="00224940" w:rsidRPr="00BE5108" w:rsidRDefault="00224940" w:rsidP="00224940">
            <w:pPr>
              <w:pStyle w:val="TAC"/>
              <w:rPr>
                <w:rFonts w:eastAsiaTheme="minorEastAsia"/>
              </w:rPr>
            </w:pPr>
          </w:p>
        </w:tc>
      </w:tr>
      <w:tr w:rsidR="00224940" w:rsidRPr="00BE5108" w14:paraId="3D915C4E" w14:textId="77777777" w:rsidTr="00847BC2">
        <w:trPr>
          <w:cantSplit/>
          <w:jc w:val="center"/>
        </w:trPr>
        <w:tc>
          <w:tcPr>
            <w:tcW w:w="687" w:type="dxa"/>
            <w:shd w:val="clear" w:color="auto" w:fill="auto"/>
          </w:tcPr>
          <w:p w14:paraId="397C7438"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76834FAC" w14:textId="77777777" w:rsidR="00224940" w:rsidRPr="00BE5108" w:rsidRDefault="00224940" w:rsidP="00224940">
            <w:pPr>
              <w:pStyle w:val="TAC"/>
              <w:rPr>
                <w:rFonts w:eastAsiaTheme="minorEastAsia"/>
              </w:rPr>
            </w:pPr>
            <w:r w:rsidRPr="00BE5108">
              <w:rPr>
                <w:rFonts w:eastAsiaTheme="minorEastAsia"/>
              </w:rPr>
              <w:t>290</w:t>
            </w:r>
          </w:p>
        </w:tc>
        <w:tc>
          <w:tcPr>
            <w:tcW w:w="1167" w:type="dxa"/>
            <w:shd w:val="clear" w:color="auto" w:fill="auto"/>
          </w:tcPr>
          <w:p w14:paraId="269476B1" w14:textId="77777777" w:rsidR="00224940" w:rsidRPr="00BE5108" w:rsidRDefault="00224940" w:rsidP="00224940">
            <w:pPr>
              <w:pStyle w:val="TAC"/>
              <w:rPr>
                <w:rFonts w:eastAsiaTheme="minorEastAsia"/>
              </w:rPr>
            </w:pPr>
            <w:r w:rsidRPr="00BE5108">
              <w:rPr>
                <w:rFonts w:eastAsiaTheme="minorEastAsia"/>
              </w:rPr>
              <w:t>-26.2</w:t>
            </w:r>
          </w:p>
        </w:tc>
        <w:tc>
          <w:tcPr>
            <w:tcW w:w="1846" w:type="dxa"/>
            <w:tcBorders>
              <w:top w:val="nil"/>
            </w:tcBorders>
            <w:shd w:val="clear" w:color="auto" w:fill="auto"/>
          </w:tcPr>
          <w:p w14:paraId="289A2BDC" w14:textId="77777777" w:rsidR="00224940" w:rsidRPr="00BE5108" w:rsidRDefault="00224940" w:rsidP="00224940">
            <w:pPr>
              <w:pStyle w:val="TAC"/>
              <w:rPr>
                <w:rFonts w:eastAsiaTheme="minorEastAsia"/>
              </w:rPr>
            </w:pPr>
          </w:p>
        </w:tc>
      </w:tr>
    </w:tbl>
    <w:p w14:paraId="0C8EFDD2" w14:textId="77777777" w:rsidR="00224940" w:rsidRPr="00BE5108" w:rsidRDefault="00224940" w:rsidP="00224940">
      <w:pPr>
        <w:rPr>
          <w:rFonts w:eastAsiaTheme="minorEastAsia"/>
        </w:rPr>
      </w:pPr>
    </w:p>
    <w:p w14:paraId="64AC20D4" w14:textId="20D08808"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59733265" w14:textId="77777777" w:rsidTr="00847BC2">
        <w:trPr>
          <w:cantSplit/>
          <w:jc w:val="center"/>
        </w:trPr>
        <w:tc>
          <w:tcPr>
            <w:tcW w:w="687" w:type="dxa"/>
            <w:shd w:val="clear" w:color="auto" w:fill="auto"/>
          </w:tcPr>
          <w:p w14:paraId="3A74400E" w14:textId="05E16245"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18CA272A" w14:textId="00F2C729"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1E4D3413" w14:textId="32AF1820"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12D39120" w14:textId="040154E5"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1698D538" w14:textId="77777777" w:rsidTr="00847BC2">
        <w:trPr>
          <w:cantSplit/>
          <w:jc w:val="center"/>
        </w:trPr>
        <w:tc>
          <w:tcPr>
            <w:tcW w:w="687" w:type="dxa"/>
            <w:shd w:val="clear" w:color="auto" w:fill="auto"/>
          </w:tcPr>
          <w:p w14:paraId="33612841"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31521E1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3659B924"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bottom w:val="nil"/>
            </w:tcBorders>
            <w:shd w:val="clear" w:color="auto" w:fill="auto"/>
          </w:tcPr>
          <w:p w14:paraId="2B2070EC" w14:textId="77777777" w:rsidR="00224940" w:rsidRPr="00BE5108" w:rsidRDefault="00224940" w:rsidP="00224940">
            <w:pPr>
              <w:pStyle w:val="TAC"/>
              <w:rPr>
                <w:rFonts w:eastAsiaTheme="minorEastAsia"/>
              </w:rPr>
            </w:pPr>
          </w:p>
        </w:tc>
      </w:tr>
      <w:tr w:rsidR="00224940" w:rsidRPr="00BE5108" w14:paraId="042D733E" w14:textId="77777777" w:rsidTr="00847BC2">
        <w:trPr>
          <w:cantSplit/>
          <w:jc w:val="center"/>
        </w:trPr>
        <w:tc>
          <w:tcPr>
            <w:tcW w:w="687" w:type="dxa"/>
            <w:shd w:val="clear" w:color="auto" w:fill="auto"/>
          </w:tcPr>
          <w:p w14:paraId="003883C3"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13238F15"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5634D7CB"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444773AC" w14:textId="77777777" w:rsidR="00224940" w:rsidRPr="00BE5108" w:rsidRDefault="00224940" w:rsidP="00224940">
            <w:pPr>
              <w:pStyle w:val="TAC"/>
              <w:rPr>
                <w:rFonts w:eastAsiaTheme="minorEastAsia"/>
              </w:rPr>
            </w:pPr>
          </w:p>
        </w:tc>
      </w:tr>
      <w:tr w:rsidR="00224940" w:rsidRPr="00BE5108" w14:paraId="58331F1E" w14:textId="77777777" w:rsidTr="00847BC2">
        <w:trPr>
          <w:cantSplit/>
          <w:jc w:val="center"/>
        </w:trPr>
        <w:tc>
          <w:tcPr>
            <w:tcW w:w="687" w:type="dxa"/>
            <w:shd w:val="clear" w:color="auto" w:fill="auto"/>
          </w:tcPr>
          <w:p w14:paraId="5EAAB843"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66BB8A8"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D97E875"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47BDD221" w14:textId="77777777" w:rsidR="00224940" w:rsidRPr="00BE5108" w:rsidRDefault="00224940" w:rsidP="00224940">
            <w:pPr>
              <w:pStyle w:val="TAC"/>
              <w:rPr>
                <w:rFonts w:eastAsiaTheme="minorEastAsia"/>
              </w:rPr>
            </w:pPr>
          </w:p>
        </w:tc>
      </w:tr>
      <w:tr w:rsidR="00224940" w:rsidRPr="00BE5108" w14:paraId="444F42BE" w14:textId="77777777" w:rsidTr="00847BC2">
        <w:trPr>
          <w:cantSplit/>
          <w:jc w:val="center"/>
        </w:trPr>
        <w:tc>
          <w:tcPr>
            <w:tcW w:w="687" w:type="dxa"/>
            <w:shd w:val="clear" w:color="auto" w:fill="auto"/>
          </w:tcPr>
          <w:p w14:paraId="3C3DA7A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4557EC5" w14:textId="77777777" w:rsidR="00224940" w:rsidRPr="00BE5108" w:rsidRDefault="00224940" w:rsidP="00224940">
            <w:pPr>
              <w:pStyle w:val="TAC"/>
              <w:rPr>
                <w:rFonts w:eastAsiaTheme="minorEastAsia"/>
              </w:rPr>
            </w:pPr>
            <w:r w:rsidRPr="00BE5108">
              <w:rPr>
                <w:rFonts w:eastAsiaTheme="minorEastAsia"/>
              </w:rPr>
              <w:t>30</w:t>
            </w:r>
          </w:p>
        </w:tc>
        <w:tc>
          <w:tcPr>
            <w:tcW w:w="1167" w:type="dxa"/>
            <w:shd w:val="clear" w:color="auto" w:fill="auto"/>
          </w:tcPr>
          <w:p w14:paraId="7EED21E1"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6A39BE87" w14:textId="77777777" w:rsidR="00224940" w:rsidRPr="00BE5108" w:rsidRDefault="00224940" w:rsidP="00224940">
            <w:pPr>
              <w:pStyle w:val="TAC"/>
              <w:rPr>
                <w:rFonts w:eastAsiaTheme="minorEastAsia"/>
              </w:rPr>
            </w:pPr>
          </w:p>
        </w:tc>
      </w:tr>
      <w:tr w:rsidR="00224940" w:rsidRPr="00BE5108" w14:paraId="4E74F176" w14:textId="77777777" w:rsidTr="00847BC2">
        <w:trPr>
          <w:cantSplit/>
          <w:jc w:val="center"/>
        </w:trPr>
        <w:tc>
          <w:tcPr>
            <w:tcW w:w="687" w:type="dxa"/>
            <w:shd w:val="clear" w:color="auto" w:fill="auto"/>
          </w:tcPr>
          <w:p w14:paraId="2FC05CF9"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1BB9028" w14:textId="77777777" w:rsidR="00224940" w:rsidRPr="00BE5108" w:rsidRDefault="00224940" w:rsidP="00224940">
            <w:pPr>
              <w:pStyle w:val="TAC"/>
              <w:rPr>
                <w:rFonts w:eastAsiaTheme="minorEastAsia"/>
              </w:rPr>
            </w:pPr>
            <w:r w:rsidRPr="00BE5108">
              <w:rPr>
                <w:rFonts w:eastAsiaTheme="minorEastAsia"/>
              </w:rPr>
              <w:t>35</w:t>
            </w:r>
          </w:p>
        </w:tc>
        <w:tc>
          <w:tcPr>
            <w:tcW w:w="1167" w:type="dxa"/>
            <w:shd w:val="clear" w:color="auto" w:fill="auto"/>
          </w:tcPr>
          <w:p w14:paraId="1395FDE4" w14:textId="77777777" w:rsidR="00224940" w:rsidRPr="00BE5108" w:rsidRDefault="00224940" w:rsidP="00224940">
            <w:pPr>
              <w:pStyle w:val="TAC"/>
              <w:rPr>
                <w:rFonts w:eastAsiaTheme="minorEastAsia"/>
              </w:rPr>
            </w:pPr>
            <w:r w:rsidRPr="00BE5108">
              <w:rPr>
                <w:rFonts w:eastAsiaTheme="minorEastAsia"/>
              </w:rPr>
              <w:t>-0.3</w:t>
            </w:r>
          </w:p>
        </w:tc>
        <w:tc>
          <w:tcPr>
            <w:tcW w:w="1846" w:type="dxa"/>
            <w:tcBorders>
              <w:top w:val="nil"/>
              <w:bottom w:val="nil"/>
            </w:tcBorders>
            <w:shd w:val="clear" w:color="auto" w:fill="auto"/>
          </w:tcPr>
          <w:p w14:paraId="7C39BF83" w14:textId="77777777" w:rsidR="00224940" w:rsidRPr="00BE5108" w:rsidRDefault="00224940" w:rsidP="00224940">
            <w:pPr>
              <w:pStyle w:val="TAC"/>
              <w:rPr>
                <w:rFonts w:eastAsiaTheme="minorEastAsia"/>
              </w:rPr>
            </w:pPr>
          </w:p>
        </w:tc>
      </w:tr>
      <w:tr w:rsidR="00224940" w:rsidRPr="00BE5108" w14:paraId="4BC1E272" w14:textId="77777777" w:rsidTr="00847BC2">
        <w:trPr>
          <w:cantSplit/>
          <w:jc w:val="center"/>
        </w:trPr>
        <w:tc>
          <w:tcPr>
            <w:tcW w:w="687" w:type="dxa"/>
            <w:shd w:val="clear" w:color="auto" w:fill="auto"/>
          </w:tcPr>
          <w:p w14:paraId="776012D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3BC05757" w14:textId="77777777" w:rsidR="00224940" w:rsidRPr="00BE5108" w:rsidRDefault="00224940" w:rsidP="00224940">
            <w:pPr>
              <w:pStyle w:val="TAC"/>
              <w:rPr>
                <w:rFonts w:eastAsiaTheme="minorEastAsia"/>
              </w:rPr>
            </w:pPr>
            <w:r w:rsidRPr="00BE5108">
              <w:rPr>
                <w:rFonts w:eastAsiaTheme="minorEastAsia"/>
              </w:rPr>
              <w:t>45</w:t>
            </w:r>
          </w:p>
        </w:tc>
        <w:tc>
          <w:tcPr>
            <w:tcW w:w="1167" w:type="dxa"/>
            <w:shd w:val="clear" w:color="auto" w:fill="auto"/>
          </w:tcPr>
          <w:p w14:paraId="5CE38124" w14:textId="77777777" w:rsidR="00224940" w:rsidRPr="00BE5108" w:rsidRDefault="00224940" w:rsidP="00224940">
            <w:pPr>
              <w:pStyle w:val="TAC"/>
              <w:rPr>
                <w:rFonts w:eastAsiaTheme="minorEastAsia"/>
              </w:rPr>
            </w:pPr>
            <w:r w:rsidRPr="00BE5108">
              <w:rPr>
                <w:rFonts w:eastAsiaTheme="minorEastAsia"/>
              </w:rPr>
              <w:t>-1.2</w:t>
            </w:r>
          </w:p>
        </w:tc>
        <w:tc>
          <w:tcPr>
            <w:tcW w:w="1846" w:type="dxa"/>
            <w:tcBorders>
              <w:top w:val="nil"/>
              <w:bottom w:val="nil"/>
            </w:tcBorders>
            <w:shd w:val="clear" w:color="auto" w:fill="auto"/>
          </w:tcPr>
          <w:p w14:paraId="1EDE286F"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35D30C11" w14:textId="77777777" w:rsidTr="00847BC2">
        <w:trPr>
          <w:cantSplit/>
          <w:jc w:val="center"/>
        </w:trPr>
        <w:tc>
          <w:tcPr>
            <w:tcW w:w="687" w:type="dxa"/>
            <w:shd w:val="clear" w:color="auto" w:fill="auto"/>
          </w:tcPr>
          <w:p w14:paraId="68190B20"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23CCB10E" w14:textId="77777777" w:rsidR="00224940" w:rsidRPr="00BE5108" w:rsidRDefault="00224940" w:rsidP="00224940">
            <w:pPr>
              <w:pStyle w:val="TAC"/>
              <w:rPr>
                <w:rFonts w:eastAsiaTheme="minorEastAsia"/>
              </w:rPr>
            </w:pPr>
            <w:r w:rsidRPr="00BE5108">
              <w:rPr>
                <w:rFonts w:eastAsiaTheme="minorEastAsia"/>
              </w:rPr>
              <w:t>55</w:t>
            </w:r>
          </w:p>
        </w:tc>
        <w:tc>
          <w:tcPr>
            <w:tcW w:w="1167" w:type="dxa"/>
            <w:shd w:val="clear" w:color="auto" w:fill="auto"/>
          </w:tcPr>
          <w:p w14:paraId="7EB1252C" w14:textId="77777777" w:rsidR="00224940" w:rsidRPr="00BE5108" w:rsidRDefault="00224940" w:rsidP="00224940">
            <w:pPr>
              <w:pStyle w:val="TAC"/>
              <w:rPr>
                <w:rFonts w:eastAsiaTheme="minorEastAsia"/>
              </w:rPr>
            </w:pPr>
            <w:r w:rsidRPr="00BE5108">
              <w:rPr>
                <w:rFonts w:eastAsiaTheme="minorEastAsia"/>
              </w:rPr>
              <w:t>-5.9</w:t>
            </w:r>
          </w:p>
        </w:tc>
        <w:tc>
          <w:tcPr>
            <w:tcW w:w="1846" w:type="dxa"/>
            <w:tcBorders>
              <w:top w:val="nil"/>
              <w:bottom w:val="nil"/>
            </w:tcBorders>
            <w:shd w:val="clear" w:color="auto" w:fill="auto"/>
          </w:tcPr>
          <w:p w14:paraId="6CEC06F0" w14:textId="77777777" w:rsidR="00224940" w:rsidRPr="00BE5108" w:rsidRDefault="00224940" w:rsidP="00224940">
            <w:pPr>
              <w:pStyle w:val="TAC"/>
              <w:rPr>
                <w:rFonts w:eastAsiaTheme="minorEastAsia"/>
              </w:rPr>
            </w:pPr>
          </w:p>
        </w:tc>
      </w:tr>
      <w:tr w:rsidR="00224940" w:rsidRPr="00BE5108" w14:paraId="7EDF83B9" w14:textId="77777777" w:rsidTr="00847BC2">
        <w:trPr>
          <w:cantSplit/>
          <w:jc w:val="center"/>
        </w:trPr>
        <w:tc>
          <w:tcPr>
            <w:tcW w:w="687" w:type="dxa"/>
            <w:shd w:val="clear" w:color="auto" w:fill="auto"/>
          </w:tcPr>
          <w:p w14:paraId="7C82AAC9"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3BDECD37" w14:textId="77777777" w:rsidR="00224940" w:rsidRPr="00BE5108" w:rsidRDefault="00224940" w:rsidP="00224940">
            <w:pPr>
              <w:pStyle w:val="TAC"/>
              <w:rPr>
                <w:rFonts w:eastAsiaTheme="minorEastAsia"/>
              </w:rPr>
            </w:pPr>
            <w:r w:rsidRPr="00BE5108">
              <w:rPr>
                <w:rFonts w:eastAsiaTheme="minorEastAsia"/>
              </w:rPr>
              <w:t>120</w:t>
            </w:r>
          </w:p>
        </w:tc>
        <w:tc>
          <w:tcPr>
            <w:tcW w:w="1167" w:type="dxa"/>
            <w:shd w:val="clear" w:color="auto" w:fill="auto"/>
          </w:tcPr>
          <w:p w14:paraId="6D739BE8"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073106D3" w14:textId="77777777" w:rsidR="00224940" w:rsidRPr="00BE5108" w:rsidRDefault="00224940" w:rsidP="00224940">
            <w:pPr>
              <w:pStyle w:val="TAC"/>
              <w:rPr>
                <w:rFonts w:eastAsiaTheme="minorEastAsia"/>
              </w:rPr>
            </w:pPr>
          </w:p>
        </w:tc>
      </w:tr>
      <w:tr w:rsidR="00224940" w:rsidRPr="00BE5108" w14:paraId="0590FB79" w14:textId="77777777" w:rsidTr="00847BC2">
        <w:trPr>
          <w:cantSplit/>
          <w:jc w:val="center"/>
        </w:trPr>
        <w:tc>
          <w:tcPr>
            <w:tcW w:w="687" w:type="dxa"/>
            <w:shd w:val="clear" w:color="auto" w:fill="auto"/>
          </w:tcPr>
          <w:p w14:paraId="5FCD3D7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5FBB5EAF" w14:textId="77777777" w:rsidR="00224940" w:rsidRPr="00BE5108" w:rsidRDefault="00224940" w:rsidP="00224940">
            <w:pPr>
              <w:pStyle w:val="TAC"/>
              <w:rPr>
                <w:rFonts w:eastAsiaTheme="minorEastAsia"/>
              </w:rPr>
            </w:pPr>
            <w:r w:rsidRPr="00BE5108">
              <w:rPr>
                <w:rFonts w:eastAsiaTheme="minorEastAsia"/>
              </w:rPr>
              <w:t>170</w:t>
            </w:r>
          </w:p>
        </w:tc>
        <w:tc>
          <w:tcPr>
            <w:tcW w:w="1167" w:type="dxa"/>
            <w:shd w:val="clear" w:color="auto" w:fill="auto"/>
          </w:tcPr>
          <w:p w14:paraId="322C4DB8" w14:textId="77777777" w:rsidR="00224940" w:rsidRPr="00BE5108" w:rsidRDefault="00224940" w:rsidP="00224940">
            <w:pPr>
              <w:pStyle w:val="TAC"/>
              <w:rPr>
                <w:rFonts w:eastAsiaTheme="minorEastAsia"/>
              </w:rPr>
            </w:pPr>
            <w:r w:rsidRPr="00BE5108">
              <w:rPr>
                <w:rFonts w:eastAsiaTheme="minorEastAsia"/>
              </w:rPr>
              <w:t>-0.8</w:t>
            </w:r>
          </w:p>
        </w:tc>
        <w:tc>
          <w:tcPr>
            <w:tcW w:w="1846" w:type="dxa"/>
            <w:tcBorders>
              <w:top w:val="nil"/>
              <w:bottom w:val="nil"/>
            </w:tcBorders>
            <w:shd w:val="clear" w:color="auto" w:fill="auto"/>
          </w:tcPr>
          <w:p w14:paraId="68AE6621" w14:textId="77777777" w:rsidR="00224940" w:rsidRPr="00BE5108" w:rsidRDefault="00224940" w:rsidP="00224940">
            <w:pPr>
              <w:pStyle w:val="TAC"/>
              <w:rPr>
                <w:rFonts w:eastAsiaTheme="minorEastAsia"/>
              </w:rPr>
            </w:pPr>
          </w:p>
        </w:tc>
      </w:tr>
      <w:tr w:rsidR="00224940" w:rsidRPr="00BE5108" w14:paraId="41E0A743" w14:textId="77777777" w:rsidTr="00847BC2">
        <w:trPr>
          <w:cantSplit/>
          <w:jc w:val="center"/>
        </w:trPr>
        <w:tc>
          <w:tcPr>
            <w:tcW w:w="687" w:type="dxa"/>
            <w:shd w:val="clear" w:color="auto" w:fill="auto"/>
          </w:tcPr>
          <w:p w14:paraId="260C119F"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380CD13C" w14:textId="77777777" w:rsidR="00224940" w:rsidRPr="00BE5108" w:rsidRDefault="00224940" w:rsidP="00224940">
            <w:pPr>
              <w:pStyle w:val="TAC"/>
              <w:rPr>
                <w:rFonts w:eastAsiaTheme="minorEastAsia"/>
              </w:rPr>
            </w:pPr>
            <w:r w:rsidRPr="00BE5108">
              <w:rPr>
                <w:rFonts w:eastAsiaTheme="minorEastAsia"/>
              </w:rPr>
              <w:t>245</w:t>
            </w:r>
          </w:p>
        </w:tc>
        <w:tc>
          <w:tcPr>
            <w:tcW w:w="1167" w:type="dxa"/>
            <w:shd w:val="clear" w:color="auto" w:fill="auto"/>
          </w:tcPr>
          <w:p w14:paraId="5EC3C7C8" w14:textId="77777777" w:rsidR="00224940" w:rsidRPr="00BE5108" w:rsidRDefault="00224940" w:rsidP="00224940">
            <w:pPr>
              <w:pStyle w:val="TAC"/>
              <w:rPr>
                <w:rFonts w:eastAsiaTheme="minorEastAsia"/>
              </w:rPr>
            </w:pPr>
            <w:r w:rsidRPr="00BE5108">
              <w:rPr>
                <w:rFonts w:eastAsiaTheme="minorEastAsia"/>
              </w:rPr>
              <w:t>-6.3</w:t>
            </w:r>
          </w:p>
        </w:tc>
        <w:tc>
          <w:tcPr>
            <w:tcW w:w="1846" w:type="dxa"/>
            <w:tcBorders>
              <w:top w:val="nil"/>
              <w:bottom w:val="nil"/>
            </w:tcBorders>
            <w:shd w:val="clear" w:color="auto" w:fill="auto"/>
          </w:tcPr>
          <w:p w14:paraId="17D42D75" w14:textId="77777777" w:rsidR="00224940" w:rsidRPr="00BE5108" w:rsidRDefault="00224940" w:rsidP="00224940">
            <w:pPr>
              <w:pStyle w:val="TAC"/>
              <w:rPr>
                <w:rFonts w:eastAsiaTheme="minorEastAsia"/>
              </w:rPr>
            </w:pPr>
          </w:p>
        </w:tc>
      </w:tr>
      <w:tr w:rsidR="00224940" w:rsidRPr="00BE5108" w14:paraId="46BFFA8C" w14:textId="77777777" w:rsidTr="00847BC2">
        <w:trPr>
          <w:cantSplit/>
          <w:jc w:val="center"/>
        </w:trPr>
        <w:tc>
          <w:tcPr>
            <w:tcW w:w="687" w:type="dxa"/>
            <w:shd w:val="clear" w:color="auto" w:fill="auto"/>
          </w:tcPr>
          <w:p w14:paraId="627D934C"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0688C246" w14:textId="77777777" w:rsidR="00224940" w:rsidRPr="00BE5108" w:rsidRDefault="00224940" w:rsidP="00224940">
            <w:pPr>
              <w:pStyle w:val="TAC"/>
              <w:rPr>
                <w:rFonts w:eastAsiaTheme="minorEastAsia"/>
              </w:rPr>
            </w:pPr>
            <w:r w:rsidRPr="00BE5108">
              <w:rPr>
                <w:rFonts w:eastAsiaTheme="minorEastAsia"/>
              </w:rPr>
              <w:t>330</w:t>
            </w:r>
          </w:p>
        </w:tc>
        <w:tc>
          <w:tcPr>
            <w:tcW w:w="1167" w:type="dxa"/>
            <w:shd w:val="clear" w:color="auto" w:fill="auto"/>
          </w:tcPr>
          <w:p w14:paraId="4791ADFA" w14:textId="77777777" w:rsidR="00224940" w:rsidRPr="00BE5108" w:rsidRDefault="00224940" w:rsidP="00224940">
            <w:pPr>
              <w:pStyle w:val="TAC"/>
              <w:rPr>
                <w:rFonts w:eastAsiaTheme="minorEastAsia"/>
              </w:rPr>
            </w:pPr>
            <w:r w:rsidRPr="00BE5108">
              <w:rPr>
                <w:rFonts w:eastAsiaTheme="minorEastAsia"/>
              </w:rPr>
              <w:t>-7.5</w:t>
            </w:r>
          </w:p>
        </w:tc>
        <w:tc>
          <w:tcPr>
            <w:tcW w:w="1846" w:type="dxa"/>
            <w:tcBorders>
              <w:top w:val="nil"/>
              <w:bottom w:val="nil"/>
            </w:tcBorders>
            <w:shd w:val="clear" w:color="auto" w:fill="auto"/>
          </w:tcPr>
          <w:p w14:paraId="3ACC32A7" w14:textId="77777777" w:rsidR="00224940" w:rsidRPr="00BE5108" w:rsidRDefault="00224940" w:rsidP="00224940">
            <w:pPr>
              <w:pStyle w:val="TAC"/>
              <w:rPr>
                <w:rFonts w:eastAsiaTheme="minorEastAsia"/>
              </w:rPr>
            </w:pPr>
          </w:p>
        </w:tc>
      </w:tr>
      <w:tr w:rsidR="00224940" w:rsidRPr="00BE5108" w14:paraId="4E237C49" w14:textId="77777777" w:rsidTr="00847BC2">
        <w:trPr>
          <w:cantSplit/>
          <w:jc w:val="center"/>
        </w:trPr>
        <w:tc>
          <w:tcPr>
            <w:tcW w:w="687" w:type="dxa"/>
            <w:shd w:val="clear" w:color="auto" w:fill="auto"/>
          </w:tcPr>
          <w:p w14:paraId="4DFBAA72"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4AC6AC3C" w14:textId="77777777" w:rsidR="00224940" w:rsidRPr="00BE5108" w:rsidRDefault="00224940" w:rsidP="00224940">
            <w:pPr>
              <w:pStyle w:val="TAC"/>
              <w:rPr>
                <w:rFonts w:eastAsiaTheme="minorEastAsia"/>
              </w:rPr>
            </w:pPr>
            <w:r w:rsidRPr="00BE5108">
              <w:rPr>
                <w:rFonts w:eastAsiaTheme="minorEastAsia"/>
              </w:rPr>
              <w:t>480</w:t>
            </w:r>
          </w:p>
        </w:tc>
        <w:tc>
          <w:tcPr>
            <w:tcW w:w="1167" w:type="dxa"/>
            <w:shd w:val="clear" w:color="auto" w:fill="auto"/>
          </w:tcPr>
          <w:p w14:paraId="42CA44F3"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tcBorders>
            <w:shd w:val="clear" w:color="auto" w:fill="auto"/>
          </w:tcPr>
          <w:p w14:paraId="64C3FF3C" w14:textId="77777777" w:rsidR="00224940" w:rsidRPr="00BE5108" w:rsidRDefault="00224940" w:rsidP="00224940">
            <w:pPr>
              <w:pStyle w:val="TAC"/>
              <w:rPr>
                <w:rFonts w:eastAsiaTheme="minorEastAsia"/>
              </w:rPr>
            </w:pPr>
          </w:p>
        </w:tc>
      </w:tr>
    </w:tbl>
    <w:p w14:paraId="4263CE0B" w14:textId="77777777" w:rsidR="00224940" w:rsidRPr="00BE5108" w:rsidRDefault="00224940" w:rsidP="00224940">
      <w:pPr>
        <w:rPr>
          <w:rFonts w:eastAsiaTheme="minorEastAsia"/>
        </w:rPr>
      </w:pPr>
    </w:p>
    <w:p w14:paraId="09E44774" w14:textId="3271349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158A6617" w14:textId="77777777" w:rsidTr="00847BC2">
        <w:trPr>
          <w:cantSplit/>
          <w:jc w:val="center"/>
        </w:trPr>
        <w:tc>
          <w:tcPr>
            <w:tcW w:w="687" w:type="dxa"/>
            <w:shd w:val="clear" w:color="auto" w:fill="auto"/>
          </w:tcPr>
          <w:p w14:paraId="1595DD3F" w14:textId="403883ED"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315584E4" w14:textId="0D193C2E"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38D7F1D9" w14:textId="089EEE73"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65F590" w14:textId="11BBAE20"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3351E06F" w14:textId="77777777" w:rsidTr="00847BC2">
        <w:trPr>
          <w:cantSplit/>
          <w:jc w:val="center"/>
        </w:trPr>
        <w:tc>
          <w:tcPr>
            <w:tcW w:w="687" w:type="dxa"/>
            <w:shd w:val="clear" w:color="auto" w:fill="auto"/>
          </w:tcPr>
          <w:p w14:paraId="797B2C7C"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56690B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4ACAF6D4" w14:textId="77777777" w:rsidR="00224940" w:rsidRPr="00BE5108" w:rsidRDefault="00224940" w:rsidP="00224940">
            <w:pPr>
              <w:pStyle w:val="TAC"/>
              <w:rPr>
                <w:rFonts w:eastAsiaTheme="minorEastAsia"/>
              </w:rPr>
            </w:pPr>
            <w:r w:rsidRPr="00BE5108">
              <w:rPr>
                <w:rFonts w:eastAsiaTheme="minorEastAsia"/>
              </w:rPr>
              <w:t>-6.9</w:t>
            </w:r>
          </w:p>
        </w:tc>
        <w:tc>
          <w:tcPr>
            <w:tcW w:w="1846" w:type="dxa"/>
            <w:tcBorders>
              <w:bottom w:val="nil"/>
            </w:tcBorders>
            <w:shd w:val="clear" w:color="auto" w:fill="auto"/>
          </w:tcPr>
          <w:p w14:paraId="676BF2E3" w14:textId="77777777" w:rsidR="00224940" w:rsidRPr="00BE5108" w:rsidRDefault="00224940" w:rsidP="00224940">
            <w:pPr>
              <w:pStyle w:val="TAC"/>
              <w:rPr>
                <w:rFonts w:eastAsiaTheme="minorEastAsia"/>
              </w:rPr>
            </w:pPr>
          </w:p>
        </w:tc>
      </w:tr>
      <w:tr w:rsidR="00224940" w:rsidRPr="00BE5108" w14:paraId="72CFD516" w14:textId="77777777" w:rsidTr="00847BC2">
        <w:trPr>
          <w:cantSplit/>
          <w:jc w:val="center"/>
        </w:trPr>
        <w:tc>
          <w:tcPr>
            <w:tcW w:w="687" w:type="dxa"/>
            <w:shd w:val="clear" w:color="auto" w:fill="auto"/>
          </w:tcPr>
          <w:p w14:paraId="671BC05D"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2EAF98E9"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189F66B"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44BF1D32" w14:textId="77777777" w:rsidR="00224940" w:rsidRPr="00BE5108" w:rsidRDefault="00224940" w:rsidP="00224940">
            <w:pPr>
              <w:pStyle w:val="TAC"/>
              <w:rPr>
                <w:rFonts w:eastAsiaTheme="minorEastAsia"/>
              </w:rPr>
            </w:pPr>
          </w:p>
        </w:tc>
      </w:tr>
      <w:tr w:rsidR="00224940" w:rsidRPr="00BE5108" w14:paraId="0C82C116" w14:textId="77777777" w:rsidTr="00847BC2">
        <w:trPr>
          <w:cantSplit/>
          <w:jc w:val="center"/>
        </w:trPr>
        <w:tc>
          <w:tcPr>
            <w:tcW w:w="687" w:type="dxa"/>
            <w:shd w:val="clear" w:color="auto" w:fill="auto"/>
          </w:tcPr>
          <w:p w14:paraId="2A2EA999"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B2D2F1E" w14:textId="77777777" w:rsidR="00224940" w:rsidRPr="00BE5108" w:rsidRDefault="00224940" w:rsidP="00224940">
            <w:pPr>
              <w:pStyle w:val="TAC"/>
              <w:rPr>
                <w:rFonts w:eastAsiaTheme="minorEastAsia"/>
              </w:rPr>
            </w:pPr>
            <w:r w:rsidRPr="00BE5108">
              <w:rPr>
                <w:rFonts w:eastAsiaTheme="minorEastAsia"/>
              </w:rPr>
              <w:t>70</w:t>
            </w:r>
          </w:p>
        </w:tc>
        <w:tc>
          <w:tcPr>
            <w:tcW w:w="1167" w:type="dxa"/>
            <w:shd w:val="clear" w:color="auto" w:fill="auto"/>
          </w:tcPr>
          <w:p w14:paraId="6F75783F" w14:textId="77777777" w:rsidR="00224940" w:rsidRPr="00BE5108" w:rsidRDefault="00224940" w:rsidP="00224940">
            <w:pPr>
              <w:pStyle w:val="TAC"/>
              <w:rPr>
                <w:rFonts w:eastAsiaTheme="minorEastAsia"/>
              </w:rPr>
            </w:pPr>
            <w:r w:rsidRPr="00BE5108">
              <w:rPr>
                <w:rFonts w:eastAsiaTheme="minorEastAsia"/>
              </w:rPr>
              <w:t>-7.7</w:t>
            </w:r>
          </w:p>
        </w:tc>
        <w:tc>
          <w:tcPr>
            <w:tcW w:w="1846" w:type="dxa"/>
            <w:tcBorders>
              <w:top w:val="nil"/>
              <w:bottom w:val="nil"/>
            </w:tcBorders>
            <w:shd w:val="clear" w:color="auto" w:fill="auto"/>
          </w:tcPr>
          <w:p w14:paraId="08930DBD" w14:textId="77777777" w:rsidR="00224940" w:rsidRPr="00BE5108" w:rsidRDefault="00224940" w:rsidP="00224940">
            <w:pPr>
              <w:pStyle w:val="TAC"/>
              <w:rPr>
                <w:rFonts w:eastAsiaTheme="minorEastAsia"/>
              </w:rPr>
            </w:pPr>
          </w:p>
        </w:tc>
      </w:tr>
      <w:tr w:rsidR="00224940" w:rsidRPr="00BE5108" w14:paraId="1DF167FA" w14:textId="77777777" w:rsidTr="00847BC2">
        <w:trPr>
          <w:cantSplit/>
          <w:jc w:val="center"/>
        </w:trPr>
        <w:tc>
          <w:tcPr>
            <w:tcW w:w="687" w:type="dxa"/>
            <w:shd w:val="clear" w:color="auto" w:fill="auto"/>
          </w:tcPr>
          <w:p w14:paraId="0F36300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CDD3783" w14:textId="77777777" w:rsidR="00224940" w:rsidRPr="00BE5108" w:rsidRDefault="00224940" w:rsidP="00224940">
            <w:pPr>
              <w:pStyle w:val="TAC"/>
              <w:rPr>
                <w:rFonts w:eastAsiaTheme="minorEastAsia"/>
              </w:rPr>
            </w:pPr>
            <w:r w:rsidRPr="00BE5108">
              <w:rPr>
                <w:rFonts w:eastAsiaTheme="minorEastAsia"/>
              </w:rPr>
              <w:t>190</w:t>
            </w:r>
          </w:p>
        </w:tc>
        <w:tc>
          <w:tcPr>
            <w:tcW w:w="1167" w:type="dxa"/>
            <w:shd w:val="clear" w:color="auto" w:fill="auto"/>
          </w:tcPr>
          <w:p w14:paraId="3DA7748E" w14:textId="77777777" w:rsidR="00224940" w:rsidRPr="00BE5108" w:rsidRDefault="00224940" w:rsidP="00224940">
            <w:pPr>
              <w:pStyle w:val="TAC"/>
              <w:rPr>
                <w:rFonts w:eastAsiaTheme="minorEastAsia"/>
              </w:rPr>
            </w:pPr>
            <w:r w:rsidRPr="00BE5108">
              <w:rPr>
                <w:rFonts w:eastAsiaTheme="minorEastAsia"/>
              </w:rPr>
              <w:t>-2.5</w:t>
            </w:r>
          </w:p>
        </w:tc>
        <w:tc>
          <w:tcPr>
            <w:tcW w:w="1846" w:type="dxa"/>
            <w:tcBorders>
              <w:top w:val="nil"/>
              <w:bottom w:val="nil"/>
            </w:tcBorders>
            <w:shd w:val="clear" w:color="auto" w:fill="auto"/>
          </w:tcPr>
          <w:p w14:paraId="5C2F4EDD" w14:textId="77777777" w:rsidR="00224940" w:rsidRPr="00BE5108" w:rsidRDefault="00224940" w:rsidP="00224940">
            <w:pPr>
              <w:pStyle w:val="TAC"/>
              <w:rPr>
                <w:rFonts w:eastAsiaTheme="minorEastAsia"/>
              </w:rPr>
            </w:pPr>
          </w:p>
        </w:tc>
      </w:tr>
      <w:tr w:rsidR="00224940" w:rsidRPr="00BE5108" w14:paraId="16B0F35B" w14:textId="77777777" w:rsidTr="00847BC2">
        <w:trPr>
          <w:cantSplit/>
          <w:jc w:val="center"/>
        </w:trPr>
        <w:tc>
          <w:tcPr>
            <w:tcW w:w="687" w:type="dxa"/>
            <w:shd w:val="clear" w:color="auto" w:fill="auto"/>
          </w:tcPr>
          <w:p w14:paraId="512EA6AE"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5BD3848" w14:textId="77777777" w:rsidR="00224940" w:rsidRPr="00BE5108" w:rsidRDefault="00224940" w:rsidP="00224940">
            <w:pPr>
              <w:pStyle w:val="TAC"/>
              <w:rPr>
                <w:rFonts w:eastAsiaTheme="minorEastAsia"/>
              </w:rPr>
            </w:pPr>
            <w:r w:rsidRPr="00BE5108">
              <w:rPr>
                <w:rFonts w:eastAsiaTheme="minorEastAsia"/>
              </w:rPr>
              <w:t>195</w:t>
            </w:r>
          </w:p>
        </w:tc>
        <w:tc>
          <w:tcPr>
            <w:tcW w:w="1167" w:type="dxa"/>
            <w:shd w:val="clear" w:color="auto" w:fill="auto"/>
          </w:tcPr>
          <w:p w14:paraId="4724D82E" w14:textId="77777777" w:rsidR="00224940" w:rsidRPr="00BE5108" w:rsidRDefault="00224940" w:rsidP="00224940">
            <w:pPr>
              <w:pStyle w:val="TAC"/>
              <w:rPr>
                <w:rFonts w:eastAsiaTheme="minorEastAsia"/>
              </w:rPr>
            </w:pPr>
            <w:r w:rsidRPr="00BE5108">
              <w:rPr>
                <w:rFonts w:eastAsiaTheme="minorEastAsia"/>
              </w:rPr>
              <w:t>-2.4</w:t>
            </w:r>
          </w:p>
        </w:tc>
        <w:tc>
          <w:tcPr>
            <w:tcW w:w="1846" w:type="dxa"/>
            <w:tcBorders>
              <w:top w:val="nil"/>
              <w:bottom w:val="nil"/>
            </w:tcBorders>
            <w:shd w:val="clear" w:color="auto" w:fill="auto"/>
          </w:tcPr>
          <w:p w14:paraId="6B863520" w14:textId="77777777" w:rsidR="00224940" w:rsidRPr="00BE5108" w:rsidRDefault="00224940" w:rsidP="00224940">
            <w:pPr>
              <w:pStyle w:val="TAC"/>
              <w:rPr>
                <w:rFonts w:eastAsiaTheme="minorEastAsia"/>
              </w:rPr>
            </w:pPr>
          </w:p>
        </w:tc>
      </w:tr>
      <w:tr w:rsidR="00224940" w:rsidRPr="00BE5108" w14:paraId="4F988073" w14:textId="77777777" w:rsidTr="00847BC2">
        <w:trPr>
          <w:cantSplit/>
          <w:jc w:val="center"/>
        </w:trPr>
        <w:tc>
          <w:tcPr>
            <w:tcW w:w="687" w:type="dxa"/>
            <w:shd w:val="clear" w:color="auto" w:fill="auto"/>
          </w:tcPr>
          <w:p w14:paraId="1D749EBC"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1DFA6060" w14:textId="77777777" w:rsidR="00224940" w:rsidRPr="00BE5108" w:rsidRDefault="00224940" w:rsidP="00224940">
            <w:pPr>
              <w:pStyle w:val="TAC"/>
              <w:rPr>
                <w:rFonts w:eastAsiaTheme="minorEastAsia"/>
              </w:rPr>
            </w:pPr>
            <w:r w:rsidRPr="00BE5108">
              <w:rPr>
                <w:rFonts w:eastAsiaTheme="minorEastAsia"/>
              </w:rPr>
              <w:t>200</w:t>
            </w:r>
          </w:p>
        </w:tc>
        <w:tc>
          <w:tcPr>
            <w:tcW w:w="1167" w:type="dxa"/>
            <w:shd w:val="clear" w:color="auto" w:fill="auto"/>
          </w:tcPr>
          <w:p w14:paraId="295000B1" w14:textId="77777777" w:rsidR="00224940" w:rsidRPr="00BE5108" w:rsidRDefault="00224940" w:rsidP="00224940">
            <w:pPr>
              <w:pStyle w:val="TAC"/>
              <w:rPr>
                <w:rFonts w:eastAsiaTheme="minorEastAsia"/>
              </w:rPr>
            </w:pPr>
            <w:r w:rsidRPr="00BE5108">
              <w:rPr>
                <w:rFonts w:eastAsiaTheme="minorEastAsia"/>
              </w:rPr>
              <w:t>-9.9</w:t>
            </w:r>
          </w:p>
        </w:tc>
        <w:tc>
          <w:tcPr>
            <w:tcW w:w="1846" w:type="dxa"/>
            <w:tcBorders>
              <w:top w:val="nil"/>
              <w:bottom w:val="nil"/>
            </w:tcBorders>
            <w:shd w:val="clear" w:color="auto" w:fill="auto"/>
          </w:tcPr>
          <w:p w14:paraId="7D375A84"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7E994E8C" w14:textId="77777777" w:rsidTr="00847BC2">
        <w:trPr>
          <w:cantSplit/>
          <w:jc w:val="center"/>
        </w:trPr>
        <w:tc>
          <w:tcPr>
            <w:tcW w:w="687" w:type="dxa"/>
            <w:shd w:val="clear" w:color="auto" w:fill="auto"/>
          </w:tcPr>
          <w:p w14:paraId="2884976B"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01B19CF8" w14:textId="77777777" w:rsidR="00224940" w:rsidRPr="00BE5108" w:rsidRDefault="00224940" w:rsidP="00224940">
            <w:pPr>
              <w:pStyle w:val="TAC"/>
              <w:rPr>
                <w:rFonts w:eastAsiaTheme="minorEastAsia"/>
              </w:rPr>
            </w:pPr>
            <w:r w:rsidRPr="00BE5108">
              <w:rPr>
                <w:rFonts w:eastAsiaTheme="minorEastAsia"/>
              </w:rPr>
              <w:t>240</w:t>
            </w:r>
          </w:p>
        </w:tc>
        <w:tc>
          <w:tcPr>
            <w:tcW w:w="1167" w:type="dxa"/>
            <w:shd w:val="clear" w:color="auto" w:fill="auto"/>
          </w:tcPr>
          <w:p w14:paraId="15DF994F" w14:textId="77777777" w:rsidR="00224940" w:rsidRPr="00BE5108" w:rsidRDefault="00224940" w:rsidP="00224940">
            <w:pPr>
              <w:pStyle w:val="TAC"/>
              <w:rPr>
                <w:rFonts w:eastAsiaTheme="minorEastAsia"/>
              </w:rPr>
            </w:pPr>
            <w:r w:rsidRPr="00BE5108">
              <w:rPr>
                <w:rFonts w:eastAsiaTheme="minorEastAsia"/>
              </w:rPr>
              <w:t>-8.0</w:t>
            </w:r>
          </w:p>
        </w:tc>
        <w:tc>
          <w:tcPr>
            <w:tcW w:w="1846" w:type="dxa"/>
            <w:tcBorders>
              <w:top w:val="nil"/>
              <w:bottom w:val="nil"/>
            </w:tcBorders>
            <w:shd w:val="clear" w:color="auto" w:fill="auto"/>
          </w:tcPr>
          <w:p w14:paraId="3E091C8E" w14:textId="77777777" w:rsidR="00224940" w:rsidRPr="00BE5108" w:rsidRDefault="00224940" w:rsidP="00224940">
            <w:pPr>
              <w:pStyle w:val="TAC"/>
              <w:rPr>
                <w:rFonts w:eastAsiaTheme="minorEastAsia"/>
              </w:rPr>
            </w:pPr>
          </w:p>
        </w:tc>
      </w:tr>
      <w:tr w:rsidR="00224940" w:rsidRPr="00BE5108" w14:paraId="3484EAB7" w14:textId="77777777" w:rsidTr="00847BC2">
        <w:trPr>
          <w:cantSplit/>
          <w:jc w:val="center"/>
        </w:trPr>
        <w:tc>
          <w:tcPr>
            <w:tcW w:w="687" w:type="dxa"/>
            <w:shd w:val="clear" w:color="auto" w:fill="auto"/>
          </w:tcPr>
          <w:p w14:paraId="5A673E54"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45CF04E4" w14:textId="77777777" w:rsidR="00224940" w:rsidRPr="00BE5108" w:rsidRDefault="00224940" w:rsidP="00224940">
            <w:pPr>
              <w:pStyle w:val="TAC"/>
              <w:rPr>
                <w:rFonts w:eastAsiaTheme="minorEastAsia"/>
              </w:rPr>
            </w:pPr>
            <w:r w:rsidRPr="00BE5108">
              <w:rPr>
                <w:rFonts w:eastAsiaTheme="minorEastAsia"/>
              </w:rPr>
              <w:t>325</w:t>
            </w:r>
          </w:p>
        </w:tc>
        <w:tc>
          <w:tcPr>
            <w:tcW w:w="1167" w:type="dxa"/>
            <w:shd w:val="clear" w:color="auto" w:fill="auto"/>
          </w:tcPr>
          <w:p w14:paraId="31FB79A4" w14:textId="77777777" w:rsidR="00224940" w:rsidRPr="00BE5108" w:rsidRDefault="00224940" w:rsidP="00224940">
            <w:pPr>
              <w:pStyle w:val="TAC"/>
              <w:rPr>
                <w:rFonts w:eastAsiaTheme="minorEastAsia"/>
              </w:rPr>
            </w:pPr>
            <w:r w:rsidRPr="00BE5108">
              <w:rPr>
                <w:rFonts w:eastAsiaTheme="minorEastAsia"/>
              </w:rPr>
              <w:t>-6.6</w:t>
            </w:r>
          </w:p>
        </w:tc>
        <w:tc>
          <w:tcPr>
            <w:tcW w:w="1846" w:type="dxa"/>
            <w:tcBorders>
              <w:top w:val="nil"/>
              <w:bottom w:val="nil"/>
            </w:tcBorders>
            <w:shd w:val="clear" w:color="auto" w:fill="auto"/>
          </w:tcPr>
          <w:p w14:paraId="1776681D" w14:textId="77777777" w:rsidR="00224940" w:rsidRPr="00BE5108" w:rsidRDefault="00224940" w:rsidP="00224940">
            <w:pPr>
              <w:pStyle w:val="TAC"/>
              <w:rPr>
                <w:rFonts w:eastAsiaTheme="minorEastAsia"/>
              </w:rPr>
            </w:pPr>
          </w:p>
        </w:tc>
      </w:tr>
      <w:tr w:rsidR="00224940" w:rsidRPr="00BE5108" w14:paraId="1619A096" w14:textId="77777777" w:rsidTr="00847BC2">
        <w:trPr>
          <w:cantSplit/>
          <w:jc w:val="center"/>
        </w:trPr>
        <w:tc>
          <w:tcPr>
            <w:tcW w:w="687" w:type="dxa"/>
            <w:shd w:val="clear" w:color="auto" w:fill="auto"/>
          </w:tcPr>
          <w:p w14:paraId="6A2D419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65398F19" w14:textId="77777777" w:rsidR="00224940" w:rsidRPr="00BE5108" w:rsidRDefault="00224940" w:rsidP="00224940">
            <w:pPr>
              <w:pStyle w:val="TAC"/>
              <w:rPr>
                <w:rFonts w:eastAsiaTheme="minorEastAsia"/>
              </w:rPr>
            </w:pPr>
            <w:r w:rsidRPr="00BE5108">
              <w:rPr>
                <w:rFonts w:eastAsiaTheme="minorEastAsia"/>
              </w:rPr>
              <w:t>520</w:t>
            </w:r>
          </w:p>
        </w:tc>
        <w:tc>
          <w:tcPr>
            <w:tcW w:w="1167" w:type="dxa"/>
            <w:shd w:val="clear" w:color="auto" w:fill="auto"/>
          </w:tcPr>
          <w:p w14:paraId="6C33A518"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bottom w:val="nil"/>
            </w:tcBorders>
            <w:shd w:val="clear" w:color="auto" w:fill="auto"/>
          </w:tcPr>
          <w:p w14:paraId="145182F5" w14:textId="77777777" w:rsidR="00224940" w:rsidRPr="00BE5108" w:rsidRDefault="00224940" w:rsidP="00224940">
            <w:pPr>
              <w:pStyle w:val="TAC"/>
              <w:rPr>
                <w:rFonts w:eastAsiaTheme="minorEastAsia"/>
              </w:rPr>
            </w:pPr>
          </w:p>
        </w:tc>
      </w:tr>
      <w:tr w:rsidR="00224940" w:rsidRPr="00BE5108" w14:paraId="67FE61A1" w14:textId="77777777" w:rsidTr="00847BC2">
        <w:trPr>
          <w:cantSplit/>
          <w:jc w:val="center"/>
        </w:trPr>
        <w:tc>
          <w:tcPr>
            <w:tcW w:w="687" w:type="dxa"/>
            <w:shd w:val="clear" w:color="auto" w:fill="auto"/>
          </w:tcPr>
          <w:p w14:paraId="70325B14"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56DCFE22" w14:textId="77777777" w:rsidR="00224940" w:rsidRPr="00BE5108" w:rsidRDefault="00224940" w:rsidP="00224940">
            <w:pPr>
              <w:pStyle w:val="TAC"/>
              <w:rPr>
                <w:rFonts w:eastAsiaTheme="minorEastAsia"/>
              </w:rPr>
            </w:pPr>
            <w:r w:rsidRPr="00BE5108">
              <w:rPr>
                <w:rFonts w:eastAsiaTheme="minorEastAsia"/>
              </w:rPr>
              <w:t>1045</w:t>
            </w:r>
          </w:p>
        </w:tc>
        <w:tc>
          <w:tcPr>
            <w:tcW w:w="1167" w:type="dxa"/>
            <w:shd w:val="clear" w:color="auto" w:fill="auto"/>
          </w:tcPr>
          <w:p w14:paraId="770E3F88" w14:textId="77777777" w:rsidR="00224940" w:rsidRPr="00BE5108" w:rsidRDefault="00224940" w:rsidP="00224940">
            <w:pPr>
              <w:pStyle w:val="TAC"/>
              <w:rPr>
                <w:rFonts w:eastAsiaTheme="minorEastAsia"/>
              </w:rPr>
            </w:pPr>
            <w:r w:rsidRPr="00BE5108">
              <w:rPr>
                <w:rFonts w:eastAsiaTheme="minorEastAsia"/>
              </w:rPr>
              <w:t>-13.0</w:t>
            </w:r>
          </w:p>
        </w:tc>
        <w:tc>
          <w:tcPr>
            <w:tcW w:w="1846" w:type="dxa"/>
            <w:tcBorders>
              <w:top w:val="nil"/>
              <w:bottom w:val="nil"/>
            </w:tcBorders>
            <w:shd w:val="clear" w:color="auto" w:fill="auto"/>
          </w:tcPr>
          <w:p w14:paraId="78A834CC" w14:textId="77777777" w:rsidR="00224940" w:rsidRPr="00BE5108" w:rsidRDefault="00224940" w:rsidP="00224940">
            <w:pPr>
              <w:pStyle w:val="TAC"/>
              <w:rPr>
                <w:rFonts w:eastAsiaTheme="minorEastAsia"/>
              </w:rPr>
            </w:pPr>
          </w:p>
        </w:tc>
      </w:tr>
      <w:tr w:rsidR="00224940" w:rsidRPr="00BE5108" w14:paraId="3592F242" w14:textId="77777777" w:rsidTr="00847BC2">
        <w:trPr>
          <w:cantSplit/>
          <w:jc w:val="center"/>
        </w:trPr>
        <w:tc>
          <w:tcPr>
            <w:tcW w:w="687" w:type="dxa"/>
            <w:shd w:val="clear" w:color="auto" w:fill="auto"/>
          </w:tcPr>
          <w:p w14:paraId="24F45081"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4BC137BC" w14:textId="77777777" w:rsidR="00224940" w:rsidRPr="00BE5108" w:rsidRDefault="00224940" w:rsidP="00224940">
            <w:pPr>
              <w:pStyle w:val="TAC"/>
              <w:rPr>
                <w:rFonts w:eastAsiaTheme="minorEastAsia"/>
              </w:rPr>
            </w:pPr>
            <w:r w:rsidRPr="00BE5108">
              <w:rPr>
                <w:rFonts w:eastAsiaTheme="minorEastAsia"/>
              </w:rPr>
              <w:t>1510</w:t>
            </w:r>
          </w:p>
        </w:tc>
        <w:tc>
          <w:tcPr>
            <w:tcW w:w="1167" w:type="dxa"/>
            <w:shd w:val="clear" w:color="auto" w:fill="auto"/>
          </w:tcPr>
          <w:p w14:paraId="4E83FD17" w14:textId="77777777" w:rsidR="00224940" w:rsidRPr="00BE5108" w:rsidRDefault="00224940" w:rsidP="00224940">
            <w:pPr>
              <w:pStyle w:val="TAC"/>
              <w:rPr>
                <w:rFonts w:eastAsiaTheme="minorEastAsia"/>
              </w:rPr>
            </w:pPr>
            <w:r w:rsidRPr="00BE5108">
              <w:rPr>
                <w:rFonts w:eastAsiaTheme="minorEastAsia"/>
              </w:rPr>
              <w:t>-14.2</w:t>
            </w:r>
          </w:p>
        </w:tc>
        <w:tc>
          <w:tcPr>
            <w:tcW w:w="1846" w:type="dxa"/>
            <w:tcBorders>
              <w:top w:val="nil"/>
              <w:bottom w:val="nil"/>
            </w:tcBorders>
            <w:shd w:val="clear" w:color="auto" w:fill="auto"/>
          </w:tcPr>
          <w:p w14:paraId="3891345F" w14:textId="77777777" w:rsidR="00224940" w:rsidRPr="00BE5108" w:rsidRDefault="00224940" w:rsidP="00224940">
            <w:pPr>
              <w:pStyle w:val="TAC"/>
              <w:rPr>
                <w:rFonts w:eastAsiaTheme="minorEastAsia"/>
              </w:rPr>
            </w:pPr>
          </w:p>
        </w:tc>
      </w:tr>
      <w:tr w:rsidR="00224940" w:rsidRPr="00BE5108" w14:paraId="5E4F986E" w14:textId="77777777" w:rsidTr="00847BC2">
        <w:trPr>
          <w:cantSplit/>
          <w:jc w:val="center"/>
        </w:trPr>
        <w:tc>
          <w:tcPr>
            <w:tcW w:w="687" w:type="dxa"/>
            <w:shd w:val="clear" w:color="auto" w:fill="auto"/>
          </w:tcPr>
          <w:p w14:paraId="6164AE55"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6E80E358" w14:textId="77777777" w:rsidR="00224940" w:rsidRPr="00BE5108" w:rsidRDefault="00224940" w:rsidP="00224940">
            <w:pPr>
              <w:pStyle w:val="TAC"/>
              <w:rPr>
                <w:rFonts w:eastAsiaTheme="minorEastAsia"/>
              </w:rPr>
            </w:pPr>
            <w:r w:rsidRPr="00BE5108">
              <w:rPr>
                <w:rFonts w:eastAsiaTheme="minorEastAsia"/>
              </w:rPr>
              <w:t>2595</w:t>
            </w:r>
          </w:p>
        </w:tc>
        <w:tc>
          <w:tcPr>
            <w:tcW w:w="1167" w:type="dxa"/>
            <w:shd w:val="clear" w:color="auto" w:fill="auto"/>
          </w:tcPr>
          <w:p w14:paraId="619E9975" w14:textId="77777777" w:rsidR="00224940" w:rsidRPr="00BE5108" w:rsidRDefault="00224940" w:rsidP="00224940">
            <w:pPr>
              <w:pStyle w:val="TAC"/>
              <w:rPr>
                <w:rFonts w:eastAsiaTheme="minorEastAsia"/>
              </w:rPr>
            </w:pPr>
            <w:r w:rsidRPr="00BE5108">
              <w:rPr>
                <w:rFonts w:eastAsiaTheme="minorEastAsia"/>
              </w:rPr>
              <w:t>-16.0</w:t>
            </w:r>
          </w:p>
        </w:tc>
        <w:tc>
          <w:tcPr>
            <w:tcW w:w="1846" w:type="dxa"/>
            <w:tcBorders>
              <w:top w:val="nil"/>
            </w:tcBorders>
            <w:shd w:val="clear" w:color="auto" w:fill="auto"/>
          </w:tcPr>
          <w:p w14:paraId="1C720C53" w14:textId="77777777" w:rsidR="00224940" w:rsidRPr="00BE5108" w:rsidRDefault="00224940" w:rsidP="00224940">
            <w:pPr>
              <w:pStyle w:val="TAC"/>
              <w:rPr>
                <w:rFonts w:eastAsiaTheme="minorEastAsia"/>
              </w:rPr>
            </w:pPr>
          </w:p>
        </w:tc>
      </w:tr>
    </w:tbl>
    <w:p w14:paraId="2E978A5B" w14:textId="77777777" w:rsidR="00224940" w:rsidRPr="00BE5108" w:rsidRDefault="00224940" w:rsidP="00224940">
      <w:pPr>
        <w:rPr>
          <w:rFonts w:eastAsiaTheme="minorEastAsia"/>
        </w:rPr>
      </w:pPr>
    </w:p>
    <w:p w14:paraId="06A38919" w14:textId="3BFC4CAB" w:rsidR="00224940" w:rsidRPr="00BE5108" w:rsidRDefault="00224940" w:rsidP="006E01F2">
      <w:pPr>
        <w:pStyle w:val="Heading2"/>
        <w:rPr>
          <w:rFonts w:eastAsiaTheme="minorEastAsia"/>
        </w:rPr>
      </w:pPr>
      <w:bookmarkStart w:id="10375" w:name="_Toc73963191"/>
      <w:bookmarkStart w:id="10376" w:name="_Toc75260369"/>
      <w:bookmarkStart w:id="10377" w:name="_Toc75275914"/>
      <w:bookmarkStart w:id="10378" w:name="_Toc75276424"/>
      <w:bookmarkStart w:id="10379" w:name="_Toc76541923"/>
      <w:bookmarkStart w:id="10380" w:name="_Toc82437694"/>
      <w:bookmarkStart w:id="10381" w:name="_Toc89945060"/>
      <w:bookmarkStart w:id="10382" w:name="_Toc98754078"/>
      <w:bookmarkStart w:id="10383" w:name="_Toc106181064"/>
      <w:bookmarkStart w:id="10384" w:name="_Toc114151109"/>
      <w:bookmarkStart w:id="10385" w:name="_Toc124151512"/>
      <w:bookmarkStart w:id="10386" w:name="_Toc124152032"/>
      <w:bookmarkStart w:id="10387" w:name="_Toc124152552"/>
      <w:bookmarkStart w:id="10388" w:name="_Toc130397084"/>
      <w:bookmarkStart w:id="10389" w:name="_Toc130397604"/>
      <w:bookmarkStart w:id="10390" w:name="_Toc137558709"/>
      <w:bookmarkStart w:id="10391" w:name="_Toc138862534"/>
      <w:bookmarkStart w:id="10392" w:name="_Toc145532591"/>
      <w:bookmarkStart w:id="10393" w:name="_Toc163219004"/>
      <w:bookmarkStart w:id="10394" w:name="_Toc176702376"/>
      <w:bookmarkStart w:id="10395" w:name="_Toc187262819"/>
      <w:r w:rsidRPr="00BE5108">
        <w:rPr>
          <w:rFonts w:eastAsiaTheme="minorEastAsia"/>
        </w:rPr>
        <w:t>F.2.</w:t>
      </w:r>
      <w:r w:rsidR="00051AAE" w:rsidRPr="00BE5108">
        <w:rPr>
          <w:rFonts w:eastAsiaTheme="minorEastAsia"/>
        </w:rPr>
        <w:t>3</w:t>
      </w:r>
      <w:r w:rsidRPr="00BE5108">
        <w:rPr>
          <w:rFonts w:eastAsiaTheme="minorEastAsia"/>
        </w:rPr>
        <w:tab/>
        <w:t>Combinations of channel model parameters</w:t>
      </w:r>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p>
    <w:p w14:paraId="4ACF34DC" w14:textId="77777777" w:rsidR="00224940" w:rsidRPr="00BE5108" w:rsidRDefault="00224940" w:rsidP="00224940">
      <w:pPr>
        <w:rPr>
          <w:rFonts w:eastAsiaTheme="minorHAnsi"/>
        </w:rPr>
      </w:pPr>
      <w:r w:rsidRPr="00BE5108">
        <w:rPr>
          <w:rFonts w:eastAsiaTheme="minorHAns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0A2BBF48" w14:textId="424766A6"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show the propagation conditions that are used for the performance measurements in multi-path fading environment for low, medium and high Doppler frequencies for FR1.</w:t>
      </w:r>
    </w:p>
    <w:p w14:paraId="4B55DB16" w14:textId="4839D22F"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224940" w:rsidRPr="00BE5108" w14:paraId="59939FA6" w14:textId="77777777" w:rsidTr="00847BC2">
        <w:trPr>
          <w:cantSplit/>
          <w:jc w:val="center"/>
        </w:trPr>
        <w:tc>
          <w:tcPr>
            <w:tcW w:w="1837" w:type="dxa"/>
          </w:tcPr>
          <w:p w14:paraId="37C2C218" w14:textId="59DD782C" w:rsidR="00224940" w:rsidRPr="00BE5108" w:rsidRDefault="00224940" w:rsidP="00224940">
            <w:pPr>
              <w:pStyle w:val="TAH"/>
              <w:rPr>
                <w:rFonts w:eastAsiaTheme="minorEastAsia"/>
                <w:lang w:eastAsia="ja-JP"/>
              </w:rPr>
            </w:pPr>
            <w:r w:rsidRPr="00BE5108">
              <w:rPr>
                <w:rFonts w:eastAsiaTheme="minorEastAsia"/>
                <w:lang w:eastAsia="ja-JP"/>
              </w:rPr>
              <w:t>Combination</w:t>
            </w:r>
            <w:r w:rsidR="00847BC2" w:rsidRPr="00BE5108">
              <w:rPr>
                <w:rFonts w:eastAsiaTheme="minorEastAsia"/>
                <w:lang w:eastAsia="ja-JP"/>
              </w:rPr>
              <w:t xml:space="preserve"> </w:t>
            </w:r>
            <w:r w:rsidRPr="00BE5108">
              <w:rPr>
                <w:rFonts w:eastAsiaTheme="minorEastAsia"/>
                <w:lang w:eastAsia="ja-JP"/>
              </w:rPr>
              <w:t>name</w:t>
            </w:r>
          </w:p>
        </w:tc>
        <w:tc>
          <w:tcPr>
            <w:tcW w:w="987" w:type="dxa"/>
            <w:shd w:val="clear" w:color="auto" w:fill="auto"/>
          </w:tcPr>
          <w:p w14:paraId="459CEA29" w14:textId="77777777" w:rsidR="00224940" w:rsidRPr="00BE5108" w:rsidRDefault="00224940" w:rsidP="00224940">
            <w:pPr>
              <w:pStyle w:val="TAH"/>
              <w:rPr>
                <w:rFonts w:eastAsiaTheme="minorEastAsia"/>
                <w:lang w:eastAsia="ja-JP"/>
              </w:rPr>
            </w:pPr>
            <w:r w:rsidRPr="00BE5108">
              <w:rPr>
                <w:rFonts w:eastAsiaTheme="minorEastAsia"/>
                <w:lang w:eastAsia="ja-JP"/>
              </w:rPr>
              <w:t>Model</w:t>
            </w:r>
          </w:p>
        </w:tc>
        <w:tc>
          <w:tcPr>
            <w:tcW w:w="2687" w:type="dxa"/>
            <w:shd w:val="clear" w:color="auto" w:fill="auto"/>
          </w:tcPr>
          <w:p w14:paraId="2FCFFFC3" w14:textId="3CF0441E" w:rsidR="00224940" w:rsidRPr="00BE5108" w:rsidRDefault="00224940" w:rsidP="00224940">
            <w:pPr>
              <w:pStyle w:val="TAH"/>
              <w:rPr>
                <w:rFonts w:eastAsiaTheme="minorEastAsia"/>
                <w:lang w:eastAsia="ja-JP"/>
              </w:rPr>
            </w:pPr>
            <w:r w:rsidRPr="00BE5108">
              <w:rPr>
                <w:rFonts w:eastAsiaTheme="minorEastAsia"/>
                <w:lang w:eastAsia="ja-JP"/>
              </w:rPr>
              <w:t>Maximum</w:t>
            </w:r>
            <w:r w:rsidR="00847BC2" w:rsidRPr="00BE5108">
              <w:rPr>
                <w:rFonts w:eastAsiaTheme="minorEastAsia"/>
                <w:lang w:eastAsia="ja-JP"/>
              </w:rPr>
              <w:t xml:space="preserve"> </w:t>
            </w:r>
            <w:r w:rsidRPr="00BE5108">
              <w:rPr>
                <w:rFonts w:eastAsiaTheme="minorEastAsia"/>
                <w:lang w:eastAsia="ja-JP"/>
              </w:rPr>
              <w:t>Doppler</w:t>
            </w:r>
            <w:r w:rsidR="00847BC2" w:rsidRPr="00BE5108">
              <w:rPr>
                <w:rFonts w:eastAsiaTheme="minorEastAsia"/>
                <w:lang w:eastAsia="ja-JP"/>
              </w:rPr>
              <w:t xml:space="preserve"> </w:t>
            </w:r>
            <w:r w:rsidRPr="00BE5108">
              <w:rPr>
                <w:rFonts w:eastAsiaTheme="minorEastAsia"/>
                <w:lang w:eastAsia="ja-JP"/>
              </w:rPr>
              <w:t>frequency</w:t>
            </w:r>
          </w:p>
        </w:tc>
      </w:tr>
      <w:tr w:rsidR="00224940" w:rsidRPr="00BE5108" w14:paraId="700D4D44" w14:textId="77777777" w:rsidTr="00847BC2">
        <w:trPr>
          <w:cantSplit/>
          <w:jc w:val="center"/>
        </w:trPr>
        <w:tc>
          <w:tcPr>
            <w:tcW w:w="1837" w:type="dxa"/>
          </w:tcPr>
          <w:p w14:paraId="0F608BE8" w14:textId="77777777" w:rsidR="00224940" w:rsidRPr="00BE5108" w:rsidRDefault="00224940" w:rsidP="00224940">
            <w:pPr>
              <w:pStyle w:val="TAC"/>
              <w:rPr>
                <w:rFonts w:eastAsiaTheme="minorEastAsia"/>
                <w:lang w:eastAsia="ja-JP"/>
              </w:rPr>
            </w:pPr>
            <w:r w:rsidRPr="00BE5108">
              <w:rPr>
                <w:rFonts w:eastAsiaTheme="minorEastAsia"/>
                <w:lang w:eastAsia="ja-JP"/>
              </w:rPr>
              <w:t>TDLA30-5</w:t>
            </w:r>
          </w:p>
        </w:tc>
        <w:tc>
          <w:tcPr>
            <w:tcW w:w="987" w:type="dxa"/>
            <w:shd w:val="clear" w:color="auto" w:fill="auto"/>
          </w:tcPr>
          <w:p w14:paraId="05E40CA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18C59C63" w14:textId="781DBA53" w:rsidR="00224940" w:rsidRPr="00BE5108" w:rsidRDefault="00224940" w:rsidP="00224940">
            <w:pPr>
              <w:pStyle w:val="TAC"/>
              <w:rPr>
                <w:rFonts w:eastAsiaTheme="minorEastAsia"/>
                <w:lang w:eastAsia="ja-JP"/>
              </w:rPr>
            </w:pPr>
            <w:r w:rsidRPr="00BE5108">
              <w:rPr>
                <w:rFonts w:eastAsiaTheme="minorEastAsia"/>
                <w:lang w:eastAsia="ja-JP"/>
              </w:rPr>
              <w:t>5</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2608EE4B" w14:textId="77777777" w:rsidTr="00847BC2">
        <w:trPr>
          <w:cantSplit/>
          <w:jc w:val="center"/>
        </w:trPr>
        <w:tc>
          <w:tcPr>
            <w:tcW w:w="1837" w:type="dxa"/>
          </w:tcPr>
          <w:p w14:paraId="495A1899" w14:textId="77777777" w:rsidR="00224940" w:rsidRPr="00BE5108" w:rsidRDefault="00224940" w:rsidP="00224940">
            <w:pPr>
              <w:pStyle w:val="TAC"/>
              <w:rPr>
                <w:rFonts w:eastAsiaTheme="minorEastAsia"/>
                <w:lang w:eastAsia="ja-JP"/>
              </w:rPr>
            </w:pPr>
            <w:r w:rsidRPr="00BE5108">
              <w:rPr>
                <w:rFonts w:eastAsiaTheme="minorEastAsia"/>
                <w:lang w:eastAsia="ja-JP"/>
              </w:rPr>
              <w:t>TDLA30-10</w:t>
            </w:r>
          </w:p>
        </w:tc>
        <w:tc>
          <w:tcPr>
            <w:tcW w:w="987" w:type="dxa"/>
            <w:shd w:val="clear" w:color="auto" w:fill="auto"/>
          </w:tcPr>
          <w:p w14:paraId="206E78D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491E2F49" w14:textId="3F372A89" w:rsidR="00224940" w:rsidRPr="00BE5108" w:rsidRDefault="00224940" w:rsidP="00224940">
            <w:pPr>
              <w:pStyle w:val="TAC"/>
              <w:rPr>
                <w:rFonts w:eastAsiaTheme="minorEastAsia"/>
                <w:lang w:eastAsia="ja-JP"/>
              </w:rPr>
            </w:pPr>
            <w:r w:rsidRPr="00BE5108">
              <w:rPr>
                <w:rFonts w:eastAsiaTheme="minorEastAsia"/>
                <w:lang w:eastAsia="ja-JP"/>
              </w:rPr>
              <w:t>10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121F2C34" w14:textId="77777777" w:rsidTr="00847BC2">
        <w:trPr>
          <w:cantSplit/>
          <w:jc w:val="center"/>
        </w:trPr>
        <w:tc>
          <w:tcPr>
            <w:tcW w:w="1837" w:type="dxa"/>
          </w:tcPr>
          <w:p w14:paraId="3FAA86DE" w14:textId="77777777" w:rsidR="00224940" w:rsidRPr="00BE5108" w:rsidRDefault="00224940" w:rsidP="00224940">
            <w:pPr>
              <w:pStyle w:val="TAC"/>
              <w:rPr>
                <w:rFonts w:eastAsiaTheme="minorEastAsia"/>
                <w:lang w:eastAsia="ja-JP"/>
              </w:rPr>
            </w:pPr>
            <w:r w:rsidRPr="00BE5108">
              <w:rPr>
                <w:rFonts w:eastAsiaTheme="minorEastAsia"/>
                <w:lang w:eastAsia="ja-JP"/>
              </w:rPr>
              <w:t>TDLB100-400</w:t>
            </w:r>
          </w:p>
        </w:tc>
        <w:tc>
          <w:tcPr>
            <w:tcW w:w="987" w:type="dxa"/>
            <w:shd w:val="clear" w:color="auto" w:fill="auto"/>
          </w:tcPr>
          <w:p w14:paraId="0C04C167" w14:textId="77777777" w:rsidR="00224940" w:rsidRPr="00BE5108" w:rsidRDefault="00224940" w:rsidP="00224940">
            <w:pPr>
              <w:pStyle w:val="TAC"/>
              <w:rPr>
                <w:rFonts w:eastAsiaTheme="minorEastAsia"/>
                <w:lang w:eastAsia="ja-JP"/>
              </w:rPr>
            </w:pPr>
            <w:r w:rsidRPr="00BE5108">
              <w:rPr>
                <w:rFonts w:eastAsiaTheme="minorEastAsia"/>
                <w:lang w:eastAsia="ja-JP"/>
              </w:rPr>
              <w:t>TDLB100</w:t>
            </w:r>
          </w:p>
        </w:tc>
        <w:tc>
          <w:tcPr>
            <w:tcW w:w="2687" w:type="dxa"/>
            <w:shd w:val="clear" w:color="auto" w:fill="auto"/>
          </w:tcPr>
          <w:p w14:paraId="2D7C3C39" w14:textId="1D7803C9" w:rsidR="00224940" w:rsidRPr="00BE5108" w:rsidRDefault="00224940" w:rsidP="00224940">
            <w:pPr>
              <w:pStyle w:val="TAC"/>
              <w:rPr>
                <w:rFonts w:eastAsiaTheme="minorEastAsia"/>
                <w:lang w:eastAsia="ja-JP"/>
              </w:rPr>
            </w:pPr>
            <w:r w:rsidRPr="00BE5108">
              <w:rPr>
                <w:rFonts w:eastAsiaTheme="minorEastAsia"/>
                <w:lang w:eastAsia="ja-JP"/>
              </w:rPr>
              <w:t>400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6F627997" w14:textId="77777777" w:rsidTr="00847BC2">
        <w:trPr>
          <w:cantSplit/>
          <w:jc w:val="center"/>
        </w:trPr>
        <w:tc>
          <w:tcPr>
            <w:tcW w:w="1837" w:type="dxa"/>
          </w:tcPr>
          <w:p w14:paraId="50EF8408" w14:textId="77777777" w:rsidR="00224940" w:rsidRPr="00BE5108" w:rsidRDefault="00224940" w:rsidP="00224940">
            <w:pPr>
              <w:pStyle w:val="TAC"/>
              <w:rPr>
                <w:rFonts w:eastAsiaTheme="minorEastAsia"/>
                <w:lang w:eastAsia="ja-JP"/>
              </w:rPr>
            </w:pPr>
            <w:r w:rsidRPr="00BE5108">
              <w:rPr>
                <w:rFonts w:eastAsiaTheme="minorEastAsia"/>
                <w:lang w:eastAsia="ja-JP"/>
              </w:rPr>
              <w:t>TDLC300-100</w:t>
            </w:r>
          </w:p>
        </w:tc>
        <w:tc>
          <w:tcPr>
            <w:tcW w:w="987" w:type="dxa"/>
            <w:shd w:val="clear" w:color="auto" w:fill="auto"/>
          </w:tcPr>
          <w:p w14:paraId="0FA90924" w14:textId="77777777" w:rsidR="00224940" w:rsidRPr="00BE5108" w:rsidRDefault="00224940" w:rsidP="00224940">
            <w:pPr>
              <w:pStyle w:val="TAC"/>
              <w:rPr>
                <w:rFonts w:eastAsiaTheme="minorEastAsia"/>
                <w:lang w:eastAsia="ja-JP"/>
              </w:rPr>
            </w:pPr>
            <w:r w:rsidRPr="00BE5108">
              <w:rPr>
                <w:rFonts w:eastAsiaTheme="minorEastAsia"/>
                <w:lang w:eastAsia="ja-JP"/>
              </w:rPr>
              <w:t>TDLC300</w:t>
            </w:r>
          </w:p>
        </w:tc>
        <w:tc>
          <w:tcPr>
            <w:tcW w:w="2687" w:type="dxa"/>
            <w:shd w:val="clear" w:color="auto" w:fill="auto"/>
          </w:tcPr>
          <w:p w14:paraId="62D06292" w14:textId="516AC65D" w:rsidR="00224940" w:rsidRPr="00BE5108" w:rsidRDefault="00224940" w:rsidP="00224940">
            <w:pPr>
              <w:pStyle w:val="TAC"/>
              <w:rPr>
                <w:rFonts w:eastAsiaTheme="minorEastAsia"/>
                <w:lang w:eastAsia="ja-JP"/>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Hz</w:t>
            </w:r>
          </w:p>
        </w:tc>
      </w:tr>
    </w:tbl>
    <w:p w14:paraId="2FDF8E0B" w14:textId="77777777" w:rsidR="00224940" w:rsidRPr="00BE5108" w:rsidRDefault="00224940" w:rsidP="00224940">
      <w:pPr>
        <w:rPr>
          <w:rFonts w:eastAsiaTheme="minorEastAsia"/>
        </w:rPr>
      </w:pPr>
    </w:p>
    <w:p w14:paraId="2E58FCF6" w14:textId="6D4133C8" w:rsidR="00224940" w:rsidRPr="00BE5108" w:rsidRDefault="00224940" w:rsidP="006E01F2">
      <w:pPr>
        <w:pStyle w:val="Heading2"/>
        <w:rPr>
          <w:rFonts w:eastAsiaTheme="minorEastAsia"/>
        </w:rPr>
      </w:pPr>
      <w:bookmarkStart w:id="10396" w:name="_Toc73963192"/>
      <w:bookmarkStart w:id="10397" w:name="_Toc75260370"/>
      <w:bookmarkStart w:id="10398" w:name="_Toc75275915"/>
      <w:bookmarkStart w:id="10399" w:name="_Toc75276425"/>
      <w:bookmarkStart w:id="10400" w:name="_Toc76541924"/>
      <w:bookmarkStart w:id="10401" w:name="_Toc82437695"/>
      <w:bookmarkStart w:id="10402" w:name="_Toc89945061"/>
      <w:bookmarkStart w:id="10403" w:name="_Toc98754079"/>
      <w:bookmarkStart w:id="10404" w:name="_Toc106181065"/>
      <w:bookmarkStart w:id="10405" w:name="_Toc114151110"/>
      <w:bookmarkStart w:id="10406" w:name="_Toc124151513"/>
      <w:bookmarkStart w:id="10407" w:name="_Toc124152033"/>
      <w:bookmarkStart w:id="10408" w:name="_Toc124152553"/>
      <w:bookmarkStart w:id="10409" w:name="_Toc130397085"/>
      <w:bookmarkStart w:id="10410" w:name="_Toc130397605"/>
      <w:bookmarkStart w:id="10411" w:name="_Toc137558710"/>
      <w:bookmarkStart w:id="10412" w:name="_Toc138862535"/>
      <w:bookmarkStart w:id="10413" w:name="_Toc145532592"/>
      <w:bookmarkStart w:id="10414" w:name="_Toc163219005"/>
      <w:bookmarkStart w:id="10415" w:name="_Toc176702377"/>
      <w:bookmarkStart w:id="10416" w:name="_Toc187262820"/>
      <w:r w:rsidRPr="00BE5108">
        <w:rPr>
          <w:rFonts w:eastAsiaTheme="minorEastAsia"/>
        </w:rPr>
        <w:t>F.2.</w:t>
      </w:r>
      <w:r w:rsidR="00051AAE" w:rsidRPr="00BE5108">
        <w:rPr>
          <w:rFonts w:eastAsiaTheme="minorEastAsia"/>
        </w:rPr>
        <w:t>4</w:t>
      </w:r>
      <w:r w:rsidRPr="00BE5108">
        <w:rPr>
          <w:rFonts w:eastAsiaTheme="minorEastAsia"/>
        </w:rPr>
        <w:tab/>
        <w:t>MIMO channel correlation matrices</w:t>
      </w:r>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p>
    <w:p w14:paraId="389F8F9E" w14:textId="29AFE253" w:rsidR="00051AAE" w:rsidRPr="00BE5108" w:rsidRDefault="00051AAE" w:rsidP="00051AAE">
      <w:pPr>
        <w:pStyle w:val="Heading3"/>
        <w:rPr>
          <w:rFonts w:eastAsiaTheme="minorEastAsia"/>
        </w:rPr>
      </w:pPr>
      <w:bookmarkStart w:id="10417" w:name="_Toc75275916"/>
      <w:bookmarkStart w:id="10418" w:name="_Toc75276426"/>
      <w:bookmarkStart w:id="10419" w:name="_Toc76541925"/>
      <w:bookmarkStart w:id="10420" w:name="_Toc82437696"/>
      <w:bookmarkStart w:id="10421" w:name="_Toc89945062"/>
      <w:bookmarkStart w:id="10422" w:name="_Toc98754080"/>
      <w:bookmarkStart w:id="10423" w:name="_Toc106181066"/>
      <w:bookmarkStart w:id="10424" w:name="_Toc114151111"/>
      <w:bookmarkStart w:id="10425" w:name="_Toc124151514"/>
      <w:bookmarkStart w:id="10426" w:name="_Toc124152034"/>
      <w:bookmarkStart w:id="10427" w:name="_Toc124152554"/>
      <w:bookmarkStart w:id="10428" w:name="_Toc130397086"/>
      <w:bookmarkStart w:id="10429" w:name="_Toc130397606"/>
      <w:bookmarkStart w:id="10430" w:name="_Toc137558711"/>
      <w:bookmarkStart w:id="10431" w:name="_Toc138862536"/>
      <w:bookmarkStart w:id="10432" w:name="_Toc145532593"/>
      <w:bookmarkStart w:id="10433" w:name="_Toc163219006"/>
      <w:bookmarkStart w:id="10434" w:name="_Toc176702378"/>
      <w:bookmarkStart w:id="10435" w:name="_Toc187262821"/>
      <w:r w:rsidRPr="00BE5108">
        <w:rPr>
          <w:rFonts w:eastAsiaTheme="minorEastAsia"/>
        </w:rPr>
        <w:t>F.2.4.1</w:t>
      </w:r>
      <w:r w:rsidRPr="00BE5108">
        <w:rPr>
          <w:rFonts w:eastAsiaTheme="minorEastAsia"/>
        </w:rPr>
        <w:tab/>
        <w:t>General</w:t>
      </w:r>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p>
    <w:p w14:paraId="26ED2F5A" w14:textId="01BDF2A7" w:rsidR="00224940" w:rsidRPr="00BE5108" w:rsidRDefault="00224940" w:rsidP="00224940">
      <w:pPr>
        <w:rPr>
          <w:rFonts w:eastAsiaTheme="minorHAnsi"/>
        </w:rPr>
      </w:pPr>
      <w:r w:rsidRPr="00BE5108">
        <w:rPr>
          <w:rFonts w:eastAsiaTheme="minorHAnsi"/>
        </w:rPr>
        <w:t>The MIMO channel correlation matrices defined in annex F.2.</w:t>
      </w:r>
      <w:r w:rsidR="00051AAE" w:rsidRPr="00BE5108">
        <w:rPr>
          <w:rFonts w:eastAsiaTheme="minorHAnsi"/>
        </w:rPr>
        <w:t xml:space="preserve">4 </w:t>
      </w:r>
      <w:r w:rsidRPr="00BE5108">
        <w:rPr>
          <w:rFonts w:eastAsiaTheme="minorHAnsi"/>
        </w:rPr>
        <w:t>apply for the antenna configuration using uniform linear arrays at both IAB and UE and for the antenna configuration using cross polarized antennas.</w:t>
      </w:r>
    </w:p>
    <w:p w14:paraId="743E5C32" w14:textId="3AC81EC1" w:rsidR="00224940" w:rsidRPr="00BE5108" w:rsidRDefault="00224940" w:rsidP="006E01F2">
      <w:pPr>
        <w:pStyle w:val="Heading3"/>
        <w:rPr>
          <w:rFonts w:eastAsiaTheme="minorEastAsia"/>
        </w:rPr>
      </w:pPr>
      <w:bookmarkStart w:id="10436" w:name="_Toc73963193"/>
      <w:bookmarkStart w:id="10437" w:name="_Toc75260371"/>
      <w:bookmarkStart w:id="10438" w:name="_Toc75275917"/>
      <w:bookmarkStart w:id="10439" w:name="_Toc75276427"/>
      <w:bookmarkStart w:id="10440" w:name="_Toc76541926"/>
      <w:bookmarkStart w:id="10441" w:name="_Toc82437697"/>
      <w:bookmarkStart w:id="10442" w:name="_Toc89945063"/>
      <w:bookmarkStart w:id="10443" w:name="_Toc98754081"/>
      <w:bookmarkStart w:id="10444" w:name="_Toc106181067"/>
      <w:bookmarkStart w:id="10445" w:name="_Toc114151112"/>
      <w:bookmarkStart w:id="10446" w:name="_Toc124151515"/>
      <w:bookmarkStart w:id="10447" w:name="_Toc124152035"/>
      <w:bookmarkStart w:id="10448" w:name="_Toc124152555"/>
      <w:bookmarkStart w:id="10449" w:name="_Toc130397087"/>
      <w:bookmarkStart w:id="10450" w:name="_Toc130397607"/>
      <w:bookmarkStart w:id="10451" w:name="_Toc137558712"/>
      <w:bookmarkStart w:id="10452" w:name="_Toc138862537"/>
      <w:bookmarkStart w:id="10453" w:name="_Toc145532594"/>
      <w:bookmarkStart w:id="10454" w:name="_Toc163219007"/>
      <w:bookmarkStart w:id="10455" w:name="_Toc176702379"/>
      <w:bookmarkStart w:id="10456" w:name="_Toc187262822"/>
      <w:r w:rsidRPr="00BE5108">
        <w:rPr>
          <w:rFonts w:eastAsiaTheme="minorEastAsia"/>
        </w:rPr>
        <w:t>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ab/>
        <w:t>MIMO correlation matrices using Uniform Linear Array</w:t>
      </w:r>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p>
    <w:p w14:paraId="574468BE" w14:textId="7BBE7A89" w:rsidR="00051AAE" w:rsidRPr="00BE5108" w:rsidRDefault="00051AAE" w:rsidP="00463AFD">
      <w:pPr>
        <w:pStyle w:val="Heading4"/>
        <w:rPr>
          <w:rFonts w:eastAsiaTheme="minorHAnsi"/>
        </w:rPr>
      </w:pPr>
      <w:bookmarkStart w:id="10457" w:name="_Toc75275918"/>
      <w:bookmarkStart w:id="10458" w:name="_Toc75276428"/>
      <w:bookmarkStart w:id="10459" w:name="_Toc76541927"/>
      <w:bookmarkStart w:id="10460" w:name="_Toc82437698"/>
      <w:bookmarkStart w:id="10461" w:name="_Toc89945064"/>
      <w:bookmarkStart w:id="10462" w:name="_Toc98754082"/>
      <w:bookmarkStart w:id="10463" w:name="_Toc106181068"/>
      <w:bookmarkStart w:id="10464" w:name="_Toc114151113"/>
      <w:bookmarkStart w:id="10465" w:name="_Toc124151516"/>
      <w:bookmarkStart w:id="10466" w:name="_Toc124152036"/>
      <w:bookmarkStart w:id="10467" w:name="_Toc124152556"/>
      <w:bookmarkStart w:id="10468" w:name="_Toc130397088"/>
      <w:bookmarkStart w:id="10469" w:name="_Toc130397608"/>
      <w:bookmarkStart w:id="10470" w:name="_Toc137558713"/>
      <w:bookmarkStart w:id="10471" w:name="_Toc138862538"/>
      <w:bookmarkStart w:id="10472" w:name="_Toc145532595"/>
      <w:bookmarkStart w:id="10473" w:name="_Toc163219008"/>
      <w:bookmarkStart w:id="10474" w:name="_Toc176702380"/>
      <w:bookmarkStart w:id="10475" w:name="_Toc187262823"/>
      <w:r w:rsidRPr="00BE5108">
        <w:rPr>
          <w:rFonts w:eastAsiaTheme="minorEastAsia"/>
          <w:lang w:eastAsia="ko-KR"/>
        </w:rPr>
        <w:t>F.2.4.2.1</w:t>
      </w:r>
      <w:r w:rsidRPr="00BE5108">
        <w:rPr>
          <w:rFonts w:eastAsiaTheme="minorEastAsia"/>
          <w:lang w:eastAsia="ko-KR"/>
        </w:rPr>
        <w:tab/>
        <w:t>General</w:t>
      </w:r>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p>
    <w:p w14:paraId="485B2CE7" w14:textId="5CB5D885" w:rsidR="00051AAE" w:rsidRPr="00BE5108" w:rsidRDefault="00224940" w:rsidP="00051AAE">
      <w:pPr>
        <w:rPr>
          <w:rFonts w:eastAsiaTheme="minorHAnsi"/>
        </w:rPr>
      </w:pPr>
      <w:r w:rsidRPr="00BE5108">
        <w:rPr>
          <w:rFonts w:eastAsiaTheme="minorHAnsi"/>
        </w:rPr>
        <w:t>The MIMO channel correlation matrices defined in annex F.2.</w:t>
      </w:r>
      <w:r w:rsidR="00051AAE" w:rsidRPr="00BE5108">
        <w:rPr>
          <w:rFonts w:eastAsiaTheme="minorHAnsi"/>
        </w:rPr>
        <w:t>4</w:t>
      </w:r>
      <w:r w:rsidRPr="00BE5108">
        <w:rPr>
          <w:rFonts w:eastAsiaTheme="minorHAnsi"/>
        </w:rPr>
        <w:t>.</w:t>
      </w:r>
      <w:r w:rsidR="00051AAE" w:rsidRPr="00BE5108">
        <w:rPr>
          <w:rFonts w:eastAsiaTheme="minorHAnsi"/>
        </w:rPr>
        <w:t xml:space="preserve">2 </w:t>
      </w:r>
      <w:r w:rsidRPr="00BE5108">
        <w:rPr>
          <w:rFonts w:eastAsiaTheme="minorHAnsi"/>
        </w:rPr>
        <w:t>apply for the antenna configuration using uniform linear array (ULA) at both IAB and UE.</w:t>
      </w:r>
    </w:p>
    <w:p w14:paraId="6C00EDE6" w14:textId="18E76F8C" w:rsidR="00224940" w:rsidRPr="00BE5108" w:rsidRDefault="00224940" w:rsidP="006E01F2">
      <w:pPr>
        <w:pStyle w:val="Heading4"/>
        <w:rPr>
          <w:rFonts w:eastAsiaTheme="minorEastAsia"/>
          <w:lang w:eastAsia="ko-KR"/>
        </w:rPr>
      </w:pPr>
      <w:bookmarkStart w:id="10476" w:name="_Toc73963194"/>
      <w:bookmarkStart w:id="10477" w:name="_Toc75260372"/>
      <w:bookmarkStart w:id="10478" w:name="_Toc75275919"/>
      <w:bookmarkStart w:id="10479" w:name="_Toc75276429"/>
      <w:bookmarkStart w:id="10480" w:name="_Toc76541928"/>
      <w:bookmarkStart w:id="10481" w:name="_Toc82437699"/>
      <w:bookmarkStart w:id="10482" w:name="_Toc89945065"/>
      <w:bookmarkStart w:id="10483" w:name="_Toc98754083"/>
      <w:bookmarkStart w:id="10484" w:name="_Toc106181069"/>
      <w:bookmarkStart w:id="10485" w:name="_Toc114151114"/>
      <w:bookmarkStart w:id="10486" w:name="_Toc124151517"/>
      <w:bookmarkStart w:id="10487" w:name="_Toc124152037"/>
      <w:bookmarkStart w:id="10488" w:name="_Toc124152557"/>
      <w:bookmarkStart w:id="10489" w:name="_Toc130397089"/>
      <w:bookmarkStart w:id="10490" w:name="_Toc130397609"/>
      <w:bookmarkStart w:id="10491" w:name="_Toc137558714"/>
      <w:bookmarkStart w:id="10492" w:name="_Toc138862539"/>
      <w:bookmarkStart w:id="10493" w:name="_Toc145532596"/>
      <w:bookmarkStart w:id="10494" w:name="_Toc163219009"/>
      <w:bookmarkStart w:id="10495" w:name="_Toc176702381"/>
      <w:bookmarkStart w:id="10496" w:name="_Toc187262824"/>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ab/>
        <w:t>Definition of MIMO correlation matrices</w:t>
      </w:r>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p>
    <w:p w14:paraId="7AB38F2E" w14:textId="6B4DF631" w:rsidR="00224940" w:rsidRPr="00BE5108" w:rsidRDefault="00224940" w:rsidP="00224940">
      <w:pPr>
        <w:rPr>
          <w:rFonts w:eastAsiaTheme="minorHAnsi"/>
        </w:rPr>
      </w:pPr>
      <w:r w:rsidRPr="00BE5108">
        <w:rPr>
          <w:rFonts w:eastAsiaTheme="minorHAnsi"/>
        </w:rPr>
        <w:t xml:space="preserve">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w:t>
      </w:r>
      <w:r w:rsidRPr="00BE5108">
        <w:rPr>
          <w:rFonts w:eastAsiaTheme="minorHAnsi"/>
        </w:rPr>
        <w:t xml:space="preserve"> defines the correlation matrix for the IAB.</w:t>
      </w:r>
    </w:p>
    <w:p w14:paraId="5588D703" w14:textId="2DFFB1DC" w:rsidR="00224940" w:rsidRPr="00062001" w:rsidRDefault="00224940" w:rsidP="00224940">
      <w:pPr>
        <w:pStyle w:val="TH"/>
        <w:rPr>
          <w:rFonts w:eastAsiaTheme="minorEastAsia"/>
          <w:lang w:val="fr-FR"/>
        </w:rPr>
      </w:pPr>
      <w:r w:rsidRPr="00062001">
        <w:rPr>
          <w:rFonts w:eastAsiaTheme="minorEastAsia"/>
          <w:lang w:val="fr-FR"/>
        </w:rPr>
        <w:t>Table F.2.</w:t>
      </w:r>
      <w:r w:rsidR="00051AAE" w:rsidRPr="00062001">
        <w:rPr>
          <w:rFonts w:eastAsiaTheme="minorEastAsia"/>
          <w:lang w:val="fr-FR"/>
        </w:rPr>
        <w:t>4</w:t>
      </w:r>
      <w:r w:rsidRPr="00062001">
        <w:rPr>
          <w:rFonts w:eastAsiaTheme="minorEastAsia"/>
          <w:lang w:val="fr-FR"/>
        </w:rPr>
        <w:t>.</w:t>
      </w:r>
      <w:r w:rsidR="00051AAE" w:rsidRPr="00062001">
        <w:rPr>
          <w:rFonts w:eastAsiaTheme="minorEastAsia"/>
          <w:lang w:val="fr-FR"/>
        </w:rPr>
        <w:t>2</w:t>
      </w:r>
      <w:r w:rsidRPr="00062001">
        <w:rPr>
          <w:rFonts w:eastAsiaTheme="minorEastAsia"/>
          <w:lang w:val="fr-FR"/>
        </w:rPr>
        <w:t>.</w:t>
      </w:r>
      <w:r w:rsidR="00051AAE" w:rsidRPr="00062001">
        <w:rPr>
          <w:rFonts w:eastAsiaTheme="minorEastAsia"/>
          <w:lang w:val="fr-FR"/>
        </w:rPr>
        <w:t>2</w:t>
      </w:r>
      <w:r w:rsidRPr="00062001">
        <w:rPr>
          <w:rFonts w:eastAsiaTheme="minorEastAsia"/>
          <w:lang w:val="fr-FR"/>
        </w:rPr>
        <w:t>-1: IAB-DU or gNB correlation matrix</w:t>
      </w:r>
    </w:p>
    <w:tbl>
      <w:tblPr>
        <w:tblStyle w:val="TableGrid"/>
        <w:tblW w:w="0" w:type="auto"/>
        <w:jc w:val="center"/>
        <w:tblLayout w:type="fixed"/>
        <w:tblCellMar>
          <w:left w:w="28" w:type="dxa"/>
        </w:tblCellMar>
        <w:tblLook w:val="04A0" w:firstRow="1" w:lastRow="0" w:firstColumn="1" w:lastColumn="0" w:noHBand="0" w:noVBand="1"/>
      </w:tblPr>
      <w:tblGrid>
        <w:gridCol w:w="1518"/>
        <w:gridCol w:w="6982"/>
      </w:tblGrid>
      <w:tr w:rsidR="00224940" w:rsidRPr="00BE5108" w14:paraId="1F18EAC8" w14:textId="77777777" w:rsidTr="00847BC2">
        <w:trPr>
          <w:jc w:val="center"/>
        </w:trPr>
        <w:tc>
          <w:tcPr>
            <w:tcW w:w="1518" w:type="dxa"/>
          </w:tcPr>
          <w:p w14:paraId="7DAD7F4E" w14:textId="77777777" w:rsidR="00224940" w:rsidRPr="00062001" w:rsidRDefault="00224940" w:rsidP="00224940">
            <w:pPr>
              <w:pStyle w:val="TAH"/>
              <w:rPr>
                <w:rFonts w:eastAsiaTheme="minorEastAsia"/>
                <w:lang w:val="fr-FR"/>
              </w:rPr>
            </w:pPr>
          </w:p>
        </w:tc>
        <w:tc>
          <w:tcPr>
            <w:tcW w:w="6982" w:type="dxa"/>
          </w:tcPr>
          <w:p w14:paraId="03F9BECA" w14:textId="227D304B" w:rsidR="00224940" w:rsidRPr="00BE5108" w:rsidRDefault="00224940" w:rsidP="00224940">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correlation</w:t>
            </w:r>
          </w:p>
        </w:tc>
      </w:tr>
      <w:tr w:rsidR="00224940" w:rsidRPr="00BE5108" w14:paraId="64361F8E" w14:textId="77777777" w:rsidTr="00847BC2">
        <w:trPr>
          <w:jc w:val="center"/>
        </w:trPr>
        <w:tc>
          <w:tcPr>
            <w:tcW w:w="1518" w:type="dxa"/>
            <w:vAlign w:val="center"/>
          </w:tcPr>
          <w:p w14:paraId="19F3B241" w14:textId="530FC3ED" w:rsidR="00224940" w:rsidRPr="00BE5108" w:rsidRDefault="00224940" w:rsidP="00224940">
            <w:pPr>
              <w:pStyle w:val="TAC"/>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6982" w:type="dxa"/>
          </w:tcPr>
          <w:p w14:paraId="350A38E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C522972" wp14:editId="270CE45D">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224940" w:rsidRPr="00BE5108" w14:paraId="62E98255" w14:textId="77777777" w:rsidTr="00847BC2">
        <w:trPr>
          <w:jc w:val="center"/>
        </w:trPr>
        <w:tc>
          <w:tcPr>
            <w:tcW w:w="1518" w:type="dxa"/>
            <w:vAlign w:val="center"/>
          </w:tcPr>
          <w:p w14:paraId="0B656D6B" w14:textId="01B3C3AE" w:rsidR="00224940" w:rsidRPr="00BE5108" w:rsidRDefault="00224940" w:rsidP="00224940">
            <w:pPr>
              <w:pStyle w:val="TAC"/>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6982" w:type="dxa"/>
          </w:tcPr>
          <w:p w14:paraId="4D236BC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4A197A2" wp14:editId="3642DF25">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224940" w:rsidRPr="00BE5108" w14:paraId="3EFF56B0" w14:textId="77777777" w:rsidTr="00847BC2">
        <w:trPr>
          <w:jc w:val="center"/>
        </w:trPr>
        <w:tc>
          <w:tcPr>
            <w:tcW w:w="1518" w:type="dxa"/>
            <w:vAlign w:val="center"/>
          </w:tcPr>
          <w:p w14:paraId="3339F210" w14:textId="45D002B0" w:rsidR="00224940" w:rsidRPr="00BE5108" w:rsidRDefault="00224940" w:rsidP="00224940">
            <w:pPr>
              <w:pStyle w:val="TAC"/>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c>
          <w:tcPr>
            <w:tcW w:w="6982" w:type="dxa"/>
          </w:tcPr>
          <w:p w14:paraId="51081AF7"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E77583F" wp14:editId="03813F82">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224940" w:rsidRPr="00BE5108" w14:paraId="2DFB9CB7" w14:textId="77777777" w:rsidTr="00847BC2">
        <w:trPr>
          <w:jc w:val="center"/>
        </w:trPr>
        <w:tc>
          <w:tcPr>
            <w:tcW w:w="1518" w:type="dxa"/>
            <w:vAlign w:val="center"/>
          </w:tcPr>
          <w:p w14:paraId="64AD796C" w14:textId="29083DD9" w:rsidR="00224940" w:rsidRPr="00BE5108" w:rsidRDefault="00224940" w:rsidP="00224940">
            <w:pPr>
              <w:pStyle w:val="TAC"/>
              <w:rPr>
                <w:rFonts w:eastAsiaTheme="minorEastAsia"/>
              </w:rPr>
            </w:pPr>
            <w:r w:rsidRPr="00BE5108">
              <w:rPr>
                <w:rFonts w:eastAsiaTheme="minorEastAsia"/>
                <w:lang w:eastAsia="zh-CN"/>
              </w:rPr>
              <w:t>Eight</w:t>
            </w:r>
            <w:r w:rsidR="00847BC2" w:rsidRPr="00BE5108">
              <w:rPr>
                <w:rFonts w:eastAsiaTheme="minorEastAsia"/>
                <w:lang w:eastAsia="zh-CN"/>
              </w:rPr>
              <w:t xml:space="preserve"> </w:t>
            </w:r>
            <w:r w:rsidRPr="00BE5108">
              <w:rPr>
                <w:rFonts w:eastAsiaTheme="minorEastAsia"/>
                <w:lang w:eastAsia="zh-CN"/>
              </w:rPr>
              <w:t>antennas</w:t>
            </w:r>
          </w:p>
        </w:tc>
        <w:tc>
          <w:tcPr>
            <w:tcW w:w="6982" w:type="dxa"/>
          </w:tcPr>
          <w:p w14:paraId="6E181C1E" w14:textId="77777777" w:rsidR="00224940" w:rsidRPr="00BE5108" w:rsidRDefault="00224940" w:rsidP="00224940">
            <w:pPr>
              <w:pStyle w:val="TAC"/>
              <w:rPr>
                <w:rFonts w:eastAsiaTheme="minorEastAsia"/>
              </w:rPr>
            </w:pPr>
            <w:r w:rsidRPr="00BE5108">
              <w:rPr>
                <w:rFonts w:eastAsiaTheme="minorHAnsi"/>
                <w:lang w:eastAsia="ja-JP"/>
              </w:rPr>
              <w:object w:dxaOrig="6680" w:dyaOrig="3720" w14:anchorId="3366942A">
                <v:shape id="_x0000_i1073" type="#_x0000_t75" style="width:282.3pt;height:159.7pt" o:ole="">
                  <v:imagedata r:id="rId112" o:title=""/>
                </v:shape>
                <o:OLEObject Type="Embed" ProgID="Equation.DSMT4" ShapeID="_x0000_i1073" DrawAspect="Content" ObjectID="_1804706887" r:id="rId113"/>
              </w:object>
            </w:r>
          </w:p>
        </w:tc>
      </w:tr>
      <w:tr w:rsidR="00224940" w:rsidRPr="00BE5108" w14:paraId="0D3C2612" w14:textId="77777777" w:rsidTr="00847BC2">
        <w:trPr>
          <w:jc w:val="center"/>
        </w:trPr>
        <w:tc>
          <w:tcPr>
            <w:tcW w:w="8500" w:type="dxa"/>
            <w:gridSpan w:val="2"/>
            <w:vAlign w:val="center"/>
          </w:tcPr>
          <w:p w14:paraId="33598B27" w14:textId="2FCAF1C9" w:rsidR="00224940" w:rsidRPr="00BE5108" w:rsidRDefault="00224940" w:rsidP="00224940">
            <w:pPr>
              <w:pStyle w:val="TAN"/>
              <w:rPr>
                <w:rFonts w:eastAsiaTheme="minorEastAsia"/>
              </w:rPr>
            </w:pPr>
            <w:r w:rsidRPr="00BE5108">
              <w:rPr>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578D3E47" w14:textId="77777777" w:rsidR="00224940" w:rsidRPr="00BE5108" w:rsidRDefault="00224940" w:rsidP="00224940">
      <w:pPr>
        <w:rPr>
          <w:rFonts w:eastAsiaTheme="minorEastAsia"/>
        </w:rPr>
      </w:pPr>
    </w:p>
    <w:p w14:paraId="609B1D68" w14:textId="4276DBEF"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defines the correlation matrix for the UE:</w:t>
      </w:r>
    </w:p>
    <w:p w14:paraId="39C40309" w14:textId="5E204D27"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224940" w:rsidRPr="00BE5108" w14:paraId="6CF63832" w14:textId="77777777" w:rsidTr="00847BC2">
        <w:trPr>
          <w:cantSplit/>
          <w:jc w:val="center"/>
        </w:trPr>
        <w:tc>
          <w:tcPr>
            <w:tcW w:w="1843" w:type="dxa"/>
          </w:tcPr>
          <w:p w14:paraId="2FB54B75" w14:textId="77777777" w:rsidR="00224940" w:rsidRPr="00BE5108" w:rsidRDefault="00224940" w:rsidP="00224940">
            <w:pPr>
              <w:pStyle w:val="TAH"/>
              <w:rPr>
                <w:rFonts w:eastAsiaTheme="minorEastAsia"/>
              </w:rPr>
            </w:pPr>
          </w:p>
        </w:tc>
        <w:tc>
          <w:tcPr>
            <w:tcW w:w="1712" w:type="dxa"/>
          </w:tcPr>
          <w:p w14:paraId="591CA384" w14:textId="323CBC80" w:rsidR="00224940" w:rsidRPr="00BE5108" w:rsidRDefault="00224940" w:rsidP="00224940">
            <w:pPr>
              <w:pStyle w:val="TAH"/>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2080" w:type="dxa"/>
          </w:tcPr>
          <w:p w14:paraId="3AB9DAE4" w14:textId="4071816B" w:rsidR="00224940" w:rsidRPr="00BE5108" w:rsidRDefault="00224940" w:rsidP="00224940">
            <w:pPr>
              <w:pStyle w:val="TAH"/>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3136" w:type="dxa"/>
          </w:tcPr>
          <w:p w14:paraId="070F31CD" w14:textId="648D23C4" w:rsidR="00224940" w:rsidRPr="00BE5108" w:rsidRDefault="00224940" w:rsidP="00224940">
            <w:pPr>
              <w:pStyle w:val="TAH"/>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r>
      <w:tr w:rsidR="00224940" w:rsidRPr="00BE5108" w14:paraId="234C84E8" w14:textId="77777777" w:rsidTr="00847BC2">
        <w:trPr>
          <w:cantSplit/>
          <w:jc w:val="center"/>
        </w:trPr>
        <w:tc>
          <w:tcPr>
            <w:tcW w:w="1843" w:type="dxa"/>
          </w:tcPr>
          <w:p w14:paraId="3CD6D53E" w14:textId="54654DA6" w:rsidR="00224940" w:rsidRPr="00BE5108" w:rsidRDefault="00224940" w:rsidP="00224940">
            <w:pPr>
              <w:pStyle w:val="TAC"/>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correlation</w:t>
            </w:r>
          </w:p>
        </w:tc>
        <w:tc>
          <w:tcPr>
            <w:tcW w:w="1712" w:type="dxa"/>
          </w:tcPr>
          <w:p w14:paraId="18BF87C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06E10CE" wp14:editId="6987799D">
                  <wp:extent cx="466725" cy="2000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c>
          <w:tcPr>
            <w:tcW w:w="2080" w:type="dxa"/>
          </w:tcPr>
          <w:p w14:paraId="06C80E5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D516084" wp14:editId="05F071B0">
                  <wp:extent cx="981075" cy="4667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p>
        </w:tc>
        <w:tc>
          <w:tcPr>
            <w:tcW w:w="3136" w:type="dxa"/>
          </w:tcPr>
          <w:p w14:paraId="43DA286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4461638" wp14:editId="3FCF65C5">
                  <wp:extent cx="1628775" cy="9810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628775" cy="981075"/>
                          </a:xfrm>
                          <a:prstGeom prst="rect">
                            <a:avLst/>
                          </a:prstGeom>
                          <a:noFill/>
                          <a:ln>
                            <a:noFill/>
                          </a:ln>
                        </pic:spPr>
                      </pic:pic>
                    </a:graphicData>
                  </a:graphic>
                </wp:inline>
              </w:drawing>
            </w:r>
          </w:p>
        </w:tc>
      </w:tr>
      <w:tr w:rsidR="00224940" w:rsidRPr="00BE5108" w14:paraId="7ACBA344" w14:textId="77777777" w:rsidTr="00847BC2">
        <w:trPr>
          <w:cantSplit/>
          <w:jc w:val="center"/>
        </w:trPr>
        <w:tc>
          <w:tcPr>
            <w:tcW w:w="8771" w:type="dxa"/>
            <w:gridSpan w:val="4"/>
            <w:vAlign w:val="center"/>
          </w:tcPr>
          <w:p w14:paraId="3B99151C" w14:textId="419FA8FB" w:rsidR="00224940" w:rsidRPr="00BE5108" w:rsidRDefault="00224940" w:rsidP="00C70ADE">
            <w:pPr>
              <w:pStyle w:val="TAN"/>
              <w:rPr>
                <w:rFonts w:eastAsiaTheme="minorEastAsia"/>
              </w:rPr>
            </w:pPr>
            <w:r w:rsidRPr="00BE5108">
              <w:rPr>
                <w:rFonts w:eastAsiaTheme="minorEastAsia"/>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71436E92" w14:textId="77777777" w:rsidR="00224940" w:rsidRPr="00BE5108" w:rsidRDefault="00224940" w:rsidP="00224940">
      <w:pPr>
        <w:rPr>
          <w:rFonts w:eastAsiaTheme="minorEastAsia"/>
        </w:rPr>
      </w:pPr>
    </w:p>
    <w:p w14:paraId="42F5D571" w14:textId="71C11B2F" w:rsidR="00224940" w:rsidRPr="00BE5108" w:rsidRDefault="00224940" w:rsidP="00C70ADE">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channel spatial correlation matrix</w:t>
      </w:r>
      <w:r w:rsidRPr="00BE5108">
        <w:rPr>
          <w:rFonts w:eastAsiaTheme="minorEastAsia"/>
          <w:noProof/>
          <w:position w:val="-14"/>
          <w:lang w:val="en-US" w:eastAsia="zh-CN"/>
        </w:rPr>
        <w:drawing>
          <wp:inline distT="0" distB="0" distL="0" distR="0" wp14:anchorId="12800120" wp14:editId="53B7D1D6">
            <wp:extent cx="25717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 xml:space="preserve">. The parameters, </w:t>
      </w:r>
      <w:r w:rsidRPr="00BE5108">
        <w:rPr>
          <w:rFonts w:eastAsiaTheme="minorEastAsia"/>
          <w:i/>
        </w:rPr>
        <w:t>α</w:t>
      </w:r>
      <w:r w:rsidRPr="00BE5108">
        <w:rPr>
          <w:rFonts w:eastAsiaTheme="minorEastAsia"/>
        </w:rPr>
        <w:t xml:space="preserve"> and </w:t>
      </w:r>
      <w:r w:rsidRPr="00BE5108">
        <w:rPr>
          <w:rFonts w:eastAsiaTheme="minorEastAsia"/>
          <w:i/>
        </w:rPr>
        <w:t>β</w:t>
      </w:r>
      <w:r w:rsidRPr="00BE5108">
        <w:rPr>
          <w:rFonts w:eastAsiaTheme="minorEastAsia"/>
        </w:rPr>
        <w:t xml:space="preserve"> in 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spatial correlation between the antennas at the IAB and UE respectively.</w:t>
      </w:r>
    </w:p>
    <w:p w14:paraId="6C0A3A5F" w14:textId="74E264F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 xml:space="preserve">-3: </w:t>
      </w:r>
      <w:r w:rsidRPr="00BE5108">
        <w:rPr>
          <w:rFonts w:eastAsiaTheme="minorEastAsia"/>
          <w:noProof/>
          <w:position w:val="-14"/>
          <w:lang w:val="en-US" w:eastAsia="zh-CN"/>
        </w:rPr>
        <w:drawing>
          <wp:inline distT="0" distB="0" distL="0" distR="0" wp14:anchorId="4DF9D4D6" wp14:editId="0466E445">
            <wp:extent cx="257175" cy="2571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correlation matrices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4"/>
      </w:tblGrid>
      <w:tr w:rsidR="00224940" w:rsidRPr="00BE5108" w14:paraId="6FA0D967"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F6E450C" w14:textId="31921A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245BC4F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A4FEC53" wp14:editId="672A345F">
                  <wp:extent cx="1438275" cy="4667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r>
      <w:tr w:rsidR="00224940" w:rsidRPr="00BE5108" w14:paraId="4168101A"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08C126CD" w14:textId="205CAD6B"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74FA4CF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928030B" wp14:editId="6F09915D">
                  <wp:extent cx="2219325" cy="8477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219325" cy="847725"/>
                          </a:xfrm>
                          <a:prstGeom prst="rect">
                            <a:avLst/>
                          </a:prstGeom>
                          <a:noFill/>
                          <a:ln>
                            <a:noFill/>
                          </a:ln>
                        </pic:spPr>
                      </pic:pic>
                    </a:graphicData>
                  </a:graphic>
                </wp:inline>
              </w:drawing>
            </w:r>
          </w:p>
        </w:tc>
      </w:tr>
      <w:tr w:rsidR="00224940" w:rsidRPr="00BE5108" w14:paraId="616412CF"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03E83E5" w14:textId="236D40C9"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956C8D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D1A8ADA" wp14:editId="5E4DC6F4">
                  <wp:extent cx="3724275" cy="8477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724275" cy="847725"/>
                          </a:xfrm>
                          <a:prstGeom prst="rect">
                            <a:avLst/>
                          </a:prstGeom>
                          <a:noFill/>
                          <a:ln>
                            <a:noFill/>
                          </a:ln>
                        </pic:spPr>
                      </pic:pic>
                    </a:graphicData>
                  </a:graphic>
                </wp:inline>
              </w:drawing>
            </w:r>
          </w:p>
        </w:tc>
      </w:tr>
      <w:tr w:rsidR="00224940" w:rsidRPr="00BE5108" w14:paraId="08667DD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7327134" w14:textId="11371D67"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452DC83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D65ED9" wp14:editId="03018D5E">
                  <wp:extent cx="3133725" cy="8477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133725" cy="847725"/>
                          </a:xfrm>
                          <a:prstGeom prst="rect">
                            <a:avLst/>
                          </a:prstGeom>
                          <a:noFill/>
                          <a:ln>
                            <a:noFill/>
                          </a:ln>
                        </pic:spPr>
                      </pic:pic>
                    </a:graphicData>
                  </a:graphic>
                </wp:inline>
              </w:drawing>
            </w:r>
          </w:p>
        </w:tc>
      </w:tr>
      <w:tr w:rsidR="00224940" w:rsidRPr="00BE5108" w14:paraId="5E81081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EF53EE5" w14:textId="799DDC4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17AC916"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D98FD27" wp14:editId="2134AF3E">
                  <wp:extent cx="4048125" cy="9144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048125" cy="914400"/>
                          </a:xfrm>
                          <a:prstGeom prst="rect">
                            <a:avLst/>
                          </a:prstGeom>
                          <a:noFill/>
                          <a:ln>
                            <a:noFill/>
                          </a:ln>
                        </pic:spPr>
                      </pic:pic>
                    </a:graphicData>
                  </a:graphic>
                </wp:inline>
              </w:drawing>
            </w:r>
          </w:p>
        </w:tc>
      </w:tr>
      <w:tr w:rsidR="00224940" w:rsidRPr="00BE5108" w14:paraId="691EE7E3" w14:textId="77777777" w:rsidTr="00847BC2">
        <w:trPr>
          <w:cantSplit/>
          <w:jc w:val="center"/>
        </w:trPr>
        <w:tc>
          <w:tcPr>
            <w:tcW w:w="9526" w:type="dxa"/>
            <w:gridSpan w:val="2"/>
            <w:tcBorders>
              <w:top w:val="single" w:sz="4" w:space="0" w:color="auto"/>
              <w:left w:val="single" w:sz="4" w:space="0" w:color="auto"/>
              <w:bottom w:val="single" w:sz="4" w:space="0" w:color="auto"/>
              <w:right w:val="single" w:sz="4" w:space="0" w:color="auto"/>
            </w:tcBorders>
          </w:tcPr>
          <w:p w14:paraId="171F3B10" w14:textId="5F93C853"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gNB</w:t>
            </w:r>
            <w:r w:rsidR="00847BC2" w:rsidRPr="00BE5108">
              <w:rPr>
                <w:rFonts w:eastAsiaTheme="minorEastAsia"/>
                <w:vertAlign w:val="subscript"/>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p w14:paraId="24298D4F" w14:textId="10FE31CA"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UE</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61B2E7A6" w14:textId="77777777" w:rsidR="00224940" w:rsidRPr="00BE5108" w:rsidRDefault="00224940" w:rsidP="00224940">
      <w:pPr>
        <w:rPr>
          <w:rFonts w:eastAsiaTheme="minorEastAsia"/>
        </w:rPr>
      </w:pPr>
    </w:p>
    <w:p w14:paraId="276DB2A2" w14:textId="77777777" w:rsidR="00224940" w:rsidRPr="00BE5108" w:rsidRDefault="00224940" w:rsidP="00224940">
      <w:pPr>
        <w:rPr>
          <w:rFonts w:eastAsiaTheme="minorEastAsia"/>
        </w:rPr>
      </w:pPr>
      <w:r w:rsidRPr="00BE5108">
        <w:rPr>
          <w:rFonts w:eastAsiaTheme="minorEastAsia"/>
        </w:rPr>
        <w:t xml:space="preserve">For cases with more antennas at either IAB or gNB/UE or both, the channel spatial correlation matrix can still be expressed as the Kronecker product of </w:t>
      </w:r>
      <w:r w:rsidRPr="00BE5108">
        <w:rPr>
          <w:rFonts w:eastAsiaTheme="minorEastAsia"/>
          <w:noProof/>
          <w:position w:val="-12"/>
          <w:lang w:val="en-US" w:eastAsia="zh-CN"/>
        </w:rPr>
        <w:drawing>
          <wp:inline distT="0" distB="0" distL="0" distR="0" wp14:anchorId="7D33A17B" wp14:editId="40C6E238">
            <wp:extent cx="257175" cy="2000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and </w:t>
      </w:r>
      <w:r w:rsidRPr="00BE5108">
        <w:rPr>
          <w:rFonts w:eastAsiaTheme="minorEastAsia"/>
          <w:noProof/>
          <w:position w:val="-14"/>
          <w:lang w:val="en-US" w:eastAsia="zh-CN"/>
        </w:rPr>
        <w:drawing>
          <wp:inline distT="0" distB="0" distL="0" distR="0" wp14:anchorId="28E165F9" wp14:editId="6A11BCF3">
            <wp:extent cx="390525" cy="2571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according to</w:t>
      </w:r>
      <w:r w:rsidRPr="00BE5108">
        <w:rPr>
          <w:rFonts w:ascii="Arial" w:eastAsiaTheme="minorEastAsia" w:hAnsi="Arial" w:cs="Arial"/>
          <w:b/>
          <w:noProof/>
          <w:position w:val="-14"/>
          <w:sz w:val="28"/>
          <w:szCs w:val="28"/>
          <w:lang w:val="en-US" w:eastAsia="zh-CN"/>
        </w:rPr>
        <w:drawing>
          <wp:inline distT="0" distB="0" distL="0" distR="0" wp14:anchorId="458A98A8" wp14:editId="710F51D3">
            <wp:extent cx="981075" cy="200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BE5108">
        <w:rPr>
          <w:rFonts w:eastAsiaTheme="minorEastAsia"/>
        </w:rPr>
        <w:t>.</w:t>
      </w:r>
    </w:p>
    <w:p w14:paraId="366AB6D6" w14:textId="2904633D" w:rsidR="00224940" w:rsidRPr="00BE5108" w:rsidRDefault="00224940" w:rsidP="006E01F2">
      <w:pPr>
        <w:pStyle w:val="Heading4"/>
        <w:rPr>
          <w:rFonts w:eastAsiaTheme="minorEastAsia"/>
          <w:lang w:eastAsia="ko-KR"/>
        </w:rPr>
      </w:pPr>
      <w:bookmarkStart w:id="10497" w:name="_Toc73963195"/>
      <w:bookmarkStart w:id="10498" w:name="_Toc75260373"/>
      <w:bookmarkStart w:id="10499" w:name="_Toc75275920"/>
      <w:bookmarkStart w:id="10500" w:name="_Toc75276430"/>
      <w:bookmarkStart w:id="10501" w:name="_Toc76541929"/>
      <w:bookmarkStart w:id="10502" w:name="_Toc82437700"/>
      <w:bookmarkStart w:id="10503" w:name="_Toc89945066"/>
      <w:bookmarkStart w:id="10504" w:name="_Toc98754084"/>
      <w:bookmarkStart w:id="10505" w:name="_Toc106181070"/>
      <w:bookmarkStart w:id="10506" w:name="_Toc114151115"/>
      <w:bookmarkStart w:id="10507" w:name="_Toc124151518"/>
      <w:bookmarkStart w:id="10508" w:name="_Toc124152038"/>
      <w:bookmarkStart w:id="10509" w:name="_Toc124152558"/>
      <w:bookmarkStart w:id="10510" w:name="_Toc130397090"/>
      <w:bookmarkStart w:id="10511" w:name="_Toc130397610"/>
      <w:bookmarkStart w:id="10512" w:name="_Toc137558715"/>
      <w:bookmarkStart w:id="10513" w:name="_Toc138862540"/>
      <w:bookmarkStart w:id="10514" w:name="_Toc145532597"/>
      <w:bookmarkStart w:id="10515" w:name="_Toc163219010"/>
      <w:bookmarkStart w:id="10516" w:name="_Toc176702382"/>
      <w:bookmarkStart w:id="10517" w:name="_Toc187262825"/>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3</w:t>
      </w:r>
      <w:r w:rsidRPr="00BE5108">
        <w:rPr>
          <w:rFonts w:eastAsiaTheme="minorEastAsia"/>
          <w:lang w:eastAsia="ko-KR"/>
        </w:rPr>
        <w:tab/>
        <w:t>MIMO correlation matrices at high, medium and low level</w:t>
      </w:r>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p>
    <w:p w14:paraId="36F4FC3F" w14:textId="69C1D71C" w:rsidR="00224940" w:rsidRPr="00BE5108" w:rsidRDefault="00224940" w:rsidP="00224940">
      <w:pPr>
        <w:rPr>
          <w:rFonts w:eastAsiaTheme="minorHAnsi"/>
        </w:rPr>
      </w:pPr>
      <w:r w:rsidRPr="00BE5108">
        <w:rPr>
          <w:rFonts w:eastAsiaTheme="minorHAnsi"/>
        </w:rPr>
        <w:t xml:space="preserve">The </w:t>
      </w:r>
      <w:r w:rsidRPr="00BE5108">
        <w:rPr>
          <w:rFonts w:eastAsiaTheme="minorEastAsia"/>
          <w:sz w:val="24"/>
          <w:szCs w:val="24"/>
        </w:rPr>
        <w:sym w:font="Symbol" w:char="F061"/>
      </w:r>
      <w:r w:rsidRPr="00BE5108">
        <w:rPr>
          <w:rFonts w:eastAsiaTheme="minorHAnsi"/>
        </w:rPr>
        <w:t xml:space="preserve"> and </w:t>
      </w:r>
      <w:r w:rsidRPr="00BE5108">
        <w:rPr>
          <w:rFonts w:eastAsiaTheme="minorEastAsia"/>
          <w:sz w:val="24"/>
          <w:szCs w:val="24"/>
        </w:rPr>
        <w:sym w:font="Symbol" w:char="F062"/>
      </w:r>
      <w:r w:rsidRPr="00BE5108">
        <w:rPr>
          <w:rFonts w:eastAsiaTheme="minorHAnsi"/>
        </w:rPr>
        <w:t xml:space="preserve"> for different correlation types are given in 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3</w:t>
      </w:r>
      <w:r w:rsidRPr="00BE5108">
        <w:rPr>
          <w:rFonts w:eastAsia="MS Gothic"/>
        </w:rPr>
        <w:t>-1</w:t>
      </w:r>
      <w:r w:rsidRPr="00BE5108">
        <w:rPr>
          <w:rFonts w:eastAsiaTheme="minorHAnsi"/>
        </w:rPr>
        <w:t>.</w:t>
      </w:r>
    </w:p>
    <w:p w14:paraId="6F7DC1D1" w14:textId="6065D02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3</w:t>
      </w:r>
      <w:r w:rsidRPr="00BE5108">
        <w:rPr>
          <w:rFonts w:eastAsiaTheme="minorEastAsia"/>
        </w:rPr>
        <w:t>-1: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224940" w:rsidRPr="00BE5108" w14:paraId="20B124A4" w14:textId="77777777" w:rsidTr="00847BC2">
        <w:trPr>
          <w:cantSplit/>
          <w:jc w:val="center"/>
        </w:trPr>
        <w:tc>
          <w:tcPr>
            <w:tcW w:w="2540" w:type="dxa"/>
            <w:gridSpan w:val="2"/>
          </w:tcPr>
          <w:p w14:paraId="46817353" w14:textId="6BC895AD"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correlation</w:t>
            </w:r>
          </w:p>
        </w:tc>
        <w:tc>
          <w:tcPr>
            <w:tcW w:w="2540" w:type="dxa"/>
            <w:gridSpan w:val="2"/>
          </w:tcPr>
          <w:p w14:paraId="6F320F7E" w14:textId="2054F79B" w:rsidR="00224940" w:rsidRPr="00BE5108" w:rsidRDefault="00224940" w:rsidP="00224940">
            <w:pPr>
              <w:pStyle w:val="TAH"/>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correlation</w:t>
            </w:r>
          </w:p>
        </w:tc>
        <w:tc>
          <w:tcPr>
            <w:tcW w:w="2541" w:type="dxa"/>
            <w:gridSpan w:val="2"/>
          </w:tcPr>
          <w:p w14:paraId="6E893487" w14:textId="37AF9C8E" w:rsidR="00224940" w:rsidRPr="00BE5108" w:rsidRDefault="00224940" w:rsidP="00224940">
            <w:pPr>
              <w:pStyle w:val="TAH"/>
              <w:rPr>
                <w:rFonts w:eastAsiaTheme="minorEastAsia"/>
              </w:rPr>
            </w:pPr>
            <w:r w:rsidRPr="00BE5108">
              <w:rPr>
                <w:rFonts w:eastAsiaTheme="minorEastAsia"/>
              </w:rPr>
              <w:t>High</w:t>
            </w:r>
            <w:r w:rsidR="00847BC2" w:rsidRPr="00BE5108">
              <w:rPr>
                <w:rFonts w:eastAsiaTheme="minorEastAsia"/>
              </w:rPr>
              <w:t xml:space="preserve"> </w:t>
            </w:r>
            <w:r w:rsidRPr="00BE5108">
              <w:rPr>
                <w:rFonts w:eastAsiaTheme="minorEastAsia"/>
              </w:rPr>
              <w:t>correlation</w:t>
            </w:r>
          </w:p>
        </w:tc>
      </w:tr>
      <w:tr w:rsidR="00224940" w:rsidRPr="00BE5108" w14:paraId="7F199130" w14:textId="77777777" w:rsidTr="00847BC2">
        <w:trPr>
          <w:cantSplit/>
          <w:jc w:val="center"/>
        </w:trPr>
        <w:tc>
          <w:tcPr>
            <w:tcW w:w="1270" w:type="dxa"/>
          </w:tcPr>
          <w:p w14:paraId="46D77C52" w14:textId="77777777" w:rsidR="00224940" w:rsidRPr="00BE5108" w:rsidRDefault="00224940" w:rsidP="00224940">
            <w:pPr>
              <w:pStyle w:val="TAC"/>
              <w:rPr>
                <w:rFonts w:eastAsiaTheme="minorEastAsia"/>
                <w:vertAlign w:val="subscript"/>
              </w:rPr>
            </w:pPr>
            <w:r w:rsidRPr="00BE5108">
              <w:rPr>
                <w:rFonts w:eastAsiaTheme="minorEastAsia"/>
              </w:rPr>
              <w:sym w:font="Symbol" w:char="F061"/>
            </w:r>
          </w:p>
        </w:tc>
        <w:tc>
          <w:tcPr>
            <w:tcW w:w="1270" w:type="dxa"/>
          </w:tcPr>
          <w:p w14:paraId="53C94056" w14:textId="77777777" w:rsidR="00224940" w:rsidRPr="00BE5108" w:rsidRDefault="00224940" w:rsidP="00224940">
            <w:pPr>
              <w:pStyle w:val="TAC"/>
              <w:rPr>
                <w:rFonts w:eastAsiaTheme="minorEastAsia"/>
                <w:vertAlign w:val="subscript"/>
              </w:rPr>
            </w:pPr>
            <w:r w:rsidRPr="00BE5108">
              <w:rPr>
                <w:rFonts w:eastAsiaTheme="minorEastAsia"/>
              </w:rPr>
              <w:sym w:font="Symbol" w:char="F062"/>
            </w:r>
          </w:p>
        </w:tc>
        <w:tc>
          <w:tcPr>
            <w:tcW w:w="1270" w:type="dxa"/>
          </w:tcPr>
          <w:p w14:paraId="6AB60851"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0" w:type="dxa"/>
          </w:tcPr>
          <w:p w14:paraId="646A0CE6" w14:textId="77777777" w:rsidR="00224940" w:rsidRPr="00BE5108" w:rsidRDefault="00224940" w:rsidP="00224940">
            <w:pPr>
              <w:pStyle w:val="TAC"/>
              <w:rPr>
                <w:rFonts w:eastAsiaTheme="minorEastAsia"/>
              </w:rPr>
            </w:pPr>
            <w:r w:rsidRPr="00BE5108">
              <w:rPr>
                <w:rFonts w:eastAsiaTheme="minorEastAsia"/>
              </w:rPr>
              <w:sym w:font="Symbol" w:char="F062"/>
            </w:r>
          </w:p>
        </w:tc>
        <w:tc>
          <w:tcPr>
            <w:tcW w:w="1270" w:type="dxa"/>
          </w:tcPr>
          <w:p w14:paraId="537DCEF6"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1" w:type="dxa"/>
          </w:tcPr>
          <w:p w14:paraId="1C79936E" w14:textId="77777777" w:rsidR="00224940" w:rsidRPr="00BE5108" w:rsidRDefault="00224940" w:rsidP="00224940">
            <w:pPr>
              <w:pStyle w:val="TAC"/>
              <w:rPr>
                <w:rFonts w:eastAsiaTheme="minorEastAsia"/>
              </w:rPr>
            </w:pPr>
            <w:r w:rsidRPr="00BE5108">
              <w:rPr>
                <w:rFonts w:eastAsiaTheme="minorEastAsia"/>
              </w:rPr>
              <w:sym w:font="Symbol" w:char="F062"/>
            </w:r>
          </w:p>
        </w:tc>
      </w:tr>
      <w:tr w:rsidR="00224940" w:rsidRPr="00BE5108" w14:paraId="4E2CCBFA" w14:textId="77777777" w:rsidTr="00847BC2">
        <w:trPr>
          <w:cantSplit/>
          <w:jc w:val="center"/>
        </w:trPr>
        <w:tc>
          <w:tcPr>
            <w:tcW w:w="1270" w:type="dxa"/>
          </w:tcPr>
          <w:p w14:paraId="12E3E16A"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4B4B6677"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26A6BD99" w14:textId="4AB01DAF"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0" w:type="dxa"/>
          </w:tcPr>
          <w:p w14:paraId="65C44C4E" w14:textId="10E4AACA" w:rsidR="00224940" w:rsidRPr="00BE5108" w:rsidRDefault="00224940" w:rsidP="00224940">
            <w:pPr>
              <w:pStyle w:val="TAC"/>
              <w:rPr>
                <w:rFonts w:eastAsiaTheme="minorEastAsia"/>
              </w:rPr>
            </w:pPr>
            <w:r w:rsidRPr="00BE5108">
              <w:rPr>
                <w:rFonts w:eastAsiaTheme="minorEastAsia"/>
              </w:rPr>
              <w:t>0.3</w:t>
            </w:r>
            <w:r w:rsidR="00847BC2" w:rsidRPr="00BE5108">
              <w:rPr>
                <w:rFonts w:eastAsiaTheme="minorEastAsia"/>
              </w:rPr>
              <w:t xml:space="preserve"> </w:t>
            </w:r>
          </w:p>
        </w:tc>
        <w:tc>
          <w:tcPr>
            <w:tcW w:w="1270" w:type="dxa"/>
          </w:tcPr>
          <w:p w14:paraId="36B02F3E" w14:textId="447A690B"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1" w:type="dxa"/>
          </w:tcPr>
          <w:p w14:paraId="20112E60" w14:textId="11D82CD0"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r>
    </w:tbl>
    <w:p w14:paraId="279A0B04" w14:textId="77777777" w:rsidR="00224940" w:rsidRPr="00BE5108" w:rsidRDefault="00224940" w:rsidP="00224940">
      <w:pPr>
        <w:rPr>
          <w:rFonts w:eastAsiaTheme="minorEastAsia"/>
        </w:rPr>
      </w:pPr>
    </w:p>
    <w:p w14:paraId="5BA56015" w14:textId="02724E35" w:rsidR="00224940" w:rsidRPr="00BE5108" w:rsidRDefault="00224940" w:rsidP="00224940">
      <w:pPr>
        <w:rPr>
          <w:rFonts w:eastAsiaTheme="minorEastAsia"/>
        </w:rPr>
      </w:pPr>
      <w:r w:rsidRPr="00BE5108">
        <w:rPr>
          <w:rFonts w:eastAsiaTheme="minorEastAsia"/>
        </w:rPr>
        <w:t>The correlation matrices for high, medium and low correlation are defined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and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as below.</w:t>
      </w:r>
    </w:p>
    <w:p w14:paraId="7263F857" w14:textId="3FAA704F" w:rsidR="00224940" w:rsidRPr="00BE5108" w:rsidRDefault="00224940" w:rsidP="00224940">
      <w:pPr>
        <w:rPr>
          <w:rFonts w:eastAsiaTheme="minorEastAsia"/>
        </w:rPr>
      </w:pPr>
      <w:r w:rsidRPr="00BE5108">
        <w:rPr>
          <w:rFonts w:eastAsiaTheme="minorEastAsia"/>
        </w:rPr>
        <w:t>The values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have been adjusted for the 2x4 and 4x4 high correlation cases to ensure the correlation matrix is positive semi-definite after round-off to 4 digit precision. This is done using the equation:</w:t>
      </w:r>
    </w:p>
    <w:p w14:paraId="003B2555"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73C301F6" wp14:editId="1B2F3361">
            <wp:extent cx="18288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p>
    <w:p w14:paraId="7813EDF1" w14:textId="77777777" w:rsidR="00224940" w:rsidRPr="00BE5108" w:rsidRDefault="00224940" w:rsidP="00224940">
      <w:pPr>
        <w:rPr>
          <w:rFonts w:eastAsiaTheme="minorEastAsia"/>
        </w:rPr>
      </w:pPr>
      <w:r w:rsidRPr="00BE5108">
        <w:rPr>
          <w:rFonts w:eastAsiaTheme="minorEastAsia"/>
        </w:rPr>
        <w:t>Where the value "a" is a scaling factor such that the smallest value is used to obtain a positive semi-definite result. For the 2x4 high correlation case, a = 0.00010. For the 4x4 high correlation case, a = 0.00012.</w:t>
      </w:r>
    </w:p>
    <w:p w14:paraId="2F9C1C02" w14:textId="364CB4C0" w:rsidR="00224940" w:rsidRPr="00BE5108" w:rsidRDefault="00224940" w:rsidP="00224940">
      <w:pPr>
        <w:rPr>
          <w:rFonts w:eastAsiaTheme="minorEastAsia"/>
        </w:rPr>
      </w:pPr>
      <w:r w:rsidRPr="00BE5108">
        <w:rPr>
          <w:rFonts w:eastAsiaTheme="minorEastAsia"/>
        </w:rPr>
        <w:t>The same method is used to adjust the 4x4 medium correlation matrix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to insure the correlation matrix is positive semi-definite after round-off to 4 digit precision with a = 0.00012.</w:t>
      </w:r>
    </w:p>
    <w:p w14:paraId="12EB3858" w14:textId="74FF493A"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224940" w:rsidRPr="00BE5108" w14:paraId="64747976" w14:textId="77777777" w:rsidTr="00847BC2">
        <w:trPr>
          <w:cantSplit/>
          <w:jc w:val="center"/>
        </w:trPr>
        <w:tc>
          <w:tcPr>
            <w:tcW w:w="1075" w:type="dxa"/>
          </w:tcPr>
          <w:p w14:paraId="64DD439C" w14:textId="6D575467"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241" w:type="dxa"/>
          </w:tcPr>
          <w:p w14:paraId="1777A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CD2D133" wp14:editId="3EB07DE0">
                  <wp:extent cx="914400"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tc>
      </w:tr>
      <w:tr w:rsidR="00224940" w:rsidRPr="00BE5108" w14:paraId="62DA3258" w14:textId="77777777" w:rsidTr="00847BC2">
        <w:trPr>
          <w:cantSplit/>
          <w:jc w:val="center"/>
        </w:trPr>
        <w:tc>
          <w:tcPr>
            <w:tcW w:w="1075" w:type="dxa"/>
          </w:tcPr>
          <w:p w14:paraId="63649AED" w14:textId="2C23258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241" w:type="dxa"/>
          </w:tcPr>
          <w:p w14:paraId="25986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3D9C708" wp14:editId="24B52A6A">
                  <wp:extent cx="1304925" cy="7143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304925" cy="714375"/>
                          </a:xfrm>
                          <a:prstGeom prst="rect">
                            <a:avLst/>
                          </a:prstGeom>
                          <a:noFill/>
                          <a:ln>
                            <a:noFill/>
                          </a:ln>
                        </pic:spPr>
                      </pic:pic>
                    </a:graphicData>
                  </a:graphic>
                </wp:inline>
              </w:drawing>
            </w:r>
          </w:p>
        </w:tc>
      </w:tr>
      <w:tr w:rsidR="00224940" w:rsidRPr="00BE5108" w14:paraId="5F852F15" w14:textId="77777777" w:rsidTr="00847BC2">
        <w:trPr>
          <w:cantSplit/>
          <w:jc w:val="center"/>
        </w:trPr>
        <w:tc>
          <w:tcPr>
            <w:tcW w:w="1075" w:type="dxa"/>
          </w:tcPr>
          <w:p w14:paraId="67CA4736" w14:textId="10738A8D"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241" w:type="dxa"/>
          </w:tcPr>
          <w:p w14:paraId="561ADC6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528FA4D" wp14:editId="201734FD">
                  <wp:extent cx="3590925" cy="914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590925" cy="914400"/>
                          </a:xfrm>
                          <a:prstGeom prst="rect">
                            <a:avLst/>
                          </a:prstGeom>
                          <a:noFill/>
                          <a:ln>
                            <a:noFill/>
                          </a:ln>
                        </pic:spPr>
                      </pic:pic>
                    </a:graphicData>
                  </a:graphic>
                </wp:inline>
              </w:drawing>
            </w:r>
          </w:p>
        </w:tc>
      </w:tr>
      <w:tr w:rsidR="00224940" w:rsidRPr="00BE5108" w14:paraId="76C1A068" w14:textId="77777777" w:rsidTr="00847BC2">
        <w:trPr>
          <w:cantSplit/>
          <w:jc w:val="center"/>
        </w:trPr>
        <w:tc>
          <w:tcPr>
            <w:tcW w:w="1075" w:type="dxa"/>
          </w:tcPr>
          <w:p w14:paraId="136C1B2A" w14:textId="27B43786"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241" w:type="dxa"/>
          </w:tcPr>
          <w:p w14:paraId="355AC844"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5589FA8" wp14:editId="23F1D064">
                  <wp:extent cx="5095875" cy="2352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095875" cy="2352675"/>
                          </a:xfrm>
                          <a:prstGeom prst="rect">
                            <a:avLst/>
                          </a:prstGeom>
                          <a:noFill/>
                          <a:ln>
                            <a:noFill/>
                          </a:ln>
                        </pic:spPr>
                      </pic:pic>
                    </a:graphicData>
                  </a:graphic>
                </wp:inline>
              </w:drawing>
            </w:r>
          </w:p>
        </w:tc>
      </w:tr>
    </w:tbl>
    <w:p w14:paraId="7D33AF76" w14:textId="77777777" w:rsidR="00224940" w:rsidRPr="00BE5108" w:rsidRDefault="00224940" w:rsidP="00224940">
      <w:pPr>
        <w:rPr>
          <w:rFonts w:eastAsiaTheme="minorEastAsia"/>
        </w:rPr>
      </w:pPr>
    </w:p>
    <w:p w14:paraId="42DF4178" w14:textId="161009DB"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224940" w:rsidRPr="00BE5108" w14:paraId="30E17E39" w14:textId="77777777" w:rsidTr="00847BC2">
        <w:trPr>
          <w:cantSplit/>
          <w:jc w:val="center"/>
        </w:trPr>
        <w:tc>
          <w:tcPr>
            <w:tcW w:w="992" w:type="dxa"/>
          </w:tcPr>
          <w:p w14:paraId="09DF7F53" w14:textId="176674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930" w:type="dxa"/>
          </w:tcPr>
          <w:p w14:paraId="5E2447C0" w14:textId="77777777" w:rsidR="00224940" w:rsidRPr="00BE5108" w:rsidRDefault="00224940" w:rsidP="00224940">
            <w:pPr>
              <w:pStyle w:val="TAC"/>
              <w:rPr>
                <w:rFonts w:eastAsiaTheme="minorEastAsia"/>
              </w:rPr>
            </w:pPr>
            <w:r w:rsidRPr="00BE5108">
              <w:rPr>
                <w:rFonts w:eastAsiaTheme="minorEastAsia"/>
              </w:rPr>
              <w:t>[N/A]</w:t>
            </w:r>
          </w:p>
        </w:tc>
      </w:tr>
      <w:tr w:rsidR="00224940" w:rsidRPr="00BE5108" w14:paraId="34695DAD" w14:textId="77777777" w:rsidTr="00847BC2">
        <w:trPr>
          <w:cantSplit/>
          <w:jc w:val="center"/>
        </w:trPr>
        <w:tc>
          <w:tcPr>
            <w:tcW w:w="992" w:type="dxa"/>
          </w:tcPr>
          <w:p w14:paraId="55B412A5" w14:textId="7DA3B8C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930" w:type="dxa"/>
          </w:tcPr>
          <w:p w14:paraId="783C17C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ED4566F" wp14:editId="0304AC75">
                  <wp:extent cx="189547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p>
        </w:tc>
      </w:tr>
      <w:tr w:rsidR="00224940" w:rsidRPr="00BE5108" w14:paraId="20AD9D3E" w14:textId="77777777" w:rsidTr="00847BC2">
        <w:trPr>
          <w:cantSplit/>
          <w:jc w:val="center"/>
        </w:trPr>
        <w:tc>
          <w:tcPr>
            <w:tcW w:w="992" w:type="dxa"/>
          </w:tcPr>
          <w:p w14:paraId="493B7FCD" w14:textId="2317E679"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930" w:type="dxa"/>
          </w:tcPr>
          <w:p w14:paraId="0AA2C00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558A698" wp14:editId="14FC07DD">
                  <wp:extent cx="3857625" cy="9810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857625" cy="981075"/>
                          </a:xfrm>
                          <a:prstGeom prst="rect">
                            <a:avLst/>
                          </a:prstGeom>
                          <a:noFill/>
                          <a:ln>
                            <a:noFill/>
                          </a:ln>
                        </pic:spPr>
                      </pic:pic>
                    </a:graphicData>
                  </a:graphic>
                </wp:inline>
              </w:drawing>
            </w:r>
          </w:p>
        </w:tc>
      </w:tr>
      <w:tr w:rsidR="00224940" w:rsidRPr="00BE5108" w14:paraId="4BF5D2C7" w14:textId="77777777" w:rsidTr="00847BC2">
        <w:trPr>
          <w:cantSplit/>
          <w:jc w:val="center"/>
        </w:trPr>
        <w:tc>
          <w:tcPr>
            <w:tcW w:w="992" w:type="dxa"/>
          </w:tcPr>
          <w:p w14:paraId="3F761F0D" w14:textId="57047989"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930" w:type="dxa"/>
          </w:tcPr>
          <w:p w14:paraId="3192132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23C67052" wp14:editId="0ECFB4C3">
                  <wp:extent cx="5419725" cy="18954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419725" cy="1895475"/>
                          </a:xfrm>
                          <a:prstGeom prst="rect">
                            <a:avLst/>
                          </a:prstGeom>
                          <a:noFill/>
                          <a:ln>
                            <a:noFill/>
                          </a:ln>
                        </pic:spPr>
                      </pic:pic>
                    </a:graphicData>
                  </a:graphic>
                </wp:inline>
              </w:drawing>
            </w:r>
          </w:p>
        </w:tc>
      </w:tr>
    </w:tbl>
    <w:p w14:paraId="30A3EFB0" w14:textId="77777777" w:rsidR="00224940" w:rsidRPr="00BE5108" w:rsidRDefault="00224940" w:rsidP="00224940">
      <w:pPr>
        <w:rPr>
          <w:rFonts w:eastAsiaTheme="minorEastAsia"/>
        </w:rPr>
      </w:pPr>
    </w:p>
    <w:p w14:paraId="1C2F1326" w14:textId="62F76324"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224940" w:rsidRPr="00BE5108" w14:paraId="196F94BA" w14:textId="77777777" w:rsidTr="00847BC2">
        <w:trPr>
          <w:cantSplit/>
          <w:jc w:val="center"/>
        </w:trPr>
        <w:tc>
          <w:tcPr>
            <w:tcW w:w="2055" w:type="dxa"/>
          </w:tcPr>
          <w:p w14:paraId="54FE54F9" w14:textId="544E302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2339" w:type="dxa"/>
          </w:tcPr>
          <w:p w14:paraId="3C0EA8D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014ED7B8">
                <v:shape id="_x0000_i1074" type="#_x0000_t75" style="width:41.35pt;height:15.7pt" o:ole="">
                  <v:imagedata r:id="rId135" o:title=""/>
                </v:shape>
                <o:OLEObject Type="Embed" ProgID="Equation.3" ShapeID="_x0000_i1074" DrawAspect="Content" ObjectID="_1804706888" r:id="rId136"/>
              </w:object>
            </w:r>
          </w:p>
        </w:tc>
      </w:tr>
      <w:tr w:rsidR="00224940" w:rsidRPr="00BE5108" w14:paraId="3C13C4CF" w14:textId="77777777" w:rsidTr="00847BC2">
        <w:trPr>
          <w:cantSplit/>
          <w:jc w:val="center"/>
        </w:trPr>
        <w:tc>
          <w:tcPr>
            <w:tcW w:w="2055" w:type="dxa"/>
          </w:tcPr>
          <w:p w14:paraId="68A95086" w14:textId="13E36722"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2339" w:type="dxa"/>
          </w:tcPr>
          <w:p w14:paraId="42832448"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48B653C2">
                <v:shape id="_x0000_i1075" type="#_x0000_t75" style="width:41.35pt;height:15.7pt" o:ole="">
                  <v:imagedata r:id="rId137" o:title=""/>
                </v:shape>
                <o:OLEObject Type="Embed" ProgID="Equation.3" ShapeID="_x0000_i1075" DrawAspect="Content" ObjectID="_1804706889" r:id="rId138"/>
              </w:object>
            </w:r>
          </w:p>
        </w:tc>
      </w:tr>
      <w:tr w:rsidR="00224940" w:rsidRPr="00BE5108" w14:paraId="39759E41" w14:textId="77777777" w:rsidTr="00847BC2">
        <w:trPr>
          <w:cantSplit/>
          <w:jc w:val="center"/>
        </w:trPr>
        <w:tc>
          <w:tcPr>
            <w:tcW w:w="2055" w:type="dxa"/>
          </w:tcPr>
          <w:p w14:paraId="5D720D31" w14:textId="3DF39E0E" w:rsidR="00224940" w:rsidRPr="00BE5108" w:rsidRDefault="00224940" w:rsidP="00224940">
            <w:pPr>
              <w:pStyle w:val="TAC"/>
              <w:rPr>
                <w:rFonts w:eastAsiaTheme="minorEastAsia"/>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2339" w:type="dxa"/>
          </w:tcPr>
          <w:p w14:paraId="7B710264" w14:textId="77777777" w:rsidR="00224940" w:rsidRPr="00BE5108" w:rsidRDefault="00224940" w:rsidP="00224940">
            <w:pPr>
              <w:pStyle w:val="TAC"/>
              <w:rPr>
                <w:rFonts w:eastAsiaTheme="minorEastAsia"/>
              </w:rPr>
            </w:pPr>
            <w:r w:rsidRPr="00BE5108">
              <w:rPr>
                <w:rFonts w:eastAsiaTheme="minorEastAsia"/>
              </w:rPr>
              <w:object w:dxaOrig="820" w:dyaOrig="300" w14:anchorId="15B80FDF">
                <v:shape id="_x0000_i1076" type="#_x0000_t75" style="width:41.35pt;height:15.7pt" o:ole="">
                  <v:imagedata r:id="rId139" o:title=""/>
                </v:shape>
                <o:OLEObject Type="Embed" ProgID="Equation.3" ShapeID="_x0000_i1076" DrawAspect="Content" ObjectID="_1804706890" r:id="rId140"/>
              </w:object>
            </w:r>
          </w:p>
        </w:tc>
      </w:tr>
      <w:tr w:rsidR="00224940" w:rsidRPr="00BE5108" w14:paraId="7FDCF499" w14:textId="77777777" w:rsidTr="00847BC2">
        <w:trPr>
          <w:cantSplit/>
          <w:jc w:val="center"/>
        </w:trPr>
        <w:tc>
          <w:tcPr>
            <w:tcW w:w="2055" w:type="dxa"/>
          </w:tcPr>
          <w:p w14:paraId="7044FB0D" w14:textId="428563F5"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2339" w:type="dxa"/>
          </w:tcPr>
          <w:p w14:paraId="216020F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5145AD83">
                <v:shape id="_x0000_i1077" type="#_x0000_t75" style="width:41.35pt;height:15.7pt" o:ole="">
                  <v:imagedata r:id="rId137" o:title=""/>
                </v:shape>
                <o:OLEObject Type="Embed" ProgID="Equation.3" ShapeID="_x0000_i1077" DrawAspect="Content" ObjectID="_1804706891" r:id="rId141"/>
              </w:object>
            </w:r>
          </w:p>
        </w:tc>
      </w:tr>
      <w:tr w:rsidR="00224940" w:rsidRPr="00BE5108" w14:paraId="2A09CC8A" w14:textId="77777777" w:rsidTr="00847BC2">
        <w:trPr>
          <w:cantSplit/>
          <w:jc w:val="center"/>
        </w:trPr>
        <w:tc>
          <w:tcPr>
            <w:tcW w:w="2055" w:type="dxa"/>
          </w:tcPr>
          <w:p w14:paraId="5AA0881E" w14:textId="54268AD6"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B92CE86"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791E49B6">
                <v:shape id="_x0000_i1078" type="#_x0000_t75" style="width:41.35pt;height:15.7pt" o:ole="">
                  <v:imagedata r:id="rId139" o:title=""/>
                </v:shape>
                <o:OLEObject Type="Embed" ProgID="Equation.3" ShapeID="_x0000_i1078" DrawAspect="Content" ObjectID="_1804706892" r:id="rId142"/>
              </w:object>
            </w:r>
          </w:p>
        </w:tc>
      </w:tr>
      <w:tr w:rsidR="00224940" w:rsidRPr="00BE5108" w14:paraId="606A7FE4" w14:textId="77777777" w:rsidTr="00847BC2">
        <w:trPr>
          <w:cantSplit/>
          <w:jc w:val="center"/>
        </w:trPr>
        <w:tc>
          <w:tcPr>
            <w:tcW w:w="2055" w:type="dxa"/>
          </w:tcPr>
          <w:p w14:paraId="54F88626" w14:textId="3D170288"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D3F4C99"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19FEC421">
                <v:shape id="_x0000_i1079" type="#_x0000_t75" style="width:41.35pt;height:15.7pt" o:ole="">
                  <v:imagedata r:id="rId143" o:title=""/>
                </v:shape>
                <o:OLEObject Type="Embed" ProgID="Equation.3" ShapeID="_x0000_i1079" DrawAspect="Content" ObjectID="_1804706893" r:id="rId144"/>
              </w:object>
            </w:r>
          </w:p>
        </w:tc>
      </w:tr>
      <w:tr w:rsidR="00224940" w:rsidRPr="00BE5108" w14:paraId="3D3899D6" w14:textId="77777777" w:rsidTr="00847BC2">
        <w:trPr>
          <w:cantSplit/>
          <w:jc w:val="center"/>
        </w:trPr>
        <w:tc>
          <w:tcPr>
            <w:tcW w:w="2055" w:type="dxa"/>
          </w:tcPr>
          <w:p w14:paraId="70B946C2" w14:textId="1233AD5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2339" w:type="dxa"/>
          </w:tcPr>
          <w:p w14:paraId="0EDC8720"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5DB6E6F3">
                <v:shape id="_x0000_i1080" type="#_x0000_t75" style="width:41.35pt;height:15.7pt" o:ole="">
                  <v:imagedata r:id="rId143" o:title=""/>
                </v:shape>
                <o:OLEObject Type="Embed" ProgID="Equation.3" ShapeID="_x0000_i1080" DrawAspect="Content" ObjectID="_1804706894" r:id="rId145"/>
              </w:object>
            </w:r>
          </w:p>
        </w:tc>
      </w:tr>
    </w:tbl>
    <w:p w14:paraId="3F727DF6" w14:textId="77777777" w:rsidR="00224940" w:rsidRPr="00BE5108" w:rsidRDefault="00224940" w:rsidP="00224940">
      <w:pPr>
        <w:rPr>
          <w:rFonts w:eastAsiaTheme="minorEastAsia"/>
        </w:rPr>
      </w:pPr>
    </w:p>
    <w:p w14:paraId="26570A54" w14:textId="5EF30087" w:rsidR="00224940" w:rsidRPr="00BE5108" w:rsidRDefault="00224940" w:rsidP="00224940">
      <w:pPr>
        <w:rPr>
          <w:rFonts w:eastAsiaTheme="minorEastAsia"/>
        </w:rPr>
      </w:pPr>
      <w:r w:rsidRPr="00BE5108">
        <w:rPr>
          <w:rFonts w:eastAsiaTheme="minorEastAsia"/>
        </w:rPr>
        <w:t>In table F.2.</w:t>
      </w:r>
      <w:r w:rsidR="00C30BB8" w:rsidRPr="00BE5108">
        <w:rPr>
          <w:rFonts w:eastAsiaTheme="minorEastAsia"/>
        </w:rPr>
        <w:t>4</w:t>
      </w:r>
      <w:r w:rsidRPr="00BE5108">
        <w:rPr>
          <w:rFonts w:eastAsiaTheme="minorEastAsia"/>
        </w:rPr>
        <w:t>.1</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 xml:space="preserve">-4, </w:t>
      </w:r>
      <w:r w:rsidRPr="00BE5108">
        <w:rPr>
          <w:rFonts w:eastAsiaTheme="minorEastAsia"/>
          <w:noProof/>
          <w:position w:val="-10"/>
          <w:lang w:val="en-US" w:eastAsia="zh-CN"/>
        </w:rPr>
        <w:drawing>
          <wp:inline distT="0" distB="0" distL="0" distR="0" wp14:anchorId="51564E71" wp14:editId="770C2854">
            <wp:extent cx="200025" cy="2000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28741235" wp14:editId="07EB401E">
            <wp:extent cx="390525" cy="200025"/>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BE5108">
        <w:rPr>
          <w:rFonts w:eastAsiaTheme="minorEastAsia"/>
        </w:rPr>
        <w:t xml:space="preserve"> identity matrix.</w:t>
      </w:r>
    </w:p>
    <w:p w14:paraId="743408B0" w14:textId="77777777" w:rsidR="00224940" w:rsidRPr="00BE5108" w:rsidRDefault="00224940" w:rsidP="00224940">
      <w:pPr>
        <w:pStyle w:val="NO"/>
        <w:rPr>
          <w:rFonts w:eastAsiaTheme="minorEastAsia"/>
        </w:rPr>
      </w:pPr>
      <w:r w:rsidRPr="00BE5108">
        <w:rPr>
          <w:rFonts w:eastAsiaTheme="minorEastAsia"/>
        </w:rPr>
        <w:t>NOTE:</w:t>
      </w:r>
      <w:r w:rsidRPr="00BE5108">
        <w:rPr>
          <w:rFonts w:eastAsiaTheme="minorEastAsia"/>
        </w:rPr>
        <w:tab/>
        <w:t>For completeness, the correlation matrices</w:t>
      </w:r>
      <w:r w:rsidRPr="00BE5108" w:rsidDel="00A32D0F">
        <w:rPr>
          <w:rFonts w:eastAsiaTheme="minorEastAsia"/>
        </w:rPr>
        <w:t xml:space="preserve"> </w:t>
      </w:r>
      <w:r w:rsidRPr="00BE5108">
        <w:rPr>
          <w:rFonts w:eastAsiaTheme="minorEastAsia"/>
        </w:rPr>
        <w:t>were defined for high, medium and low correlation but performance requirements exist only for low correlation.</w:t>
      </w:r>
    </w:p>
    <w:p w14:paraId="0B3E2F6B" w14:textId="55DE7247" w:rsidR="00224940" w:rsidRPr="00BE5108" w:rsidRDefault="00224940" w:rsidP="006E01F2">
      <w:pPr>
        <w:pStyle w:val="Heading3"/>
        <w:rPr>
          <w:rFonts w:eastAsiaTheme="minorEastAsia"/>
        </w:rPr>
      </w:pPr>
      <w:bookmarkStart w:id="10518" w:name="_Toc73963196"/>
      <w:bookmarkStart w:id="10519" w:name="_Toc75260374"/>
      <w:bookmarkStart w:id="10520" w:name="_Toc75275921"/>
      <w:bookmarkStart w:id="10521" w:name="_Toc75276431"/>
      <w:bookmarkStart w:id="10522" w:name="_Toc76541930"/>
      <w:bookmarkStart w:id="10523" w:name="_Toc82437701"/>
      <w:bookmarkStart w:id="10524" w:name="_Toc89945067"/>
      <w:bookmarkStart w:id="10525" w:name="_Toc98754085"/>
      <w:bookmarkStart w:id="10526" w:name="_Toc106181071"/>
      <w:bookmarkStart w:id="10527" w:name="_Toc114151116"/>
      <w:bookmarkStart w:id="10528" w:name="_Toc124151519"/>
      <w:bookmarkStart w:id="10529" w:name="_Toc124152039"/>
      <w:bookmarkStart w:id="10530" w:name="_Toc124152559"/>
      <w:bookmarkStart w:id="10531" w:name="_Toc130397091"/>
      <w:bookmarkStart w:id="10532" w:name="_Toc130397611"/>
      <w:bookmarkStart w:id="10533" w:name="_Toc137558716"/>
      <w:bookmarkStart w:id="10534" w:name="_Toc138862541"/>
      <w:bookmarkStart w:id="10535" w:name="_Toc145532598"/>
      <w:bookmarkStart w:id="10536" w:name="_Toc163219011"/>
      <w:bookmarkStart w:id="10537" w:name="_Toc176702383"/>
      <w:bookmarkStart w:id="10538" w:name="_Toc187262826"/>
      <w:r w:rsidRPr="00BE5108">
        <w:rPr>
          <w:rFonts w:eastAsiaTheme="minorEastAsia"/>
        </w:rPr>
        <w:t>F.2.</w:t>
      </w:r>
      <w:r w:rsidR="00C30BB8" w:rsidRPr="00BE5108">
        <w:rPr>
          <w:rFonts w:eastAsiaTheme="minorEastAsia"/>
        </w:rPr>
        <w:t>4</w:t>
      </w:r>
      <w:r w:rsidRPr="00BE5108">
        <w:rPr>
          <w:rFonts w:eastAsiaTheme="minorEastAsia"/>
        </w:rPr>
        <w:t>.</w:t>
      </w:r>
      <w:r w:rsidR="00C30BB8" w:rsidRPr="00BE5108">
        <w:rPr>
          <w:rFonts w:eastAsiaTheme="minorEastAsia"/>
        </w:rPr>
        <w:t>3</w:t>
      </w:r>
      <w:r w:rsidRPr="00BE5108">
        <w:rPr>
          <w:rFonts w:eastAsiaTheme="minorEastAsia"/>
        </w:rPr>
        <w:tab/>
        <w:t>Multi-antenna channel models using cross polarized antennas</w:t>
      </w:r>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p>
    <w:p w14:paraId="642C3EBA" w14:textId="5236CD48" w:rsidR="00DF12B4" w:rsidRPr="00BE5108" w:rsidRDefault="00DF12B4" w:rsidP="00DF12B4">
      <w:pPr>
        <w:pStyle w:val="Heading4"/>
        <w:rPr>
          <w:rFonts w:eastAsiaTheme="minorEastAsia"/>
        </w:rPr>
      </w:pPr>
      <w:bookmarkStart w:id="10539" w:name="_Toc75275922"/>
      <w:bookmarkStart w:id="10540" w:name="_Toc75276432"/>
      <w:bookmarkStart w:id="10541" w:name="_Toc76541931"/>
      <w:bookmarkStart w:id="10542" w:name="_Toc82437702"/>
      <w:bookmarkStart w:id="10543" w:name="_Toc89945068"/>
      <w:bookmarkStart w:id="10544" w:name="_Toc98754086"/>
      <w:bookmarkStart w:id="10545" w:name="_Toc106181072"/>
      <w:bookmarkStart w:id="10546" w:name="_Toc114151117"/>
      <w:bookmarkStart w:id="10547" w:name="_Toc124151520"/>
      <w:bookmarkStart w:id="10548" w:name="_Toc124152040"/>
      <w:bookmarkStart w:id="10549" w:name="_Toc124152560"/>
      <w:bookmarkStart w:id="10550" w:name="_Toc130397092"/>
      <w:bookmarkStart w:id="10551" w:name="_Toc130397612"/>
      <w:bookmarkStart w:id="10552" w:name="_Toc137558717"/>
      <w:bookmarkStart w:id="10553" w:name="_Toc138862542"/>
      <w:bookmarkStart w:id="10554" w:name="_Toc145532599"/>
      <w:bookmarkStart w:id="10555" w:name="_Toc163219012"/>
      <w:bookmarkStart w:id="10556" w:name="_Toc176702384"/>
      <w:bookmarkStart w:id="10557" w:name="_Toc187262827"/>
      <w:r w:rsidRPr="00BE5108">
        <w:rPr>
          <w:rFonts w:eastAsiaTheme="minorEastAsia"/>
        </w:rPr>
        <w:t>F.2.4.3.1</w:t>
      </w:r>
      <w:r w:rsidRPr="00BE5108">
        <w:rPr>
          <w:rFonts w:eastAsiaTheme="minorEastAsia"/>
        </w:rPr>
        <w:tab/>
        <w:t>General</w:t>
      </w:r>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p>
    <w:p w14:paraId="6BADC980" w14:textId="52AD1445" w:rsidR="00224940" w:rsidRPr="00BE5108" w:rsidRDefault="00224940" w:rsidP="00224940">
      <w:pPr>
        <w:rPr>
          <w:rFonts w:eastAsiaTheme="minorHAnsi"/>
        </w:rPr>
      </w:pPr>
      <w:r w:rsidRPr="00BE5108">
        <w:rPr>
          <w:rFonts w:eastAsiaTheme="minorHAnsi"/>
        </w:rPr>
        <w:t xml:space="preserve">The MIMO channel correlation matrices defined in annex </w:t>
      </w:r>
      <w:r w:rsidRPr="00BE5108">
        <w:rPr>
          <w:rFonts w:eastAsia="MS Gothic"/>
        </w:rPr>
        <w:t>F.2.</w:t>
      </w:r>
      <w:r w:rsidR="00DF12B4" w:rsidRPr="00BE5108">
        <w:rPr>
          <w:rFonts w:eastAsia="MS Gothic"/>
        </w:rPr>
        <w:t>4</w:t>
      </w:r>
      <w:r w:rsidRPr="00BE5108">
        <w:rPr>
          <w:rFonts w:eastAsia="MS Gothic"/>
        </w:rPr>
        <w:t>.</w:t>
      </w:r>
      <w:r w:rsidR="00DF12B4" w:rsidRPr="00BE5108">
        <w:rPr>
          <w:rFonts w:eastAsia="MS Gothic"/>
        </w:rPr>
        <w:t>3</w:t>
      </w:r>
      <w:r w:rsidR="00DF12B4" w:rsidRPr="00BE5108">
        <w:rPr>
          <w:rFonts w:eastAsiaTheme="minorHAnsi"/>
        </w:rPr>
        <w:t xml:space="preserve"> </w:t>
      </w:r>
      <w:r w:rsidRPr="00BE5108">
        <w:rPr>
          <w:rFonts w:eastAsiaTheme="minorHAnsi"/>
        </w:rPr>
        <w:t>apply to two cases as presented below:</w:t>
      </w:r>
    </w:p>
    <w:p w14:paraId="05182518"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One TX antenna and multiple RX antennas case, with cross polarized antennas used at IAB</w:t>
      </w:r>
    </w:p>
    <w:p w14:paraId="0A53CB49"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Multiple TX antennas and multiple RX antennas case, with cross polarized antennas used at both UE and IAB</w:t>
      </w:r>
    </w:p>
    <w:p w14:paraId="4BAA6086" w14:textId="77777777" w:rsidR="00224940" w:rsidRPr="00BE5108" w:rsidRDefault="00224940" w:rsidP="00224940">
      <w:pPr>
        <w:rPr>
          <w:rFonts w:eastAsiaTheme="minorEastAsia"/>
        </w:rPr>
      </w:pPr>
      <w:r w:rsidRPr="00BE5108">
        <w:rPr>
          <w:rFonts w:eastAsiaTheme="minorEastAsia"/>
        </w:rPr>
        <w:t>The cross-polarized antenna elements with +/-45 degrees polarization slant angles are deployed at IAB. For one TX antenna case, antenna element with +90 degree polarization slant angle is deployed at UE. For multiple TX antennas case, cross-polarized antenna elements with +90/0 degrees polarization slant angles are deployed at UE.</w:t>
      </w:r>
    </w:p>
    <w:p w14:paraId="6245C693" w14:textId="77777777" w:rsidR="00224940" w:rsidRPr="00BE5108" w:rsidRDefault="00224940" w:rsidP="00224940">
      <w:pPr>
        <w:rPr>
          <w:rFonts w:eastAsiaTheme="minorEastAsia"/>
        </w:rPr>
      </w:pPr>
      <w:r w:rsidRPr="00BE5108">
        <w:rPr>
          <w:rFonts w:eastAsiaTheme="minorEastAsia"/>
        </w:rPr>
        <w:t>For the cross-polarized antennas, the N antennas are labelled such that antennas for one polarization are listed from 1 to N/2 and antennas for the other polarization are listed from N/2+1 to N, where N is the number of TX or RX antennas.</w:t>
      </w:r>
    </w:p>
    <w:p w14:paraId="29DFE3B3" w14:textId="065ED365" w:rsidR="00224940" w:rsidRPr="00BE5108" w:rsidRDefault="00224940" w:rsidP="006E01F2">
      <w:pPr>
        <w:pStyle w:val="Heading4"/>
        <w:rPr>
          <w:rFonts w:eastAsiaTheme="minorEastAsia"/>
        </w:rPr>
      </w:pPr>
      <w:bookmarkStart w:id="10558" w:name="_Toc73963197"/>
      <w:bookmarkStart w:id="10559" w:name="_Toc75260375"/>
      <w:bookmarkStart w:id="10560" w:name="_Toc75275923"/>
      <w:bookmarkStart w:id="10561" w:name="_Toc75276433"/>
      <w:bookmarkStart w:id="10562" w:name="_Toc76541932"/>
      <w:bookmarkStart w:id="10563" w:name="_Toc82437703"/>
      <w:bookmarkStart w:id="10564" w:name="_Toc89945069"/>
      <w:bookmarkStart w:id="10565" w:name="_Toc98754087"/>
      <w:bookmarkStart w:id="10566" w:name="_Toc106181073"/>
      <w:bookmarkStart w:id="10567" w:name="_Toc114151118"/>
      <w:bookmarkStart w:id="10568" w:name="_Toc124151521"/>
      <w:bookmarkStart w:id="10569" w:name="_Toc124152041"/>
      <w:bookmarkStart w:id="10570" w:name="_Toc124152561"/>
      <w:bookmarkStart w:id="10571" w:name="_Toc130397093"/>
      <w:bookmarkStart w:id="10572" w:name="_Toc130397613"/>
      <w:bookmarkStart w:id="10573" w:name="_Toc137558718"/>
      <w:bookmarkStart w:id="10574" w:name="_Toc138862543"/>
      <w:bookmarkStart w:id="10575" w:name="_Toc145532600"/>
      <w:bookmarkStart w:id="10576" w:name="_Toc163219013"/>
      <w:bookmarkStart w:id="10577" w:name="_Toc176702385"/>
      <w:bookmarkStart w:id="10578" w:name="_Toc187262828"/>
      <w:r w:rsidRPr="00BE5108">
        <w:rPr>
          <w:rFonts w:eastAsiaTheme="minorEastAsia"/>
        </w:rPr>
        <w:t>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ab/>
        <w:t>Definition of MIMO correlation matrices using cross polarized antennas</w:t>
      </w:r>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p>
    <w:p w14:paraId="0D2F0BE5" w14:textId="77777777" w:rsidR="00224940" w:rsidRPr="00BE5108" w:rsidRDefault="00224940" w:rsidP="00224940">
      <w:pPr>
        <w:rPr>
          <w:rFonts w:eastAsiaTheme="minorHAnsi"/>
        </w:rPr>
      </w:pPr>
      <w:r w:rsidRPr="00BE5108">
        <w:rPr>
          <w:rFonts w:eastAsiaTheme="minorHAnsi"/>
        </w:rPr>
        <w:t>For the channel spatial correlation matrix, the following is used:</w:t>
      </w:r>
    </w:p>
    <w:p w14:paraId="60E7F6B4"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67076F9A" wp14:editId="23514355">
            <wp:extent cx="176212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p>
    <w:p w14:paraId="3DF03F2B" w14:textId="77777777" w:rsidR="00224940" w:rsidRPr="00BE5108" w:rsidRDefault="00224940" w:rsidP="00224940">
      <w:pPr>
        <w:rPr>
          <w:rFonts w:eastAsiaTheme="minorEastAsia"/>
        </w:rPr>
      </w:pPr>
      <w:r w:rsidRPr="00BE5108">
        <w:rPr>
          <w:rFonts w:eastAsiaTheme="minorEastAsia"/>
        </w:rPr>
        <w:t>Where</w:t>
      </w:r>
    </w:p>
    <w:p w14:paraId="44B41E0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7F90EC4A" wp14:editId="75C5DFF8">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is the spatial correlation matrix at the UE (IAB-DU requirements) or IAB-MT (IAB-MT requirements) with same polarization,</w:t>
      </w:r>
    </w:p>
    <w:p w14:paraId="4CF1B2DC"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4"/>
          <w:lang w:val="en-US" w:eastAsia="zh-CN"/>
        </w:rPr>
        <w:drawing>
          <wp:inline distT="0" distB="0" distL="0" distR="0" wp14:anchorId="432E2E7F" wp14:editId="5DBA8C49">
            <wp:extent cx="390525" cy="25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 xml:space="preserve"> is the spatial correlation matrix at the IAB-DU (IAB-DU requirements) or gNB (IAB-MT requirements) with same polarization,</w:t>
      </w:r>
    </w:p>
    <w:p w14:paraId="6F678F77"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8A4B7AA" wp14:editId="4226EB38">
            <wp:extent cx="257175" cy="2000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is a polarization correlation matrix</w:t>
      </w:r>
      <w:r w:rsidRPr="00BE5108">
        <w:rPr>
          <w:rFonts w:ascii="SimSun" w:eastAsiaTheme="minorEastAsia" w:hAnsi="SimSun"/>
        </w:rPr>
        <w:t>,</w:t>
      </w:r>
    </w:p>
    <w:p w14:paraId="72F7B77F"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6A1AA3D9" wp14:editId="1B0CBA3D">
            <wp:extent cx="2000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permutation matrix, and</w:t>
      </w:r>
    </w:p>
    <w:p w14:paraId="2447794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2517A0B" wp14:editId="1AC3E791">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BE5108">
        <w:rPr>
          <w:rFonts w:eastAsiaTheme="minorEastAsia"/>
        </w:rPr>
        <w:t>denotes transpose.</w:t>
      </w:r>
    </w:p>
    <w:p w14:paraId="650543AE" w14:textId="2DB9D600" w:rsidR="00224940" w:rsidRPr="00BE5108" w:rsidRDefault="00224940" w:rsidP="00224940">
      <w:pPr>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defines the polarization correlation matrix.</w:t>
      </w:r>
    </w:p>
    <w:p w14:paraId="160259B5" w14:textId="1C865377"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224940" w:rsidRPr="00BE5108" w14:paraId="3D47F9B1" w14:textId="77777777" w:rsidTr="00847BC2">
        <w:trPr>
          <w:cantSplit/>
          <w:jc w:val="center"/>
        </w:trPr>
        <w:tc>
          <w:tcPr>
            <w:tcW w:w="2410" w:type="dxa"/>
          </w:tcPr>
          <w:p w14:paraId="73383304" w14:textId="77777777" w:rsidR="00224940" w:rsidRPr="00BE5108" w:rsidRDefault="00224940" w:rsidP="00224940">
            <w:pPr>
              <w:pStyle w:val="TAH"/>
              <w:rPr>
                <w:rFonts w:eastAsiaTheme="minorEastAsia"/>
              </w:rPr>
            </w:pPr>
          </w:p>
        </w:tc>
        <w:tc>
          <w:tcPr>
            <w:tcW w:w="2273" w:type="dxa"/>
          </w:tcPr>
          <w:p w14:paraId="4E0A1E7B" w14:textId="542080C1" w:rsidR="00224940" w:rsidRPr="00BE5108" w:rsidRDefault="00224940" w:rsidP="00224940">
            <w:pPr>
              <w:pStyle w:val="TAH"/>
              <w:rPr>
                <w:rFonts w:eastAsiaTheme="minorEastAsia"/>
                <w:lang w:bidi="bn-IN"/>
              </w:rPr>
            </w:pPr>
            <w:r w:rsidRPr="00BE5108">
              <w:rPr>
                <w:rFonts w:eastAsiaTheme="minorEastAsia"/>
                <w:lang w:bidi="bn-IN"/>
              </w:rPr>
              <w:t>One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w:t>
            </w:r>
          </w:p>
        </w:tc>
        <w:tc>
          <w:tcPr>
            <w:tcW w:w="2976" w:type="dxa"/>
          </w:tcPr>
          <w:p w14:paraId="7540429A" w14:textId="19EDEC35" w:rsidR="00224940" w:rsidRPr="00BE5108" w:rsidRDefault="00224940" w:rsidP="00224940">
            <w:pPr>
              <w:pStyle w:val="TAH"/>
              <w:rPr>
                <w:rFonts w:eastAsiaTheme="minorEastAsia"/>
                <w:lang w:bidi="bn-IN"/>
              </w:rPr>
            </w:pPr>
            <w:r w:rsidRPr="00BE5108">
              <w:rPr>
                <w:rFonts w:eastAsiaTheme="minorEastAsia"/>
                <w:lang w:bidi="bn-IN"/>
              </w:rPr>
              <w:t>Multiple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antennas</w:t>
            </w:r>
          </w:p>
        </w:tc>
      </w:tr>
      <w:tr w:rsidR="00224940" w:rsidRPr="00BE5108" w14:paraId="02AC1A65" w14:textId="77777777" w:rsidTr="00847BC2">
        <w:trPr>
          <w:cantSplit/>
          <w:jc w:val="center"/>
        </w:trPr>
        <w:tc>
          <w:tcPr>
            <w:tcW w:w="2410" w:type="dxa"/>
          </w:tcPr>
          <w:p w14:paraId="0D42DCF0" w14:textId="4F1EF4DB" w:rsidR="00224940" w:rsidRPr="00BE5108" w:rsidRDefault="00224940" w:rsidP="00224940">
            <w:pPr>
              <w:pStyle w:val="TAC"/>
              <w:rPr>
                <w:rFonts w:eastAsiaTheme="minorEastAsia"/>
              </w:rPr>
            </w:pPr>
            <w:r w:rsidRPr="00BE5108">
              <w:rPr>
                <w:rFonts w:eastAsiaTheme="minorEastAsia"/>
              </w:rPr>
              <w:t>Polarization</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2273" w:type="dxa"/>
          </w:tcPr>
          <w:p w14:paraId="59228A4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976AE8" wp14:editId="13ED4031">
                  <wp:extent cx="91440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p>
        </w:tc>
        <w:tc>
          <w:tcPr>
            <w:tcW w:w="2976" w:type="dxa"/>
          </w:tcPr>
          <w:p w14:paraId="1D207EC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FC45F96" wp14:editId="7B93B16A">
                  <wp:extent cx="1381125" cy="847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381125" cy="847725"/>
                          </a:xfrm>
                          <a:prstGeom prst="rect">
                            <a:avLst/>
                          </a:prstGeom>
                          <a:noFill/>
                          <a:ln>
                            <a:noFill/>
                          </a:ln>
                        </pic:spPr>
                      </pic:pic>
                    </a:graphicData>
                  </a:graphic>
                </wp:inline>
              </w:drawing>
            </w:r>
          </w:p>
        </w:tc>
      </w:tr>
    </w:tbl>
    <w:p w14:paraId="1F7D4B77" w14:textId="77777777" w:rsidR="00224940" w:rsidRPr="00BE5108" w:rsidRDefault="00224940" w:rsidP="00224940">
      <w:pPr>
        <w:rPr>
          <w:rFonts w:eastAsiaTheme="minorEastAsia"/>
        </w:rPr>
      </w:pPr>
    </w:p>
    <w:p w14:paraId="24C4E59B" w14:textId="77777777" w:rsidR="00224940" w:rsidRPr="00BE5108" w:rsidRDefault="00224940" w:rsidP="00224940">
      <w:pPr>
        <w:rPr>
          <w:rFonts w:eastAsiaTheme="minorEastAsia"/>
        </w:rPr>
      </w:pPr>
      <w:r w:rsidRPr="00BE5108">
        <w:rPr>
          <w:rFonts w:eastAsiaTheme="minorEastAsia"/>
        </w:rPr>
        <w:t>The matrix</w:t>
      </w:r>
      <w:r w:rsidRPr="00BE5108">
        <w:rPr>
          <w:rFonts w:eastAsiaTheme="minorEastAsia"/>
          <w:noProof/>
          <w:position w:val="-10"/>
          <w:lang w:val="en-US" w:eastAsia="zh-CN"/>
        </w:rPr>
        <w:drawing>
          <wp:inline distT="0" distB="0" distL="0" distR="0" wp14:anchorId="6C0A2AFD" wp14:editId="5D2012EF">
            <wp:extent cx="200025" cy="2000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hint="eastAsia"/>
        </w:rPr>
        <w:t>is defined as</w:t>
      </w:r>
    </w:p>
    <w:p w14:paraId="30A93FD4"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328351BD" wp14:editId="72E37D40">
            <wp:extent cx="5419725" cy="657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419725" cy="657225"/>
                    </a:xfrm>
                    <a:prstGeom prst="rect">
                      <a:avLst/>
                    </a:prstGeom>
                    <a:noFill/>
                    <a:ln>
                      <a:noFill/>
                    </a:ln>
                  </pic:spPr>
                </pic:pic>
              </a:graphicData>
            </a:graphic>
          </wp:inline>
        </w:drawing>
      </w:r>
    </w:p>
    <w:p w14:paraId="68027DA8" w14:textId="77777777" w:rsidR="00224940" w:rsidRPr="00BE5108" w:rsidRDefault="00224940" w:rsidP="00224940">
      <w:pPr>
        <w:rPr>
          <w:rFonts w:eastAsiaTheme="minorEastAsia"/>
        </w:rPr>
      </w:pPr>
      <w:r w:rsidRPr="00BE5108">
        <w:rPr>
          <w:rFonts w:eastAsiaTheme="minorEastAsia"/>
        </w:rPr>
        <w:t xml:space="preserve">where </w:t>
      </w:r>
      <w:r w:rsidRPr="00BE5108">
        <w:rPr>
          <w:rFonts w:eastAsia="Malgun Gothic"/>
          <w:noProof/>
          <w:position w:val="-6"/>
          <w:lang w:val="en-US" w:eastAsia="zh-CN"/>
        </w:rPr>
        <w:drawing>
          <wp:inline distT="0" distB="0" distL="0" distR="0" wp14:anchorId="1C48E5EE" wp14:editId="33A9A1AB">
            <wp:extent cx="200025" cy="20002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and </w:t>
      </w:r>
      <w:r w:rsidRPr="00BE5108">
        <w:rPr>
          <w:rFonts w:eastAsia="Malgun Gothic"/>
          <w:noProof/>
          <w:position w:val="-6"/>
          <w:lang w:val="en-US" w:eastAsia="zh-CN"/>
        </w:rPr>
        <w:drawing>
          <wp:inline distT="0" distB="0" distL="0" distR="0" wp14:anchorId="0DABFE88" wp14:editId="1A505FFB">
            <wp:extent cx="200025" cy="20002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is the number of TX</w:t>
      </w:r>
      <w:r w:rsidRPr="00BE5108">
        <w:rPr>
          <w:rFonts w:eastAsia="Malgun Gothic"/>
        </w:rPr>
        <w:t xml:space="preserve"> </w:t>
      </w:r>
      <w:r w:rsidRPr="00BE5108">
        <w:rPr>
          <w:szCs w:val="21"/>
        </w:rPr>
        <w:t xml:space="preserve">and </w:t>
      </w:r>
      <w:r w:rsidRPr="00BE5108">
        <w:t>RX</w:t>
      </w:r>
      <w:r w:rsidRPr="00BE5108">
        <w:rPr>
          <w:rFonts w:eastAsia="Malgun Gothic"/>
        </w:rPr>
        <w:t xml:space="preserve"> </w:t>
      </w:r>
      <w:r w:rsidRPr="00BE5108">
        <w:rPr>
          <w:rFonts w:eastAsiaTheme="minorEastAsia"/>
        </w:rPr>
        <w:t xml:space="preserve">antennas respectively, and </w:t>
      </w:r>
      <w:r w:rsidRPr="00BE5108">
        <w:rPr>
          <w:rFonts w:eastAsiaTheme="minorEastAsia"/>
          <w:noProof/>
          <w:position w:val="-12"/>
          <w:lang w:val="en-US" w:eastAsia="zh-CN"/>
        </w:rPr>
        <w:drawing>
          <wp:inline distT="0" distB="0" distL="0" distR="0" wp14:anchorId="187ED8FB" wp14:editId="5556E2E2">
            <wp:extent cx="2000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the ceiling operator.</w:t>
      </w:r>
    </w:p>
    <w:p w14:paraId="429B8779" w14:textId="7F4C74F6" w:rsidR="00224940" w:rsidRPr="00BE5108" w:rsidRDefault="00224940" w:rsidP="00224940">
      <w:pPr>
        <w:rPr>
          <w:rFonts w:eastAsiaTheme="minorEastAsia"/>
        </w:rPr>
      </w:pPr>
      <w:r w:rsidRPr="00BE5108">
        <w:rPr>
          <w:rFonts w:eastAsiaTheme="minorEastAsia"/>
        </w:rPr>
        <w:t xml:space="preserve">The matrix </w:t>
      </w:r>
      <w:r w:rsidRPr="00BE5108">
        <w:rPr>
          <w:rFonts w:eastAsiaTheme="minorEastAsia"/>
          <w:noProof/>
          <w:position w:val="-10"/>
          <w:lang w:val="en-US" w:eastAsia="zh-CN"/>
        </w:rPr>
        <w:drawing>
          <wp:inline distT="0" distB="0" distL="0" distR="0" wp14:anchorId="014ADFCE" wp14:editId="3078A44C">
            <wp:extent cx="200025" cy="2000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used to map the spatial correlation coefficients in accordance with the antenna element labelling system described in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p>
    <w:p w14:paraId="63A906F2" w14:textId="4AEF19B6" w:rsidR="00224940" w:rsidRPr="00BE5108" w:rsidRDefault="00224940" w:rsidP="006E01F2">
      <w:pPr>
        <w:pStyle w:val="Heading4"/>
        <w:rPr>
          <w:rFonts w:eastAsiaTheme="minorEastAsia"/>
          <w:lang w:eastAsia="ko-KR"/>
        </w:rPr>
      </w:pPr>
      <w:bookmarkStart w:id="10579" w:name="_Toc73963198"/>
      <w:bookmarkStart w:id="10580" w:name="_Toc75260376"/>
      <w:bookmarkStart w:id="10581" w:name="_Toc75275924"/>
      <w:bookmarkStart w:id="10582" w:name="_Toc75276434"/>
      <w:bookmarkStart w:id="10583" w:name="_Toc76541933"/>
      <w:bookmarkStart w:id="10584" w:name="_Toc82437704"/>
      <w:bookmarkStart w:id="10585" w:name="_Toc89945070"/>
      <w:bookmarkStart w:id="10586" w:name="_Toc98754088"/>
      <w:bookmarkStart w:id="10587" w:name="_Toc106181074"/>
      <w:bookmarkStart w:id="10588" w:name="_Toc114151119"/>
      <w:bookmarkStart w:id="10589" w:name="_Toc124151522"/>
      <w:bookmarkStart w:id="10590" w:name="_Toc124152042"/>
      <w:bookmarkStart w:id="10591" w:name="_Toc124152562"/>
      <w:bookmarkStart w:id="10592" w:name="_Toc130397094"/>
      <w:bookmarkStart w:id="10593" w:name="_Toc130397614"/>
      <w:bookmarkStart w:id="10594" w:name="_Toc137558719"/>
      <w:bookmarkStart w:id="10595" w:name="_Toc138862544"/>
      <w:bookmarkStart w:id="10596" w:name="_Toc145532601"/>
      <w:bookmarkStart w:id="10597" w:name="_Toc163219014"/>
      <w:bookmarkStart w:id="10598" w:name="_Toc176702386"/>
      <w:bookmarkStart w:id="10599" w:name="_Toc187262829"/>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054AF2">
        <w:rPr>
          <w:rFonts w:eastAsiaTheme="minorEastAsia"/>
          <w:lang w:eastAsia="ko-KR"/>
        </w:rPr>
        <w:t>3</w:t>
      </w:r>
      <w:r w:rsidRPr="00BE5108">
        <w:rPr>
          <w:rFonts w:eastAsiaTheme="minorEastAsia"/>
          <w:lang w:eastAsia="ko-KR"/>
        </w:rPr>
        <w:t>.</w:t>
      </w:r>
      <w:r w:rsidR="00DF12B4" w:rsidRPr="00BE5108">
        <w:rPr>
          <w:rFonts w:eastAsiaTheme="minorEastAsia"/>
          <w:lang w:eastAsia="ko-KR"/>
        </w:rPr>
        <w:t>3</w:t>
      </w:r>
      <w:r w:rsidRPr="00BE5108">
        <w:rPr>
          <w:rFonts w:eastAsiaTheme="minorEastAsia"/>
          <w:lang w:eastAsia="ko-KR"/>
        </w:rPr>
        <w:tab/>
        <w:t>Spatial correlation matrices at UE/IAB-MT and IAB-DU/gNB sides</w:t>
      </w:r>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p>
    <w:p w14:paraId="667C5185" w14:textId="6D445235" w:rsidR="00224940" w:rsidRPr="00BE5108" w:rsidRDefault="00224940" w:rsidP="00AD5F8C">
      <w:pPr>
        <w:pStyle w:val="Heading5"/>
        <w:rPr>
          <w:rFonts w:eastAsiaTheme="minorEastAsia"/>
        </w:rPr>
      </w:pPr>
      <w:bookmarkStart w:id="10600" w:name="_Toc73963199"/>
      <w:bookmarkStart w:id="10601" w:name="_Toc75260377"/>
      <w:bookmarkStart w:id="10602" w:name="_Toc75275925"/>
      <w:bookmarkStart w:id="10603" w:name="_Toc75276435"/>
      <w:bookmarkStart w:id="10604" w:name="_Toc76541934"/>
      <w:bookmarkStart w:id="10605" w:name="_Toc82437705"/>
      <w:bookmarkStart w:id="10606" w:name="_Toc89945071"/>
      <w:bookmarkStart w:id="10607" w:name="_Toc98754089"/>
      <w:bookmarkStart w:id="10608" w:name="_Toc106181075"/>
      <w:bookmarkStart w:id="10609" w:name="_Toc114151120"/>
      <w:bookmarkStart w:id="10610" w:name="_Toc124151523"/>
      <w:bookmarkStart w:id="10611" w:name="_Toc124152043"/>
      <w:bookmarkStart w:id="10612" w:name="_Toc124152563"/>
      <w:bookmarkStart w:id="10613" w:name="_Toc130397095"/>
      <w:bookmarkStart w:id="10614" w:name="_Toc130397615"/>
      <w:bookmarkStart w:id="10615" w:name="_Toc137558720"/>
      <w:bookmarkStart w:id="10616" w:name="_Toc138862545"/>
      <w:bookmarkStart w:id="10617" w:name="_Toc145532602"/>
      <w:bookmarkStart w:id="10618" w:name="_Toc163219015"/>
      <w:bookmarkStart w:id="10619" w:name="_Toc176702387"/>
      <w:bookmarkStart w:id="10620" w:name="_Toc187262830"/>
      <w:r w:rsidRPr="00BE5108">
        <w:rPr>
          <w:rFonts w:eastAsiaTheme="minorEastAsia"/>
        </w:rPr>
        <w:t>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.1</w:t>
      </w:r>
      <w:r w:rsidRPr="00BE5108">
        <w:rPr>
          <w:rFonts w:eastAsiaTheme="minorEastAsia"/>
        </w:rPr>
        <w:tab/>
        <w:t>Spatial correlation matrices at IAB-MT/UE side</w:t>
      </w:r>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p>
    <w:p w14:paraId="4A5052D4" w14:textId="4A4F0967"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UE</w:t>
      </w:r>
      <w:r w:rsidRPr="00BE5108">
        <w:rPr>
          <w:rFonts w:eastAsiaTheme="minorEastAsia"/>
        </w:rPr>
        <w:t xml:space="preserve"> refers to a UE for IAB-DU requirements or an IAB-MT for IAB-MT requirements.</w:t>
      </w:r>
    </w:p>
    <w:p w14:paraId="06865DFE" w14:textId="77777777" w:rsidR="00224940" w:rsidRPr="00BE5108" w:rsidRDefault="00224940" w:rsidP="00224940">
      <w:pPr>
        <w:rPr>
          <w:rFonts w:eastAsiaTheme="minorHAnsi"/>
          <w:szCs w:val="21"/>
        </w:rPr>
      </w:pPr>
      <w:r w:rsidRPr="00BE5108">
        <w:rPr>
          <w:rFonts w:eastAsiaTheme="minorHAnsi"/>
        </w:rPr>
        <w:t xml:space="preserve">For 1-antenna transmitter, </w:t>
      </w:r>
      <w:r w:rsidRPr="00BE5108">
        <w:rPr>
          <w:rFonts w:eastAsiaTheme="minorEastAsia"/>
          <w:noProof/>
          <w:position w:val="-10"/>
          <w:szCs w:val="21"/>
          <w:lang w:val="en-US" w:eastAsia="zh-CN"/>
        </w:rPr>
        <w:drawing>
          <wp:inline distT="0" distB="0" distL="0" distR="0" wp14:anchorId="1F43D5DF" wp14:editId="08709E53">
            <wp:extent cx="466725" cy="200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HAnsi"/>
          <w:szCs w:val="21"/>
        </w:rPr>
        <w:t>.</w:t>
      </w:r>
    </w:p>
    <w:p w14:paraId="6BD09DFB" w14:textId="77777777" w:rsidR="00224940" w:rsidRPr="00BE5108" w:rsidRDefault="00224940" w:rsidP="00224940">
      <w:pPr>
        <w:rPr>
          <w:rFonts w:eastAsiaTheme="minorEastAsia"/>
        </w:rPr>
      </w:pPr>
      <w:r w:rsidRPr="00BE5108">
        <w:rPr>
          <w:rFonts w:eastAsiaTheme="minorEastAsia"/>
        </w:rPr>
        <w:t xml:space="preserve">For 2-antenna transmitter using one pair of cross-polarized antenna elements, </w:t>
      </w:r>
      <w:r w:rsidRPr="00BE5108">
        <w:rPr>
          <w:rFonts w:eastAsiaTheme="minorEastAsia"/>
          <w:noProof/>
          <w:position w:val="-10"/>
          <w:lang w:val="en-US" w:eastAsia="zh-CN"/>
        </w:rPr>
        <w:drawing>
          <wp:inline distT="0" distB="0" distL="0" distR="0" wp14:anchorId="63768ADD" wp14:editId="55BA2506">
            <wp:extent cx="466725" cy="2000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EastAsia"/>
        </w:rPr>
        <w:t>.</w:t>
      </w:r>
    </w:p>
    <w:p w14:paraId="3D4995AD" w14:textId="77777777" w:rsidR="00224940" w:rsidRPr="00BE5108" w:rsidRDefault="00224940" w:rsidP="00224940">
      <w:pPr>
        <w:rPr>
          <w:rFonts w:ascii="Arial" w:eastAsia="Malgun Gothic" w:hAnsi="Arial"/>
          <w:sz w:val="24"/>
        </w:rPr>
      </w:pPr>
      <w:r w:rsidRPr="00BE5108">
        <w:rPr>
          <w:rFonts w:eastAsiaTheme="minorEastAsia"/>
        </w:rPr>
        <w:t xml:space="preserve">For 4-antenna transmitter using two pairs of cross-polarized antenna elements, </w:t>
      </w:r>
      <w:r w:rsidRPr="00BE5108">
        <w:rPr>
          <w:rFonts w:eastAsiaTheme="minorEastAsia"/>
          <w:noProof/>
          <w:position w:val="-30"/>
          <w:lang w:val="en-US" w:eastAsia="zh-CN"/>
        </w:rPr>
        <w:drawing>
          <wp:inline distT="0" distB="0" distL="0" distR="0" wp14:anchorId="612B4C84" wp14:editId="55234F06">
            <wp:extent cx="914400" cy="466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r w:rsidRPr="00BE5108">
        <w:rPr>
          <w:rFonts w:eastAsiaTheme="minorEastAsia"/>
        </w:rPr>
        <w:t>.</w:t>
      </w:r>
    </w:p>
    <w:p w14:paraId="4AFFF27A" w14:textId="5E970AD8" w:rsidR="00224940" w:rsidRPr="00BE5108" w:rsidRDefault="00224940" w:rsidP="00224940">
      <w:pPr>
        <w:pStyle w:val="Heading5"/>
        <w:rPr>
          <w:rFonts w:eastAsiaTheme="minorEastAsia"/>
        </w:rPr>
      </w:pPr>
      <w:bookmarkStart w:id="10621" w:name="_Toc73963200"/>
      <w:bookmarkStart w:id="10622" w:name="_Toc75260378"/>
      <w:bookmarkStart w:id="10623" w:name="_Toc75275926"/>
      <w:bookmarkStart w:id="10624" w:name="_Toc75276436"/>
      <w:bookmarkStart w:id="10625" w:name="_Toc76541935"/>
      <w:bookmarkStart w:id="10626" w:name="_Toc82437706"/>
      <w:bookmarkStart w:id="10627" w:name="_Toc89945072"/>
      <w:bookmarkStart w:id="10628" w:name="_Toc98754090"/>
      <w:bookmarkStart w:id="10629" w:name="_Toc106181076"/>
      <w:bookmarkStart w:id="10630" w:name="_Toc114151121"/>
      <w:bookmarkStart w:id="10631" w:name="_Toc124151524"/>
      <w:bookmarkStart w:id="10632" w:name="_Toc124152044"/>
      <w:bookmarkStart w:id="10633" w:name="_Toc124152564"/>
      <w:bookmarkStart w:id="10634" w:name="_Toc130397096"/>
      <w:bookmarkStart w:id="10635" w:name="_Toc130397616"/>
      <w:bookmarkStart w:id="10636" w:name="_Toc137558721"/>
      <w:bookmarkStart w:id="10637" w:name="_Toc138862546"/>
      <w:bookmarkStart w:id="10638" w:name="_Toc145532603"/>
      <w:bookmarkStart w:id="10639" w:name="_Toc163219016"/>
      <w:bookmarkStart w:id="10640" w:name="_Toc176702388"/>
      <w:bookmarkStart w:id="10641" w:name="_Toc187262831"/>
      <w:r w:rsidRPr="00BE5108">
        <w:rPr>
          <w:rFonts w:eastAsiaTheme="minorEastAsia"/>
        </w:rPr>
        <w:t>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.2</w:t>
      </w:r>
      <w:r w:rsidRPr="00BE5108">
        <w:rPr>
          <w:rFonts w:eastAsiaTheme="minorEastAsia"/>
        </w:rPr>
        <w:tab/>
        <w:t>Spatial correlation matrices at IAB-DU/gNB side</w:t>
      </w:r>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p>
    <w:p w14:paraId="580609FC" w14:textId="712A2200"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gNB</w:t>
      </w:r>
      <w:r w:rsidRPr="00BE5108">
        <w:rPr>
          <w:rFonts w:eastAsiaTheme="minorEastAsia"/>
        </w:rPr>
        <w:t xml:space="preserve"> refers to an IAB-DU for IAB-DU requirements or a gNB for IAB-MT requirements.</w:t>
      </w:r>
    </w:p>
    <w:p w14:paraId="7AB9F650" w14:textId="77777777" w:rsidR="00224940" w:rsidRPr="00BE5108" w:rsidRDefault="00224940" w:rsidP="00224940">
      <w:pPr>
        <w:rPr>
          <w:rFonts w:eastAsiaTheme="minorHAnsi"/>
        </w:rPr>
      </w:pPr>
      <w:r w:rsidRPr="00BE5108">
        <w:rPr>
          <w:rFonts w:eastAsiaTheme="minorHAnsi"/>
        </w:rPr>
        <w:t xml:space="preserve">For 2-antenna receiver using one pair of cross-polarized antenna elements, </w:t>
      </w:r>
      <w:r w:rsidRPr="00BE5108">
        <w:rPr>
          <w:rFonts w:ascii="Arial" w:eastAsiaTheme="minorEastAsia" w:hAnsi="Arial" w:cs="Arial"/>
          <w:b/>
          <w:noProof/>
          <w:position w:val="-14"/>
          <w:sz w:val="28"/>
          <w:szCs w:val="28"/>
          <w:lang w:val="en-US" w:eastAsia="zh-CN"/>
        </w:rPr>
        <w:drawing>
          <wp:inline distT="0" distB="0" distL="0" distR="0" wp14:anchorId="469B88AC" wp14:editId="57D7131D">
            <wp:extent cx="523875" cy="2571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BE5108">
        <w:rPr>
          <w:rFonts w:eastAsiaTheme="minorHAnsi"/>
        </w:rPr>
        <w:t>.</w:t>
      </w:r>
    </w:p>
    <w:p w14:paraId="4B2B5F3C" w14:textId="77777777" w:rsidR="00224940" w:rsidRPr="00BE5108" w:rsidRDefault="00224940" w:rsidP="00224940">
      <w:pPr>
        <w:rPr>
          <w:rFonts w:eastAsiaTheme="minorEastAsia"/>
          <w:b/>
        </w:rPr>
      </w:pPr>
      <w:r w:rsidRPr="00BE5108">
        <w:rPr>
          <w:rFonts w:eastAsiaTheme="minorEastAsia"/>
        </w:rPr>
        <w:t>For 4-antenna receiver using two pairs of cross-polarized antenna elements,</w:t>
      </w:r>
      <w:r w:rsidRPr="00BE5108">
        <w:rPr>
          <w:rFonts w:ascii="Arial" w:eastAsiaTheme="minorEastAsia" w:hAnsi="Arial" w:cs="Arial"/>
          <w:b/>
          <w:noProof/>
          <w:position w:val="-30"/>
          <w:sz w:val="28"/>
          <w:szCs w:val="28"/>
          <w:lang w:val="en-US" w:eastAsia="zh-CN"/>
        </w:rPr>
        <w:drawing>
          <wp:inline distT="0" distB="0" distL="0" distR="0" wp14:anchorId="71051733" wp14:editId="6B57ED4C">
            <wp:extent cx="981075" cy="4667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r w:rsidRPr="00BE5108">
        <w:rPr>
          <w:rFonts w:eastAsiaTheme="minorEastAsia"/>
        </w:rPr>
        <w:t>.</w:t>
      </w:r>
    </w:p>
    <w:p w14:paraId="59F16A85" w14:textId="77777777" w:rsidR="00224940" w:rsidRPr="00BE5108" w:rsidRDefault="00224940" w:rsidP="00224940">
      <w:pPr>
        <w:rPr>
          <w:rFonts w:eastAsiaTheme="minorEastAsia"/>
        </w:rPr>
      </w:pPr>
      <w:r w:rsidRPr="00BE5108">
        <w:rPr>
          <w:rFonts w:eastAsiaTheme="minorEastAsia"/>
        </w:rPr>
        <w:t>For 8-antenna receiver using four pairs of cross-polarized antenna elements,</w:t>
      </w:r>
      <w:r w:rsidRPr="00BE5108">
        <w:rPr>
          <w:rFonts w:ascii="Arial" w:eastAsiaTheme="minorEastAsia" w:hAnsi="Arial" w:cs="Arial"/>
          <w:noProof/>
          <w:position w:val="-88"/>
          <w:sz w:val="18"/>
          <w:lang w:val="en-US" w:eastAsia="zh-CN"/>
        </w:rPr>
        <w:drawing>
          <wp:inline distT="0" distB="0" distL="0" distR="0" wp14:anchorId="27375A7F" wp14:editId="1197848B">
            <wp:extent cx="1828800" cy="9810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828800" cy="981075"/>
                    </a:xfrm>
                    <a:prstGeom prst="rect">
                      <a:avLst/>
                    </a:prstGeom>
                    <a:noFill/>
                    <a:ln>
                      <a:noFill/>
                    </a:ln>
                  </pic:spPr>
                </pic:pic>
              </a:graphicData>
            </a:graphic>
          </wp:inline>
        </w:drawing>
      </w:r>
      <w:r w:rsidRPr="00BE5108">
        <w:rPr>
          <w:rFonts w:eastAsiaTheme="minorEastAsia"/>
        </w:rPr>
        <w:t>.</w:t>
      </w:r>
    </w:p>
    <w:p w14:paraId="1D905579" w14:textId="701C3FC4" w:rsidR="00224940" w:rsidRPr="00BE5108" w:rsidRDefault="00224940" w:rsidP="006E01F2">
      <w:pPr>
        <w:pStyle w:val="Heading4"/>
        <w:rPr>
          <w:rFonts w:eastAsiaTheme="minorEastAsia"/>
          <w:lang w:eastAsia="ko-KR"/>
        </w:rPr>
      </w:pPr>
      <w:bookmarkStart w:id="10642" w:name="_Toc73963201"/>
      <w:bookmarkStart w:id="10643" w:name="_Toc75260379"/>
      <w:bookmarkStart w:id="10644" w:name="_Toc75275927"/>
      <w:bookmarkStart w:id="10645" w:name="_Toc75276437"/>
      <w:bookmarkStart w:id="10646" w:name="_Toc76541936"/>
      <w:bookmarkStart w:id="10647" w:name="_Toc82437707"/>
      <w:bookmarkStart w:id="10648" w:name="_Toc89945073"/>
      <w:bookmarkStart w:id="10649" w:name="_Toc98754091"/>
      <w:bookmarkStart w:id="10650" w:name="_Toc106181077"/>
      <w:bookmarkStart w:id="10651" w:name="_Toc114151122"/>
      <w:bookmarkStart w:id="10652" w:name="_Toc124151525"/>
      <w:bookmarkStart w:id="10653" w:name="_Toc124152045"/>
      <w:bookmarkStart w:id="10654" w:name="_Toc124152565"/>
      <w:bookmarkStart w:id="10655" w:name="_Toc130397097"/>
      <w:bookmarkStart w:id="10656" w:name="_Toc130397617"/>
      <w:bookmarkStart w:id="10657" w:name="_Toc137558722"/>
      <w:bookmarkStart w:id="10658" w:name="_Toc138862547"/>
      <w:bookmarkStart w:id="10659" w:name="_Toc145532604"/>
      <w:bookmarkStart w:id="10660" w:name="_Toc163219017"/>
      <w:bookmarkStart w:id="10661" w:name="_Toc176702389"/>
      <w:bookmarkStart w:id="10662" w:name="_Toc187262832"/>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054AF2">
        <w:rPr>
          <w:rFonts w:eastAsiaTheme="minorEastAsia"/>
          <w:lang w:eastAsia="ko-KR"/>
        </w:rPr>
        <w:t>3</w:t>
      </w:r>
      <w:r w:rsidRPr="00BE5108">
        <w:rPr>
          <w:rFonts w:eastAsiaTheme="minorEastAsia"/>
          <w:lang w:eastAsia="ko-KR"/>
        </w:rPr>
        <w:t>.</w:t>
      </w:r>
      <w:r w:rsidR="00DF12B4" w:rsidRPr="00BE5108">
        <w:rPr>
          <w:rFonts w:eastAsiaTheme="minorEastAsia"/>
          <w:lang w:eastAsia="ko-KR"/>
        </w:rPr>
        <w:t>4</w:t>
      </w:r>
      <w:r w:rsidRPr="00BE5108">
        <w:rPr>
          <w:rFonts w:eastAsiaTheme="minorEastAsia"/>
          <w:lang w:eastAsia="ko-KR"/>
        </w:rPr>
        <w:tab/>
        <w:t>MIMO correlation matrices using cross polarized antennas</w:t>
      </w:r>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p>
    <w:p w14:paraId="452BBEAD" w14:textId="2CDDB767" w:rsidR="00224940" w:rsidRPr="00BE5108" w:rsidRDefault="00224940" w:rsidP="00224940">
      <w:pPr>
        <w:rPr>
          <w:rFonts w:eastAsiaTheme="minorHAnsi"/>
        </w:rPr>
      </w:pPr>
      <w:r w:rsidRPr="00BE5108">
        <w:rPr>
          <w:rFonts w:eastAsiaTheme="minorHAnsi"/>
        </w:rPr>
        <w:t xml:space="preserve">The values for parameters </w:t>
      </w:r>
      <w:r w:rsidRPr="00BE5108">
        <w:rPr>
          <w:rFonts w:eastAsiaTheme="minorEastAsia"/>
          <w:i/>
        </w:rPr>
        <w:t>α</w:t>
      </w:r>
      <w:r w:rsidRPr="00BE5108">
        <w:rPr>
          <w:rFonts w:eastAsiaTheme="minorHAnsi"/>
        </w:rPr>
        <w:t xml:space="preserve">, </w:t>
      </w:r>
      <w:r w:rsidRPr="00BE5108">
        <w:rPr>
          <w:rFonts w:eastAsiaTheme="minorEastAsia"/>
          <w:i/>
        </w:rPr>
        <w:t>β</w:t>
      </w:r>
      <w:r w:rsidRPr="00BE5108">
        <w:rPr>
          <w:rFonts w:eastAsiaTheme="minorHAnsi"/>
        </w:rPr>
        <w:t xml:space="preserve"> and </w:t>
      </w:r>
      <w:r w:rsidRPr="00BE5108">
        <w:rPr>
          <w:rFonts w:eastAsiaTheme="minorEastAsia"/>
          <w:i/>
        </w:rPr>
        <w:t>γ</w:t>
      </w:r>
      <w:r w:rsidRPr="00BE5108">
        <w:rPr>
          <w:rFonts w:eastAsiaTheme="minorHAnsi"/>
        </w:rPr>
        <w:t xml:space="preserve"> for low spatial correlation are given in table F</w:t>
      </w:r>
      <w:r w:rsidRPr="00BE5108">
        <w:rPr>
          <w:rFonts w:eastAsia="MS Gothic"/>
        </w:rPr>
        <w:t>.2.</w:t>
      </w:r>
      <w:r w:rsidR="00DF12B4" w:rsidRPr="00BE5108">
        <w:rPr>
          <w:rFonts w:eastAsia="MS Gothic"/>
        </w:rPr>
        <w:t>4</w:t>
      </w:r>
      <w:r w:rsidRPr="00BE5108">
        <w:rPr>
          <w:rFonts w:eastAsia="MS Gothic"/>
        </w:rPr>
        <w:t>.</w:t>
      </w:r>
      <w:r w:rsidR="00054AF2">
        <w:rPr>
          <w:rFonts w:eastAsia="MS Gothic"/>
        </w:rPr>
        <w:t>3</w:t>
      </w:r>
      <w:r w:rsidRPr="00BE5108">
        <w:rPr>
          <w:rFonts w:eastAsia="MS Gothic"/>
        </w:rPr>
        <w:t>.</w:t>
      </w:r>
      <w:r w:rsidR="00DF12B4" w:rsidRPr="00BE5108">
        <w:rPr>
          <w:rFonts w:eastAsia="MS Gothic"/>
        </w:rPr>
        <w:t>4</w:t>
      </w:r>
      <w:r w:rsidRPr="00BE5108">
        <w:rPr>
          <w:rFonts w:eastAsia="MS Gothic"/>
        </w:rPr>
        <w:t>-1.</w:t>
      </w:r>
    </w:p>
    <w:p w14:paraId="3A3EC3C5" w14:textId="08D53227"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-1: Values for parameters α, </w:t>
      </w:r>
      <w:r w:rsidRPr="00BE5108">
        <w:rPr>
          <w:rFonts w:ascii="Symbol" w:eastAsiaTheme="minorEastAsia" w:hAnsi="Symbol"/>
        </w:rPr>
        <w:t></w:t>
      </w:r>
      <w:r w:rsidRPr="00BE5108">
        <w:rPr>
          <w:rFonts w:eastAsiaTheme="minorEastAsia"/>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224940" w:rsidRPr="00BE5108" w14:paraId="52D5FA12" w14:textId="77777777" w:rsidTr="00847BC2">
        <w:trPr>
          <w:cantSplit/>
          <w:jc w:val="center"/>
        </w:trPr>
        <w:tc>
          <w:tcPr>
            <w:tcW w:w="8571" w:type="dxa"/>
            <w:gridSpan w:val="3"/>
          </w:tcPr>
          <w:p w14:paraId="14E93D01" w14:textId="2AA97085"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spatial</w:t>
            </w:r>
            <w:r w:rsidR="00847BC2" w:rsidRPr="00BE5108">
              <w:rPr>
                <w:rFonts w:eastAsiaTheme="minorEastAsia"/>
              </w:rPr>
              <w:t xml:space="preserve"> </w:t>
            </w:r>
            <w:r w:rsidRPr="00BE5108">
              <w:rPr>
                <w:rFonts w:eastAsiaTheme="minorEastAsia"/>
              </w:rPr>
              <w:t>correlation</w:t>
            </w:r>
          </w:p>
        </w:tc>
      </w:tr>
      <w:tr w:rsidR="00224940" w:rsidRPr="00BE5108" w14:paraId="430EB30E" w14:textId="77777777" w:rsidTr="00847BC2">
        <w:trPr>
          <w:cantSplit/>
          <w:jc w:val="center"/>
        </w:trPr>
        <w:tc>
          <w:tcPr>
            <w:tcW w:w="2867" w:type="dxa"/>
          </w:tcPr>
          <w:p w14:paraId="75E772E8" w14:textId="77777777" w:rsidR="00224940" w:rsidRPr="00BE5108" w:rsidRDefault="00224940" w:rsidP="00224940">
            <w:pPr>
              <w:rPr>
                <w:rFonts w:eastAsiaTheme="minorEastAsia"/>
              </w:rPr>
            </w:pPr>
            <w:r w:rsidRPr="00BE5108">
              <w:rPr>
                <w:rFonts w:eastAsiaTheme="minorEastAsia"/>
              </w:rPr>
              <w:t>α</w:t>
            </w:r>
          </w:p>
        </w:tc>
        <w:tc>
          <w:tcPr>
            <w:tcW w:w="3262" w:type="dxa"/>
          </w:tcPr>
          <w:p w14:paraId="4B301D79" w14:textId="77777777" w:rsidR="00224940" w:rsidRPr="00BE5108" w:rsidRDefault="00224940" w:rsidP="00224940">
            <w:pPr>
              <w:rPr>
                <w:rFonts w:eastAsiaTheme="minorEastAsia"/>
                <w:sz w:val="18"/>
              </w:rPr>
            </w:pPr>
            <w:r w:rsidRPr="00BE5108">
              <w:rPr>
                <w:rFonts w:eastAsiaTheme="minorEastAsia"/>
              </w:rPr>
              <w:t></w:t>
            </w:r>
          </w:p>
        </w:tc>
        <w:tc>
          <w:tcPr>
            <w:tcW w:w="2442" w:type="dxa"/>
          </w:tcPr>
          <w:p w14:paraId="0FE79A14" w14:textId="77777777" w:rsidR="00224940" w:rsidRPr="00BE5108" w:rsidRDefault="00224940" w:rsidP="00224940">
            <w:pPr>
              <w:rPr>
                <w:rFonts w:eastAsiaTheme="minorEastAsia"/>
                <w:sz w:val="18"/>
              </w:rPr>
            </w:pPr>
            <w:r w:rsidRPr="00BE5108">
              <w:rPr>
                <w:rFonts w:eastAsiaTheme="minorEastAsia"/>
              </w:rPr>
              <w:t>γ</w:t>
            </w:r>
          </w:p>
        </w:tc>
      </w:tr>
      <w:tr w:rsidR="00224940" w:rsidRPr="00BE5108" w14:paraId="7C51EF4A" w14:textId="77777777" w:rsidTr="00847BC2">
        <w:trPr>
          <w:cantSplit/>
          <w:jc w:val="center"/>
        </w:trPr>
        <w:tc>
          <w:tcPr>
            <w:tcW w:w="2867" w:type="dxa"/>
          </w:tcPr>
          <w:p w14:paraId="25F7E5FF" w14:textId="77777777" w:rsidR="00224940" w:rsidRPr="00BE5108" w:rsidRDefault="00224940" w:rsidP="00224940">
            <w:pPr>
              <w:rPr>
                <w:rFonts w:eastAsiaTheme="minorEastAsia"/>
              </w:rPr>
            </w:pPr>
            <w:r w:rsidRPr="00BE5108">
              <w:rPr>
                <w:rFonts w:eastAsiaTheme="minorEastAsia"/>
              </w:rPr>
              <w:t>0</w:t>
            </w:r>
          </w:p>
        </w:tc>
        <w:tc>
          <w:tcPr>
            <w:tcW w:w="3262" w:type="dxa"/>
          </w:tcPr>
          <w:p w14:paraId="323F2D2C" w14:textId="77777777" w:rsidR="00224940" w:rsidRPr="00BE5108" w:rsidRDefault="00224940" w:rsidP="00224940">
            <w:pPr>
              <w:rPr>
                <w:rFonts w:eastAsiaTheme="minorEastAsia"/>
              </w:rPr>
            </w:pPr>
            <w:r w:rsidRPr="00BE5108">
              <w:rPr>
                <w:rFonts w:eastAsiaTheme="minorEastAsia"/>
              </w:rPr>
              <w:t>0</w:t>
            </w:r>
          </w:p>
        </w:tc>
        <w:tc>
          <w:tcPr>
            <w:tcW w:w="2442" w:type="dxa"/>
          </w:tcPr>
          <w:p w14:paraId="3CB4BA0A" w14:textId="77777777" w:rsidR="00224940" w:rsidRPr="00BE5108" w:rsidRDefault="00224940" w:rsidP="00224940">
            <w:pPr>
              <w:rPr>
                <w:rFonts w:eastAsiaTheme="minorEastAsia"/>
              </w:rPr>
            </w:pPr>
            <w:r w:rsidRPr="00BE5108">
              <w:rPr>
                <w:rFonts w:eastAsiaTheme="minorEastAsia"/>
              </w:rPr>
              <w:t>0</w:t>
            </w:r>
          </w:p>
        </w:tc>
      </w:tr>
      <w:tr w:rsidR="00224940" w:rsidRPr="00BE5108" w14:paraId="2CAF3740" w14:textId="77777777" w:rsidTr="00847BC2">
        <w:trPr>
          <w:cantSplit/>
          <w:jc w:val="center"/>
        </w:trPr>
        <w:tc>
          <w:tcPr>
            <w:tcW w:w="8571" w:type="dxa"/>
            <w:gridSpan w:val="3"/>
          </w:tcPr>
          <w:p w14:paraId="6E55EC08" w14:textId="7AAFF4F8"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α</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side.</w:t>
            </w:r>
          </w:p>
          <w:p w14:paraId="714CDC60" w14:textId="1EFBB8DB"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β</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side.</w:t>
            </w:r>
          </w:p>
        </w:tc>
      </w:tr>
    </w:tbl>
    <w:p w14:paraId="58E76D23" w14:textId="77777777" w:rsidR="00224940" w:rsidRPr="00BE5108" w:rsidRDefault="00224940" w:rsidP="00224940">
      <w:pPr>
        <w:rPr>
          <w:rFonts w:eastAsiaTheme="minorEastAsia"/>
        </w:rPr>
      </w:pPr>
    </w:p>
    <w:p w14:paraId="4152BE38" w14:textId="66ED6D31" w:rsidR="00224940" w:rsidRPr="00BE5108" w:rsidRDefault="00224940" w:rsidP="00224940">
      <w:pPr>
        <w:rPr>
          <w:rFonts w:eastAsiaTheme="minorEastAsia"/>
        </w:rPr>
      </w:pPr>
      <w:r w:rsidRPr="00BE5108">
        <w:rPr>
          <w:rFonts w:eastAsiaTheme="minorEastAsia"/>
        </w:rPr>
        <w:t>The correlation matrices for low spatial correlation are defined in 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as below.</w:t>
      </w:r>
    </w:p>
    <w:p w14:paraId="1E583067" w14:textId="02A6778D"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224940" w:rsidRPr="00BE5108" w14:paraId="633592FC" w14:textId="77777777" w:rsidTr="00847BC2">
        <w:trPr>
          <w:cantSplit/>
          <w:jc w:val="center"/>
        </w:trPr>
        <w:tc>
          <w:tcPr>
            <w:tcW w:w="1417" w:type="dxa"/>
          </w:tcPr>
          <w:p w14:paraId="3845B2E4" w14:textId="2E63B8DB" w:rsidR="00224940" w:rsidRPr="00BE5108" w:rsidRDefault="00224940" w:rsidP="00224940">
            <w:pPr>
              <w:pStyle w:val="TAC"/>
              <w:rPr>
                <w:rFonts w:eastAsiaTheme="minorEastAsia"/>
                <w:szCs w:val="18"/>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3686" w:type="dxa"/>
          </w:tcPr>
          <w:p w14:paraId="64EC95A4"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7CC48A21" wp14:editId="1AF418B0">
                  <wp:extent cx="466725" cy="2000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224940" w:rsidRPr="00BE5108" w14:paraId="4CDCB80F" w14:textId="77777777" w:rsidTr="00847BC2">
        <w:trPr>
          <w:cantSplit/>
          <w:jc w:val="center"/>
        </w:trPr>
        <w:tc>
          <w:tcPr>
            <w:tcW w:w="1417" w:type="dxa"/>
          </w:tcPr>
          <w:p w14:paraId="1954C8A8" w14:textId="15A02D13" w:rsidR="00224940" w:rsidRPr="00BE5108" w:rsidRDefault="00224940" w:rsidP="00224940">
            <w:pPr>
              <w:pStyle w:val="TAC"/>
              <w:rPr>
                <w:rFonts w:eastAsiaTheme="minorEastAsia"/>
                <w:szCs w:val="18"/>
              </w:rPr>
            </w:pPr>
            <w:r w:rsidRPr="00BE5108">
              <w:rPr>
                <w:rFonts w:eastAsiaTheme="minorEastAsia"/>
              </w:rPr>
              <w:t>2x8</w:t>
            </w:r>
            <w:r w:rsidR="00847BC2" w:rsidRPr="00BE5108">
              <w:rPr>
                <w:rFonts w:eastAsiaTheme="minorEastAsia"/>
              </w:rPr>
              <w:t xml:space="preserve"> </w:t>
            </w:r>
            <w:r w:rsidRPr="00BE5108">
              <w:rPr>
                <w:rFonts w:eastAsiaTheme="minorEastAsia"/>
              </w:rPr>
              <w:t>case</w:t>
            </w:r>
          </w:p>
        </w:tc>
        <w:tc>
          <w:tcPr>
            <w:tcW w:w="3686" w:type="dxa"/>
          </w:tcPr>
          <w:p w14:paraId="64A29937"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2163E5CA" wp14:editId="107345A9">
                  <wp:extent cx="523875" cy="2000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4A8DF290" w14:textId="77777777" w:rsidR="00224940" w:rsidRPr="00BE5108" w:rsidRDefault="00224940" w:rsidP="00224940">
      <w:pPr>
        <w:rPr>
          <w:rFonts w:eastAsiaTheme="minorEastAsia"/>
        </w:rPr>
      </w:pPr>
    </w:p>
    <w:p w14:paraId="0A85359E" w14:textId="6F7BEB47" w:rsidR="00224940" w:rsidRDefault="00224940" w:rsidP="00EF3135">
      <w:pPr>
        <w:rPr>
          <w:rFonts w:eastAsiaTheme="minorEastAsia"/>
        </w:rPr>
      </w:pPr>
      <w:r w:rsidRPr="00BE5108">
        <w:rPr>
          <w:rFonts w:eastAsiaTheme="minorEastAsia"/>
        </w:rPr>
        <w:t>In 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-2, </w:t>
      </w:r>
      <w:r w:rsidRPr="00BE5108">
        <w:rPr>
          <w:rFonts w:eastAsiaTheme="minorEastAsia"/>
          <w:noProof/>
          <w:position w:val="-10"/>
          <w:lang w:val="en-US" w:eastAsia="zh-CN"/>
        </w:rPr>
        <w:drawing>
          <wp:inline distT="0" distB="0" distL="0" distR="0" wp14:anchorId="31441E9D" wp14:editId="1D574C0C">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390D2820" wp14:editId="48C91D34">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identity matrix.</w:t>
      </w:r>
    </w:p>
    <w:p w14:paraId="7FFDF189" w14:textId="4C280097" w:rsidR="00054AF2" w:rsidRDefault="00054AF2" w:rsidP="00EF3135">
      <w:pPr>
        <w:rPr>
          <w:rFonts w:eastAsiaTheme="minorEastAsia"/>
        </w:rPr>
      </w:pPr>
    </w:p>
    <w:p w14:paraId="208B4C68" w14:textId="77777777" w:rsidR="00054AF2" w:rsidRPr="0007073E" w:rsidRDefault="00054AF2" w:rsidP="00054AF2">
      <w:pPr>
        <w:pStyle w:val="Heading4"/>
      </w:pPr>
      <w:bookmarkStart w:id="10663" w:name="_Toc124377555"/>
      <w:bookmarkStart w:id="10664" w:name="_Toc123936538"/>
      <w:bookmarkStart w:id="10665" w:name="_Toc114566226"/>
      <w:bookmarkStart w:id="10666" w:name="_Toc107477365"/>
      <w:bookmarkStart w:id="10667" w:name="_Toc107420067"/>
      <w:bookmarkStart w:id="10668" w:name="_Toc107235097"/>
      <w:bookmarkStart w:id="10669" w:name="_Toc107233479"/>
      <w:bookmarkStart w:id="10670" w:name="_Toc106737712"/>
      <w:bookmarkStart w:id="10671" w:name="_Toc106543614"/>
      <w:bookmarkStart w:id="10672" w:name="_Toc98849760"/>
      <w:bookmarkStart w:id="10673" w:name="_Toc91440970"/>
      <w:bookmarkStart w:id="10674" w:name="_Toc83742480"/>
      <w:bookmarkStart w:id="10675" w:name="_Toc76653207"/>
      <w:bookmarkStart w:id="10676" w:name="_Toc76652363"/>
      <w:bookmarkStart w:id="10677" w:name="_Toc76572496"/>
      <w:bookmarkStart w:id="10678" w:name="_Toc76298484"/>
      <w:bookmarkStart w:id="10679" w:name="_Toc67918409"/>
      <w:bookmarkStart w:id="10680" w:name="_Toc61121213"/>
      <w:bookmarkStart w:id="10681" w:name="_Toc53176885"/>
      <w:bookmarkStart w:id="10682" w:name="_Toc137558723"/>
      <w:bookmarkStart w:id="10683" w:name="_Toc138862548"/>
      <w:bookmarkStart w:id="10684" w:name="_Toc145532605"/>
      <w:bookmarkStart w:id="10685" w:name="_Toc163219018"/>
      <w:bookmarkStart w:id="10686" w:name="_Toc176702390"/>
      <w:bookmarkStart w:id="10687" w:name="_Toc187262833"/>
      <w:r>
        <w:t>F</w:t>
      </w:r>
      <w:r w:rsidRPr="0007073E">
        <w:t>.2.</w:t>
      </w:r>
      <w:r>
        <w:t>4</w:t>
      </w:r>
      <w:r w:rsidRPr="0007073E">
        <w:t>.</w:t>
      </w:r>
      <w:r>
        <w:t>3</w:t>
      </w:r>
      <w:r w:rsidRPr="0007073E">
        <w:t>.</w:t>
      </w:r>
      <w:r>
        <w:t>5</w:t>
      </w:r>
      <w:r w:rsidRPr="0007073E">
        <w:rPr>
          <w:lang w:eastAsia="zh-CN"/>
        </w:rPr>
        <w:tab/>
      </w:r>
      <w:r w:rsidRPr="0007073E">
        <w:t>Beam steering approach</w:t>
      </w:r>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p>
    <w:p w14:paraId="1AFF040E" w14:textId="77777777" w:rsidR="00054AF2" w:rsidRPr="0007073E" w:rsidRDefault="00054AF2" w:rsidP="00054AF2">
      <w:pPr>
        <w:rPr>
          <w:rFonts w:eastAsia="SimSun"/>
        </w:rPr>
      </w:pPr>
      <w:r w:rsidRPr="0007073E">
        <w:rPr>
          <w:rFonts w:eastAsia="SimSun"/>
        </w:rPr>
        <w:t xml:space="preserve">For the 2D cross-polarized antenna array at gNB, given the channel spatial correlation matrix in </w:t>
      </w:r>
      <w:r>
        <w:rPr>
          <w:rFonts w:eastAsia="SimSun"/>
        </w:rPr>
        <w:t>F</w:t>
      </w:r>
      <w:r w:rsidRPr="00EF7329">
        <w:rPr>
          <w:rFonts w:eastAsia="SimSun"/>
        </w:rPr>
        <w:t>.2.4.</w:t>
      </w:r>
      <w:r>
        <w:rPr>
          <w:rFonts w:eastAsia="SimSun"/>
        </w:rPr>
        <w:t>3</w:t>
      </w:r>
      <w:r w:rsidRPr="00EF7329">
        <w:rPr>
          <w:rFonts w:eastAsia="SimSun"/>
        </w:rPr>
        <w:t>.</w:t>
      </w:r>
      <w:r>
        <w:rPr>
          <w:rFonts w:eastAsia="SimSun"/>
        </w:rPr>
        <w:t>2, F.2.4.3.3</w:t>
      </w:r>
      <w:r w:rsidRPr="0007073E">
        <w:rPr>
          <w:rFonts w:eastAsia="SimSun"/>
        </w:rPr>
        <w:t xml:space="preserve"> and </w:t>
      </w:r>
      <w:r>
        <w:rPr>
          <w:rFonts w:eastAsia="SimSun"/>
        </w:rPr>
        <w:t>F</w:t>
      </w:r>
      <w:r w:rsidRPr="00EF7329">
        <w:rPr>
          <w:rFonts w:eastAsia="SimSun"/>
        </w:rPr>
        <w:t>.2.4.3.</w:t>
      </w:r>
      <w:r>
        <w:rPr>
          <w:rFonts w:eastAsia="SimSun"/>
        </w:rPr>
        <w:t>4</w:t>
      </w:r>
      <w:r w:rsidRPr="0007073E">
        <w:rPr>
          <w:rFonts w:eastAsia="SimSun"/>
        </w:rPr>
        <w:t xml:space="preserve">, the corresponding random channel matrix </w:t>
      </w:r>
      <w:r w:rsidRPr="0007073E">
        <w:rPr>
          <w:rFonts w:eastAsia="SimSun"/>
          <w:i/>
        </w:rPr>
        <w:t>H</w:t>
      </w:r>
      <w:r w:rsidRPr="0007073E">
        <w:rPr>
          <w:rFonts w:eastAsia="SimSun"/>
        </w:rPr>
        <w:t xml:space="preserve"> can be calculated. The signal model for the </w:t>
      </w:r>
      <w:r w:rsidRPr="0007073E">
        <w:rPr>
          <w:rFonts w:eastAsia="SimSun"/>
          <w:i/>
        </w:rPr>
        <w:t>k</w:t>
      </w:r>
      <w:r w:rsidRPr="0007073E">
        <w:rPr>
          <w:rFonts w:eastAsia="SimSun"/>
        </w:rPr>
        <w:t>-th slot is denoted as</w:t>
      </w:r>
    </w:p>
    <w:p w14:paraId="444B517F" w14:textId="030C2344" w:rsidR="00054AF2" w:rsidRPr="0007073E" w:rsidRDefault="00D06AA1" w:rsidP="00D06AA1">
      <w:pPr>
        <w:pStyle w:val="EQ"/>
        <w:rPr>
          <w:rFonts w:eastAsia="SimSun"/>
        </w:rPr>
      </w:pPr>
      <w:r>
        <w:rPr>
          <w:rFonts w:eastAsia="SimSun"/>
        </w:rPr>
        <w:tab/>
      </w:r>
      <w:r w:rsidR="00054AF2" w:rsidRPr="0007073E">
        <w:rPr>
          <w:rFonts w:eastAsia="SimSun"/>
        </w:rPr>
        <w:object w:dxaOrig="1710" w:dyaOrig="435" w14:anchorId="45C675B1">
          <v:shape id="_x0000_i1081" type="#_x0000_t75" style="width:85.55pt;height:22.1pt" o:ole="">
            <v:imagedata r:id="rId165" o:title=""/>
          </v:shape>
          <o:OLEObject Type="Embed" ProgID="Equation.3" ShapeID="_x0000_i1081" DrawAspect="Content" ObjectID="_1804706895" r:id="rId166"/>
        </w:object>
      </w:r>
    </w:p>
    <w:p w14:paraId="188248C2" w14:textId="77777777" w:rsidR="00054AF2" w:rsidRPr="0007073E" w:rsidRDefault="00054AF2" w:rsidP="00054AF2">
      <w:pPr>
        <w:rPr>
          <w:rFonts w:eastAsia="SimSun"/>
        </w:rPr>
      </w:pPr>
      <w:r w:rsidRPr="0007073E">
        <w:rPr>
          <w:rFonts w:eastAsia="SimSun"/>
        </w:rPr>
        <w:t>And the steering matrix is further expressed as following:</w:t>
      </w:r>
    </w:p>
    <w:p w14:paraId="592E093A" w14:textId="18E5B138" w:rsidR="00054AF2" w:rsidRPr="0007073E" w:rsidRDefault="00D06AA1" w:rsidP="00D06AA1">
      <w:pPr>
        <w:pStyle w:val="EQ"/>
        <w:rPr>
          <w:rFonts w:eastAsia="SimSun"/>
        </w:rPr>
      </w:pPr>
      <w:r>
        <w:rPr>
          <w:rFonts w:eastAsia="SimSun"/>
        </w:rPr>
        <w:tab/>
      </w:r>
      <w:r w:rsidR="00054AF2" w:rsidRPr="0007073E">
        <w:rPr>
          <w:rFonts w:eastAsia="SimSun"/>
        </w:rPr>
        <w:object w:dxaOrig="3435" w:dyaOrig="675" w14:anchorId="699DE15D">
          <v:shape id="_x0000_i1082" type="#_x0000_t75" style="width:171.1pt;height:34.2pt" o:ole="">
            <v:imagedata r:id="rId167" o:title=""/>
          </v:shape>
          <o:OLEObject Type="Embed" ProgID="Equation.3" ShapeID="_x0000_i1082" DrawAspect="Content" ObjectID="_1804706896" r:id="rId168"/>
        </w:object>
      </w:r>
    </w:p>
    <w:p w14:paraId="5624CC3D" w14:textId="77777777" w:rsidR="00054AF2" w:rsidRPr="0007073E" w:rsidRDefault="00054AF2" w:rsidP="00054AF2">
      <w:pPr>
        <w:rPr>
          <w:rFonts w:eastAsia="SimSun"/>
        </w:rPr>
      </w:pPr>
      <w:r w:rsidRPr="0007073E">
        <w:rPr>
          <w:rFonts w:eastAsia="SimSun"/>
        </w:rPr>
        <w:t>where</w:t>
      </w:r>
    </w:p>
    <w:p w14:paraId="5CBC15A7"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i/>
        </w:rPr>
        <w:t>H</w:t>
      </w:r>
      <w:r w:rsidRPr="0007073E">
        <w:rPr>
          <w:rFonts w:eastAsia="SimSun"/>
        </w:rPr>
        <w:t xml:space="preserve"> is the</w:t>
      </w:r>
      <w:r w:rsidRPr="0007073E">
        <w:rPr>
          <w:rFonts w:eastAsia="SimSun"/>
          <w:i/>
        </w:rPr>
        <w:t xml:space="preserve"> N</w:t>
      </w:r>
      <w:r w:rsidRPr="0007073E">
        <w:rPr>
          <w:rFonts w:eastAsia="SimSun"/>
          <w:i/>
        </w:rPr>
        <w:softHyphen/>
        <w:t>r</w:t>
      </w:r>
      <w:r w:rsidRPr="0007073E">
        <w:rPr>
          <w:rFonts w:eastAsia="SimSun"/>
        </w:rPr>
        <w:t>×</w:t>
      </w:r>
      <w:r w:rsidRPr="0007073E">
        <w:rPr>
          <w:rFonts w:eastAsia="SimSun"/>
          <w:i/>
        </w:rPr>
        <w:t xml:space="preserve">Nt </w:t>
      </w:r>
      <w:r w:rsidRPr="0007073E">
        <w:rPr>
          <w:rFonts w:eastAsia="SimSun"/>
        </w:rPr>
        <w:t>channel matrix per subcarrier.</w:t>
      </w:r>
    </w:p>
    <w:p w14:paraId="36978B2C"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6"/>
        </w:rPr>
        <w:object w:dxaOrig="645" w:dyaOrig="435" w14:anchorId="68DB935C">
          <v:shape id="_x0000_i1083" type="#_x0000_t75" style="width:32.8pt;height:22.1pt" o:ole="">
            <v:imagedata r:id="rId169" o:title=""/>
          </v:shape>
          <o:OLEObject Type="Embed" ProgID="Equation.3" ShapeID="_x0000_i1083" DrawAspect="Content" ObjectID="_1804706897" r:id="rId170"/>
        </w:object>
      </w:r>
      <w:r w:rsidRPr="0007073E">
        <w:rPr>
          <w:rFonts w:eastAsia="SimSun"/>
        </w:rPr>
        <w:t xml:space="preserve"> is the steering matrix,</w:t>
      </w:r>
    </w:p>
    <w:p w14:paraId="6EC2F936"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6"/>
        </w:rPr>
        <w:object w:dxaOrig="795" w:dyaOrig="435" w14:anchorId="4AB123D0">
          <v:shape id="_x0000_i1084" type="#_x0000_t75" style="width:39.9pt;height:22.1pt" o:ole="">
            <v:imagedata r:id="rId171" o:title=""/>
          </v:shape>
          <o:OLEObject Type="Embed" ProgID="Equation.3" ShapeID="_x0000_i1084" DrawAspect="Content" ObjectID="_1804706898" r:id="rId172"/>
        </w:object>
      </w:r>
      <w:r w:rsidRPr="0007073E">
        <w:rPr>
          <w:rFonts w:eastAsia="SimSun"/>
        </w:rPr>
        <w:t xml:space="preserve"> is the steering matrix in first dimension with same polarization,</w:t>
      </w:r>
    </w:p>
    <w:p w14:paraId="48DF91D7"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6"/>
        </w:rPr>
        <w:object w:dxaOrig="825" w:dyaOrig="435" w14:anchorId="08B7B1EA">
          <v:shape id="_x0000_i1085" type="#_x0000_t75" style="width:41.35pt;height:22.1pt" o:ole="">
            <v:imagedata r:id="rId173" o:title=""/>
          </v:shape>
          <o:OLEObject Type="Embed" ProgID="Equation.3" ShapeID="_x0000_i1085" DrawAspect="Content" ObjectID="_1804706899" r:id="rId174"/>
        </w:object>
      </w:r>
      <w:r w:rsidRPr="0007073E">
        <w:rPr>
          <w:rFonts w:eastAsia="SimSun"/>
        </w:rPr>
        <w:t xml:space="preserve"> is the steering matrix in second dimension with same polarization,</w:t>
      </w:r>
    </w:p>
    <w:p w14:paraId="43EABD72"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0"/>
        </w:rPr>
        <w:object w:dxaOrig="270" w:dyaOrig="390" w14:anchorId="0A311F33">
          <v:shape id="_x0000_i1086" type="#_x0000_t75" style="width:13.55pt;height:19.25pt" o:ole="">
            <v:imagedata r:id="rId175" o:title=""/>
          </v:shape>
          <o:OLEObject Type="Embed" ProgID="Equation.3" ShapeID="_x0000_i1086" DrawAspect="Content" ObjectID="_1804706900" r:id="rId176"/>
        </w:object>
      </w:r>
      <w:r w:rsidRPr="0007073E">
        <w:rPr>
          <w:rFonts w:eastAsia="SimSun"/>
        </w:rPr>
        <w:t xml:space="preserve"> is the number of antenna elements in first dimension with same polarization,</w:t>
      </w:r>
    </w:p>
    <w:p w14:paraId="1F729E2D"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0"/>
        </w:rPr>
        <w:object w:dxaOrig="315" w:dyaOrig="390" w14:anchorId="19869C0E">
          <v:shape id="_x0000_i1087" type="#_x0000_t75" style="width:15.7pt;height:19.25pt" o:ole="">
            <v:imagedata r:id="rId177" o:title=""/>
          </v:shape>
          <o:OLEObject Type="Embed" ProgID="Equation.3" ShapeID="_x0000_i1087" DrawAspect="Content" ObjectID="_1804706901" r:id="rId178"/>
        </w:object>
      </w:r>
      <w:r w:rsidRPr="0007073E">
        <w:rPr>
          <w:rFonts w:eastAsia="SimSun"/>
        </w:rPr>
        <w:t xml:space="preserve"> is the number of antenna elements in second dimension with same polarization,</w:t>
      </w:r>
    </w:p>
    <w:p w14:paraId="0B2ADD12" w14:textId="77777777" w:rsidR="00054AF2" w:rsidRPr="0007073E" w:rsidRDefault="00054AF2" w:rsidP="00D06AA1">
      <w:pPr>
        <w:pStyle w:val="B1"/>
        <w:rPr>
          <w:rFonts w:eastAsia="SimSun"/>
        </w:rPr>
      </w:pPr>
      <w:r w:rsidRPr="0007073E">
        <w:rPr>
          <w:rFonts w:eastAsia="SimSun"/>
        </w:rPr>
        <w:t>-</w:t>
      </w:r>
      <w:r w:rsidRPr="0007073E">
        <w:rPr>
          <w:rFonts w:eastAsia="SimSun"/>
        </w:rPr>
        <w:tab/>
        <w:t xml:space="preserve">For antenna array with only one direction, number of antenna element in second direction </w:t>
      </w:r>
      <w:r w:rsidRPr="0007073E">
        <w:rPr>
          <w:rFonts w:eastAsia="SimSun"/>
          <w:position w:val="-10"/>
        </w:rPr>
        <w:object w:dxaOrig="315" w:dyaOrig="390" w14:anchorId="5C1D8539">
          <v:shape id="_x0000_i1088" type="#_x0000_t75" style="width:15.7pt;height:19.25pt" o:ole="">
            <v:imagedata r:id="rId179" o:title=""/>
          </v:shape>
          <o:OLEObject Type="Embed" ProgID="Equation.3" ShapeID="_x0000_i1088" DrawAspect="Content" ObjectID="_1804706902" r:id="rId180"/>
        </w:object>
      </w:r>
      <w:r w:rsidRPr="0007073E">
        <w:rPr>
          <w:rFonts w:eastAsia="SimSun"/>
        </w:rPr>
        <w:t>equals 1.</w:t>
      </w:r>
    </w:p>
    <w:p w14:paraId="066FC246" w14:textId="77777777" w:rsidR="00054AF2" w:rsidRPr="0007073E" w:rsidRDefault="00054AF2" w:rsidP="00054AF2">
      <w:pPr>
        <w:rPr>
          <w:rFonts w:eastAsia="SimSun"/>
        </w:rPr>
      </w:pPr>
      <w:r w:rsidRPr="0007073E">
        <w:rPr>
          <w:rFonts w:eastAsia="SimSun"/>
        </w:rPr>
        <w:t>For 1 antenna element with the same polarization in one direction,</w:t>
      </w:r>
    </w:p>
    <w:p w14:paraId="087CBCE4" w14:textId="564C51BE" w:rsidR="00054AF2" w:rsidRPr="0007073E" w:rsidRDefault="00D06AA1" w:rsidP="00D06AA1">
      <w:pPr>
        <w:pStyle w:val="EQ"/>
        <w:rPr>
          <w:rFonts w:eastAsia="SimSun"/>
        </w:rPr>
      </w:pPr>
      <w:r>
        <w:rPr>
          <w:rFonts w:eastAsia="SimSun"/>
        </w:rPr>
        <w:tab/>
      </w:r>
      <w:r w:rsidR="00054AF2" w:rsidRPr="0007073E">
        <w:rPr>
          <w:rFonts w:eastAsia="SimSun"/>
        </w:rPr>
        <w:object w:dxaOrig="915" w:dyaOrig="435" w14:anchorId="738CC820">
          <v:shape id="_x0000_i1089" type="#_x0000_t75" style="width:45.6pt;height:22.1pt" o:ole="">
            <v:imagedata r:id="rId181" o:title=""/>
          </v:shape>
          <o:OLEObject Type="Embed" ProgID="Equation.3" ShapeID="_x0000_i1089" DrawAspect="Content" ObjectID="_1804706903" r:id="rId182"/>
        </w:object>
      </w:r>
      <w:r w:rsidR="00054AF2" w:rsidRPr="0007073E">
        <w:rPr>
          <w:rFonts w:eastAsia="SimSun"/>
        </w:rPr>
        <w:t>.</w:t>
      </w:r>
    </w:p>
    <w:p w14:paraId="346738EA" w14:textId="77777777" w:rsidR="00054AF2" w:rsidRPr="0007073E" w:rsidRDefault="00054AF2" w:rsidP="00054AF2">
      <w:pPr>
        <w:rPr>
          <w:rFonts w:eastAsia="SimSun"/>
        </w:rPr>
      </w:pPr>
      <w:r w:rsidRPr="0007073E">
        <w:rPr>
          <w:rFonts w:eastAsia="SimSun"/>
        </w:rPr>
        <w:t>For 2 antenna elements with the same polarization in one direction,</w:t>
      </w:r>
    </w:p>
    <w:p w14:paraId="76FF4AC9" w14:textId="4F45160E" w:rsidR="00054AF2" w:rsidRPr="0007073E" w:rsidRDefault="00D06AA1" w:rsidP="00D06AA1">
      <w:pPr>
        <w:pStyle w:val="EQ"/>
        <w:rPr>
          <w:rFonts w:eastAsia="SimSun"/>
        </w:rPr>
      </w:pPr>
      <w:r>
        <w:rPr>
          <w:rFonts w:eastAsia="SimSun"/>
        </w:rPr>
        <w:tab/>
      </w:r>
      <w:r w:rsidR="00054AF2" w:rsidRPr="0007073E">
        <w:rPr>
          <w:rFonts w:eastAsia="SimSun"/>
        </w:rPr>
        <w:object w:dxaOrig="1845" w:dyaOrig="675" w14:anchorId="7AE66D75">
          <v:shape id="_x0000_i1090" type="#_x0000_t75" style="width:91.95pt;height:34.2pt" o:ole="">
            <v:imagedata r:id="rId183" o:title=""/>
          </v:shape>
          <o:OLEObject Type="Embed" ProgID="Equation.3" ShapeID="_x0000_i1090" DrawAspect="Content" ObjectID="_1804706904" r:id="rId184"/>
        </w:object>
      </w:r>
      <w:r w:rsidR="00054AF2" w:rsidRPr="0007073E">
        <w:rPr>
          <w:rFonts w:eastAsia="SimSun"/>
        </w:rPr>
        <w:t>.</w:t>
      </w:r>
    </w:p>
    <w:p w14:paraId="3AE502CC" w14:textId="77777777" w:rsidR="00054AF2" w:rsidRPr="0007073E" w:rsidRDefault="00054AF2" w:rsidP="00054AF2">
      <w:pPr>
        <w:rPr>
          <w:rFonts w:eastAsia="SimSun"/>
        </w:rPr>
      </w:pPr>
      <w:r w:rsidRPr="0007073E">
        <w:rPr>
          <w:rFonts w:eastAsia="SimSun"/>
        </w:rPr>
        <w:t>For 3 antenna elements with the same polarization in one direction,</w:t>
      </w:r>
    </w:p>
    <w:p w14:paraId="7EA916A9" w14:textId="38CA50C7" w:rsidR="00054AF2" w:rsidRPr="0007073E" w:rsidRDefault="00D06AA1" w:rsidP="00D06AA1">
      <w:pPr>
        <w:pStyle w:val="EQ"/>
        <w:rPr>
          <w:rFonts w:eastAsia="SimSun"/>
        </w:rPr>
      </w:pPr>
      <w:r>
        <w:rPr>
          <w:rFonts w:eastAsia="SimSun"/>
        </w:rPr>
        <w:tab/>
      </w:r>
      <w:r w:rsidR="00054AF2" w:rsidRPr="0007073E">
        <w:rPr>
          <w:rFonts w:eastAsia="SimSun"/>
        </w:rPr>
        <w:object w:dxaOrig="2490" w:dyaOrig="1005" w14:anchorId="750208D4">
          <v:shape id="_x0000_i1091" type="#_x0000_t75" style="width:124.75pt;height:49.9pt" o:ole="">
            <v:imagedata r:id="rId185" o:title=""/>
          </v:shape>
          <o:OLEObject Type="Embed" ProgID="Equation.3" ShapeID="_x0000_i1091" DrawAspect="Content" ObjectID="_1804706905" r:id="rId186"/>
        </w:object>
      </w:r>
      <w:r w:rsidR="00054AF2" w:rsidRPr="0007073E">
        <w:rPr>
          <w:rFonts w:eastAsia="SimSun"/>
        </w:rPr>
        <w:t>.</w:t>
      </w:r>
    </w:p>
    <w:p w14:paraId="37D74755" w14:textId="77777777" w:rsidR="00054AF2" w:rsidRPr="0007073E" w:rsidRDefault="00054AF2" w:rsidP="00054AF2">
      <w:pPr>
        <w:rPr>
          <w:rFonts w:eastAsia="SimSun"/>
        </w:rPr>
      </w:pPr>
      <w:r w:rsidRPr="0007073E">
        <w:rPr>
          <w:rFonts w:eastAsia="SimSun"/>
        </w:rPr>
        <w:t>For 4 antenna elements with the same polarization in one direction,</w:t>
      </w:r>
    </w:p>
    <w:p w14:paraId="58D85E1F" w14:textId="0D2A1030" w:rsidR="00054AF2" w:rsidRPr="0007073E" w:rsidRDefault="00D06AA1" w:rsidP="00D06AA1">
      <w:pPr>
        <w:pStyle w:val="EQ"/>
        <w:rPr>
          <w:rFonts w:eastAsia="SimSun"/>
        </w:rPr>
      </w:pPr>
      <w:r>
        <w:rPr>
          <w:rFonts w:eastAsia="SimSun"/>
        </w:rPr>
        <w:tab/>
      </w:r>
      <w:r w:rsidR="00054AF2" w:rsidRPr="0007073E">
        <w:rPr>
          <w:rFonts w:eastAsia="SimSun"/>
        </w:rPr>
        <w:object w:dxaOrig="2955" w:dyaOrig="1275" w14:anchorId="6A19996F">
          <v:shape id="_x0000_i1092" type="#_x0000_t75" style="width:148.3pt;height:64.85pt" o:ole="">
            <v:imagedata r:id="rId187" o:title=""/>
          </v:shape>
          <o:OLEObject Type="Embed" ProgID="Equation.3" ShapeID="_x0000_i1092" DrawAspect="Content" ObjectID="_1804706906" r:id="rId188"/>
        </w:object>
      </w:r>
      <w:r w:rsidR="00054AF2" w:rsidRPr="0007073E">
        <w:rPr>
          <w:rFonts w:eastAsia="SimSun"/>
        </w:rPr>
        <w:t>.</w:t>
      </w:r>
    </w:p>
    <w:p w14:paraId="7F9FA7B8" w14:textId="77777777" w:rsidR="00054AF2" w:rsidRPr="0007073E" w:rsidRDefault="00054AF2" w:rsidP="00054AF2">
      <w:pPr>
        <w:rPr>
          <w:rFonts w:eastAsia="SimSun"/>
        </w:rPr>
      </w:pPr>
      <w:r w:rsidRPr="0007073E">
        <w:rPr>
          <w:rFonts w:eastAsia="SimSun"/>
        </w:rPr>
        <w:t xml:space="preserve">where the index </w:t>
      </w:r>
      <w:r w:rsidRPr="0007073E">
        <w:rPr>
          <w:rFonts w:eastAsia="SimSun"/>
          <w:position w:val="-10"/>
        </w:rPr>
        <w:object w:dxaOrig="525" w:dyaOrig="435" w14:anchorId="7320313B">
          <v:shape id="_x0000_i1093" type="#_x0000_t75" style="width:26.4pt;height:22.1pt" o:ole="">
            <v:imagedata r:id="rId189" o:title=""/>
          </v:shape>
          <o:OLEObject Type="Embed" ProgID="Equation.3" ShapeID="_x0000_i1093" DrawAspect="Content" ObjectID="_1804706907" r:id="rId190"/>
        </w:object>
      </w:r>
      <w:r w:rsidRPr="0007073E">
        <w:rPr>
          <w:rFonts w:eastAsia="SimSun"/>
        </w:rPr>
        <w:t xml:space="preserve"> stands for first dimension and second dimension respectively.</w:t>
      </w:r>
    </w:p>
    <w:p w14:paraId="2AF24398"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4"/>
        </w:rPr>
        <w:object w:dxaOrig="390" w:dyaOrig="435" w14:anchorId="350D9294">
          <v:shape id="_x0000_i1094" type="#_x0000_t75" style="width:19.25pt;height:22.1pt" o:ole="">
            <v:imagedata r:id="rId191" o:title=""/>
          </v:shape>
          <o:OLEObject Type="Embed" ProgID="Equation.3" ShapeID="_x0000_i1094" DrawAspect="Content" ObjectID="_1804706908" r:id="rId192"/>
        </w:object>
      </w:r>
      <w:r w:rsidRPr="0007073E">
        <w:rPr>
          <w:rFonts w:eastAsia="SimSun"/>
        </w:rPr>
        <w:t xml:space="preserve"> controls the phase variation in first dimension and second dimension respectively, and the phase for k-th subframe is denoted by</w:t>
      </w:r>
      <w:r w:rsidRPr="0007073E">
        <w:rPr>
          <w:rFonts w:eastAsia="SimSun"/>
          <w:position w:val="-14"/>
        </w:rPr>
        <w:object w:dxaOrig="1275" w:dyaOrig="435" w14:anchorId="64BD1234">
          <v:shape id="_x0000_i1095" type="#_x0000_t75" style="width:64.85pt;height:22.1pt" o:ole="">
            <v:imagedata r:id="rId193" o:title=""/>
          </v:shape>
          <o:OLEObject Type="Embed" ProgID="Equation.3" ShapeID="_x0000_i1095" DrawAspect="Content" ObjectID="_1804706909" r:id="rId194"/>
        </w:object>
      </w:r>
      <w:r w:rsidRPr="0007073E">
        <w:rPr>
          <w:rFonts w:eastAsia="SimSun"/>
        </w:rPr>
        <w:t xml:space="preserve">, where </w:t>
      </w:r>
      <w:r w:rsidRPr="0007073E">
        <w:rPr>
          <w:rFonts w:eastAsia="SimSun"/>
          <w:position w:val="-14"/>
        </w:rPr>
        <w:object w:dxaOrig="390" w:dyaOrig="435" w14:anchorId="447037F2">
          <v:shape id="_x0000_i1096" type="#_x0000_t75" style="width:19.25pt;height:22.1pt" o:ole="">
            <v:imagedata r:id="rId195" o:title=""/>
          </v:shape>
          <o:OLEObject Type="Embed" ProgID="Equation.3" ShapeID="_x0000_i1096" DrawAspect="Content" ObjectID="_1804706910" r:id="rId196"/>
        </w:object>
      </w:r>
      <w:r w:rsidRPr="0007073E">
        <w:rPr>
          <w:rFonts w:eastAsia="SimSun"/>
        </w:rPr>
        <w:t xml:space="preserve">is the random start value with the uniform distribution, i.e., </w:t>
      </w:r>
      <w:r w:rsidRPr="0007073E">
        <w:rPr>
          <w:rFonts w:eastAsia="SimSun"/>
          <w:position w:val="-14"/>
        </w:rPr>
        <w:object w:dxaOrig="1050" w:dyaOrig="435" w14:anchorId="201F1DB3">
          <v:shape id="_x0000_i1097" type="#_x0000_t75" style="width:52.75pt;height:22.1pt" o:ole="">
            <v:imagedata r:id="rId197" o:title=""/>
          </v:shape>
          <o:OLEObject Type="Embed" ProgID="Equation.3" ShapeID="_x0000_i1097" DrawAspect="Content" ObjectID="_1804706911" r:id="rId198"/>
        </w:object>
      </w:r>
      <w:r w:rsidRPr="0007073E">
        <w:rPr>
          <w:rFonts w:eastAsia="SimSun"/>
        </w:rPr>
        <w:t xml:space="preserve">, </w:t>
      </w:r>
      <w:r w:rsidRPr="0007073E">
        <w:rPr>
          <w:rFonts w:eastAsia="SimSun"/>
          <w:position w:val="-6"/>
        </w:rPr>
        <w:object w:dxaOrig="255" w:dyaOrig="210" w14:anchorId="64C32D3F">
          <v:shape id="_x0000_i1098" type="#_x0000_t75" style="width:13.55pt;height:11.4pt" o:ole="">
            <v:imagedata r:id="rId199" o:title=""/>
          </v:shape>
          <o:OLEObject Type="Embed" ProgID="Equation.3" ShapeID="_x0000_i1098" DrawAspect="Content" ObjectID="_1804706912" r:id="rId200"/>
        </w:object>
      </w:r>
      <w:r w:rsidRPr="0007073E">
        <w:rPr>
          <w:rFonts w:eastAsia="SimSun"/>
        </w:rPr>
        <w:t xml:space="preserve"> is the step of phase variation, which is defined in Table </w:t>
      </w:r>
      <w:r>
        <w:rPr>
          <w:rFonts w:eastAsia="SimSun"/>
          <w:lang w:eastAsia="zh-CN"/>
        </w:rPr>
        <w:t>F</w:t>
      </w:r>
      <w:r w:rsidRPr="00EF7329">
        <w:rPr>
          <w:rFonts w:eastAsia="SimSun"/>
          <w:lang w:eastAsia="zh-CN"/>
        </w:rPr>
        <w:t>.2.4.3.5-1</w:t>
      </w:r>
      <w:r w:rsidRPr="0007073E">
        <w:rPr>
          <w:rFonts w:eastAsia="SimSun"/>
        </w:rPr>
        <w:t>, and k is the linear increment of 2</w:t>
      </w:r>
      <w:r w:rsidRPr="0007073E">
        <w:rPr>
          <w:rFonts w:eastAsia="SimSun"/>
          <w:vertAlign w:val="superscript"/>
        </w:rPr>
        <w:t>-μ</w:t>
      </w:r>
      <w:r w:rsidRPr="0007073E">
        <w:rPr>
          <w:rFonts w:eastAsia="SimSun"/>
        </w:rPr>
        <w:t xml:space="preserve"> for every slot throughout the simulation, the index </w:t>
      </w:r>
      <w:r w:rsidRPr="0007073E">
        <w:rPr>
          <w:rFonts w:eastAsia="SimSun"/>
          <w:position w:val="-10"/>
        </w:rPr>
        <w:object w:dxaOrig="525" w:dyaOrig="435" w14:anchorId="2EABC632">
          <v:shape id="_x0000_i1099" type="#_x0000_t75" style="width:26.4pt;height:22.1pt" o:ole="">
            <v:imagedata r:id="rId201" o:title=""/>
          </v:shape>
          <o:OLEObject Type="Embed" ProgID="Equation.3" ShapeID="_x0000_i1099" DrawAspect="Content" ObjectID="_1804706913" r:id="rId202"/>
        </w:object>
      </w:r>
      <w:r w:rsidRPr="0007073E">
        <w:rPr>
          <w:rFonts w:eastAsia="SimSun"/>
        </w:rPr>
        <w:t xml:space="preserve"> stands for first dimension and second dimension respectively.</w:t>
      </w:r>
    </w:p>
    <w:p w14:paraId="2B17DA8A"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6"/>
        </w:rPr>
        <w:object w:dxaOrig="210" w:dyaOrig="210" w14:anchorId="0EDF2CC1">
          <v:shape id="_x0000_i1100" type="#_x0000_t75" style="width:11.4pt;height:11.4pt" o:ole="">
            <v:imagedata r:id="rId203" o:title=""/>
          </v:shape>
          <o:OLEObject Type="Embed" ProgID="Equation.3" ShapeID="_x0000_i1100" DrawAspect="Content" ObjectID="_1804706914" r:id="rId204"/>
        </w:object>
      </w:r>
      <w:r w:rsidRPr="0007073E">
        <w:rPr>
          <w:rFonts w:eastAsia="SimSun"/>
        </w:rPr>
        <w:t xml:space="preserve"> is the precoding matrix for Nt transmission antennas,</w:t>
      </w:r>
    </w:p>
    <w:p w14:paraId="4D279C13"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i/>
        </w:rPr>
        <w:t>y</w:t>
      </w:r>
      <w:r w:rsidRPr="0007073E">
        <w:rPr>
          <w:rFonts w:eastAsia="SimSun"/>
        </w:rPr>
        <w:t xml:space="preserve"> is the received signal, </w:t>
      </w:r>
      <w:r w:rsidRPr="0007073E">
        <w:rPr>
          <w:rFonts w:eastAsia="SimSun"/>
          <w:i/>
        </w:rPr>
        <w:t>x</w:t>
      </w:r>
      <w:r w:rsidRPr="0007073E">
        <w:rPr>
          <w:rFonts w:eastAsia="SimSun"/>
        </w:rPr>
        <w:t xml:space="preserve"> is the transmitted signal, and </w:t>
      </w:r>
      <w:r w:rsidRPr="0007073E">
        <w:rPr>
          <w:rFonts w:eastAsia="SimSun"/>
          <w:i/>
        </w:rPr>
        <w:t>n</w:t>
      </w:r>
      <w:r w:rsidRPr="0007073E">
        <w:rPr>
          <w:rFonts w:eastAsia="SimSun"/>
        </w:rPr>
        <w:t xml:space="preserve"> is AWGN.</w:t>
      </w:r>
    </w:p>
    <w:p w14:paraId="039B6ABC"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0"/>
        </w:rPr>
        <w:object w:dxaOrig="165" w:dyaOrig="210" w14:anchorId="22C4B19F">
          <v:shape id="_x0000_i1101" type="#_x0000_t75" style="width:8.55pt;height:11.4pt" o:ole="">
            <v:imagedata r:id="rId205" o:title=""/>
          </v:shape>
          <o:OLEObject Type="Embed" ProgID="Equation.3" ShapeID="_x0000_i1101" DrawAspect="Content" ObjectID="_1804706915" r:id="rId206"/>
        </w:object>
      </w:r>
      <w:r w:rsidRPr="0007073E">
        <w:rPr>
          <w:rFonts w:eastAsia="Batang"/>
        </w:rPr>
        <w:t xml:space="preserve"> </w:t>
      </w:r>
      <w:r w:rsidRPr="0007073E">
        <w:rPr>
          <w:rFonts w:eastAsia="SimSun"/>
        </w:rPr>
        <w:t>corresponds to s</w:t>
      </w:r>
      <w:r w:rsidRPr="0007073E">
        <w:rPr>
          <w:rFonts w:eastAsia="Batang"/>
        </w:rPr>
        <w:t xml:space="preserve">ubcarrier spacing configuration, </w:t>
      </w:r>
      <w:r w:rsidRPr="0007073E">
        <w:rPr>
          <w:rFonts w:eastAsia="Batang"/>
          <w:position w:val="-10"/>
        </w:rPr>
        <w:object w:dxaOrig="1515" w:dyaOrig="390" w14:anchorId="6EDEDB81">
          <v:shape id="_x0000_i1102" type="#_x0000_t75" style="width:75.55pt;height:19.25pt" o:ole="">
            <v:imagedata r:id="rId207" o:title=""/>
          </v:shape>
          <o:OLEObject Type="Embed" ProgID="Equation.3" ShapeID="_x0000_i1102" DrawAspect="Content" ObjectID="_1804706916" r:id="rId208"/>
        </w:object>
      </w:r>
    </w:p>
    <w:p w14:paraId="7C5A5C00" w14:textId="77777777" w:rsidR="00054AF2" w:rsidRPr="0007073E" w:rsidRDefault="00054AF2" w:rsidP="00054AF2">
      <w:pPr>
        <w:rPr>
          <w:rFonts w:eastAsia="SimSun"/>
        </w:rPr>
      </w:pPr>
      <w:r w:rsidRPr="0007073E">
        <w:rPr>
          <w:rFonts w:eastAsia="SimSun"/>
        </w:rPr>
        <w:t xml:space="preserve">For the 1D cross-polarized antenna array at gNB, the corresponding random channel matrix </w:t>
      </w:r>
      <w:r w:rsidRPr="0007073E">
        <w:rPr>
          <w:rFonts w:eastAsia="SimSun"/>
          <w:i/>
        </w:rPr>
        <w:t>H</w:t>
      </w:r>
      <w:r w:rsidRPr="0007073E">
        <w:rPr>
          <w:rFonts w:eastAsia="SimSun"/>
        </w:rPr>
        <w:t xml:space="preserve"> can be calculated by letting </w:t>
      </w:r>
      <w:r w:rsidRPr="0007073E">
        <w:rPr>
          <w:rFonts w:eastAsia="SimSun"/>
          <w:i/>
        </w:rPr>
        <w:t>N</w:t>
      </w:r>
      <w:r w:rsidRPr="0007073E">
        <w:rPr>
          <w:rFonts w:eastAsia="SimSun"/>
          <w:vertAlign w:val="subscript"/>
        </w:rPr>
        <w:t>2</w:t>
      </w:r>
      <w:r w:rsidRPr="0007073E">
        <w:rPr>
          <w:rFonts w:eastAsia="SimSun"/>
        </w:rPr>
        <w:t>=1, i.e.,</w:t>
      </w:r>
    </w:p>
    <w:p w14:paraId="31886490" w14:textId="1726FC04" w:rsidR="00054AF2" w:rsidRPr="0007073E" w:rsidRDefault="00D06AA1" w:rsidP="00D06AA1">
      <w:pPr>
        <w:pStyle w:val="EQ"/>
        <w:rPr>
          <w:rFonts w:eastAsia="SimSun"/>
        </w:rPr>
      </w:pPr>
      <w:r>
        <w:rPr>
          <w:rFonts w:eastAsia="SimSun"/>
        </w:rPr>
        <w:tab/>
      </w:r>
      <w:r w:rsidR="00054AF2" w:rsidRPr="0007073E">
        <w:rPr>
          <w:rFonts w:eastAsia="SimSun"/>
        </w:rPr>
        <w:object w:dxaOrig="2175" w:dyaOrig="675" w14:anchorId="7697CD49">
          <v:shape id="_x0000_i1103" type="#_x0000_t75" style="width:107.65pt;height:34.2pt" o:ole="">
            <v:imagedata r:id="rId209" o:title=""/>
          </v:shape>
          <o:OLEObject Type="Embed" ProgID="Equation.3" ShapeID="_x0000_i1103" DrawAspect="Content" ObjectID="_1804706917" r:id="rId210"/>
        </w:object>
      </w:r>
    </w:p>
    <w:p w14:paraId="5886A5D4" w14:textId="77777777" w:rsidR="00054AF2" w:rsidRPr="00062001" w:rsidRDefault="00054AF2" w:rsidP="00D06AA1">
      <w:pPr>
        <w:pStyle w:val="TH"/>
        <w:rPr>
          <w:rFonts w:eastAsia="DengXian"/>
        </w:rPr>
      </w:pPr>
      <w:r w:rsidRPr="00062001">
        <w:rPr>
          <w:rFonts w:eastAsia="DengXian"/>
        </w:rPr>
        <w:t xml:space="preserve">Table </w:t>
      </w:r>
      <w:r w:rsidRPr="00062001">
        <w:rPr>
          <w:rFonts w:eastAsia="DengXian"/>
          <w:lang w:eastAsia="zh-CN"/>
        </w:rPr>
        <w:t>F.2.4.3.5-1</w:t>
      </w:r>
      <w:r w:rsidRPr="00062001">
        <w:rPr>
          <w:rFonts w:eastAsia="DengXian"/>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054AF2" w:rsidRPr="0007073E" w14:paraId="53F411B7" w14:textId="77777777" w:rsidTr="000411EA">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409494BA" w14:textId="77777777" w:rsidR="00054AF2" w:rsidRPr="0007073E" w:rsidRDefault="00054AF2" w:rsidP="00D06AA1">
            <w:pPr>
              <w:pStyle w:val="TAH"/>
              <w:rPr>
                <w:rFonts w:eastAsia="SimSun"/>
              </w:rPr>
            </w:pPr>
            <w:r w:rsidRPr="0007073E">
              <w:rPr>
                <w:rFonts w:eastAsia="SimSun"/>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1F1A6DD4" w14:textId="77777777" w:rsidR="00054AF2" w:rsidRPr="0007073E" w:rsidRDefault="00054AF2" w:rsidP="00D06AA1">
            <w:pPr>
              <w:pStyle w:val="TAH"/>
              <w:rPr>
                <w:rFonts w:eastAsia="SimSun"/>
              </w:rPr>
            </w:pPr>
            <w:r w:rsidRPr="0007073E">
              <w:rPr>
                <w:rFonts w:eastAsia="SimSun"/>
              </w:rPr>
              <w:t>Value (rad/</w:t>
            </w:r>
            <w:r w:rsidRPr="0007073E">
              <w:rPr>
                <w:rFonts w:eastAsia="SimSun"/>
                <w:lang w:eastAsia="zh-CN"/>
              </w:rPr>
              <w:t>ms</w:t>
            </w:r>
            <w:r w:rsidRPr="0007073E">
              <w:rPr>
                <w:rFonts w:eastAsia="SimSun"/>
              </w:rPr>
              <w:t>)</w:t>
            </w:r>
          </w:p>
        </w:tc>
      </w:tr>
      <w:tr w:rsidR="00054AF2" w:rsidRPr="0007073E" w14:paraId="045AF3AC" w14:textId="77777777" w:rsidTr="000411EA">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5558800E" w14:textId="77777777" w:rsidR="00054AF2" w:rsidRPr="0007073E" w:rsidRDefault="00054AF2" w:rsidP="00D06AA1">
            <w:pPr>
              <w:pStyle w:val="TAC"/>
              <w:rPr>
                <w:rFonts w:eastAsia="SimSun"/>
                <w:b/>
                <w:lang w:eastAsia="zh-CN"/>
              </w:rPr>
            </w:pPr>
            <w:r w:rsidRPr="0007073E">
              <w:rPr>
                <w:rFonts w:eastAsia="SimSun"/>
                <w:lang w:eastAsia="zh-CN"/>
              </w:rPr>
              <w:object w:dxaOrig="255" w:dyaOrig="210" w14:anchorId="38AB593D">
                <v:shape id="_x0000_i1104" type="#_x0000_t75" style="width:13.55pt;height:11.4pt" o:ole="">
                  <v:imagedata r:id="rId211" o:title=""/>
                </v:shape>
                <o:OLEObject Type="Embed" ProgID="Equation.3" ShapeID="_x0000_i1104" DrawAspect="Content" ObjectID="_1804706918" r:id="rId212"/>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3F358C7A" w14:textId="77777777" w:rsidR="00054AF2" w:rsidRPr="0007073E" w:rsidRDefault="00054AF2" w:rsidP="00D06AA1">
            <w:pPr>
              <w:pStyle w:val="TAC"/>
              <w:rPr>
                <w:rFonts w:eastAsia="SimSun"/>
                <w:lang w:eastAsia="zh-CN"/>
              </w:rPr>
            </w:pPr>
            <w:r w:rsidRPr="0007073E">
              <w:rPr>
                <w:rFonts w:eastAsia="SimSun"/>
                <w:lang w:eastAsia="zh-CN"/>
              </w:rPr>
              <w:t>1.2566×10</w:t>
            </w:r>
            <w:r w:rsidRPr="0007073E">
              <w:rPr>
                <w:rFonts w:eastAsia="SimSun"/>
                <w:vertAlign w:val="superscript"/>
                <w:lang w:eastAsia="zh-CN"/>
              </w:rPr>
              <w:t>-3</w:t>
            </w:r>
          </w:p>
        </w:tc>
      </w:tr>
    </w:tbl>
    <w:p w14:paraId="3042CEAC" w14:textId="77777777" w:rsidR="00054AF2" w:rsidRPr="0007073E" w:rsidRDefault="00054AF2" w:rsidP="00054AF2">
      <w:pPr>
        <w:rPr>
          <w:rFonts w:eastAsia="SimSun"/>
        </w:rPr>
      </w:pPr>
    </w:p>
    <w:p w14:paraId="311F875A"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10688" w:name="_Toc73963202"/>
      <w:r w:rsidRPr="00BE5108">
        <w:rPr>
          <w:rFonts w:eastAsiaTheme="minorEastAsia"/>
        </w:rPr>
        <w:br w:type="page"/>
      </w:r>
    </w:p>
    <w:p w14:paraId="671063DD" w14:textId="0EED2940" w:rsidR="00AD1976" w:rsidRPr="00BE5108" w:rsidRDefault="00EA6CFC" w:rsidP="00E55627">
      <w:pPr>
        <w:pStyle w:val="Heading8"/>
        <w:rPr>
          <w:rFonts w:eastAsiaTheme="minorEastAsia"/>
        </w:rPr>
      </w:pPr>
      <w:bookmarkStart w:id="10689" w:name="_Toc75260380"/>
      <w:bookmarkStart w:id="10690" w:name="_Toc75275928"/>
      <w:bookmarkStart w:id="10691" w:name="_Toc75276438"/>
      <w:bookmarkStart w:id="10692" w:name="_Toc76541937"/>
      <w:bookmarkStart w:id="10693" w:name="_Toc82437708"/>
      <w:bookmarkStart w:id="10694" w:name="_Toc89945074"/>
      <w:bookmarkStart w:id="10695" w:name="_Toc98754092"/>
      <w:bookmarkStart w:id="10696" w:name="_Toc106181078"/>
      <w:bookmarkStart w:id="10697" w:name="_Toc114151123"/>
      <w:bookmarkStart w:id="10698" w:name="_Toc124151526"/>
      <w:bookmarkStart w:id="10699" w:name="_Toc124152046"/>
      <w:bookmarkStart w:id="10700" w:name="_Toc124152566"/>
      <w:bookmarkStart w:id="10701" w:name="_Toc130397098"/>
      <w:bookmarkStart w:id="10702" w:name="_Toc130397618"/>
      <w:bookmarkStart w:id="10703" w:name="_Toc137558724"/>
      <w:bookmarkStart w:id="10704" w:name="_Toc138862549"/>
      <w:bookmarkStart w:id="10705" w:name="_Toc145532606"/>
      <w:bookmarkStart w:id="10706" w:name="_Toc163219019"/>
      <w:bookmarkStart w:id="10707" w:name="_Toc176702391"/>
      <w:bookmarkStart w:id="10708" w:name="_Toc187262834"/>
      <w:r w:rsidRPr="00BE5108">
        <w:rPr>
          <w:rFonts w:eastAsiaTheme="minorEastAsia"/>
        </w:rPr>
        <w:t xml:space="preserve">Annex </w:t>
      </w:r>
      <w:r w:rsidR="00045515" w:rsidRPr="00BE5108">
        <w:rPr>
          <w:rFonts w:eastAsiaTheme="minorEastAsia"/>
        </w:rPr>
        <w:t>G</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00AD1976" w:rsidRPr="00BE5108">
        <w:rPr>
          <w:rFonts w:eastAsia="SimSun" w:hint="eastAsia"/>
          <w:lang w:eastAsia="zh-CN"/>
        </w:rPr>
        <w:t xml:space="preserve"> for IAB-DU</w:t>
      </w:r>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p>
    <w:p w14:paraId="7AD4029A" w14:textId="12411966" w:rsidR="00AD1976" w:rsidRPr="00BE5108" w:rsidRDefault="00AD1976" w:rsidP="00AD1976">
      <w:pPr>
        <w:rPr>
          <w:rFonts w:eastAsia="SimSun"/>
          <w:lang w:eastAsia="zh-CN"/>
        </w:rPr>
      </w:pPr>
      <w:r w:rsidRPr="00BE5108">
        <w:rPr>
          <w:rFonts w:eastAsiaTheme="minorEastAsia" w:hint="eastAsia"/>
        </w:rPr>
        <w:t xml:space="preserve">The Annex </w:t>
      </w:r>
      <w:r w:rsidRPr="00BE5108">
        <w:rPr>
          <w:rFonts w:eastAsia="SimSun" w:hint="eastAsia"/>
          <w:lang w:eastAsia="zh-CN"/>
        </w:rPr>
        <w:t>H</w:t>
      </w:r>
      <w:r w:rsidRPr="00BE5108">
        <w:rPr>
          <w:rFonts w:eastAsiaTheme="minorEastAsia" w:hint="eastAsia"/>
        </w:rPr>
        <w:t xml:space="preserve"> in </w:t>
      </w:r>
      <w:r w:rsidRPr="00BE5108">
        <w:rPr>
          <w:rFonts w:eastAsiaTheme="minorEastAsia"/>
        </w:rPr>
        <w:t>TS 38.1</w:t>
      </w:r>
      <w:r w:rsidRPr="00BE5108">
        <w:rPr>
          <w:rFonts w:eastAsia="SimSun" w:hint="eastAsia"/>
          <w:lang w:eastAsia="zh-CN"/>
        </w:rPr>
        <w:t>41-1</w:t>
      </w:r>
      <w:r w:rsidRPr="00BE5108">
        <w:rPr>
          <w:rFonts w:eastAsiaTheme="minorEastAsia"/>
        </w:rPr>
        <w:t xml:space="preserve"> [</w:t>
      </w:r>
      <w:r w:rsidR="002C5E31" w:rsidRPr="00BE5108">
        <w:rPr>
          <w:rFonts w:eastAsiaTheme="minorEastAsia"/>
          <w:lang w:eastAsia="zh-CN"/>
        </w:rPr>
        <w:t>13</w:t>
      </w:r>
      <w:r w:rsidRPr="00BE5108">
        <w:rPr>
          <w:rFonts w:eastAsiaTheme="minorEastAsia"/>
        </w:rPr>
        <w:t>] appl</w:t>
      </w:r>
      <w:r w:rsidRPr="00BE5108">
        <w:rPr>
          <w:rFonts w:eastAsiaTheme="minorEastAsia" w:hint="eastAsia"/>
          <w:lang w:eastAsia="zh-CN"/>
        </w:rPr>
        <w:t>ies</w:t>
      </w:r>
      <w:r w:rsidRPr="00BE5108">
        <w:rPr>
          <w:rFonts w:eastAsiaTheme="minorEastAsia"/>
        </w:rPr>
        <w:t xml:space="preserve"> to</w:t>
      </w:r>
      <w:r w:rsidRPr="00BE5108">
        <w:rPr>
          <w:rFonts w:eastAsiaTheme="minorEastAsia" w:hint="eastAsia"/>
        </w:rPr>
        <w:t xml:space="preserve"> FR1</w:t>
      </w:r>
      <w:r w:rsidRPr="00BE5108">
        <w:rPr>
          <w:rFonts w:eastAsia="SimSun" w:hint="eastAsia"/>
          <w:lang w:eastAsia="zh-CN"/>
        </w:rPr>
        <w:t xml:space="preserve"> </w:t>
      </w:r>
      <w:r w:rsidRPr="00BE5108">
        <w:rPr>
          <w:rFonts w:eastAsiaTheme="minorEastAsia" w:hint="eastAsia"/>
        </w:rPr>
        <w:t>IAB-DU.</w:t>
      </w:r>
    </w:p>
    <w:p w14:paraId="7C84B71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10709" w:name="_Toc73963203"/>
      <w:r w:rsidRPr="00BE5108">
        <w:rPr>
          <w:rFonts w:eastAsiaTheme="minorEastAsia"/>
        </w:rPr>
        <w:br w:type="page"/>
      </w:r>
    </w:p>
    <w:p w14:paraId="3274CEAC" w14:textId="3B5445C1" w:rsidR="00AD1976" w:rsidRPr="00BE5108" w:rsidRDefault="00AD1976" w:rsidP="00E55627">
      <w:pPr>
        <w:pStyle w:val="Heading8"/>
        <w:rPr>
          <w:rFonts w:eastAsia="SimSun"/>
          <w:lang w:eastAsia="zh-CN"/>
        </w:rPr>
      </w:pPr>
      <w:bookmarkStart w:id="10710" w:name="_Toc75260381"/>
      <w:bookmarkStart w:id="10711" w:name="_Toc75275929"/>
      <w:bookmarkStart w:id="10712" w:name="_Toc75276439"/>
      <w:bookmarkStart w:id="10713" w:name="_Toc76541938"/>
      <w:bookmarkStart w:id="10714" w:name="_Toc82437709"/>
      <w:bookmarkStart w:id="10715" w:name="_Toc89945075"/>
      <w:bookmarkStart w:id="10716" w:name="_Toc98754093"/>
      <w:bookmarkStart w:id="10717" w:name="_Toc106181079"/>
      <w:bookmarkStart w:id="10718" w:name="_Toc114151124"/>
      <w:bookmarkStart w:id="10719" w:name="_Toc124151527"/>
      <w:bookmarkStart w:id="10720" w:name="_Toc124152047"/>
      <w:bookmarkStart w:id="10721" w:name="_Toc124152567"/>
      <w:bookmarkStart w:id="10722" w:name="_Toc130397099"/>
      <w:bookmarkStart w:id="10723" w:name="_Toc130397619"/>
      <w:bookmarkStart w:id="10724" w:name="_Toc137558725"/>
      <w:bookmarkStart w:id="10725" w:name="_Toc138862550"/>
      <w:bookmarkStart w:id="10726" w:name="_Toc145532607"/>
      <w:bookmarkStart w:id="10727" w:name="_Toc163219020"/>
      <w:bookmarkStart w:id="10728" w:name="_Toc176702392"/>
      <w:bookmarkStart w:id="10729" w:name="_Toc187262835"/>
      <w:r w:rsidRPr="00BE5108">
        <w:rPr>
          <w:rFonts w:eastAsiaTheme="minorEastAsia"/>
        </w:rPr>
        <w:t xml:space="preserve">Annex </w:t>
      </w:r>
      <w:r w:rsidRPr="00BE5108">
        <w:rPr>
          <w:rFonts w:eastAsia="SimSun" w:hint="eastAsia"/>
          <w:lang w:eastAsia="zh-CN"/>
        </w:rPr>
        <w:t>H</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Pr="00BE5108">
        <w:rPr>
          <w:rFonts w:eastAsia="SimSun" w:hint="eastAsia"/>
          <w:lang w:eastAsia="zh-CN"/>
        </w:rPr>
        <w:t xml:space="preserve"> for IAB-MT</w:t>
      </w:r>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p>
    <w:p w14:paraId="462978B9" w14:textId="77777777" w:rsidR="00AD1976" w:rsidRPr="00BE5108" w:rsidRDefault="00AD1976" w:rsidP="00E55627">
      <w:pPr>
        <w:pStyle w:val="Heading1"/>
        <w:rPr>
          <w:rFonts w:eastAsiaTheme="minorEastAsia"/>
          <w:lang w:eastAsia="zh-CN"/>
        </w:rPr>
      </w:pPr>
      <w:bookmarkStart w:id="10730" w:name="_Toc73963204"/>
      <w:bookmarkStart w:id="10731" w:name="_Toc75260382"/>
      <w:bookmarkStart w:id="10732" w:name="_Toc75275930"/>
      <w:bookmarkStart w:id="10733" w:name="_Toc75276440"/>
      <w:bookmarkStart w:id="10734" w:name="_Toc76541939"/>
      <w:bookmarkStart w:id="10735" w:name="_Toc82437710"/>
      <w:bookmarkStart w:id="10736" w:name="_Toc89945076"/>
      <w:bookmarkStart w:id="10737" w:name="_Toc98754094"/>
      <w:bookmarkStart w:id="10738" w:name="_Toc106181080"/>
      <w:bookmarkStart w:id="10739" w:name="_Toc114151125"/>
      <w:bookmarkStart w:id="10740" w:name="_Toc124151528"/>
      <w:bookmarkStart w:id="10741" w:name="_Toc124152048"/>
      <w:bookmarkStart w:id="10742" w:name="_Toc124152568"/>
      <w:bookmarkStart w:id="10743" w:name="_Toc130397100"/>
      <w:bookmarkStart w:id="10744" w:name="_Toc130397620"/>
      <w:bookmarkStart w:id="10745" w:name="_Toc137558726"/>
      <w:bookmarkStart w:id="10746" w:name="_Toc138862551"/>
      <w:bookmarkStart w:id="10747" w:name="_Toc145532608"/>
      <w:bookmarkStart w:id="10748" w:name="_Toc163219021"/>
      <w:bookmarkStart w:id="10749" w:name="_Toc176702393"/>
      <w:bookmarkStart w:id="10750" w:name="_Toc187262836"/>
      <w:r w:rsidRPr="00BE5108">
        <w:rPr>
          <w:rFonts w:eastAsiaTheme="minorEastAsia"/>
        </w:rPr>
        <w:t>H.</w:t>
      </w:r>
      <w:r w:rsidRPr="00BE5108">
        <w:rPr>
          <w:rFonts w:eastAsiaTheme="minorEastAsia" w:hint="eastAsia"/>
          <w:lang w:eastAsia="zh-CN"/>
        </w:rPr>
        <w:t>0</w:t>
      </w:r>
      <w:r w:rsidRPr="00BE5108">
        <w:rPr>
          <w:rFonts w:eastAsiaTheme="minorEastAsia"/>
        </w:rPr>
        <w:tab/>
      </w:r>
      <w:r w:rsidRPr="00BE5108">
        <w:rPr>
          <w:rFonts w:eastAsiaTheme="minorEastAsia" w:hint="eastAsia"/>
          <w:lang w:eastAsia="zh-CN"/>
        </w:rPr>
        <w:t>Applicability</w:t>
      </w:r>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p>
    <w:p w14:paraId="40091BB0" w14:textId="77777777" w:rsidR="00AD1976" w:rsidRPr="00BE5108" w:rsidRDefault="00AD1976" w:rsidP="00AD1976">
      <w:pPr>
        <w:rPr>
          <w:rFonts w:eastAsiaTheme="minorEastAsia"/>
          <w:lang w:eastAsia="zh-CN"/>
        </w:rPr>
      </w:pPr>
      <w:r w:rsidRPr="00BE5108">
        <w:rPr>
          <w:rFonts w:eastAsiaTheme="minorEastAsia" w:hint="eastAsia"/>
          <w:lang w:eastAsia="zh-CN"/>
        </w:rPr>
        <w:t xml:space="preserve">FR1 IAB-MT EVM can be </w:t>
      </w:r>
      <w:r w:rsidRPr="00BE5108">
        <w:rPr>
          <w:rFonts w:eastAsiaTheme="minorEastAsia"/>
          <w:lang w:eastAsia="zh-CN"/>
        </w:rPr>
        <w:t>determined</w:t>
      </w:r>
      <w:r w:rsidRPr="00BE5108">
        <w:rPr>
          <w:rFonts w:eastAsiaTheme="minorEastAsia" w:hint="eastAsia"/>
          <w:lang w:eastAsia="zh-CN"/>
        </w:rPr>
        <w:t xml:space="preserve"> by the process according to following alternatives:</w:t>
      </w:r>
    </w:p>
    <w:p w14:paraId="3877F78B" w14:textId="66A6938E" w:rsidR="00AD1976" w:rsidRPr="00BE5108" w:rsidRDefault="00AD1976" w:rsidP="00AD1976">
      <w:pPr>
        <w:rPr>
          <w:rFonts w:eastAsiaTheme="minorEastAsia"/>
          <w:lang w:eastAsia="zh-CN"/>
        </w:rPr>
      </w:pPr>
      <w:r w:rsidRPr="00BE5108">
        <w:rPr>
          <w:rFonts w:eastAsiaTheme="minorEastAsia" w:hint="eastAsia"/>
          <w:lang w:eastAsia="zh-CN"/>
        </w:rPr>
        <w:t>Alternative 1: Annex E in TS 38.521-1 [</w:t>
      </w:r>
      <w:r w:rsidR="003124A8" w:rsidRPr="00BE5108">
        <w:rPr>
          <w:rFonts w:eastAsiaTheme="minorEastAsia"/>
          <w:lang w:eastAsia="zh-CN"/>
        </w:rPr>
        <w:t>16</w:t>
      </w:r>
      <w:r w:rsidRPr="00BE5108">
        <w:rPr>
          <w:rFonts w:eastAsiaTheme="minorEastAsia" w:hint="eastAsia"/>
          <w:lang w:eastAsia="zh-CN"/>
        </w:rPr>
        <w:t xml:space="preserve">]. Only CP-OFDM waveform of PUSCH is measured for IAB-MT or </w:t>
      </w:r>
    </w:p>
    <w:p w14:paraId="6D6069B5" w14:textId="1F779EC2" w:rsidR="00AD1976" w:rsidRPr="00BE5108" w:rsidRDefault="00AD1976" w:rsidP="00AD1976">
      <w:pPr>
        <w:rPr>
          <w:rFonts w:eastAsiaTheme="minorEastAsia"/>
        </w:rPr>
      </w:pPr>
      <w:r w:rsidRPr="00BE5108">
        <w:rPr>
          <w:rFonts w:eastAsiaTheme="minorEastAsia" w:hint="eastAsia"/>
          <w:lang w:eastAsia="zh-CN"/>
        </w:rPr>
        <w:t>Alternative 2: from Annex H.1 to Annex H.7.</w:t>
      </w:r>
    </w:p>
    <w:p w14:paraId="26C43945" w14:textId="77777777" w:rsidR="00AD1976" w:rsidRPr="00BE5108" w:rsidRDefault="00AD1976" w:rsidP="00AD1976">
      <w:pPr>
        <w:pStyle w:val="Heading1"/>
        <w:rPr>
          <w:rFonts w:eastAsiaTheme="minorEastAsia"/>
        </w:rPr>
      </w:pPr>
      <w:bookmarkStart w:id="10751" w:name="_Toc73963205"/>
      <w:bookmarkStart w:id="10752" w:name="_Toc75260383"/>
      <w:bookmarkStart w:id="10753" w:name="_Toc75275931"/>
      <w:bookmarkStart w:id="10754" w:name="_Toc75276441"/>
      <w:bookmarkStart w:id="10755" w:name="_Toc76541940"/>
      <w:bookmarkStart w:id="10756" w:name="_Toc82437711"/>
      <w:bookmarkStart w:id="10757" w:name="_Toc89945077"/>
      <w:bookmarkStart w:id="10758" w:name="_Toc98754095"/>
      <w:bookmarkStart w:id="10759" w:name="_Toc106181081"/>
      <w:bookmarkStart w:id="10760" w:name="_Toc114151126"/>
      <w:bookmarkStart w:id="10761" w:name="_Toc124151529"/>
      <w:bookmarkStart w:id="10762" w:name="_Toc124152049"/>
      <w:bookmarkStart w:id="10763" w:name="_Toc124152569"/>
      <w:bookmarkStart w:id="10764" w:name="_Toc130397101"/>
      <w:bookmarkStart w:id="10765" w:name="_Toc130397621"/>
      <w:bookmarkStart w:id="10766" w:name="_Toc137558727"/>
      <w:bookmarkStart w:id="10767" w:name="_Toc138862552"/>
      <w:bookmarkStart w:id="10768" w:name="_Toc145532609"/>
      <w:bookmarkStart w:id="10769" w:name="_Toc163219022"/>
      <w:bookmarkStart w:id="10770" w:name="_Toc176702394"/>
      <w:bookmarkStart w:id="10771" w:name="_Toc187262837"/>
      <w:r w:rsidRPr="00BE5108">
        <w:rPr>
          <w:rFonts w:eastAsiaTheme="minorEastAsia"/>
        </w:rPr>
        <w:t>H.1</w:t>
      </w:r>
      <w:r w:rsidRPr="00BE5108">
        <w:rPr>
          <w:rFonts w:eastAsiaTheme="minorEastAsia"/>
        </w:rPr>
        <w:tab/>
        <w:t>General</w:t>
      </w:r>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p>
    <w:p w14:paraId="50D5D0ED" w14:textId="77777777" w:rsidR="00AD1976" w:rsidRPr="00BE5108" w:rsidRDefault="00AD1976" w:rsidP="00AD1976">
      <w:pPr>
        <w:rPr>
          <w:rFonts w:eastAsiaTheme="minorEastAsia"/>
        </w:rPr>
      </w:pPr>
      <w:r w:rsidRPr="00BE5108">
        <w:rPr>
          <w:rFonts w:eastAsiaTheme="minorEastAsia"/>
        </w:rPr>
        <w:t>The in-channel TX test enables the measurement of all relevant parameters that describe the in-channel quality of the output signal of the TX under test in a single measurement process.</w:t>
      </w:r>
    </w:p>
    <w:p w14:paraId="35BCEB2A" w14:textId="77777777" w:rsidR="00AD1976" w:rsidRPr="00BE5108" w:rsidRDefault="00AD1976" w:rsidP="00AD1976">
      <w:pPr>
        <w:rPr>
          <w:rFonts w:eastAsiaTheme="minorEastAsia"/>
        </w:rPr>
      </w:pPr>
      <w:r w:rsidRPr="00BE5108">
        <w:rPr>
          <w:rFonts w:eastAsiaTheme="minorEastAsia"/>
        </w:rPr>
        <w:t>The parameters describing the in-channel quality of a transmitter, however, are not necessarily independent. The algorithm chosen for description inside this annex places particular emphasis on the exclusion of all interdependencies among the parameters.</w:t>
      </w:r>
    </w:p>
    <w:p w14:paraId="2B9686A5" w14:textId="77777777" w:rsidR="00AD1976" w:rsidRPr="00BE5108" w:rsidRDefault="00AD1976" w:rsidP="00E55627">
      <w:pPr>
        <w:pStyle w:val="Heading1"/>
        <w:rPr>
          <w:rFonts w:eastAsiaTheme="minorEastAsia"/>
        </w:rPr>
      </w:pPr>
      <w:bookmarkStart w:id="10772" w:name="_Toc73963206"/>
      <w:bookmarkStart w:id="10773" w:name="_Toc75260384"/>
      <w:bookmarkStart w:id="10774" w:name="_Toc75275932"/>
      <w:bookmarkStart w:id="10775" w:name="_Toc75276442"/>
      <w:bookmarkStart w:id="10776" w:name="_Toc76541941"/>
      <w:bookmarkStart w:id="10777" w:name="_Toc82437712"/>
      <w:bookmarkStart w:id="10778" w:name="_Toc89945078"/>
      <w:bookmarkStart w:id="10779" w:name="_Toc98754096"/>
      <w:bookmarkStart w:id="10780" w:name="_Toc106181082"/>
      <w:bookmarkStart w:id="10781" w:name="_Toc114151127"/>
      <w:bookmarkStart w:id="10782" w:name="_Toc124151530"/>
      <w:bookmarkStart w:id="10783" w:name="_Toc124152050"/>
      <w:bookmarkStart w:id="10784" w:name="_Toc124152570"/>
      <w:bookmarkStart w:id="10785" w:name="_Toc130397102"/>
      <w:bookmarkStart w:id="10786" w:name="_Toc130397622"/>
      <w:bookmarkStart w:id="10787" w:name="_Toc137558728"/>
      <w:bookmarkStart w:id="10788" w:name="_Toc138862553"/>
      <w:bookmarkStart w:id="10789" w:name="_Toc145532610"/>
      <w:bookmarkStart w:id="10790" w:name="_Toc163219023"/>
      <w:bookmarkStart w:id="10791" w:name="_Toc176702395"/>
      <w:bookmarkStart w:id="10792" w:name="_Toc187262838"/>
      <w:r w:rsidRPr="00BE5108">
        <w:rPr>
          <w:rFonts w:eastAsiaTheme="minorEastAsia"/>
        </w:rPr>
        <w:t>H.2</w:t>
      </w:r>
      <w:r w:rsidRPr="00BE5108">
        <w:rPr>
          <w:rFonts w:eastAsiaTheme="minorEastAsia"/>
        </w:rPr>
        <w:tab/>
        <w:t>Basic principles</w:t>
      </w:r>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p>
    <w:p w14:paraId="48B8405B" w14:textId="77777777" w:rsidR="00AD1976" w:rsidRPr="00BE5108" w:rsidRDefault="00AD1976" w:rsidP="00AD1976">
      <w:pPr>
        <w:rPr>
          <w:rFonts w:eastAsiaTheme="minorEastAsia"/>
        </w:rPr>
      </w:pPr>
      <w:r w:rsidRPr="00BE5108">
        <w:rPr>
          <w:rFonts w:eastAsiaTheme="minorEastAsia"/>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89C9C9" w14:textId="77777777" w:rsidR="00AD1976" w:rsidRPr="00BE5108" w:rsidRDefault="00AD1976" w:rsidP="00AD1976">
      <w:pPr>
        <w:rPr>
          <w:rFonts w:eastAsiaTheme="minorEastAsia"/>
        </w:rPr>
      </w:pPr>
      <w:r w:rsidRPr="00BE5108">
        <w:rPr>
          <w:rFonts w:eastAsiaTheme="minorEastAsia"/>
        </w:rPr>
        <w:t xml:space="preserve">The description below uses numbers and illustrations as examples only. These numbers are taken from a </w:t>
      </w:r>
      <w:r w:rsidRPr="00BE5108">
        <w:rPr>
          <w:rFonts w:eastAsia="SimSun"/>
          <w:lang w:eastAsia="zh-CN"/>
        </w:rPr>
        <w:t>TDD</w:t>
      </w:r>
      <w:r w:rsidRPr="00BE5108">
        <w:rPr>
          <w:rFonts w:eastAsiaTheme="minorEastAsia"/>
        </w:rPr>
        <w:t xml:space="preserve"> frame structure with normal CP length, 30 kHz SCS and a transmission bandwidth configuration of 100 MHz (</w:t>
      </w:r>
      <w:r w:rsidRPr="00BE5108">
        <w:rPr>
          <w:rFonts w:eastAsiaTheme="minorEastAsia"/>
          <w:i/>
          <w:iCs/>
        </w:rPr>
        <w:t>N</w:t>
      </w:r>
      <w:r w:rsidRPr="00BE5108">
        <w:rPr>
          <w:rFonts w:eastAsiaTheme="minorEastAsia"/>
          <w:vertAlign w:val="subscript"/>
        </w:rPr>
        <w:t xml:space="preserve">RB </w:t>
      </w:r>
      <w:r w:rsidRPr="00BE5108">
        <w:rPr>
          <w:rFonts w:eastAsiaTheme="minorEastAsia"/>
        </w:rPr>
        <w:t>= 273). The application of the text below, however, is not restricted to this parameter set.</w:t>
      </w:r>
    </w:p>
    <w:p w14:paraId="440EFEFC" w14:textId="77777777" w:rsidR="00AD1976" w:rsidRPr="00BE5108" w:rsidRDefault="00AD1976" w:rsidP="00E55627">
      <w:pPr>
        <w:pStyle w:val="Heading2"/>
        <w:rPr>
          <w:rFonts w:eastAsiaTheme="minorEastAsia"/>
        </w:rPr>
      </w:pPr>
      <w:bookmarkStart w:id="10793" w:name="_Toc73963207"/>
      <w:bookmarkStart w:id="10794" w:name="_Toc75260385"/>
      <w:bookmarkStart w:id="10795" w:name="_Toc75275933"/>
      <w:bookmarkStart w:id="10796" w:name="_Toc75276443"/>
      <w:bookmarkStart w:id="10797" w:name="_Toc76541942"/>
      <w:bookmarkStart w:id="10798" w:name="_Toc82437713"/>
      <w:bookmarkStart w:id="10799" w:name="_Toc89945079"/>
      <w:bookmarkStart w:id="10800" w:name="_Toc98754097"/>
      <w:bookmarkStart w:id="10801" w:name="_Toc106181083"/>
      <w:bookmarkStart w:id="10802" w:name="_Toc114151128"/>
      <w:bookmarkStart w:id="10803" w:name="_Toc124151531"/>
      <w:bookmarkStart w:id="10804" w:name="_Toc124152051"/>
      <w:bookmarkStart w:id="10805" w:name="_Toc124152571"/>
      <w:bookmarkStart w:id="10806" w:name="_Toc130397103"/>
      <w:bookmarkStart w:id="10807" w:name="_Toc130397623"/>
      <w:bookmarkStart w:id="10808" w:name="_Toc137558729"/>
      <w:bookmarkStart w:id="10809" w:name="_Toc138862554"/>
      <w:bookmarkStart w:id="10810" w:name="_Toc145532611"/>
      <w:bookmarkStart w:id="10811" w:name="_Toc163219024"/>
      <w:bookmarkStart w:id="10812" w:name="_Toc176702396"/>
      <w:bookmarkStart w:id="10813" w:name="_Toc187262839"/>
      <w:r w:rsidRPr="00BE5108">
        <w:rPr>
          <w:rFonts w:eastAsiaTheme="minorEastAsia"/>
        </w:rPr>
        <w:t>H.2.1</w:t>
      </w:r>
      <w:r w:rsidRPr="00BE5108">
        <w:rPr>
          <w:rFonts w:eastAsiaTheme="minorEastAsia"/>
        </w:rPr>
        <w:tab/>
        <w:t>Output signal of the TX under test</w:t>
      </w:r>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p>
    <w:p w14:paraId="0E58D0A8" w14:textId="41B14BC1" w:rsidR="00AD1976" w:rsidRPr="00BE5108" w:rsidRDefault="00AD1976" w:rsidP="00AD1976">
      <w:pPr>
        <w:pStyle w:val="B1"/>
        <w:ind w:left="0" w:firstLine="0"/>
        <w:rPr>
          <w:rFonts w:eastAsiaTheme="minorEastAsia"/>
        </w:rPr>
      </w:pPr>
      <w:r w:rsidRPr="00BE5108">
        <w:rPr>
          <w:rFonts w:eastAsiaTheme="minorEastAsia"/>
        </w:rPr>
        <w:t xml:space="preserve">The output signal of the TX under test is acquired by the measuring equipment and stored for further </w:t>
      </w:r>
      <w:r w:rsidR="00E625D8" w:rsidRPr="00BE5108">
        <w:rPr>
          <w:rFonts w:eastAsiaTheme="minorEastAsia"/>
        </w:rPr>
        <w:t>processing</w:t>
      </w:r>
      <w:r w:rsidRPr="00BE5108">
        <w:rPr>
          <w:rFonts w:eastAsiaTheme="minorEastAsia"/>
        </w:rPr>
        <w:t xml:space="preserve">. It is sampled at a sampling rate which is the product of the SCS and the </w:t>
      </w:r>
      <w:r w:rsidRPr="00BE5108">
        <w:rPr>
          <w:rFonts w:eastAsiaTheme="minorEastAsia"/>
          <w:i/>
        </w:rPr>
        <w:t>FFT size</w:t>
      </w:r>
      <w:r w:rsidRPr="00BE5108">
        <w:rPr>
          <w:rFonts w:eastAsiaTheme="minorEastAsia"/>
        </w:rPr>
        <w:t xml:space="preserve">, and it is named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The </w:t>
      </w:r>
      <w:r w:rsidRPr="00BE5108">
        <w:rPr>
          <w:rFonts w:eastAsiaTheme="minorEastAsia"/>
          <w:i/>
        </w:rPr>
        <w:t>FFT size</w:t>
      </w:r>
      <w:r w:rsidRPr="00BE5108">
        <w:rPr>
          <w:rFonts w:eastAsiaTheme="minorEastAsia"/>
        </w:rPr>
        <w:t xml:space="preserve"> is determined by the transmission bandwidth in table 6.5.3.5-2 for 15 kHz SCS, table 6.5.3.5-3 for 30 kHz SCS and table 6.5.3.5-4 for 60 kHz SCS. In the time domain, it comprises at least 10 ms. It is modelled as a signal with the following parameters: </w:t>
      </w:r>
    </w:p>
    <w:p w14:paraId="00497EF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1E98C3F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carrier frequency, </w:t>
      </w:r>
    </w:p>
    <w:p w14:paraId="65A1B1D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amplitude and phase for each subcarrier.</w:t>
      </w:r>
    </w:p>
    <w:p w14:paraId="073083AA" w14:textId="77777777" w:rsidR="00AD1976" w:rsidRPr="00BE5108" w:rsidRDefault="00AD1976" w:rsidP="00AD1976">
      <w:pPr>
        <w:rPr>
          <w:rFonts w:eastAsiaTheme="minorEastAsia"/>
        </w:rPr>
      </w:pPr>
      <w:r w:rsidRPr="00BE5108">
        <w:rPr>
          <w:rFonts w:eastAsiaTheme="minorEastAsia"/>
        </w:rPr>
        <w:t xml:space="preserve">For the example in the annex, the </w:t>
      </w:r>
      <w:r w:rsidRPr="00BE5108">
        <w:rPr>
          <w:rFonts w:eastAsiaTheme="minorEastAsia"/>
          <w:i/>
        </w:rPr>
        <w:t>FFT size</w:t>
      </w:r>
      <w:r w:rsidRPr="00BE5108">
        <w:rPr>
          <w:rFonts w:eastAsiaTheme="minorEastAsia"/>
        </w:rPr>
        <w:t xml:space="preserve"> is 4096 based on table 6.5.3.5-3. The sampling rate of 122.88 Msps is the product of the </w:t>
      </w:r>
      <w:r w:rsidRPr="00BE5108">
        <w:rPr>
          <w:rFonts w:eastAsiaTheme="minorEastAsia"/>
          <w:i/>
        </w:rPr>
        <w:t>FFT size</w:t>
      </w:r>
      <w:r w:rsidRPr="00BE5108">
        <w:rPr>
          <w:rFonts w:eastAsiaTheme="minorEastAsia"/>
        </w:rPr>
        <w:t xml:space="preserve"> and SCS. </w:t>
      </w:r>
    </w:p>
    <w:p w14:paraId="6B37BC37" w14:textId="77777777" w:rsidR="00AD1976" w:rsidRPr="00BE5108" w:rsidRDefault="00AD1976" w:rsidP="00E55627">
      <w:pPr>
        <w:pStyle w:val="Heading2"/>
        <w:rPr>
          <w:rFonts w:eastAsiaTheme="minorEastAsia"/>
        </w:rPr>
      </w:pPr>
      <w:bookmarkStart w:id="10814" w:name="_Toc73963208"/>
      <w:bookmarkStart w:id="10815" w:name="_Toc75260386"/>
      <w:bookmarkStart w:id="10816" w:name="_Toc75275934"/>
      <w:bookmarkStart w:id="10817" w:name="_Toc75276444"/>
      <w:bookmarkStart w:id="10818" w:name="_Toc76541943"/>
      <w:bookmarkStart w:id="10819" w:name="_Toc82437714"/>
      <w:bookmarkStart w:id="10820" w:name="_Toc89945080"/>
      <w:bookmarkStart w:id="10821" w:name="_Toc98754098"/>
      <w:bookmarkStart w:id="10822" w:name="_Toc106181084"/>
      <w:bookmarkStart w:id="10823" w:name="_Toc114151129"/>
      <w:bookmarkStart w:id="10824" w:name="_Toc124151532"/>
      <w:bookmarkStart w:id="10825" w:name="_Toc124152052"/>
      <w:bookmarkStart w:id="10826" w:name="_Toc124152572"/>
      <w:bookmarkStart w:id="10827" w:name="_Toc130397104"/>
      <w:bookmarkStart w:id="10828" w:name="_Toc130397624"/>
      <w:bookmarkStart w:id="10829" w:name="_Toc137558730"/>
      <w:bookmarkStart w:id="10830" w:name="_Toc138862555"/>
      <w:bookmarkStart w:id="10831" w:name="_Toc145532612"/>
      <w:bookmarkStart w:id="10832" w:name="_Toc163219025"/>
      <w:bookmarkStart w:id="10833" w:name="_Toc176702397"/>
      <w:bookmarkStart w:id="10834" w:name="_Toc187262840"/>
      <w:r w:rsidRPr="00BE5108">
        <w:rPr>
          <w:rFonts w:eastAsiaTheme="minorEastAsia"/>
        </w:rPr>
        <w:t>H.2.2</w:t>
      </w:r>
      <w:r w:rsidRPr="00BE5108">
        <w:rPr>
          <w:rFonts w:eastAsiaTheme="minorEastAsia"/>
        </w:rPr>
        <w:tab/>
        <w:t>Ideal signal</w:t>
      </w:r>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p>
    <w:p w14:paraId="543C714E" w14:textId="77777777" w:rsidR="00AD1976" w:rsidRPr="00BE5108" w:rsidRDefault="00AD1976" w:rsidP="00AD1976">
      <w:pPr>
        <w:rPr>
          <w:rFonts w:eastAsiaTheme="minorEastAsia"/>
        </w:rPr>
      </w:pPr>
      <w:r w:rsidRPr="00BE5108">
        <w:rPr>
          <w:rFonts w:eastAsiaTheme="minorEastAsia"/>
        </w:rPr>
        <w:t>Two types of ideal signals are defined:</w:t>
      </w:r>
    </w:p>
    <w:p w14:paraId="2DD3A9C2" w14:textId="77777777" w:rsidR="00AD1976" w:rsidRPr="00BE5108" w:rsidRDefault="00AD1976" w:rsidP="00AD1976">
      <w:pPr>
        <w:pStyle w:val="B1"/>
        <w:ind w:left="0" w:firstLine="0"/>
        <w:rPr>
          <w:rFonts w:eastAsiaTheme="minorEastAsia"/>
        </w:rPr>
      </w:pPr>
      <w:r w:rsidRPr="00BE5108">
        <w:rPr>
          <w:rFonts w:eastAsiaTheme="minorEastAsia"/>
        </w:rPr>
        <w:t xml:space="preserve">The first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2C244AF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075C0D18" w14:textId="3D93F97B"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716F09C3" w14:textId="777CA30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amplitude and phase for each subcarrier.</w:t>
      </w:r>
      <w:r w:rsidR="00D84951" w:rsidRPr="00BE5108">
        <w:rPr>
          <w:rFonts w:eastAsiaTheme="minorEastAsia"/>
        </w:rPr>
        <w:t xml:space="preserve"> </w:t>
      </w:r>
    </w:p>
    <w:p w14:paraId="4BD678F2" w14:textId="77777777" w:rsidR="00AD1976" w:rsidRPr="00BE5108" w:rsidRDefault="00AD1976" w:rsidP="00AD1976">
      <w:pPr>
        <w:pStyle w:val="B1"/>
        <w:ind w:left="0" w:firstLine="0"/>
        <w:rPr>
          <w:rFonts w:eastAsiaTheme="minorEastAsia"/>
        </w:rPr>
      </w:pPr>
      <w:r w:rsidRPr="00BE5108">
        <w:rPr>
          <w:rFonts w:eastAsiaTheme="minorEastAsia"/>
        </w:rPr>
        <w:t>It is represented as a sequence of samples at the sampling rate determined from annex H.2.1 in the time domain. The structure of the signal is described in the test models.</w:t>
      </w:r>
    </w:p>
    <w:p w14:paraId="7DEAC689" w14:textId="77777777" w:rsidR="00AD1976" w:rsidRPr="00BE5108" w:rsidRDefault="00AD1976" w:rsidP="00AD1976">
      <w:pPr>
        <w:rPr>
          <w:rFonts w:eastAsiaTheme="minorEastAsia"/>
        </w:rPr>
      </w:pPr>
      <w:r w:rsidRPr="00BE5108">
        <w:rPr>
          <w:rFonts w:eastAsiaTheme="minorEastAsia"/>
        </w:rPr>
        <w:t xml:space="preserve">The second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32CF61D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demodulation reference signals (all other modulation symbols are set to 0 V), </w:t>
      </w:r>
    </w:p>
    <w:p w14:paraId="58E86611" w14:textId="5697C036"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66A07D8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amplitude and phase for each applicable subcarrier, </w:t>
      </w:r>
    </w:p>
    <w:p w14:paraId="35FC9EB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timing.</w:t>
      </w:r>
    </w:p>
    <w:p w14:paraId="37612021" w14:textId="77777777" w:rsidR="00AD1976" w:rsidRPr="00BE5108" w:rsidRDefault="00AD1976" w:rsidP="00AD1976">
      <w:pPr>
        <w:rPr>
          <w:rFonts w:eastAsiaTheme="minorEastAsia"/>
        </w:rPr>
      </w:pPr>
      <w:r w:rsidRPr="00BE5108">
        <w:rPr>
          <w:rFonts w:eastAsiaTheme="minorEastAsia"/>
        </w:rPr>
        <w:t>It is represented as a sequence of samples at the sampling rate determined from annex H.2.1 in the time domain.</w:t>
      </w:r>
    </w:p>
    <w:p w14:paraId="241A696E" w14:textId="77777777" w:rsidR="00AD1976" w:rsidRPr="00BE5108" w:rsidRDefault="00AD1976" w:rsidP="00E55627">
      <w:pPr>
        <w:pStyle w:val="Heading2"/>
        <w:rPr>
          <w:rFonts w:eastAsiaTheme="minorEastAsia"/>
        </w:rPr>
      </w:pPr>
      <w:bookmarkStart w:id="10835" w:name="_Toc73963209"/>
      <w:bookmarkStart w:id="10836" w:name="_Toc75260387"/>
      <w:bookmarkStart w:id="10837" w:name="_Toc75275935"/>
      <w:bookmarkStart w:id="10838" w:name="_Toc75276445"/>
      <w:bookmarkStart w:id="10839" w:name="_Toc76541944"/>
      <w:bookmarkStart w:id="10840" w:name="_Toc82437715"/>
      <w:bookmarkStart w:id="10841" w:name="_Toc89945081"/>
      <w:bookmarkStart w:id="10842" w:name="_Toc98754099"/>
      <w:bookmarkStart w:id="10843" w:name="_Toc106181085"/>
      <w:bookmarkStart w:id="10844" w:name="_Toc114151130"/>
      <w:bookmarkStart w:id="10845" w:name="_Toc124151533"/>
      <w:bookmarkStart w:id="10846" w:name="_Toc124152053"/>
      <w:bookmarkStart w:id="10847" w:name="_Toc124152573"/>
      <w:bookmarkStart w:id="10848" w:name="_Toc130397105"/>
      <w:bookmarkStart w:id="10849" w:name="_Toc130397625"/>
      <w:bookmarkStart w:id="10850" w:name="_Toc137558731"/>
      <w:bookmarkStart w:id="10851" w:name="_Toc138862556"/>
      <w:bookmarkStart w:id="10852" w:name="_Toc145532613"/>
      <w:bookmarkStart w:id="10853" w:name="_Toc163219026"/>
      <w:bookmarkStart w:id="10854" w:name="_Toc176702398"/>
      <w:bookmarkStart w:id="10855" w:name="_Toc187262841"/>
      <w:r w:rsidRPr="00BE5108">
        <w:rPr>
          <w:rFonts w:eastAsiaTheme="minorEastAsia"/>
        </w:rPr>
        <w:t>H.2.3</w:t>
      </w:r>
      <w:r w:rsidRPr="00BE5108">
        <w:rPr>
          <w:rFonts w:eastAsiaTheme="minorEastAsia"/>
        </w:rPr>
        <w:tab/>
        <w:t>Measurement results</w:t>
      </w:r>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p>
    <w:p w14:paraId="244B79D4" w14:textId="77777777" w:rsidR="00AD1976" w:rsidRPr="00BE5108" w:rsidRDefault="00AD1976" w:rsidP="00AD1976">
      <w:pPr>
        <w:rPr>
          <w:rFonts w:eastAsiaTheme="minorEastAsia"/>
          <w:snapToGrid w:val="0"/>
        </w:rPr>
      </w:pPr>
      <w:r w:rsidRPr="00BE5108">
        <w:rPr>
          <w:rFonts w:eastAsiaTheme="minorEastAsia"/>
          <w:snapToGrid w:val="0"/>
        </w:rPr>
        <w:t>The measurement results, achieved by the in-channel TX test are the following:</w:t>
      </w:r>
    </w:p>
    <w:p w14:paraId="7E8D7DD2"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Carrier frequency error</w:t>
      </w:r>
    </w:p>
    <w:p w14:paraId="1520F041"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EVM</w:t>
      </w:r>
    </w:p>
    <w:p w14:paraId="2BADB6F8"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Resource element TX power</w:t>
      </w:r>
    </w:p>
    <w:p w14:paraId="42511B44" w14:textId="77777777" w:rsidR="00AD1976" w:rsidRPr="00BE5108" w:rsidRDefault="00AD1976" w:rsidP="00AD1976">
      <w:pPr>
        <w:pStyle w:val="B2"/>
        <w:rPr>
          <w:rFonts w:eastAsiaTheme="minorEastAsia"/>
          <w:snapToGrid w:val="0"/>
        </w:rPr>
      </w:pPr>
      <w:r w:rsidRPr="00BE5108">
        <w:rPr>
          <w:rFonts w:eastAsiaTheme="minorEastAsia"/>
          <w:snapToGrid w:val="0"/>
        </w:rPr>
        <w:t>-</w:t>
      </w:r>
      <w:r w:rsidRPr="00BE5108">
        <w:rPr>
          <w:rFonts w:eastAsiaTheme="minorEastAsia"/>
          <w:snapToGrid w:val="0"/>
        </w:rPr>
        <w:tab/>
        <w:t>OFDM symbol TX power (OSTP)</w:t>
      </w:r>
    </w:p>
    <w:p w14:paraId="3C8FCB02" w14:textId="77777777" w:rsidR="00AD1976" w:rsidRPr="00BE5108" w:rsidRDefault="00AD1976" w:rsidP="00AD1976">
      <w:pPr>
        <w:rPr>
          <w:rFonts w:eastAsiaTheme="minorEastAsia"/>
        </w:rPr>
      </w:pPr>
      <w:r w:rsidRPr="00BE5108">
        <w:rPr>
          <w:rFonts w:eastAsiaTheme="minorEastAsia"/>
          <w:snapToGrid w:val="0"/>
        </w:rPr>
        <w:t>Other side results are: residual amplitude- and phase response of the TX chain after equalisation.</w:t>
      </w:r>
    </w:p>
    <w:p w14:paraId="736BD441" w14:textId="77777777" w:rsidR="00AD1976" w:rsidRPr="00BE5108" w:rsidRDefault="00AD1976" w:rsidP="00E55627">
      <w:pPr>
        <w:pStyle w:val="Heading2"/>
        <w:rPr>
          <w:rFonts w:eastAsiaTheme="minorEastAsia"/>
        </w:rPr>
      </w:pPr>
      <w:bookmarkStart w:id="10856" w:name="_Toc73963210"/>
      <w:bookmarkStart w:id="10857" w:name="_Toc75260388"/>
      <w:bookmarkStart w:id="10858" w:name="_Toc75275936"/>
      <w:bookmarkStart w:id="10859" w:name="_Toc75276446"/>
      <w:bookmarkStart w:id="10860" w:name="_Toc76541945"/>
      <w:bookmarkStart w:id="10861" w:name="_Toc82437716"/>
      <w:bookmarkStart w:id="10862" w:name="_Toc89945082"/>
      <w:bookmarkStart w:id="10863" w:name="_Toc98754100"/>
      <w:bookmarkStart w:id="10864" w:name="_Toc106181086"/>
      <w:bookmarkStart w:id="10865" w:name="_Toc114151131"/>
      <w:bookmarkStart w:id="10866" w:name="_Toc124151534"/>
      <w:bookmarkStart w:id="10867" w:name="_Toc124152054"/>
      <w:bookmarkStart w:id="10868" w:name="_Toc124152574"/>
      <w:bookmarkStart w:id="10869" w:name="_Toc130397106"/>
      <w:bookmarkStart w:id="10870" w:name="_Toc130397626"/>
      <w:bookmarkStart w:id="10871" w:name="_Toc137558732"/>
      <w:bookmarkStart w:id="10872" w:name="_Toc138862557"/>
      <w:bookmarkStart w:id="10873" w:name="_Toc145532614"/>
      <w:bookmarkStart w:id="10874" w:name="_Toc163219027"/>
      <w:bookmarkStart w:id="10875" w:name="_Toc176702399"/>
      <w:bookmarkStart w:id="10876" w:name="_Toc187262842"/>
      <w:r w:rsidRPr="00BE5108">
        <w:rPr>
          <w:rFonts w:eastAsiaTheme="minorEastAsia"/>
        </w:rPr>
        <w:t>H.2.4</w:t>
      </w:r>
      <w:r w:rsidRPr="00BE5108">
        <w:rPr>
          <w:rFonts w:eastAsiaTheme="minorEastAsia"/>
        </w:rPr>
        <w:tab/>
        <w:t>Measurement points</w:t>
      </w:r>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p>
    <w:p w14:paraId="0ABABB3A" w14:textId="77777777" w:rsidR="00AD1976" w:rsidRPr="00BE5108" w:rsidRDefault="00AD1976" w:rsidP="00AD1976">
      <w:pPr>
        <w:rPr>
          <w:rFonts w:eastAsiaTheme="minorEastAsia"/>
        </w:rPr>
      </w:pPr>
      <w:r w:rsidRPr="00BE5108">
        <w:rPr>
          <w:rFonts w:eastAsia="MS Gothic"/>
        </w:rPr>
        <w:t xml:space="preserve">The resource element TX power is measured after the FFT box as described in figure H.2.4-1. </w:t>
      </w:r>
      <w:r w:rsidRPr="00BE5108">
        <w:rPr>
          <w:rFonts w:eastAsiaTheme="minorEastAsia"/>
        </w:rPr>
        <w:t xml:space="preserve">The EVM shall be measured at the point after the FFT and a zero-forcing (ZF) equalizer in the receiver, as depicted for FR1 in figure H.2.4-1. </w:t>
      </w:r>
      <w:r w:rsidRPr="00BE5108">
        <w:rPr>
          <w:rFonts w:eastAsia="MS Gothic"/>
        </w:rPr>
        <w:t xml:space="preserve">The FFT window of </w:t>
      </w:r>
      <w:r w:rsidRPr="00BE5108">
        <w:rPr>
          <w:rFonts w:eastAsia="MS Gothic"/>
          <w:i/>
        </w:rPr>
        <w:t>FFT size</w:t>
      </w:r>
      <w:r w:rsidRPr="00BE5108">
        <w:rPr>
          <w:rFonts w:eastAsia="MS Gothic"/>
        </w:rPr>
        <w:t xml:space="preserve"> samples out of (</w:t>
      </w:r>
      <w:r w:rsidRPr="00BE5108">
        <w:rPr>
          <w:rFonts w:eastAsia="MS Gothic"/>
          <w:i/>
        </w:rPr>
        <w:t>FFT size</w:t>
      </w:r>
      <w:r w:rsidRPr="00BE5108">
        <w:rPr>
          <w:rFonts w:eastAsia="MS Gothic"/>
        </w:rPr>
        <w:t xml:space="preserve"> + cyclic prefix length) samples in the time domain is selected in the </w:t>
      </w:r>
      <w:r w:rsidRPr="00BE5108">
        <w:rPr>
          <w:rFonts w:eastAsiaTheme="minorEastAsia"/>
        </w:rPr>
        <w:t>"</w:t>
      </w:r>
      <w:r w:rsidRPr="00BE5108">
        <w:rPr>
          <w:rFonts w:eastAsia="MS Gothic"/>
        </w:rPr>
        <w:t>Remove CP</w:t>
      </w:r>
      <w:r w:rsidRPr="00BE5108">
        <w:rPr>
          <w:rFonts w:eastAsiaTheme="minorEastAsia"/>
        </w:rPr>
        <w:t>"</w:t>
      </w:r>
      <w:r w:rsidRPr="00BE5108">
        <w:rPr>
          <w:rFonts w:eastAsia="MS Gothic"/>
        </w:rPr>
        <w:t xml:space="preserve"> box. The </w:t>
      </w:r>
      <w:r w:rsidRPr="00BE5108">
        <w:rPr>
          <w:rFonts w:eastAsia="MS Gothic"/>
          <w:i/>
        </w:rPr>
        <w:t>FFT size</w:t>
      </w:r>
      <w:r w:rsidRPr="00BE5108">
        <w:rPr>
          <w:rFonts w:eastAsia="MS Gothic"/>
        </w:rPr>
        <w:t xml:space="preserve"> and the cyclic prefix length are obtained from </w:t>
      </w:r>
      <w:r w:rsidRPr="00BE5108">
        <w:rPr>
          <w:rFonts w:eastAsiaTheme="minorEastAsia"/>
        </w:rPr>
        <w:t>table 6.5.3.5-2 for 15 kHz SCS, table 6.5.3.5-3 for 30 kHz SCS and table 6.5.3.5-4 for 60 kHz SCS.</w:t>
      </w:r>
    </w:p>
    <w:p w14:paraId="38AD4C0E" w14:textId="77777777" w:rsidR="00AD1976" w:rsidRPr="00BE5108" w:rsidRDefault="00AD1976" w:rsidP="00AD1976">
      <w:pPr>
        <w:rPr>
          <w:rFonts w:eastAsia="MS Gothic"/>
        </w:rPr>
      </w:pPr>
      <w:r w:rsidRPr="00BE5108">
        <w:rPr>
          <w:rFonts w:eastAsiaTheme="minorEastAsia"/>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6B4B8076" w14:textId="77777777" w:rsidR="00AD1976" w:rsidRPr="00BE5108" w:rsidRDefault="00AD1976" w:rsidP="00AD1976">
      <w:pPr>
        <w:pStyle w:val="TH"/>
        <w:rPr>
          <w:rFonts w:eastAsia="Yu Mincho"/>
          <w:lang w:eastAsia="zh-CN"/>
        </w:rPr>
      </w:pPr>
      <w:r w:rsidRPr="00BE5108">
        <w:rPr>
          <w:rFonts w:eastAsia="Yu Mincho"/>
        </w:rPr>
        <w:t>Table H.2.4-1: Slot number and symbol number identifying the longer CP length for normal CP</w:t>
      </w:r>
    </w:p>
    <w:tbl>
      <w:tblPr>
        <w:tblStyle w:val="TableGrid"/>
        <w:tblW w:w="0" w:type="auto"/>
        <w:jc w:val="center"/>
        <w:tblLayout w:type="fixed"/>
        <w:tblCellMar>
          <w:left w:w="28" w:type="dxa"/>
        </w:tblCellMar>
        <w:tblLook w:val="04A0" w:firstRow="1" w:lastRow="0" w:firstColumn="1" w:lastColumn="0" w:noHBand="0" w:noVBand="1"/>
      </w:tblPr>
      <w:tblGrid>
        <w:gridCol w:w="1033"/>
        <w:gridCol w:w="1276"/>
        <w:gridCol w:w="1841"/>
        <w:gridCol w:w="1603"/>
      </w:tblGrid>
      <w:tr w:rsidR="00AD1976" w:rsidRPr="00BE5108" w14:paraId="6F8F31AC" w14:textId="77777777" w:rsidTr="00847BC2">
        <w:trPr>
          <w:cantSplit/>
          <w:jc w:val="center"/>
        </w:trPr>
        <w:tc>
          <w:tcPr>
            <w:tcW w:w="1033" w:type="dxa"/>
          </w:tcPr>
          <w:p w14:paraId="4A8C24BB" w14:textId="0E37C3E5" w:rsidR="00AD1976" w:rsidRPr="00BE5108" w:rsidRDefault="00AD1976" w:rsidP="00EC5235">
            <w:pPr>
              <w:pStyle w:val="TAH"/>
              <w:rPr>
                <w:rFonts w:eastAsiaTheme="minorEastAsia"/>
              </w:rPr>
            </w:pPr>
            <w:r w:rsidRPr="00BE5108">
              <w:rPr>
                <w:rFonts w:eastAsia="Yu Mincho"/>
              </w:rPr>
              <w:t>SCS</w:t>
            </w:r>
            <w:r w:rsidR="00847BC2" w:rsidRPr="00BE5108">
              <w:rPr>
                <w:rFonts w:eastAsia="Yu Mincho"/>
              </w:rPr>
              <w:t xml:space="preserve"> </w:t>
            </w:r>
            <w:r w:rsidRPr="00BE5108">
              <w:rPr>
                <w:rFonts w:eastAsia="Yu Mincho"/>
              </w:rPr>
              <w:t>(kHz)</w:t>
            </w:r>
          </w:p>
        </w:tc>
        <w:tc>
          <w:tcPr>
            <w:tcW w:w="1276" w:type="dxa"/>
          </w:tcPr>
          <w:p w14:paraId="7D69E921" w14:textId="2A88CE99" w:rsidR="00AD1976" w:rsidRPr="00BE5108" w:rsidRDefault="00AD1976" w:rsidP="00EC5235">
            <w:pPr>
              <w:pStyle w:val="TAH"/>
              <w:rPr>
                <w:rFonts w:eastAsia="Yu Mincho"/>
              </w:rPr>
            </w:pPr>
            <w:r w:rsidRPr="00BE5108">
              <w:rPr>
                <w:rFonts w:eastAsia="Yu Mincho"/>
              </w:rPr>
              <w:t>#</w:t>
            </w:r>
            <w:r w:rsidR="00847BC2" w:rsidRPr="00BE5108">
              <w:rPr>
                <w:rFonts w:eastAsia="Yu Mincho"/>
              </w:rPr>
              <w:t xml:space="preserve"> </w:t>
            </w:r>
            <w:r w:rsidRPr="00BE5108">
              <w:rPr>
                <w:rFonts w:eastAsia="Yu Mincho"/>
              </w:rPr>
              <w:t>slots</w:t>
            </w:r>
            <w:r w:rsidR="00847BC2" w:rsidRPr="00BE5108">
              <w:rPr>
                <w:rFonts w:eastAsia="Yu Mincho"/>
              </w:rPr>
              <w:t xml:space="preserve"> </w:t>
            </w:r>
            <w:r w:rsidRPr="00BE5108">
              <w:rPr>
                <w:rFonts w:eastAsia="Yu Mincho"/>
              </w:rPr>
              <w:t>in</w:t>
            </w:r>
            <w:r w:rsidR="00847BC2" w:rsidRPr="00BE5108">
              <w:rPr>
                <w:rFonts w:eastAsia="Yu Mincho"/>
              </w:rPr>
              <w:t xml:space="preserve"> </w:t>
            </w:r>
            <w:r w:rsidRPr="00BE5108">
              <w:rPr>
                <w:rFonts w:eastAsia="Yu Mincho"/>
              </w:rPr>
              <w:t>subframe</w:t>
            </w:r>
          </w:p>
        </w:tc>
        <w:tc>
          <w:tcPr>
            <w:tcW w:w="1841" w:type="dxa"/>
          </w:tcPr>
          <w:p w14:paraId="632196F7" w14:textId="6A6A74C3" w:rsidR="00AD1976" w:rsidRPr="00BE5108" w:rsidRDefault="00AD1976" w:rsidP="00EC5235">
            <w:pPr>
              <w:pStyle w:val="TAH"/>
              <w:rPr>
                <w:rFonts w:eastAsia="Yu Mincho"/>
              </w:rPr>
            </w:pPr>
            <w:r w:rsidRPr="00BE5108">
              <w:rPr>
                <w:rFonts w:eastAsia="Yu Mincho"/>
              </w:rPr>
              <w:t>Symbol</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and</w:t>
            </w:r>
            <w:r w:rsidR="00847BC2" w:rsidRPr="00BE5108">
              <w:rPr>
                <w:rFonts w:eastAsia="Yu Mincho"/>
              </w:rPr>
              <w:t xml:space="preserve"> </w:t>
            </w:r>
            <w:r w:rsidRPr="00BE5108">
              <w:rPr>
                <w:rFonts w:eastAsia="Yu Mincho"/>
              </w:rPr>
              <w:t>slot</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with</w:t>
            </w:r>
            <w:r w:rsidR="00847BC2" w:rsidRPr="00BE5108">
              <w:rPr>
                <w:rFonts w:eastAsia="Yu Mincho"/>
              </w:rPr>
              <w:t xml:space="preserve"> </w:t>
            </w:r>
            <w:r w:rsidRPr="00BE5108">
              <w:rPr>
                <w:rFonts w:eastAsia="Yu Mincho"/>
              </w:rPr>
              <w:t>longer</w:t>
            </w:r>
            <w:r w:rsidR="00847BC2" w:rsidRPr="00BE5108">
              <w:rPr>
                <w:rFonts w:eastAsia="Yu Mincho"/>
              </w:rPr>
              <w:t xml:space="preserve"> </w:t>
            </w:r>
            <w:r w:rsidRPr="00BE5108">
              <w:rPr>
                <w:rFonts w:eastAsia="Yu Mincho"/>
              </w:rPr>
              <w:t>CP</w:t>
            </w:r>
          </w:p>
        </w:tc>
        <w:tc>
          <w:tcPr>
            <w:tcW w:w="1603" w:type="dxa"/>
          </w:tcPr>
          <w:p w14:paraId="1AA964DD" w14:textId="661DB9F0" w:rsidR="00AD1976" w:rsidRPr="00BE5108" w:rsidRDefault="00AD1976" w:rsidP="00EC5235">
            <w:pPr>
              <w:pStyle w:val="TAH"/>
              <w:rPr>
                <w:rFonts w:eastAsia="Yu Mincho"/>
              </w:rPr>
            </w:pPr>
            <w:r w:rsidRPr="00BE5108">
              <w:rPr>
                <w:rFonts w:eastAsia="Yu Mincho"/>
              </w:rPr>
              <w:t>Longer</w:t>
            </w:r>
            <w:r w:rsidR="00847BC2" w:rsidRPr="00BE5108">
              <w:rPr>
                <w:rFonts w:eastAsia="Yu Mincho"/>
              </w:rPr>
              <w:t xml:space="preserve"> </w:t>
            </w:r>
            <w:r w:rsidRPr="00BE5108">
              <w:rPr>
                <w:rFonts w:eastAsia="Yu Mincho"/>
              </w:rPr>
              <w:t>CP</w:t>
            </w:r>
            <w:r w:rsidR="00847BC2" w:rsidRPr="00BE5108">
              <w:rPr>
                <w:rFonts w:eastAsia="Yu Mincho"/>
              </w:rPr>
              <w:t xml:space="preserve"> </w:t>
            </w:r>
            <w:r w:rsidRPr="00BE5108">
              <w:rPr>
                <w:rFonts w:eastAsia="Yu Mincho"/>
              </w:rPr>
              <w:t>length</w:t>
            </w:r>
          </w:p>
        </w:tc>
      </w:tr>
      <w:tr w:rsidR="00AD1976" w:rsidRPr="00BE5108" w14:paraId="6CF6FCDB" w14:textId="77777777" w:rsidTr="00847BC2">
        <w:trPr>
          <w:cantSplit/>
          <w:jc w:val="center"/>
        </w:trPr>
        <w:tc>
          <w:tcPr>
            <w:tcW w:w="1033" w:type="dxa"/>
          </w:tcPr>
          <w:p w14:paraId="637186F2" w14:textId="77777777" w:rsidR="00AD1976" w:rsidRPr="00BE5108" w:rsidRDefault="00AD1976" w:rsidP="00EC5235">
            <w:pPr>
              <w:pStyle w:val="TAC"/>
              <w:rPr>
                <w:rFonts w:eastAsiaTheme="minorEastAsia"/>
              </w:rPr>
            </w:pPr>
            <w:r w:rsidRPr="00BE5108">
              <w:rPr>
                <w:rFonts w:eastAsiaTheme="minorEastAsia"/>
              </w:rPr>
              <w:t>15</w:t>
            </w:r>
          </w:p>
        </w:tc>
        <w:tc>
          <w:tcPr>
            <w:tcW w:w="1276" w:type="dxa"/>
          </w:tcPr>
          <w:p w14:paraId="1552EEAC" w14:textId="77777777" w:rsidR="00AD1976" w:rsidRPr="00BE5108" w:rsidRDefault="00AD1976" w:rsidP="00EC5235">
            <w:pPr>
              <w:pStyle w:val="TAC"/>
              <w:rPr>
                <w:rFonts w:eastAsiaTheme="minorEastAsia"/>
              </w:rPr>
            </w:pPr>
            <w:r w:rsidRPr="00BE5108">
              <w:rPr>
                <w:rFonts w:eastAsiaTheme="minorEastAsia"/>
              </w:rPr>
              <w:t>1</w:t>
            </w:r>
          </w:p>
        </w:tc>
        <w:tc>
          <w:tcPr>
            <w:tcW w:w="1841" w:type="dxa"/>
          </w:tcPr>
          <w:p w14:paraId="299B0085" w14:textId="4CD4F56A"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p>
        </w:tc>
        <w:tc>
          <w:tcPr>
            <w:tcW w:w="1603" w:type="dxa"/>
          </w:tcPr>
          <w:p w14:paraId="3A6FC575" w14:textId="1A491D28"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128</w:t>
            </w:r>
          </w:p>
        </w:tc>
      </w:tr>
      <w:tr w:rsidR="00AD1976" w:rsidRPr="00BE5108" w14:paraId="44875ECB" w14:textId="77777777" w:rsidTr="00847BC2">
        <w:trPr>
          <w:cantSplit/>
          <w:jc w:val="center"/>
        </w:trPr>
        <w:tc>
          <w:tcPr>
            <w:tcW w:w="1033" w:type="dxa"/>
          </w:tcPr>
          <w:p w14:paraId="5A4F5837" w14:textId="77777777" w:rsidR="00AD1976" w:rsidRPr="00BE5108" w:rsidRDefault="00AD1976" w:rsidP="00EC5235">
            <w:pPr>
              <w:pStyle w:val="TAC"/>
              <w:rPr>
                <w:rFonts w:eastAsiaTheme="minorEastAsia"/>
              </w:rPr>
            </w:pPr>
            <w:r w:rsidRPr="00BE5108">
              <w:rPr>
                <w:rFonts w:eastAsiaTheme="minorEastAsia"/>
              </w:rPr>
              <w:t>30</w:t>
            </w:r>
          </w:p>
        </w:tc>
        <w:tc>
          <w:tcPr>
            <w:tcW w:w="1276" w:type="dxa"/>
          </w:tcPr>
          <w:p w14:paraId="30F81D28" w14:textId="77777777" w:rsidR="00AD1976" w:rsidRPr="00BE5108" w:rsidRDefault="00AD1976" w:rsidP="00EC5235">
            <w:pPr>
              <w:pStyle w:val="TAC"/>
              <w:rPr>
                <w:rFonts w:eastAsiaTheme="minorEastAsia"/>
              </w:rPr>
            </w:pPr>
            <w:r w:rsidRPr="00BE5108">
              <w:rPr>
                <w:rFonts w:eastAsiaTheme="minorEastAsia"/>
              </w:rPr>
              <w:t>2</w:t>
            </w:r>
          </w:p>
        </w:tc>
        <w:tc>
          <w:tcPr>
            <w:tcW w:w="1841" w:type="dxa"/>
          </w:tcPr>
          <w:p w14:paraId="398365F1" w14:textId="2A765D5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1)</w:t>
            </w:r>
          </w:p>
        </w:tc>
        <w:tc>
          <w:tcPr>
            <w:tcW w:w="1603" w:type="dxa"/>
          </w:tcPr>
          <w:p w14:paraId="00EAA34D" w14:textId="361B9AE3"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64</w:t>
            </w:r>
          </w:p>
        </w:tc>
      </w:tr>
      <w:tr w:rsidR="00AD1976" w:rsidRPr="00BE5108" w14:paraId="5E9B9E88" w14:textId="77777777" w:rsidTr="00847BC2">
        <w:trPr>
          <w:cantSplit/>
          <w:jc w:val="center"/>
        </w:trPr>
        <w:tc>
          <w:tcPr>
            <w:tcW w:w="1033" w:type="dxa"/>
          </w:tcPr>
          <w:p w14:paraId="184C76D4" w14:textId="77777777" w:rsidR="00AD1976" w:rsidRPr="00BE5108" w:rsidRDefault="00AD1976" w:rsidP="00EC5235">
            <w:pPr>
              <w:pStyle w:val="TAC"/>
              <w:rPr>
                <w:rFonts w:eastAsiaTheme="minorEastAsia"/>
              </w:rPr>
            </w:pPr>
            <w:r w:rsidRPr="00BE5108">
              <w:rPr>
                <w:rFonts w:eastAsiaTheme="minorEastAsia"/>
              </w:rPr>
              <w:t>60</w:t>
            </w:r>
          </w:p>
        </w:tc>
        <w:tc>
          <w:tcPr>
            <w:tcW w:w="1276" w:type="dxa"/>
          </w:tcPr>
          <w:p w14:paraId="4877633B" w14:textId="77777777" w:rsidR="00AD1976" w:rsidRPr="00BE5108" w:rsidRDefault="00AD1976" w:rsidP="00EC5235">
            <w:pPr>
              <w:pStyle w:val="TAC"/>
              <w:rPr>
                <w:rFonts w:eastAsiaTheme="minorEastAsia"/>
              </w:rPr>
            </w:pPr>
            <w:r w:rsidRPr="00BE5108">
              <w:rPr>
                <w:rFonts w:eastAsiaTheme="minorEastAsia"/>
              </w:rPr>
              <w:t>4</w:t>
            </w:r>
          </w:p>
        </w:tc>
        <w:tc>
          <w:tcPr>
            <w:tcW w:w="1841" w:type="dxa"/>
          </w:tcPr>
          <w:p w14:paraId="27269B76" w14:textId="4A7EB9E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2)</w:t>
            </w:r>
          </w:p>
        </w:tc>
        <w:tc>
          <w:tcPr>
            <w:tcW w:w="1603" w:type="dxa"/>
          </w:tcPr>
          <w:p w14:paraId="0F26CD38" w14:textId="66651F3E"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32</w:t>
            </w:r>
          </w:p>
        </w:tc>
      </w:tr>
    </w:tbl>
    <w:p w14:paraId="131DA24C" w14:textId="77777777" w:rsidR="00AD1976" w:rsidRPr="00BE5108" w:rsidRDefault="00AD1976" w:rsidP="00AD1976">
      <w:pPr>
        <w:rPr>
          <w:rFonts w:eastAsiaTheme="minorEastAsia"/>
        </w:rPr>
      </w:pPr>
    </w:p>
    <w:p w14:paraId="72E7FDBF" w14:textId="77777777" w:rsidR="00AD1976" w:rsidRPr="00BE5108" w:rsidRDefault="00AD1976" w:rsidP="00AD1976">
      <w:pPr>
        <w:rPr>
          <w:rFonts w:eastAsiaTheme="minorEastAsia"/>
        </w:rPr>
      </w:pPr>
      <w:r w:rsidRPr="00BE5108">
        <w:rPr>
          <w:rFonts w:eastAsiaTheme="minorEastAsia"/>
        </w:rPr>
        <w:t>For the example used in the annex, the "Remove CP" box selects 4096 samples out of 4384 samples. Symbol 0 has 64 more samples in the cyclic prefix than the other 13 symbols in the slot (the longer CP length = 352).</w:t>
      </w:r>
    </w:p>
    <w:p w14:paraId="2F2DAD2A" w14:textId="77777777" w:rsidR="005B31AB" w:rsidRPr="005B31AB" w:rsidRDefault="00AD1976" w:rsidP="005B31AB">
      <w:pPr>
        <w:pStyle w:val="TH"/>
      </w:pPr>
      <w:r w:rsidRPr="00BE5108">
        <w:rPr>
          <w:rFonts w:eastAsiaTheme="minorEastAsia"/>
        </w:rPr>
        <w:object w:dxaOrig="9728" w:dyaOrig="5057" w14:anchorId="06B3C522">
          <v:shape id="_x0000_i1105" type="#_x0000_t75" style="width:489.05pt;height:253.05pt" o:ole="">
            <v:imagedata r:id="rId213" o:title=""/>
          </v:shape>
          <o:OLEObject Type="Embed" ProgID="Word.Picture.8" ShapeID="_x0000_i1105" DrawAspect="Content" ObjectID="_1804706919" r:id="rId214"/>
        </w:object>
      </w:r>
    </w:p>
    <w:p w14:paraId="64D3FCBE" w14:textId="3804E764" w:rsidR="00AD1976" w:rsidRPr="00BE5108" w:rsidRDefault="00AD1976" w:rsidP="005B31AB">
      <w:pPr>
        <w:pStyle w:val="TF"/>
        <w:rPr>
          <w:rFonts w:eastAsiaTheme="minorEastAsia"/>
        </w:rPr>
      </w:pPr>
      <w:r w:rsidRPr="00BE5108">
        <w:rPr>
          <w:rFonts w:eastAsiaTheme="minorEastAsia"/>
        </w:rPr>
        <w:t>Figure H.2.4-1: Reference point for FR1 EVM measurements</w:t>
      </w:r>
    </w:p>
    <w:p w14:paraId="3393F32B" w14:textId="77777777" w:rsidR="00AD1976" w:rsidRPr="00BE5108" w:rsidRDefault="00AD1976" w:rsidP="00E55627">
      <w:pPr>
        <w:pStyle w:val="Heading1"/>
        <w:rPr>
          <w:rFonts w:eastAsiaTheme="minorEastAsia"/>
        </w:rPr>
      </w:pPr>
      <w:bookmarkStart w:id="10877" w:name="_Toc73963211"/>
      <w:bookmarkStart w:id="10878" w:name="_Toc75260389"/>
      <w:bookmarkStart w:id="10879" w:name="_Toc75275937"/>
      <w:bookmarkStart w:id="10880" w:name="_Toc75276447"/>
      <w:bookmarkStart w:id="10881" w:name="_Toc76541946"/>
      <w:bookmarkStart w:id="10882" w:name="_Toc82437717"/>
      <w:bookmarkStart w:id="10883" w:name="_Toc89945083"/>
      <w:bookmarkStart w:id="10884" w:name="_Toc98754101"/>
      <w:bookmarkStart w:id="10885" w:name="_Toc106181087"/>
      <w:bookmarkStart w:id="10886" w:name="_Toc114151132"/>
      <w:bookmarkStart w:id="10887" w:name="_Toc124151535"/>
      <w:bookmarkStart w:id="10888" w:name="_Toc124152055"/>
      <w:bookmarkStart w:id="10889" w:name="_Toc124152575"/>
      <w:bookmarkStart w:id="10890" w:name="_Toc130397107"/>
      <w:bookmarkStart w:id="10891" w:name="_Toc130397627"/>
      <w:bookmarkStart w:id="10892" w:name="_Toc137558733"/>
      <w:bookmarkStart w:id="10893" w:name="_Toc138862558"/>
      <w:bookmarkStart w:id="10894" w:name="_Toc145532615"/>
      <w:bookmarkStart w:id="10895" w:name="_Toc163219028"/>
      <w:bookmarkStart w:id="10896" w:name="_Toc176702400"/>
      <w:bookmarkStart w:id="10897" w:name="_Toc187262843"/>
      <w:r w:rsidRPr="00BE5108">
        <w:rPr>
          <w:rFonts w:eastAsiaTheme="minorEastAsia"/>
        </w:rPr>
        <w:t>H.3</w:t>
      </w:r>
      <w:r w:rsidRPr="00BE5108">
        <w:rPr>
          <w:rFonts w:eastAsiaTheme="minorEastAsia"/>
        </w:rPr>
        <w:tab/>
        <w:t>Pre-FFT minimization process</w:t>
      </w:r>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p>
    <w:p w14:paraId="4DE492E9" w14:textId="77777777" w:rsidR="00AD1976" w:rsidRPr="00BE5108" w:rsidRDefault="00AD1976" w:rsidP="00AD1976">
      <w:pPr>
        <w:rPr>
          <w:rFonts w:eastAsiaTheme="minorEastAsia"/>
        </w:rPr>
      </w:pPr>
      <w:r w:rsidRPr="00BE5108">
        <w:rPr>
          <w:rFonts w:eastAsiaTheme="minorEastAsia"/>
        </w:rPr>
        <w:t>Sample Timing, Carrier Frequency</w:t>
      </w:r>
      <w:r w:rsidRPr="00BE5108">
        <w:rPr>
          <w:rFonts w:eastAsiaTheme="minorEastAsia"/>
          <w:b/>
        </w:rPr>
        <w:t xml:space="preserve"> </w:t>
      </w:r>
      <w:r w:rsidRPr="00BE5108">
        <w:rPr>
          <w:rFonts w:eastAsiaTheme="minorEastAsia"/>
        </w:rPr>
        <w:t>in</w:t>
      </w:r>
      <w:r w:rsidRPr="00BE5108">
        <w:rPr>
          <w:rFonts w:eastAsiaTheme="minorEastAsia"/>
          <w:b/>
        </w:rPr>
        <w:t xml:space="preserve">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are varied in order to minimise the difference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after the amplitude ratio of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has been scaled. Best fit (minimum difference) is achieved when the RMS difference value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an absolute minimum.</w:t>
      </w:r>
    </w:p>
    <w:p w14:paraId="54E4C9C3" w14:textId="77777777" w:rsidR="00AD1976" w:rsidRPr="00BE5108" w:rsidRDefault="00AD1976" w:rsidP="00AD1976">
      <w:pPr>
        <w:rPr>
          <w:rFonts w:eastAsiaTheme="minorEastAsia"/>
        </w:rPr>
      </w:pPr>
      <w:r w:rsidRPr="00BE5108">
        <w:rPr>
          <w:rFonts w:eastAsiaTheme="minorEastAsia"/>
        </w:rPr>
        <w:t>The carrier frequency variation is the measurement result: carrier frequency error.</w:t>
      </w:r>
    </w:p>
    <w:p w14:paraId="681D24DD" w14:textId="77777777" w:rsidR="00AD1976" w:rsidRPr="00BE5108" w:rsidRDefault="00AD1976" w:rsidP="00AD1976">
      <w:pPr>
        <w:rPr>
          <w:rFonts w:eastAsiaTheme="minorEastAsia"/>
        </w:rPr>
      </w:pPr>
      <w:r w:rsidRPr="00BE5108">
        <w:rPr>
          <w:rFonts w:eastAsiaTheme="minorEastAsia"/>
        </w:rPr>
        <w:t>From the acquired samples, one value of carrier frequency error can be derived.</w:t>
      </w:r>
    </w:p>
    <w:p w14:paraId="411C291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MS Gothic"/>
        </w:rPr>
        <w:tab/>
      </w:r>
      <w:r w:rsidRPr="00BE5108">
        <w:rPr>
          <w:rFonts w:eastAsiaTheme="minorEastAsia"/>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7062673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MS Gothic"/>
        </w:rPr>
        <w:tab/>
      </w:r>
      <w:r w:rsidRPr="00BE5108">
        <w:rPr>
          <w:rFonts w:eastAsiaTheme="minorEastAsia"/>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w:t>
      </w:r>
      <w:r w:rsidRPr="00BE5108">
        <w:rPr>
          <w:rFonts w:asciiTheme="minorEastAsia" w:eastAsiaTheme="minorEastAsia" w:hAnsiTheme="minorEastAsia"/>
          <w:lang w:eastAsia="zh-CN"/>
        </w:rPr>
        <w:t>g</w:t>
      </w:r>
      <w:r w:rsidRPr="00BE5108">
        <w:rPr>
          <w:rFonts w:eastAsiaTheme="minorEastAsia"/>
        </w:rPr>
        <w:t>uish between both.</w:t>
      </w:r>
    </w:p>
    <w:p w14:paraId="0A1FC5B0" w14:textId="77777777" w:rsidR="00AD1976" w:rsidRPr="00BE5108" w:rsidRDefault="00AD1976" w:rsidP="00AD1976">
      <w:pPr>
        <w:rPr>
          <w:rFonts w:eastAsiaTheme="minorEastAsia"/>
        </w:rPr>
      </w:pPr>
      <w:r w:rsidRPr="00BE5108">
        <w:rPr>
          <w:rFonts w:eastAsiaTheme="minorEastAsia"/>
        </w:rPr>
        <w:t xml:space="preserve">After this process, the samples </w:t>
      </w:r>
      <m:oMath>
        <m:r>
          <w:rPr>
            <w:rFonts w:ascii="Cambria Math" w:eastAsiaTheme="minorEastAsia" w:hAnsi="Cambria Math"/>
          </w:rPr>
          <m:t>z</m:t>
        </m:r>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 xml:space="preserve"> are called </w:t>
      </w:r>
      <m:oMath>
        <m:sSup>
          <m:sSupPr>
            <m:ctrlPr>
              <w:rPr>
                <w:rFonts w:ascii="Cambria Math" w:eastAsiaTheme="minorEastAsia" w:hAnsi="Cambria Math"/>
              </w:rPr>
            </m:ctrlPr>
          </m:sSupPr>
          <m:e>
            <m:r>
              <w:rPr>
                <w:rFonts w:ascii="Cambria Math" w:eastAsiaTheme="minorEastAsia" w:hAnsi="Cambria Math"/>
              </w:rPr>
              <m:t>z</m:t>
            </m:r>
          </m:e>
          <m:sup>
            <m:r>
              <m:rPr>
                <m:sty m:val="p"/>
              </m:rPr>
              <w:rPr>
                <w:rFonts w:ascii="Cambria Math" w:eastAsiaTheme="minorEastAsia" w:hAnsi="Cambria Math"/>
              </w:rPr>
              <m:t>0</m:t>
            </m:r>
          </m:sup>
        </m:sSup>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w:t>
      </w:r>
    </w:p>
    <w:p w14:paraId="7FEFB6B1" w14:textId="77777777" w:rsidR="00AD1976" w:rsidRPr="00BE5108" w:rsidRDefault="00AD1976" w:rsidP="00E55627">
      <w:pPr>
        <w:pStyle w:val="Heading1"/>
        <w:rPr>
          <w:rFonts w:eastAsiaTheme="minorEastAsia"/>
        </w:rPr>
      </w:pPr>
      <w:bookmarkStart w:id="10898" w:name="_Toc73963212"/>
      <w:bookmarkStart w:id="10899" w:name="_Toc75260390"/>
      <w:bookmarkStart w:id="10900" w:name="_Toc75275938"/>
      <w:bookmarkStart w:id="10901" w:name="_Toc75276448"/>
      <w:bookmarkStart w:id="10902" w:name="_Toc76541947"/>
      <w:bookmarkStart w:id="10903" w:name="_Toc82437718"/>
      <w:bookmarkStart w:id="10904" w:name="_Toc89945084"/>
      <w:bookmarkStart w:id="10905" w:name="_Toc98754102"/>
      <w:bookmarkStart w:id="10906" w:name="_Toc106181088"/>
      <w:bookmarkStart w:id="10907" w:name="_Toc114151133"/>
      <w:bookmarkStart w:id="10908" w:name="_Toc124151536"/>
      <w:bookmarkStart w:id="10909" w:name="_Toc124152056"/>
      <w:bookmarkStart w:id="10910" w:name="_Toc124152576"/>
      <w:bookmarkStart w:id="10911" w:name="_Toc130397108"/>
      <w:bookmarkStart w:id="10912" w:name="_Toc130397628"/>
      <w:bookmarkStart w:id="10913" w:name="_Toc137558734"/>
      <w:bookmarkStart w:id="10914" w:name="_Toc138862559"/>
      <w:bookmarkStart w:id="10915" w:name="_Toc145532616"/>
      <w:bookmarkStart w:id="10916" w:name="_Toc163219029"/>
      <w:bookmarkStart w:id="10917" w:name="_Toc176702401"/>
      <w:bookmarkStart w:id="10918" w:name="_Toc187262844"/>
      <w:r w:rsidRPr="00BE5108">
        <w:rPr>
          <w:rFonts w:eastAsiaTheme="minorEastAsia"/>
        </w:rPr>
        <w:t>H.4</w:t>
      </w:r>
      <w:r w:rsidRPr="00BE5108">
        <w:rPr>
          <w:rFonts w:eastAsiaTheme="minorEastAsia"/>
        </w:rPr>
        <w:tab/>
        <w:t>Timing of the FFT window</w:t>
      </w:r>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p>
    <w:p w14:paraId="2A40A8A0" w14:textId="77777777" w:rsidR="00AD1976" w:rsidRPr="00BE5108" w:rsidRDefault="00AD1976" w:rsidP="00AD1976">
      <w:pPr>
        <w:rPr>
          <w:rFonts w:eastAsia="MS Gothic"/>
        </w:rPr>
      </w:pPr>
      <w:r w:rsidRPr="00BE5108">
        <w:rPr>
          <w:rFonts w:eastAsia="MS Gothic"/>
        </w:rPr>
        <w:t xml:space="preserve">The FFT window length is </w:t>
      </w:r>
      <w:r w:rsidRPr="00BE5108">
        <w:rPr>
          <w:rFonts w:eastAsia="MS Gothic"/>
          <w:i/>
        </w:rPr>
        <w:t>FFT size</w:t>
      </w:r>
      <w:r w:rsidRPr="00BE5108">
        <w:rPr>
          <w:rFonts w:eastAsia="MS Gothic"/>
        </w:rPr>
        <w:t xml:space="preserve"> samples per OFDM symbol. </w:t>
      </w:r>
    </w:p>
    <w:p w14:paraId="0D91D393" w14:textId="77777777" w:rsidR="00AD1976" w:rsidRPr="00BE5108" w:rsidRDefault="00AD1976" w:rsidP="00AD1976">
      <w:pPr>
        <w:rPr>
          <w:rFonts w:eastAsia="MS Gothic"/>
        </w:rPr>
      </w:pPr>
      <w:r w:rsidRPr="00BE5108">
        <w:rPr>
          <w:rFonts w:eastAsia="MS Gothic"/>
        </w:rPr>
        <w:t>The position in time for the FFT shall be determined.</w:t>
      </w:r>
    </w:p>
    <w:p w14:paraId="2E6E72E3" w14:textId="77777777" w:rsidR="00AD1976" w:rsidRPr="00BE5108" w:rsidRDefault="00AD1976" w:rsidP="00AD1976">
      <w:pPr>
        <w:rPr>
          <w:rFonts w:eastAsia="MS Gothic"/>
        </w:rPr>
      </w:pPr>
      <w:r w:rsidRPr="00BE5108">
        <w:rPr>
          <w:rFonts w:eastAsia="MS Gothic"/>
        </w:rPr>
        <w:t xml:space="preserve">In an ideal signal, the FFT may start at any instant within the cyclic prefix without causing an error. The TX filter, however, reduces the window. The EVM requirements shall be met within a window </w:t>
      </w:r>
      <w:r w:rsidRPr="00BE5108">
        <w:rPr>
          <w:rFonts w:eastAsia="MS Gothic"/>
          <w:i/>
        </w:rPr>
        <w:t>W</w:t>
      </w:r>
      <w:r w:rsidRPr="00BE5108">
        <w:rPr>
          <w:rFonts w:eastAsia="MS Gothic"/>
        </w:rPr>
        <w:t xml:space="preserve"> &lt; CP. There are three different instants for FFT:</w:t>
      </w:r>
    </w:p>
    <w:p w14:paraId="5E3A490D"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Centre of the reduced window, called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w:t>
      </w:r>
    </w:p>
    <w:p w14:paraId="7D1168B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 and</w:t>
      </w:r>
    </w:p>
    <w:p w14:paraId="1FEB0B0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w:t>
      </w:r>
    </w:p>
    <w:p w14:paraId="1712B73B" w14:textId="77777777" w:rsidR="00AD1976" w:rsidRPr="00BE5108" w:rsidRDefault="00AD1976" w:rsidP="00AD1976">
      <w:pPr>
        <w:rPr>
          <w:rFonts w:eastAsiaTheme="minorEastAsia"/>
        </w:rPr>
      </w:pPr>
      <w:r w:rsidRPr="00BE5108">
        <w:rPr>
          <w:rFonts w:eastAsia="MS Gothic"/>
        </w:rPr>
        <w:t>The value of EVM window length</w:t>
      </w:r>
      <w:r w:rsidRPr="00BE5108">
        <w:rPr>
          <w:rFonts w:eastAsia="MS Gothic"/>
          <w:i/>
        </w:rPr>
        <w:t xml:space="preserve"> W</w:t>
      </w:r>
      <w:r w:rsidRPr="00BE5108">
        <w:rPr>
          <w:rFonts w:eastAsia="MS Gothic"/>
        </w:rPr>
        <w:t xml:space="preserve"> is obtained from tables 6.5.3.5-2 for 15 kHz SCS, 6.5.3.5-3 for 30 kHz SCS and 6.5.3.5-4 for 60 kHz SCS and the </w:t>
      </w:r>
      <w:r w:rsidRPr="00BE5108">
        <w:rPr>
          <w:rFonts w:eastAsiaTheme="minorEastAsia"/>
        </w:rPr>
        <w:t>transmission bandwidth.</w:t>
      </w:r>
    </w:p>
    <w:p w14:paraId="440C01F0" w14:textId="77777777" w:rsidR="00AD1976" w:rsidRPr="00BE5108" w:rsidRDefault="00AD1976" w:rsidP="00AD1976">
      <w:pPr>
        <w:rPr>
          <w:rFonts w:eastAsia="MS Gothic"/>
        </w:rPr>
      </w:pPr>
      <w:r w:rsidRPr="00BE5108">
        <w:rPr>
          <w:rFonts w:eastAsia="MS Gothic"/>
        </w:rPr>
        <w:t>The</w:t>
      </w:r>
      <w:r w:rsidRPr="00BE5108">
        <w:rPr>
          <w:rFonts w:eastAsia="MS Gothic" w:hint="eastAsia"/>
        </w:rPr>
        <w:t xml:space="preserve"> IAB-MT</w:t>
      </w:r>
      <w:r w:rsidRPr="00BE5108">
        <w:rPr>
          <w:rFonts w:eastAsia="MS Gothic"/>
        </w:rPr>
        <w:t xml:space="preserve"> shall transmit a signal according to the test models intended for EVM. The demodulation reference signal of the second ideal signal shall be used to find the centre of the FFT window.</w:t>
      </w:r>
    </w:p>
    <w:p w14:paraId="1BB3342C" w14:textId="77777777" w:rsidR="00AD1976" w:rsidRPr="00BE5108" w:rsidRDefault="00AD1976" w:rsidP="00AD1976">
      <w:pPr>
        <w:rPr>
          <w:rFonts w:eastAsiaTheme="minorEastAsia"/>
        </w:rPr>
      </w:pPr>
      <w:r w:rsidRPr="00BE5108">
        <w:rPr>
          <w:rFonts w:eastAsiaTheme="minorEastAsia"/>
        </w:rPr>
        <w:t xml:space="preserve">The timing of the measured signal is determined in the pre-FFT domain as follows, using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44E5499C" w14:textId="77777777" w:rsidR="00AD1976" w:rsidRPr="00BE5108" w:rsidRDefault="00AD1976" w:rsidP="00AD1976">
      <w:pPr>
        <w:pStyle w:val="B1"/>
        <w:rPr>
          <w:rFonts w:eastAsiaTheme="minorEastAsia"/>
        </w:rPr>
      </w:pPr>
      <w:r w:rsidRPr="00BE5108">
        <w:rPr>
          <w:rFonts w:eastAsiaTheme="minorEastAsia"/>
        </w:rPr>
        <w:t>1.</w:t>
      </w:r>
      <w:r w:rsidRPr="00BE5108">
        <w:rPr>
          <w:rFonts w:eastAsiaTheme="minorEastAsia"/>
        </w:rPr>
        <w:tab/>
        <w:t>The measured signal is delay spread by the TX filter. Hence the distinct borders between the OFDM symbols and between data and CP are also spread and the timing is not obvious.</w:t>
      </w:r>
    </w:p>
    <w:p w14:paraId="2B45C668" w14:textId="77777777" w:rsidR="00AD1976" w:rsidRPr="00BE5108" w:rsidRDefault="00AD1976" w:rsidP="00AD1976">
      <w:pPr>
        <w:pStyle w:val="B1"/>
        <w:rPr>
          <w:rFonts w:eastAsiaTheme="minorEastAsia"/>
        </w:rPr>
      </w:pPr>
      <w:r w:rsidRPr="00BE5108">
        <w:rPr>
          <w:rFonts w:eastAsiaTheme="minorEastAsia"/>
        </w:rPr>
        <w:t>2.</w:t>
      </w:r>
      <w:r w:rsidRPr="00BE5108">
        <w:rPr>
          <w:rFonts w:eastAsiaTheme="minorEastAsia"/>
        </w:rPr>
        <w:tab/>
        <w:t xml:space="preserve">In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the timing is known.</w:t>
      </w:r>
    </w:p>
    <w:p w14:paraId="2ED94A5D" w14:textId="77777777" w:rsidR="00AD1976" w:rsidRPr="00BE5108" w:rsidRDefault="00AD1976" w:rsidP="00AD1976">
      <w:pPr>
        <w:pStyle w:val="B1"/>
        <w:rPr>
          <w:rFonts w:eastAsiaTheme="minorEastAsia"/>
        </w:rPr>
      </w:pPr>
      <w:r w:rsidRPr="00BE5108">
        <w:rPr>
          <w:rFonts w:eastAsiaTheme="minorEastAsia"/>
        </w:rPr>
        <w:t>Correlation between bullet (1) and (2) will result in a correlation peak. The meaning of the correlation peak is approximately the "impulse response" of the TX filter.</w:t>
      </w:r>
    </w:p>
    <w:p w14:paraId="6106AFAB" w14:textId="77777777" w:rsidR="00AD1976" w:rsidRPr="00BE5108" w:rsidRDefault="00AD1976" w:rsidP="00AD1976">
      <w:pPr>
        <w:pStyle w:val="B1"/>
        <w:rPr>
          <w:rFonts w:eastAsiaTheme="minorEastAsia"/>
        </w:rPr>
      </w:pPr>
      <w:r w:rsidRPr="00BE5108">
        <w:rPr>
          <w:rFonts w:eastAsiaTheme="minorEastAsia"/>
        </w:rPr>
        <w:t>3.</w:t>
      </w:r>
      <w:r w:rsidRPr="00BE5108">
        <w:rPr>
          <w:rFonts w:eastAsiaTheme="minorEastAsia"/>
        </w:rPr>
        <w:tab/>
        <w:t xml:space="preserve">The meaning of "impulse response" assumes that the autocorrelation of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 Dirac peak and that the correlation between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the data in the measured signal is 0. The correlation peak, (the highest, or in case of more than one highest, the earliest) indicates the timing in the measured signal.</w:t>
      </w:r>
    </w:p>
    <w:p w14:paraId="588E23D0" w14:textId="56932293" w:rsidR="00AD1976" w:rsidRPr="00BE5108" w:rsidRDefault="00AD1976" w:rsidP="00AD1976">
      <w:pPr>
        <w:rPr>
          <w:rFonts w:eastAsiaTheme="minorEastAsia"/>
        </w:rPr>
      </w:pPr>
      <w:r w:rsidRPr="00BE5108">
        <w:rPr>
          <w:rFonts w:eastAsiaTheme="minorEastAsia"/>
        </w:rPr>
        <w:t xml:space="preserve">The number of samples used for FFT is reduced compared to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This subset of</w:t>
      </w:r>
      <w:r w:rsidR="00D84951" w:rsidRPr="00BE5108">
        <w:rPr>
          <w:rFonts w:eastAsiaTheme="minorEastAsia"/>
        </w:rPr>
        <w:t xml:space="preserve"> </w:t>
      </w:r>
      <w:r w:rsidRPr="00BE5108">
        <w:rPr>
          <w:rFonts w:eastAsiaTheme="minorEastAsia"/>
        </w:rPr>
        <w:t xml:space="preserve">samples is called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6000C398" w14:textId="77777777" w:rsidR="00AD1976" w:rsidRPr="00BE5108" w:rsidRDefault="00AD1976" w:rsidP="00AD1976">
      <w:pPr>
        <w:rPr>
          <w:rFonts w:eastAsiaTheme="minorEastAsia"/>
        </w:rPr>
      </w:pPr>
      <w:r w:rsidRPr="00BE5108">
        <w:rPr>
          <w:rFonts w:eastAsiaTheme="minorEastAsia"/>
        </w:rPr>
        <w:t>From the acquired samples one timing can be derived.</w:t>
      </w:r>
    </w:p>
    <w:p w14:paraId="185C80AD" w14:textId="77777777" w:rsidR="00AD1976" w:rsidRPr="00BE5108" w:rsidRDefault="00AD1976" w:rsidP="00AD1976">
      <w:pPr>
        <w:rPr>
          <w:rFonts w:eastAsiaTheme="minorEastAsia"/>
        </w:rPr>
      </w:pPr>
      <w:r w:rsidRPr="00BE5108">
        <w:rPr>
          <w:rFonts w:eastAsiaTheme="minorEastAsia"/>
        </w:rPr>
        <w:t xml:space="preserve">The timing of the centre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is determined according to the cyclic prefix length of the OFDM symbols. For normal CP, there are two values for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in a 1 ms period:</w:t>
      </w:r>
    </w:p>
    <w:p w14:paraId="2FC13A40" w14:textId="2A1C1D2D"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22E47514" w14:textId="50555F4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w:t>
      </w:r>
      <w:r w:rsidRPr="00BE5108">
        <w:rPr>
          <w:rFonts w:eastAsia="Yu Mincho"/>
        </w:rPr>
        <w:t>Longer CP length</w:t>
      </w:r>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316C5336" w14:textId="77777777" w:rsidR="00AD1976" w:rsidRPr="00BE5108" w:rsidRDefault="00AD1976" w:rsidP="00AD1976">
      <w:pPr>
        <w:rPr>
          <w:rFonts w:eastAsiaTheme="minorEastAsia"/>
        </w:rPr>
      </w:pPr>
      <w:r w:rsidRPr="00BE5108">
        <w:rPr>
          <w:rFonts w:eastAsiaTheme="minorEastAsia"/>
        </w:rPr>
        <w:t>Where the length of cyclic prefix is obtained from table 6.5.3.5-2 for 15 kHz SCS, table 6.5.3.5-3 for 30 kHz SCS and table 6.5.3.5-4 for 60 kHz SCS, and the longer CP length is obtained from table H.2.4-1.</w:t>
      </w:r>
    </w:p>
    <w:p w14:paraId="23C11B61" w14:textId="77777777" w:rsidR="00AD1976" w:rsidRPr="00BE5108" w:rsidRDefault="00AD1976" w:rsidP="00AD1976">
      <w:pPr>
        <w:rPr>
          <w:rFonts w:eastAsiaTheme="minorEastAsia"/>
        </w:rPr>
      </w:pPr>
      <w:r w:rsidRPr="00BE5108">
        <w:rPr>
          <w:rFonts w:eastAsiaTheme="minorEastAsia"/>
        </w:rPr>
        <w:t>As per the example values:</w:t>
      </w:r>
    </w:p>
    <w:p w14:paraId="42442D2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144 within the CP of length 288 for OFDM symbols 1 to 13 of a slot,</w:t>
      </w:r>
    </w:p>
    <w:p w14:paraId="4C84437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208= 352 - 144) within the CP of length 352 for OFDM symbol 0 of a slot.</w:t>
      </w:r>
    </w:p>
    <w:p w14:paraId="091D55CC" w14:textId="77777777" w:rsidR="00AD1976" w:rsidRPr="00BE5108" w:rsidRDefault="00AD1976" w:rsidP="00E55627">
      <w:pPr>
        <w:pStyle w:val="Heading1"/>
        <w:rPr>
          <w:rFonts w:eastAsiaTheme="minorEastAsia"/>
        </w:rPr>
      </w:pPr>
      <w:bookmarkStart w:id="10919" w:name="_Toc73963213"/>
      <w:bookmarkStart w:id="10920" w:name="_Toc75260391"/>
      <w:bookmarkStart w:id="10921" w:name="_Toc75275939"/>
      <w:bookmarkStart w:id="10922" w:name="_Toc75276449"/>
      <w:bookmarkStart w:id="10923" w:name="_Toc76541948"/>
      <w:bookmarkStart w:id="10924" w:name="_Toc82437719"/>
      <w:bookmarkStart w:id="10925" w:name="_Toc89945085"/>
      <w:bookmarkStart w:id="10926" w:name="_Toc98754103"/>
      <w:bookmarkStart w:id="10927" w:name="_Toc106181089"/>
      <w:bookmarkStart w:id="10928" w:name="_Toc114151134"/>
      <w:bookmarkStart w:id="10929" w:name="_Toc124151537"/>
      <w:bookmarkStart w:id="10930" w:name="_Toc124152057"/>
      <w:bookmarkStart w:id="10931" w:name="_Toc124152577"/>
      <w:bookmarkStart w:id="10932" w:name="_Toc130397109"/>
      <w:bookmarkStart w:id="10933" w:name="_Toc130397629"/>
      <w:bookmarkStart w:id="10934" w:name="_Toc137558735"/>
      <w:bookmarkStart w:id="10935" w:name="_Toc138862560"/>
      <w:bookmarkStart w:id="10936" w:name="_Toc145532617"/>
      <w:bookmarkStart w:id="10937" w:name="_Toc163219030"/>
      <w:bookmarkStart w:id="10938" w:name="_Toc176702402"/>
      <w:bookmarkStart w:id="10939" w:name="_Toc187262845"/>
      <w:r w:rsidRPr="00BE5108">
        <w:rPr>
          <w:rFonts w:eastAsiaTheme="minorEastAsia"/>
        </w:rPr>
        <w:t>H.5</w:t>
      </w:r>
      <w:r w:rsidRPr="00BE5108">
        <w:rPr>
          <w:rFonts w:eastAsiaTheme="minorEastAsia"/>
        </w:rPr>
        <w:tab/>
        <w:t>Resource element TX power</w:t>
      </w:r>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p>
    <w:p w14:paraId="4571289C" w14:textId="77777777" w:rsidR="00AD1976" w:rsidRPr="00BE5108" w:rsidRDefault="00AD1976" w:rsidP="00AD1976">
      <w:pPr>
        <w:rPr>
          <w:rFonts w:eastAsiaTheme="minorEastAsia"/>
        </w:rPr>
      </w:pPr>
      <w:r w:rsidRPr="00BE5108">
        <w:rPr>
          <w:rFonts w:eastAsia="MS Gothic"/>
        </w:rPr>
        <w:t xml:space="preserve">Perform FFT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rPr>
        <w:t xml:space="preserve"> with the FFT window timing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The result is called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The RE TX power (RETP) is then defined as:</w:t>
      </w:r>
    </w:p>
    <w:p w14:paraId="212FB6AD" w14:textId="77777777" w:rsidR="00AD1976" w:rsidRPr="00BE5108" w:rsidRDefault="00AD1976" w:rsidP="00AD1976">
      <w:pPr>
        <w:pStyle w:val="EQ"/>
        <w:jc w:val="center"/>
        <w:rPr>
          <w:rFonts w:eastAsia="MS Gothic"/>
        </w:rPr>
      </w:pPr>
      <m:oMathPara>
        <m:oMath>
          <m:r>
            <w:rPr>
              <w:rFonts w:ascii="Cambria Math" w:eastAsia="MS Gothic" w:hAnsi="Cambria Math"/>
            </w:rPr>
            <m:t>RETP</m:t>
          </m:r>
          <m:r>
            <m:rPr>
              <m:sty m:val="p"/>
            </m:rPr>
            <w:rPr>
              <w:rFonts w:ascii="Cambria Math" w:eastAsia="MS Gothic" w:hAnsi="Cambria Math"/>
            </w:rPr>
            <m:t>=</m:t>
          </m:r>
          <m:sSup>
            <m:sSupPr>
              <m:ctrlPr>
                <w:rPr>
                  <w:rFonts w:ascii="Cambria Math" w:eastAsia="MS Gothic" w:hAnsi="Cambria Math"/>
                </w:rPr>
              </m:ctrlPr>
            </m:sSupPr>
            <m:e>
              <m:d>
                <m:dPr>
                  <m:begChr m:val="|"/>
                  <m:endChr m:val="|"/>
                  <m:ctrlPr>
                    <w:rPr>
                      <w:rFonts w:ascii="Cambria Math" w:eastAsia="MS Gothic" w:hAnsi="Cambria Math"/>
                    </w:rPr>
                  </m:ctrlPr>
                </m:dPr>
                <m:e>
                  <m:r>
                    <w:rPr>
                      <w:rFonts w:ascii="Cambria Math" w:eastAsia="MS Gothic" w:hAnsi="Cambria Math"/>
                    </w:rPr>
                    <m:t>Z</m:t>
                  </m:r>
                  <m:r>
                    <m:rPr>
                      <m:sty m:val="p"/>
                    </m:rPr>
                    <w:rPr>
                      <w:rFonts w:ascii="Cambria Math" w:eastAsia="MS Gothic" w:hAnsi="Cambria Math" w:hint="eastAsia"/>
                    </w:rPr>
                    <m:t>'</m:t>
                  </m:r>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e>
              </m:d>
            </m:e>
            <m:sup>
              <m:r>
                <m:rPr>
                  <m:sty m:val="p"/>
                </m:rPr>
                <w:rPr>
                  <w:rFonts w:ascii="Cambria Math" w:eastAsia="MS Gothic" w:hAnsi="Cambria Math"/>
                </w:rPr>
                <m:t>2</m:t>
              </m:r>
            </m:sup>
          </m:sSup>
          <m:r>
            <m:rPr>
              <m:sty m:val="p"/>
            </m:rPr>
            <w:rPr>
              <w:rFonts w:ascii="Cambria Math" w:eastAsia="MS Gothic" w:hAnsi="Cambria Math"/>
            </w:rPr>
            <m:t>SCS</m:t>
          </m:r>
        </m:oMath>
      </m:oMathPara>
    </w:p>
    <w:p w14:paraId="3E7FC1B2" w14:textId="77777777" w:rsidR="00AD1976" w:rsidRPr="00BE5108" w:rsidRDefault="00AD1976" w:rsidP="00AD1976">
      <w:pPr>
        <w:rPr>
          <w:rFonts w:eastAsiaTheme="minorEastAsia"/>
        </w:rPr>
      </w:pPr>
      <w:r w:rsidRPr="00BE5108">
        <w:rPr>
          <w:rFonts w:eastAsiaTheme="minorEastAsia"/>
        </w:rPr>
        <w:t>Where SCS is the subcarrier spacing in Hz.</w:t>
      </w:r>
    </w:p>
    <w:p w14:paraId="4636A201" w14:textId="77777777" w:rsidR="00AD1976" w:rsidRPr="00BE5108" w:rsidRDefault="00AD1976" w:rsidP="00AD1976">
      <w:pPr>
        <w:rPr>
          <w:rFonts w:eastAsia="MS Gothic"/>
        </w:rPr>
      </w:pPr>
      <w:r w:rsidRPr="00BE5108">
        <w:rPr>
          <w:rFonts w:eastAsia="MS Gothic"/>
        </w:rPr>
        <w:t>From RETP the OFDM Symbol TX power (OSTP) is derived as follows:</w:t>
      </w:r>
    </w:p>
    <w:p w14:paraId="38F1E01F" w14:textId="77777777" w:rsidR="00AD1976" w:rsidRPr="00BE5108" w:rsidRDefault="00AD1976" w:rsidP="00AD1976">
      <w:pPr>
        <w:rPr>
          <w:rFonts w:eastAsiaTheme="minorEastAsia"/>
        </w:rPr>
      </w:pPr>
      <m:oMathPara>
        <m:oMath>
          <m:r>
            <w:rPr>
              <w:rFonts w:ascii="Cambria Math" w:eastAsiaTheme="minorEastAsia" w:hAnsi="Cambria Math"/>
            </w:rPr>
            <m:t>OSTP=</m:t>
          </m:r>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sym</m:t>
                  </m:r>
                </m:sub>
              </m:sSub>
            </m:den>
          </m:f>
          <m:nary>
            <m:naryPr>
              <m:chr m:val="∑"/>
              <m:limLoc m:val="undOvr"/>
              <m:subHide m:val="1"/>
              <m:supHide m:val="1"/>
              <m:ctrlPr>
                <w:rPr>
                  <w:rFonts w:ascii="Cambria Math" w:eastAsiaTheme="minorEastAsia" w:hAnsi="Cambria Math"/>
                  <w:i/>
                </w:rPr>
              </m:ctrlPr>
            </m:naryPr>
            <m:sub/>
            <m:sup/>
            <m:e>
              <m:r>
                <w:rPr>
                  <w:rFonts w:ascii="Cambria Math" w:eastAsiaTheme="minorEastAsia" w:hAnsi="Cambria Math"/>
                </w:rPr>
                <m:t>RETP</m:t>
              </m:r>
            </m:e>
          </m:nary>
        </m:oMath>
      </m:oMathPara>
    </w:p>
    <w:p w14:paraId="322FE459" w14:textId="77777777" w:rsidR="00AD1976" w:rsidRPr="00BE5108" w:rsidRDefault="00AD1976" w:rsidP="00AD1976">
      <w:pPr>
        <w:rPr>
          <w:rFonts w:eastAsia="MS Gothic"/>
        </w:rPr>
      </w:pPr>
      <w:r w:rsidRPr="00BE5108">
        <w:rPr>
          <w:rFonts w:eastAsiaTheme="minorEastAsia"/>
        </w:rPr>
        <w:t>Where the su</w:t>
      </w:r>
      <w:r w:rsidRPr="00BE5108">
        <w:rPr>
          <w:rFonts w:eastAsia="MS Gothic"/>
        </w:rPr>
        <w:t xml:space="preserve">mmation accumulates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sSubSup>
          <m:sSubSupPr>
            <m:ctrlPr>
              <w:rPr>
                <w:rFonts w:ascii="Cambria Math" w:eastAsia="MS Gothic" w:hAnsi="Cambria Math"/>
                <w:i/>
              </w:rPr>
            </m:ctrlPr>
          </m:sSubSupPr>
          <m:e>
            <m:r>
              <w:rPr>
                <w:rFonts w:ascii="Cambria Math" w:eastAsia="MS Gothic" w:hAnsi="Cambria Math"/>
              </w:rPr>
              <m:t>N</m:t>
            </m:r>
          </m:e>
          <m:sub>
            <m:r>
              <w:rPr>
                <w:rFonts w:ascii="Cambria Math" w:eastAsia="MS Gothic" w:hAnsi="Cambria Math"/>
              </w:rPr>
              <m:t>sc</m:t>
            </m:r>
          </m:sub>
          <m:sup>
            <m:r>
              <w:rPr>
                <w:rFonts w:ascii="Cambria Math" w:eastAsia="MS Gothic" w:hAnsi="Cambria Math"/>
              </w:rPr>
              <m:t>RB</m:t>
            </m:r>
          </m:sup>
        </m:sSubSup>
      </m:oMath>
      <w:r w:rsidRPr="00BE5108">
        <w:rPr>
          <w:rFonts w:eastAsia="MS Gothic"/>
        </w:rPr>
        <w:t xml:space="preserve"> RETP values of all </w:t>
      </w:r>
      <w:r w:rsidRPr="00BE5108">
        <w:rPr>
          <w:rFonts w:eastAsiaTheme="minorEastAsia"/>
          <w:i/>
        </w:rPr>
        <w:t>N</w:t>
      </w:r>
      <w:r w:rsidRPr="00BE5108">
        <w:rPr>
          <w:rFonts w:eastAsiaTheme="minorEastAsia"/>
          <w:i/>
          <w:vertAlign w:val="subscript"/>
        </w:rPr>
        <w:t>sym</w:t>
      </w:r>
      <w:r w:rsidRPr="00BE5108">
        <w:rPr>
          <w:rFonts w:eastAsia="MS Gothic"/>
        </w:rPr>
        <w:t xml:space="preserve"> OFDM symbols that carry </w:t>
      </w:r>
      <w:r w:rsidRPr="00BE5108">
        <w:rPr>
          <w:rFonts w:eastAsia="SimSun" w:hint="eastAsia"/>
          <w:lang w:eastAsia="zh-CN"/>
        </w:rPr>
        <w:t>PUSCH</w:t>
      </w:r>
      <w:r w:rsidRPr="00BE5108">
        <w:rPr>
          <w:rFonts w:eastAsia="MS Gothic"/>
        </w:rPr>
        <w:t xml:space="preserve"> and not containing P</w:t>
      </w:r>
      <w:r w:rsidRPr="00BE5108">
        <w:rPr>
          <w:rFonts w:eastAsia="SimSun" w:hint="eastAsia"/>
          <w:lang w:eastAsia="zh-CN"/>
        </w:rPr>
        <w:t>U</w:t>
      </w:r>
      <w:r w:rsidRPr="00BE5108">
        <w:rPr>
          <w:rFonts w:eastAsia="MS Gothic"/>
        </w:rPr>
        <w:t xml:space="preserve">CCH, </w:t>
      </w:r>
      <w:r w:rsidRPr="00BE5108">
        <w:rPr>
          <w:rFonts w:eastAsia="SimSun" w:hint="eastAsia"/>
          <w:lang w:eastAsia="zh-CN"/>
        </w:rPr>
        <w:t>S</w:t>
      </w:r>
      <w:r w:rsidRPr="00BE5108">
        <w:rPr>
          <w:rFonts w:eastAsia="MS Gothic"/>
        </w:rPr>
        <w:t xml:space="preserve">RS or </w:t>
      </w:r>
      <w:r w:rsidRPr="00BE5108">
        <w:rPr>
          <w:rFonts w:eastAsia="SimSun" w:hint="eastAsia"/>
          <w:lang w:eastAsia="zh-CN"/>
        </w:rPr>
        <w:t>PRACH</w:t>
      </w:r>
      <w:r w:rsidRPr="00BE5108">
        <w:rPr>
          <w:rFonts w:eastAsia="MS Gothic"/>
        </w:rPr>
        <w:t xml:space="preserve"> within a slot. </w:t>
      </w:r>
    </w:p>
    <w:p w14:paraId="7257F110" w14:textId="77777777" w:rsidR="00AD1976" w:rsidRPr="00BE5108" w:rsidRDefault="00AD1976" w:rsidP="00AD1976">
      <w:pPr>
        <w:rPr>
          <w:rFonts w:eastAsiaTheme="minorEastAsia"/>
        </w:rPr>
      </w:pPr>
      <w:r w:rsidRPr="00BE5108">
        <w:rPr>
          <w:rFonts w:eastAsia="MS Gothic"/>
        </w:rPr>
        <w:t xml:space="preserve">From the acquired samples,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values for each OSTP can be obtained and averaged where for TDD,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is the number of slots with uplink symbols in a 10 ms measurement interval and is computed according to the values in table 4.9.2.2-1.</w:t>
      </w:r>
    </w:p>
    <w:p w14:paraId="32C7DEA3" w14:textId="77777777" w:rsidR="00AD1976" w:rsidRPr="00BE5108" w:rsidRDefault="00AD1976" w:rsidP="00AD1976">
      <w:pPr>
        <w:rPr>
          <w:rFonts w:eastAsiaTheme="minorEastAsia"/>
        </w:rPr>
      </w:pPr>
      <w:r w:rsidRPr="00BE5108">
        <w:rPr>
          <w:rFonts w:eastAsia="MS Gothic"/>
        </w:rPr>
        <w:t xml:space="preserve">For the example used in the annex,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r>
          <w:rPr>
            <w:rFonts w:ascii="Cambria Math" w:eastAsia="MS Gothic" w:hAnsi="Cambria Math"/>
          </w:rPr>
          <m:t>=20</m:t>
        </m:r>
      </m:oMath>
      <w:r w:rsidRPr="00BE5108">
        <w:rPr>
          <w:rFonts w:eastAsia="MS Gothic"/>
        </w:rPr>
        <w:t xml:space="preserve"> and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r>
          <w:rPr>
            <w:rFonts w:ascii="Cambria Math" w:eastAsia="MS Gothic" w:hAnsi="Cambria Math"/>
          </w:rPr>
          <m:t>=273</m:t>
        </m:r>
      </m:oMath>
      <w:r w:rsidRPr="00BE5108">
        <w:rPr>
          <w:rFonts w:eastAsia="MS Gothic"/>
        </w:rPr>
        <w:t>.</w:t>
      </w:r>
    </w:p>
    <w:p w14:paraId="38B4D561" w14:textId="77777777" w:rsidR="00AD1976" w:rsidRPr="00BE5108" w:rsidRDefault="00AD1976" w:rsidP="00E55627">
      <w:pPr>
        <w:pStyle w:val="Heading1"/>
        <w:rPr>
          <w:rFonts w:eastAsiaTheme="minorEastAsia"/>
        </w:rPr>
      </w:pPr>
      <w:bookmarkStart w:id="10940" w:name="_Toc73963214"/>
      <w:bookmarkStart w:id="10941" w:name="_Toc75260392"/>
      <w:bookmarkStart w:id="10942" w:name="_Toc75275940"/>
      <w:bookmarkStart w:id="10943" w:name="_Toc75276450"/>
      <w:bookmarkStart w:id="10944" w:name="_Toc76541949"/>
      <w:bookmarkStart w:id="10945" w:name="_Toc82437720"/>
      <w:bookmarkStart w:id="10946" w:name="_Toc89945086"/>
      <w:bookmarkStart w:id="10947" w:name="_Toc98754104"/>
      <w:bookmarkStart w:id="10948" w:name="_Toc106181090"/>
      <w:bookmarkStart w:id="10949" w:name="_Toc114151135"/>
      <w:bookmarkStart w:id="10950" w:name="_Toc124151538"/>
      <w:bookmarkStart w:id="10951" w:name="_Toc124152058"/>
      <w:bookmarkStart w:id="10952" w:name="_Toc124152578"/>
      <w:bookmarkStart w:id="10953" w:name="_Toc130397110"/>
      <w:bookmarkStart w:id="10954" w:name="_Toc130397630"/>
      <w:bookmarkStart w:id="10955" w:name="_Toc137558736"/>
      <w:bookmarkStart w:id="10956" w:name="_Toc138862561"/>
      <w:bookmarkStart w:id="10957" w:name="_Toc145532618"/>
      <w:bookmarkStart w:id="10958" w:name="_Toc163219031"/>
      <w:bookmarkStart w:id="10959" w:name="_Toc176702403"/>
      <w:bookmarkStart w:id="10960" w:name="_Toc187262846"/>
      <w:r w:rsidRPr="00BE5108">
        <w:rPr>
          <w:rFonts w:eastAsiaTheme="minorEastAsia"/>
        </w:rPr>
        <w:t>H.6</w:t>
      </w:r>
      <w:r w:rsidRPr="00BE5108">
        <w:rPr>
          <w:rFonts w:eastAsiaTheme="minorEastAsia"/>
        </w:rPr>
        <w:tab/>
        <w:t>Post-FFT equalisation</w:t>
      </w:r>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p>
    <w:p w14:paraId="0C6AACA1"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Perform</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w:t>
      </w:r>
      <w:r w:rsidRPr="00BE5108">
        <w:rPr>
          <w:rFonts w:eastAsia="MS Gothic"/>
        </w:rPr>
        <w:t xml:space="preserve">FFTs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MS Gothic"/>
        </w:rPr>
        <w:t>,</w:t>
      </w:r>
      <w:r w:rsidRPr="00BE5108">
        <w:rPr>
          <w:rFonts w:eastAsiaTheme="minorEastAsia"/>
          <w:lang w:eastAsia="ko-KR"/>
        </w:rPr>
        <w:t xml:space="preserve"> one for each OFDM symbol within 10 ms measurement interval with the FFT window timing to produce an array of samples, </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in the time axis </w:t>
      </w:r>
      <w:r w:rsidRPr="00BE5108">
        <w:rPr>
          <w:rFonts w:eastAsiaTheme="minorEastAsia"/>
          <w:i/>
          <w:lang w:eastAsia="ko-KR"/>
        </w:rPr>
        <w:t>t</w:t>
      </w:r>
      <w:r w:rsidRPr="00BE5108">
        <w:rPr>
          <w:rFonts w:eastAsiaTheme="minorEastAsia"/>
          <w:lang w:eastAsia="ko-KR"/>
        </w:rPr>
        <w:t xml:space="preserve"> by </w:t>
      </w:r>
      <w:r w:rsidRPr="00BE5108">
        <w:rPr>
          <w:rFonts w:eastAsiaTheme="minorEastAsia"/>
          <w:i/>
          <w:lang w:eastAsia="ko-KR"/>
        </w:rPr>
        <w:t>FFT size</w:t>
      </w:r>
      <w:r w:rsidRPr="00BE5108">
        <w:rPr>
          <w:rFonts w:eastAsiaTheme="minorEastAsia"/>
          <w:lang w:eastAsia="ko-KR"/>
        </w:rPr>
        <w:t xml:space="preserve"> in the frequency axis </w:t>
      </w:r>
      <w:r w:rsidRPr="00BE5108">
        <w:rPr>
          <w:rFonts w:eastAsiaTheme="minorEastAsia"/>
          <w:i/>
          <w:lang w:eastAsia="ko-KR"/>
        </w:rPr>
        <w:t>f</w:t>
      </w:r>
      <w:r w:rsidRPr="00BE5108">
        <w:rPr>
          <w:rFonts w:eastAsiaTheme="minorEastAsia"/>
          <w:lang w:eastAsia="ko-KR"/>
        </w:rPr>
        <w:t>.</w:t>
      </w:r>
    </w:p>
    <w:p w14:paraId="736D4D6A"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 xml:space="preserve">For the example in the annex, 280 FFTs are performed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lang w:eastAsia="ko-KR"/>
        </w:rPr>
        <w:t>. The result is an array of samples, 280 in the time axis by 4096 in the frequency axis.</w:t>
      </w:r>
    </w:p>
    <w:p w14:paraId="433FCCCD"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The</w:t>
      </w:r>
      <w:r w:rsidRPr="00BE5108">
        <w:rPr>
          <w:rFonts w:eastAsia="SimSun"/>
          <w:lang w:eastAsia="ko-KR"/>
        </w:rPr>
        <w:t xml:space="preserve"> equalizer coefficients</w:t>
      </w:r>
      <w:r w:rsidRPr="00BE5108">
        <w:rPr>
          <w:rFonts w:eastAsiaTheme="minorEastAsia"/>
          <w:lang w:eastAsia="ko-KR"/>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and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r>
          <w:rPr>
            <w:rFonts w:ascii="Cambria Math" w:eastAsiaTheme="minorEastAsia" w:hAnsi="Cambria Math"/>
            <w:lang w:eastAsia="ko-KR"/>
          </w:rPr>
          <m:t xml:space="preserve"> </m:t>
        </m:r>
      </m:oMath>
      <w:r w:rsidRPr="00BE5108">
        <w:rPr>
          <w:rFonts w:eastAsiaTheme="minorEastAsia"/>
          <w:lang w:eastAsia="ko-KR"/>
        </w:rPr>
        <w:t>are determined as follows:</w:t>
      </w:r>
    </w:p>
    <w:p w14:paraId="01A0A087" w14:textId="77777777" w:rsidR="00AD1976" w:rsidRPr="00BE5108" w:rsidRDefault="00AD1976" w:rsidP="00AD1976">
      <w:pPr>
        <w:rPr>
          <w:rFonts w:eastAsiaTheme="minorEastAsia"/>
        </w:rPr>
      </w:pPr>
      <w:r w:rsidRPr="00BE5108">
        <w:rPr>
          <w:rFonts w:eastAsiaTheme="minorEastAsia"/>
        </w:rPr>
        <w:t>1.</w:t>
      </w:r>
      <w:r w:rsidRPr="00BE5108">
        <w:rPr>
          <w:rFonts w:eastAsiaTheme="minorEastAsia"/>
        </w:rPr>
        <w:tab/>
        <w:t xml:space="preserve">Calculate the complex ratios (amplitude and phase) of the post-FFT acquired signal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r>
          <w:rPr>
            <w:rFonts w:ascii="Cambria Math" w:eastAsia="MS Gothic" w:hAnsi="Cambria Math"/>
          </w:rPr>
          <m:t xml:space="preserve"> </m:t>
        </m:r>
      </m:oMath>
      <w:r w:rsidRPr="00BE5108">
        <w:rPr>
          <w:rFonts w:eastAsiaTheme="minorEastAsia"/>
        </w:rPr>
        <w:t xml:space="preserve">and the post-FFT ideal signal </w:t>
      </w:r>
      <m:oMath>
        <m:sSub>
          <m:sSubPr>
            <m:ctrlPr>
              <w:rPr>
                <w:rFonts w:ascii="Cambria Math" w:eastAsia="MS Gothic" w:hAnsi="Cambria Math"/>
                <w:i/>
              </w:rPr>
            </m:ctrlPr>
          </m:sSubPr>
          <m:e>
            <m:r>
              <w:rPr>
                <w:rFonts w:ascii="Cambria Math" w:eastAsia="MS Gothic" w:hAnsi="Cambria Math"/>
              </w:rPr>
              <m:t>I</m:t>
            </m:r>
          </m:e>
          <m:sub>
            <m:r>
              <w:rPr>
                <w:rFonts w:ascii="Cambria Math" w:eastAsia="MS Gothic" w:hAnsi="Cambria Math"/>
              </w:rPr>
              <m:t>2</m:t>
            </m:r>
          </m:sub>
        </m:sSub>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for each demodulation reference signal, over 10 ms measurement interval. This process creates a set of complex ratios:</w:t>
      </w:r>
    </w:p>
    <w:p w14:paraId="0A3B1C89" w14:textId="77777777" w:rsidR="00AD1976" w:rsidRPr="00BE5108" w:rsidRDefault="00AD1976" w:rsidP="00AD1976">
      <w:pPr>
        <w:pStyle w:val="EQ"/>
        <w:jc w:val="center"/>
        <w:rPr>
          <w:rFonts w:eastAsiaTheme="minorEastAsia"/>
          <w:lang w:eastAsia="ko-KR"/>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t</m:t>
              </m:r>
              <m:r>
                <m:rPr>
                  <m:sty m:val="p"/>
                </m:rPr>
                <w:rPr>
                  <w:rFonts w:ascii="Cambria Math" w:eastAsiaTheme="minorEastAsia" w:hAnsi="Cambria Math"/>
                  <w:lang w:eastAsia="ko-KR"/>
                </w:rPr>
                <m:t>,</m:t>
              </m:r>
              <m:r>
                <w:rPr>
                  <w:rFonts w:ascii="Cambria Math" w:eastAsiaTheme="minorEastAsia" w:hAnsi="Cambria Math"/>
                  <w:lang w:eastAsia="ko-KR"/>
                </w:rPr>
                <m:t>f</m:t>
              </m:r>
            </m:e>
          </m:d>
          <m:sSup>
            <m:sSupPr>
              <m:ctrlPr>
                <w:rPr>
                  <w:rFonts w:ascii="Cambria Math" w:eastAsiaTheme="minorEastAsia" w:hAnsi="Cambria Math"/>
                  <w:lang w:eastAsia="ko-KR"/>
                </w:rPr>
              </m:ctrlPr>
            </m:sSupPr>
            <m:e>
              <m:r>
                <w:rPr>
                  <w:rFonts w:ascii="Cambria Math" w:eastAsiaTheme="minorEastAsia" w:hAnsi="Cambria Math"/>
                  <w:lang w:eastAsia="ko-KR"/>
                </w:rPr>
                <m:t>e</m:t>
              </m:r>
            </m:e>
            <m:sup>
              <m:r>
                <w:rPr>
                  <w:rFonts w:ascii="Cambria Math" w:eastAsiaTheme="minorEastAsia" w:hAnsi="Cambria Math"/>
                  <w:lang w:eastAsia="ko-KR"/>
                </w:rPr>
                <m:t>jφ</m:t>
              </m:r>
              <m:d>
                <m:dPr>
                  <m:ctrlPr>
                    <w:rPr>
                      <w:rFonts w:ascii="Cambria Math" w:eastAsiaTheme="minorEastAsia" w:hAnsi="Cambria Math"/>
                      <w:lang w:eastAsia="ko-KR"/>
                    </w:rPr>
                  </m:ctrlPr>
                </m:dPr>
                <m:e>
                  <m:r>
                    <w:rPr>
                      <w:rFonts w:ascii="Cambria Math" w:eastAsiaTheme="minorEastAsia" w:hAnsi="Cambria Math"/>
                      <w:lang w:eastAsia="ko-KR"/>
                    </w:rPr>
                    <m:t>t</m:t>
                  </m:r>
                  <m:r>
                    <m:rPr>
                      <m:sty m:val="p"/>
                    </m:rPr>
                    <w:rPr>
                      <w:rFonts w:ascii="Cambria Math" w:eastAsiaTheme="minorEastAsia" w:hAnsi="Cambria Math"/>
                      <w:lang w:eastAsia="ko-KR"/>
                    </w:rPr>
                    <m:t>,</m:t>
                  </m:r>
                  <m:r>
                    <w:rPr>
                      <w:rFonts w:ascii="Cambria Math" w:eastAsiaTheme="minorEastAsia" w:hAnsi="Cambria Math"/>
                      <w:lang w:eastAsia="ko-KR"/>
                    </w:rPr>
                    <m:t>f</m:t>
                  </m:r>
                </m:e>
              </m:d>
            </m:sup>
          </m:sSup>
          <m:r>
            <m:rPr>
              <m:sty m:val="p"/>
            </m:rPr>
            <w:rPr>
              <w:rFonts w:ascii="Cambria Math" w:eastAsiaTheme="minorEastAsia" w:hAnsi="Cambria Math"/>
              <w:lang w:eastAsia="ko-KR"/>
            </w:rPr>
            <m:t>=</m:t>
          </m:r>
          <m:f>
            <m:fPr>
              <m:ctrlPr>
                <w:rPr>
                  <w:rFonts w:ascii="Cambria Math" w:eastAsiaTheme="minorEastAsia" w:hAnsi="Cambria Math"/>
                  <w:lang w:eastAsia="ko-KR"/>
                </w:rPr>
              </m:ctrlPr>
            </m:fPr>
            <m:num>
              <m:r>
                <w:rPr>
                  <w:rFonts w:ascii="Cambria Math" w:eastAsia="MS Gothic" w:hAnsi="Cambria Math"/>
                </w:rPr>
                <m:t>Z</m:t>
              </m:r>
              <m:r>
                <m:rPr>
                  <m:sty m:val="p"/>
                </m:rPr>
                <w:rPr>
                  <w:rFonts w:ascii="Cambria Math" w:eastAsia="MS Gothic" w:hAnsi="Cambria Math" w:hint="eastAsia"/>
                </w:rPr>
                <m:t>'</m:t>
              </m:r>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num>
            <m:den>
              <m:sSub>
                <m:sSubPr>
                  <m:ctrlPr>
                    <w:rPr>
                      <w:rFonts w:ascii="Cambria Math" w:eastAsia="MS Gothic" w:hAnsi="Cambria Math"/>
                    </w:rPr>
                  </m:ctrlPr>
                </m:sSubPr>
                <m:e>
                  <m:r>
                    <w:rPr>
                      <w:rFonts w:ascii="Cambria Math" w:eastAsia="MS Gothic" w:hAnsi="Cambria Math"/>
                    </w:rPr>
                    <m:t>I</m:t>
                  </m:r>
                </m:e>
                <m:sub>
                  <m:r>
                    <m:rPr>
                      <m:sty m:val="p"/>
                    </m:rPr>
                    <w:rPr>
                      <w:rFonts w:ascii="Cambria Math" w:eastAsia="MS Gothic" w:hAnsi="Cambria Math"/>
                    </w:rPr>
                    <m:t>2</m:t>
                  </m:r>
                </m:sub>
              </m:sSub>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den>
          </m:f>
        </m:oMath>
      </m:oMathPara>
    </w:p>
    <w:p w14:paraId="18C25DCF" w14:textId="1F28C445" w:rsidR="00AD1976" w:rsidRPr="00BE5108" w:rsidRDefault="00AD1976" w:rsidP="00AD1976">
      <w:pPr>
        <w:rPr>
          <w:rFonts w:eastAsiaTheme="minorEastAsia"/>
        </w:rPr>
      </w:pPr>
      <w:r w:rsidRPr="00BE5108">
        <w:rPr>
          <w:rFonts w:eastAsiaTheme="minorEastAsia"/>
        </w:rPr>
        <w:t>2.</w:t>
      </w:r>
      <w:r w:rsidRPr="00BE5108">
        <w:rPr>
          <w:rFonts w:eastAsiaTheme="minorEastAsia"/>
        </w:rPr>
        <w:tab/>
        <w:t>Perform time averaging at each demodulation reference signal subcarrier of the complex ratios, the time-averaging length is 10 ms measurement interval. Prior to the averaging of the phases</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an unwrap operation must be performed according to the following definition: </w:t>
      </w:r>
    </w:p>
    <w:p w14:paraId="7395895A" w14:textId="2D7520D8"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unwrap operation corrects the radian phase angles of</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by adding multiples of 2 * π when absolute phase jumps between consecutive time instances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rPr>
        <w:t xml:space="preserve"> are greater than or equal to the jump tolerance of π radians.</w:t>
      </w:r>
    </w:p>
    <w:p w14:paraId="4AC33E4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This process creates an average amplitude and phase for each demodulation reference signal subcarrier (i.e. every second subcarrier).</w:t>
      </w:r>
    </w:p>
    <w:p w14:paraId="3F387C9D"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a</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5115891" w14:textId="77777777" w:rsidR="00AD1976" w:rsidRPr="00BE5108" w:rsidRDefault="00AD1976" w:rsidP="00AD1976">
      <w:pPr>
        <w:pStyle w:val="B1"/>
        <w:ind w:left="360" w:firstLine="0"/>
        <w:rPr>
          <w:rFonts w:eastAsiaTheme="minorEastAsia"/>
        </w:rPr>
      </w:pPr>
      <w:r w:rsidRPr="00BE5108">
        <w:rPr>
          <w:rFonts w:eastAsiaTheme="minorEastAsia"/>
        </w:rPr>
        <w:t>and</w:t>
      </w:r>
    </w:p>
    <w:p w14:paraId="357FA218"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φ</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C7A5073" w14:textId="77777777" w:rsidR="00AD1976" w:rsidRPr="00BE5108" w:rsidRDefault="00AD1976" w:rsidP="00AD1976">
      <w:pPr>
        <w:ind w:left="284" w:firstLine="1"/>
        <w:rPr>
          <w:rFonts w:eastAsiaTheme="minorEastAsia"/>
          <w:lang w:eastAsia="ko-KR"/>
        </w:rPr>
      </w:pPr>
      <w:r w:rsidRPr="00BE5108">
        <w:rPr>
          <w:rFonts w:eastAsiaTheme="minorEastAsia"/>
          <w:lang w:eastAsia="ko-KR"/>
        </w:rPr>
        <w:t xml:space="preserve">Where </w:t>
      </w:r>
      <w:r w:rsidRPr="00BE5108">
        <w:rPr>
          <w:rFonts w:ascii="Times New Roman Italic" w:eastAsiaTheme="minorEastAsia" w:hAnsi="Times New Roman Italic"/>
          <w:i/>
          <w:lang w:eastAsia="ko-KR"/>
        </w:rPr>
        <w:t>N</w:t>
      </w:r>
      <w:r w:rsidRPr="00BE5108">
        <w:rPr>
          <w:rFonts w:eastAsiaTheme="minorEastAsia"/>
          <w:i/>
          <w:lang w:eastAsia="ko-KR"/>
        </w:rPr>
        <w:t xml:space="preserve"> </w:t>
      </w:r>
      <w:r w:rsidRPr="00BE5108">
        <w:rPr>
          <w:rFonts w:eastAsiaTheme="minorEastAsia"/>
          <w:lang w:eastAsia="ko-KR"/>
        </w:rPr>
        <w:t xml:space="preserve">is the number of demodulation reference signals time-domain locations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lang w:eastAsia="ko-KR"/>
        </w:rPr>
        <w:t xml:space="preserve"> from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w:t>
      </w:r>
      <w:r w:rsidRPr="00BE5108">
        <w:rPr>
          <w:rFonts w:eastAsiaTheme="minorEastAsia"/>
          <w:lang w:eastAsia="ko-KR"/>
        </w:rPr>
        <w:t>for each demodulation reference signal subcarrier</w:t>
      </w:r>
      <w:r w:rsidRPr="00BE5108">
        <w:rPr>
          <w:rFonts w:eastAsiaTheme="minorEastAsia"/>
          <w:i/>
          <w:lang w:eastAsia="ko-KR"/>
        </w:rPr>
        <w:t xml:space="preserve"> f</w:t>
      </w:r>
      <w:r w:rsidRPr="00BE5108">
        <w:rPr>
          <w:rFonts w:eastAsiaTheme="minorEastAsia"/>
          <w:lang w:eastAsia="ko-KR"/>
        </w:rPr>
        <w:t>.</w:t>
      </w:r>
    </w:p>
    <w:p w14:paraId="7B6D54E5" w14:textId="77777777" w:rsidR="00AD1976" w:rsidRPr="00BE5108" w:rsidRDefault="00AD1976" w:rsidP="00AD1976">
      <w:pPr>
        <w:rPr>
          <w:rFonts w:eastAsiaTheme="minorEastAsia"/>
        </w:rPr>
      </w:pPr>
      <w:r w:rsidRPr="00BE5108">
        <w:rPr>
          <w:rFonts w:eastAsia="SimSun"/>
        </w:rPr>
        <w:t>3.</w:t>
      </w:r>
      <w:r w:rsidRPr="00BE5108">
        <w:rPr>
          <w:rFonts w:eastAsia="SimSun"/>
        </w:rPr>
        <w:tab/>
        <w:t xml:space="preserve">The equalizer coefficients for amplitude and phase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SimSun"/>
        </w:rPr>
        <w:t xml:space="preserve">at the demodulation reference signal subcarriers </w:t>
      </w:r>
      <w:r w:rsidRPr="00BE5108">
        <w:rPr>
          <w:rFonts w:eastAsiaTheme="minorEastAsia"/>
        </w:rPr>
        <w:t>are obtained by computing the moving average</w:t>
      </w:r>
      <w:r w:rsidRPr="00BE5108">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2C5EBE9E" w14:textId="77777777" w:rsidR="00AD1976" w:rsidRPr="00BE5108" w:rsidRDefault="00AD1976" w:rsidP="00AD1976">
      <w:pPr>
        <w:rPr>
          <w:rFonts w:eastAsiaTheme="minorEastAsia"/>
        </w:rPr>
      </w:pPr>
      <w:r w:rsidRPr="00BE5108">
        <w:rPr>
          <w:rFonts w:eastAsiaTheme="minorEastAsia"/>
        </w:rPr>
        <w:t>4.</w:t>
      </w:r>
      <w:r w:rsidRPr="00BE5108">
        <w:rPr>
          <w:rFonts w:eastAsiaTheme="minorEastAsia"/>
        </w:rPr>
        <w:tab/>
        <w:t xml:space="preserve">Perform linear interpolation from the </w:t>
      </w:r>
      <w:r w:rsidRPr="00BE5108">
        <w:rPr>
          <w:rFonts w:eastAsia="SimSun"/>
        </w:rPr>
        <w:t>equalizer coefficients</w:t>
      </w:r>
      <w:r w:rsidRPr="00BE5108">
        <w:rPr>
          <w:rFonts w:eastAsiaTheme="minorEastAsia"/>
        </w:rPr>
        <w:t xml:space="preserv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to compute coefficients</w:t>
      </w:r>
      <m:oMath>
        <m:acc>
          <m:accPr>
            <m:chr m:val="̃"/>
            <m:ctrlPr>
              <w:rPr>
                <w:rFonts w:ascii="Cambria Math" w:eastAsiaTheme="minorEastAsia" w:hAnsi="Cambria Math"/>
                <w:i/>
                <w:lang w:eastAsia="ko-KR"/>
              </w:rPr>
            </m:ctrlPr>
          </m:accPr>
          <m:e>
            <m:r>
              <w:rPr>
                <w:rFonts w:ascii="Cambria Math" w:eastAsiaTheme="minorEastAsia" w:hAnsi="Cambria Math"/>
                <w:lang w:eastAsia="ko-KR"/>
              </w:rPr>
              <m:t xml:space="preserve"> 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Theme="minorEastAsia"/>
        </w:rPr>
        <w:t>for each subcarrier.</w:t>
      </w:r>
    </w:p>
    <w:p w14:paraId="4AC696DC" w14:textId="77777777" w:rsidR="005B31AB" w:rsidRDefault="00AD1976" w:rsidP="00AD1976">
      <w:pPr>
        <w:pStyle w:val="TH"/>
        <w:rPr>
          <w:rFonts w:eastAsiaTheme="minorEastAsia"/>
        </w:rPr>
      </w:pPr>
      <w:r w:rsidRPr="00BE5108">
        <w:rPr>
          <w:rFonts w:eastAsiaTheme="minorEastAsia"/>
        </w:rPr>
        <w:object w:dxaOrig="9661" w:dyaOrig="7300" w14:anchorId="399E5EB4">
          <v:shape id="_x0000_i1106" type="#_x0000_t75" style="width:483.35pt;height:365.7pt" o:ole="">
            <v:imagedata r:id="rId215" o:title=""/>
          </v:shape>
          <o:OLEObject Type="Embed" ProgID="Word.Picture.8" ShapeID="_x0000_i1106" DrawAspect="Content" ObjectID="_1804706920" r:id="rId216"/>
        </w:object>
      </w:r>
    </w:p>
    <w:p w14:paraId="49C37CC1" w14:textId="6C8F268B" w:rsidR="00AD1976" w:rsidRPr="00BE5108" w:rsidRDefault="00AD1976" w:rsidP="005B31AB">
      <w:pPr>
        <w:pStyle w:val="TF"/>
        <w:rPr>
          <w:rFonts w:eastAsia="SimSun"/>
          <w:lang w:eastAsia="zh-CN"/>
        </w:rPr>
      </w:pPr>
      <w:r w:rsidRPr="00BE5108">
        <w:rPr>
          <w:rFonts w:eastAsiaTheme="minorEastAsia"/>
        </w:rPr>
        <w:t>Figure H.6-1: Reference subcarrier smoothing in the frequency domain</w:t>
      </w:r>
    </w:p>
    <w:p w14:paraId="6B95CB48" w14:textId="77777777" w:rsidR="00AD1976" w:rsidRPr="00BE5108" w:rsidRDefault="00AD1976" w:rsidP="00E55627">
      <w:pPr>
        <w:pStyle w:val="Heading1"/>
        <w:rPr>
          <w:rFonts w:eastAsiaTheme="minorEastAsia"/>
        </w:rPr>
      </w:pPr>
      <w:bookmarkStart w:id="10961" w:name="_Toc73963215"/>
      <w:bookmarkStart w:id="10962" w:name="_Toc75260393"/>
      <w:bookmarkStart w:id="10963" w:name="_Toc75275941"/>
      <w:bookmarkStart w:id="10964" w:name="_Toc75276451"/>
      <w:bookmarkStart w:id="10965" w:name="_Toc76541950"/>
      <w:bookmarkStart w:id="10966" w:name="_Toc82437721"/>
      <w:bookmarkStart w:id="10967" w:name="_Toc89945087"/>
      <w:bookmarkStart w:id="10968" w:name="_Toc98754105"/>
      <w:bookmarkStart w:id="10969" w:name="_Toc106181091"/>
      <w:bookmarkStart w:id="10970" w:name="_Toc114151136"/>
      <w:bookmarkStart w:id="10971" w:name="_Toc124151539"/>
      <w:bookmarkStart w:id="10972" w:name="_Toc124152059"/>
      <w:bookmarkStart w:id="10973" w:name="_Toc124152579"/>
      <w:bookmarkStart w:id="10974" w:name="_Toc130397111"/>
      <w:bookmarkStart w:id="10975" w:name="_Toc130397631"/>
      <w:bookmarkStart w:id="10976" w:name="_Toc137558737"/>
      <w:bookmarkStart w:id="10977" w:name="_Toc138862562"/>
      <w:bookmarkStart w:id="10978" w:name="_Toc145532619"/>
      <w:bookmarkStart w:id="10979" w:name="_Toc163219032"/>
      <w:bookmarkStart w:id="10980" w:name="_Toc176702404"/>
      <w:bookmarkStart w:id="10981" w:name="_Toc187262847"/>
      <w:r w:rsidRPr="00BE5108">
        <w:rPr>
          <w:rFonts w:eastAsiaTheme="minorEastAsia"/>
        </w:rPr>
        <w:t>H.7</w:t>
      </w:r>
      <w:r w:rsidRPr="00BE5108">
        <w:rPr>
          <w:rFonts w:eastAsiaTheme="minorEastAsia"/>
        </w:rPr>
        <w:tab/>
        <w:t>EVM</w:t>
      </w:r>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p>
    <w:p w14:paraId="6CA47AD2" w14:textId="77777777" w:rsidR="00AD1976" w:rsidRPr="00BE5108" w:rsidRDefault="00AD1976" w:rsidP="00E55627">
      <w:pPr>
        <w:pStyle w:val="Heading2"/>
        <w:rPr>
          <w:rFonts w:eastAsiaTheme="minorEastAsia"/>
        </w:rPr>
      </w:pPr>
      <w:bookmarkStart w:id="10982" w:name="_Toc73963216"/>
      <w:bookmarkStart w:id="10983" w:name="_Toc75260394"/>
      <w:bookmarkStart w:id="10984" w:name="_Toc75275942"/>
      <w:bookmarkStart w:id="10985" w:name="_Toc75276452"/>
      <w:bookmarkStart w:id="10986" w:name="_Toc76541951"/>
      <w:bookmarkStart w:id="10987" w:name="_Toc82437722"/>
      <w:bookmarkStart w:id="10988" w:name="_Toc89945088"/>
      <w:bookmarkStart w:id="10989" w:name="_Toc98754106"/>
      <w:bookmarkStart w:id="10990" w:name="_Toc106181092"/>
      <w:bookmarkStart w:id="10991" w:name="_Toc114151137"/>
      <w:bookmarkStart w:id="10992" w:name="_Toc124151540"/>
      <w:bookmarkStart w:id="10993" w:name="_Toc124152060"/>
      <w:bookmarkStart w:id="10994" w:name="_Toc124152580"/>
      <w:bookmarkStart w:id="10995" w:name="_Toc130397112"/>
      <w:bookmarkStart w:id="10996" w:name="_Toc130397632"/>
      <w:bookmarkStart w:id="10997" w:name="_Toc137558738"/>
      <w:bookmarkStart w:id="10998" w:name="_Toc138862563"/>
      <w:bookmarkStart w:id="10999" w:name="_Toc145532620"/>
      <w:bookmarkStart w:id="11000" w:name="_Toc163219033"/>
      <w:bookmarkStart w:id="11001" w:name="_Toc176702405"/>
      <w:bookmarkStart w:id="11002" w:name="_Toc187262848"/>
      <w:r w:rsidRPr="00BE5108">
        <w:rPr>
          <w:rFonts w:eastAsiaTheme="minorEastAsia"/>
        </w:rPr>
        <w:t>H.7.0</w:t>
      </w:r>
      <w:r w:rsidR="00431A0C" w:rsidRPr="00BE5108">
        <w:rPr>
          <w:rFonts w:eastAsiaTheme="minorEastAsia"/>
        </w:rPr>
        <w:tab/>
      </w:r>
      <w:r w:rsidRPr="00BE5108">
        <w:rPr>
          <w:rFonts w:eastAsiaTheme="minorEastAsia"/>
        </w:rPr>
        <w:t>General</w:t>
      </w:r>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p>
    <w:p w14:paraId="7D08B941" w14:textId="77777777" w:rsidR="00AD1976" w:rsidRPr="00BE5108" w:rsidRDefault="00AD1976" w:rsidP="00AD1976">
      <w:pPr>
        <w:rPr>
          <w:rFonts w:eastAsiaTheme="minorEastAsia"/>
        </w:rPr>
      </w:pPr>
      <w:r w:rsidRPr="00BE5108">
        <w:rPr>
          <w:rFonts w:eastAsia="MS Gothic"/>
        </w:rPr>
        <w:t xml:space="preserve">For EVM create two sets of </w:t>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MS Gothic"/>
        </w:rPr>
        <w:t xml:space="preserve">, according to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using the equalizer coefficients from H.6.</w:t>
      </w:r>
    </w:p>
    <w:p w14:paraId="52B7F344" w14:textId="77777777" w:rsidR="00AD1976" w:rsidRPr="00BE5108" w:rsidRDefault="00AD1976" w:rsidP="00AD1976">
      <w:pPr>
        <w:rPr>
          <w:rFonts w:eastAsiaTheme="minorEastAsia"/>
        </w:rPr>
      </w:pPr>
      <w:r w:rsidRPr="00BE5108">
        <w:rPr>
          <w:rFonts w:eastAsiaTheme="minorEastAsia"/>
        </w:rPr>
        <w:t xml:space="preserve">The equivalent ideal samples are calculated from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(annex H.2.2) and are called </w:t>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rPr>
        <w:t>.</w:t>
      </w:r>
    </w:p>
    <w:p w14:paraId="75FC4CE5" w14:textId="77777777" w:rsidR="00AD1976" w:rsidRPr="00BE5108" w:rsidRDefault="00AD1976" w:rsidP="00AD1976">
      <w:pPr>
        <w:rPr>
          <w:rFonts w:eastAsiaTheme="minorEastAsia"/>
        </w:rPr>
      </w:pPr>
      <w:r w:rsidRPr="00BE5108">
        <w:rPr>
          <w:rFonts w:eastAsiaTheme="minorEastAsia"/>
        </w:rPr>
        <w:t>The EVM is the difference between the ideal signal and the equalized measured signal.</w:t>
      </w:r>
    </w:p>
    <w:p w14:paraId="6B1EDB2F" w14:textId="77777777" w:rsidR="00AD1976" w:rsidRPr="00BE5108" w:rsidRDefault="00AD1976" w:rsidP="00AD1976">
      <w:pPr>
        <w:pStyle w:val="EQ"/>
        <w:rPr>
          <w:rFonts w:eastAsiaTheme="minorEastAsia"/>
          <w:lang w:eastAsia="ko-KR"/>
        </w:rPr>
      </w:pPr>
      <m:oMathPara>
        <m:oMath>
          <m:r>
            <w:rPr>
              <w:rFonts w:ascii="Cambria Math" w:eastAsiaTheme="minorEastAsia" w:hAnsi="Cambria Math"/>
              <w:lang w:eastAsia="ko-KR"/>
            </w:rPr>
            <m:t>EVM=</m:t>
          </m:r>
          <m:rad>
            <m:radPr>
              <m:degHide m:val="1"/>
              <m:ctrlPr>
                <w:rPr>
                  <w:rFonts w:ascii="Cambria Math" w:eastAsiaTheme="minorEastAsia" w:hAnsi="Cambria Math"/>
                  <w:i/>
                  <w:lang w:eastAsia="ko-KR"/>
                </w:rPr>
              </m:ctrlPr>
            </m:radPr>
            <m:deg/>
            <m:e>
              <m:f>
                <m:fPr>
                  <m:ctrlPr>
                    <w:rPr>
                      <w:rFonts w:ascii="Cambria Math" w:eastAsiaTheme="minorEastAsia" w:hAnsi="Cambria Math"/>
                      <w:i/>
                      <w:lang w:eastAsia="ko-KR"/>
                    </w:rPr>
                  </m:ctrlPr>
                </m:fPr>
                <m:num>
                  <m:nary>
                    <m:naryPr>
                      <m:chr m:val="∑"/>
                      <m:limLoc m:val="undOvr"/>
                      <m:supHide m:val="1"/>
                      <m:ctrlPr>
                        <w:rPr>
                          <w:rFonts w:ascii="Cambria Math" w:eastAsiaTheme="minorEastAsia" w:hAnsi="Cambria Math"/>
                          <w:i/>
                          <w:lang w:eastAsia="ko-KR"/>
                        </w:rPr>
                      </m:ctrlPr>
                    </m:naryPr>
                    <m:sub>
                      <m:r>
                        <w:rPr>
                          <w:rFonts w:ascii="Cambria Math" w:eastAsiaTheme="minorEastAsia" w:hAnsi="Cambria Math"/>
                          <w:lang w:eastAsia="ko-KR"/>
                        </w:rPr>
                        <m:t>tϵT</m:t>
                      </m:r>
                    </m:sub>
                    <m:sup/>
                    <m:e>
                      <m:nary>
                        <m:naryPr>
                          <m:chr m:val="∑"/>
                          <m:limLoc m:val="subSup"/>
                          <m:supHide m:val="1"/>
                          <m:ctrlPr>
                            <w:rPr>
                              <w:rFonts w:ascii="Cambria Math" w:eastAsiaTheme="minorEastAsia" w:hAnsi="Cambria Math"/>
                              <w:i/>
                              <w:lang w:eastAsia="ko-KR"/>
                            </w:rPr>
                          </m:ctrlPr>
                        </m:naryPr>
                        <m:sub>
                          <m:r>
                            <w:rPr>
                              <w:rFonts w:ascii="Cambria Math" w:eastAsiaTheme="minorEastAsia" w:hAnsi="Cambria Math"/>
                              <w:lang w:eastAsia="ko-KR"/>
                            </w:rPr>
                            <m:t>fϵF</m:t>
                          </m:r>
                          <m:d>
                            <m:dPr>
                              <m:ctrlPr>
                                <w:rPr>
                                  <w:rFonts w:ascii="Cambria Math" w:eastAsiaTheme="minorEastAsia" w:hAnsi="Cambria Math"/>
                                  <w:i/>
                                  <w:lang w:eastAsia="ko-KR"/>
                                </w:rPr>
                              </m:ctrlPr>
                            </m:dPr>
                            <m:e>
                              <m:r>
                                <w:rPr>
                                  <w:rFonts w:ascii="Cambria Math" w:eastAsiaTheme="minorEastAsia" w:hAnsi="Cambria Math"/>
                                  <w:lang w:eastAsia="ko-KR"/>
                                </w:rPr>
                                <m:t>i</m:t>
                              </m:r>
                            </m:e>
                          </m:d>
                        </m:sub>
                        <m:sup/>
                        <m:e>
                          <m:sSup>
                            <m:sSupPr>
                              <m:ctrlPr>
                                <w:rPr>
                                  <w:rFonts w:ascii="Cambria Math" w:eastAsiaTheme="minorEastAsia" w:hAnsi="Cambria Math"/>
                                  <w:i/>
                                  <w:lang w:eastAsia="ko-KR"/>
                                </w:rPr>
                              </m:ctrlPr>
                            </m:sSupPr>
                            <m:e>
                              <m:d>
                                <m:dPr>
                                  <m:begChr m:val="|"/>
                                  <m:endChr m:val="|"/>
                                  <m:ctrlPr>
                                    <w:rPr>
                                      <w:rFonts w:ascii="Cambria Math" w:eastAsiaTheme="minorEastAsia" w:hAnsi="Cambria Math"/>
                                      <w:i/>
                                      <w:lang w:eastAsia="ko-KR"/>
                                    </w:rPr>
                                  </m:ctrlPr>
                                </m:dPr>
                                <m:e>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e>
                              </m:d>
                            </m:e>
                            <m:sup>
                              <m:r>
                                <w:rPr>
                                  <w:rFonts w:ascii="Cambria Math" w:eastAsiaTheme="minorEastAsia" w:hAnsi="Cambria Math"/>
                                  <w:lang w:eastAsia="ko-KR"/>
                                </w:rPr>
                                <m:t>2</m:t>
                              </m:r>
                            </m:sup>
                          </m:sSup>
                        </m:e>
                      </m:nary>
                    </m:e>
                  </m:nary>
                </m:num>
                <m:den>
                  <m:nary>
                    <m:naryPr>
                      <m:chr m:val="∑"/>
                      <m:limLoc m:val="undOvr"/>
                      <m:supHide m:val="1"/>
                      <m:ctrlPr>
                        <w:rPr>
                          <w:rFonts w:ascii="Cambria Math" w:eastAsiaTheme="minorEastAsia" w:hAnsi="Cambria Math"/>
                          <w:i/>
                          <w:lang w:eastAsia="ko-KR"/>
                        </w:rPr>
                      </m:ctrlPr>
                    </m:naryPr>
                    <m:sub>
                      <m:r>
                        <w:rPr>
                          <w:rFonts w:ascii="Cambria Math" w:eastAsiaTheme="minorEastAsia" w:hAnsi="Cambria Math"/>
                          <w:lang w:eastAsia="ko-KR"/>
                        </w:rPr>
                        <m:t>tϵT</m:t>
                      </m:r>
                    </m:sub>
                    <m:sup/>
                    <m:e>
                      <m:nary>
                        <m:naryPr>
                          <m:chr m:val="∑"/>
                          <m:limLoc m:val="subSup"/>
                          <m:supHide m:val="1"/>
                          <m:ctrlPr>
                            <w:rPr>
                              <w:rFonts w:ascii="Cambria Math" w:eastAsiaTheme="minorEastAsia" w:hAnsi="Cambria Math"/>
                              <w:i/>
                              <w:lang w:eastAsia="ko-KR"/>
                            </w:rPr>
                          </m:ctrlPr>
                        </m:naryPr>
                        <m:sub>
                          <m:r>
                            <w:rPr>
                              <w:rFonts w:ascii="Cambria Math" w:eastAsiaTheme="minorEastAsia" w:hAnsi="Cambria Math"/>
                              <w:lang w:eastAsia="ko-KR"/>
                            </w:rPr>
                            <m:t>fϵF</m:t>
                          </m:r>
                          <m:d>
                            <m:dPr>
                              <m:ctrlPr>
                                <w:rPr>
                                  <w:rFonts w:ascii="Cambria Math" w:eastAsiaTheme="minorEastAsia" w:hAnsi="Cambria Math"/>
                                  <w:i/>
                                  <w:lang w:eastAsia="ko-KR"/>
                                </w:rPr>
                              </m:ctrlPr>
                            </m:dPr>
                            <m:e>
                              <m:r>
                                <w:rPr>
                                  <w:rFonts w:ascii="Cambria Math" w:eastAsiaTheme="minorEastAsia" w:hAnsi="Cambria Math"/>
                                  <w:lang w:eastAsia="ko-KR"/>
                                </w:rPr>
                                <m:t>i</m:t>
                              </m:r>
                            </m:e>
                          </m:d>
                        </m:sub>
                        <m:sup/>
                        <m:e>
                          <m:sSup>
                            <m:sSupPr>
                              <m:ctrlPr>
                                <w:rPr>
                                  <w:rFonts w:ascii="Cambria Math" w:eastAsiaTheme="minorEastAsia" w:hAnsi="Cambria Math"/>
                                  <w:i/>
                                  <w:lang w:eastAsia="ko-KR"/>
                                </w:rPr>
                              </m:ctrlPr>
                            </m:sSupPr>
                            <m:e>
                              <m:d>
                                <m:dPr>
                                  <m:begChr m:val="|"/>
                                  <m:endChr m:val="|"/>
                                  <m:ctrlPr>
                                    <w:rPr>
                                      <w:rFonts w:ascii="Cambria Math" w:eastAsiaTheme="minorEastAsia" w:hAnsi="Cambria Math"/>
                                      <w:i/>
                                      <w:lang w:eastAsia="ko-KR"/>
                                    </w:rPr>
                                  </m:ctrlPr>
                                </m:dPr>
                                <m:e>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e>
                              </m:d>
                            </m:e>
                            <m:sup>
                              <m:r>
                                <w:rPr>
                                  <w:rFonts w:ascii="Cambria Math" w:eastAsiaTheme="minorEastAsia" w:hAnsi="Cambria Math"/>
                                  <w:lang w:eastAsia="ko-KR"/>
                                </w:rPr>
                                <m:t>2</m:t>
                              </m:r>
                            </m:sup>
                          </m:sSup>
                        </m:e>
                      </m:nary>
                    </m:e>
                  </m:nary>
                </m:den>
              </m:f>
            </m:e>
          </m:rad>
        </m:oMath>
      </m:oMathPara>
    </w:p>
    <w:p w14:paraId="19CB8CCB" w14:textId="77777777" w:rsidR="00AD1976" w:rsidRPr="00BE5108" w:rsidRDefault="00AD1976" w:rsidP="00AD1976">
      <w:pPr>
        <w:rPr>
          <w:rFonts w:eastAsiaTheme="minorEastAsia"/>
        </w:rPr>
      </w:pPr>
      <w:r w:rsidRPr="00BE5108">
        <w:rPr>
          <w:rFonts w:eastAsiaTheme="minorEastAsia"/>
        </w:rPr>
        <w:t>Where:</w:t>
      </w:r>
    </w:p>
    <w:p w14:paraId="30E4FED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t>T</w:t>
      </w:r>
      <w:r w:rsidRPr="00BE5108">
        <w:rPr>
          <w:rFonts w:eastAsiaTheme="minorEastAsia"/>
        </w:rPr>
        <w:tab/>
        <w:t>is the set of symbols with the considered modulation scheme being active within the slot,</w:t>
      </w:r>
    </w:p>
    <w:p w14:paraId="5C10852B"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F</m:t>
        </m:r>
        <m:d>
          <m:dPr>
            <m:ctrlPr>
              <w:rPr>
                <w:rFonts w:ascii="Cambria Math" w:eastAsiaTheme="minorEastAsia" w:hAnsi="Cambria Math"/>
                <w:i/>
                <w:lang w:eastAsia="ko-KR"/>
              </w:rPr>
            </m:ctrlPr>
          </m:dPr>
          <m:e>
            <m:r>
              <w:rPr>
                <w:rFonts w:ascii="Cambria Math" w:eastAsiaTheme="minorEastAsia" w:hAnsi="Cambria Math"/>
                <w:lang w:eastAsia="ko-KR"/>
              </w:rPr>
              <m:t>t</m:t>
            </m:r>
          </m:e>
        </m:d>
      </m:oMath>
      <w:r w:rsidRPr="00BE5108">
        <w:rPr>
          <w:rFonts w:eastAsiaTheme="minorEastAsia"/>
        </w:rPr>
        <w:tab/>
        <w:t xml:space="preserve">is the set of subcarriers within the resource blocks with the considered modulation scheme being active in symbol </w:t>
      </w:r>
      <w:r w:rsidRPr="00BE5108">
        <w:rPr>
          <w:rFonts w:eastAsiaTheme="minorEastAsia"/>
          <w:i/>
        </w:rPr>
        <w:t>t</w:t>
      </w:r>
      <w:r w:rsidRPr="00BE5108">
        <w:rPr>
          <w:rFonts w:eastAsiaTheme="minorEastAsia"/>
        </w:rPr>
        <w:t>,</w:t>
      </w:r>
    </w:p>
    <w:p w14:paraId="00D1BC6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iCs/>
        </w:rPr>
        <w:tab/>
        <w:t>is</w:t>
      </w:r>
      <w:r w:rsidRPr="00BE5108">
        <w:rPr>
          <w:rFonts w:eastAsiaTheme="minorEastAsia"/>
        </w:rPr>
        <w:t xml:space="preserve"> the ideal signal reconstructed by the measurement equipment in accordance with relevant test models,</w:t>
      </w:r>
    </w:p>
    <w:p w14:paraId="0934B573"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lang w:eastAsia="ko-KR"/>
        </w:rPr>
        <w:tab/>
      </w:r>
      <w:r w:rsidRPr="00BE5108">
        <w:rPr>
          <w:rFonts w:eastAsiaTheme="minorEastAsia"/>
        </w:rPr>
        <w:t>is the equalized signal under test.</w:t>
      </w:r>
    </w:p>
    <w:p w14:paraId="4621B8F2" w14:textId="77777777" w:rsidR="00AD1976" w:rsidRPr="00BE5108" w:rsidRDefault="00AD1976" w:rsidP="00AD1976">
      <w:pPr>
        <w:pStyle w:val="NO"/>
        <w:rPr>
          <w:rFonts w:eastAsiaTheme="minorEastAsia"/>
        </w:rPr>
      </w:pPr>
      <w:r w:rsidRPr="00BE5108">
        <w:rPr>
          <w:rFonts w:eastAsia="SimSun"/>
        </w:rPr>
        <w:t>NOTE:</w:t>
      </w:r>
      <w:r w:rsidRPr="00BE5108">
        <w:rPr>
          <w:rFonts w:eastAsia="SimSun"/>
        </w:rPr>
        <w:tab/>
        <w:t>Although the basic unit of measurement is one slot, the equalizer is calculated over the entire 10 ms measurement interval to reduce the impact of noise in the reference signals.</w:t>
      </w:r>
    </w:p>
    <w:p w14:paraId="16C0FBCA" w14:textId="77777777" w:rsidR="00AD1976" w:rsidRPr="00BE5108" w:rsidRDefault="00AD1976" w:rsidP="00E55627">
      <w:pPr>
        <w:pStyle w:val="Heading2"/>
        <w:rPr>
          <w:rFonts w:eastAsiaTheme="minorEastAsia"/>
        </w:rPr>
      </w:pPr>
      <w:bookmarkStart w:id="11003" w:name="_Toc73963217"/>
      <w:bookmarkStart w:id="11004" w:name="_Toc75260395"/>
      <w:bookmarkStart w:id="11005" w:name="_Toc75275943"/>
      <w:bookmarkStart w:id="11006" w:name="_Toc75276453"/>
      <w:bookmarkStart w:id="11007" w:name="_Toc76541952"/>
      <w:bookmarkStart w:id="11008" w:name="_Toc82437723"/>
      <w:bookmarkStart w:id="11009" w:name="_Toc89945089"/>
      <w:bookmarkStart w:id="11010" w:name="_Toc98754107"/>
      <w:bookmarkStart w:id="11011" w:name="_Toc106181093"/>
      <w:bookmarkStart w:id="11012" w:name="_Toc114151138"/>
      <w:bookmarkStart w:id="11013" w:name="_Toc124151541"/>
      <w:bookmarkStart w:id="11014" w:name="_Toc124152061"/>
      <w:bookmarkStart w:id="11015" w:name="_Toc124152581"/>
      <w:bookmarkStart w:id="11016" w:name="_Toc130397113"/>
      <w:bookmarkStart w:id="11017" w:name="_Toc130397633"/>
      <w:bookmarkStart w:id="11018" w:name="_Toc137558739"/>
      <w:bookmarkStart w:id="11019" w:name="_Toc138862564"/>
      <w:bookmarkStart w:id="11020" w:name="_Toc145532621"/>
      <w:bookmarkStart w:id="11021" w:name="_Toc163219034"/>
      <w:bookmarkStart w:id="11022" w:name="_Toc176702406"/>
      <w:bookmarkStart w:id="11023" w:name="_Toc187262849"/>
      <w:r w:rsidRPr="00BE5108">
        <w:rPr>
          <w:rFonts w:eastAsiaTheme="minorEastAsia"/>
        </w:rPr>
        <w:t>H.7.</w:t>
      </w:r>
      <w:r w:rsidRPr="00BE5108">
        <w:rPr>
          <w:rFonts w:eastAsia="SimSun" w:hint="eastAsia"/>
          <w:lang w:eastAsia="zh-CN"/>
        </w:rPr>
        <w:t>1</w:t>
      </w:r>
      <w:r w:rsidR="00431A0C" w:rsidRPr="00BE5108">
        <w:rPr>
          <w:rFonts w:eastAsiaTheme="minorEastAsia"/>
        </w:rPr>
        <w:tab/>
      </w:r>
      <w:r w:rsidRPr="00BE5108">
        <w:rPr>
          <w:rFonts w:eastAsiaTheme="minorEastAsia"/>
        </w:rPr>
        <w:t>Averaged EVM (TDD)</w:t>
      </w:r>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p>
    <w:p w14:paraId="04882457" w14:textId="3A71E01D" w:rsidR="00AD1976" w:rsidRPr="00BE5108" w:rsidRDefault="00AD1976" w:rsidP="00AD1976">
      <w:pPr>
        <w:rPr>
          <w:rFonts w:eastAsiaTheme="minorEastAsia"/>
          <w:lang w:eastAsia="ko-KR"/>
        </w:rPr>
      </w:pPr>
      <w:r w:rsidRPr="00BE5108">
        <w:rPr>
          <w:rFonts w:eastAsiaTheme="minorEastAsia"/>
          <w:lang w:eastAsia="ko-KR"/>
        </w:rPr>
        <w:t>EVM is averaged over all allocated uplink resource blocks with the considered modulation scheme in the frequency domain, and a minimum of</w:t>
      </w:r>
      <w:r w:rsidR="00D84951"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Theme="minorEastAsia" w:hint="eastAsia"/>
          <w:lang w:eastAsia="zh-CN"/>
        </w:rPr>
        <w:t xml:space="preserve"> </w:t>
      </w:r>
      <w:r w:rsidRPr="00BE5108">
        <w:rPr>
          <w:rFonts w:eastAsia="MS Gothic"/>
        </w:rPr>
        <w:t>slots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is the number of slots in a 10 ms measurement interval</w:t>
      </w:r>
      <w:r w:rsidRPr="00BE5108">
        <w:rPr>
          <w:rFonts w:eastAsiaTheme="minorEastAsia"/>
          <w:lang w:eastAsia="ko-KR"/>
        </w:rPr>
        <w:t>.</w:t>
      </w:r>
    </w:p>
    <w:p w14:paraId="75E6DAAB" w14:textId="77777777" w:rsidR="00AD1976" w:rsidRPr="00BE5108" w:rsidRDefault="00AD1976" w:rsidP="00AD1976">
      <w:pPr>
        <w:rPr>
          <w:rFonts w:eastAsiaTheme="minorEastAsia"/>
          <w:lang w:eastAsia="ko-KR"/>
        </w:rPr>
      </w:pPr>
      <w:r w:rsidRPr="00BE5108">
        <w:rPr>
          <w:rFonts w:eastAsia="SimSun"/>
          <w:lang w:eastAsia="ko-KR"/>
        </w:rPr>
        <w:t>For TDD, l</w:t>
      </w:r>
      <w:r w:rsidRPr="00BE5108">
        <w:rPr>
          <w:rFonts w:eastAsia="SimSun"/>
        </w:rPr>
        <w:t>et</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lang w:eastAsia="ko-KR"/>
        </w:rPr>
        <w:t xml:space="preserve">be the number of </w:t>
      </w:r>
      <w:r w:rsidRPr="00BE5108">
        <w:rPr>
          <w:rFonts w:eastAsia="SimSun"/>
        </w:rPr>
        <w:t xml:space="preserve">slots with uplink symbols </w:t>
      </w:r>
      <w:r w:rsidRPr="00BE5108">
        <w:rPr>
          <w:rFonts w:eastAsia="SimSun"/>
          <w:lang w:eastAsia="ko-KR"/>
        </w:rPr>
        <w:t xml:space="preserve">within a 10 ms measurement interval, the </w:t>
      </w:r>
      <w:r w:rsidRPr="00BE5108">
        <w:rPr>
          <w:rFonts w:eastAsiaTheme="minorEastAsia"/>
          <w:lang w:eastAsia="ko-KR"/>
        </w:rPr>
        <w:t>averaging in the time domain</w:t>
      </w:r>
      <w:r w:rsidRPr="00BE5108">
        <w:rPr>
          <w:rFonts w:eastAsia="SimSun"/>
          <w:lang w:eastAsia="ko-KR"/>
        </w:rPr>
        <w:t xml:space="preserve"> can be calculated from</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rPr>
        <w:t xml:space="preserve">slots </w:t>
      </w:r>
      <w:r w:rsidRPr="00BE5108">
        <w:rPr>
          <w:rFonts w:eastAsia="SimSun"/>
          <w:lang w:eastAsia="ko-KR"/>
        </w:rPr>
        <w:t>of different 10 ms measurement intervals</w:t>
      </w:r>
      <w:r w:rsidRPr="00BE5108">
        <w:rPr>
          <w:rFonts w:eastAsia="SimSun"/>
        </w:rPr>
        <w:t xml:space="preserve"> and should have a minimum of</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slots averaging length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is the number of slots in a 10 ms measurement interval.</w:t>
      </w:r>
    </w:p>
    <w:p w14:paraId="345FD3C0"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is </w:t>
      </w:r>
      <w:r w:rsidRPr="00BE5108">
        <w:rPr>
          <w:rFonts w:eastAsia="MS Gothic"/>
        </w:rPr>
        <w:t>derived by:</w:t>
      </w:r>
      <w:r w:rsidRPr="00BE5108">
        <w:rPr>
          <w:rFonts w:eastAsiaTheme="minorEastAsia"/>
        </w:rPr>
        <w:t xml:space="preserve"> Square the EVM results in each 10 ms measurement interval. Sum the squares, divide the sum by the number of EVM relevant locations, square-root the quotient (RMS).</w:t>
      </w:r>
    </w:p>
    <w:p w14:paraId="5B4B2984" w14:textId="77777777" w:rsidR="00AD1976" w:rsidRPr="00BE5108" w:rsidRDefault="00000000" w:rsidP="00AD1976">
      <w:pPr>
        <w:pStyle w:val="B1"/>
        <w:rPr>
          <w:rFonts w:eastAsiaTheme="minorEastAsia"/>
        </w:rPr>
      </w:pPr>
      <m:oMathPara>
        <m:oMathParaPr>
          <m:jc m:val="left"/>
        </m:oMathParaP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EVM</m:t>
                  </m:r>
                </m:e>
              </m:acc>
            </m:e>
            <m:sub>
              <m:r>
                <m:rPr>
                  <m:nor/>
                </m:rPr>
                <w:rPr>
                  <w:rFonts w:eastAsiaTheme="minorEastAsia"/>
                </w:rPr>
                <m:t>frame</m:t>
              </m:r>
            </m:sub>
          </m:sSub>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1</m:t>
                  </m:r>
                </m:num>
                <m:den>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e>
                  </m:nary>
                </m:den>
              </m:f>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nary>
                    <m:naryPr>
                      <m:chr m:val="∑"/>
                      <m:limLoc m:val="undOvr"/>
                      <m:ctrlPr>
                        <w:rPr>
                          <w:rFonts w:ascii="Cambria Math" w:eastAsiaTheme="minorEastAsia" w:hAnsi="Cambria Math"/>
                        </w:rPr>
                      </m:ctrlPr>
                    </m:naryPr>
                    <m:sub>
                      <m:r>
                        <w:rPr>
                          <w:rFonts w:ascii="Cambria Math" w:eastAsiaTheme="minorEastAsia" w:hAnsi="Cambria Math"/>
                        </w:rPr>
                        <m:t>j</m:t>
                      </m:r>
                      <m:r>
                        <m:rPr>
                          <m:sty m:val="p"/>
                        </m:rPr>
                        <w:rPr>
                          <w:rFonts w:ascii="Cambria Math" w:eastAsiaTheme="minorEastAsia" w:hAnsi="Cambria Math"/>
                        </w:rPr>
                        <m:t>=1</m:t>
                      </m:r>
                    </m:sub>
                    <m:sup>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sup>
                    <m:e>
                      <m:sSubSup>
                        <m:sSubSupPr>
                          <m:ctrlPr>
                            <w:rPr>
                              <w:rFonts w:ascii="Cambria Math" w:eastAsiaTheme="minorEastAsia" w:hAnsi="Cambria Math"/>
                            </w:rPr>
                          </m:ctrlPr>
                        </m:sSubSupPr>
                        <m:e>
                          <m:r>
                            <w:rPr>
                              <w:rFonts w:ascii="Cambria Math" w:eastAsiaTheme="minorEastAsia" w:hAnsi="Cambria Math"/>
                            </w:rPr>
                            <m:t>EVM</m:t>
                          </m:r>
                        </m:e>
                        <m:sub>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j</m:t>
                          </m:r>
                        </m:sub>
                        <m:sup>
                          <m:r>
                            <m:rPr>
                              <m:sty m:val="p"/>
                            </m:rPr>
                            <w:rPr>
                              <w:rFonts w:ascii="Cambria Math" w:eastAsiaTheme="minorEastAsia" w:hAnsi="Cambria Math"/>
                            </w:rPr>
                            <m:t>2</m:t>
                          </m:r>
                        </m:sup>
                      </m:sSubSup>
                    </m:e>
                  </m:nary>
                </m:e>
              </m:nary>
            </m:e>
          </m:rad>
        </m:oMath>
      </m:oMathPara>
    </w:p>
    <w:p w14:paraId="6D8492B4" w14:textId="77777777" w:rsidR="00AD1976" w:rsidRPr="00BE5108" w:rsidRDefault="00AD1976" w:rsidP="00AD1976">
      <w:pPr>
        <w:pStyle w:val="B1"/>
        <w:rPr>
          <w:rFonts w:eastAsiaTheme="minorEastAsia"/>
          <w:lang w:eastAsia="ko-KR"/>
        </w:rPr>
      </w:pPr>
      <w:r w:rsidRPr="00BE5108">
        <w:rPr>
          <w:rFonts w:eastAsiaTheme="minorEastAsia"/>
          <w:iCs/>
          <w:lang w:eastAsia="ko-KR"/>
        </w:rPr>
        <w:t>-</w:t>
      </w:r>
      <w:r w:rsidRPr="00BE5108">
        <w:rPr>
          <w:rFonts w:eastAsiaTheme="minorEastAsia"/>
          <w:iCs/>
          <w:lang w:eastAsia="ko-KR"/>
        </w:rPr>
        <w:tab/>
        <w:t xml:space="preserve">Where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i</m:t>
            </m:r>
          </m:sub>
        </m:sSub>
      </m:oMath>
      <w:r w:rsidRPr="00BE5108">
        <w:rPr>
          <w:rFonts w:eastAsiaTheme="minorEastAsia"/>
          <w:lang w:eastAsia="ko-KR"/>
        </w:rPr>
        <w:t xml:space="preserve"> is the number of resource blocks with the considered modulation scheme in slot </w:t>
      </w:r>
      <w:r w:rsidRPr="00BE5108">
        <w:rPr>
          <w:rFonts w:eastAsiaTheme="minorEastAsia"/>
          <w:i/>
          <w:lang w:eastAsia="ko-KR"/>
        </w:rPr>
        <w:t>i</w:t>
      </w:r>
      <w:r w:rsidRPr="00BE5108">
        <w:rPr>
          <w:rFonts w:eastAsiaTheme="minorEastAsia"/>
          <w:lang w:eastAsia="ko-KR"/>
        </w:rPr>
        <w:t>.</w:t>
      </w:r>
    </w:p>
    <w:p w14:paraId="11FCF6DC"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 xml:space="preserve">The </w:t>
      </w:r>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oMath>
      <w:r w:rsidRPr="00BE5108">
        <w:rPr>
          <w:rFonts w:eastAsiaTheme="minorEastAsia"/>
        </w:rPr>
        <w:t xml:space="preserve"> is calculated, using the maximum of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at the window </w:t>
      </w:r>
      <w:r w:rsidRPr="00BE5108">
        <w:rPr>
          <w:rFonts w:eastAsiaTheme="minorEastAsia"/>
          <w:i/>
        </w:rPr>
        <w:t>W</w:t>
      </w:r>
      <w:r w:rsidRPr="00BE5108">
        <w:rPr>
          <w:rFonts w:eastAsiaTheme="minorEastAsia"/>
        </w:rPr>
        <w:t xml:space="preserve"> extremities. Thus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oMath>
      <w:r w:rsidRPr="00BE5108">
        <w:rPr>
          <w:rFonts w:eastAsiaTheme="minorEastAsia"/>
        </w:rPr>
        <w:t xml:space="preserve"> is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l</m:t>
            </m:r>
          </m:sub>
        </m:sSub>
      </m:oMath>
      <w:r w:rsidRPr="00BE5108">
        <w:rPr>
          <w:rFonts w:eastAsiaTheme="minorEastAsia"/>
        </w:rPr>
        <w:t xml:space="preserve"> and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oMath>
      <w:r w:rsidRPr="00BE5108">
        <w:rPr>
          <w:rFonts w:eastAsia="MS Gothic"/>
        </w:rPr>
        <w:t xml:space="preserve"> i</w:t>
      </w:r>
      <w:r w:rsidRPr="00BE5108">
        <w:rPr>
          <w:rFonts w:eastAsiaTheme="minorEastAsia"/>
        </w:rPr>
        <w:t xml:space="preserve">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h</m:t>
            </m:r>
          </m:sub>
        </m:sSub>
      </m:oMath>
      <w:r w:rsidRPr="00BE5108">
        <w:rPr>
          <w:rFonts w:eastAsiaTheme="minorEastAsia"/>
        </w:rPr>
        <w:t xml:space="preserve"> (</w:t>
      </w:r>
      <w:r w:rsidRPr="00BE5108">
        <w:rPr>
          <w:rFonts w:eastAsiaTheme="minorEastAsia"/>
          <w:i/>
        </w:rPr>
        <w:t>l</w:t>
      </w:r>
      <w:r w:rsidRPr="00BE5108">
        <w:rPr>
          <w:rFonts w:eastAsiaTheme="minorEastAsia"/>
        </w:rPr>
        <w:t xml:space="preserve"> and </w:t>
      </w:r>
      <w:r w:rsidRPr="00BE5108">
        <w:rPr>
          <w:rFonts w:eastAsiaTheme="minorEastAsia"/>
          <w:i/>
        </w:rPr>
        <w:t>h</w:t>
      </w:r>
      <w:r w:rsidRPr="00BE5108">
        <w:rPr>
          <w:rFonts w:eastAsiaTheme="minorEastAsia"/>
        </w:rPr>
        <w:t xml:space="preserve">, low and high; where low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and high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w:t>
      </w:r>
    </w:p>
    <w:p w14:paraId="309705F4" w14:textId="77777777" w:rsidR="00AD1976" w:rsidRPr="00BE5108" w:rsidRDefault="00000000" w:rsidP="00AD1976">
      <w:pPr>
        <w:pStyle w:val="EQ"/>
        <w:jc w:val="center"/>
        <w:rPr>
          <w:rFonts w:eastAsiaTheme="minorEastAsia"/>
          <w:iCs/>
        </w:rPr>
      </w:pPr>
      <m:oMathPara>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r>
            <w:rPr>
              <w:rFonts w:ascii="Cambria Math" w:eastAsia="MS Gothic" w:hAnsi="Cambria Math"/>
            </w:rPr>
            <m:t>=</m:t>
          </m:r>
          <m:func>
            <m:funcPr>
              <m:ctrlPr>
                <w:rPr>
                  <w:rFonts w:ascii="Cambria Math" w:eastAsia="MS Gothic" w:hAnsi="Cambria Math"/>
                  <w:i/>
                </w:rPr>
              </m:ctrlPr>
            </m:funcPr>
            <m:fName>
              <m:r>
                <m:rPr>
                  <m:sty m:val="p"/>
                </m:rPr>
                <w:rPr>
                  <w:rFonts w:ascii="Cambria Math" w:eastAsia="MS Gothic" w:hAnsi="Cambria Math"/>
                </w:rPr>
                <m:t>max</m:t>
              </m:r>
            </m:fName>
            <m:e>
              <m:d>
                <m:dPr>
                  <m:ctrlPr>
                    <w:rPr>
                      <w:rFonts w:ascii="Cambria Math" w:eastAsia="MS Gothic" w:hAnsi="Cambria Math"/>
                      <w:i/>
                    </w:rPr>
                  </m:ctrlPr>
                </m:dPr>
                <m:e>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r>
                    <w:rPr>
                      <w:rFonts w:ascii="Cambria Math" w:eastAsia="MS Gothic" w:hAnsi="Cambria Math"/>
                    </w:rPr>
                    <m:t>,</m:t>
                  </m:r>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e>
              </m:d>
            </m:e>
          </m:func>
        </m:oMath>
      </m:oMathPara>
    </w:p>
    <w:p w14:paraId="2CCC25AD"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In order to unite at least</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w:t>
      </w:r>
      <w:r w:rsidRPr="00BE5108">
        <w:rPr>
          <w:rFonts w:eastAsiaTheme="minorEastAsia"/>
          <w:lang w:eastAsia="ko-KR"/>
        </w:rPr>
        <w:t>slots</w:t>
      </w:r>
      <w:r w:rsidRPr="00BE5108">
        <w:rPr>
          <w:rFonts w:eastAsiaTheme="minorEastAsia"/>
        </w:rPr>
        <w:t xml:space="preserve">, consider the minimum integer number of 10 ms measurement intervals, where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oMath>
      <w:r w:rsidRPr="00BE5108">
        <w:rPr>
          <w:rFonts w:eastAsiaTheme="minorEastAsia"/>
          <w:lang w:eastAsia="ko-KR"/>
        </w:rPr>
        <w:t xml:space="preserve"> is determined by</w:t>
      </w:r>
      <w:r w:rsidRPr="00BE5108">
        <w:rPr>
          <w:rFonts w:eastAsiaTheme="minorEastAsia"/>
        </w:rPr>
        <w:t>.</w:t>
      </w:r>
    </w:p>
    <w:p w14:paraId="2ECE34FE" w14:textId="77777777" w:rsidR="00AD1976" w:rsidRPr="00BE5108" w:rsidRDefault="00000000" w:rsidP="00AD1976">
      <w:pPr>
        <w:pStyle w:val="EQ"/>
        <w:rPr>
          <w:rFonts w:eastAsia="MS Gothic"/>
        </w:rPr>
      </w:pPr>
      <m:oMathPara>
        <m:oMath>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r>
            <m:rPr>
              <m:sty m:val="p"/>
            </m:rPr>
            <w:rPr>
              <w:rFonts w:ascii="Cambria Math" w:eastAsiaTheme="minorEastAsia" w:hAnsi="Cambria Math"/>
              <w:lang w:eastAsia="ko-KR"/>
            </w:rPr>
            <m:t>=</m:t>
          </m:r>
          <m:d>
            <m:dPr>
              <m:begChr m:val="⌈"/>
              <m:endChr m:val="⌉"/>
              <m:ctrlPr>
                <w:rPr>
                  <w:rFonts w:ascii="Cambria Math" w:eastAsiaTheme="minorEastAsia" w:hAnsi="Cambria Math"/>
                  <w:lang w:eastAsia="ko-KR"/>
                </w:rPr>
              </m:ctrlPr>
            </m:dPr>
            <m:e>
              <m:f>
                <m:fPr>
                  <m:ctrlPr>
                    <w:rPr>
                      <w:rFonts w:ascii="Cambria Math" w:eastAsiaTheme="minorEastAsia" w:hAnsi="Cambria Math"/>
                      <w:lang w:eastAsia="ko-KR"/>
                    </w:rPr>
                  </m:ctrlPr>
                </m:fPr>
                <m:num>
                  <m:r>
                    <m:rPr>
                      <m:sty m:val="p"/>
                    </m:rPr>
                    <w:rPr>
                      <w:rFonts w:ascii="Cambria Math" w:eastAsiaTheme="minorEastAsia" w:hAnsi="Cambria Math"/>
                      <w:lang w:eastAsia="ko-KR"/>
                    </w:rPr>
                    <m:t>10</m:t>
                  </m:r>
                  <m:r>
                    <w:rPr>
                      <w:rFonts w:ascii="Cambria Math" w:eastAsia="MS Gothic" w:hAnsi="Cambria Math"/>
                      <w:lang w:eastAsia="ko-KR"/>
                    </w:rPr>
                    <m:t>×</m:t>
                  </m:r>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num>
                <m:den>
                  <m:sSubSup>
                    <m:sSubSupPr>
                      <m:ctrlPr>
                        <w:rPr>
                          <w:rFonts w:ascii="Cambria Math" w:eastAsiaTheme="minorEastAsia" w:hAnsi="Cambria Math"/>
                          <w:lang w:eastAsia="ko-KR"/>
                        </w:rPr>
                      </m:ctrlPr>
                    </m:sSubSupPr>
                    <m:e>
                      <m:r>
                        <w:rPr>
                          <w:rFonts w:ascii="Cambria Math" w:eastAsiaTheme="minorEastAsia" w:hAnsi="Cambria Math"/>
                          <w:lang w:eastAsia="ko-KR"/>
                        </w:rPr>
                        <m:t>N</m:t>
                      </m:r>
                    </m:e>
                    <m:sub>
                      <m:r>
                        <w:rPr>
                          <w:rFonts w:ascii="Cambria Math" w:eastAsiaTheme="minorEastAsia" w:hAnsi="Cambria Math"/>
                          <w:lang w:eastAsia="ko-KR"/>
                        </w:rPr>
                        <m:t>ul</m:t>
                      </m:r>
                    </m:sub>
                    <m:sup>
                      <m:r>
                        <w:rPr>
                          <w:rFonts w:ascii="Cambria Math" w:eastAsiaTheme="minorEastAsia" w:hAnsi="Cambria Math"/>
                          <w:lang w:eastAsia="ko-KR"/>
                        </w:rPr>
                        <m:t>TDD</m:t>
                      </m:r>
                    </m:sup>
                  </m:sSubSup>
                </m:den>
              </m:f>
            </m:e>
          </m:d>
        </m:oMath>
      </m:oMathPara>
    </w:p>
    <w:p w14:paraId="37D3B144" w14:textId="77777777" w:rsidR="00AD1976" w:rsidRPr="00BE5108" w:rsidRDefault="00AD1976" w:rsidP="00AD1976">
      <w:pPr>
        <w:pStyle w:val="B2"/>
        <w:rPr>
          <w:rFonts w:eastAsiaTheme="minorEastAsia"/>
          <w:lang w:eastAsia="ko-KR"/>
        </w:rPr>
      </w:pPr>
      <w:r w:rsidRPr="00BE5108">
        <w:rPr>
          <w:rFonts w:eastAsiaTheme="minorEastAsia"/>
          <w:lang w:eastAsia="ko-KR"/>
        </w:rPr>
        <w:t xml:space="preserve">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=1</m:t>
        </m:r>
      </m:oMath>
      <w:r w:rsidRPr="00BE5108">
        <w:rPr>
          <w:rFonts w:eastAsiaTheme="minorEastAsia"/>
          <w:lang w:eastAsia="ko-KR"/>
        </w:rPr>
        <w:t xml:space="preserve"> for 15 kHz SCS,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=2</m:t>
        </m:r>
      </m:oMath>
      <w:r w:rsidRPr="00BE5108">
        <w:rPr>
          <w:rFonts w:eastAsiaTheme="minorEastAsia"/>
          <w:lang w:eastAsia="ko-KR"/>
        </w:rPr>
        <w:t xml:space="preserve"> for 30 kHz SCS 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=4</m:t>
        </m:r>
      </m:oMath>
      <w:r w:rsidRPr="00BE5108">
        <w:rPr>
          <w:rFonts w:eastAsiaTheme="minorEastAsia"/>
          <w:lang w:eastAsia="ko-KR"/>
        </w:rPr>
        <w:t xml:space="preserve"> for 60 kHz SCS normal CP.</w:t>
      </w:r>
    </w:p>
    <w:p w14:paraId="4F4451FF"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Unite by RMS.</w:t>
      </w:r>
    </w:p>
    <w:p w14:paraId="7E695A4F" w14:textId="6ACB81D1" w:rsidR="002675F0" w:rsidRPr="00BE5108" w:rsidRDefault="00000000" w:rsidP="00C70ADE">
      <w:pPr>
        <w:pStyle w:val="EQ"/>
        <w:jc w:val="center"/>
        <w:rPr>
          <w:rFonts w:eastAsia="SimSun"/>
          <w:lang w:eastAsia="zh-CN"/>
        </w:rPr>
      </w:pPr>
      <m:oMathPara>
        <m:oMath>
          <m:acc>
            <m:accPr>
              <m:chr m:val="̅"/>
              <m:ctrlPr>
                <w:rPr>
                  <w:rFonts w:ascii="Cambria Math" w:eastAsia="MS Gothic" w:hAnsi="Cambria Math"/>
                </w:rPr>
              </m:ctrlPr>
            </m:accPr>
            <m:e>
              <m:r>
                <w:rPr>
                  <w:rFonts w:ascii="Cambria Math" w:eastAsia="MS Gothic" w:hAnsi="Cambria Math"/>
                </w:rPr>
                <m:t>EVM</m:t>
              </m:r>
            </m:e>
          </m:acc>
          <m:r>
            <m:rPr>
              <m:sty m:val="p"/>
            </m:rPr>
            <w:rPr>
              <w:rFonts w:ascii="Cambria Math" w:eastAsia="MS Gothic" w:hAnsi="Cambria Math"/>
            </w:rPr>
            <m:t>=</m:t>
          </m:r>
          <m:rad>
            <m:radPr>
              <m:degHide m:val="1"/>
              <m:ctrlPr>
                <w:rPr>
                  <w:rFonts w:ascii="Cambria Math" w:eastAsiaTheme="minorEastAsia" w:hAnsi="Cambria Math"/>
                  <w:lang w:eastAsia="ko-KR"/>
                </w:rPr>
              </m:ctrlPr>
            </m:radPr>
            <m:deg/>
            <m:e>
              <m:f>
                <m:fPr>
                  <m:ctrlPr>
                    <w:rPr>
                      <w:rFonts w:ascii="Cambria Math" w:eastAsiaTheme="minorEastAsia" w:hAnsi="Cambria Math"/>
                      <w:lang w:eastAsia="ko-KR"/>
                    </w:rPr>
                  </m:ctrlPr>
                </m:fPr>
                <m:num>
                  <m:r>
                    <m:rPr>
                      <m:sty m:val="p"/>
                    </m:rPr>
                    <w:rPr>
                      <w:rFonts w:ascii="Cambria Math" w:eastAsiaTheme="minorEastAsia" w:hAnsi="Cambria Math"/>
                      <w:lang w:eastAsia="ko-KR"/>
                    </w:rPr>
                    <m:t>1</m:t>
                  </m:r>
                </m:num>
                <m:den>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den>
              </m:f>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k</m:t>
                  </m:r>
                  <m:r>
                    <m:rPr>
                      <m:sty m:val="p"/>
                    </m:rPr>
                    <w:rPr>
                      <w:rFonts w:ascii="Cambria Math" w:eastAsiaTheme="minorEastAsia" w:hAnsi="Cambria Math"/>
                      <w:lang w:eastAsia="ko-KR"/>
                    </w:rPr>
                    <m:t>=1</m:t>
                  </m:r>
                </m:sub>
                <m:sup>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sup>
                <m:e>
                  <m:sSubSup>
                    <m:sSubSupPr>
                      <m:ctrlPr>
                        <w:rPr>
                          <w:rFonts w:ascii="Cambria Math" w:eastAsiaTheme="minorEastAsia" w:hAnsi="Cambria Math"/>
                          <w:lang w:eastAsia="ko-KR"/>
                        </w:rPr>
                      </m:ctrlPr>
                    </m:sSubSupPr>
                    <m:e>
                      <m:r>
                        <w:rPr>
                          <w:rFonts w:ascii="Cambria Math" w:eastAsiaTheme="minorEastAsia" w:hAnsi="Cambria Math"/>
                          <w:lang w:eastAsia="ko-KR"/>
                        </w:rPr>
                        <m:t>EVM</m:t>
                      </m:r>
                    </m:e>
                    <m:sub>
                      <m:r>
                        <w:rPr>
                          <w:rFonts w:ascii="Cambria Math" w:eastAsiaTheme="minorEastAsia" w:hAnsi="Cambria Math"/>
                          <w:lang w:eastAsia="ko-KR"/>
                        </w:rPr>
                        <m:t>frame</m:t>
                      </m:r>
                      <m:r>
                        <m:rPr>
                          <m:sty m:val="p"/>
                        </m:rPr>
                        <w:rPr>
                          <w:rFonts w:ascii="Cambria Math" w:eastAsiaTheme="minorEastAsia" w:hAnsi="Cambria Math"/>
                          <w:lang w:eastAsia="ko-KR"/>
                        </w:rPr>
                        <m:t>,</m:t>
                      </m:r>
                      <m:r>
                        <w:rPr>
                          <w:rFonts w:ascii="Cambria Math" w:eastAsiaTheme="minorEastAsia" w:hAnsi="Cambria Math"/>
                          <w:lang w:eastAsia="ko-KR"/>
                        </w:rPr>
                        <m:t>k</m:t>
                      </m:r>
                    </m:sub>
                    <m:sup>
                      <m:r>
                        <m:rPr>
                          <m:sty m:val="p"/>
                        </m:rPr>
                        <w:rPr>
                          <w:rFonts w:ascii="Cambria Math" w:eastAsiaTheme="minorEastAsia" w:hAnsi="Cambria Math"/>
                          <w:lang w:eastAsia="ko-KR"/>
                        </w:rPr>
                        <m:t>2</m:t>
                      </m:r>
                    </m:sup>
                  </m:sSubSup>
                </m:e>
              </m:nary>
            </m:e>
          </m:rad>
        </m:oMath>
      </m:oMathPara>
    </w:p>
    <w:p w14:paraId="2ABA72E0" w14:textId="0FACC860" w:rsidR="00080512" w:rsidRPr="00BE5108" w:rsidRDefault="00080512">
      <w:pPr>
        <w:pStyle w:val="Heading8"/>
        <w:rPr>
          <w:rFonts w:eastAsiaTheme="minorEastAsia"/>
        </w:rPr>
      </w:pPr>
      <w:r w:rsidRPr="00BE5108">
        <w:rPr>
          <w:rFonts w:eastAsiaTheme="minorEastAsia"/>
        </w:rPr>
        <w:br w:type="page"/>
      </w:r>
      <w:bookmarkStart w:id="11024" w:name="_Toc73963218"/>
      <w:bookmarkStart w:id="11025" w:name="_Toc75260396"/>
      <w:bookmarkStart w:id="11026" w:name="_Toc75275944"/>
      <w:bookmarkStart w:id="11027" w:name="_Toc75276454"/>
      <w:bookmarkStart w:id="11028" w:name="_Toc76541953"/>
      <w:bookmarkStart w:id="11029" w:name="_Toc82437724"/>
      <w:bookmarkStart w:id="11030" w:name="_Toc89945090"/>
      <w:bookmarkStart w:id="11031" w:name="_Toc98754108"/>
      <w:bookmarkStart w:id="11032" w:name="_Toc106181094"/>
      <w:bookmarkStart w:id="11033" w:name="_Toc114151139"/>
      <w:bookmarkStart w:id="11034" w:name="_Toc124151542"/>
      <w:bookmarkStart w:id="11035" w:name="_Toc124152062"/>
      <w:bookmarkStart w:id="11036" w:name="_Toc124152582"/>
      <w:bookmarkStart w:id="11037" w:name="_Toc130397114"/>
      <w:bookmarkStart w:id="11038" w:name="_Toc130397634"/>
      <w:bookmarkStart w:id="11039" w:name="_Toc137558740"/>
      <w:bookmarkStart w:id="11040" w:name="_Toc138862565"/>
      <w:bookmarkStart w:id="11041" w:name="_Toc145532622"/>
      <w:bookmarkStart w:id="11042" w:name="_Toc163219035"/>
      <w:bookmarkStart w:id="11043" w:name="_Toc176702407"/>
      <w:bookmarkStart w:id="11044" w:name="_Toc187262850"/>
      <w:r w:rsidRPr="00BE5108">
        <w:rPr>
          <w:rFonts w:eastAsiaTheme="minorEastAsia"/>
        </w:rPr>
        <w:t xml:space="preserve">Annex </w:t>
      </w:r>
      <w:r w:rsidR="005A02B8" w:rsidRPr="00BE5108">
        <w:rPr>
          <w:rFonts w:eastAsiaTheme="minorEastAsia"/>
        </w:rPr>
        <w:t>I</w:t>
      </w:r>
      <w:r w:rsidRPr="00BE5108">
        <w:rPr>
          <w:rFonts w:eastAsiaTheme="minorEastAsia"/>
        </w:rPr>
        <w:t xml:space="preserve"> (informative):</w:t>
      </w:r>
      <w:r w:rsidRPr="00BE5108">
        <w:rPr>
          <w:rFonts w:eastAsiaTheme="minorEastAsia"/>
        </w:rPr>
        <w:br/>
        <w:t>Change history</w:t>
      </w:r>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p>
    <w:p w14:paraId="1BDAD943" w14:textId="77777777" w:rsidR="00054A22" w:rsidRPr="00BE5108" w:rsidRDefault="00054A22" w:rsidP="00EF3135">
      <w:pPr>
        <w:rPr>
          <w:rFonts w:eastAsiaTheme="minorEastAsia"/>
        </w:rPr>
      </w:pPr>
      <w:bookmarkStart w:id="11045" w:name="historyclause"/>
      <w:bookmarkEnd w:id="11045"/>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566"/>
        <w:gridCol w:w="567"/>
        <w:gridCol w:w="425"/>
        <w:gridCol w:w="4679"/>
        <w:gridCol w:w="708"/>
      </w:tblGrid>
      <w:tr w:rsidR="003C3971" w:rsidRPr="00BE5108" w14:paraId="2EA7FE02" w14:textId="77777777" w:rsidTr="00847BC2">
        <w:trPr>
          <w:cantSplit/>
          <w:jc w:val="center"/>
        </w:trPr>
        <w:tc>
          <w:tcPr>
            <w:tcW w:w="9639" w:type="dxa"/>
            <w:gridSpan w:val="8"/>
            <w:tcBorders>
              <w:bottom w:val="nil"/>
            </w:tcBorders>
            <w:shd w:val="solid" w:color="FFFFFF" w:fill="auto"/>
          </w:tcPr>
          <w:p w14:paraId="35CDAE64" w14:textId="6BE853E2" w:rsidR="003C3971" w:rsidRPr="00BE5108" w:rsidRDefault="003C3971" w:rsidP="00C72833">
            <w:pPr>
              <w:pStyle w:val="TAL"/>
              <w:jc w:val="center"/>
              <w:rPr>
                <w:rFonts w:eastAsiaTheme="minorEastAsia"/>
                <w:b/>
                <w:sz w:val="16"/>
              </w:rPr>
            </w:pPr>
            <w:r w:rsidRPr="00BE5108">
              <w:rPr>
                <w:rFonts w:eastAsiaTheme="minorEastAsia"/>
                <w:b/>
              </w:rPr>
              <w:t>Change</w:t>
            </w:r>
            <w:r w:rsidR="00847BC2" w:rsidRPr="00BE5108">
              <w:rPr>
                <w:rFonts w:eastAsiaTheme="minorEastAsia"/>
                <w:b/>
              </w:rPr>
              <w:t xml:space="preserve"> </w:t>
            </w:r>
            <w:r w:rsidRPr="00BE5108">
              <w:rPr>
                <w:rFonts w:eastAsiaTheme="minorEastAsia"/>
                <w:b/>
              </w:rPr>
              <w:t>history</w:t>
            </w:r>
          </w:p>
        </w:tc>
      </w:tr>
      <w:tr w:rsidR="003C3971" w:rsidRPr="00BE5108" w14:paraId="7D3BB7B0" w14:textId="77777777" w:rsidTr="008831B1">
        <w:trPr>
          <w:jc w:val="center"/>
        </w:trPr>
        <w:tc>
          <w:tcPr>
            <w:tcW w:w="800" w:type="dxa"/>
            <w:shd w:val="pct10" w:color="auto" w:fill="FFFFFF"/>
          </w:tcPr>
          <w:p w14:paraId="7DC857BB" w14:textId="77777777" w:rsidR="003C3971" w:rsidRPr="00BE5108" w:rsidRDefault="003C3971" w:rsidP="00C72833">
            <w:pPr>
              <w:pStyle w:val="TAL"/>
              <w:rPr>
                <w:rFonts w:eastAsiaTheme="minorEastAsia"/>
                <w:b/>
                <w:sz w:val="16"/>
              </w:rPr>
            </w:pPr>
            <w:r w:rsidRPr="00BE5108">
              <w:rPr>
                <w:rFonts w:eastAsiaTheme="minorEastAsia"/>
                <w:b/>
                <w:sz w:val="16"/>
              </w:rPr>
              <w:t>Date</w:t>
            </w:r>
          </w:p>
        </w:tc>
        <w:tc>
          <w:tcPr>
            <w:tcW w:w="800" w:type="dxa"/>
            <w:shd w:val="pct10" w:color="auto" w:fill="FFFFFF"/>
          </w:tcPr>
          <w:p w14:paraId="09DAAC4E" w14:textId="77777777" w:rsidR="003C3971" w:rsidRPr="00BE5108" w:rsidRDefault="00DF2B1F" w:rsidP="00C72833">
            <w:pPr>
              <w:pStyle w:val="TAL"/>
              <w:rPr>
                <w:rFonts w:eastAsiaTheme="minorEastAsia"/>
                <w:b/>
                <w:sz w:val="16"/>
              </w:rPr>
            </w:pPr>
            <w:r w:rsidRPr="00BE5108">
              <w:rPr>
                <w:rFonts w:eastAsiaTheme="minorEastAsia"/>
                <w:b/>
                <w:sz w:val="16"/>
              </w:rPr>
              <w:t>Meeting</w:t>
            </w:r>
          </w:p>
        </w:tc>
        <w:tc>
          <w:tcPr>
            <w:tcW w:w="1094" w:type="dxa"/>
            <w:shd w:val="pct10" w:color="auto" w:fill="FFFFFF"/>
          </w:tcPr>
          <w:p w14:paraId="2510DA1E" w14:textId="77777777" w:rsidR="003C3971" w:rsidRPr="00BE5108" w:rsidRDefault="003C3971" w:rsidP="00DF2B1F">
            <w:pPr>
              <w:pStyle w:val="TAL"/>
              <w:rPr>
                <w:rFonts w:eastAsiaTheme="minorEastAsia"/>
                <w:b/>
                <w:sz w:val="16"/>
              </w:rPr>
            </w:pPr>
            <w:r w:rsidRPr="00BE5108">
              <w:rPr>
                <w:rFonts w:eastAsiaTheme="minorEastAsia"/>
                <w:b/>
                <w:sz w:val="16"/>
              </w:rPr>
              <w:t>TDoc</w:t>
            </w:r>
          </w:p>
        </w:tc>
        <w:tc>
          <w:tcPr>
            <w:tcW w:w="566" w:type="dxa"/>
            <w:shd w:val="pct10" w:color="auto" w:fill="FFFFFF"/>
          </w:tcPr>
          <w:p w14:paraId="128C8A11" w14:textId="77777777" w:rsidR="003C3971" w:rsidRPr="00BE5108" w:rsidRDefault="003C3971" w:rsidP="00C72833">
            <w:pPr>
              <w:pStyle w:val="TAL"/>
              <w:rPr>
                <w:rFonts w:eastAsiaTheme="minorEastAsia"/>
                <w:b/>
                <w:sz w:val="16"/>
              </w:rPr>
            </w:pPr>
            <w:r w:rsidRPr="00BE5108">
              <w:rPr>
                <w:rFonts w:eastAsiaTheme="minorEastAsia"/>
                <w:b/>
                <w:sz w:val="16"/>
              </w:rPr>
              <w:t>CR</w:t>
            </w:r>
          </w:p>
        </w:tc>
        <w:tc>
          <w:tcPr>
            <w:tcW w:w="567" w:type="dxa"/>
            <w:shd w:val="pct10" w:color="auto" w:fill="FFFFFF"/>
          </w:tcPr>
          <w:p w14:paraId="3499677F" w14:textId="77777777" w:rsidR="003C3971" w:rsidRPr="00BE5108" w:rsidRDefault="003C3971" w:rsidP="00C72833">
            <w:pPr>
              <w:pStyle w:val="TAL"/>
              <w:rPr>
                <w:rFonts w:eastAsiaTheme="minorEastAsia"/>
                <w:b/>
                <w:sz w:val="16"/>
              </w:rPr>
            </w:pPr>
            <w:r w:rsidRPr="00BE5108">
              <w:rPr>
                <w:rFonts w:eastAsiaTheme="minorEastAsia"/>
                <w:b/>
                <w:sz w:val="16"/>
              </w:rPr>
              <w:t>Rev</w:t>
            </w:r>
          </w:p>
        </w:tc>
        <w:tc>
          <w:tcPr>
            <w:tcW w:w="425" w:type="dxa"/>
            <w:shd w:val="pct10" w:color="auto" w:fill="FFFFFF"/>
          </w:tcPr>
          <w:p w14:paraId="7C244B40" w14:textId="77777777" w:rsidR="003C3971" w:rsidRPr="00BE5108" w:rsidRDefault="003C3971" w:rsidP="00C72833">
            <w:pPr>
              <w:pStyle w:val="TAL"/>
              <w:rPr>
                <w:rFonts w:eastAsiaTheme="minorEastAsia"/>
                <w:b/>
                <w:sz w:val="16"/>
              </w:rPr>
            </w:pPr>
            <w:r w:rsidRPr="00BE5108">
              <w:rPr>
                <w:rFonts w:eastAsiaTheme="minorEastAsia"/>
                <w:b/>
                <w:sz w:val="16"/>
              </w:rPr>
              <w:t>Cat</w:t>
            </w:r>
          </w:p>
        </w:tc>
        <w:tc>
          <w:tcPr>
            <w:tcW w:w="4679" w:type="dxa"/>
            <w:shd w:val="pct10" w:color="auto" w:fill="FFFFFF"/>
          </w:tcPr>
          <w:p w14:paraId="1767C778" w14:textId="77777777" w:rsidR="003C3971" w:rsidRPr="00BE5108" w:rsidRDefault="003C3971" w:rsidP="00C72833">
            <w:pPr>
              <w:pStyle w:val="TAL"/>
              <w:rPr>
                <w:rFonts w:eastAsiaTheme="minorEastAsia"/>
                <w:b/>
                <w:sz w:val="16"/>
              </w:rPr>
            </w:pPr>
            <w:r w:rsidRPr="00BE5108">
              <w:rPr>
                <w:rFonts w:eastAsiaTheme="minorEastAsia"/>
                <w:b/>
                <w:sz w:val="16"/>
              </w:rPr>
              <w:t>Subject/Comment</w:t>
            </w:r>
          </w:p>
        </w:tc>
        <w:tc>
          <w:tcPr>
            <w:tcW w:w="708" w:type="dxa"/>
            <w:shd w:val="pct10" w:color="auto" w:fill="FFFFFF"/>
          </w:tcPr>
          <w:p w14:paraId="035C0BC2" w14:textId="19566F05" w:rsidR="003C3971" w:rsidRPr="00BE5108" w:rsidRDefault="003C3971" w:rsidP="00C72833">
            <w:pPr>
              <w:pStyle w:val="TAL"/>
              <w:rPr>
                <w:rFonts w:eastAsiaTheme="minorEastAsia"/>
                <w:b/>
                <w:sz w:val="16"/>
              </w:rPr>
            </w:pPr>
            <w:r w:rsidRPr="00BE5108">
              <w:rPr>
                <w:rFonts w:eastAsiaTheme="minorEastAsia"/>
                <w:b/>
                <w:sz w:val="16"/>
              </w:rPr>
              <w:t>New</w:t>
            </w:r>
            <w:r w:rsidR="00847BC2" w:rsidRPr="00BE5108">
              <w:rPr>
                <w:rFonts w:eastAsiaTheme="minorEastAsia"/>
                <w:b/>
                <w:sz w:val="16"/>
              </w:rPr>
              <w:t xml:space="preserve"> </w:t>
            </w:r>
            <w:r w:rsidRPr="00BE5108">
              <w:rPr>
                <w:rFonts w:eastAsiaTheme="minorEastAsia"/>
                <w:b/>
                <w:sz w:val="16"/>
              </w:rPr>
              <w:t>vers</w:t>
            </w:r>
            <w:r w:rsidR="00DF2B1F" w:rsidRPr="00BE5108">
              <w:rPr>
                <w:rFonts w:eastAsiaTheme="minorEastAsia"/>
                <w:b/>
                <w:sz w:val="16"/>
              </w:rPr>
              <w:t>ion</w:t>
            </w:r>
          </w:p>
        </w:tc>
      </w:tr>
      <w:tr w:rsidR="003C3971" w:rsidRPr="00BE5108" w14:paraId="4DE66CBF" w14:textId="77777777" w:rsidTr="008831B1">
        <w:trPr>
          <w:jc w:val="center"/>
        </w:trPr>
        <w:tc>
          <w:tcPr>
            <w:tcW w:w="800" w:type="dxa"/>
            <w:shd w:val="solid" w:color="FFFFFF" w:fill="auto"/>
          </w:tcPr>
          <w:p w14:paraId="7702CD33" w14:textId="38BC3C3B" w:rsidR="003C3971" w:rsidRPr="00BE5108" w:rsidRDefault="00011842" w:rsidP="00C72833">
            <w:pPr>
              <w:pStyle w:val="TAC"/>
              <w:rPr>
                <w:rFonts w:eastAsiaTheme="minorEastAsia"/>
                <w:sz w:val="16"/>
                <w:szCs w:val="16"/>
              </w:rPr>
            </w:pPr>
            <w:r w:rsidRPr="00BE5108">
              <w:rPr>
                <w:rFonts w:eastAsiaTheme="minorEastAsia" w:hint="eastAsia"/>
                <w:sz w:val="16"/>
                <w:szCs w:val="16"/>
              </w:rPr>
              <w:t>04/2021</w:t>
            </w:r>
          </w:p>
        </w:tc>
        <w:tc>
          <w:tcPr>
            <w:tcW w:w="800" w:type="dxa"/>
            <w:shd w:val="solid" w:color="FFFFFF" w:fill="auto"/>
          </w:tcPr>
          <w:p w14:paraId="41871DE1" w14:textId="4BA3972E" w:rsidR="003C3971"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4#98bis-e</w:t>
            </w:r>
          </w:p>
        </w:tc>
        <w:tc>
          <w:tcPr>
            <w:tcW w:w="1094" w:type="dxa"/>
            <w:shd w:val="solid" w:color="FFFFFF" w:fill="auto"/>
          </w:tcPr>
          <w:p w14:paraId="7792206B" w14:textId="4F925BD2" w:rsidR="003C3971" w:rsidRPr="00BE5108" w:rsidRDefault="00011842" w:rsidP="00011842">
            <w:pPr>
              <w:pStyle w:val="TAC"/>
              <w:rPr>
                <w:rFonts w:eastAsiaTheme="minorEastAsia"/>
                <w:sz w:val="16"/>
                <w:szCs w:val="16"/>
              </w:rPr>
            </w:pPr>
            <w:r w:rsidRPr="00BE5108">
              <w:rPr>
                <w:rFonts w:eastAsiaTheme="minorEastAsia"/>
                <w:sz w:val="16"/>
                <w:szCs w:val="16"/>
              </w:rPr>
              <w:t>R4-2106058</w:t>
            </w:r>
          </w:p>
        </w:tc>
        <w:tc>
          <w:tcPr>
            <w:tcW w:w="566" w:type="dxa"/>
            <w:shd w:val="solid" w:color="FFFFFF" w:fill="auto"/>
          </w:tcPr>
          <w:p w14:paraId="3BF2A75A" w14:textId="77777777" w:rsidR="003C3971" w:rsidRPr="00BE5108" w:rsidRDefault="003C3971" w:rsidP="00C72833">
            <w:pPr>
              <w:pStyle w:val="TAL"/>
              <w:rPr>
                <w:rFonts w:eastAsiaTheme="minorEastAsia"/>
                <w:sz w:val="16"/>
                <w:szCs w:val="16"/>
              </w:rPr>
            </w:pPr>
          </w:p>
        </w:tc>
        <w:tc>
          <w:tcPr>
            <w:tcW w:w="567" w:type="dxa"/>
            <w:shd w:val="solid" w:color="FFFFFF" w:fill="auto"/>
          </w:tcPr>
          <w:p w14:paraId="670AF28C" w14:textId="77777777" w:rsidR="003C3971" w:rsidRPr="00BE5108" w:rsidRDefault="003C3971" w:rsidP="00C72833">
            <w:pPr>
              <w:pStyle w:val="TAR"/>
              <w:rPr>
                <w:rFonts w:eastAsiaTheme="minorEastAsia"/>
                <w:sz w:val="16"/>
                <w:szCs w:val="16"/>
              </w:rPr>
            </w:pPr>
          </w:p>
        </w:tc>
        <w:tc>
          <w:tcPr>
            <w:tcW w:w="425" w:type="dxa"/>
            <w:shd w:val="solid" w:color="FFFFFF" w:fill="auto"/>
          </w:tcPr>
          <w:p w14:paraId="2A07D04F" w14:textId="77777777" w:rsidR="003C3971" w:rsidRPr="00BE5108" w:rsidRDefault="003C3971" w:rsidP="00C72833">
            <w:pPr>
              <w:pStyle w:val="TAC"/>
              <w:rPr>
                <w:rFonts w:eastAsiaTheme="minorEastAsia"/>
                <w:sz w:val="16"/>
                <w:szCs w:val="16"/>
              </w:rPr>
            </w:pPr>
          </w:p>
        </w:tc>
        <w:tc>
          <w:tcPr>
            <w:tcW w:w="4679" w:type="dxa"/>
            <w:shd w:val="solid" w:color="FFFFFF" w:fill="auto"/>
          </w:tcPr>
          <w:p w14:paraId="08CF2C50" w14:textId="55D49ADF" w:rsidR="003C3971" w:rsidRPr="00BE5108" w:rsidRDefault="00011842" w:rsidP="00C72833">
            <w:pPr>
              <w:pStyle w:val="TAL"/>
              <w:rPr>
                <w:rFonts w:eastAsiaTheme="minorEastAsia"/>
                <w:sz w:val="16"/>
                <w:szCs w:val="16"/>
              </w:rPr>
            </w:pP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conformance</w:t>
            </w:r>
            <w:r w:rsidR="00847BC2" w:rsidRPr="00BE5108">
              <w:rPr>
                <w:rFonts w:eastAsiaTheme="minorEastAsia"/>
                <w:sz w:val="16"/>
                <w:szCs w:val="16"/>
              </w:rPr>
              <w:t xml:space="preserve"> </w:t>
            </w:r>
            <w:r w:rsidRPr="00BE5108">
              <w:rPr>
                <w:rFonts w:eastAsiaTheme="minorEastAsia"/>
                <w:sz w:val="16"/>
                <w:szCs w:val="16"/>
              </w:rPr>
              <w:t>specification</w:t>
            </w:r>
            <w:r w:rsidR="00847BC2" w:rsidRPr="00BE5108">
              <w:rPr>
                <w:rFonts w:eastAsiaTheme="minorEastAsia"/>
                <w:sz w:val="16"/>
                <w:szCs w:val="16"/>
              </w:rPr>
              <w:t xml:space="preserve"> </w:t>
            </w:r>
            <w:r w:rsidRPr="00BE5108">
              <w:rPr>
                <w:rFonts w:eastAsiaTheme="minorEastAsia"/>
                <w:sz w:val="16"/>
                <w:szCs w:val="16"/>
              </w:rPr>
              <w:t>skeleton</w:t>
            </w:r>
          </w:p>
        </w:tc>
        <w:tc>
          <w:tcPr>
            <w:tcW w:w="708" w:type="dxa"/>
            <w:shd w:val="solid" w:color="FFFFFF" w:fill="auto"/>
          </w:tcPr>
          <w:p w14:paraId="0EE3A2BA" w14:textId="6400EC5E" w:rsidR="003C3971" w:rsidRPr="00BE5108" w:rsidRDefault="00011842" w:rsidP="00C72833">
            <w:pPr>
              <w:pStyle w:val="TAC"/>
              <w:rPr>
                <w:rFonts w:eastAsiaTheme="minorEastAsia"/>
                <w:sz w:val="16"/>
                <w:szCs w:val="16"/>
              </w:rPr>
            </w:pPr>
            <w:r w:rsidRPr="00BE5108">
              <w:rPr>
                <w:rFonts w:eastAsiaTheme="minorEastAsia" w:hint="eastAsia"/>
                <w:sz w:val="16"/>
                <w:szCs w:val="16"/>
              </w:rPr>
              <w:t>0.0.1</w:t>
            </w:r>
          </w:p>
        </w:tc>
      </w:tr>
      <w:tr w:rsidR="00011842" w:rsidRPr="00BE5108" w14:paraId="35BD35B2" w14:textId="77777777" w:rsidTr="008831B1">
        <w:trPr>
          <w:jc w:val="center"/>
        </w:trPr>
        <w:tc>
          <w:tcPr>
            <w:tcW w:w="800" w:type="dxa"/>
            <w:shd w:val="solid" w:color="FFFFFF" w:fill="auto"/>
          </w:tcPr>
          <w:p w14:paraId="35FAE2B5" w14:textId="6CE1FEF3" w:rsidR="00011842" w:rsidRPr="00BE5108" w:rsidRDefault="00011842" w:rsidP="00C72833">
            <w:pPr>
              <w:pStyle w:val="TAC"/>
              <w:rPr>
                <w:rFonts w:eastAsiaTheme="minorEastAsia"/>
                <w:sz w:val="16"/>
                <w:szCs w:val="16"/>
              </w:rPr>
            </w:pPr>
            <w:r w:rsidRPr="00BE5108">
              <w:rPr>
                <w:rFonts w:eastAsiaTheme="minorEastAsia" w:hint="eastAsia"/>
                <w:sz w:val="16"/>
                <w:szCs w:val="16"/>
              </w:rPr>
              <w:t>05/2021</w:t>
            </w:r>
          </w:p>
        </w:tc>
        <w:tc>
          <w:tcPr>
            <w:tcW w:w="800" w:type="dxa"/>
            <w:shd w:val="solid" w:color="FFFFFF" w:fill="auto"/>
          </w:tcPr>
          <w:p w14:paraId="74D7F971" w14:textId="66C60397" w:rsidR="00011842"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1C894D07" w14:textId="59E77391" w:rsidR="00011842" w:rsidRPr="00BE5108" w:rsidRDefault="00011842" w:rsidP="00C72833">
            <w:pPr>
              <w:pStyle w:val="TAC"/>
              <w:rPr>
                <w:rFonts w:eastAsiaTheme="minorEastAsia"/>
                <w:sz w:val="16"/>
                <w:szCs w:val="16"/>
              </w:rPr>
            </w:pPr>
            <w:r w:rsidRPr="00BE5108">
              <w:rPr>
                <w:rFonts w:eastAsiaTheme="minorEastAsia"/>
                <w:sz w:val="16"/>
                <w:szCs w:val="16"/>
              </w:rPr>
              <w:t>R4-2111397</w:t>
            </w:r>
          </w:p>
        </w:tc>
        <w:tc>
          <w:tcPr>
            <w:tcW w:w="566" w:type="dxa"/>
            <w:shd w:val="solid" w:color="FFFFFF" w:fill="auto"/>
          </w:tcPr>
          <w:p w14:paraId="5A5CCB73" w14:textId="77777777" w:rsidR="00011842" w:rsidRPr="00BE5108" w:rsidRDefault="00011842" w:rsidP="00C72833">
            <w:pPr>
              <w:pStyle w:val="TAL"/>
              <w:rPr>
                <w:rFonts w:eastAsiaTheme="minorEastAsia"/>
                <w:sz w:val="16"/>
                <w:szCs w:val="16"/>
              </w:rPr>
            </w:pPr>
          </w:p>
        </w:tc>
        <w:tc>
          <w:tcPr>
            <w:tcW w:w="567" w:type="dxa"/>
            <w:shd w:val="solid" w:color="FFFFFF" w:fill="auto"/>
          </w:tcPr>
          <w:p w14:paraId="34F5E6AD" w14:textId="77777777" w:rsidR="00011842" w:rsidRPr="00BE5108" w:rsidRDefault="00011842" w:rsidP="00C72833">
            <w:pPr>
              <w:pStyle w:val="TAR"/>
              <w:rPr>
                <w:rFonts w:eastAsiaTheme="minorEastAsia"/>
                <w:sz w:val="16"/>
                <w:szCs w:val="16"/>
              </w:rPr>
            </w:pPr>
          </w:p>
        </w:tc>
        <w:tc>
          <w:tcPr>
            <w:tcW w:w="425" w:type="dxa"/>
            <w:shd w:val="solid" w:color="FFFFFF" w:fill="auto"/>
          </w:tcPr>
          <w:p w14:paraId="589F43E7" w14:textId="77777777" w:rsidR="00011842" w:rsidRPr="00BE5108" w:rsidRDefault="00011842" w:rsidP="00C72833">
            <w:pPr>
              <w:pStyle w:val="TAC"/>
              <w:rPr>
                <w:rFonts w:eastAsiaTheme="minorEastAsia"/>
                <w:sz w:val="16"/>
                <w:szCs w:val="16"/>
              </w:rPr>
            </w:pPr>
          </w:p>
        </w:tc>
        <w:tc>
          <w:tcPr>
            <w:tcW w:w="4679" w:type="dxa"/>
            <w:shd w:val="solid" w:color="FFFFFF" w:fill="auto"/>
          </w:tcPr>
          <w:p w14:paraId="084CDF48" w14:textId="3636F954"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RAN4#98bis-e:</w:t>
            </w:r>
          </w:p>
          <w:p w14:paraId="1D307A4D" w14:textId="3A4F01BA"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R4-2106050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E</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B1A16BE" w14:textId="6F87E6B7" w:rsidR="00011842" w:rsidRPr="00BE5108" w:rsidRDefault="00011842" w:rsidP="00C36564">
            <w:pPr>
              <w:pStyle w:val="TAL"/>
              <w:rPr>
                <w:rFonts w:eastAsiaTheme="minorEastAsia"/>
                <w:sz w:val="16"/>
                <w:szCs w:val="16"/>
                <w:lang w:eastAsia="zh-CN"/>
              </w:rPr>
            </w:pPr>
            <w:r w:rsidRPr="00BE5108">
              <w:rPr>
                <w:rFonts w:eastAsiaTheme="minorEastAsia"/>
                <w:sz w:val="16"/>
                <w:szCs w:val="16"/>
                <w:lang w:eastAsia="zh-CN"/>
              </w:rPr>
              <w:t>R4-2106054</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subclause</w:t>
            </w:r>
            <w:r w:rsidR="00847BC2" w:rsidRPr="00BE5108">
              <w:rPr>
                <w:rFonts w:eastAsiaTheme="minorEastAsia"/>
                <w:sz w:val="16"/>
                <w:szCs w:val="16"/>
                <w:lang w:eastAsia="zh-CN"/>
              </w:rPr>
              <w:t xml:space="preserve"> </w:t>
            </w:r>
            <w:r w:rsidRPr="00BE5108">
              <w:rPr>
                <w:rFonts w:eastAsiaTheme="minorEastAsia"/>
                <w:sz w:val="16"/>
                <w:szCs w:val="16"/>
                <w:lang w:eastAsia="zh-CN"/>
              </w:rPr>
              <w:t>4.10</w:t>
            </w:r>
            <w:r w:rsidR="00847BC2" w:rsidRPr="00BE5108">
              <w:rPr>
                <w:rFonts w:eastAsiaTheme="minorEastAsia"/>
                <w:sz w:val="16"/>
                <w:szCs w:val="16"/>
                <w:lang w:eastAsia="zh-CN"/>
              </w:rPr>
              <w:t xml:space="preserve"> </w:t>
            </w:r>
            <w:r w:rsidRPr="00BE5108">
              <w:rPr>
                <w:rFonts w:eastAsiaTheme="minorEastAsia"/>
                <w:sz w:val="16"/>
                <w:szCs w:val="16"/>
                <w:lang w:eastAsia="zh-CN"/>
              </w:rPr>
              <w:t>-5</w:t>
            </w:r>
          </w:p>
          <w:p w14:paraId="37047CC9" w14:textId="3941F96F" w:rsidR="00011842" w:rsidRPr="00BE5108" w:rsidRDefault="00011842" w:rsidP="00C72833">
            <w:pPr>
              <w:pStyle w:val="TAL"/>
              <w:rPr>
                <w:rFonts w:eastAsiaTheme="minorEastAsia"/>
                <w:sz w:val="16"/>
                <w:szCs w:val="16"/>
              </w:rPr>
            </w:pPr>
            <w:r w:rsidRPr="00BE5108">
              <w:rPr>
                <w:rFonts w:eastAsiaTheme="minorEastAsia"/>
                <w:sz w:val="16"/>
                <w:szCs w:val="16"/>
              </w:rPr>
              <w:t>R4-2106131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4.1</w:t>
            </w:r>
          </w:p>
          <w:p w14:paraId="3D987EC8" w14:textId="1241D904" w:rsidR="00011842" w:rsidRPr="00BE5108" w:rsidRDefault="00011842" w:rsidP="00C72833">
            <w:pPr>
              <w:pStyle w:val="TAL"/>
              <w:rPr>
                <w:rFonts w:eastAsiaTheme="minorEastAsia"/>
                <w:sz w:val="16"/>
                <w:szCs w:val="16"/>
              </w:rPr>
            </w:pPr>
            <w:r w:rsidRPr="00BE5108">
              <w:rPr>
                <w:rFonts w:eastAsiaTheme="minorEastAsia"/>
                <w:sz w:val="16"/>
                <w:szCs w:val="16"/>
              </w:rPr>
              <w:t>R4-2106059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D</w:t>
            </w:r>
          </w:p>
          <w:p w14:paraId="1FCD8520" w14:textId="4397093A" w:rsidR="00011842" w:rsidRPr="00BE5108" w:rsidRDefault="005A02B8" w:rsidP="00C72833">
            <w:pPr>
              <w:pStyle w:val="TAL"/>
              <w:rPr>
                <w:rFonts w:eastAsiaTheme="minorEastAsia"/>
                <w:sz w:val="16"/>
                <w:szCs w:val="16"/>
              </w:rPr>
            </w:pPr>
            <w:r w:rsidRPr="00BE5108">
              <w:rPr>
                <w:rFonts w:eastAsiaTheme="minorEastAsia"/>
                <w:sz w:val="16"/>
                <w:szCs w:val="16"/>
              </w:rPr>
              <w:t>R4-2106056</w:t>
            </w:r>
            <w:r w:rsidR="00011842" w:rsidRPr="00BE5108">
              <w:rPr>
                <w:rFonts w:eastAsiaTheme="minorEastAsia"/>
                <w:sz w:val="16"/>
                <w:szCs w:val="16"/>
              </w:rPr>
              <w:tab/>
              <w:t>TP</w:t>
            </w:r>
            <w:r w:rsidR="00847BC2" w:rsidRPr="00BE5108">
              <w:rPr>
                <w:rFonts w:eastAsiaTheme="minorEastAsia"/>
                <w:sz w:val="16"/>
                <w:szCs w:val="16"/>
              </w:rPr>
              <w:t xml:space="preserve"> </w:t>
            </w:r>
            <w:r w:rsidR="00011842" w:rsidRPr="00BE5108">
              <w:rPr>
                <w:rFonts w:eastAsiaTheme="minorEastAsia"/>
                <w:sz w:val="16"/>
                <w:szCs w:val="16"/>
              </w:rPr>
              <w:t>to</w:t>
            </w:r>
            <w:r w:rsidR="00847BC2" w:rsidRPr="00BE5108">
              <w:rPr>
                <w:rFonts w:eastAsiaTheme="minorEastAsia"/>
                <w:sz w:val="16"/>
                <w:szCs w:val="16"/>
              </w:rPr>
              <w:t xml:space="preserve"> </w:t>
            </w:r>
            <w:r w:rsidR="00011842" w:rsidRPr="00BE5108">
              <w:rPr>
                <w:rFonts w:eastAsiaTheme="minorEastAsia"/>
                <w:sz w:val="16"/>
                <w:szCs w:val="16"/>
              </w:rPr>
              <w:t>TS</w:t>
            </w:r>
            <w:r w:rsidR="00847BC2" w:rsidRPr="00BE5108">
              <w:rPr>
                <w:rFonts w:eastAsiaTheme="minorEastAsia"/>
                <w:sz w:val="16"/>
                <w:szCs w:val="16"/>
              </w:rPr>
              <w:t xml:space="preserve"> </w:t>
            </w:r>
            <w:r w:rsidR="00011842" w:rsidRPr="00BE5108">
              <w:rPr>
                <w:rFonts w:eastAsiaTheme="minorEastAsia"/>
                <w:sz w:val="16"/>
                <w:szCs w:val="16"/>
              </w:rPr>
              <w:t>38.xxx-1:</w:t>
            </w:r>
            <w:r w:rsidR="00D84951" w:rsidRPr="00BE5108">
              <w:rPr>
                <w:rFonts w:eastAsiaTheme="minorEastAsia"/>
                <w:sz w:val="16"/>
                <w:szCs w:val="16"/>
              </w:rPr>
              <w:t xml:space="preserve"> </w:t>
            </w:r>
            <w:r w:rsidR="00011842" w:rsidRPr="00BE5108">
              <w:rPr>
                <w:rFonts w:eastAsiaTheme="minorEastAsia"/>
                <w:sz w:val="16"/>
                <w:szCs w:val="16"/>
              </w:rPr>
              <w:t>Section</w:t>
            </w:r>
            <w:r w:rsidR="00847BC2" w:rsidRPr="00BE5108">
              <w:rPr>
                <w:rFonts w:eastAsiaTheme="minorEastAsia"/>
                <w:sz w:val="16"/>
                <w:szCs w:val="16"/>
              </w:rPr>
              <w:t xml:space="preserve"> </w:t>
            </w:r>
            <w:r w:rsidR="00011842" w:rsidRPr="00BE5108">
              <w:rPr>
                <w:rFonts w:eastAsiaTheme="minorEastAsia"/>
                <w:sz w:val="16"/>
                <w:szCs w:val="16"/>
              </w:rPr>
              <w:t>4.2~4.5</w:t>
            </w:r>
          </w:p>
          <w:p w14:paraId="1BED591F" w14:textId="6411CBC7" w:rsidR="00011842" w:rsidRPr="00BE5108" w:rsidRDefault="00011842" w:rsidP="00C72833">
            <w:pPr>
              <w:pStyle w:val="TAL"/>
              <w:rPr>
                <w:rFonts w:eastAsiaTheme="minorEastAsia"/>
                <w:sz w:val="16"/>
                <w:szCs w:val="16"/>
              </w:rPr>
            </w:pPr>
            <w:r w:rsidRPr="00BE5108">
              <w:rPr>
                <w:rFonts w:eastAsiaTheme="minorEastAsia"/>
                <w:sz w:val="16"/>
                <w:szCs w:val="16"/>
              </w:rPr>
              <w:t>R4-2106062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Transmit</w:t>
            </w:r>
            <w:r w:rsidR="00847BC2" w:rsidRPr="00BE5108">
              <w:rPr>
                <w:rFonts w:eastAsiaTheme="minorEastAsia"/>
                <w:sz w:val="16"/>
                <w:szCs w:val="16"/>
              </w:rPr>
              <w:t xml:space="preserve"> </w:t>
            </w:r>
            <w:r w:rsidRPr="00BE5108">
              <w:rPr>
                <w:rFonts w:eastAsiaTheme="minorEastAsia"/>
                <w:sz w:val="16"/>
                <w:szCs w:val="16"/>
              </w:rPr>
              <w:t>ON/OFF</w:t>
            </w:r>
            <w:r w:rsidR="00847BC2" w:rsidRPr="00BE5108">
              <w:rPr>
                <w:rFonts w:eastAsiaTheme="minorEastAsia"/>
                <w:sz w:val="16"/>
                <w:szCs w:val="16"/>
              </w:rPr>
              <w:t xml:space="preserve"> </w:t>
            </w:r>
            <w:r w:rsidRPr="00BE5108">
              <w:rPr>
                <w:rFonts w:eastAsiaTheme="minorEastAsia"/>
                <w:sz w:val="16"/>
                <w:szCs w:val="16"/>
              </w:rPr>
              <w:t>power</w:t>
            </w:r>
          </w:p>
          <w:p w14:paraId="7B80C63C" w14:textId="0506FF10" w:rsidR="00011842" w:rsidRPr="00BE5108" w:rsidRDefault="00011842" w:rsidP="00C72833">
            <w:pPr>
              <w:pStyle w:val="TAL"/>
              <w:rPr>
                <w:rFonts w:eastAsiaTheme="minorEastAsia"/>
                <w:sz w:val="16"/>
                <w:szCs w:val="16"/>
              </w:rPr>
            </w:pPr>
            <w:r w:rsidRPr="00BE5108">
              <w:rPr>
                <w:rFonts w:eastAsiaTheme="minorEastAsia"/>
                <w:sz w:val="16"/>
                <w:szCs w:val="16"/>
              </w:rPr>
              <w:t>R4-2106064</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Output</w:t>
            </w:r>
            <w:r w:rsidR="00847BC2" w:rsidRPr="00BE5108">
              <w:rPr>
                <w:rFonts w:eastAsiaTheme="minorEastAsia"/>
                <w:sz w:val="16"/>
                <w:szCs w:val="16"/>
              </w:rPr>
              <w:t xml:space="preserve"> </w:t>
            </w:r>
            <w:r w:rsidRPr="00BE5108">
              <w:rPr>
                <w:rFonts w:eastAsiaTheme="minorEastAsia"/>
                <w:sz w:val="16"/>
                <w:szCs w:val="16"/>
              </w:rPr>
              <w:t>power</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Unwanted</w:t>
            </w:r>
            <w:r w:rsidR="00847BC2" w:rsidRPr="00BE5108">
              <w:rPr>
                <w:rFonts w:eastAsiaTheme="minorEastAsia"/>
                <w:sz w:val="16"/>
                <w:szCs w:val="16"/>
              </w:rPr>
              <w:t xml:space="preserve"> </w:t>
            </w:r>
            <w:r w:rsidRPr="00BE5108">
              <w:rPr>
                <w:rFonts w:eastAsiaTheme="minorEastAsia"/>
                <w:sz w:val="16"/>
                <w:szCs w:val="16"/>
              </w:rPr>
              <w:t>emission</w:t>
            </w:r>
          </w:p>
          <w:p w14:paraId="04DF7AE5" w14:textId="6D6F7530" w:rsidR="00011842" w:rsidRPr="00BE5108" w:rsidRDefault="00011842" w:rsidP="00C72833">
            <w:pPr>
              <w:pStyle w:val="TAL"/>
              <w:rPr>
                <w:rFonts w:eastAsiaTheme="minorEastAsia"/>
                <w:sz w:val="16"/>
                <w:szCs w:val="16"/>
              </w:rPr>
            </w:pPr>
            <w:r w:rsidRPr="00BE5108">
              <w:rPr>
                <w:rFonts w:eastAsiaTheme="minorEastAsia"/>
                <w:sz w:val="16"/>
                <w:szCs w:val="16"/>
              </w:rPr>
              <w:t>R4-2106065</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TX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58137A53" w14:textId="6CC1799D" w:rsidR="00011842" w:rsidRPr="00BE5108" w:rsidRDefault="00011842" w:rsidP="00C72833">
            <w:pPr>
              <w:pStyle w:val="TAL"/>
              <w:rPr>
                <w:rFonts w:eastAsiaTheme="minorEastAsia"/>
                <w:sz w:val="16"/>
                <w:szCs w:val="16"/>
              </w:rPr>
            </w:pPr>
            <w:r w:rsidRPr="00BE5108">
              <w:rPr>
                <w:rFonts w:eastAsiaTheme="minorEastAsia"/>
                <w:sz w:val="16"/>
                <w:szCs w:val="16"/>
              </w:rPr>
              <w:t>R4-2106066</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A</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p w14:paraId="1A002F62" w14:textId="2EF72DA5" w:rsidR="00011842" w:rsidRPr="00BE5108" w:rsidRDefault="00011842" w:rsidP="00C72833">
            <w:pPr>
              <w:pStyle w:val="TAL"/>
              <w:rPr>
                <w:rFonts w:eastAsiaTheme="minorEastAsia"/>
                <w:sz w:val="16"/>
                <w:szCs w:val="16"/>
              </w:rPr>
            </w:pPr>
            <w:r w:rsidRPr="00BE5108">
              <w:rPr>
                <w:rFonts w:eastAsiaTheme="minorEastAsia"/>
                <w:sz w:val="16"/>
                <w:szCs w:val="16"/>
              </w:rPr>
              <w:t>R4-2106069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Sensitivity,</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7.2</w:t>
            </w:r>
          </w:p>
          <w:p w14:paraId="14267A80" w14:textId="664C09F4" w:rsidR="00011842" w:rsidRPr="00BE5108" w:rsidRDefault="00011842" w:rsidP="00C72833">
            <w:pPr>
              <w:pStyle w:val="TAL"/>
              <w:rPr>
                <w:rFonts w:eastAsiaTheme="minorEastAsia"/>
                <w:sz w:val="16"/>
                <w:szCs w:val="16"/>
              </w:rPr>
            </w:pPr>
            <w:r w:rsidRPr="00BE5108">
              <w:rPr>
                <w:rFonts w:eastAsiaTheme="minorEastAsia"/>
                <w:sz w:val="16"/>
                <w:szCs w:val="16"/>
              </w:rPr>
              <w:t>R4-2106070</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dynamic</w:t>
            </w:r>
            <w:r w:rsidR="00847BC2" w:rsidRPr="00BE5108">
              <w:rPr>
                <w:rFonts w:eastAsiaTheme="minorEastAsia"/>
                <w:sz w:val="16"/>
                <w:szCs w:val="16"/>
              </w:rPr>
              <w:t xml:space="preserve"> </w:t>
            </w:r>
            <w:r w:rsidRPr="00BE5108">
              <w:rPr>
                <w:rFonts w:eastAsiaTheme="minorEastAsia"/>
                <w:sz w:val="16"/>
                <w:szCs w:val="16"/>
              </w:rPr>
              <w:t>range,</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7.3</w:t>
            </w:r>
          </w:p>
          <w:p w14:paraId="2336474F" w14:textId="3B35D02F" w:rsidR="00011842" w:rsidRPr="00BE5108" w:rsidRDefault="00011842" w:rsidP="00C72833">
            <w:pPr>
              <w:pStyle w:val="TAL"/>
              <w:rPr>
                <w:rFonts w:eastAsiaTheme="minorEastAsia"/>
                <w:sz w:val="16"/>
                <w:szCs w:val="16"/>
              </w:rPr>
            </w:pPr>
            <w:r w:rsidRPr="00BE5108">
              <w:rPr>
                <w:rFonts w:eastAsiaTheme="minorEastAsia"/>
                <w:sz w:val="16"/>
                <w:szCs w:val="16"/>
              </w:rPr>
              <w:t>R4-2106071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IBB,</w:t>
            </w:r>
            <w:r w:rsidR="00847BC2" w:rsidRPr="00BE5108">
              <w:rPr>
                <w:rFonts w:eastAsiaTheme="minorEastAsia"/>
                <w:sz w:val="16"/>
                <w:szCs w:val="16"/>
              </w:rPr>
              <w:t xml:space="preserve"> </w:t>
            </w:r>
            <w:r w:rsidRPr="00BE5108">
              <w:rPr>
                <w:rFonts w:eastAsiaTheme="minorEastAsia"/>
                <w:sz w:val="16"/>
                <w:szCs w:val="16"/>
              </w:rPr>
              <w:t>OBB</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spurious</w:t>
            </w:r>
            <w:r w:rsidR="00847BC2" w:rsidRPr="00BE5108">
              <w:rPr>
                <w:rFonts w:eastAsiaTheme="minorEastAsia"/>
                <w:sz w:val="16"/>
                <w:szCs w:val="16"/>
              </w:rPr>
              <w:t xml:space="preserve"> </w:t>
            </w:r>
            <w:r w:rsidRPr="00BE5108">
              <w:rPr>
                <w:rFonts w:eastAsiaTheme="minorEastAsia"/>
                <w:sz w:val="16"/>
                <w:szCs w:val="16"/>
              </w:rPr>
              <w:t>of</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receiver</w:t>
            </w:r>
            <w:r w:rsidR="00847BC2" w:rsidRPr="00BE5108">
              <w:rPr>
                <w:rFonts w:eastAsiaTheme="minorEastAsia"/>
                <w:sz w:val="16"/>
                <w:szCs w:val="16"/>
              </w:rPr>
              <w:t xml:space="preserve"> </w:t>
            </w:r>
            <w:r w:rsidRPr="00BE5108">
              <w:rPr>
                <w:rFonts w:eastAsiaTheme="minorEastAsia"/>
                <w:sz w:val="16"/>
                <w:szCs w:val="16"/>
              </w:rPr>
              <w:t>test</w:t>
            </w:r>
          </w:p>
          <w:p w14:paraId="076B7711" w14:textId="7D6BD040" w:rsidR="005A02B8" w:rsidRPr="00BE5108" w:rsidRDefault="005A02B8" w:rsidP="00C72833">
            <w:pPr>
              <w:pStyle w:val="TAL"/>
              <w:rPr>
                <w:rFonts w:eastAsiaTheme="minorEastAsia"/>
                <w:sz w:val="16"/>
                <w:szCs w:val="16"/>
              </w:rPr>
            </w:pPr>
            <w:r w:rsidRPr="00BE5108">
              <w:rPr>
                <w:rFonts w:eastAsiaTheme="minorEastAsia"/>
                <w:sz w:val="16"/>
                <w:szCs w:val="16"/>
              </w:rPr>
              <w:t>R4-2106067</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28B4C140" w14:textId="0B8F45F3" w:rsidR="005A02B8" w:rsidRPr="00BE5108" w:rsidRDefault="005A02B8" w:rsidP="00C72833">
            <w:pPr>
              <w:pStyle w:val="TAL"/>
              <w:rPr>
                <w:rFonts w:eastAsiaTheme="minorEastAsia"/>
                <w:sz w:val="16"/>
                <w:szCs w:val="16"/>
              </w:rPr>
            </w:pPr>
            <w:r w:rsidRPr="00BE5108">
              <w:rPr>
                <w:rFonts w:eastAsiaTheme="minorEastAsia"/>
                <w:sz w:val="16"/>
                <w:szCs w:val="16"/>
              </w:rPr>
              <w:t>R4-2106068</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ICS</w:t>
            </w:r>
            <w:r w:rsidR="00847BC2" w:rsidRPr="00BE5108">
              <w:rPr>
                <w:rFonts w:eastAsiaTheme="minorEastAsia"/>
                <w:sz w:val="16"/>
                <w:szCs w:val="16"/>
              </w:rPr>
              <w:t xml:space="preserve"> </w:t>
            </w:r>
            <w:r w:rsidRPr="00BE5108">
              <w:rPr>
                <w:rFonts w:eastAsiaTheme="minorEastAsia"/>
                <w:sz w:val="16"/>
                <w:szCs w:val="16"/>
              </w:rPr>
              <w:t>requirements</w:t>
            </w:r>
          </w:p>
          <w:p w14:paraId="70FCD293" w14:textId="092DE3A8" w:rsidR="00011842" w:rsidRPr="00BE5108" w:rsidRDefault="00011842" w:rsidP="00C72833">
            <w:pPr>
              <w:pStyle w:val="TAL"/>
              <w:rPr>
                <w:rFonts w:eastAsiaTheme="minorEastAsia"/>
                <w:sz w:val="16"/>
                <w:szCs w:val="16"/>
              </w:rPr>
            </w:pPr>
            <w:r w:rsidRPr="00BE5108">
              <w:rPr>
                <w:rFonts w:eastAsiaTheme="minorEastAsia"/>
                <w:sz w:val="16"/>
                <w:szCs w:val="16"/>
              </w:rPr>
              <w:t>R4-2106072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4.6</w:t>
            </w:r>
            <w:r w:rsidR="00847BC2" w:rsidRPr="00BE5108">
              <w:rPr>
                <w:rFonts w:eastAsiaTheme="minorEastAsia"/>
                <w:sz w:val="16"/>
                <w:szCs w:val="16"/>
              </w:rPr>
              <w:t xml:space="preserve"> </w:t>
            </w:r>
            <w:r w:rsidRPr="00BE5108">
              <w:rPr>
                <w:rFonts w:eastAsiaTheme="minorEastAsia"/>
                <w:sz w:val="16"/>
                <w:szCs w:val="16"/>
              </w:rPr>
              <w:t>Declarations</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tc>
        <w:tc>
          <w:tcPr>
            <w:tcW w:w="708" w:type="dxa"/>
            <w:shd w:val="solid" w:color="FFFFFF" w:fill="auto"/>
          </w:tcPr>
          <w:p w14:paraId="2E27538E" w14:textId="54AAB945" w:rsidR="00011842" w:rsidRPr="00BE5108" w:rsidRDefault="005A02B8" w:rsidP="00C72833">
            <w:pPr>
              <w:pStyle w:val="TAC"/>
              <w:rPr>
                <w:rFonts w:eastAsiaTheme="minorEastAsia"/>
                <w:sz w:val="16"/>
                <w:szCs w:val="16"/>
              </w:rPr>
            </w:pPr>
            <w:r w:rsidRPr="00BE5108">
              <w:rPr>
                <w:rFonts w:eastAsiaTheme="minorEastAsia" w:hint="eastAsia"/>
                <w:sz w:val="16"/>
                <w:szCs w:val="16"/>
              </w:rPr>
              <w:t>0.1.0</w:t>
            </w:r>
          </w:p>
        </w:tc>
      </w:tr>
      <w:tr w:rsidR="005A02B8" w:rsidRPr="00BE5108" w14:paraId="39687375" w14:textId="77777777" w:rsidTr="008831B1">
        <w:trPr>
          <w:jc w:val="center"/>
        </w:trPr>
        <w:tc>
          <w:tcPr>
            <w:tcW w:w="800" w:type="dxa"/>
            <w:shd w:val="solid" w:color="FFFFFF" w:fill="auto"/>
          </w:tcPr>
          <w:p w14:paraId="1BBB92BF" w14:textId="617F3C44" w:rsidR="005A02B8" w:rsidRPr="00BE5108" w:rsidRDefault="005A02B8" w:rsidP="00C72833">
            <w:pPr>
              <w:pStyle w:val="TAC"/>
              <w:rPr>
                <w:rFonts w:eastAsiaTheme="minorEastAsia"/>
                <w:sz w:val="16"/>
                <w:szCs w:val="16"/>
              </w:rPr>
            </w:pPr>
            <w:r w:rsidRPr="00BE5108">
              <w:rPr>
                <w:rFonts w:eastAsiaTheme="minorEastAsia" w:hint="eastAsia"/>
                <w:sz w:val="16"/>
                <w:szCs w:val="16"/>
              </w:rPr>
              <w:t>05</w:t>
            </w:r>
            <w:r w:rsidRPr="00BE5108">
              <w:rPr>
                <w:rFonts w:eastAsiaTheme="minorEastAsia"/>
                <w:sz w:val="16"/>
                <w:szCs w:val="16"/>
              </w:rPr>
              <w:t>/2021</w:t>
            </w:r>
          </w:p>
        </w:tc>
        <w:tc>
          <w:tcPr>
            <w:tcW w:w="800" w:type="dxa"/>
            <w:shd w:val="solid" w:color="FFFFFF" w:fill="auto"/>
          </w:tcPr>
          <w:p w14:paraId="05F95DEA" w14:textId="1E3FA365"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4A949A25" w14:textId="72FDC350" w:rsidR="005A02B8" w:rsidRPr="00BE5108" w:rsidRDefault="005A02B8" w:rsidP="00C72833">
            <w:pPr>
              <w:pStyle w:val="TAC"/>
              <w:rPr>
                <w:rFonts w:eastAsiaTheme="minorEastAsia"/>
                <w:sz w:val="16"/>
                <w:szCs w:val="16"/>
              </w:rPr>
            </w:pPr>
            <w:r w:rsidRPr="00BE5108">
              <w:rPr>
                <w:rFonts w:eastAsiaTheme="minorEastAsia" w:hint="eastAsia"/>
                <w:sz w:val="16"/>
                <w:szCs w:val="16"/>
              </w:rPr>
              <w:t>R</w:t>
            </w:r>
            <w:r w:rsidRPr="00BE5108">
              <w:rPr>
                <w:rFonts w:eastAsiaTheme="minorEastAsia"/>
                <w:sz w:val="16"/>
                <w:szCs w:val="16"/>
              </w:rPr>
              <w:t>4-2108095</w:t>
            </w:r>
          </w:p>
        </w:tc>
        <w:tc>
          <w:tcPr>
            <w:tcW w:w="566" w:type="dxa"/>
            <w:shd w:val="solid" w:color="FFFFFF" w:fill="auto"/>
          </w:tcPr>
          <w:p w14:paraId="41EA69DD" w14:textId="77777777" w:rsidR="005A02B8" w:rsidRPr="00BE5108" w:rsidRDefault="005A02B8" w:rsidP="00C72833">
            <w:pPr>
              <w:pStyle w:val="TAL"/>
              <w:rPr>
                <w:rFonts w:eastAsiaTheme="minorEastAsia"/>
                <w:sz w:val="16"/>
                <w:szCs w:val="16"/>
              </w:rPr>
            </w:pPr>
          </w:p>
        </w:tc>
        <w:tc>
          <w:tcPr>
            <w:tcW w:w="567" w:type="dxa"/>
            <w:shd w:val="solid" w:color="FFFFFF" w:fill="auto"/>
          </w:tcPr>
          <w:p w14:paraId="58EC16C1" w14:textId="77777777" w:rsidR="005A02B8" w:rsidRPr="00BE5108" w:rsidRDefault="005A02B8" w:rsidP="00C72833">
            <w:pPr>
              <w:pStyle w:val="TAR"/>
              <w:rPr>
                <w:rFonts w:eastAsiaTheme="minorEastAsia"/>
                <w:sz w:val="16"/>
                <w:szCs w:val="16"/>
              </w:rPr>
            </w:pPr>
          </w:p>
        </w:tc>
        <w:tc>
          <w:tcPr>
            <w:tcW w:w="425" w:type="dxa"/>
            <w:shd w:val="solid" w:color="FFFFFF" w:fill="auto"/>
          </w:tcPr>
          <w:p w14:paraId="7431D149" w14:textId="77777777" w:rsidR="005A02B8" w:rsidRPr="00BE5108" w:rsidRDefault="005A02B8" w:rsidP="00C72833">
            <w:pPr>
              <w:pStyle w:val="TAC"/>
              <w:rPr>
                <w:rFonts w:eastAsiaTheme="minorEastAsia"/>
                <w:sz w:val="16"/>
                <w:szCs w:val="16"/>
              </w:rPr>
            </w:pPr>
          </w:p>
        </w:tc>
        <w:tc>
          <w:tcPr>
            <w:tcW w:w="4679" w:type="dxa"/>
            <w:shd w:val="solid" w:color="FFFFFF" w:fill="auto"/>
          </w:tcPr>
          <w:p w14:paraId="0162A67D" w14:textId="75EC212E"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RAN4#99-e:</w:t>
            </w:r>
          </w:p>
          <w:p w14:paraId="6B5A7499" w14:textId="533D386C"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231E3AF7" w14:textId="6AA90569"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efficiency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4.13</w:t>
            </w:r>
          </w:p>
          <w:p w14:paraId="59C8E813" w14:textId="3320F592"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R4-2108569</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configurations</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applicability</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requirements</w:t>
            </w:r>
          </w:p>
          <w:p w14:paraId="0B7C12A6" w14:textId="13C7A4E4"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R4-2108567</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Common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issue</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model-Conducted</w:t>
            </w:r>
          </w:p>
          <w:p w14:paraId="31E41371" w14:textId="5C38B8A5"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R4-2108571</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C</w:t>
            </w:r>
          </w:p>
          <w:p w14:paraId="15CAA52E" w14:textId="6DF0177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R4-2108573</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w:t>
            </w:r>
          </w:p>
          <w:p w14:paraId="1A2F81FF" w14:textId="0A488728"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R4-2111397</w:t>
            </w:r>
            <w:r w:rsidRPr="00BE5108">
              <w:rPr>
                <w:rFonts w:eastAsiaTheme="minorEastAsia"/>
                <w:sz w:val="16"/>
                <w:szCs w:val="16"/>
                <w:lang w:eastAsia="zh-CN"/>
              </w:rPr>
              <w:tab/>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-Updated</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37.176-1</w:t>
            </w:r>
          </w:p>
          <w:p w14:paraId="2B9AD487" w14:textId="047AE50B"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6DD7FE0E" w14:textId="1501A42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R4-2108710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Transmitted</w:t>
            </w:r>
            <w:r w:rsidR="00847BC2" w:rsidRPr="00BE5108">
              <w:rPr>
                <w:rFonts w:eastAsiaTheme="minorEastAsia"/>
                <w:sz w:val="16"/>
                <w:szCs w:val="16"/>
                <w:lang w:eastAsia="zh-CN"/>
              </w:rPr>
              <w:t xml:space="preserve"> </w:t>
            </w:r>
            <w:r w:rsidRPr="00BE5108">
              <w:rPr>
                <w:rFonts w:eastAsiaTheme="minorEastAsia"/>
                <w:sz w:val="16"/>
                <w:szCs w:val="16"/>
                <w:lang w:eastAsia="zh-CN"/>
              </w:rPr>
              <w:t>signal</w:t>
            </w:r>
            <w:r w:rsidR="00847BC2" w:rsidRPr="00BE5108">
              <w:rPr>
                <w:rFonts w:eastAsiaTheme="minorEastAsia"/>
                <w:sz w:val="16"/>
                <w:szCs w:val="16"/>
                <w:lang w:eastAsia="zh-CN"/>
              </w:rPr>
              <w:t xml:space="preserve"> </w:t>
            </w:r>
            <w:r w:rsidRPr="00BE5108">
              <w:rPr>
                <w:rFonts w:eastAsiaTheme="minorEastAsia"/>
                <w:sz w:val="16"/>
                <w:szCs w:val="16"/>
                <w:lang w:eastAsia="zh-CN"/>
              </w:rPr>
              <w:t>quality</w:t>
            </w:r>
          </w:p>
          <w:p w14:paraId="123A5613" w14:textId="3F1DAADD"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R4-2108087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OTA</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dynamic</w:t>
            </w:r>
            <w:r w:rsidR="00847BC2" w:rsidRPr="00BE5108">
              <w:rPr>
                <w:rFonts w:eastAsiaTheme="minorEastAsia"/>
                <w:sz w:val="16"/>
                <w:szCs w:val="16"/>
                <w:lang w:eastAsia="zh-CN"/>
              </w:rPr>
              <w:t xml:space="preserve"> </w:t>
            </w:r>
            <w:r w:rsidRPr="00BE5108">
              <w:rPr>
                <w:rFonts w:eastAsiaTheme="minorEastAsia"/>
                <w:sz w:val="16"/>
                <w:szCs w:val="16"/>
                <w:lang w:eastAsia="zh-CN"/>
              </w:rPr>
              <w:t>range,</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6.3</w:t>
            </w:r>
          </w:p>
          <w:p w14:paraId="6304DB76" w14:textId="0F82BCBE"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R4-2111177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IBB,</w:t>
            </w:r>
            <w:r w:rsidR="00847BC2" w:rsidRPr="00BE5108">
              <w:rPr>
                <w:rFonts w:eastAsiaTheme="minorEastAsia"/>
                <w:sz w:val="16"/>
                <w:szCs w:val="16"/>
                <w:lang w:eastAsia="zh-CN"/>
              </w:rPr>
              <w:t xml:space="preserve"> </w:t>
            </w:r>
            <w:r w:rsidRPr="00BE5108">
              <w:rPr>
                <w:rFonts w:eastAsiaTheme="minorEastAsia"/>
                <w:sz w:val="16"/>
                <w:szCs w:val="16"/>
                <w:lang w:eastAsia="zh-CN"/>
              </w:rPr>
              <w:t>OBB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RX</w:t>
            </w:r>
            <w:r w:rsidR="00847BC2" w:rsidRPr="00BE5108">
              <w:rPr>
                <w:rFonts w:eastAsiaTheme="minorEastAsia"/>
                <w:sz w:val="16"/>
                <w:szCs w:val="16"/>
                <w:lang w:eastAsia="zh-CN"/>
              </w:rPr>
              <w:t xml:space="preserve"> </w:t>
            </w:r>
            <w:r w:rsidRPr="00BE5108">
              <w:rPr>
                <w:rFonts w:eastAsiaTheme="minorEastAsia"/>
                <w:sz w:val="16"/>
                <w:szCs w:val="16"/>
                <w:lang w:eastAsia="zh-CN"/>
              </w:rPr>
              <w:t>spurious</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receiver</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p w14:paraId="4C641F6C" w14:textId="20327111"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R4-2111405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Sensitivity,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7.2</w:t>
            </w:r>
          </w:p>
          <w:p w14:paraId="38165F1B" w14:textId="48CB7C4A"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R4-2108576</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4.6</w:t>
            </w:r>
            <w:r w:rsidR="00847BC2" w:rsidRPr="00BE5108">
              <w:rPr>
                <w:rFonts w:eastAsiaTheme="minorEastAsia"/>
                <w:sz w:val="16"/>
                <w:szCs w:val="16"/>
                <w:lang w:eastAsia="zh-CN"/>
              </w:rPr>
              <w:t xml:space="preserve"> </w:t>
            </w:r>
            <w:r w:rsidRPr="00BE5108">
              <w:rPr>
                <w:rFonts w:eastAsiaTheme="minorEastAsia"/>
                <w:sz w:val="16"/>
                <w:szCs w:val="16"/>
                <w:lang w:eastAsia="zh-CN"/>
              </w:rPr>
              <w:t>Declarations</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636E24B" w14:textId="07F769FF"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R4-2108577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G</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H:</w:t>
            </w:r>
            <w:r w:rsidR="00847BC2" w:rsidRPr="00BE5108">
              <w:rPr>
                <w:rFonts w:eastAsiaTheme="minorEastAsia"/>
                <w:sz w:val="16"/>
                <w:szCs w:val="16"/>
                <w:lang w:eastAsia="zh-CN"/>
              </w:rPr>
              <w:t xml:space="preserve"> </w:t>
            </w:r>
            <w:r w:rsidRPr="00BE5108">
              <w:rPr>
                <w:rFonts w:eastAsiaTheme="minorEastAsia"/>
                <w:sz w:val="16"/>
                <w:szCs w:val="16"/>
                <w:lang w:eastAsia="zh-CN"/>
              </w:rPr>
              <w:t>In-channel</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tc>
        <w:tc>
          <w:tcPr>
            <w:tcW w:w="708" w:type="dxa"/>
            <w:shd w:val="solid" w:color="FFFFFF" w:fill="auto"/>
          </w:tcPr>
          <w:p w14:paraId="72942BFD" w14:textId="6DA6D7C0" w:rsidR="005A02B8" w:rsidRPr="00BE5108" w:rsidRDefault="005A02B8" w:rsidP="00C72833">
            <w:pPr>
              <w:pStyle w:val="TAC"/>
              <w:rPr>
                <w:rFonts w:eastAsiaTheme="minorEastAsia"/>
                <w:sz w:val="16"/>
                <w:szCs w:val="16"/>
              </w:rPr>
            </w:pPr>
            <w:r w:rsidRPr="00BE5108">
              <w:rPr>
                <w:rFonts w:eastAsiaTheme="minorEastAsia" w:hint="eastAsia"/>
                <w:sz w:val="16"/>
                <w:szCs w:val="16"/>
              </w:rPr>
              <w:t>0.2.0</w:t>
            </w:r>
          </w:p>
        </w:tc>
      </w:tr>
      <w:tr w:rsidR="005A02B8" w:rsidRPr="00BE5108" w14:paraId="2487BD7F" w14:textId="77777777" w:rsidTr="008831B1">
        <w:trPr>
          <w:jc w:val="center"/>
        </w:trPr>
        <w:tc>
          <w:tcPr>
            <w:tcW w:w="800" w:type="dxa"/>
            <w:shd w:val="solid" w:color="FFFFFF" w:fill="auto"/>
          </w:tcPr>
          <w:p w14:paraId="355A96C2" w14:textId="06A24569" w:rsidR="005A02B8" w:rsidRPr="00BE5108" w:rsidRDefault="005A02B8" w:rsidP="00C72833">
            <w:pPr>
              <w:pStyle w:val="TAC"/>
              <w:rPr>
                <w:rFonts w:eastAsiaTheme="minorEastAsia"/>
                <w:sz w:val="16"/>
                <w:szCs w:val="16"/>
              </w:rPr>
            </w:pPr>
            <w:r w:rsidRPr="00BE5108">
              <w:rPr>
                <w:rFonts w:eastAsiaTheme="minorEastAsia" w:hint="eastAsia"/>
                <w:sz w:val="16"/>
                <w:szCs w:val="16"/>
              </w:rPr>
              <w:t>06/2021</w:t>
            </w:r>
          </w:p>
        </w:tc>
        <w:tc>
          <w:tcPr>
            <w:tcW w:w="800" w:type="dxa"/>
            <w:shd w:val="solid" w:color="FFFFFF" w:fill="auto"/>
          </w:tcPr>
          <w:p w14:paraId="6F5663F2" w14:textId="5ED52B73"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#92-e</w:t>
            </w:r>
          </w:p>
        </w:tc>
        <w:tc>
          <w:tcPr>
            <w:tcW w:w="1094" w:type="dxa"/>
            <w:shd w:val="solid" w:color="FFFFFF" w:fill="auto"/>
          </w:tcPr>
          <w:p w14:paraId="60452217" w14:textId="3DAB9E13" w:rsidR="005A02B8" w:rsidRPr="00BE5108" w:rsidRDefault="005A02B8" w:rsidP="00C72833">
            <w:pPr>
              <w:pStyle w:val="TAC"/>
              <w:rPr>
                <w:rFonts w:eastAsiaTheme="minorEastAsia"/>
                <w:sz w:val="16"/>
                <w:szCs w:val="16"/>
              </w:rPr>
            </w:pPr>
            <w:r w:rsidRPr="00BE5108">
              <w:rPr>
                <w:rFonts w:eastAsiaTheme="minorEastAsia" w:cs="Arial"/>
                <w:sz w:val="16"/>
                <w:szCs w:val="16"/>
              </w:rPr>
              <w:t>RP-211342</w:t>
            </w:r>
          </w:p>
        </w:tc>
        <w:tc>
          <w:tcPr>
            <w:tcW w:w="566" w:type="dxa"/>
            <w:shd w:val="solid" w:color="FFFFFF" w:fill="auto"/>
          </w:tcPr>
          <w:p w14:paraId="5739AAD7" w14:textId="77777777" w:rsidR="005A02B8" w:rsidRPr="00BE5108" w:rsidRDefault="005A02B8" w:rsidP="00C72833">
            <w:pPr>
              <w:pStyle w:val="TAL"/>
              <w:rPr>
                <w:rFonts w:eastAsiaTheme="minorEastAsia"/>
                <w:sz w:val="16"/>
                <w:szCs w:val="16"/>
              </w:rPr>
            </w:pPr>
          </w:p>
        </w:tc>
        <w:tc>
          <w:tcPr>
            <w:tcW w:w="567" w:type="dxa"/>
            <w:shd w:val="solid" w:color="FFFFFF" w:fill="auto"/>
          </w:tcPr>
          <w:p w14:paraId="5A5BD5D1" w14:textId="77777777" w:rsidR="005A02B8" w:rsidRPr="00BE5108" w:rsidRDefault="005A02B8" w:rsidP="00C72833">
            <w:pPr>
              <w:pStyle w:val="TAR"/>
              <w:rPr>
                <w:rFonts w:eastAsiaTheme="minorEastAsia"/>
                <w:sz w:val="16"/>
                <w:szCs w:val="16"/>
              </w:rPr>
            </w:pPr>
          </w:p>
        </w:tc>
        <w:tc>
          <w:tcPr>
            <w:tcW w:w="425" w:type="dxa"/>
            <w:shd w:val="solid" w:color="FFFFFF" w:fill="auto"/>
          </w:tcPr>
          <w:p w14:paraId="1026995B" w14:textId="77777777" w:rsidR="005A02B8" w:rsidRPr="00BE5108" w:rsidRDefault="005A02B8" w:rsidP="00C72833">
            <w:pPr>
              <w:pStyle w:val="TAC"/>
              <w:rPr>
                <w:rFonts w:eastAsiaTheme="minorEastAsia"/>
                <w:sz w:val="16"/>
                <w:szCs w:val="16"/>
              </w:rPr>
            </w:pPr>
          </w:p>
        </w:tc>
        <w:tc>
          <w:tcPr>
            <w:tcW w:w="4679" w:type="dxa"/>
            <w:shd w:val="solid" w:color="FFFFFF" w:fill="auto"/>
          </w:tcPr>
          <w:p w14:paraId="2EF7B324" w14:textId="546C95C5" w:rsidR="005A02B8" w:rsidRPr="00BE5108" w:rsidRDefault="005A02B8" w:rsidP="00011842">
            <w:pPr>
              <w:pStyle w:val="TAL"/>
              <w:rPr>
                <w:rFonts w:eastAsiaTheme="minorEastAsia"/>
                <w:sz w:val="16"/>
                <w:szCs w:val="16"/>
              </w:rPr>
            </w:pPr>
            <w:r w:rsidRPr="00BE5108">
              <w:rPr>
                <w:rFonts w:eastAsiaTheme="minorEastAsia"/>
                <w:sz w:val="16"/>
                <w:szCs w:val="16"/>
              </w:rPr>
              <w:t>Presented</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TSG</w:t>
            </w:r>
            <w:r w:rsidR="00847BC2" w:rsidRPr="00BE5108">
              <w:rPr>
                <w:rFonts w:eastAsiaTheme="minorEastAsia"/>
                <w:sz w:val="16"/>
                <w:szCs w:val="16"/>
              </w:rPr>
              <w:t xml:space="preserve"> </w:t>
            </w:r>
            <w:r w:rsidRPr="00BE5108">
              <w:rPr>
                <w:rFonts w:eastAsiaTheme="minorEastAsia"/>
                <w:sz w:val="16"/>
                <w:szCs w:val="16"/>
              </w:rPr>
              <w:t>RAN</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approval.</w:t>
            </w:r>
          </w:p>
          <w:p w14:paraId="627AD6F7" w14:textId="446FEDAF" w:rsidR="005A02B8" w:rsidRPr="00BE5108" w:rsidRDefault="005A02B8" w:rsidP="00011842">
            <w:pPr>
              <w:pStyle w:val="TAL"/>
              <w:rPr>
                <w:rFonts w:eastAsiaTheme="minorEastAsia"/>
                <w:sz w:val="16"/>
                <w:szCs w:val="16"/>
              </w:rPr>
            </w:pPr>
            <w:r w:rsidRPr="00BE5108">
              <w:rPr>
                <w:rFonts w:eastAsiaTheme="minorEastAsia"/>
                <w:sz w:val="16"/>
                <w:szCs w:val="16"/>
              </w:rPr>
              <w:t>(Including</w:t>
            </w:r>
            <w:r w:rsidR="00847BC2" w:rsidRPr="00BE5108">
              <w:rPr>
                <w:rFonts w:eastAsiaTheme="minorEastAsia"/>
                <w:sz w:val="16"/>
                <w:szCs w:val="16"/>
              </w:rPr>
              <w:t xml:space="preserve"> </w:t>
            </w:r>
            <w:r w:rsidRPr="00BE5108">
              <w:rPr>
                <w:rFonts w:eastAsiaTheme="minorEastAsia"/>
                <w:sz w:val="16"/>
                <w:szCs w:val="16"/>
              </w:rPr>
              <w:t>RF</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Demod</w:t>
            </w:r>
            <w:r w:rsidR="00847BC2" w:rsidRPr="00BE5108">
              <w:rPr>
                <w:rFonts w:eastAsiaTheme="minorEastAsia"/>
                <w:sz w:val="16"/>
                <w:szCs w:val="16"/>
              </w:rPr>
              <w:t xml:space="preserve"> </w:t>
            </w:r>
            <w:r w:rsidRPr="00BE5108">
              <w:rPr>
                <w:rFonts w:eastAsiaTheme="minorEastAsia"/>
                <w:sz w:val="16"/>
                <w:szCs w:val="16"/>
              </w:rPr>
              <w:t>parts:</w:t>
            </w:r>
          </w:p>
          <w:p w14:paraId="1A59508D" w14:textId="30AA44F9"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R4-2108095</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RF</w:t>
            </w:r>
            <w:r w:rsidR="00847BC2" w:rsidRPr="00BE5108">
              <w:rPr>
                <w:rFonts w:eastAsiaTheme="minorEastAsia"/>
                <w:sz w:val="16"/>
                <w:szCs w:val="16"/>
                <w:lang w:eastAsia="zh-CN"/>
              </w:rPr>
              <w:t xml:space="preserve"> </w:t>
            </w:r>
            <w:r w:rsidRPr="00BE5108">
              <w:rPr>
                <w:rFonts w:eastAsiaTheme="minorEastAsia"/>
                <w:sz w:val="16"/>
                <w:szCs w:val="16"/>
                <w:lang w:eastAsia="zh-CN"/>
              </w:rPr>
              <w:t>part</w:t>
            </w:r>
          </w:p>
          <w:p w14:paraId="33D5F726" w14:textId="6F7AF5E4"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R4-2109211</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demodulation</w:t>
            </w:r>
            <w:r w:rsidR="00847BC2" w:rsidRPr="00BE5108">
              <w:rPr>
                <w:rFonts w:eastAsiaTheme="minorEastAsia"/>
                <w:sz w:val="16"/>
                <w:szCs w:val="16"/>
                <w:lang w:eastAsia="zh-CN"/>
              </w:rPr>
              <w:t xml:space="preserve"> </w:t>
            </w:r>
            <w:r w:rsidRPr="00BE5108">
              <w:rPr>
                <w:rFonts w:eastAsiaTheme="minorEastAsia"/>
                <w:sz w:val="16"/>
                <w:szCs w:val="16"/>
                <w:lang w:eastAsia="zh-CN"/>
              </w:rPr>
              <w:t>performance</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w:t>
            </w:r>
          </w:p>
        </w:tc>
        <w:tc>
          <w:tcPr>
            <w:tcW w:w="708" w:type="dxa"/>
            <w:shd w:val="solid" w:color="FFFFFF" w:fill="auto"/>
          </w:tcPr>
          <w:p w14:paraId="32774466" w14:textId="3CA2112B" w:rsidR="005A02B8" w:rsidRPr="00BE5108" w:rsidRDefault="005A02B8" w:rsidP="00C72833">
            <w:pPr>
              <w:pStyle w:val="TAC"/>
              <w:rPr>
                <w:rFonts w:eastAsiaTheme="minorEastAsia"/>
                <w:sz w:val="16"/>
                <w:szCs w:val="16"/>
              </w:rPr>
            </w:pPr>
            <w:r w:rsidRPr="00BE5108">
              <w:rPr>
                <w:rFonts w:eastAsiaTheme="minorEastAsia" w:hint="eastAsia"/>
                <w:sz w:val="16"/>
                <w:szCs w:val="16"/>
              </w:rPr>
              <w:t>1.0.0</w:t>
            </w:r>
          </w:p>
        </w:tc>
      </w:tr>
      <w:tr w:rsidR="00952FDB" w:rsidRPr="00D229FD" w14:paraId="44045D96" w14:textId="77777777" w:rsidTr="008831B1">
        <w:trPr>
          <w:jc w:val="center"/>
        </w:trPr>
        <w:tc>
          <w:tcPr>
            <w:tcW w:w="800" w:type="dxa"/>
            <w:shd w:val="solid" w:color="FFFFFF" w:fill="auto"/>
          </w:tcPr>
          <w:p w14:paraId="269EBBE5" w14:textId="21FFF0AC" w:rsidR="00952FDB" w:rsidRPr="00BE5108" w:rsidRDefault="00952FDB" w:rsidP="00952FDB">
            <w:pPr>
              <w:pStyle w:val="TAC"/>
              <w:rPr>
                <w:rFonts w:eastAsiaTheme="minorEastAsia"/>
                <w:sz w:val="16"/>
                <w:szCs w:val="16"/>
              </w:rPr>
            </w:pPr>
            <w:r w:rsidRPr="00BE5108">
              <w:rPr>
                <w:sz w:val="16"/>
                <w:szCs w:val="16"/>
              </w:rPr>
              <w:t>2021-06</w:t>
            </w:r>
          </w:p>
        </w:tc>
        <w:tc>
          <w:tcPr>
            <w:tcW w:w="800" w:type="dxa"/>
            <w:shd w:val="solid" w:color="FFFFFF" w:fill="auto"/>
          </w:tcPr>
          <w:p w14:paraId="329AF47E" w14:textId="72C0AEC1" w:rsidR="00952FDB" w:rsidRPr="00BE5108" w:rsidRDefault="00952FDB" w:rsidP="00952FDB">
            <w:pPr>
              <w:pStyle w:val="TAC"/>
              <w:rPr>
                <w:rFonts w:eastAsiaTheme="minorEastAsia"/>
                <w:sz w:val="16"/>
                <w:szCs w:val="16"/>
              </w:rPr>
            </w:pPr>
            <w:r w:rsidRPr="00BE5108">
              <w:rPr>
                <w:sz w:val="16"/>
                <w:szCs w:val="16"/>
              </w:rPr>
              <w:t>RAN#92</w:t>
            </w:r>
          </w:p>
        </w:tc>
        <w:tc>
          <w:tcPr>
            <w:tcW w:w="1094" w:type="dxa"/>
            <w:shd w:val="solid" w:color="FFFFFF" w:fill="auto"/>
          </w:tcPr>
          <w:p w14:paraId="7DA2575E" w14:textId="77777777" w:rsidR="00952FDB" w:rsidRPr="00BE5108" w:rsidRDefault="00952FDB" w:rsidP="00952FDB">
            <w:pPr>
              <w:pStyle w:val="TAC"/>
              <w:rPr>
                <w:rFonts w:eastAsiaTheme="minorEastAsia" w:cs="Arial"/>
                <w:sz w:val="16"/>
                <w:szCs w:val="16"/>
              </w:rPr>
            </w:pPr>
          </w:p>
        </w:tc>
        <w:tc>
          <w:tcPr>
            <w:tcW w:w="566" w:type="dxa"/>
            <w:shd w:val="solid" w:color="FFFFFF" w:fill="auto"/>
          </w:tcPr>
          <w:p w14:paraId="57FEA9EF" w14:textId="77777777" w:rsidR="00952FDB" w:rsidRPr="00BE5108" w:rsidRDefault="00952FDB" w:rsidP="00952FDB">
            <w:pPr>
              <w:pStyle w:val="TAL"/>
              <w:rPr>
                <w:rFonts w:eastAsiaTheme="minorEastAsia"/>
                <w:sz w:val="16"/>
                <w:szCs w:val="16"/>
              </w:rPr>
            </w:pPr>
          </w:p>
        </w:tc>
        <w:tc>
          <w:tcPr>
            <w:tcW w:w="567" w:type="dxa"/>
            <w:shd w:val="solid" w:color="FFFFFF" w:fill="auto"/>
          </w:tcPr>
          <w:p w14:paraId="5FCA082B" w14:textId="77777777" w:rsidR="00952FDB" w:rsidRPr="00BE5108" w:rsidRDefault="00952FDB" w:rsidP="00952FDB">
            <w:pPr>
              <w:pStyle w:val="TAR"/>
              <w:rPr>
                <w:rFonts w:eastAsiaTheme="minorEastAsia"/>
                <w:sz w:val="16"/>
                <w:szCs w:val="16"/>
              </w:rPr>
            </w:pPr>
          </w:p>
        </w:tc>
        <w:tc>
          <w:tcPr>
            <w:tcW w:w="425" w:type="dxa"/>
            <w:shd w:val="solid" w:color="FFFFFF" w:fill="auto"/>
          </w:tcPr>
          <w:p w14:paraId="64A84B5C" w14:textId="77777777" w:rsidR="00952FDB" w:rsidRPr="00BE5108" w:rsidRDefault="00952FDB" w:rsidP="00952FDB">
            <w:pPr>
              <w:pStyle w:val="TAC"/>
              <w:rPr>
                <w:rFonts w:eastAsiaTheme="minorEastAsia"/>
                <w:sz w:val="16"/>
                <w:szCs w:val="16"/>
              </w:rPr>
            </w:pPr>
          </w:p>
        </w:tc>
        <w:tc>
          <w:tcPr>
            <w:tcW w:w="4679" w:type="dxa"/>
            <w:shd w:val="solid" w:color="FFFFFF" w:fill="auto"/>
          </w:tcPr>
          <w:p w14:paraId="275FFE49" w14:textId="64FD0BC3" w:rsidR="00952FDB" w:rsidRPr="00BE5108" w:rsidRDefault="00952FDB" w:rsidP="00952FDB">
            <w:pPr>
              <w:pStyle w:val="TAL"/>
              <w:rPr>
                <w:rFonts w:eastAsiaTheme="minorEastAsia"/>
                <w:sz w:val="16"/>
                <w:szCs w:val="16"/>
              </w:rPr>
            </w:pPr>
            <w:r w:rsidRPr="00BE5108">
              <w:rPr>
                <w:sz w:val="16"/>
                <w:szCs w:val="16"/>
              </w:rPr>
              <w:t>TS was approved by RAN plenary</w:t>
            </w:r>
          </w:p>
        </w:tc>
        <w:tc>
          <w:tcPr>
            <w:tcW w:w="708" w:type="dxa"/>
            <w:shd w:val="solid" w:color="FFFFFF" w:fill="auto"/>
          </w:tcPr>
          <w:p w14:paraId="28AB05A5" w14:textId="5AB9162C" w:rsidR="00952FDB" w:rsidRPr="00D229FD" w:rsidRDefault="00952FDB" w:rsidP="00952FDB">
            <w:pPr>
              <w:pStyle w:val="TAC"/>
              <w:rPr>
                <w:rFonts w:eastAsiaTheme="minorEastAsia"/>
                <w:sz w:val="16"/>
                <w:szCs w:val="16"/>
              </w:rPr>
            </w:pPr>
            <w:r w:rsidRPr="00BE5108">
              <w:rPr>
                <w:sz w:val="16"/>
                <w:szCs w:val="16"/>
              </w:rPr>
              <w:t>16.0.0</w:t>
            </w:r>
          </w:p>
        </w:tc>
      </w:tr>
      <w:tr w:rsidR="008831B1" w:rsidRPr="00D229FD" w14:paraId="36B83C63" w14:textId="77777777" w:rsidTr="008831B1">
        <w:trPr>
          <w:jc w:val="center"/>
        </w:trPr>
        <w:tc>
          <w:tcPr>
            <w:tcW w:w="800" w:type="dxa"/>
            <w:shd w:val="solid" w:color="FFFFFF" w:fill="auto"/>
          </w:tcPr>
          <w:p w14:paraId="3EC20329" w14:textId="24BBFB6E" w:rsidR="008831B1" w:rsidRPr="00BE5108" w:rsidRDefault="008831B1" w:rsidP="00952FDB">
            <w:pPr>
              <w:pStyle w:val="TAC"/>
              <w:rPr>
                <w:sz w:val="16"/>
                <w:szCs w:val="16"/>
              </w:rPr>
            </w:pPr>
            <w:r>
              <w:rPr>
                <w:sz w:val="16"/>
                <w:szCs w:val="16"/>
              </w:rPr>
              <w:t>2021-09</w:t>
            </w:r>
          </w:p>
        </w:tc>
        <w:tc>
          <w:tcPr>
            <w:tcW w:w="800" w:type="dxa"/>
            <w:shd w:val="solid" w:color="FFFFFF" w:fill="auto"/>
          </w:tcPr>
          <w:p w14:paraId="34001669" w14:textId="51358B1B" w:rsidR="008831B1" w:rsidRPr="00BE5108" w:rsidRDefault="008831B1" w:rsidP="00952FDB">
            <w:pPr>
              <w:pStyle w:val="TAC"/>
              <w:rPr>
                <w:sz w:val="16"/>
                <w:szCs w:val="16"/>
              </w:rPr>
            </w:pPr>
            <w:r>
              <w:rPr>
                <w:sz w:val="16"/>
                <w:szCs w:val="16"/>
              </w:rPr>
              <w:t>RAN#93</w:t>
            </w:r>
          </w:p>
        </w:tc>
        <w:tc>
          <w:tcPr>
            <w:tcW w:w="1094" w:type="dxa"/>
            <w:shd w:val="solid" w:color="FFFFFF" w:fill="auto"/>
          </w:tcPr>
          <w:p w14:paraId="02687DCF" w14:textId="5EAE5ACD" w:rsidR="008831B1" w:rsidRPr="00BE5108" w:rsidRDefault="008831B1" w:rsidP="00952FDB">
            <w:pPr>
              <w:pStyle w:val="TAC"/>
              <w:rPr>
                <w:rFonts w:eastAsiaTheme="minorEastAsia" w:cs="Arial"/>
                <w:sz w:val="16"/>
                <w:szCs w:val="16"/>
              </w:rPr>
            </w:pPr>
            <w:r w:rsidRPr="008831B1">
              <w:rPr>
                <w:rFonts w:eastAsiaTheme="minorEastAsia" w:cs="Arial"/>
                <w:sz w:val="16"/>
                <w:szCs w:val="16"/>
              </w:rPr>
              <w:t>RP-211892</w:t>
            </w:r>
          </w:p>
        </w:tc>
        <w:tc>
          <w:tcPr>
            <w:tcW w:w="566" w:type="dxa"/>
            <w:shd w:val="solid" w:color="FFFFFF" w:fill="auto"/>
          </w:tcPr>
          <w:p w14:paraId="7DAF227F" w14:textId="03F0DA17" w:rsidR="008831B1" w:rsidRPr="00BE5108" w:rsidRDefault="008831B1" w:rsidP="00952FDB">
            <w:pPr>
              <w:pStyle w:val="TAL"/>
              <w:rPr>
                <w:rFonts w:eastAsiaTheme="minorEastAsia"/>
                <w:sz w:val="16"/>
                <w:szCs w:val="16"/>
              </w:rPr>
            </w:pPr>
            <w:r>
              <w:rPr>
                <w:rFonts w:eastAsiaTheme="minorEastAsia"/>
                <w:sz w:val="16"/>
                <w:szCs w:val="16"/>
              </w:rPr>
              <w:t>0002</w:t>
            </w:r>
          </w:p>
        </w:tc>
        <w:tc>
          <w:tcPr>
            <w:tcW w:w="567" w:type="dxa"/>
            <w:shd w:val="solid" w:color="FFFFFF" w:fill="auto"/>
          </w:tcPr>
          <w:p w14:paraId="42CB5A19" w14:textId="77777777" w:rsidR="008831B1" w:rsidRPr="00BE5108" w:rsidRDefault="008831B1" w:rsidP="00952FDB">
            <w:pPr>
              <w:pStyle w:val="TAR"/>
              <w:rPr>
                <w:rFonts w:eastAsiaTheme="minorEastAsia"/>
                <w:sz w:val="16"/>
                <w:szCs w:val="16"/>
              </w:rPr>
            </w:pPr>
          </w:p>
        </w:tc>
        <w:tc>
          <w:tcPr>
            <w:tcW w:w="425" w:type="dxa"/>
            <w:shd w:val="solid" w:color="FFFFFF" w:fill="auto"/>
          </w:tcPr>
          <w:p w14:paraId="0E4C5A82" w14:textId="53F609BF" w:rsidR="008831B1" w:rsidRPr="00BE5108" w:rsidRDefault="003823B6"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238F682" w14:textId="151C9CE0" w:rsidR="008831B1" w:rsidRPr="00BE5108" w:rsidRDefault="008831B1" w:rsidP="00952FDB">
            <w:pPr>
              <w:pStyle w:val="TAL"/>
              <w:rPr>
                <w:sz w:val="16"/>
                <w:szCs w:val="16"/>
              </w:rPr>
            </w:pPr>
            <w:r w:rsidRPr="008831B1">
              <w:rPr>
                <w:sz w:val="16"/>
                <w:szCs w:val="16"/>
              </w:rPr>
              <w:t>Big CR for TS 38.176-1 Maintenance (Rel-16, CAT F)</w:t>
            </w:r>
          </w:p>
        </w:tc>
        <w:tc>
          <w:tcPr>
            <w:tcW w:w="708" w:type="dxa"/>
            <w:shd w:val="solid" w:color="FFFFFF" w:fill="auto"/>
          </w:tcPr>
          <w:p w14:paraId="7E55A56D" w14:textId="13D04184" w:rsidR="008831B1" w:rsidRPr="00BE5108" w:rsidRDefault="008831B1" w:rsidP="00952FDB">
            <w:pPr>
              <w:pStyle w:val="TAC"/>
              <w:rPr>
                <w:sz w:val="16"/>
                <w:szCs w:val="16"/>
              </w:rPr>
            </w:pPr>
            <w:r>
              <w:rPr>
                <w:sz w:val="16"/>
                <w:szCs w:val="16"/>
              </w:rPr>
              <w:t>16.1.0</w:t>
            </w:r>
          </w:p>
        </w:tc>
      </w:tr>
      <w:tr w:rsidR="00790114" w:rsidRPr="00D229FD" w14:paraId="691D4444" w14:textId="77777777" w:rsidTr="008831B1">
        <w:trPr>
          <w:jc w:val="center"/>
        </w:trPr>
        <w:tc>
          <w:tcPr>
            <w:tcW w:w="800" w:type="dxa"/>
            <w:shd w:val="solid" w:color="FFFFFF" w:fill="auto"/>
          </w:tcPr>
          <w:p w14:paraId="3D77273E" w14:textId="1773B2B7" w:rsidR="00790114" w:rsidRDefault="00790114" w:rsidP="00952FDB">
            <w:pPr>
              <w:pStyle w:val="TAC"/>
              <w:rPr>
                <w:sz w:val="16"/>
                <w:szCs w:val="16"/>
              </w:rPr>
            </w:pPr>
            <w:r>
              <w:rPr>
                <w:sz w:val="16"/>
                <w:szCs w:val="16"/>
              </w:rPr>
              <w:t>2021-12</w:t>
            </w:r>
          </w:p>
        </w:tc>
        <w:tc>
          <w:tcPr>
            <w:tcW w:w="800" w:type="dxa"/>
            <w:shd w:val="solid" w:color="FFFFFF" w:fill="auto"/>
          </w:tcPr>
          <w:p w14:paraId="1F295403" w14:textId="3F938AB1" w:rsidR="00790114" w:rsidRDefault="00790114" w:rsidP="00952FDB">
            <w:pPr>
              <w:pStyle w:val="TAC"/>
              <w:rPr>
                <w:sz w:val="16"/>
                <w:szCs w:val="16"/>
              </w:rPr>
            </w:pPr>
            <w:r>
              <w:rPr>
                <w:sz w:val="16"/>
                <w:szCs w:val="16"/>
              </w:rPr>
              <w:t>RAN#94</w:t>
            </w:r>
          </w:p>
        </w:tc>
        <w:tc>
          <w:tcPr>
            <w:tcW w:w="1094" w:type="dxa"/>
            <w:shd w:val="solid" w:color="FFFFFF" w:fill="auto"/>
          </w:tcPr>
          <w:p w14:paraId="0F88AC71" w14:textId="4254CAF8" w:rsidR="00790114" w:rsidRPr="008831B1" w:rsidRDefault="00790114" w:rsidP="00952FDB">
            <w:pPr>
              <w:pStyle w:val="TAC"/>
              <w:rPr>
                <w:rFonts w:eastAsiaTheme="minorEastAsia" w:cs="Arial"/>
                <w:sz w:val="16"/>
                <w:szCs w:val="16"/>
              </w:rPr>
            </w:pPr>
            <w:r w:rsidRPr="00790114">
              <w:rPr>
                <w:rFonts w:eastAsiaTheme="minorEastAsia" w:cs="Arial"/>
                <w:sz w:val="16"/>
                <w:szCs w:val="16"/>
              </w:rPr>
              <w:t>RP-212851</w:t>
            </w:r>
          </w:p>
        </w:tc>
        <w:tc>
          <w:tcPr>
            <w:tcW w:w="566" w:type="dxa"/>
            <w:shd w:val="solid" w:color="FFFFFF" w:fill="auto"/>
          </w:tcPr>
          <w:p w14:paraId="094C2B1E" w14:textId="468F9694" w:rsidR="00790114" w:rsidRDefault="00790114" w:rsidP="00952FDB">
            <w:pPr>
              <w:pStyle w:val="TAL"/>
              <w:rPr>
                <w:rFonts w:eastAsiaTheme="minorEastAsia"/>
                <w:sz w:val="16"/>
                <w:szCs w:val="16"/>
              </w:rPr>
            </w:pPr>
            <w:r>
              <w:rPr>
                <w:rFonts w:eastAsiaTheme="minorEastAsia"/>
                <w:sz w:val="16"/>
                <w:szCs w:val="16"/>
              </w:rPr>
              <w:t>0003</w:t>
            </w:r>
          </w:p>
        </w:tc>
        <w:tc>
          <w:tcPr>
            <w:tcW w:w="567" w:type="dxa"/>
            <w:shd w:val="solid" w:color="FFFFFF" w:fill="auto"/>
          </w:tcPr>
          <w:p w14:paraId="4A1EDCFD" w14:textId="77777777" w:rsidR="00790114" w:rsidRPr="00BE5108" w:rsidRDefault="00790114" w:rsidP="00952FDB">
            <w:pPr>
              <w:pStyle w:val="TAR"/>
              <w:rPr>
                <w:rFonts w:eastAsiaTheme="minorEastAsia"/>
                <w:sz w:val="16"/>
                <w:szCs w:val="16"/>
              </w:rPr>
            </w:pPr>
          </w:p>
        </w:tc>
        <w:tc>
          <w:tcPr>
            <w:tcW w:w="425" w:type="dxa"/>
            <w:shd w:val="solid" w:color="FFFFFF" w:fill="auto"/>
          </w:tcPr>
          <w:p w14:paraId="1D10AD81" w14:textId="07F43D43" w:rsidR="00790114" w:rsidRDefault="00790114"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3DCEE4E" w14:textId="75E0CD9D" w:rsidR="00790114" w:rsidRPr="008831B1" w:rsidRDefault="00790114" w:rsidP="00952FDB">
            <w:pPr>
              <w:pStyle w:val="TAL"/>
              <w:rPr>
                <w:sz w:val="16"/>
                <w:szCs w:val="16"/>
              </w:rPr>
            </w:pPr>
            <w:r w:rsidRPr="00790114">
              <w:rPr>
                <w:sz w:val="16"/>
                <w:szCs w:val="16"/>
              </w:rPr>
              <w:t>Big CR for TS 38.176-1 Maintenance (Rel-16, CAT F)</w:t>
            </w:r>
          </w:p>
        </w:tc>
        <w:tc>
          <w:tcPr>
            <w:tcW w:w="708" w:type="dxa"/>
            <w:shd w:val="solid" w:color="FFFFFF" w:fill="auto"/>
          </w:tcPr>
          <w:p w14:paraId="6DAEE1E7" w14:textId="3493B3BD" w:rsidR="00790114" w:rsidRDefault="00790114" w:rsidP="00952FDB">
            <w:pPr>
              <w:pStyle w:val="TAC"/>
              <w:rPr>
                <w:sz w:val="16"/>
                <w:szCs w:val="16"/>
              </w:rPr>
            </w:pPr>
            <w:r>
              <w:rPr>
                <w:sz w:val="16"/>
                <w:szCs w:val="16"/>
              </w:rPr>
              <w:t>16.2.0</w:t>
            </w:r>
          </w:p>
        </w:tc>
      </w:tr>
      <w:tr w:rsidR="00556F6B" w:rsidRPr="00D229FD" w14:paraId="0171745C" w14:textId="77777777" w:rsidTr="008831B1">
        <w:trPr>
          <w:jc w:val="center"/>
        </w:trPr>
        <w:tc>
          <w:tcPr>
            <w:tcW w:w="800" w:type="dxa"/>
            <w:shd w:val="solid" w:color="FFFFFF" w:fill="auto"/>
          </w:tcPr>
          <w:p w14:paraId="51CCA745" w14:textId="3C24E5BB" w:rsidR="00556F6B" w:rsidRDefault="00556F6B" w:rsidP="00556F6B">
            <w:pPr>
              <w:pStyle w:val="TAC"/>
              <w:rPr>
                <w:sz w:val="16"/>
                <w:szCs w:val="16"/>
              </w:rPr>
            </w:pPr>
            <w:r>
              <w:rPr>
                <w:sz w:val="16"/>
                <w:szCs w:val="16"/>
              </w:rPr>
              <w:t>2022-03</w:t>
            </w:r>
          </w:p>
        </w:tc>
        <w:tc>
          <w:tcPr>
            <w:tcW w:w="800" w:type="dxa"/>
            <w:shd w:val="solid" w:color="FFFFFF" w:fill="auto"/>
          </w:tcPr>
          <w:p w14:paraId="3339D337" w14:textId="40335B28" w:rsidR="00556F6B" w:rsidRDefault="00556F6B" w:rsidP="00556F6B">
            <w:pPr>
              <w:pStyle w:val="TAC"/>
              <w:rPr>
                <w:sz w:val="16"/>
                <w:szCs w:val="16"/>
              </w:rPr>
            </w:pPr>
            <w:r>
              <w:rPr>
                <w:sz w:val="16"/>
                <w:szCs w:val="16"/>
              </w:rPr>
              <w:t>RAN#95</w:t>
            </w:r>
          </w:p>
        </w:tc>
        <w:tc>
          <w:tcPr>
            <w:tcW w:w="1094" w:type="dxa"/>
            <w:shd w:val="solid" w:color="FFFFFF" w:fill="auto"/>
          </w:tcPr>
          <w:p w14:paraId="4C68B3F4" w14:textId="5EA7E171" w:rsidR="00556F6B" w:rsidRPr="00556F6B" w:rsidRDefault="00556F6B" w:rsidP="00556F6B">
            <w:pPr>
              <w:pStyle w:val="TAC"/>
              <w:rPr>
                <w:sz w:val="16"/>
                <w:szCs w:val="16"/>
              </w:rPr>
            </w:pPr>
            <w:r w:rsidRPr="00556F6B">
              <w:rPr>
                <w:sz w:val="16"/>
                <w:szCs w:val="16"/>
              </w:rPr>
              <w:t>RP-220334</w:t>
            </w:r>
          </w:p>
        </w:tc>
        <w:tc>
          <w:tcPr>
            <w:tcW w:w="566" w:type="dxa"/>
            <w:shd w:val="solid" w:color="FFFFFF" w:fill="auto"/>
          </w:tcPr>
          <w:p w14:paraId="67CC82B6" w14:textId="1617EC13" w:rsidR="00556F6B" w:rsidRPr="00556F6B" w:rsidRDefault="00556F6B" w:rsidP="00556F6B">
            <w:pPr>
              <w:pStyle w:val="TAL"/>
              <w:rPr>
                <w:sz w:val="16"/>
                <w:szCs w:val="16"/>
              </w:rPr>
            </w:pPr>
            <w:r w:rsidRPr="00556F6B">
              <w:rPr>
                <w:sz w:val="16"/>
                <w:szCs w:val="16"/>
              </w:rPr>
              <w:t>0004</w:t>
            </w:r>
          </w:p>
        </w:tc>
        <w:tc>
          <w:tcPr>
            <w:tcW w:w="567" w:type="dxa"/>
            <w:shd w:val="solid" w:color="FFFFFF" w:fill="auto"/>
          </w:tcPr>
          <w:p w14:paraId="2BBF6F9D" w14:textId="77777777" w:rsidR="00556F6B" w:rsidRPr="00556F6B" w:rsidRDefault="00556F6B" w:rsidP="00556F6B">
            <w:pPr>
              <w:pStyle w:val="TAR"/>
              <w:rPr>
                <w:sz w:val="16"/>
                <w:szCs w:val="16"/>
              </w:rPr>
            </w:pPr>
          </w:p>
        </w:tc>
        <w:tc>
          <w:tcPr>
            <w:tcW w:w="425" w:type="dxa"/>
            <w:shd w:val="solid" w:color="FFFFFF" w:fill="auto"/>
          </w:tcPr>
          <w:p w14:paraId="6A29984C" w14:textId="2EC84F46" w:rsidR="00556F6B" w:rsidRPr="00556F6B" w:rsidRDefault="00556F6B" w:rsidP="00556F6B">
            <w:pPr>
              <w:pStyle w:val="TAC"/>
              <w:rPr>
                <w:sz w:val="16"/>
                <w:szCs w:val="16"/>
              </w:rPr>
            </w:pPr>
            <w:r w:rsidRPr="00556F6B">
              <w:rPr>
                <w:sz w:val="16"/>
                <w:szCs w:val="16"/>
              </w:rPr>
              <w:t>F</w:t>
            </w:r>
          </w:p>
        </w:tc>
        <w:tc>
          <w:tcPr>
            <w:tcW w:w="4679" w:type="dxa"/>
            <w:shd w:val="solid" w:color="FFFFFF" w:fill="auto"/>
          </w:tcPr>
          <w:p w14:paraId="58C499A3" w14:textId="41092478" w:rsidR="00556F6B" w:rsidRPr="00790114" w:rsidRDefault="00556F6B" w:rsidP="00556F6B">
            <w:pPr>
              <w:pStyle w:val="TAL"/>
              <w:rPr>
                <w:sz w:val="16"/>
                <w:szCs w:val="16"/>
              </w:rPr>
            </w:pPr>
            <w:r w:rsidRPr="00556F6B">
              <w:rPr>
                <w:sz w:val="16"/>
                <w:szCs w:val="16"/>
              </w:rPr>
              <w:t>Big CR for TS 38.176-1 Maintenance (Rel-16, CAT F)</w:t>
            </w:r>
          </w:p>
        </w:tc>
        <w:tc>
          <w:tcPr>
            <w:tcW w:w="708" w:type="dxa"/>
            <w:shd w:val="solid" w:color="FFFFFF" w:fill="auto"/>
          </w:tcPr>
          <w:p w14:paraId="0946EFFD" w14:textId="283D634C" w:rsidR="00556F6B" w:rsidRDefault="00556F6B" w:rsidP="00556F6B">
            <w:pPr>
              <w:pStyle w:val="TAC"/>
              <w:rPr>
                <w:sz w:val="16"/>
                <w:szCs w:val="16"/>
              </w:rPr>
            </w:pPr>
            <w:r>
              <w:rPr>
                <w:sz w:val="16"/>
                <w:szCs w:val="16"/>
              </w:rPr>
              <w:t>16.3.0</w:t>
            </w:r>
          </w:p>
        </w:tc>
      </w:tr>
    </w:tbl>
    <w:p w14:paraId="13D96CBF" w14:textId="57FBA036" w:rsidR="00080512" w:rsidRDefault="00080512" w:rsidP="00C36564">
      <w:pPr>
        <w:rPr>
          <w:rFonts w:eastAsiaTheme="minorEastAsia"/>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CF66A2" w:rsidRPr="002E7774" w14:paraId="3E79D1F0" w14:textId="77777777" w:rsidTr="004D1F0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0B803E2" w14:textId="77777777" w:rsidR="00CF66A2" w:rsidRPr="002E7774" w:rsidRDefault="00CF66A2" w:rsidP="004D1F08">
            <w:pPr>
              <w:keepNext/>
              <w:keepLines/>
              <w:spacing w:after="0"/>
              <w:jc w:val="center"/>
              <w:rPr>
                <w:rFonts w:ascii="Arial" w:eastAsia="SimSun" w:hAnsi="Arial"/>
                <w:b/>
                <w:sz w:val="16"/>
                <w:lang w:eastAsia="en-GB"/>
              </w:rPr>
            </w:pPr>
            <w:r w:rsidRPr="002E7774">
              <w:rPr>
                <w:rFonts w:ascii="Arial" w:eastAsia="SimSun" w:hAnsi="Arial"/>
                <w:b/>
                <w:sz w:val="18"/>
                <w:lang w:eastAsia="en-GB"/>
              </w:rPr>
              <w:t>Change history</w:t>
            </w:r>
          </w:p>
        </w:tc>
      </w:tr>
      <w:tr w:rsidR="00CF66A2" w:rsidRPr="002E7774" w14:paraId="5EEA6B5E" w14:textId="77777777" w:rsidTr="00985D5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77C00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270F80BA"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18CA166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1BCADF3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0E1FA60"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4F13F6"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CBD8B19"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E8E29E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New version</w:t>
            </w:r>
          </w:p>
        </w:tc>
      </w:tr>
      <w:tr w:rsidR="00CF66A2" w:rsidRPr="002E7774" w14:paraId="6EA03B9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25D714" w14:textId="77777777" w:rsidR="00CF66A2" w:rsidRPr="002E7774" w:rsidRDefault="00CF66A2" w:rsidP="004D1F08">
            <w:pPr>
              <w:keepNext/>
              <w:keepLines/>
              <w:spacing w:after="0"/>
              <w:jc w:val="center"/>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2</w:t>
            </w:r>
            <w:r w:rsidRPr="002E7774">
              <w:rPr>
                <w:rFonts w:ascii="Arial" w:eastAsia="SimSun" w:hAnsi="Arial"/>
                <w:sz w:val="16"/>
                <w:szCs w:val="16"/>
                <w:lang w:eastAsia="en-GB"/>
              </w:rPr>
              <w:t>-03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60B9039D" w14:textId="77777777" w:rsidR="00CF66A2" w:rsidRPr="002E7774" w:rsidRDefault="00CF66A2" w:rsidP="004D1F08">
            <w:pPr>
              <w:keepNext/>
              <w:keepLines/>
              <w:spacing w:after="0"/>
              <w:jc w:val="center"/>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CC86B6" w14:textId="77777777" w:rsidR="00CF66A2" w:rsidRPr="002E7774" w:rsidRDefault="00CF66A2" w:rsidP="004D1F08">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58C471" w14:textId="77777777" w:rsidR="00CF66A2" w:rsidRPr="002E7774" w:rsidRDefault="00CF66A2" w:rsidP="004D1F08">
            <w:pPr>
              <w:keepNext/>
              <w:keepLines/>
              <w:spacing w:after="0"/>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74F219" w14:textId="77777777" w:rsidR="00CF66A2" w:rsidRPr="002E7774" w:rsidRDefault="00CF66A2" w:rsidP="004D1F08">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789B1F" w14:textId="77777777" w:rsidR="00CF66A2" w:rsidRPr="002E7774" w:rsidRDefault="00CF66A2" w:rsidP="004D1F08">
            <w:pPr>
              <w:keepNext/>
              <w:keepLines/>
              <w:spacing w:after="0"/>
              <w:jc w:val="center"/>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BE3DFA3" w14:textId="77777777" w:rsidR="00CF66A2" w:rsidRPr="002E7774" w:rsidRDefault="00CF66A2" w:rsidP="004D1F08">
            <w:pPr>
              <w:keepNext/>
              <w:keepLines/>
              <w:spacing w:after="0"/>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72EEE" w14:textId="77777777" w:rsidR="00CF66A2" w:rsidRPr="002E7774" w:rsidRDefault="00CF66A2" w:rsidP="004D1F08">
            <w:pPr>
              <w:keepNext/>
              <w:keepLines/>
              <w:spacing w:after="0"/>
              <w:jc w:val="center"/>
              <w:rPr>
                <w:rFonts w:ascii="Arial" w:eastAsia="SimSun" w:hAnsi="Arial"/>
                <w:sz w:val="16"/>
                <w:szCs w:val="16"/>
                <w:lang w:eastAsia="zh-CN"/>
              </w:rPr>
            </w:pPr>
            <w:r w:rsidRPr="002E7774">
              <w:rPr>
                <w:rFonts w:ascii="Arial" w:eastAsia="SimSun" w:hAnsi="Arial"/>
                <w:sz w:val="16"/>
                <w:szCs w:val="16"/>
                <w:lang w:eastAsia="zh-CN"/>
              </w:rPr>
              <w:t>17.0.0</w:t>
            </w:r>
          </w:p>
        </w:tc>
      </w:tr>
      <w:tr w:rsidR="0013460F" w:rsidRPr="002E7774" w14:paraId="508EC564"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2F0FF989" w14:textId="303DC5A1"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E4B605" w14:textId="2593FD74"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278899" w14:textId="795372F6" w:rsidR="0013460F" w:rsidRPr="0013460F" w:rsidRDefault="0013460F" w:rsidP="0013460F">
            <w:pPr>
              <w:pStyle w:val="TAC"/>
              <w:rPr>
                <w:rFonts w:eastAsia="SimSun" w:cs="Arial"/>
                <w:sz w:val="16"/>
                <w:szCs w:val="16"/>
                <w:lang w:eastAsia="ja-JP"/>
              </w:rPr>
            </w:pPr>
            <w:r w:rsidRPr="0013460F">
              <w:rPr>
                <w:sz w:val="16"/>
                <w:szCs w:val="16"/>
              </w:rPr>
              <w:t>RP-221673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04AEB" w14:textId="13C4E980" w:rsidR="0013460F" w:rsidRPr="0013460F" w:rsidRDefault="0013460F" w:rsidP="0013460F">
            <w:pPr>
              <w:pStyle w:val="TAC"/>
              <w:rPr>
                <w:rFonts w:eastAsia="SimSun"/>
                <w:sz w:val="16"/>
                <w:szCs w:val="16"/>
                <w:lang w:eastAsia="en-GB"/>
              </w:rPr>
            </w:pPr>
            <w:r w:rsidRPr="0013460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70499"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B8124A" w14:textId="58C65E52"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A256E8" w14:textId="275FDC78" w:rsidR="0013460F" w:rsidRPr="0013460F" w:rsidRDefault="0013460F" w:rsidP="0013460F">
            <w:pPr>
              <w:pStyle w:val="TAL"/>
              <w:rPr>
                <w:rFonts w:eastAsia="SimSun"/>
                <w:sz w:val="16"/>
                <w:szCs w:val="16"/>
                <w:lang w:eastAsia="zh-CN"/>
              </w:rPr>
            </w:pPr>
            <w:r w:rsidRPr="0013460F">
              <w:rPr>
                <w:sz w:val="16"/>
                <w:szCs w:val="16"/>
              </w:rPr>
              <w:t>CR to TR 38.176-1 on introduction of 6GHz licensed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CDAB3" w14:textId="4474DBAE"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13460F" w:rsidRPr="002E7774" w14:paraId="2D08C30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6053656F" w14:textId="06D1C217"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A6737CD" w14:textId="3D5F9C1A"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D4A390" w14:textId="116E41F4" w:rsidR="0013460F" w:rsidRPr="0013460F" w:rsidRDefault="0013460F" w:rsidP="0013460F">
            <w:pPr>
              <w:pStyle w:val="TAC"/>
              <w:rPr>
                <w:rFonts w:eastAsia="SimSun" w:cs="Arial"/>
                <w:sz w:val="16"/>
                <w:szCs w:val="16"/>
                <w:lang w:eastAsia="ja-JP"/>
              </w:rPr>
            </w:pPr>
            <w:r w:rsidRPr="0013460F">
              <w:rPr>
                <w:sz w:val="16"/>
                <w:szCs w:val="16"/>
              </w:rPr>
              <w:t>RP-221665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93C153" w14:textId="043E9524" w:rsidR="0013460F" w:rsidRPr="0013460F" w:rsidRDefault="0013460F" w:rsidP="0013460F">
            <w:pPr>
              <w:pStyle w:val="TAC"/>
              <w:rPr>
                <w:rFonts w:eastAsia="SimSun"/>
                <w:sz w:val="16"/>
                <w:szCs w:val="16"/>
                <w:lang w:eastAsia="en-GB"/>
              </w:rPr>
            </w:pPr>
            <w:r w:rsidRPr="0013460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6C6A36"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338A62" w14:textId="4D1D5B29"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950B999" w14:textId="2399AB42" w:rsidR="0013460F" w:rsidRPr="0013460F" w:rsidRDefault="0013460F" w:rsidP="0013460F">
            <w:pPr>
              <w:pStyle w:val="TAL"/>
              <w:rPr>
                <w:rFonts w:eastAsia="SimSun"/>
                <w:sz w:val="16"/>
                <w:szCs w:val="16"/>
                <w:lang w:eastAsia="zh-CN"/>
              </w:rPr>
            </w:pPr>
            <w:r w:rsidRPr="0013460F">
              <w:rPr>
                <w:sz w:val="16"/>
                <w:szCs w:val="16"/>
              </w:rPr>
              <w:t>Big CR for TS 38.176-1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D2748" w14:textId="3FD8F8F4"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394777" w:rsidRPr="002E7774" w14:paraId="31F0E1B0"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10C9EB16" w14:textId="018D95B7"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4C6C1B" w14:textId="64D84432"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C1BBA" w14:textId="01D56359" w:rsidR="00394777" w:rsidRPr="0013460F" w:rsidRDefault="004D5161" w:rsidP="0013460F">
            <w:pPr>
              <w:pStyle w:val="TAC"/>
              <w:rPr>
                <w:sz w:val="16"/>
                <w:szCs w:val="16"/>
              </w:rPr>
            </w:pPr>
            <w:r w:rsidRPr="004D5161">
              <w:rPr>
                <w:sz w:val="16"/>
                <w:szCs w:val="16"/>
              </w:rPr>
              <w:t>RP-222049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209933" w14:textId="58D2854B" w:rsidR="00394777" w:rsidRPr="0013460F" w:rsidRDefault="004D5161" w:rsidP="0013460F">
            <w:pPr>
              <w:pStyle w:val="TAC"/>
              <w:rPr>
                <w:sz w:val="16"/>
                <w:szCs w:val="16"/>
              </w:rPr>
            </w:pPr>
            <w:r w:rsidRPr="004D516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A1D8D9" w14:textId="77777777" w:rsidR="00394777" w:rsidRPr="0013460F" w:rsidRDefault="00394777"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8D3D3" w14:textId="50C9B1E5" w:rsidR="00394777" w:rsidRPr="0013460F" w:rsidRDefault="004D5161"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B33214" w14:textId="09EABB12" w:rsidR="00394777" w:rsidRPr="0013460F" w:rsidRDefault="004D5161" w:rsidP="0013460F">
            <w:pPr>
              <w:pStyle w:val="TAL"/>
              <w:rPr>
                <w:sz w:val="16"/>
                <w:szCs w:val="16"/>
              </w:rPr>
            </w:pPr>
            <w:r w:rsidRPr="004D5161">
              <w:rPr>
                <w:sz w:val="16"/>
                <w:szCs w:val="16"/>
              </w:rPr>
              <w:t>Big CR for TS 38.176-1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4D65F" w14:textId="2AD886B3" w:rsidR="00394777" w:rsidRDefault="00394777"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985D56" w:rsidRPr="002E7774" w14:paraId="146F4A94"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2E8C6FD2" w14:textId="3880288F"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CAAA2BB" w14:textId="7330DC87"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1B8CD" w14:textId="1699FDAB" w:rsidR="00985D56" w:rsidRPr="004D5161" w:rsidRDefault="00985D56" w:rsidP="0013460F">
            <w:pPr>
              <w:pStyle w:val="TAC"/>
              <w:rPr>
                <w:sz w:val="16"/>
                <w:szCs w:val="16"/>
              </w:rPr>
            </w:pPr>
            <w:r w:rsidRPr="00985D56">
              <w:rPr>
                <w:sz w:val="16"/>
                <w:szCs w:val="16"/>
              </w:rPr>
              <w:t>RP-223310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8B5449" w14:textId="1E1BEBD3" w:rsidR="00985D56" w:rsidRPr="004D5161" w:rsidRDefault="00985D56" w:rsidP="0013460F">
            <w:pPr>
              <w:pStyle w:val="TAC"/>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D36C2" w14:textId="77777777" w:rsidR="00985D56" w:rsidRPr="0013460F" w:rsidRDefault="00985D56"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9A79D4" w14:textId="614C64DA"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40B38E" w14:textId="3F68920E" w:rsidR="00985D56" w:rsidRPr="004D5161" w:rsidRDefault="00985D56" w:rsidP="0013460F">
            <w:pPr>
              <w:pStyle w:val="TAL"/>
              <w:rPr>
                <w:sz w:val="16"/>
                <w:szCs w:val="16"/>
              </w:rPr>
            </w:pPr>
            <w:r w:rsidRPr="00985D56">
              <w:rPr>
                <w:sz w:val="16"/>
                <w:szCs w:val="16"/>
              </w:rPr>
              <w:t>CR on eIAB performance -general requirement -38.176-1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4F387" w14:textId="090E2A56" w:rsidR="00985D56" w:rsidRDefault="00985D56"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F34A77" w:rsidRPr="002E7774" w14:paraId="2B393AAE"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593F30FE" w14:textId="6EB0BB0A" w:rsidR="00F34A77" w:rsidRDefault="00F34A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847541E" w14:textId="277413E1" w:rsidR="00F34A77" w:rsidRDefault="00F34A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2E68E" w14:textId="290C1359" w:rsidR="00F34A77" w:rsidRPr="00985D56" w:rsidRDefault="0065066E" w:rsidP="0013460F">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9F64" w14:textId="1459B698" w:rsidR="00F34A77" w:rsidRDefault="0065066E" w:rsidP="0013460F">
            <w:pPr>
              <w:pStyle w:val="TAC"/>
              <w:rPr>
                <w:sz w:val="16"/>
                <w:szCs w:val="16"/>
              </w:rPr>
            </w:pPr>
            <w:r w:rsidRPr="0065066E">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0695F2" w14:textId="77777777" w:rsidR="00F34A77" w:rsidRPr="0013460F" w:rsidRDefault="00F34A77"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B33DDA" w14:textId="18571E6B" w:rsidR="00F34A77" w:rsidRDefault="0065066E"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A58C556" w14:textId="5F997FEF" w:rsidR="00F34A77" w:rsidRPr="00985D56" w:rsidRDefault="0065066E" w:rsidP="0013460F">
            <w:pPr>
              <w:pStyle w:val="TAL"/>
              <w:rPr>
                <w:sz w:val="16"/>
                <w:szCs w:val="16"/>
              </w:rPr>
            </w:pPr>
            <w:r w:rsidRPr="0065066E">
              <w:rPr>
                <w:sz w:val="16"/>
                <w:szCs w:val="16"/>
              </w:rPr>
              <w:t>CR to TS 38.176-1 with corrections to test models acronyms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758DF" w14:textId="42E8DD0B" w:rsidR="00F34A77" w:rsidRDefault="00F34A77"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65066E" w:rsidRPr="002E7774" w14:paraId="30E982EE"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1E3B6159" w14:textId="7FC46125"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1251F8" w14:textId="2BCFD41C"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DF919A" w14:textId="7838ACC2" w:rsidR="0065066E" w:rsidRPr="00985D56" w:rsidRDefault="0065066E" w:rsidP="0065066E">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19A1C" w14:textId="4F43DE52" w:rsidR="0065066E" w:rsidRDefault="0065066E" w:rsidP="0065066E">
            <w:pPr>
              <w:pStyle w:val="TAC"/>
              <w:rPr>
                <w:sz w:val="16"/>
                <w:szCs w:val="16"/>
              </w:rPr>
            </w:pPr>
            <w:r w:rsidRPr="0065066E">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E203DC" w14:textId="77777777" w:rsidR="0065066E" w:rsidRPr="0013460F" w:rsidRDefault="0065066E" w:rsidP="0065066E">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BAC0AD" w14:textId="4A7486EA"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7E77B4" w14:textId="5E587EB2" w:rsidR="0065066E" w:rsidRPr="00985D56" w:rsidRDefault="0065066E" w:rsidP="0065066E">
            <w:pPr>
              <w:pStyle w:val="TAL"/>
              <w:rPr>
                <w:sz w:val="16"/>
                <w:szCs w:val="16"/>
              </w:rPr>
            </w:pPr>
            <w:r w:rsidRPr="0065066E">
              <w:rPr>
                <w:sz w:val="16"/>
                <w:szCs w:val="16"/>
              </w:rPr>
              <w:t>CR to TS 38.176-1 with bracket removal for measurement uncertainties for timing error between IAB-DU and IAB-MT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F979" w14:textId="677DD141" w:rsidR="0065066E" w:rsidRDefault="0065066E" w:rsidP="0065066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65066E" w:rsidRPr="002E7774" w14:paraId="5E30DF45"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5B8A31E3" w14:textId="29C6BA57"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FA8BE56" w14:textId="47E77764"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9AC028" w14:textId="049DF107" w:rsidR="0065066E" w:rsidRPr="00985D56" w:rsidRDefault="0065066E" w:rsidP="0065066E">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CAB358" w14:textId="464D2350" w:rsidR="0065066E" w:rsidRDefault="0065066E" w:rsidP="0065066E">
            <w:pPr>
              <w:pStyle w:val="TAC"/>
              <w:rPr>
                <w:sz w:val="16"/>
                <w:szCs w:val="16"/>
              </w:rPr>
            </w:pPr>
            <w:r w:rsidRPr="0065066E">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4F17A1" w14:textId="77777777" w:rsidR="0065066E" w:rsidRPr="0013460F" w:rsidRDefault="0065066E" w:rsidP="0065066E">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4A3B1B" w14:textId="51C3E038"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CCA3673" w14:textId="0A027FF5" w:rsidR="0065066E" w:rsidRPr="00985D56" w:rsidRDefault="0065066E" w:rsidP="0065066E">
            <w:pPr>
              <w:pStyle w:val="TAL"/>
              <w:rPr>
                <w:sz w:val="16"/>
                <w:szCs w:val="16"/>
              </w:rPr>
            </w:pPr>
            <w:r w:rsidRPr="0065066E">
              <w:rPr>
                <w:sz w:val="16"/>
                <w:szCs w:val="16"/>
              </w:rPr>
              <w:t>CR to TS 38.176-1 Maintenance for IAB-MT performance requirement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CA18" w14:textId="57E090B1" w:rsidR="0065066E" w:rsidRDefault="0065066E" w:rsidP="0065066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bl>
    <w:p w14:paraId="141A4B73" w14:textId="77777777" w:rsidR="00CF66A2" w:rsidRPr="00235394" w:rsidRDefault="00CF66A2" w:rsidP="00CF66A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691CC6" w:rsidRPr="002E7774" w14:paraId="2281BAA0" w14:textId="77777777" w:rsidTr="00A1321D">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C4086D8" w14:textId="77777777" w:rsidR="00691CC6" w:rsidRPr="002E7774" w:rsidRDefault="00691CC6" w:rsidP="00A1321D">
            <w:pPr>
              <w:keepNext/>
              <w:keepLines/>
              <w:spacing w:after="0"/>
              <w:jc w:val="center"/>
              <w:rPr>
                <w:rFonts w:ascii="Arial" w:eastAsia="SimSun" w:hAnsi="Arial"/>
                <w:b/>
                <w:sz w:val="16"/>
                <w:lang w:eastAsia="en-GB"/>
              </w:rPr>
            </w:pPr>
            <w:r w:rsidRPr="002E7774">
              <w:rPr>
                <w:rFonts w:ascii="Arial" w:eastAsia="SimSun" w:hAnsi="Arial"/>
                <w:b/>
                <w:sz w:val="18"/>
                <w:lang w:eastAsia="en-GB"/>
              </w:rPr>
              <w:t>Change history</w:t>
            </w:r>
          </w:p>
        </w:tc>
      </w:tr>
      <w:tr w:rsidR="00691CC6" w:rsidRPr="002E7774" w14:paraId="192BA03A" w14:textId="77777777" w:rsidTr="00A1321D">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5E161C4"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2708DA6"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02F6CCEF"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120A612"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C8FD1B0"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6C32EA"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5EA1D17"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216ACC48"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New version</w:t>
            </w:r>
          </w:p>
        </w:tc>
      </w:tr>
      <w:tr w:rsidR="00691CC6" w:rsidRPr="002E7774" w14:paraId="14A4D2B1" w14:textId="77777777" w:rsidTr="001E124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9AEA225" w14:textId="0E88F31D" w:rsidR="00691CC6" w:rsidRPr="002E7774" w:rsidRDefault="00691CC6" w:rsidP="00A1321D">
            <w:pPr>
              <w:keepNext/>
              <w:keepLines/>
              <w:spacing w:after="0"/>
              <w:jc w:val="center"/>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3</w:t>
            </w:r>
            <w:r w:rsidRPr="002E7774">
              <w:rPr>
                <w:rFonts w:ascii="Arial" w:eastAsia="SimSun" w:hAnsi="Arial"/>
                <w:sz w:val="16"/>
                <w:szCs w:val="16"/>
                <w:lang w:eastAsia="en-GB"/>
              </w:rPr>
              <w:t>-03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7B8F2D72" w14:textId="24DD34FE" w:rsidR="00691CC6" w:rsidRPr="002E7774" w:rsidRDefault="00691CC6" w:rsidP="00A1321D">
            <w:pPr>
              <w:keepNext/>
              <w:keepLines/>
              <w:spacing w:after="0"/>
              <w:jc w:val="center"/>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CF5D9C" w14:textId="109277B5" w:rsidR="00691CC6" w:rsidRPr="002E7774" w:rsidRDefault="00691CC6" w:rsidP="00A1321D">
            <w:pPr>
              <w:keepNext/>
              <w:keepLines/>
              <w:spacing w:after="0"/>
              <w:jc w:val="center"/>
              <w:rPr>
                <w:rFonts w:ascii="Arial" w:eastAsia="SimSun" w:hAnsi="Arial" w:cs="Arial"/>
                <w:sz w:val="16"/>
                <w:szCs w:val="16"/>
                <w:lang w:eastAsia="ja-JP"/>
              </w:rPr>
            </w:pPr>
            <w:r w:rsidRPr="00691CC6">
              <w:rPr>
                <w:rFonts w:ascii="Arial" w:eastAsia="SimSun" w:hAnsi="Arial" w:cs="Arial"/>
                <w:sz w:val="16"/>
                <w:szCs w:val="16"/>
                <w:lang w:eastAsia="ja-JP"/>
              </w:rPr>
              <w:t>RP-230535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46F26E" w14:textId="7CB67CF0" w:rsidR="00691CC6" w:rsidRPr="001E1241" w:rsidRDefault="00691CC6" w:rsidP="001E1241">
            <w:pPr>
              <w:pStyle w:val="TAC"/>
              <w:rPr>
                <w:rFonts w:eastAsia="SimSun"/>
                <w:sz w:val="16"/>
                <w:szCs w:val="16"/>
                <w:lang w:eastAsia="en-GB"/>
              </w:rPr>
            </w:pPr>
            <w:r w:rsidRPr="00691CC6">
              <w:rPr>
                <w:rFonts w:eastAsia="SimSun"/>
                <w:sz w:val="16"/>
                <w:szCs w:val="16"/>
                <w:lang w:eastAsia="en-GB"/>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CF27C0" w14:textId="77777777" w:rsidR="00691CC6" w:rsidRPr="002E7774" w:rsidRDefault="00691CC6" w:rsidP="00A1321D">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4B6A8" w14:textId="73FD25B3" w:rsidR="00691CC6" w:rsidRPr="00691CC6" w:rsidRDefault="00691CC6" w:rsidP="00A1321D">
            <w:pPr>
              <w:keepNext/>
              <w:keepLines/>
              <w:spacing w:after="0"/>
              <w:jc w:val="center"/>
              <w:rPr>
                <w:rFonts w:ascii="Arial" w:eastAsia="SimSun" w:hAnsi="Arial"/>
                <w:sz w:val="16"/>
                <w:szCs w:val="16"/>
                <w:lang w:eastAsia="en-GB"/>
              </w:rPr>
            </w:pPr>
            <w:r w:rsidRPr="001E1241">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F5036ED" w14:textId="3D8AA8A3" w:rsidR="00691CC6" w:rsidRPr="002E7774" w:rsidRDefault="00691CC6" w:rsidP="00A1321D">
            <w:pPr>
              <w:keepNext/>
              <w:keepLines/>
              <w:spacing w:after="0"/>
              <w:rPr>
                <w:rFonts w:ascii="Arial" w:eastAsia="SimSun" w:hAnsi="Arial"/>
                <w:sz w:val="16"/>
                <w:szCs w:val="16"/>
                <w:lang w:eastAsia="zh-CN"/>
              </w:rPr>
            </w:pPr>
            <w:r w:rsidRPr="00691CC6">
              <w:rPr>
                <w:rFonts w:ascii="Arial" w:eastAsia="SimSun" w:hAnsi="Arial"/>
                <w:sz w:val="16"/>
                <w:szCs w:val="16"/>
                <w:lang w:eastAsia="zh-CN"/>
              </w:rPr>
              <w:t>CR to 38.176-1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1183" w14:textId="29039806" w:rsidR="00691CC6" w:rsidRPr="002E7774" w:rsidRDefault="00691CC6" w:rsidP="00A1321D">
            <w:pPr>
              <w:keepNext/>
              <w:keepLines/>
              <w:spacing w:after="0"/>
              <w:jc w:val="center"/>
              <w:rPr>
                <w:rFonts w:ascii="Arial" w:eastAsia="SimSun" w:hAnsi="Arial"/>
                <w:sz w:val="16"/>
                <w:szCs w:val="16"/>
                <w:lang w:eastAsia="zh-CN"/>
              </w:rPr>
            </w:pPr>
            <w:r w:rsidRPr="002E7774">
              <w:rPr>
                <w:rFonts w:ascii="Arial" w:eastAsia="SimSun" w:hAnsi="Arial"/>
                <w:sz w:val="16"/>
                <w:szCs w:val="16"/>
                <w:lang w:eastAsia="zh-CN"/>
              </w:rPr>
              <w:t>1</w:t>
            </w:r>
            <w:r>
              <w:rPr>
                <w:rFonts w:ascii="Arial" w:eastAsia="SimSun" w:hAnsi="Arial"/>
                <w:sz w:val="16"/>
                <w:szCs w:val="16"/>
                <w:lang w:eastAsia="zh-CN"/>
              </w:rPr>
              <w:t>8</w:t>
            </w:r>
            <w:r w:rsidRPr="002E7774">
              <w:rPr>
                <w:rFonts w:ascii="Arial" w:eastAsia="SimSun" w:hAnsi="Arial"/>
                <w:sz w:val="16"/>
                <w:szCs w:val="16"/>
                <w:lang w:eastAsia="zh-CN"/>
              </w:rPr>
              <w:t>.0.0</w:t>
            </w:r>
          </w:p>
        </w:tc>
      </w:tr>
      <w:tr w:rsidR="00691CC6" w:rsidRPr="002E7774" w14:paraId="2FA79485" w14:textId="77777777" w:rsidTr="00A1321D">
        <w:tc>
          <w:tcPr>
            <w:tcW w:w="801" w:type="dxa"/>
            <w:tcBorders>
              <w:top w:val="single" w:sz="6" w:space="0" w:color="auto"/>
              <w:left w:val="single" w:sz="6" w:space="0" w:color="auto"/>
              <w:bottom w:val="single" w:sz="6" w:space="0" w:color="auto"/>
              <w:right w:val="single" w:sz="6" w:space="0" w:color="auto"/>
            </w:tcBorders>
            <w:shd w:val="solid" w:color="FFFFFF" w:fill="auto"/>
          </w:tcPr>
          <w:p w14:paraId="12338CC5" w14:textId="17257215" w:rsidR="00691CC6" w:rsidRPr="002E7774" w:rsidRDefault="00691CC6" w:rsidP="00A1321D">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EAC2B72" w14:textId="26AAEE8D" w:rsidR="00691CC6" w:rsidRPr="002E7774" w:rsidRDefault="00691CC6" w:rsidP="00A1321D">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B9201" w14:textId="4B90D216" w:rsidR="00691CC6" w:rsidRPr="0013460F" w:rsidRDefault="00691CC6" w:rsidP="00A1321D">
            <w:pPr>
              <w:pStyle w:val="TAC"/>
              <w:rPr>
                <w:rFonts w:eastAsia="SimSun" w:cs="Arial"/>
                <w:sz w:val="16"/>
                <w:szCs w:val="16"/>
                <w:lang w:eastAsia="ja-JP"/>
              </w:rPr>
            </w:pPr>
            <w:r w:rsidRPr="00691CC6">
              <w:rPr>
                <w:rFonts w:eastAsia="SimSun" w:cs="Arial"/>
                <w:sz w:val="16"/>
                <w:szCs w:val="16"/>
                <w:lang w:eastAsia="ja-JP"/>
              </w:rPr>
              <w:t>RP-230533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ECDED1" w14:textId="244D4C52" w:rsidR="00691CC6" w:rsidRPr="001E1241" w:rsidRDefault="00691CC6" w:rsidP="00691CC6">
            <w:pPr>
              <w:pStyle w:val="TAC"/>
              <w:rPr>
                <w:rFonts w:eastAsia="SimSun"/>
                <w:sz w:val="16"/>
                <w:szCs w:val="16"/>
                <w:lang w:eastAsia="en-GB"/>
              </w:rPr>
            </w:pPr>
            <w:r w:rsidRPr="00691CC6">
              <w:rPr>
                <w:rFonts w:eastAsia="SimSun"/>
                <w:sz w:val="16"/>
                <w:szCs w:val="16"/>
                <w:lang w:eastAsia="en-GB"/>
              </w:rPr>
              <w:t>001</w:t>
            </w:r>
            <w:r>
              <w:rPr>
                <w:rFonts w:eastAsia="SimSun"/>
                <w:sz w:val="16"/>
                <w:szCs w:val="16"/>
                <w:lang w:eastAsia="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2CE971" w14:textId="77777777" w:rsidR="00691CC6" w:rsidRPr="0013460F" w:rsidRDefault="00691CC6" w:rsidP="00A1321D">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047516" w14:textId="77777777" w:rsidR="00691CC6" w:rsidRPr="0013460F" w:rsidRDefault="00691CC6" w:rsidP="00A1321D">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0C8917" w14:textId="40197E6E" w:rsidR="00691CC6" w:rsidRPr="0013460F" w:rsidRDefault="00691CC6" w:rsidP="00A1321D">
            <w:pPr>
              <w:pStyle w:val="TAL"/>
              <w:rPr>
                <w:rFonts w:eastAsia="SimSun"/>
                <w:sz w:val="16"/>
                <w:szCs w:val="16"/>
                <w:lang w:eastAsia="zh-CN"/>
              </w:rPr>
            </w:pPr>
            <w:r w:rsidRPr="00691CC6">
              <w:rPr>
                <w:rFonts w:eastAsia="SimSun"/>
                <w:sz w:val="16"/>
                <w:szCs w:val="16"/>
                <w:lang w:eastAsia="zh-CN"/>
              </w:rPr>
              <w:t>CR to TS 37.176-1: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3DE65" w14:textId="460FE823" w:rsidR="00691CC6" w:rsidRPr="002E7774" w:rsidRDefault="00691CC6" w:rsidP="00A1321D">
            <w:pPr>
              <w:keepNext/>
              <w:keepLines/>
              <w:spacing w:after="0"/>
              <w:jc w:val="center"/>
              <w:rPr>
                <w:rFonts w:ascii="Arial" w:eastAsia="SimSun" w:hAnsi="Arial"/>
                <w:sz w:val="16"/>
                <w:szCs w:val="16"/>
                <w:lang w:eastAsia="zh-CN"/>
              </w:rPr>
            </w:pPr>
            <w:r>
              <w:rPr>
                <w:rFonts w:ascii="Arial" w:eastAsia="SimSun" w:hAnsi="Arial"/>
                <w:sz w:val="16"/>
                <w:szCs w:val="16"/>
                <w:lang w:eastAsia="zh-CN"/>
              </w:rPr>
              <w:t>18.0.0</w:t>
            </w:r>
          </w:p>
        </w:tc>
      </w:tr>
      <w:tr w:rsidR="001429FC" w:rsidRPr="002E7774" w14:paraId="1C63B6F3"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0A4B429F" w14:textId="715C7F74"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44778ED" w14:textId="0769C259"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6C130" w14:textId="708C640E" w:rsidR="001429FC" w:rsidRPr="001429FC" w:rsidRDefault="001429FC" w:rsidP="001429FC">
            <w:pPr>
              <w:pStyle w:val="TAC"/>
              <w:rPr>
                <w:rFonts w:eastAsia="SimSun" w:cs="Arial"/>
                <w:sz w:val="16"/>
                <w:szCs w:val="16"/>
                <w:lang w:eastAsia="ja-JP"/>
              </w:rPr>
            </w:pPr>
            <w:r w:rsidRPr="001429FC">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5E24E8" w14:textId="2A61D9A0" w:rsidR="001429FC" w:rsidRPr="001429FC" w:rsidRDefault="001429FC" w:rsidP="001429FC">
            <w:pPr>
              <w:pStyle w:val="TAC"/>
              <w:rPr>
                <w:rFonts w:eastAsia="SimSun"/>
                <w:sz w:val="16"/>
                <w:szCs w:val="16"/>
                <w:lang w:eastAsia="en-GB"/>
              </w:rPr>
            </w:pPr>
            <w:r w:rsidRPr="001429FC">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A349" w14:textId="77777777" w:rsidR="001429FC" w:rsidRPr="00FA6875" w:rsidRDefault="001429FC" w:rsidP="001429FC">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FA8B" w14:textId="06E6A539" w:rsidR="001429FC" w:rsidRPr="00FA6875" w:rsidRDefault="001429FC" w:rsidP="001429FC">
            <w:pPr>
              <w:keepNext/>
              <w:keepLines/>
              <w:spacing w:after="0"/>
              <w:jc w:val="center"/>
              <w:rPr>
                <w:rFonts w:ascii="Arial" w:eastAsia="SimSun" w:hAnsi="Arial" w:cs="Arial"/>
                <w:sz w:val="16"/>
                <w:szCs w:val="16"/>
                <w:lang w:eastAsia="en-GB"/>
              </w:rPr>
            </w:pPr>
            <w:r w:rsidRPr="00FA6875">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69663DD" w14:textId="2CAB06C3" w:rsidR="001429FC" w:rsidRPr="001429FC" w:rsidRDefault="001429FC" w:rsidP="001429FC">
            <w:pPr>
              <w:pStyle w:val="TAL"/>
              <w:rPr>
                <w:rFonts w:eastAsia="SimSun"/>
                <w:sz w:val="16"/>
                <w:szCs w:val="16"/>
                <w:lang w:eastAsia="zh-CN"/>
              </w:rPr>
            </w:pPr>
            <w:r w:rsidRPr="001429FC">
              <w:rPr>
                <w:sz w:val="16"/>
                <w:szCs w:val="16"/>
              </w:rPr>
              <w:t>CR to TS 38.176-1: Addition of missing bands for IAB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1E610" w14:textId="115789E2" w:rsidR="001429FC" w:rsidRDefault="001429FC" w:rsidP="001429FC">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1429FC" w:rsidRPr="002E7774" w14:paraId="30A29D53"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5694DF5F" w14:textId="493D66BF"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4A12FC" w14:textId="539B79AA"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70E5C" w14:textId="54E76C9D" w:rsidR="001429FC" w:rsidRPr="001429FC" w:rsidRDefault="001429FC" w:rsidP="001429FC">
            <w:pPr>
              <w:pStyle w:val="TAC"/>
              <w:rPr>
                <w:rFonts w:eastAsia="SimSun" w:cs="Arial"/>
                <w:sz w:val="16"/>
                <w:szCs w:val="16"/>
                <w:lang w:eastAsia="ja-JP"/>
              </w:rPr>
            </w:pPr>
            <w:r w:rsidRPr="001429FC">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7EBDD5" w14:textId="595D23DE" w:rsidR="001429FC" w:rsidRPr="00FA6875" w:rsidRDefault="001429FC" w:rsidP="001429FC">
            <w:pPr>
              <w:pStyle w:val="TAC"/>
              <w:rPr>
                <w:rFonts w:eastAsia="SimSun" w:cs="Arial"/>
                <w:sz w:val="16"/>
                <w:szCs w:val="16"/>
                <w:lang w:eastAsia="en-GB"/>
              </w:rPr>
            </w:pPr>
            <w:r w:rsidRPr="00FA6875">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56920" w14:textId="77777777" w:rsidR="001429FC" w:rsidRPr="00FA6875" w:rsidRDefault="001429FC" w:rsidP="001429FC">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EB4CF" w14:textId="6535E346" w:rsidR="001429FC" w:rsidRPr="00FA6875" w:rsidRDefault="001429FC" w:rsidP="001429FC">
            <w:pPr>
              <w:keepNext/>
              <w:keepLines/>
              <w:spacing w:after="0"/>
              <w:jc w:val="center"/>
              <w:rPr>
                <w:rFonts w:ascii="Arial" w:eastAsia="SimSun" w:hAnsi="Arial" w:cs="Arial"/>
                <w:sz w:val="16"/>
                <w:szCs w:val="16"/>
                <w:lang w:eastAsia="en-GB"/>
              </w:rPr>
            </w:pPr>
            <w:r w:rsidRPr="00FA6875">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FCB4E48" w14:textId="382F264E" w:rsidR="001429FC" w:rsidRPr="001429FC" w:rsidRDefault="001429FC" w:rsidP="001429FC">
            <w:pPr>
              <w:pStyle w:val="TAL"/>
              <w:rPr>
                <w:rFonts w:eastAsia="SimSun"/>
                <w:sz w:val="16"/>
                <w:szCs w:val="16"/>
                <w:lang w:eastAsia="zh-CN"/>
              </w:rPr>
            </w:pPr>
            <w:r w:rsidRPr="001429FC">
              <w:rPr>
                <w:sz w:val="16"/>
                <w:szCs w:val="16"/>
              </w:rPr>
              <w:t>Clean up for IAB demodulation conformance testing in TS 38.176-1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D4E8" w14:textId="4FBCC881" w:rsidR="001429FC" w:rsidRDefault="001429FC" w:rsidP="001429FC">
            <w:pPr>
              <w:keepNext/>
              <w:keepLines/>
              <w:spacing w:after="0"/>
              <w:jc w:val="center"/>
              <w:rPr>
                <w:rFonts w:ascii="Arial" w:eastAsia="SimSun" w:hAnsi="Arial"/>
                <w:sz w:val="16"/>
                <w:szCs w:val="16"/>
                <w:lang w:eastAsia="zh-CN"/>
              </w:rPr>
            </w:pPr>
            <w:r w:rsidRPr="008369AD">
              <w:rPr>
                <w:rFonts w:ascii="Arial" w:eastAsia="SimSun" w:hAnsi="Arial"/>
                <w:sz w:val="16"/>
                <w:szCs w:val="16"/>
                <w:lang w:eastAsia="zh-CN"/>
              </w:rPr>
              <w:t>18.1.0</w:t>
            </w:r>
          </w:p>
        </w:tc>
      </w:tr>
      <w:tr w:rsidR="001429FC" w:rsidRPr="002E7774" w14:paraId="07940360"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C3DB783" w14:textId="0E974527"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6B5FCCA" w14:textId="5C44AD34"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AFA4A1" w14:textId="4D3EA2DE" w:rsidR="001429FC" w:rsidRPr="001429FC" w:rsidRDefault="001429FC" w:rsidP="001429FC">
            <w:pPr>
              <w:pStyle w:val="TAC"/>
              <w:rPr>
                <w:rFonts w:eastAsia="SimSun" w:cs="Arial"/>
                <w:sz w:val="16"/>
                <w:szCs w:val="16"/>
                <w:lang w:eastAsia="ja-JP"/>
              </w:rPr>
            </w:pPr>
            <w:r w:rsidRPr="001429FC">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4B86C3" w14:textId="5F5CD649" w:rsidR="001429FC" w:rsidRPr="001429FC" w:rsidRDefault="001429FC" w:rsidP="001429FC">
            <w:pPr>
              <w:pStyle w:val="TAC"/>
              <w:rPr>
                <w:rFonts w:eastAsia="SimSun"/>
                <w:sz w:val="16"/>
                <w:szCs w:val="16"/>
                <w:lang w:eastAsia="en-GB"/>
              </w:rPr>
            </w:pPr>
            <w:r w:rsidRPr="001429FC">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DAB40" w14:textId="77777777" w:rsidR="001429FC" w:rsidRPr="00917D8B" w:rsidRDefault="001429FC" w:rsidP="001429FC">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F89DF" w14:textId="079590E7" w:rsidR="001429FC" w:rsidRPr="00917D8B" w:rsidRDefault="001429FC" w:rsidP="001429FC">
            <w:pPr>
              <w:keepNext/>
              <w:keepLines/>
              <w:spacing w:after="0"/>
              <w:jc w:val="center"/>
              <w:rPr>
                <w:rFonts w:ascii="Arial" w:eastAsia="SimSun" w:hAnsi="Arial" w:cs="Arial"/>
                <w:sz w:val="16"/>
                <w:szCs w:val="16"/>
                <w:lang w:eastAsia="en-GB"/>
              </w:rPr>
            </w:pPr>
            <w:r w:rsidRPr="00917D8B">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FF8FEC2" w14:textId="03DD5269" w:rsidR="001429FC" w:rsidRPr="001429FC" w:rsidRDefault="001429FC" w:rsidP="001429FC">
            <w:pPr>
              <w:pStyle w:val="TAL"/>
              <w:rPr>
                <w:rFonts w:eastAsia="SimSun"/>
                <w:sz w:val="16"/>
                <w:szCs w:val="16"/>
                <w:lang w:eastAsia="zh-CN"/>
              </w:rPr>
            </w:pPr>
            <w:r w:rsidRPr="001429FC">
              <w:rPr>
                <w:sz w:val="16"/>
                <w:szCs w:val="16"/>
              </w:rPr>
              <w:t>CR to TS 38.176-1 Maintenance of IAB for supported BW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25503" w14:textId="1864E637" w:rsidR="001429FC" w:rsidRDefault="001429FC" w:rsidP="001429FC">
            <w:pPr>
              <w:keepNext/>
              <w:keepLines/>
              <w:spacing w:after="0"/>
              <w:jc w:val="center"/>
              <w:rPr>
                <w:rFonts w:ascii="Arial" w:eastAsia="SimSun" w:hAnsi="Arial"/>
                <w:sz w:val="16"/>
                <w:szCs w:val="16"/>
                <w:lang w:eastAsia="zh-CN"/>
              </w:rPr>
            </w:pPr>
            <w:r w:rsidRPr="008369AD">
              <w:rPr>
                <w:rFonts w:ascii="Arial" w:eastAsia="SimSun" w:hAnsi="Arial"/>
                <w:sz w:val="16"/>
                <w:szCs w:val="16"/>
                <w:lang w:eastAsia="zh-CN"/>
              </w:rPr>
              <w:t>18.1.0</w:t>
            </w:r>
          </w:p>
        </w:tc>
      </w:tr>
      <w:tr w:rsidR="0033304E" w:rsidRPr="002E7774" w14:paraId="61510A10"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0C623C75" w14:textId="345FEEC3" w:rsidR="0033304E" w:rsidRDefault="0033304E" w:rsidP="0033304E">
            <w:pPr>
              <w:keepNext/>
              <w:keepLines/>
              <w:spacing w:after="0"/>
              <w:jc w:val="center"/>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FB5FD57" w14:textId="14D51A0D" w:rsidR="0033304E" w:rsidRDefault="0033304E" w:rsidP="0033304E">
            <w:pPr>
              <w:keepNext/>
              <w:keepLines/>
              <w:spacing w:after="0"/>
              <w:jc w:val="center"/>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C4CC38" w14:textId="792A0B97" w:rsidR="0033304E" w:rsidRPr="001429FC" w:rsidRDefault="0033304E" w:rsidP="0033304E">
            <w:pPr>
              <w:pStyle w:val="TAC"/>
              <w:rPr>
                <w:sz w:val="16"/>
                <w:szCs w:val="16"/>
              </w:rPr>
            </w:pPr>
            <w:r w:rsidRPr="0033304E">
              <w:rPr>
                <w:sz w:val="16"/>
                <w:szCs w:val="16"/>
              </w:rPr>
              <w:t>RP-232491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B6379" w14:textId="770822D0" w:rsidR="0033304E" w:rsidRPr="00917D8B" w:rsidRDefault="0033304E" w:rsidP="0033304E">
            <w:pPr>
              <w:pStyle w:val="TAC"/>
              <w:rPr>
                <w:rFonts w:cs="Arial"/>
                <w:sz w:val="16"/>
                <w:szCs w:val="16"/>
              </w:rPr>
            </w:pPr>
            <w:r w:rsidRPr="00917D8B">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3FEC8" w14:textId="77777777" w:rsidR="0033304E" w:rsidRPr="00917D8B" w:rsidRDefault="0033304E" w:rsidP="0033304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23917" w14:textId="0E2C86AB" w:rsidR="0033304E" w:rsidRPr="00917D8B" w:rsidRDefault="0033304E" w:rsidP="0033304E">
            <w:pPr>
              <w:keepNext/>
              <w:keepLines/>
              <w:spacing w:after="0"/>
              <w:jc w:val="center"/>
              <w:rPr>
                <w:rFonts w:ascii="Arial" w:hAnsi="Arial" w:cs="Arial"/>
                <w:sz w:val="16"/>
                <w:szCs w:val="16"/>
              </w:rPr>
            </w:pPr>
            <w:r w:rsidRPr="00917D8B">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3E4F9B4" w14:textId="19574660" w:rsidR="0033304E" w:rsidRPr="001429FC" w:rsidRDefault="0033304E" w:rsidP="0033304E">
            <w:pPr>
              <w:pStyle w:val="TAL"/>
              <w:rPr>
                <w:sz w:val="16"/>
                <w:szCs w:val="16"/>
              </w:rPr>
            </w:pPr>
            <w:r w:rsidRPr="0033304E">
              <w:rPr>
                <w:sz w:val="16"/>
                <w:szCs w:val="16"/>
              </w:rPr>
              <w:t>[NR_IAB-Perf] CR on NR IAB performance requirements (TS38.176-1,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C39C5" w14:textId="284A4B1D" w:rsidR="0033304E" w:rsidRPr="008369AD" w:rsidRDefault="0033304E" w:rsidP="0033304E">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A6040E" w:rsidRPr="002E7774" w14:paraId="73A63E0C"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2C3225E" w14:textId="15329DBE"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30A35FC" w14:textId="7D6B703B"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C5C31D" w14:textId="4507AFFB" w:rsidR="00A6040E" w:rsidRPr="00A6040E" w:rsidRDefault="00A6040E" w:rsidP="00A6040E">
            <w:pPr>
              <w:pStyle w:val="TAC"/>
              <w:rPr>
                <w:rFonts w:cs="Arial"/>
                <w:sz w:val="16"/>
                <w:szCs w:val="16"/>
              </w:rPr>
            </w:pPr>
            <w:r w:rsidRPr="00A6040E">
              <w:rPr>
                <w:rFonts w:cs="Arial"/>
                <w:sz w:val="16"/>
                <w:szCs w:val="16"/>
              </w:rPr>
              <w:t>RP-233366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DAFCB6" w14:textId="1663C5CB" w:rsidR="00A6040E" w:rsidRPr="00A6040E" w:rsidRDefault="00A6040E" w:rsidP="00A6040E">
            <w:pPr>
              <w:pStyle w:val="TAC"/>
              <w:rPr>
                <w:rFonts w:cs="Arial"/>
                <w:sz w:val="16"/>
                <w:szCs w:val="16"/>
              </w:rPr>
            </w:pPr>
            <w:r w:rsidRPr="00A6040E">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DC668"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15A06" w14:textId="0CA7AAD5"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EF774A3" w14:textId="15835683" w:rsidR="00A6040E" w:rsidRPr="00A6040E" w:rsidRDefault="00A6040E" w:rsidP="00A6040E">
            <w:pPr>
              <w:pStyle w:val="TAL"/>
              <w:rPr>
                <w:rFonts w:cs="Arial"/>
                <w:sz w:val="16"/>
                <w:szCs w:val="16"/>
              </w:rPr>
            </w:pPr>
            <w:r w:rsidRPr="00A6040E">
              <w:rPr>
                <w:rFonts w:cs="Arial"/>
                <w:sz w:val="16"/>
                <w:szCs w:val="16"/>
              </w:rPr>
              <w:t>CR to TS38.176-1: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296F5" w14:textId="4F6CCA28" w:rsidR="00A6040E" w:rsidRDefault="00A6040E" w:rsidP="00A6040E">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A6040E" w:rsidRPr="002E7774" w14:paraId="719CE5AC"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26452B73" w14:textId="09337E7E"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A0ACF9" w14:textId="17885F86"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18B044" w14:textId="52F70381" w:rsidR="00A6040E" w:rsidRPr="00A6040E" w:rsidRDefault="00A6040E" w:rsidP="00A6040E">
            <w:pPr>
              <w:pStyle w:val="TAC"/>
              <w:rPr>
                <w:rFonts w:cs="Arial"/>
                <w:sz w:val="16"/>
                <w:szCs w:val="16"/>
              </w:rPr>
            </w:pPr>
            <w:r w:rsidRPr="00A6040E">
              <w:rPr>
                <w:rFonts w:cs="Arial"/>
                <w:sz w:val="16"/>
                <w:szCs w:val="16"/>
              </w:rPr>
              <w:t>RP-233366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2ED214" w14:textId="175155B1" w:rsidR="00A6040E" w:rsidRPr="00A6040E" w:rsidRDefault="00A6040E" w:rsidP="00A6040E">
            <w:pPr>
              <w:pStyle w:val="TAC"/>
              <w:rPr>
                <w:rFonts w:cs="Arial"/>
                <w:sz w:val="16"/>
                <w:szCs w:val="16"/>
              </w:rPr>
            </w:pPr>
            <w:r w:rsidRPr="00A6040E">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E3E01"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D860E" w14:textId="26513680"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D6C8AD2" w14:textId="6A9A98D5" w:rsidR="00A6040E" w:rsidRPr="00A6040E" w:rsidRDefault="00A6040E" w:rsidP="00A6040E">
            <w:pPr>
              <w:pStyle w:val="TAL"/>
              <w:rPr>
                <w:rFonts w:cs="Arial"/>
                <w:sz w:val="16"/>
                <w:szCs w:val="16"/>
              </w:rPr>
            </w:pPr>
            <w:r w:rsidRPr="00A6040E">
              <w:rPr>
                <w:rFonts w:cs="Arial"/>
                <w:sz w:val="16"/>
                <w:szCs w:val="16"/>
              </w:rPr>
              <w:t>CR to TS38.176-1: the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67BEC" w14:textId="7437E294"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A6040E" w:rsidRPr="002E7774" w14:paraId="748E3725"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84E406E" w14:textId="65C5508C"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0A9F9E" w14:textId="5DB005E4"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A3A35" w14:textId="694E451A" w:rsidR="00A6040E" w:rsidRPr="00A6040E" w:rsidRDefault="00A6040E" w:rsidP="00A6040E">
            <w:pPr>
              <w:pStyle w:val="TAC"/>
              <w:rPr>
                <w:rFonts w:cs="Arial"/>
                <w:sz w:val="16"/>
                <w:szCs w:val="16"/>
              </w:rPr>
            </w:pPr>
            <w:r w:rsidRPr="00A6040E">
              <w:rPr>
                <w:rFonts w:cs="Arial"/>
                <w:sz w:val="16"/>
                <w:szCs w:val="16"/>
              </w:rPr>
              <w:t>RP-233371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B7B382" w14:textId="14A4A61E" w:rsidR="00A6040E" w:rsidRPr="00A6040E" w:rsidRDefault="00A6040E" w:rsidP="00A6040E">
            <w:pPr>
              <w:pStyle w:val="TAC"/>
              <w:rPr>
                <w:rFonts w:cs="Arial"/>
                <w:sz w:val="16"/>
                <w:szCs w:val="16"/>
              </w:rPr>
            </w:pPr>
            <w:r w:rsidRPr="00A6040E">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E5B2B"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C4B66" w14:textId="0B8589AB"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D56C89" w14:textId="47E61AE4" w:rsidR="00A6040E" w:rsidRPr="00A6040E" w:rsidRDefault="00A6040E" w:rsidP="00A6040E">
            <w:pPr>
              <w:pStyle w:val="TAL"/>
              <w:rPr>
                <w:rFonts w:cs="Arial"/>
                <w:sz w:val="16"/>
                <w:szCs w:val="16"/>
              </w:rPr>
            </w:pPr>
            <w:r w:rsidRPr="00A6040E">
              <w:rPr>
                <w:rFonts w:cs="Arial"/>
                <w:sz w:val="16"/>
                <w:szCs w:val="16"/>
              </w:rPr>
              <w:t>[NR_600MHz_APT-Perf] CR to TS38.176-1: Addition of missing band n105 for IAB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18D7F" w14:textId="1EFC352A"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A6040E" w:rsidRPr="002E7774" w14:paraId="31C29177"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0C3DCD2" w14:textId="44DEDF68"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4FB35E2" w14:textId="352D81FB"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4F17E4" w14:textId="7ABDDD18" w:rsidR="00A6040E" w:rsidRPr="00A6040E" w:rsidRDefault="00A6040E" w:rsidP="00A6040E">
            <w:pPr>
              <w:pStyle w:val="TAC"/>
              <w:rPr>
                <w:rFonts w:cs="Arial"/>
                <w:sz w:val="16"/>
                <w:szCs w:val="16"/>
              </w:rPr>
            </w:pPr>
            <w:r w:rsidRPr="00A6040E">
              <w:rPr>
                <w:rFonts w:cs="Arial"/>
                <w:sz w:val="16"/>
                <w:szCs w:val="16"/>
              </w:rPr>
              <w:t>RP-233338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431D0" w14:textId="1CFF2483" w:rsidR="00A6040E" w:rsidRPr="00A6040E" w:rsidRDefault="00A6040E" w:rsidP="00A6040E">
            <w:pPr>
              <w:pStyle w:val="TAC"/>
              <w:rPr>
                <w:rFonts w:cs="Arial"/>
                <w:sz w:val="16"/>
                <w:szCs w:val="16"/>
              </w:rPr>
            </w:pPr>
            <w:r w:rsidRPr="00A6040E">
              <w:rPr>
                <w:rFonts w:cs="Arial"/>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C3F0"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4C40D" w14:textId="032882B2"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B11F5EC" w14:textId="61A26BCD" w:rsidR="00A6040E" w:rsidRPr="00A6040E" w:rsidRDefault="00A6040E" w:rsidP="00A6040E">
            <w:pPr>
              <w:pStyle w:val="TAL"/>
              <w:rPr>
                <w:rFonts w:cs="Arial"/>
                <w:sz w:val="16"/>
                <w:szCs w:val="16"/>
              </w:rPr>
            </w:pPr>
            <w:r w:rsidRPr="00A6040E">
              <w:rPr>
                <w:rFonts w:cs="Arial"/>
                <w:sz w:val="16"/>
                <w:szCs w:val="16"/>
              </w:rPr>
              <w:t>[NR_IAB-Perf] CR for 38.176-1: Removal of Square Brackets in IAB-MT Performance Requirements (Rel-18,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43859" w14:textId="4C90473A"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A6040E" w:rsidRPr="002E7774" w14:paraId="26E89D98"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1053419F" w14:textId="2DE054EC"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5093DDC" w14:textId="1226BA4E"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971D9B" w14:textId="60D7DC13" w:rsidR="00A6040E" w:rsidRPr="00A6040E" w:rsidRDefault="00A6040E" w:rsidP="00A6040E">
            <w:pPr>
              <w:pStyle w:val="TAC"/>
              <w:rPr>
                <w:rFonts w:cs="Arial"/>
                <w:sz w:val="16"/>
                <w:szCs w:val="16"/>
              </w:rPr>
            </w:pPr>
            <w:r w:rsidRPr="00A6040E">
              <w:rPr>
                <w:rFonts w:cs="Arial"/>
                <w:sz w:val="16"/>
                <w:szCs w:val="16"/>
              </w:rPr>
              <w:t>RP-233347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805F" w14:textId="442A969E" w:rsidR="00A6040E" w:rsidRPr="00A6040E" w:rsidRDefault="00A6040E" w:rsidP="00A6040E">
            <w:pPr>
              <w:pStyle w:val="TAC"/>
              <w:rPr>
                <w:rFonts w:cs="Arial"/>
                <w:sz w:val="16"/>
                <w:szCs w:val="16"/>
              </w:rPr>
            </w:pPr>
            <w:r w:rsidRPr="00A6040E">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BE24"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F27D9" w14:textId="30E10ED5"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4886F38" w14:textId="2F0E828C" w:rsidR="00A6040E" w:rsidRPr="00A6040E" w:rsidRDefault="00A6040E" w:rsidP="00A6040E">
            <w:pPr>
              <w:pStyle w:val="TAL"/>
              <w:rPr>
                <w:rFonts w:cs="Arial"/>
                <w:sz w:val="16"/>
                <w:szCs w:val="16"/>
              </w:rPr>
            </w:pPr>
            <w:r w:rsidRPr="00A6040E">
              <w:rPr>
                <w:rFonts w:cs="Arial"/>
                <w:sz w:val="16"/>
                <w:szCs w:val="16"/>
              </w:rPr>
              <w:t>CR to TS 38.176-1 with correction of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FAACF" w14:textId="56095409"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A6040E" w:rsidRPr="002E7774" w14:paraId="4F65DFEE"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44F29441" w14:textId="72C5EA45"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2E58C2" w14:textId="2DB95227"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FC777" w14:textId="5422B691" w:rsidR="00A6040E" w:rsidRPr="00A6040E" w:rsidRDefault="00A6040E" w:rsidP="00A6040E">
            <w:pPr>
              <w:pStyle w:val="TAC"/>
              <w:rPr>
                <w:rFonts w:cs="Arial"/>
                <w:sz w:val="16"/>
                <w:szCs w:val="16"/>
              </w:rPr>
            </w:pPr>
            <w:r w:rsidRPr="00A6040E">
              <w:rPr>
                <w:rFonts w:cs="Arial"/>
                <w:sz w:val="16"/>
                <w:szCs w:val="16"/>
              </w:rPr>
              <w:t>RP-233366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641AE3" w14:textId="4502CD48" w:rsidR="00A6040E" w:rsidRPr="00A6040E" w:rsidRDefault="00A6040E" w:rsidP="00A6040E">
            <w:pPr>
              <w:pStyle w:val="TAC"/>
              <w:rPr>
                <w:rFonts w:cs="Arial"/>
                <w:sz w:val="16"/>
                <w:szCs w:val="16"/>
              </w:rPr>
            </w:pPr>
            <w:r w:rsidRPr="00A6040E">
              <w:rPr>
                <w:rFonts w:cs="Arial"/>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85DA4"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D3AFC" w14:textId="178A1D13"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2CD0A7" w14:textId="5AB2FDFD" w:rsidR="00A6040E" w:rsidRPr="00A6040E" w:rsidRDefault="00A6040E" w:rsidP="00A6040E">
            <w:pPr>
              <w:pStyle w:val="TAL"/>
              <w:rPr>
                <w:rFonts w:cs="Arial"/>
                <w:sz w:val="16"/>
                <w:szCs w:val="16"/>
              </w:rPr>
            </w:pPr>
            <w:r w:rsidRPr="00A6040E">
              <w:rPr>
                <w:rFonts w:cs="Arial"/>
                <w:sz w:val="16"/>
                <w:szCs w:val="16"/>
              </w:rPr>
              <w:t>CR to 38.176-1 on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D814C" w14:textId="3EE9C08D"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A6040E" w:rsidRPr="002E7774" w14:paraId="4D5874B7"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0EE689DE" w14:textId="39916A06"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43D434" w14:textId="1A9D4970"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309E76" w14:textId="52C2C792" w:rsidR="00A6040E" w:rsidRPr="00A6040E" w:rsidRDefault="00A6040E" w:rsidP="00A6040E">
            <w:pPr>
              <w:pStyle w:val="TAC"/>
              <w:rPr>
                <w:rFonts w:cs="Arial"/>
                <w:sz w:val="16"/>
                <w:szCs w:val="16"/>
              </w:rPr>
            </w:pPr>
            <w:r w:rsidRPr="00A6040E">
              <w:rPr>
                <w:rFonts w:cs="Arial"/>
                <w:sz w:val="16"/>
                <w:szCs w:val="16"/>
              </w:rPr>
              <w:t>RP-233347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3C1152" w14:textId="288A142E" w:rsidR="00A6040E" w:rsidRPr="00A6040E" w:rsidRDefault="00A6040E" w:rsidP="00A6040E">
            <w:pPr>
              <w:pStyle w:val="TAC"/>
              <w:rPr>
                <w:rFonts w:cs="Arial"/>
                <w:sz w:val="16"/>
                <w:szCs w:val="16"/>
              </w:rPr>
            </w:pPr>
            <w:r w:rsidRPr="00A6040E">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16BC0"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F9359" w14:textId="5434FDFA"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0474B5" w14:textId="1FC6B78B" w:rsidR="00A6040E" w:rsidRPr="00A6040E" w:rsidRDefault="00A6040E" w:rsidP="00A6040E">
            <w:pPr>
              <w:pStyle w:val="TAL"/>
              <w:rPr>
                <w:rFonts w:cs="Arial"/>
                <w:sz w:val="16"/>
                <w:szCs w:val="16"/>
              </w:rPr>
            </w:pPr>
            <w:r w:rsidRPr="00A6040E">
              <w:rPr>
                <w:rFonts w:cs="Arial"/>
                <w:sz w:val="16"/>
                <w:szCs w:val="16"/>
              </w:rPr>
              <w:t>CR to update FR2 range in IAB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E0026" w14:textId="288CAE8D"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062001" w:rsidRPr="002E7774" w14:paraId="762B38D5"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1AE98DC8" w14:textId="771410B4" w:rsidR="00062001" w:rsidRDefault="00062001"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2024-04</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CF0F193" w14:textId="44ABF2E5" w:rsidR="00062001" w:rsidRDefault="00062001"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70458F" w14:textId="14E2712B" w:rsidR="00062001" w:rsidRPr="00A6040E" w:rsidRDefault="004A0985" w:rsidP="00A6040E">
            <w:pPr>
              <w:pStyle w:val="TAC"/>
              <w:rPr>
                <w:rFonts w:cs="Arial"/>
                <w:sz w:val="16"/>
                <w:szCs w:val="16"/>
              </w:rPr>
            </w:pPr>
            <w:r w:rsidRPr="004A0985">
              <w:rPr>
                <w:rFonts w:cs="Arial"/>
                <w:sz w:val="16"/>
                <w:szCs w:val="16"/>
              </w:rPr>
              <w:t>RP-240560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29386B" w14:textId="31702203" w:rsidR="00062001" w:rsidRPr="00A6040E" w:rsidRDefault="004A0985" w:rsidP="00A6040E">
            <w:pPr>
              <w:pStyle w:val="TAC"/>
              <w:rPr>
                <w:rFonts w:cs="Arial"/>
                <w:sz w:val="16"/>
                <w:szCs w:val="16"/>
              </w:rPr>
            </w:pPr>
            <w:r>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646EC" w14:textId="77777777" w:rsidR="00062001" w:rsidRPr="00A6040E" w:rsidRDefault="00062001"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BB4DC" w14:textId="5DE9458E" w:rsidR="00062001" w:rsidRPr="00A6040E" w:rsidRDefault="00062001" w:rsidP="00A6040E">
            <w:pPr>
              <w:keepNext/>
              <w:keepLines/>
              <w:spacing w:after="0"/>
              <w:jc w:val="center"/>
              <w:rPr>
                <w:rFonts w:ascii="Arial" w:hAnsi="Arial" w:cs="Arial"/>
                <w:sz w:val="16"/>
                <w:szCs w:val="16"/>
              </w:rPr>
            </w:pPr>
            <w:r>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2162FB2" w14:textId="09ADAFA1" w:rsidR="00062001" w:rsidRPr="00A6040E" w:rsidRDefault="004A0985" w:rsidP="00A6040E">
            <w:pPr>
              <w:pStyle w:val="TAL"/>
              <w:rPr>
                <w:rFonts w:cs="Arial"/>
                <w:sz w:val="16"/>
                <w:szCs w:val="16"/>
              </w:rPr>
            </w:pPr>
            <w:r w:rsidRPr="004A0985">
              <w:rPr>
                <w:rFonts w:cs="Arial"/>
                <w:sz w:val="16"/>
                <w:szCs w:val="16"/>
              </w:rPr>
              <w:t>(NR_IAB-Perf) CR for TS 38.176-1, Correction on Classes for IAB-DU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075FC" w14:textId="5484FF64" w:rsidR="00062001" w:rsidRPr="009E1D92" w:rsidRDefault="00062001" w:rsidP="00A6040E">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062001" w:rsidRPr="002E7774" w14:paraId="054B8FD7"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527ED10" w14:textId="096FD8A7" w:rsidR="00062001" w:rsidRDefault="00062001" w:rsidP="00062001">
            <w:pPr>
              <w:keepNext/>
              <w:keepLines/>
              <w:spacing w:after="0"/>
              <w:jc w:val="center"/>
              <w:rPr>
                <w:rFonts w:ascii="Arial" w:eastAsia="SimSun" w:hAnsi="Arial"/>
                <w:sz w:val="16"/>
                <w:szCs w:val="16"/>
                <w:lang w:eastAsia="en-GB"/>
              </w:rPr>
            </w:pPr>
            <w:r>
              <w:rPr>
                <w:rFonts w:ascii="Arial" w:eastAsia="SimSun" w:hAnsi="Arial"/>
                <w:sz w:val="16"/>
                <w:szCs w:val="16"/>
                <w:lang w:eastAsia="en-GB"/>
              </w:rPr>
              <w:t>2024-04</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7BE435F" w14:textId="22D72F26" w:rsidR="00062001" w:rsidRDefault="00062001" w:rsidP="00062001">
            <w:pPr>
              <w:keepNext/>
              <w:keepLines/>
              <w:spacing w:after="0"/>
              <w:jc w:val="center"/>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2B7512" w14:textId="646EC28A" w:rsidR="00062001" w:rsidRPr="00A6040E" w:rsidRDefault="004A0985" w:rsidP="00062001">
            <w:pPr>
              <w:pStyle w:val="TAC"/>
              <w:rPr>
                <w:rFonts w:cs="Arial"/>
                <w:sz w:val="16"/>
                <w:szCs w:val="16"/>
              </w:rPr>
            </w:pPr>
            <w:r w:rsidRPr="004A0985">
              <w:rPr>
                <w:rFonts w:cs="Arial"/>
                <w:sz w:val="16"/>
                <w:szCs w:val="16"/>
              </w:rPr>
              <w:t>RP-240590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6FA0C" w14:textId="06CD06DD" w:rsidR="00062001" w:rsidRPr="00A6040E" w:rsidRDefault="004A0985" w:rsidP="00062001">
            <w:pPr>
              <w:pStyle w:val="TAC"/>
              <w:rPr>
                <w:rFonts w:cs="Arial"/>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37546" w14:textId="77777777" w:rsidR="00062001" w:rsidRPr="00A6040E" w:rsidRDefault="00062001" w:rsidP="00062001">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6F33F" w14:textId="591E3E7D" w:rsidR="00062001" w:rsidRPr="00A6040E" w:rsidRDefault="00062001" w:rsidP="00062001">
            <w:pPr>
              <w:keepNext/>
              <w:keepLines/>
              <w:spacing w:after="0"/>
              <w:jc w:val="center"/>
              <w:rPr>
                <w:rFonts w:ascii="Arial" w:hAnsi="Arial" w:cs="Arial"/>
                <w:sz w:val="16"/>
                <w:szCs w:val="16"/>
              </w:rPr>
            </w:pPr>
            <w:r>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8BE7242" w14:textId="52E9A618" w:rsidR="00062001" w:rsidRPr="00A6040E" w:rsidRDefault="004A0985" w:rsidP="00062001">
            <w:pPr>
              <w:pStyle w:val="TAL"/>
              <w:rPr>
                <w:rFonts w:cs="Arial"/>
                <w:sz w:val="16"/>
                <w:szCs w:val="16"/>
              </w:rPr>
            </w:pPr>
            <w:r>
              <w:rPr>
                <w:sz w:val="16"/>
                <w:szCs w:val="16"/>
              </w:rPr>
              <w:t>(NR_IAB-Perf) CR for TS 38.176-1, Correction on IAB-MT Output power dynamics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2148E" w14:textId="0AB9E498" w:rsidR="00062001" w:rsidRPr="009E1D92" w:rsidRDefault="00062001" w:rsidP="00062001">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062001" w:rsidRPr="002E7774" w14:paraId="630F2594"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2933373A" w14:textId="51645030" w:rsidR="00062001" w:rsidRDefault="00062001" w:rsidP="00062001">
            <w:pPr>
              <w:keepNext/>
              <w:keepLines/>
              <w:spacing w:after="0"/>
              <w:jc w:val="center"/>
              <w:rPr>
                <w:rFonts w:ascii="Arial" w:eastAsia="SimSun" w:hAnsi="Arial"/>
                <w:sz w:val="16"/>
                <w:szCs w:val="16"/>
                <w:lang w:eastAsia="en-GB"/>
              </w:rPr>
            </w:pPr>
            <w:r>
              <w:rPr>
                <w:rFonts w:ascii="Arial" w:eastAsia="SimSun" w:hAnsi="Arial"/>
                <w:sz w:val="16"/>
                <w:szCs w:val="16"/>
                <w:lang w:eastAsia="en-GB"/>
              </w:rPr>
              <w:t>2024-04</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CDA6F95" w14:textId="10653009" w:rsidR="00062001" w:rsidRDefault="00062001" w:rsidP="00062001">
            <w:pPr>
              <w:keepNext/>
              <w:keepLines/>
              <w:spacing w:after="0"/>
              <w:jc w:val="center"/>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F773DB" w14:textId="2266C853" w:rsidR="00062001" w:rsidRPr="00A6040E" w:rsidRDefault="004A0985" w:rsidP="00062001">
            <w:pPr>
              <w:pStyle w:val="TAC"/>
              <w:rPr>
                <w:rFonts w:cs="Arial"/>
                <w:sz w:val="16"/>
                <w:szCs w:val="16"/>
              </w:rPr>
            </w:pPr>
            <w:r w:rsidRPr="004A0985">
              <w:rPr>
                <w:rFonts w:cs="Arial"/>
                <w:sz w:val="16"/>
                <w:szCs w:val="16"/>
              </w:rPr>
              <w:t>RP-240560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247265" w14:textId="4516905E" w:rsidR="00062001" w:rsidRPr="00A6040E" w:rsidRDefault="004A0985" w:rsidP="00062001">
            <w:pPr>
              <w:pStyle w:val="TAC"/>
              <w:rPr>
                <w:rFonts w:cs="Arial"/>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584BA" w14:textId="77777777" w:rsidR="00062001" w:rsidRPr="00A6040E" w:rsidRDefault="00062001" w:rsidP="00062001">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AD1B" w14:textId="78501C72" w:rsidR="00062001" w:rsidRPr="00A6040E" w:rsidRDefault="00062001" w:rsidP="00062001">
            <w:pPr>
              <w:keepNext/>
              <w:keepLines/>
              <w:spacing w:after="0"/>
              <w:jc w:val="center"/>
              <w:rPr>
                <w:rFonts w:ascii="Arial" w:hAnsi="Arial" w:cs="Arial"/>
                <w:sz w:val="16"/>
                <w:szCs w:val="16"/>
              </w:rPr>
            </w:pPr>
            <w:r>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45AE755" w14:textId="07AF56E2" w:rsidR="00062001" w:rsidRPr="00A6040E" w:rsidRDefault="004A0985" w:rsidP="00062001">
            <w:pPr>
              <w:pStyle w:val="TAL"/>
              <w:rPr>
                <w:rFonts w:cs="Arial"/>
                <w:sz w:val="16"/>
                <w:szCs w:val="16"/>
              </w:rPr>
            </w:pPr>
            <w:r>
              <w:rPr>
                <w:sz w:val="16"/>
                <w:szCs w:val="16"/>
              </w:rPr>
              <w:t>(NR_IAB-Perf) CR for TS 38.176-1, Correction due to scaling factor for IAB-MT type 1-O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91E6" w14:textId="384F9425" w:rsidR="00062001" w:rsidRPr="009E1D92" w:rsidRDefault="00062001" w:rsidP="00062001">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5026F3" w:rsidRPr="002E7774" w14:paraId="07B1680F"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0818348D" w14:textId="313A37DC" w:rsidR="005026F3" w:rsidRDefault="005026F3" w:rsidP="005026F3">
            <w:pPr>
              <w:keepNext/>
              <w:keepLines/>
              <w:spacing w:after="0"/>
              <w:jc w:val="center"/>
              <w:rPr>
                <w:rFonts w:ascii="Arial" w:eastAsia="SimSun" w:hAnsi="Arial"/>
                <w:sz w:val="16"/>
                <w:szCs w:val="16"/>
                <w:lang w:eastAsia="en-GB"/>
              </w:rPr>
            </w:pPr>
            <w:r>
              <w:rPr>
                <w:rFonts w:ascii="Arial" w:eastAsia="SimSun"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3A4A957" w14:textId="46E86455" w:rsidR="005026F3" w:rsidRDefault="005026F3" w:rsidP="005026F3">
            <w:pPr>
              <w:keepNext/>
              <w:keepLines/>
              <w:spacing w:after="0"/>
              <w:jc w:val="center"/>
              <w:rPr>
                <w:rFonts w:ascii="Arial" w:eastAsia="SimSun" w:hAnsi="Arial"/>
                <w:sz w:val="16"/>
                <w:szCs w:val="16"/>
                <w:lang w:eastAsia="en-GB"/>
              </w:rPr>
            </w:pPr>
            <w:r>
              <w:rPr>
                <w:rFonts w:ascii="Arial" w:eastAsia="SimSun"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013735" w14:textId="6759EE4D" w:rsidR="005026F3" w:rsidRPr="004A0985" w:rsidRDefault="005026F3" w:rsidP="005026F3">
            <w:pPr>
              <w:pStyle w:val="TAC"/>
              <w:rPr>
                <w:rFonts w:cs="Arial"/>
                <w:sz w:val="16"/>
                <w:szCs w:val="16"/>
              </w:rPr>
            </w:pPr>
            <w:r w:rsidRPr="005026F3">
              <w:rPr>
                <w:rFonts w:cs="Arial"/>
                <w:sz w:val="16"/>
                <w:szCs w:val="16"/>
              </w:rPr>
              <w:t>RP-241397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AFECD4" w14:textId="6A51AC2A" w:rsidR="005026F3" w:rsidRPr="005026F3" w:rsidRDefault="005026F3" w:rsidP="005026F3">
            <w:pPr>
              <w:keepNext/>
              <w:keepLines/>
              <w:spacing w:after="0"/>
              <w:jc w:val="center"/>
              <w:rPr>
                <w:rFonts w:ascii="Arial" w:hAnsi="Arial" w:cs="Arial"/>
                <w:sz w:val="16"/>
                <w:szCs w:val="16"/>
              </w:rPr>
            </w:pPr>
            <w:r w:rsidRPr="005026F3">
              <w:rPr>
                <w:rFonts w:ascii="Arial" w:hAnsi="Arial"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7588" w14:textId="77777777" w:rsidR="005026F3" w:rsidRPr="005026F3" w:rsidRDefault="005026F3" w:rsidP="005026F3">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2A743" w14:textId="5A46AC09" w:rsidR="005026F3" w:rsidRDefault="005026F3" w:rsidP="005026F3">
            <w:pPr>
              <w:keepNext/>
              <w:keepLines/>
              <w:spacing w:after="0"/>
              <w:jc w:val="center"/>
              <w:rPr>
                <w:rFonts w:ascii="Arial" w:hAnsi="Arial" w:cs="Arial"/>
                <w:sz w:val="16"/>
                <w:szCs w:val="16"/>
              </w:rPr>
            </w:pPr>
            <w:r w:rsidRPr="005026F3">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747B2C5" w14:textId="57C8CD72" w:rsidR="005026F3" w:rsidRPr="005026F3" w:rsidRDefault="005026F3" w:rsidP="005026F3">
            <w:pPr>
              <w:pStyle w:val="TAL"/>
              <w:rPr>
                <w:rFonts w:eastAsia="SimSun"/>
                <w:sz w:val="16"/>
                <w:szCs w:val="16"/>
                <w:lang w:eastAsia="en-GB"/>
              </w:rPr>
            </w:pPr>
            <w:r w:rsidRPr="005026F3">
              <w:rPr>
                <w:rFonts w:eastAsia="SimSun"/>
                <w:sz w:val="16"/>
                <w:szCs w:val="16"/>
                <w:lang w:eastAsia="en-GB"/>
              </w:rPr>
              <w:t>CR to 38.176-1: Correction of test tolerance value for IAB-MT total power dynamic range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0BF3" w14:textId="5324BE89" w:rsidR="005026F3" w:rsidRDefault="005026F3" w:rsidP="005026F3">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5026F3" w:rsidRPr="002E7774" w14:paraId="55885D5A"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2CC1F928" w14:textId="1D97D199" w:rsidR="005026F3" w:rsidRDefault="005026F3" w:rsidP="005026F3">
            <w:pPr>
              <w:keepNext/>
              <w:keepLines/>
              <w:spacing w:after="0"/>
              <w:jc w:val="center"/>
              <w:rPr>
                <w:rFonts w:ascii="Arial" w:eastAsia="SimSun" w:hAnsi="Arial"/>
                <w:sz w:val="16"/>
                <w:szCs w:val="16"/>
                <w:lang w:eastAsia="en-GB"/>
              </w:rPr>
            </w:pPr>
            <w:r>
              <w:rPr>
                <w:rFonts w:ascii="Arial" w:eastAsia="SimSun"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804953" w14:textId="645099E5" w:rsidR="005026F3" w:rsidRDefault="005026F3" w:rsidP="005026F3">
            <w:pPr>
              <w:keepNext/>
              <w:keepLines/>
              <w:spacing w:after="0"/>
              <w:jc w:val="center"/>
              <w:rPr>
                <w:rFonts w:ascii="Arial" w:eastAsia="SimSun" w:hAnsi="Arial"/>
                <w:sz w:val="16"/>
                <w:szCs w:val="16"/>
                <w:lang w:eastAsia="en-GB"/>
              </w:rPr>
            </w:pPr>
            <w:r>
              <w:rPr>
                <w:rFonts w:ascii="Arial" w:eastAsia="SimSun"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9CE2A" w14:textId="0017F16B" w:rsidR="005026F3" w:rsidRPr="004A0985" w:rsidRDefault="005026F3" w:rsidP="005026F3">
            <w:pPr>
              <w:pStyle w:val="TAC"/>
              <w:rPr>
                <w:rFonts w:cs="Arial"/>
                <w:sz w:val="16"/>
                <w:szCs w:val="16"/>
              </w:rPr>
            </w:pPr>
            <w:r w:rsidRPr="005026F3">
              <w:rPr>
                <w:rFonts w:cs="Arial"/>
                <w:sz w:val="16"/>
                <w:szCs w:val="16"/>
              </w:rPr>
              <w:t>RP-241430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B7195F" w14:textId="6442BADF" w:rsidR="005026F3" w:rsidRPr="005026F3" w:rsidRDefault="005026F3" w:rsidP="005026F3">
            <w:pPr>
              <w:keepNext/>
              <w:keepLines/>
              <w:spacing w:after="0"/>
              <w:jc w:val="center"/>
              <w:rPr>
                <w:rFonts w:ascii="Arial" w:hAnsi="Arial" w:cs="Arial"/>
                <w:sz w:val="16"/>
                <w:szCs w:val="16"/>
              </w:rPr>
            </w:pPr>
            <w:r w:rsidRPr="005026F3">
              <w:rPr>
                <w:rFonts w:ascii="Arial" w:hAnsi="Arial"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50B81" w14:textId="77777777" w:rsidR="005026F3" w:rsidRPr="005026F3" w:rsidRDefault="005026F3" w:rsidP="005026F3">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74455" w14:textId="6F07E289" w:rsidR="005026F3" w:rsidRDefault="005026F3" w:rsidP="005026F3">
            <w:pPr>
              <w:keepNext/>
              <w:keepLines/>
              <w:spacing w:after="0"/>
              <w:jc w:val="center"/>
              <w:rPr>
                <w:rFonts w:ascii="Arial" w:hAnsi="Arial" w:cs="Arial"/>
                <w:sz w:val="16"/>
                <w:szCs w:val="16"/>
              </w:rPr>
            </w:pPr>
            <w:r w:rsidRPr="005026F3">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4F53D03" w14:textId="4D7E7C7C" w:rsidR="005026F3" w:rsidRPr="005026F3" w:rsidRDefault="005026F3" w:rsidP="005026F3">
            <w:pPr>
              <w:pStyle w:val="TAL"/>
              <w:rPr>
                <w:rFonts w:eastAsia="SimSun"/>
                <w:sz w:val="16"/>
                <w:szCs w:val="16"/>
                <w:lang w:eastAsia="en-GB"/>
              </w:rPr>
            </w:pPr>
            <w:r w:rsidRPr="005026F3">
              <w:rPr>
                <w:rFonts w:eastAsia="SimSun"/>
                <w:sz w:val="16"/>
                <w:szCs w:val="16"/>
                <w:lang w:eastAsia="en-GB"/>
              </w:rPr>
              <w:t>BigCR for 38.176-1 introduction of mobile IAB RF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23E2E" w14:textId="4896C065" w:rsidR="005026F3" w:rsidRDefault="005026F3" w:rsidP="005026F3">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5026F3" w:rsidRPr="002E7774" w14:paraId="4E5A9DEF"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785BE6E2" w14:textId="032CD2B1" w:rsidR="005026F3" w:rsidRDefault="005026F3" w:rsidP="005026F3">
            <w:pPr>
              <w:keepNext/>
              <w:keepLines/>
              <w:spacing w:after="0"/>
              <w:jc w:val="center"/>
              <w:rPr>
                <w:rFonts w:ascii="Arial" w:eastAsia="SimSun" w:hAnsi="Arial"/>
                <w:sz w:val="16"/>
                <w:szCs w:val="16"/>
                <w:lang w:eastAsia="en-GB"/>
              </w:rPr>
            </w:pPr>
            <w:r>
              <w:rPr>
                <w:rFonts w:ascii="Arial" w:eastAsia="SimSun"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8B554B3" w14:textId="699B8460" w:rsidR="005026F3" w:rsidRDefault="005026F3" w:rsidP="005026F3">
            <w:pPr>
              <w:keepNext/>
              <w:keepLines/>
              <w:spacing w:after="0"/>
              <w:jc w:val="center"/>
              <w:rPr>
                <w:rFonts w:ascii="Arial" w:eastAsia="SimSun" w:hAnsi="Arial"/>
                <w:sz w:val="16"/>
                <w:szCs w:val="16"/>
                <w:lang w:eastAsia="en-GB"/>
              </w:rPr>
            </w:pPr>
            <w:r>
              <w:rPr>
                <w:rFonts w:ascii="Arial" w:eastAsia="SimSun"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7F46BE" w14:textId="3195497F" w:rsidR="005026F3" w:rsidRPr="004A0985" w:rsidRDefault="005026F3" w:rsidP="005026F3">
            <w:pPr>
              <w:pStyle w:val="TAC"/>
              <w:rPr>
                <w:rFonts w:cs="Arial"/>
                <w:sz w:val="16"/>
                <w:szCs w:val="16"/>
              </w:rPr>
            </w:pPr>
            <w:r w:rsidRPr="005026F3">
              <w:rPr>
                <w:rFonts w:cs="Arial"/>
                <w:sz w:val="16"/>
                <w:szCs w:val="16"/>
              </w:rPr>
              <w:t>RP-241430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C9E0A2" w14:textId="1C8AA6B2" w:rsidR="005026F3" w:rsidRPr="005026F3" w:rsidRDefault="005026F3" w:rsidP="005026F3">
            <w:pPr>
              <w:keepNext/>
              <w:keepLines/>
              <w:spacing w:after="0"/>
              <w:jc w:val="center"/>
              <w:rPr>
                <w:rFonts w:ascii="Arial" w:hAnsi="Arial" w:cs="Arial"/>
                <w:sz w:val="16"/>
                <w:szCs w:val="16"/>
              </w:rPr>
            </w:pPr>
            <w:r w:rsidRPr="005026F3">
              <w:rPr>
                <w:rFonts w:ascii="Arial" w:hAnsi="Arial"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B791F" w14:textId="77777777" w:rsidR="005026F3" w:rsidRPr="005026F3" w:rsidRDefault="005026F3" w:rsidP="005026F3">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28508" w14:textId="0E29B722" w:rsidR="005026F3" w:rsidRDefault="005026F3" w:rsidP="005026F3">
            <w:pPr>
              <w:keepNext/>
              <w:keepLines/>
              <w:spacing w:after="0"/>
              <w:jc w:val="center"/>
              <w:rPr>
                <w:rFonts w:ascii="Arial" w:hAnsi="Arial" w:cs="Arial"/>
                <w:sz w:val="16"/>
                <w:szCs w:val="16"/>
              </w:rPr>
            </w:pPr>
            <w:r w:rsidRPr="005026F3">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1567DE4" w14:textId="087A745F" w:rsidR="005026F3" w:rsidRPr="005026F3" w:rsidRDefault="005026F3" w:rsidP="005026F3">
            <w:pPr>
              <w:pStyle w:val="TAL"/>
              <w:rPr>
                <w:rFonts w:eastAsia="SimSun"/>
                <w:sz w:val="16"/>
                <w:szCs w:val="16"/>
                <w:lang w:eastAsia="en-GB"/>
              </w:rPr>
            </w:pPr>
            <w:r w:rsidRPr="005026F3">
              <w:rPr>
                <w:rFonts w:eastAsia="SimSun"/>
                <w:sz w:val="16"/>
                <w:szCs w:val="16"/>
                <w:lang w:eastAsia="en-GB"/>
              </w:rPr>
              <w:t>Big CR for introduction of mobile IAB performance requirements for 38.176-1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86294" w14:textId="2A33EF4A" w:rsidR="005026F3" w:rsidRDefault="005026F3" w:rsidP="005026F3">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426592" w:rsidRPr="002E7774" w14:paraId="6555CD4B"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1D5708AA" w14:textId="15E3EB7A" w:rsidR="00426592" w:rsidRDefault="00426592" w:rsidP="00426592">
            <w:pPr>
              <w:keepNext/>
              <w:keepLines/>
              <w:spacing w:after="0"/>
              <w:jc w:val="center"/>
              <w:rPr>
                <w:rFonts w:ascii="Arial" w:eastAsia="SimSun" w:hAnsi="Arial"/>
                <w:sz w:val="16"/>
                <w:szCs w:val="16"/>
                <w:lang w:eastAsia="en-GB"/>
              </w:rPr>
            </w:pPr>
            <w:r>
              <w:rPr>
                <w:rFonts w:ascii="Arial" w:eastAsia="SimSun"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EF413BD" w14:textId="30EEFFFC" w:rsidR="00426592" w:rsidRDefault="00426592" w:rsidP="00426592">
            <w:pPr>
              <w:keepNext/>
              <w:keepLines/>
              <w:spacing w:after="0"/>
              <w:jc w:val="center"/>
              <w:rPr>
                <w:rFonts w:ascii="Arial" w:eastAsia="SimSun" w:hAnsi="Arial"/>
                <w:sz w:val="16"/>
                <w:szCs w:val="16"/>
                <w:lang w:eastAsia="en-GB"/>
              </w:rPr>
            </w:pPr>
            <w:r>
              <w:rPr>
                <w:rFonts w:ascii="Arial" w:eastAsia="SimSun"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A5F30E" w14:textId="3821513A" w:rsidR="00426592" w:rsidRPr="00426592" w:rsidRDefault="00426592" w:rsidP="00426592">
            <w:pPr>
              <w:pStyle w:val="TAC"/>
              <w:rPr>
                <w:rFonts w:cs="Arial"/>
                <w:sz w:val="16"/>
                <w:szCs w:val="16"/>
              </w:rPr>
            </w:pPr>
            <w:r w:rsidRPr="00426592">
              <w:rPr>
                <w:sz w:val="16"/>
                <w:szCs w:val="16"/>
              </w:rPr>
              <w:t>RP-242171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6A3F2B" w14:textId="3627A2C4" w:rsidR="00426592" w:rsidRPr="00426592" w:rsidRDefault="00426592" w:rsidP="00426592">
            <w:pPr>
              <w:pStyle w:val="TAC"/>
              <w:rPr>
                <w:rFonts w:cs="Arial"/>
                <w:sz w:val="16"/>
                <w:szCs w:val="16"/>
              </w:rPr>
            </w:pPr>
            <w:r w:rsidRPr="00426592">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641B9" w14:textId="77777777" w:rsidR="00426592" w:rsidRPr="00426592" w:rsidRDefault="00426592" w:rsidP="00426592">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3F54E" w14:textId="299C05A2" w:rsidR="00426592" w:rsidRPr="00426592" w:rsidRDefault="00426592" w:rsidP="00426592">
            <w:pPr>
              <w:pStyle w:val="TAC"/>
              <w:rPr>
                <w:sz w:val="16"/>
                <w:szCs w:val="16"/>
              </w:rPr>
            </w:pPr>
            <w:r w:rsidRPr="00426592">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7B6736D" w14:textId="13D0C22C" w:rsidR="00426592" w:rsidRPr="00426592" w:rsidRDefault="00426592" w:rsidP="00426592">
            <w:pPr>
              <w:pStyle w:val="TAL"/>
              <w:rPr>
                <w:sz w:val="16"/>
                <w:szCs w:val="16"/>
              </w:rPr>
            </w:pPr>
            <w:r w:rsidRPr="00426592">
              <w:rPr>
                <w:sz w:val="16"/>
                <w:szCs w:val="16"/>
              </w:rPr>
              <w:t>CR to 38.176-1: Correction on mIAB-MT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6E5AC" w14:textId="4FAB2D4F" w:rsidR="00426592" w:rsidRDefault="00426592" w:rsidP="00426592">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r w:rsidR="00426592" w:rsidRPr="002E7774" w14:paraId="0F251AB3"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478ABC4" w14:textId="1BACB048" w:rsidR="00426592" w:rsidRDefault="00426592" w:rsidP="00426592">
            <w:pPr>
              <w:keepNext/>
              <w:keepLines/>
              <w:spacing w:after="0"/>
              <w:jc w:val="center"/>
              <w:rPr>
                <w:rFonts w:ascii="Arial" w:eastAsia="SimSun" w:hAnsi="Arial"/>
                <w:sz w:val="16"/>
                <w:szCs w:val="16"/>
                <w:lang w:eastAsia="en-GB"/>
              </w:rPr>
            </w:pPr>
            <w:r>
              <w:rPr>
                <w:rFonts w:ascii="Arial" w:eastAsia="SimSun"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4625D84" w14:textId="4AF3842F" w:rsidR="00426592" w:rsidRDefault="00426592" w:rsidP="00426592">
            <w:pPr>
              <w:keepNext/>
              <w:keepLines/>
              <w:spacing w:after="0"/>
              <w:jc w:val="center"/>
              <w:rPr>
                <w:rFonts w:ascii="Arial" w:eastAsia="SimSun" w:hAnsi="Arial"/>
                <w:sz w:val="16"/>
                <w:szCs w:val="16"/>
                <w:lang w:eastAsia="en-GB"/>
              </w:rPr>
            </w:pPr>
            <w:r>
              <w:rPr>
                <w:rFonts w:ascii="Arial" w:eastAsia="SimSun"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AA463B" w14:textId="713601CC" w:rsidR="00426592" w:rsidRPr="00426592" w:rsidRDefault="00426592" w:rsidP="00426592">
            <w:pPr>
              <w:pStyle w:val="TAC"/>
              <w:rPr>
                <w:rFonts w:cs="Arial"/>
                <w:sz w:val="16"/>
                <w:szCs w:val="16"/>
              </w:rPr>
            </w:pPr>
            <w:r w:rsidRPr="00426592">
              <w:rPr>
                <w:sz w:val="16"/>
                <w:szCs w:val="16"/>
              </w:rPr>
              <w:t>RP-242167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54FE87" w14:textId="6190D5D1" w:rsidR="00426592" w:rsidRPr="00426592" w:rsidRDefault="00426592" w:rsidP="00426592">
            <w:pPr>
              <w:pStyle w:val="TAC"/>
              <w:rPr>
                <w:rFonts w:cs="Arial"/>
                <w:sz w:val="16"/>
                <w:szCs w:val="16"/>
              </w:rPr>
            </w:pPr>
            <w:r w:rsidRPr="00426592">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6A9F" w14:textId="77777777" w:rsidR="00426592" w:rsidRPr="00426592" w:rsidRDefault="00426592" w:rsidP="00426592">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8069D" w14:textId="0C679516" w:rsidR="00426592" w:rsidRPr="00426592" w:rsidRDefault="00426592" w:rsidP="00426592">
            <w:pPr>
              <w:pStyle w:val="TAC"/>
              <w:rPr>
                <w:sz w:val="16"/>
                <w:szCs w:val="16"/>
              </w:rPr>
            </w:pPr>
            <w:r w:rsidRPr="00426592">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CB29F5C" w14:textId="4AB5BC9E" w:rsidR="00426592" w:rsidRPr="00426592" w:rsidRDefault="00426592" w:rsidP="00426592">
            <w:pPr>
              <w:pStyle w:val="TAL"/>
              <w:rPr>
                <w:sz w:val="16"/>
                <w:szCs w:val="16"/>
              </w:rPr>
            </w:pPr>
            <w:r w:rsidRPr="00426592">
              <w:rPr>
                <w:sz w:val="16"/>
                <w:szCs w:val="16"/>
              </w:rPr>
              <w:t>CR to 38.176-1: Correction on mIAB-MT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85C99" w14:textId="5A14D065" w:rsidR="00426592" w:rsidRDefault="00426592" w:rsidP="00426592">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r w:rsidR="00255B32" w:rsidRPr="002E7774" w14:paraId="1059B4B4"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05A9567C" w14:textId="23D19653" w:rsidR="00255B32" w:rsidRDefault="00255B32" w:rsidP="00255B32">
            <w:pPr>
              <w:keepNext/>
              <w:keepLines/>
              <w:spacing w:after="0"/>
              <w:jc w:val="center"/>
              <w:rPr>
                <w:rFonts w:ascii="Arial" w:eastAsia="SimSun" w:hAnsi="Arial"/>
                <w:sz w:val="16"/>
                <w:szCs w:val="16"/>
                <w:lang w:eastAsia="en-GB"/>
              </w:rPr>
            </w:pPr>
            <w:r>
              <w:rPr>
                <w:rFonts w:ascii="Arial" w:eastAsia="SimSun"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C67798F" w14:textId="663504B5" w:rsidR="00255B32" w:rsidRDefault="00255B32" w:rsidP="00255B32">
            <w:pPr>
              <w:keepNext/>
              <w:keepLines/>
              <w:spacing w:after="0"/>
              <w:jc w:val="center"/>
              <w:rPr>
                <w:rFonts w:ascii="Arial" w:eastAsia="SimSun" w:hAnsi="Arial"/>
                <w:sz w:val="16"/>
                <w:szCs w:val="16"/>
                <w:lang w:eastAsia="en-GB"/>
              </w:rPr>
            </w:pPr>
            <w:r>
              <w:rPr>
                <w:rFonts w:ascii="Arial" w:eastAsia="SimSun"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F4ABA" w14:textId="19C68D4D" w:rsidR="00255B32" w:rsidRPr="00426592" w:rsidRDefault="00255B32" w:rsidP="00255B32">
            <w:pPr>
              <w:pStyle w:val="TAC"/>
              <w:rPr>
                <w:sz w:val="16"/>
                <w:szCs w:val="16"/>
              </w:rPr>
            </w:pPr>
            <w:r w:rsidRPr="00255B32">
              <w:rPr>
                <w:sz w:val="16"/>
                <w:szCs w:val="16"/>
              </w:rPr>
              <w:t>RP-243031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28B00" w14:textId="0EB385AB" w:rsidR="00255B32" w:rsidRPr="00255B32" w:rsidRDefault="00255B32" w:rsidP="00255B32">
            <w:pPr>
              <w:pStyle w:val="TAC"/>
              <w:rPr>
                <w:sz w:val="16"/>
                <w:szCs w:val="16"/>
              </w:rPr>
            </w:pPr>
            <w:r w:rsidRPr="00255B32">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5924" w14:textId="77777777" w:rsidR="00255B32" w:rsidRPr="00255B32" w:rsidRDefault="00255B32" w:rsidP="00255B32">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8142" w14:textId="181BB6E2" w:rsidR="00255B32" w:rsidRPr="00255B32" w:rsidRDefault="00255B32" w:rsidP="00255B32">
            <w:pPr>
              <w:pStyle w:val="TAC"/>
              <w:rPr>
                <w:sz w:val="16"/>
                <w:szCs w:val="16"/>
              </w:rPr>
            </w:pPr>
            <w:r w:rsidRPr="00255B32">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7F6B03F" w14:textId="5BABC912" w:rsidR="00255B32" w:rsidRPr="00255B32" w:rsidRDefault="00255B32" w:rsidP="00255B32">
            <w:pPr>
              <w:pStyle w:val="TAL"/>
              <w:rPr>
                <w:sz w:val="16"/>
                <w:szCs w:val="16"/>
              </w:rPr>
            </w:pPr>
            <w:r w:rsidRPr="00255B32">
              <w:rPr>
                <w:sz w:val="16"/>
                <w:szCs w:val="16"/>
              </w:rPr>
              <w:t>(LTE410_Europe_PPDR-Perf) CR to 38.176-1: missing Band 87 and 88 co-existence and co-location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4309C" w14:textId="7D3CDED3" w:rsidR="00255B32" w:rsidRDefault="00255B32" w:rsidP="00255B32">
            <w:pPr>
              <w:keepNext/>
              <w:keepLines/>
              <w:spacing w:after="0"/>
              <w:jc w:val="center"/>
              <w:rPr>
                <w:rFonts w:ascii="Arial" w:eastAsia="SimSun" w:hAnsi="Arial"/>
                <w:sz w:val="16"/>
                <w:szCs w:val="16"/>
                <w:lang w:eastAsia="zh-CN"/>
              </w:rPr>
            </w:pPr>
            <w:r>
              <w:rPr>
                <w:rFonts w:ascii="Arial" w:eastAsia="SimSun" w:hAnsi="Arial"/>
                <w:sz w:val="16"/>
                <w:szCs w:val="16"/>
                <w:lang w:eastAsia="zh-CN"/>
              </w:rPr>
              <w:t>18.7.0</w:t>
            </w:r>
          </w:p>
        </w:tc>
      </w:tr>
    </w:tbl>
    <w:p w14:paraId="6B3E0F95" w14:textId="77777777" w:rsidR="00CF66A2" w:rsidRDefault="00CF66A2" w:rsidP="00C36564">
      <w:pPr>
        <w:rPr>
          <w:rFonts w:eastAsiaTheme="minorEastAsia"/>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E044FF" w:rsidRPr="002E7774" w14:paraId="0D637A8A" w14:textId="77777777" w:rsidTr="002F2CA7">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6726398" w14:textId="77777777" w:rsidR="00E044FF" w:rsidRPr="002E7774" w:rsidRDefault="00E044FF" w:rsidP="002F2CA7">
            <w:pPr>
              <w:keepNext/>
              <w:keepLines/>
              <w:spacing w:after="0"/>
              <w:jc w:val="center"/>
              <w:rPr>
                <w:rFonts w:ascii="Arial" w:eastAsia="SimSun" w:hAnsi="Arial"/>
                <w:b/>
                <w:sz w:val="16"/>
                <w:lang w:eastAsia="en-GB"/>
              </w:rPr>
            </w:pPr>
            <w:r w:rsidRPr="002E7774">
              <w:rPr>
                <w:rFonts w:ascii="Arial" w:eastAsia="SimSun" w:hAnsi="Arial"/>
                <w:b/>
                <w:sz w:val="18"/>
                <w:lang w:eastAsia="en-GB"/>
              </w:rPr>
              <w:t>Change history</w:t>
            </w:r>
          </w:p>
        </w:tc>
      </w:tr>
      <w:tr w:rsidR="00E044FF" w:rsidRPr="002E7774" w14:paraId="14AA886F" w14:textId="77777777" w:rsidTr="002F2CA7">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C60BC13" w14:textId="77777777" w:rsidR="00E044FF" w:rsidRPr="002E7774" w:rsidRDefault="00E044FF" w:rsidP="002F2CA7">
            <w:pPr>
              <w:keepNext/>
              <w:keepLines/>
              <w:spacing w:after="0"/>
              <w:rPr>
                <w:rFonts w:ascii="Arial" w:eastAsia="SimSun" w:hAnsi="Arial"/>
                <w:b/>
                <w:sz w:val="16"/>
                <w:lang w:eastAsia="en-GB"/>
              </w:rPr>
            </w:pPr>
            <w:r w:rsidRPr="002E7774">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661C0ABA" w14:textId="77777777" w:rsidR="00E044FF" w:rsidRPr="002E7774" w:rsidRDefault="00E044FF" w:rsidP="002F2CA7">
            <w:pPr>
              <w:keepNext/>
              <w:keepLines/>
              <w:spacing w:after="0"/>
              <w:rPr>
                <w:rFonts w:ascii="Arial" w:eastAsia="SimSun" w:hAnsi="Arial"/>
                <w:b/>
                <w:sz w:val="16"/>
                <w:lang w:eastAsia="en-GB"/>
              </w:rPr>
            </w:pPr>
            <w:r w:rsidRPr="002E7774">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5CD47C00" w14:textId="77777777" w:rsidR="00E044FF" w:rsidRPr="002E7774" w:rsidRDefault="00E044FF" w:rsidP="002F2CA7">
            <w:pPr>
              <w:keepNext/>
              <w:keepLines/>
              <w:spacing w:after="0"/>
              <w:rPr>
                <w:rFonts w:ascii="Arial" w:eastAsia="SimSun" w:hAnsi="Arial"/>
                <w:b/>
                <w:sz w:val="16"/>
                <w:lang w:eastAsia="en-GB"/>
              </w:rPr>
            </w:pPr>
            <w:r w:rsidRPr="002E7774">
              <w:rPr>
                <w:rFonts w:ascii="Arial" w:eastAsia="SimSun" w:hAnsi="Arial"/>
                <w:b/>
                <w:sz w:val="16"/>
                <w:lang w:eastAsia="en-GB"/>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EA6048F" w14:textId="77777777" w:rsidR="00E044FF" w:rsidRPr="002E7774" w:rsidRDefault="00E044FF" w:rsidP="002F2CA7">
            <w:pPr>
              <w:keepNext/>
              <w:keepLines/>
              <w:spacing w:after="0"/>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209C5C1" w14:textId="77777777" w:rsidR="00E044FF" w:rsidRPr="002E7774" w:rsidRDefault="00E044FF" w:rsidP="002F2CA7">
            <w:pPr>
              <w:keepNext/>
              <w:keepLines/>
              <w:spacing w:after="0"/>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BF454DA" w14:textId="77777777" w:rsidR="00E044FF" w:rsidRPr="002E7774" w:rsidRDefault="00E044FF" w:rsidP="002F2CA7">
            <w:pPr>
              <w:keepNext/>
              <w:keepLines/>
              <w:spacing w:after="0"/>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176823F0" w14:textId="77777777" w:rsidR="00E044FF" w:rsidRPr="002E7774" w:rsidRDefault="00E044FF" w:rsidP="002F2CA7">
            <w:pPr>
              <w:keepNext/>
              <w:keepLines/>
              <w:spacing w:after="0"/>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13761AB" w14:textId="77777777" w:rsidR="00E044FF" w:rsidRPr="002E7774" w:rsidRDefault="00E044FF" w:rsidP="002F2CA7">
            <w:pPr>
              <w:keepNext/>
              <w:keepLines/>
              <w:spacing w:after="0"/>
              <w:rPr>
                <w:rFonts w:ascii="Arial" w:eastAsia="SimSun" w:hAnsi="Arial"/>
                <w:b/>
                <w:sz w:val="16"/>
                <w:lang w:eastAsia="en-GB"/>
              </w:rPr>
            </w:pPr>
            <w:r w:rsidRPr="002E7774">
              <w:rPr>
                <w:rFonts w:ascii="Arial" w:eastAsia="SimSun" w:hAnsi="Arial"/>
                <w:b/>
                <w:sz w:val="16"/>
                <w:lang w:eastAsia="en-GB"/>
              </w:rPr>
              <w:t>New version</w:t>
            </w:r>
          </w:p>
        </w:tc>
      </w:tr>
      <w:tr w:rsidR="00000000" w:rsidRPr="002E7774" w14:paraId="3FC34F5A" w14:textId="77777777" w:rsidTr="002A6A80">
        <w:tc>
          <w:tcPr>
            <w:tcW w:w="801" w:type="dxa"/>
            <w:tcBorders>
              <w:top w:val="single" w:sz="6" w:space="0" w:color="auto"/>
              <w:left w:val="single" w:sz="6" w:space="0" w:color="auto"/>
              <w:bottom w:val="single" w:sz="6" w:space="0" w:color="auto"/>
              <w:right w:val="single" w:sz="6" w:space="0" w:color="auto"/>
            </w:tcBorders>
            <w:shd w:val="solid" w:color="FFFFFF" w:fill="auto"/>
          </w:tcPr>
          <w:p w14:paraId="47B76906" w14:textId="6A54F547" w:rsidR="00707B97" w:rsidRPr="002E7774" w:rsidRDefault="00707B97" w:rsidP="00707B97">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244DDAD" w14:textId="797D83B0" w:rsidR="00707B97" w:rsidRPr="002E7774" w:rsidRDefault="00707B97" w:rsidP="00707B97">
            <w:pPr>
              <w:keepNext/>
              <w:keepLines/>
              <w:spacing w:after="0"/>
              <w:jc w:val="center"/>
              <w:rPr>
                <w:rFonts w:ascii="Arial" w:eastAsia="SimSun" w:hAnsi="Arial"/>
                <w:sz w:val="16"/>
                <w:szCs w:val="16"/>
                <w:lang w:eastAsia="ja-JP"/>
              </w:rPr>
            </w:pPr>
            <w:r>
              <w:rPr>
                <w:rFonts w:ascii="Arial" w:eastAsia="SimSun" w:hAnsi="Arial"/>
                <w:sz w:val="16"/>
                <w:szCs w:val="16"/>
                <w:lang w:eastAsia="ja-JP"/>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F90F2A" w14:textId="15B4AC1F" w:rsidR="00707B97" w:rsidRPr="00707B97" w:rsidRDefault="00707B97" w:rsidP="00707B97">
            <w:pPr>
              <w:pStyle w:val="TAC"/>
              <w:rPr>
                <w:rFonts w:eastAsia="SimSun" w:cs="Arial"/>
                <w:sz w:val="16"/>
                <w:szCs w:val="16"/>
                <w:lang w:eastAsia="ja-JP"/>
              </w:rPr>
            </w:pPr>
            <w:r w:rsidRPr="00707B97">
              <w:rPr>
                <w:sz w:val="16"/>
                <w:szCs w:val="16"/>
              </w:rPr>
              <w:t>RP-250618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C78584" w14:textId="11A9B4F8" w:rsidR="00707B97" w:rsidRPr="00707B97" w:rsidRDefault="00707B97" w:rsidP="00707B97">
            <w:pPr>
              <w:pStyle w:val="TAC"/>
              <w:rPr>
                <w:rFonts w:eastAsia="SimSun"/>
                <w:sz w:val="16"/>
                <w:szCs w:val="16"/>
                <w:lang w:eastAsia="en-GB"/>
              </w:rPr>
            </w:pPr>
            <w:r w:rsidRPr="00707B97">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9E8D3" w14:textId="77777777" w:rsidR="00707B97" w:rsidRPr="00707B97" w:rsidRDefault="00707B97" w:rsidP="00707B97">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5D89F" w14:textId="369048EA" w:rsidR="00707B97" w:rsidRPr="00707B97" w:rsidRDefault="00707B97" w:rsidP="00707B97">
            <w:pPr>
              <w:pStyle w:val="TAC"/>
              <w:rPr>
                <w:rFonts w:eastAsia="SimSun"/>
                <w:sz w:val="16"/>
                <w:szCs w:val="16"/>
                <w:lang w:eastAsia="en-GB"/>
              </w:rPr>
            </w:pPr>
            <w:r w:rsidRPr="00707B97">
              <w:rPr>
                <w:sz w:val="16"/>
                <w:szCs w:val="16"/>
              </w:rPr>
              <w:t>B</w:t>
            </w:r>
          </w:p>
        </w:tc>
        <w:tc>
          <w:tcPr>
            <w:tcW w:w="4965" w:type="dxa"/>
            <w:tcBorders>
              <w:top w:val="single" w:sz="4" w:space="0" w:color="A6A6A6"/>
              <w:left w:val="single" w:sz="4" w:space="0" w:color="A6A6A6"/>
              <w:bottom w:val="single" w:sz="4" w:space="0" w:color="A6A6A6"/>
              <w:right w:val="single" w:sz="4" w:space="0" w:color="A6A6A6"/>
            </w:tcBorders>
            <w:shd w:val="clear" w:color="auto" w:fill="auto"/>
          </w:tcPr>
          <w:p w14:paraId="269409CE" w14:textId="03AD1A56" w:rsidR="00707B97" w:rsidRPr="002E7774" w:rsidRDefault="00707B97" w:rsidP="00707B97">
            <w:pPr>
              <w:keepNext/>
              <w:keepLines/>
              <w:spacing w:after="0"/>
              <w:rPr>
                <w:rFonts w:ascii="Arial" w:eastAsia="SimSun" w:hAnsi="Arial"/>
                <w:sz w:val="16"/>
                <w:szCs w:val="16"/>
                <w:lang w:eastAsia="zh-CN"/>
              </w:rPr>
            </w:pPr>
            <w:r>
              <w:rPr>
                <w:rFonts w:ascii="Arial" w:hAnsi="Arial" w:cs="Arial"/>
                <w:sz w:val="16"/>
                <w:szCs w:val="16"/>
              </w:rPr>
              <w:t>CR related to Introduction of new LTE FDD Band 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8E69A" w14:textId="7EB14F91" w:rsidR="00707B97" w:rsidRPr="002E7774" w:rsidRDefault="00707B97" w:rsidP="00707B97">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000000" w:rsidRPr="002E7774" w14:paraId="3B4F77E7" w14:textId="77777777" w:rsidTr="002A6A80">
        <w:tc>
          <w:tcPr>
            <w:tcW w:w="801" w:type="dxa"/>
            <w:tcBorders>
              <w:top w:val="single" w:sz="6" w:space="0" w:color="auto"/>
              <w:left w:val="single" w:sz="6" w:space="0" w:color="auto"/>
              <w:bottom w:val="single" w:sz="6" w:space="0" w:color="auto"/>
              <w:right w:val="single" w:sz="6" w:space="0" w:color="auto"/>
            </w:tcBorders>
            <w:shd w:val="solid" w:color="FFFFFF" w:fill="auto"/>
          </w:tcPr>
          <w:p w14:paraId="42C80C62" w14:textId="077A4FE6" w:rsidR="00707B97" w:rsidRPr="002E7774" w:rsidRDefault="00707B97" w:rsidP="00707B97">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F8FD988" w14:textId="7A57D9AE" w:rsidR="00707B97" w:rsidRPr="002E7774" w:rsidRDefault="00707B97" w:rsidP="00707B97">
            <w:pPr>
              <w:keepNext/>
              <w:keepLines/>
              <w:spacing w:after="0"/>
              <w:jc w:val="center"/>
              <w:rPr>
                <w:rFonts w:ascii="Arial" w:eastAsia="SimSun" w:hAnsi="Arial"/>
                <w:sz w:val="16"/>
                <w:szCs w:val="16"/>
                <w:lang w:eastAsia="ja-JP"/>
              </w:rPr>
            </w:pPr>
            <w:r>
              <w:rPr>
                <w:rFonts w:ascii="Arial" w:eastAsia="SimSun" w:hAnsi="Arial"/>
                <w:sz w:val="16"/>
                <w:szCs w:val="16"/>
                <w:lang w:eastAsia="ja-JP"/>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98E64A" w14:textId="4F3BCD2B" w:rsidR="00707B97" w:rsidRPr="00707B97" w:rsidRDefault="00707B97" w:rsidP="00707B97">
            <w:pPr>
              <w:pStyle w:val="TAC"/>
              <w:rPr>
                <w:rFonts w:eastAsia="SimSun" w:cs="Arial"/>
                <w:sz w:val="16"/>
                <w:szCs w:val="16"/>
                <w:lang w:eastAsia="ja-JP"/>
              </w:rPr>
            </w:pPr>
            <w:r w:rsidRPr="00707B97">
              <w:rPr>
                <w:sz w:val="16"/>
                <w:szCs w:val="16"/>
              </w:rPr>
              <w:t>RP-250621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C75AFB" w14:textId="584A0309" w:rsidR="00707B97" w:rsidRPr="00707B97" w:rsidRDefault="00707B97" w:rsidP="00707B97">
            <w:pPr>
              <w:pStyle w:val="TAC"/>
              <w:rPr>
                <w:rFonts w:eastAsia="SimSun"/>
                <w:sz w:val="16"/>
                <w:szCs w:val="16"/>
                <w:lang w:eastAsia="en-GB"/>
              </w:rPr>
            </w:pPr>
            <w:r w:rsidRPr="00707B97">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FA2E91" w14:textId="77777777" w:rsidR="00707B97" w:rsidRPr="00707B97" w:rsidRDefault="00707B97" w:rsidP="00707B97">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95349" w14:textId="2A635BCB" w:rsidR="00707B97" w:rsidRPr="00707B97" w:rsidRDefault="00707B97" w:rsidP="00707B97">
            <w:pPr>
              <w:pStyle w:val="TAC"/>
              <w:rPr>
                <w:rFonts w:eastAsia="SimSun"/>
                <w:sz w:val="16"/>
                <w:szCs w:val="16"/>
                <w:lang w:eastAsia="en-GB"/>
              </w:rPr>
            </w:pPr>
            <w:r w:rsidRPr="00707B97">
              <w:rPr>
                <w:sz w:val="16"/>
                <w:szCs w:val="16"/>
              </w:rPr>
              <w:t>B</w:t>
            </w:r>
          </w:p>
        </w:tc>
        <w:tc>
          <w:tcPr>
            <w:tcW w:w="4965" w:type="dxa"/>
            <w:tcBorders>
              <w:top w:val="nil"/>
              <w:left w:val="single" w:sz="4" w:space="0" w:color="A6A6A6"/>
              <w:bottom w:val="single" w:sz="4" w:space="0" w:color="A6A6A6"/>
              <w:right w:val="single" w:sz="4" w:space="0" w:color="A6A6A6"/>
            </w:tcBorders>
            <w:shd w:val="clear" w:color="auto" w:fill="auto"/>
          </w:tcPr>
          <w:p w14:paraId="1E5CCC7F" w14:textId="22D80B0B" w:rsidR="00707B97" w:rsidRPr="002E7774" w:rsidRDefault="00707B97" w:rsidP="00707B97">
            <w:pPr>
              <w:keepNext/>
              <w:keepLines/>
              <w:spacing w:after="0"/>
              <w:rPr>
                <w:rFonts w:ascii="Arial" w:eastAsia="SimSun" w:hAnsi="Arial"/>
                <w:sz w:val="16"/>
                <w:szCs w:val="16"/>
                <w:lang w:eastAsia="zh-CN"/>
              </w:rPr>
            </w:pPr>
            <w:r>
              <w:rPr>
                <w:rFonts w:ascii="Arial" w:hAnsi="Arial" w:cs="Arial"/>
                <w:sz w:val="16"/>
                <w:szCs w:val="16"/>
              </w:rPr>
              <w:t>CR to TS38.176-1 on introduction of NR bands n87 and n88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DE7B8" w14:textId="0D19DC62" w:rsidR="00707B97" w:rsidRPr="002E7774" w:rsidRDefault="00707B97" w:rsidP="00707B97">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000000" w:rsidRPr="002E7774" w14:paraId="0E40664E" w14:textId="77777777" w:rsidTr="002A6A80">
        <w:tc>
          <w:tcPr>
            <w:tcW w:w="801" w:type="dxa"/>
            <w:tcBorders>
              <w:top w:val="single" w:sz="6" w:space="0" w:color="auto"/>
              <w:left w:val="single" w:sz="6" w:space="0" w:color="auto"/>
              <w:bottom w:val="single" w:sz="6" w:space="0" w:color="auto"/>
              <w:right w:val="single" w:sz="6" w:space="0" w:color="auto"/>
            </w:tcBorders>
            <w:shd w:val="solid" w:color="FFFFFF" w:fill="auto"/>
          </w:tcPr>
          <w:p w14:paraId="6D40BD59" w14:textId="1746F215" w:rsidR="00707B97" w:rsidRPr="002E7774" w:rsidRDefault="00707B97" w:rsidP="00707B97">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ACF3EB" w14:textId="17C1CB80" w:rsidR="00707B97" w:rsidRPr="002E7774" w:rsidRDefault="00707B97" w:rsidP="00707B97">
            <w:pPr>
              <w:keepNext/>
              <w:keepLines/>
              <w:spacing w:after="0"/>
              <w:jc w:val="center"/>
              <w:rPr>
                <w:rFonts w:ascii="Arial" w:eastAsia="SimSun" w:hAnsi="Arial"/>
                <w:sz w:val="16"/>
                <w:szCs w:val="16"/>
                <w:lang w:eastAsia="ja-JP"/>
              </w:rPr>
            </w:pPr>
            <w:r>
              <w:rPr>
                <w:rFonts w:ascii="Arial" w:eastAsia="SimSun" w:hAnsi="Arial"/>
                <w:sz w:val="16"/>
                <w:szCs w:val="16"/>
                <w:lang w:eastAsia="ja-JP"/>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16707C" w14:textId="443AD565" w:rsidR="00707B97" w:rsidRPr="00707B97" w:rsidRDefault="00707B97" w:rsidP="00707B97">
            <w:pPr>
              <w:pStyle w:val="TAC"/>
              <w:rPr>
                <w:rFonts w:eastAsia="SimSun" w:cs="Arial"/>
                <w:sz w:val="16"/>
                <w:szCs w:val="16"/>
                <w:lang w:eastAsia="ja-JP"/>
              </w:rPr>
            </w:pPr>
            <w:r w:rsidRPr="00707B97">
              <w:rPr>
                <w:sz w:val="16"/>
                <w:szCs w:val="16"/>
              </w:rPr>
              <w:t>RP-250622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E63764" w14:textId="40C54753" w:rsidR="00707B97" w:rsidRPr="00707B97" w:rsidRDefault="00707B97" w:rsidP="00707B97">
            <w:pPr>
              <w:pStyle w:val="TAC"/>
              <w:rPr>
                <w:rFonts w:eastAsia="SimSun"/>
                <w:sz w:val="16"/>
                <w:szCs w:val="16"/>
                <w:lang w:eastAsia="en-GB"/>
              </w:rPr>
            </w:pPr>
            <w:r w:rsidRPr="00707B97">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7B200" w14:textId="77777777" w:rsidR="00707B97" w:rsidRPr="00707B97" w:rsidRDefault="00707B97" w:rsidP="00707B97">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46617" w14:textId="6B4E070D" w:rsidR="00707B97" w:rsidRPr="00707B97" w:rsidRDefault="00707B97" w:rsidP="00707B97">
            <w:pPr>
              <w:pStyle w:val="TAC"/>
              <w:rPr>
                <w:rFonts w:eastAsia="SimSun"/>
                <w:sz w:val="16"/>
                <w:szCs w:val="16"/>
                <w:lang w:eastAsia="en-GB"/>
              </w:rPr>
            </w:pPr>
            <w:r w:rsidRPr="00707B97">
              <w:rPr>
                <w:sz w:val="16"/>
                <w:szCs w:val="16"/>
              </w:rPr>
              <w:t>B</w:t>
            </w:r>
          </w:p>
        </w:tc>
        <w:tc>
          <w:tcPr>
            <w:tcW w:w="4965" w:type="dxa"/>
            <w:tcBorders>
              <w:top w:val="nil"/>
              <w:left w:val="single" w:sz="4" w:space="0" w:color="A6A6A6"/>
              <w:bottom w:val="single" w:sz="4" w:space="0" w:color="A6A6A6"/>
              <w:right w:val="single" w:sz="4" w:space="0" w:color="A6A6A6"/>
            </w:tcBorders>
            <w:shd w:val="clear" w:color="auto" w:fill="auto"/>
          </w:tcPr>
          <w:p w14:paraId="62ED741E" w14:textId="552C6881" w:rsidR="00707B97" w:rsidRPr="002E7774" w:rsidRDefault="00707B97" w:rsidP="00707B97">
            <w:pPr>
              <w:keepNext/>
              <w:keepLines/>
              <w:spacing w:after="0"/>
              <w:rPr>
                <w:rFonts w:ascii="Arial" w:eastAsia="SimSun" w:hAnsi="Arial"/>
                <w:sz w:val="16"/>
                <w:szCs w:val="16"/>
                <w:lang w:eastAsia="zh-CN"/>
              </w:rPr>
            </w:pPr>
            <w:r>
              <w:rPr>
                <w:rFonts w:ascii="Arial" w:hAnsi="Arial" w:cs="Arial"/>
                <w:sz w:val="16"/>
                <w:szCs w:val="16"/>
              </w:rPr>
              <w:t>CR to TS38.176-1 on introduction of NR band n68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C9517" w14:textId="6F29229A" w:rsidR="00707B97" w:rsidRPr="002E7774" w:rsidRDefault="00707B97" w:rsidP="00707B97">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000000" w:rsidRPr="002E7774" w14:paraId="199996CB" w14:textId="77777777" w:rsidTr="002A6A80">
        <w:tc>
          <w:tcPr>
            <w:tcW w:w="801" w:type="dxa"/>
            <w:tcBorders>
              <w:top w:val="single" w:sz="6" w:space="0" w:color="auto"/>
              <w:left w:val="single" w:sz="6" w:space="0" w:color="auto"/>
              <w:bottom w:val="single" w:sz="6" w:space="0" w:color="auto"/>
              <w:right w:val="single" w:sz="6" w:space="0" w:color="auto"/>
            </w:tcBorders>
            <w:shd w:val="solid" w:color="FFFFFF" w:fill="auto"/>
          </w:tcPr>
          <w:p w14:paraId="57719853" w14:textId="00A8A600" w:rsidR="00707B97" w:rsidRPr="002E7774" w:rsidRDefault="00707B97" w:rsidP="00707B97">
            <w:pPr>
              <w:keepNext/>
              <w:keepLines/>
              <w:spacing w:after="0"/>
              <w:jc w:val="center"/>
              <w:rPr>
                <w:rFonts w:ascii="Arial" w:eastAsia="SimSun" w:hAnsi="Arial"/>
                <w:sz w:val="16"/>
                <w:szCs w:val="16"/>
                <w:lang w:eastAsia="en-GB"/>
              </w:rPr>
            </w:pPr>
            <w:r>
              <w:rPr>
                <w:rFonts w:ascii="Arial" w:eastAsia="SimSun" w:hAnsi="Arial"/>
                <w:sz w:val="16"/>
                <w:szCs w:val="16"/>
                <w:lang w:val="en-US" w:eastAsia="ja-JP"/>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BED9BC4" w14:textId="60F4FFD3" w:rsidR="00707B97" w:rsidRPr="002E7774" w:rsidRDefault="00707B97" w:rsidP="00707B97">
            <w:pPr>
              <w:keepNext/>
              <w:keepLines/>
              <w:spacing w:after="0"/>
              <w:jc w:val="center"/>
              <w:rPr>
                <w:rFonts w:ascii="Arial" w:eastAsia="SimSun" w:hAnsi="Arial"/>
                <w:sz w:val="16"/>
                <w:szCs w:val="16"/>
                <w:lang w:eastAsia="en-GB"/>
              </w:rPr>
            </w:pPr>
            <w:r>
              <w:rPr>
                <w:rFonts w:ascii="Arial" w:eastAsia="SimSun" w:hAnsi="Arial"/>
                <w:sz w:val="16"/>
                <w:szCs w:val="16"/>
                <w:lang w:eastAsia="ja-JP"/>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7D9276" w14:textId="20195750" w:rsidR="00707B97" w:rsidRPr="00707B97" w:rsidRDefault="00707B97" w:rsidP="00707B97">
            <w:pPr>
              <w:pStyle w:val="TAC"/>
              <w:rPr>
                <w:rFonts w:eastAsia="SimSun" w:cs="Arial"/>
                <w:sz w:val="16"/>
                <w:szCs w:val="16"/>
                <w:lang w:eastAsia="ja-JP"/>
              </w:rPr>
            </w:pPr>
            <w:r w:rsidRPr="00707B97">
              <w:rPr>
                <w:sz w:val="16"/>
                <w:szCs w:val="16"/>
              </w:rPr>
              <w:t>RP-250627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686DB1" w14:textId="2B717E00" w:rsidR="00707B97" w:rsidRPr="00707B97" w:rsidRDefault="00707B97" w:rsidP="00707B97">
            <w:pPr>
              <w:pStyle w:val="TAC"/>
              <w:rPr>
                <w:rFonts w:eastAsia="SimSun"/>
                <w:sz w:val="16"/>
                <w:szCs w:val="16"/>
                <w:lang w:eastAsia="en-GB"/>
              </w:rPr>
            </w:pPr>
            <w:r w:rsidRPr="00707B97">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4FB51" w14:textId="77777777" w:rsidR="00707B97" w:rsidRPr="00707B97" w:rsidRDefault="00707B97" w:rsidP="00707B97">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A0801" w14:textId="3BFB9EA4" w:rsidR="00707B97" w:rsidRPr="00707B97" w:rsidRDefault="00707B97" w:rsidP="00707B97">
            <w:pPr>
              <w:pStyle w:val="TAC"/>
              <w:rPr>
                <w:rFonts w:eastAsia="SimSun"/>
                <w:sz w:val="16"/>
                <w:szCs w:val="16"/>
                <w:lang w:eastAsia="en-GB"/>
              </w:rPr>
            </w:pPr>
            <w:r w:rsidRPr="00707B97">
              <w:rPr>
                <w:sz w:val="16"/>
                <w:szCs w:val="16"/>
              </w:rPr>
              <w:t>B</w:t>
            </w:r>
          </w:p>
        </w:tc>
        <w:tc>
          <w:tcPr>
            <w:tcW w:w="4965" w:type="dxa"/>
            <w:tcBorders>
              <w:top w:val="nil"/>
              <w:left w:val="single" w:sz="4" w:space="0" w:color="A6A6A6"/>
              <w:bottom w:val="single" w:sz="4" w:space="0" w:color="A6A6A6"/>
              <w:right w:val="single" w:sz="4" w:space="0" w:color="A6A6A6"/>
            </w:tcBorders>
            <w:shd w:val="clear" w:color="auto" w:fill="auto"/>
          </w:tcPr>
          <w:p w14:paraId="65C1BCF7" w14:textId="23B20FF5" w:rsidR="00707B97" w:rsidRPr="00691CC6" w:rsidRDefault="00707B97" w:rsidP="00707B97">
            <w:pPr>
              <w:keepNext/>
              <w:keepLines/>
              <w:spacing w:after="0"/>
              <w:rPr>
                <w:rFonts w:ascii="Arial" w:eastAsia="SimSun" w:hAnsi="Arial"/>
                <w:sz w:val="16"/>
                <w:szCs w:val="16"/>
                <w:lang w:eastAsia="zh-CN"/>
              </w:rPr>
            </w:pPr>
            <w:r>
              <w:rPr>
                <w:rFonts w:ascii="Arial" w:hAnsi="Arial" w:cs="Arial"/>
                <w:sz w:val="16"/>
                <w:szCs w:val="16"/>
              </w:rPr>
              <w:t>CR to TS 38.176-1 on introduction of Band n110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4F2F" w14:textId="36E0B384" w:rsidR="00707B97" w:rsidRPr="002E7774" w:rsidRDefault="00707B97" w:rsidP="00707B97">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bl>
    <w:p w14:paraId="456CD15F" w14:textId="77777777" w:rsidR="00E044FF" w:rsidRPr="00FF7252" w:rsidRDefault="00E044FF" w:rsidP="00C36564">
      <w:pPr>
        <w:rPr>
          <w:rFonts w:eastAsiaTheme="minorEastAsia"/>
        </w:rPr>
      </w:pPr>
    </w:p>
    <w:sectPr w:rsidR="00E044FF" w:rsidRPr="00FF7252">
      <w:headerReference w:type="default" r:id="rId217"/>
      <w:footerReference w:type="default" r:id="rId21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208BB8" w14:textId="77777777" w:rsidR="00AA3D89" w:rsidRPr="008025B8" w:rsidRDefault="00AA3D89">
      <w:pPr>
        <w:rPr>
          <w:rFonts w:eastAsiaTheme="minorEastAsia"/>
        </w:rPr>
      </w:pPr>
      <w:r w:rsidRPr="008025B8">
        <w:rPr>
          <w:rFonts w:eastAsiaTheme="minorEastAsia"/>
        </w:rPr>
        <w:separator/>
      </w:r>
    </w:p>
  </w:endnote>
  <w:endnote w:type="continuationSeparator" w:id="0">
    <w:p w14:paraId="7813355D" w14:textId="77777777" w:rsidR="00AA3D89" w:rsidRPr="008025B8" w:rsidRDefault="00AA3D89">
      <w:pPr>
        <w:rPr>
          <w:rFonts w:eastAsiaTheme="minorEastAsia"/>
        </w:rPr>
      </w:pPr>
      <w:r w:rsidRPr="008025B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Times New Roman Bold">
    <w:altName w:val="Times New Roman"/>
    <w:panose1 w:val="02020803070505020304"/>
    <w:charset w:val="00"/>
    <w:family w:val="auto"/>
    <w:pitch w:val="default"/>
    <w:sig w:usb0="00000000" w:usb1="00000000" w:usb2="00000009" w:usb3="00000000" w:csb0="400001FF" w:csb1="FFFF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Bookman">
    <w:altName w:val="Cambria"/>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sig w:usb0="00000000" w:usb1="00000000" w:usb2="00000000" w:usb3="00000000" w:csb0="00040001" w:csb1="00000000"/>
  </w:font>
  <w:font w:name="Yu Gothic">
    <w:altName w:val="游ゴシック"/>
    <w:panose1 w:val="020B0400000000000000"/>
    <w:charset w:val="80"/>
    <w:family w:val="auto"/>
    <w:pitch w:val="default"/>
    <w:sig w:usb0="E00002FF" w:usb1="2AC7FDFF" w:usb2="00000016" w:usb3="00000000" w:csb0="2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 ??">
    <w:altName w:val="Yu Gothic"/>
    <w:panose1 w:val="00000000000000000000"/>
    <w:charset w:val="80"/>
    <w:family w:val="roman"/>
    <w:notTrueType/>
    <w:pitch w:val="fixed"/>
    <w:sig w:usb0="00000000" w:usb1="08070000" w:usb2="00000010" w:usb3="00000000" w:csb0="00020000" w:csb1="00000000"/>
  </w:font>
  <w:font w:name="Wingdings">
    <w:panose1 w:val="05000000000000000000"/>
    <w:charset w:val="02"/>
    <w:family w:val="auto"/>
    <w:pitch w:val="variable"/>
    <w:sig w:usb0="00000000" w:usb1="10000000" w:usb2="00000000" w:usb3="00000000" w:csb0="8000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2B0066" w14:textId="77777777" w:rsidR="003A4350" w:rsidRPr="008025B8" w:rsidRDefault="003A4350">
    <w:pPr>
      <w:pStyle w:val="Footer"/>
      <w:rPr>
        <w:rFonts w:eastAsiaTheme="minorEastAsia"/>
      </w:rPr>
    </w:pPr>
    <w:r w:rsidRPr="008025B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7CF48F" w14:textId="77777777" w:rsidR="00AA3D89" w:rsidRPr="008025B8" w:rsidRDefault="00AA3D89">
      <w:pPr>
        <w:rPr>
          <w:rFonts w:eastAsiaTheme="minorEastAsia"/>
        </w:rPr>
      </w:pPr>
      <w:r w:rsidRPr="008025B8">
        <w:rPr>
          <w:rFonts w:eastAsiaTheme="minorEastAsia"/>
        </w:rPr>
        <w:separator/>
      </w:r>
    </w:p>
  </w:footnote>
  <w:footnote w:type="continuationSeparator" w:id="0">
    <w:p w14:paraId="0C3C2781" w14:textId="77777777" w:rsidR="00AA3D89" w:rsidRPr="008025B8" w:rsidRDefault="00AA3D89">
      <w:pPr>
        <w:rPr>
          <w:rFonts w:eastAsiaTheme="minorEastAsia"/>
        </w:rPr>
      </w:pPr>
      <w:r w:rsidRPr="008025B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F9CF87" w14:textId="483CE66A" w:rsidR="003A4350" w:rsidRPr="008025B8" w:rsidRDefault="003A4350">
    <w:pPr>
      <w:framePr w:h="284" w:hRule="exact" w:wrap="around" w:vAnchor="text" w:hAnchor="margin" w:xAlign="right" w:y="1"/>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ZA </w:instrText>
    </w:r>
    <w:r w:rsidRPr="008025B8">
      <w:rPr>
        <w:rFonts w:ascii="Arial" w:eastAsiaTheme="minorEastAsia" w:hAnsi="Arial" w:cs="Arial"/>
        <w:b/>
        <w:sz w:val="18"/>
        <w:szCs w:val="18"/>
      </w:rPr>
      <w:fldChar w:fldCharType="separate"/>
    </w:r>
    <w:r w:rsidR="002A6A80">
      <w:rPr>
        <w:rFonts w:ascii="Arial" w:eastAsiaTheme="minorEastAsia" w:hAnsi="Arial" w:cs="Arial"/>
        <w:b/>
        <w:noProof/>
        <w:sz w:val="18"/>
        <w:szCs w:val="18"/>
      </w:rPr>
      <w:t>3GPP TS 38.176-1 V19.0.0 (2025-03)</w:t>
    </w:r>
    <w:r w:rsidRPr="008025B8">
      <w:rPr>
        <w:rFonts w:ascii="Arial" w:eastAsiaTheme="minorEastAsia" w:hAnsi="Arial" w:cs="Arial"/>
        <w:b/>
        <w:sz w:val="18"/>
        <w:szCs w:val="18"/>
      </w:rPr>
      <w:fldChar w:fldCharType="end"/>
    </w:r>
  </w:p>
  <w:p w14:paraId="329B457C" w14:textId="02A75BF8" w:rsidR="003A4350" w:rsidRPr="008025B8" w:rsidRDefault="003A4350">
    <w:pPr>
      <w:framePr w:h="284" w:hRule="exact" w:wrap="around" w:vAnchor="text" w:hAnchor="margin" w:xAlign="center"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PAGE </w:instrText>
    </w:r>
    <w:r w:rsidRPr="008025B8">
      <w:rPr>
        <w:rFonts w:ascii="Arial" w:eastAsiaTheme="minorEastAsia" w:hAnsi="Arial" w:cs="Arial"/>
        <w:b/>
        <w:sz w:val="18"/>
        <w:szCs w:val="18"/>
      </w:rPr>
      <w:fldChar w:fldCharType="separate"/>
    </w:r>
    <w:r>
      <w:rPr>
        <w:rFonts w:ascii="Arial" w:eastAsiaTheme="minorEastAsia" w:hAnsi="Arial" w:cs="Arial"/>
        <w:b/>
        <w:noProof/>
        <w:sz w:val="18"/>
        <w:szCs w:val="18"/>
      </w:rPr>
      <w:t>4</w:t>
    </w:r>
    <w:r w:rsidRPr="008025B8">
      <w:rPr>
        <w:rFonts w:ascii="Arial" w:eastAsiaTheme="minorEastAsia" w:hAnsi="Arial" w:cs="Arial"/>
        <w:b/>
        <w:sz w:val="18"/>
        <w:szCs w:val="18"/>
      </w:rPr>
      <w:fldChar w:fldCharType="end"/>
    </w:r>
  </w:p>
  <w:p w14:paraId="09C57EEA" w14:textId="00CBE19A" w:rsidR="003A4350" w:rsidRPr="008025B8" w:rsidRDefault="003A4350">
    <w:pPr>
      <w:framePr w:h="284" w:hRule="exact" w:wrap="around" w:vAnchor="text" w:hAnchor="margin"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ZGSM </w:instrText>
    </w:r>
    <w:r w:rsidRPr="008025B8">
      <w:rPr>
        <w:rFonts w:ascii="Arial" w:eastAsiaTheme="minorEastAsia" w:hAnsi="Arial" w:cs="Arial"/>
        <w:b/>
        <w:sz w:val="18"/>
        <w:szCs w:val="18"/>
      </w:rPr>
      <w:fldChar w:fldCharType="separate"/>
    </w:r>
    <w:r w:rsidR="002A6A80">
      <w:rPr>
        <w:rFonts w:ascii="Arial" w:eastAsiaTheme="minorEastAsia" w:hAnsi="Arial" w:cs="Arial"/>
        <w:b/>
        <w:noProof/>
        <w:sz w:val="18"/>
        <w:szCs w:val="18"/>
      </w:rPr>
      <w:t>Release 19</w:t>
    </w:r>
    <w:r w:rsidRPr="008025B8">
      <w:rPr>
        <w:rFonts w:ascii="Arial" w:eastAsiaTheme="minorEastAsia" w:hAnsi="Arial" w:cs="Arial"/>
        <w:b/>
        <w:sz w:val="18"/>
        <w:szCs w:val="18"/>
      </w:rPr>
      <w:fldChar w:fldCharType="end"/>
    </w:r>
  </w:p>
  <w:p w14:paraId="78A29AD1" w14:textId="77777777" w:rsidR="003A4350" w:rsidRPr="008025B8" w:rsidRDefault="003A4350">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num w:numId="1" w16cid:durableId="1475366333">
    <w:abstractNumId w:val="2"/>
  </w:num>
  <w:num w:numId="2" w16cid:durableId="920793916">
    <w:abstractNumId w:val="0"/>
  </w:num>
  <w:num w:numId="3" w16cid:durableId="306710714">
    <w:abstractNumId w:val="3"/>
  </w:num>
  <w:num w:numId="4" w16cid:durableId="2007632105">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7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E64"/>
    <w:rsid w:val="00011842"/>
    <w:rsid w:val="00011C35"/>
    <w:rsid w:val="00012342"/>
    <w:rsid w:val="0001590D"/>
    <w:rsid w:val="0003024C"/>
    <w:rsid w:val="000322A3"/>
    <w:rsid w:val="00033397"/>
    <w:rsid w:val="00040095"/>
    <w:rsid w:val="00040748"/>
    <w:rsid w:val="000413BC"/>
    <w:rsid w:val="00045515"/>
    <w:rsid w:val="000470E5"/>
    <w:rsid w:val="00051834"/>
    <w:rsid w:val="00051AAE"/>
    <w:rsid w:val="00054A22"/>
    <w:rsid w:val="00054AF2"/>
    <w:rsid w:val="0005514A"/>
    <w:rsid w:val="000551BC"/>
    <w:rsid w:val="00057BA3"/>
    <w:rsid w:val="00062001"/>
    <w:rsid w:val="00062023"/>
    <w:rsid w:val="0006262F"/>
    <w:rsid w:val="000655A6"/>
    <w:rsid w:val="00065A9D"/>
    <w:rsid w:val="00065C4F"/>
    <w:rsid w:val="00070FB4"/>
    <w:rsid w:val="00071CA7"/>
    <w:rsid w:val="00073AF8"/>
    <w:rsid w:val="00077A76"/>
    <w:rsid w:val="0008007A"/>
    <w:rsid w:val="00080512"/>
    <w:rsid w:val="0008065A"/>
    <w:rsid w:val="00083347"/>
    <w:rsid w:val="00087755"/>
    <w:rsid w:val="00095CA2"/>
    <w:rsid w:val="0009791D"/>
    <w:rsid w:val="000C47C3"/>
    <w:rsid w:val="000C6899"/>
    <w:rsid w:val="000D1938"/>
    <w:rsid w:val="000D2F0A"/>
    <w:rsid w:val="000D4065"/>
    <w:rsid w:val="000D58AB"/>
    <w:rsid w:val="000D7AED"/>
    <w:rsid w:val="000E061D"/>
    <w:rsid w:val="000E52C5"/>
    <w:rsid w:val="000E6ACC"/>
    <w:rsid w:val="000F1A47"/>
    <w:rsid w:val="00102F58"/>
    <w:rsid w:val="00115CD1"/>
    <w:rsid w:val="00122C41"/>
    <w:rsid w:val="00123C45"/>
    <w:rsid w:val="00126531"/>
    <w:rsid w:val="00127D88"/>
    <w:rsid w:val="00133525"/>
    <w:rsid w:val="0013460F"/>
    <w:rsid w:val="001429FC"/>
    <w:rsid w:val="00162CD9"/>
    <w:rsid w:val="00164404"/>
    <w:rsid w:val="0017330F"/>
    <w:rsid w:val="0018606B"/>
    <w:rsid w:val="001929D1"/>
    <w:rsid w:val="001963BF"/>
    <w:rsid w:val="001A4C42"/>
    <w:rsid w:val="001A7420"/>
    <w:rsid w:val="001B6637"/>
    <w:rsid w:val="001C18B3"/>
    <w:rsid w:val="001C21C3"/>
    <w:rsid w:val="001C72DA"/>
    <w:rsid w:val="001D02C2"/>
    <w:rsid w:val="001E1241"/>
    <w:rsid w:val="001E3E5E"/>
    <w:rsid w:val="001F0C1D"/>
    <w:rsid w:val="001F1132"/>
    <w:rsid w:val="001F168B"/>
    <w:rsid w:val="001F21EB"/>
    <w:rsid w:val="001F72CA"/>
    <w:rsid w:val="00201CA7"/>
    <w:rsid w:val="0022028E"/>
    <w:rsid w:val="00222CAC"/>
    <w:rsid w:val="00222D90"/>
    <w:rsid w:val="00224940"/>
    <w:rsid w:val="002263FD"/>
    <w:rsid w:val="002324EA"/>
    <w:rsid w:val="002347A2"/>
    <w:rsid w:val="0024357C"/>
    <w:rsid w:val="00252E99"/>
    <w:rsid w:val="00255B32"/>
    <w:rsid w:val="00256CC9"/>
    <w:rsid w:val="002675F0"/>
    <w:rsid w:val="002713BC"/>
    <w:rsid w:val="00284589"/>
    <w:rsid w:val="00287398"/>
    <w:rsid w:val="00292B96"/>
    <w:rsid w:val="002942D7"/>
    <w:rsid w:val="0029795F"/>
    <w:rsid w:val="002A4C16"/>
    <w:rsid w:val="002A55E9"/>
    <w:rsid w:val="002A6A80"/>
    <w:rsid w:val="002A7DE2"/>
    <w:rsid w:val="002B08FD"/>
    <w:rsid w:val="002B3822"/>
    <w:rsid w:val="002B4696"/>
    <w:rsid w:val="002B6339"/>
    <w:rsid w:val="002B6E61"/>
    <w:rsid w:val="002C55B1"/>
    <w:rsid w:val="002C5657"/>
    <w:rsid w:val="002C5E31"/>
    <w:rsid w:val="002C6F2C"/>
    <w:rsid w:val="002D7C58"/>
    <w:rsid w:val="002E00EE"/>
    <w:rsid w:val="002E197A"/>
    <w:rsid w:val="002E6FB6"/>
    <w:rsid w:val="003076AE"/>
    <w:rsid w:val="003114B7"/>
    <w:rsid w:val="003124A8"/>
    <w:rsid w:val="003149F7"/>
    <w:rsid w:val="003172DC"/>
    <w:rsid w:val="0032014D"/>
    <w:rsid w:val="003213EE"/>
    <w:rsid w:val="003246D7"/>
    <w:rsid w:val="00325039"/>
    <w:rsid w:val="00325672"/>
    <w:rsid w:val="0033304E"/>
    <w:rsid w:val="00337BAB"/>
    <w:rsid w:val="003448CD"/>
    <w:rsid w:val="00345A8B"/>
    <w:rsid w:val="00345ACA"/>
    <w:rsid w:val="0035462D"/>
    <w:rsid w:val="00360C4F"/>
    <w:rsid w:val="00362EDF"/>
    <w:rsid w:val="003671B1"/>
    <w:rsid w:val="00371159"/>
    <w:rsid w:val="00371910"/>
    <w:rsid w:val="00371AA2"/>
    <w:rsid w:val="00371FDB"/>
    <w:rsid w:val="003765B8"/>
    <w:rsid w:val="003823B6"/>
    <w:rsid w:val="0038613B"/>
    <w:rsid w:val="003924E1"/>
    <w:rsid w:val="00392ACA"/>
    <w:rsid w:val="00394777"/>
    <w:rsid w:val="003A0856"/>
    <w:rsid w:val="003A4350"/>
    <w:rsid w:val="003B4DE0"/>
    <w:rsid w:val="003B7B25"/>
    <w:rsid w:val="003C3971"/>
    <w:rsid w:val="003E28A5"/>
    <w:rsid w:val="003E2A5F"/>
    <w:rsid w:val="003E48C3"/>
    <w:rsid w:val="003F05DC"/>
    <w:rsid w:val="003F3EE1"/>
    <w:rsid w:val="00412605"/>
    <w:rsid w:val="00423334"/>
    <w:rsid w:val="00424907"/>
    <w:rsid w:val="00424EC7"/>
    <w:rsid w:val="00426592"/>
    <w:rsid w:val="00431A0C"/>
    <w:rsid w:val="004345EC"/>
    <w:rsid w:val="004360FB"/>
    <w:rsid w:val="00443960"/>
    <w:rsid w:val="0044539B"/>
    <w:rsid w:val="004455A9"/>
    <w:rsid w:val="00456238"/>
    <w:rsid w:val="00460635"/>
    <w:rsid w:val="004628A6"/>
    <w:rsid w:val="00463AFD"/>
    <w:rsid w:val="00465515"/>
    <w:rsid w:val="00471821"/>
    <w:rsid w:val="004806EC"/>
    <w:rsid w:val="004A0985"/>
    <w:rsid w:val="004A37B5"/>
    <w:rsid w:val="004A54B6"/>
    <w:rsid w:val="004A570B"/>
    <w:rsid w:val="004A764B"/>
    <w:rsid w:val="004D3578"/>
    <w:rsid w:val="004D370A"/>
    <w:rsid w:val="004D5161"/>
    <w:rsid w:val="004E213A"/>
    <w:rsid w:val="004F0988"/>
    <w:rsid w:val="004F1F0E"/>
    <w:rsid w:val="004F3340"/>
    <w:rsid w:val="004F678B"/>
    <w:rsid w:val="004F7E42"/>
    <w:rsid w:val="005026F3"/>
    <w:rsid w:val="00504A7B"/>
    <w:rsid w:val="00510744"/>
    <w:rsid w:val="0051480E"/>
    <w:rsid w:val="005219CB"/>
    <w:rsid w:val="0053388B"/>
    <w:rsid w:val="00535279"/>
    <w:rsid w:val="00535773"/>
    <w:rsid w:val="00543E6C"/>
    <w:rsid w:val="00543E7F"/>
    <w:rsid w:val="00552AD0"/>
    <w:rsid w:val="00556F11"/>
    <w:rsid w:val="00556F6B"/>
    <w:rsid w:val="00563D29"/>
    <w:rsid w:val="00565087"/>
    <w:rsid w:val="005720D8"/>
    <w:rsid w:val="00580009"/>
    <w:rsid w:val="00586374"/>
    <w:rsid w:val="00597B11"/>
    <w:rsid w:val="005A02B8"/>
    <w:rsid w:val="005B31AB"/>
    <w:rsid w:val="005C5C7A"/>
    <w:rsid w:val="005D2E01"/>
    <w:rsid w:val="005D7526"/>
    <w:rsid w:val="005D7747"/>
    <w:rsid w:val="005E3C11"/>
    <w:rsid w:val="005E4BB2"/>
    <w:rsid w:val="005E582F"/>
    <w:rsid w:val="005E696B"/>
    <w:rsid w:val="005F0F3A"/>
    <w:rsid w:val="005F110B"/>
    <w:rsid w:val="005F74FA"/>
    <w:rsid w:val="0060001F"/>
    <w:rsid w:val="00602AEA"/>
    <w:rsid w:val="006124B9"/>
    <w:rsid w:val="00614FDF"/>
    <w:rsid w:val="0062020F"/>
    <w:rsid w:val="00620F7A"/>
    <w:rsid w:val="0063543D"/>
    <w:rsid w:val="00645AB0"/>
    <w:rsid w:val="00647114"/>
    <w:rsid w:val="0065066E"/>
    <w:rsid w:val="00660E25"/>
    <w:rsid w:val="006725BC"/>
    <w:rsid w:val="00673DEA"/>
    <w:rsid w:val="00691CC6"/>
    <w:rsid w:val="006A0418"/>
    <w:rsid w:val="006A09B0"/>
    <w:rsid w:val="006A323F"/>
    <w:rsid w:val="006A517E"/>
    <w:rsid w:val="006A73D9"/>
    <w:rsid w:val="006B30D0"/>
    <w:rsid w:val="006C3D95"/>
    <w:rsid w:val="006D5989"/>
    <w:rsid w:val="006E01F2"/>
    <w:rsid w:val="006E5C86"/>
    <w:rsid w:val="006E6B1B"/>
    <w:rsid w:val="00701116"/>
    <w:rsid w:val="00703C55"/>
    <w:rsid w:val="00707B97"/>
    <w:rsid w:val="00711A6C"/>
    <w:rsid w:val="00713C44"/>
    <w:rsid w:val="00725F13"/>
    <w:rsid w:val="0072649E"/>
    <w:rsid w:val="00734A5B"/>
    <w:rsid w:val="0074026F"/>
    <w:rsid w:val="007429F6"/>
    <w:rsid w:val="00744E76"/>
    <w:rsid w:val="007568B1"/>
    <w:rsid w:val="00766DE4"/>
    <w:rsid w:val="00771CEC"/>
    <w:rsid w:val="00774DA4"/>
    <w:rsid w:val="00775EEF"/>
    <w:rsid w:val="00781F0F"/>
    <w:rsid w:val="007825DF"/>
    <w:rsid w:val="007872BA"/>
    <w:rsid w:val="00790114"/>
    <w:rsid w:val="00793052"/>
    <w:rsid w:val="0079789C"/>
    <w:rsid w:val="007A2030"/>
    <w:rsid w:val="007A4DF6"/>
    <w:rsid w:val="007B23EA"/>
    <w:rsid w:val="007B55FA"/>
    <w:rsid w:val="007B600E"/>
    <w:rsid w:val="007B65F9"/>
    <w:rsid w:val="007C0B0F"/>
    <w:rsid w:val="007C4318"/>
    <w:rsid w:val="007D0E36"/>
    <w:rsid w:val="007D3971"/>
    <w:rsid w:val="007D758B"/>
    <w:rsid w:val="007E4276"/>
    <w:rsid w:val="007E7882"/>
    <w:rsid w:val="007F0F4A"/>
    <w:rsid w:val="008025B8"/>
    <w:rsid w:val="008028A4"/>
    <w:rsid w:val="00810469"/>
    <w:rsid w:val="00811506"/>
    <w:rsid w:val="00815BEC"/>
    <w:rsid w:val="00830747"/>
    <w:rsid w:val="00836CBC"/>
    <w:rsid w:val="00847BC2"/>
    <w:rsid w:val="0087623A"/>
    <w:rsid w:val="008768CA"/>
    <w:rsid w:val="00882383"/>
    <w:rsid w:val="008831B1"/>
    <w:rsid w:val="0089010F"/>
    <w:rsid w:val="0089750C"/>
    <w:rsid w:val="00897599"/>
    <w:rsid w:val="008A0004"/>
    <w:rsid w:val="008A3F4C"/>
    <w:rsid w:val="008B31F0"/>
    <w:rsid w:val="008B50DA"/>
    <w:rsid w:val="008C2B94"/>
    <w:rsid w:val="008C384C"/>
    <w:rsid w:val="008C5635"/>
    <w:rsid w:val="008D1FB3"/>
    <w:rsid w:val="008D3EE5"/>
    <w:rsid w:val="008F0186"/>
    <w:rsid w:val="008F569E"/>
    <w:rsid w:val="0090271F"/>
    <w:rsid w:val="00902E23"/>
    <w:rsid w:val="009114D7"/>
    <w:rsid w:val="0091348E"/>
    <w:rsid w:val="00917CCB"/>
    <w:rsid w:val="00917D8B"/>
    <w:rsid w:val="009324B4"/>
    <w:rsid w:val="0093279B"/>
    <w:rsid w:val="00935F1E"/>
    <w:rsid w:val="00942EC2"/>
    <w:rsid w:val="00944A2B"/>
    <w:rsid w:val="00947121"/>
    <w:rsid w:val="0094712D"/>
    <w:rsid w:val="00950379"/>
    <w:rsid w:val="00952FDB"/>
    <w:rsid w:val="00956DF5"/>
    <w:rsid w:val="00957EF6"/>
    <w:rsid w:val="00960175"/>
    <w:rsid w:val="00971936"/>
    <w:rsid w:val="00975A6B"/>
    <w:rsid w:val="0098093D"/>
    <w:rsid w:val="00985D56"/>
    <w:rsid w:val="00987CCE"/>
    <w:rsid w:val="00992EA7"/>
    <w:rsid w:val="00997B97"/>
    <w:rsid w:val="009B1676"/>
    <w:rsid w:val="009B78E2"/>
    <w:rsid w:val="009C4FD4"/>
    <w:rsid w:val="009D11D4"/>
    <w:rsid w:val="009D26E7"/>
    <w:rsid w:val="009D5C18"/>
    <w:rsid w:val="009F37B7"/>
    <w:rsid w:val="009F3DE0"/>
    <w:rsid w:val="009F5265"/>
    <w:rsid w:val="00A10F02"/>
    <w:rsid w:val="00A125F2"/>
    <w:rsid w:val="00A164B4"/>
    <w:rsid w:val="00A213CA"/>
    <w:rsid w:val="00A22E43"/>
    <w:rsid w:val="00A24CAD"/>
    <w:rsid w:val="00A26230"/>
    <w:rsid w:val="00A26956"/>
    <w:rsid w:val="00A270DD"/>
    <w:rsid w:val="00A27486"/>
    <w:rsid w:val="00A2756A"/>
    <w:rsid w:val="00A30D15"/>
    <w:rsid w:val="00A31F23"/>
    <w:rsid w:val="00A53724"/>
    <w:rsid w:val="00A56066"/>
    <w:rsid w:val="00A6040E"/>
    <w:rsid w:val="00A61AF6"/>
    <w:rsid w:val="00A632CD"/>
    <w:rsid w:val="00A71702"/>
    <w:rsid w:val="00A73129"/>
    <w:rsid w:val="00A7527B"/>
    <w:rsid w:val="00A75607"/>
    <w:rsid w:val="00A7567E"/>
    <w:rsid w:val="00A82346"/>
    <w:rsid w:val="00A8380A"/>
    <w:rsid w:val="00A87090"/>
    <w:rsid w:val="00A87B83"/>
    <w:rsid w:val="00A90BF6"/>
    <w:rsid w:val="00A92BA1"/>
    <w:rsid w:val="00A95B55"/>
    <w:rsid w:val="00A9798A"/>
    <w:rsid w:val="00AA3D89"/>
    <w:rsid w:val="00AB3799"/>
    <w:rsid w:val="00AC6A72"/>
    <w:rsid w:val="00AC6BC6"/>
    <w:rsid w:val="00AD1976"/>
    <w:rsid w:val="00AD2853"/>
    <w:rsid w:val="00AD4418"/>
    <w:rsid w:val="00AD5F8C"/>
    <w:rsid w:val="00AE65E2"/>
    <w:rsid w:val="00AE7A58"/>
    <w:rsid w:val="00AF5CDD"/>
    <w:rsid w:val="00B045F3"/>
    <w:rsid w:val="00B15449"/>
    <w:rsid w:val="00B167BA"/>
    <w:rsid w:val="00B2672D"/>
    <w:rsid w:val="00B30A39"/>
    <w:rsid w:val="00B369AE"/>
    <w:rsid w:val="00B376C1"/>
    <w:rsid w:val="00B43B72"/>
    <w:rsid w:val="00B4590E"/>
    <w:rsid w:val="00B4666F"/>
    <w:rsid w:val="00B6284C"/>
    <w:rsid w:val="00B63C81"/>
    <w:rsid w:val="00B77485"/>
    <w:rsid w:val="00B93086"/>
    <w:rsid w:val="00BA19ED"/>
    <w:rsid w:val="00BA387F"/>
    <w:rsid w:val="00BA4B8D"/>
    <w:rsid w:val="00BA6BAA"/>
    <w:rsid w:val="00BB0386"/>
    <w:rsid w:val="00BC0F7D"/>
    <w:rsid w:val="00BD2812"/>
    <w:rsid w:val="00BD7D31"/>
    <w:rsid w:val="00BE3255"/>
    <w:rsid w:val="00BE5108"/>
    <w:rsid w:val="00BF128E"/>
    <w:rsid w:val="00C07071"/>
    <w:rsid w:val="00C0725D"/>
    <w:rsid w:val="00C074DD"/>
    <w:rsid w:val="00C1496A"/>
    <w:rsid w:val="00C25AAA"/>
    <w:rsid w:val="00C2732A"/>
    <w:rsid w:val="00C27AE5"/>
    <w:rsid w:val="00C30BB8"/>
    <w:rsid w:val="00C33079"/>
    <w:rsid w:val="00C36564"/>
    <w:rsid w:val="00C403DD"/>
    <w:rsid w:val="00C45231"/>
    <w:rsid w:val="00C47591"/>
    <w:rsid w:val="00C533D2"/>
    <w:rsid w:val="00C640F0"/>
    <w:rsid w:val="00C70ADE"/>
    <w:rsid w:val="00C72833"/>
    <w:rsid w:val="00C73F05"/>
    <w:rsid w:val="00C777BD"/>
    <w:rsid w:val="00C80F1D"/>
    <w:rsid w:val="00C87888"/>
    <w:rsid w:val="00C925EF"/>
    <w:rsid w:val="00C93F40"/>
    <w:rsid w:val="00CA3D0C"/>
    <w:rsid w:val="00CB713D"/>
    <w:rsid w:val="00CC1B60"/>
    <w:rsid w:val="00CC2ECD"/>
    <w:rsid w:val="00CC5D83"/>
    <w:rsid w:val="00CD0AE4"/>
    <w:rsid w:val="00CD565B"/>
    <w:rsid w:val="00CE0E7D"/>
    <w:rsid w:val="00CE72FF"/>
    <w:rsid w:val="00CF2001"/>
    <w:rsid w:val="00CF66A2"/>
    <w:rsid w:val="00D00AE6"/>
    <w:rsid w:val="00D05BDC"/>
    <w:rsid w:val="00D06AA1"/>
    <w:rsid w:val="00D13C37"/>
    <w:rsid w:val="00D15E4D"/>
    <w:rsid w:val="00D229FD"/>
    <w:rsid w:val="00D244FC"/>
    <w:rsid w:val="00D26FCB"/>
    <w:rsid w:val="00D32A50"/>
    <w:rsid w:val="00D46E36"/>
    <w:rsid w:val="00D51631"/>
    <w:rsid w:val="00D545C1"/>
    <w:rsid w:val="00D57972"/>
    <w:rsid w:val="00D60968"/>
    <w:rsid w:val="00D675A9"/>
    <w:rsid w:val="00D738D6"/>
    <w:rsid w:val="00D73F2D"/>
    <w:rsid w:val="00D74410"/>
    <w:rsid w:val="00D755EB"/>
    <w:rsid w:val="00D76048"/>
    <w:rsid w:val="00D84951"/>
    <w:rsid w:val="00D87E00"/>
    <w:rsid w:val="00D90FBB"/>
    <w:rsid w:val="00D9134D"/>
    <w:rsid w:val="00D92AFE"/>
    <w:rsid w:val="00D92D45"/>
    <w:rsid w:val="00D94C2A"/>
    <w:rsid w:val="00D977F9"/>
    <w:rsid w:val="00DA0A8A"/>
    <w:rsid w:val="00DA354A"/>
    <w:rsid w:val="00DA3CEA"/>
    <w:rsid w:val="00DA52DD"/>
    <w:rsid w:val="00DA7142"/>
    <w:rsid w:val="00DA7A03"/>
    <w:rsid w:val="00DB1818"/>
    <w:rsid w:val="00DC07E1"/>
    <w:rsid w:val="00DC1AFB"/>
    <w:rsid w:val="00DC309B"/>
    <w:rsid w:val="00DC45C0"/>
    <w:rsid w:val="00DC4684"/>
    <w:rsid w:val="00DC4DA2"/>
    <w:rsid w:val="00DD4C17"/>
    <w:rsid w:val="00DD74A5"/>
    <w:rsid w:val="00DE0F30"/>
    <w:rsid w:val="00DF12B4"/>
    <w:rsid w:val="00DF2B1F"/>
    <w:rsid w:val="00DF3C12"/>
    <w:rsid w:val="00DF3D28"/>
    <w:rsid w:val="00DF526E"/>
    <w:rsid w:val="00DF617E"/>
    <w:rsid w:val="00DF62CD"/>
    <w:rsid w:val="00E04272"/>
    <w:rsid w:val="00E044FF"/>
    <w:rsid w:val="00E1367A"/>
    <w:rsid w:val="00E137F9"/>
    <w:rsid w:val="00E16509"/>
    <w:rsid w:val="00E20B7A"/>
    <w:rsid w:val="00E30672"/>
    <w:rsid w:val="00E30C63"/>
    <w:rsid w:val="00E33C7B"/>
    <w:rsid w:val="00E34865"/>
    <w:rsid w:val="00E360F1"/>
    <w:rsid w:val="00E44582"/>
    <w:rsid w:val="00E5261D"/>
    <w:rsid w:val="00E55627"/>
    <w:rsid w:val="00E625D8"/>
    <w:rsid w:val="00E71A1A"/>
    <w:rsid w:val="00E73271"/>
    <w:rsid w:val="00E77645"/>
    <w:rsid w:val="00E823AC"/>
    <w:rsid w:val="00E96179"/>
    <w:rsid w:val="00EA15B0"/>
    <w:rsid w:val="00EA5EA7"/>
    <w:rsid w:val="00EA6CFC"/>
    <w:rsid w:val="00EB4D71"/>
    <w:rsid w:val="00EB6602"/>
    <w:rsid w:val="00EC3762"/>
    <w:rsid w:val="00EC4A25"/>
    <w:rsid w:val="00EC5235"/>
    <w:rsid w:val="00EC7FE8"/>
    <w:rsid w:val="00ED365D"/>
    <w:rsid w:val="00EE3B6C"/>
    <w:rsid w:val="00EE7E7A"/>
    <w:rsid w:val="00EF290C"/>
    <w:rsid w:val="00EF3135"/>
    <w:rsid w:val="00EF698C"/>
    <w:rsid w:val="00EF7AB7"/>
    <w:rsid w:val="00F025A2"/>
    <w:rsid w:val="00F02A60"/>
    <w:rsid w:val="00F04712"/>
    <w:rsid w:val="00F13360"/>
    <w:rsid w:val="00F22766"/>
    <w:rsid w:val="00F22EB5"/>
    <w:rsid w:val="00F22EC7"/>
    <w:rsid w:val="00F325C8"/>
    <w:rsid w:val="00F34A77"/>
    <w:rsid w:val="00F37FBD"/>
    <w:rsid w:val="00F43AF5"/>
    <w:rsid w:val="00F44F03"/>
    <w:rsid w:val="00F5024B"/>
    <w:rsid w:val="00F50401"/>
    <w:rsid w:val="00F5262F"/>
    <w:rsid w:val="00F56505"/>
    <w:rsid w:val="00F653B8"/>
    <w:rsid w:val="00F71B25"/>
    <w:rsid w:val="00F73948"/>
    <w:rsid w:val="00F75CEB"/>
    <w:rsid w:val="00F82799"/>
    <w:rsid w:val="00F9008D"/>
    <w:rsid w:val="00F906F6"/>
    <w:rsid w:val="00FA0860"/>
    <w:rsid w:val="00FA1266"/>
    <w:rsid w:val="00FA6875"/>
    <w:rsid w:val="00FA6D5B"/>
    <w:rsid w:val="00FB3917"/>
    <w:rsid w:val="00FC1192"/>
    <w:rsid w:val="00FC7BC3"/>
    <w:rsid w:val="00FD3C3C"/>
    <w:rsid w:val="00FE3098"/>
    <w:rsid w:val="00FE6A6E"/>
    <w:rsid w:val="00FF183E"/>
    <w:rsid w:val="00FF48B6"/>
    <w:rsid w:val="00FF72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B57A6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lsdException w:name="footnote reference" w:qFormat="1"/>
    <w:lsdException w:name="annotation reference" w:qFormat="1"/>
    <w:lsdException w:name="page number"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Body Text" w:uiPriority="99" w:qFormat="1"/>
    <w:lsdException w:name="Body Text Indent" w:uiPriority="99"/>
    <w:lsdException w:name="Subtitle" w:qFormat="1"/>
    <w:lsdException w:name="Date" w:uiPriority="99"/>
    <w:lsdException w:name="Note Heading" w:qFormat="1"/>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uiPriority="99" w:qFormat="1"/>
    <w:lsdException w:name="HTML Acronym" w:uiPriority="99"/>
    <w:lsdException w:name="HTML Keyboard" w:semiHidden="1" w:unhideWhenUsed="1"/>
    <w:lsdException w:name="HTML Preformatted" w:qFormat="1"/>
    <w:lsdException w:name="HTML Typewriter" w:qFormat="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798A"/>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qFormat/>
    <w:rsid w:val="00A979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A9798A"/>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A9798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9798A"/>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A9798A"/>
    <w:pPr>
      <w:ind w:left="1701" w:hanging="1701"/>
      <w:outlineLvl w:val="4"/>
    </w:pPr>
    <w:rPr>
      <w:sz w:val="22"/>
    </w:rPr>
  </w:style>
  <w:style w:type="paragraph" w:styleId="Heading6">
    <w:name w:val="heading 6"/>
    <w:aliases w:val="T1,Header 6"/>
    <w:basedOn w:val="H6"/>
    <w:next w:val="Normal"/>
    <w:link w:val="Heading6Char"/>
    <w:qFormat/>
    <w:rsid w:val="00A9798A"/>
    <w:pPr>
      <w:outlineLvl w:val="5"/>
    </w:pPr>
  </w:style>
  <w:style w:type="paragraph" w:styleId="Heading7">
    <w:name w:val="heading 7"/>
    <w:basedOn w:val="H6"/>
    <w:next w:val="Normal"/>
    <w:link w:val="Heading7Char"/>
    <w:qFormat/>
    <w:rsid w:val="00A9798A"/>
    <w:pPr>
      <w:outlineLvl w:val="6"/>
    </w:pPr>
  </w:style>
  <w:style w:type="paragraph" w:styleId="Heading8">
    <w:name w:val="heading 8"/>
    <w:basedOn w:val="Heading1"/>
    <w:next w:val="Normal"/>
    <w:link w:val="Heading8Char"/>
    <w:qFormat/>
    <w:rsid w:val="00A9798A"/>
    <w:pPr>
      <w:ind w:left="0" w:firstLine="0"/>
      <w:outlineLvl w:val="7"/>
    </w:pPr>
  </w:style>
  <w:style w:type="paragraph" w:styleId="Heading9">
    <w:name w:val="heading 9"/>
    <w:aliases w:val="Figure Heading,FH"/>
    <w:basedOn w:val="Heading8"/>
    <w:next w:val="Normal"/>
    <w:link w:val="Heading9Char"/>
    <w:qFormat/>
    <w:rsid w:val="00A979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A9798A"/>
    <w:pPr>
      <w:ind w:left="1985" w:hanging="1985"/>
      <w:outlineLvl w:val="9"/>
    </w:pPr>
    <w:rPr>
      <w:sz w:val="20"/>
    </w:rPr>
  </w:style>
  <w:style w:type="paragraph" w:styleId="TOC9">
    <w:name w:val="toc 9"/>
    <w:basedOn w:val="TOC8"/>
    <w:uiPriority w:val="39"/>
    <w:rsid w:val="00A9798A"/>
    <w:pPr>
      <w:ind w:left="1418" w:hanging="1418"/>
    </w:pPr>
  </w:style>
  <w:style w:type="paragraph" w:styleId="TOC8">
    <w:name w:val="toc 8"/>
    <w:basedOn w:val="TOC1"/>
    <w:uiPriority w:val="39"/>
    <w:qFormat/>
    <w:rsid w:val="00A9798A"/>
    <w:pPr>
      <w:spacing w:before="180"/>
      <w:ind w:left="2693" w:hanging="2693"/>
    </w:pPr>
    <w:rPr>
      <w:b/>
    </w:rPr>
  </w:style>
  <w:style w:type="paragraph" w:styleId="TOC1">
    <w:name w:val="toc 1"/>
    <w:uiPriority w:val="39"/>
    <w:rsid w:val="00A9798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link w:val="EQChar"/>
    <w:qFormat/>
    <w:rsid w:val="00A9798A"/>
    <w:pPr>
      <w:keepLines/>
      <w:tabs>
        <w:tab w:val="center" w:pos="4536"/>
        <w:tab w:val="right" w:pos="9072"/>
      </w:tabs>
    </w:pPr>
  </w:style>
  <w:style w:type="character" w:customStyle="1" w:styleId="ZGSM">
    <w:name w:val="ZGSM"/>
    <w:rsid w:val="00A9798A"/>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9798A"/>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A979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9798A"/>
    <w:pPr>
      <w:ind w:left="1701" w:hanging="1701"/>
    </w:pPr>
  </w:style>
  <w:style w:type="paragraph" w:styleId="TOC4">
    <w:name w:val="toc 4"/>
    <w:basedOn w:val="TOC3"/>
    <w:uiPriority w:val="39"/>
    <w:rsid w:val="00A9798A"/>
    <w:pPr>
      <w:ind w:left="1418" w:hanging="1418"/>
    </w:pPr>
  </w:style>
  <w:style w:type="paragraph" w:styleId="TOC3">
    <w:name w:val="toc 3"/>
    <w:basedOn w:val="TOC2"/>
    <w:uiPriority w:val="39"/>
    <w:rsid w:val="00A9798A"/>
    <w:pPr>
      <w:ind w:left="1134" w:hanging="1134"/>
    </w:pPr>
  </w:style>
  <w:style w:type="paragraph" w:styleId="TOC2">
    <w:name w:val="toc 2"/>
    <w:basedOn w:val="TOC1"/>
    <w:uiPriority w:val="39"/>
    <w:rsid w:val="00A9798A"/>
    <w:pPr>
      <w:spacing w:before="0"/>
      <w:ind w:left="851" w:hanging="851"/>
    </w:pPr>
    <w:rPr>
      <w:sz w:val="20"/>
    </w:rPr>
  </w:style>
  <w:style w:type="paragraph" w:styleId="Footer">
    <w:name w:val="footer"/>
    <w:basedOn w:val="Header"/>
    <w:link w:val="FooterChar"/>
    <w:rsid w:val="00A9798A"/>
    <w:pPr>
      <w:jc w:val="center"/>
    </w:pPr>
    <w:rPr>
      <w:i/>
    </w:rPr>
  </w:style>
  <w:style w:type="paragraph" w:customStyle="1" w:styleId="TT">
    <w:name w:val="TT"/>
    <w:basedOn w:val="Heading1"/>
    <w:next w:val="Normal"/>
    <w:rsid w:val="00A9798A"/>
    <w:pPr>
      <w:outlineLvl w:val="9"/>
    </w:pPr>
  </w:style>
  <w:style w:type="paragraph" w:customStyle="1" w:styleId="NF">
    <w:name w:val="NF"/>
    <w:basedOn w:val="NO"/>
    <w:rsid w:val="00A9798A"/>
    <w:pPr>
      <w:keepNext/>
      <w:spacing w:after="0"/>
    </w:pPr>
    <w:rPr>
      <w:rFonts w:ascii="Arial" w:hAnsi="Arial"/>
      <w:sz w:val="18"/>
    </w:rPr>
  </w:style>
  <w:style w:type="paragraph" w:customStyle="1" w:styleId="NO">
    <w:name w:val="NO"/>
    <w:basedOn w:val="Normal"/>
    <w:link w:val="NOChar"/>
    <w:qFormat/>
    <w:rsid w:val="00A9798A"/>
    <w:pPr>
      <w:keepLines/>
      <w:ind w:left="1135" w:hanging="851"/>
    </w:pPr>
  </w:style>
  <w:style w:type="paragraph" w:customStyle="1" w:styleId="PL">
    <w:name w:val="PL"/>
    <w:link w:val="PLChar"/>
    <w:rsid w:val="00A979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qFormat/>
    <w:rsid w:val="00A9798A"/>
    <w:pPr>
      <w:jc w:val="right"/>
    </w:pPr>
  </w:style>
  <w:style w:type="paragraph" w:customStyle="1" w:styleId="TAL">
    <w:name w:val="TAL"/>
    <w:basedOn w:val="Normal"/>
    <w:link w:val="TALChar"/>
    <w:qFormat/>
    <w:rsid w:val="00A9798A"/>
    <w:pPr>
      <w:keepNext/>
      <w:keepLines/>
      <w:spacing w:after="0"/>
    </w:pPr>
    <w:rPr>
      <w:rFonts w:ascii="Arial" w:hAnsi="Arial"/>
      <w:sz w:val="18"/>
    </w:rPr>
  </w:style>
  <w:style w:type="paragraph" w:customStyle="1" w:styleId="TAH">
    <w:name w:val="TAH"/>
    <w:basedOn w:val="TAC"/>
    <w:link w:val="TAHCar"/>
    <w:qFormat/>
    <w:rsid w:val="00A9798A"/>
    <w:rPr>
      <w:b/>
    </w:rPr>
  </w:style>
  <w:style w:type="paragraph" w:customStyle="1" w:styleId="TAC">
    <w:name w:val="TAC"/>
    <w:basedOn w:val="TAL"/>
    <w:link w:val="TACChar"/>
    <w:qFormat/>
    <w:rsid w:val="00A9798A"/>
    <w:pPr>
      <w:jc w:val="center"/>
    </w:pPr>
  </w:style>
  <w:style w:type="paragraph" w:customStyle="1" w:styleId="LD">
    <w:name w:val="LD"/>
    <w:rsid w:val="00A9798A"/>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ar"/>
    <w:qFormat/>
    <w:rsid w:val="00A9798A"/>
    <w:pPr>
      <w:keepLines/>
      <w:ind w:left="1702" w:hanging="1418"/>
    </w:pPr>
  </w:style>
  <w:style w:type="paragraph" w:customStyle="1" w:styleId="FP">
    <w:name w:val="FP"/>
    <w:basedOn w:val="Normal"/>
    <w:rsid w:val="00A9798A"/>
    <w:pPr>
      <w:spacing w:after="0"/>
    </w:pPr>
  </w:style>
  <w:style w:type="paragraph" w:customStyle="1" w:styleId="NW">
    <w:name w:val="NW"/>
    <w:basedOn w:val="NO"/>
    <w:rsid w:val="00A9798A"/>
    <w:pPr>
      <w:spacing w:after="0"/>
    </w:pPr>
  </w:style>
  <w:style w:type="paragraph" w:customStyle="1" w:styleId="EW">
    <w:name w:val="EW"/>
    <w:basedOn w:val="EX"/>
    <w:qFormat/>
    <w:rsid w:val="00A9798A"/>
    <w:pPr>
      <w:spacing w:after="0"/>
    </w:pPr>
  </w:style>
  <w:style w:type="paragraph" w:customStyle="1" w:styleId="B1">
    <w:name w:val="B1"/>
    <w:basedOn w:val="List"/>
    <w:link w:val="B1Char"/>
    <w:qFormat/>
    <w:rsid w:val="00A9798A"/>
  </w:style>
  <w:style w:type="paragraph" w:styleId="TOC6">
    <w:name w:val="toc 6"/>
    <w:basedOn w:val="TOC5"/>
    <w:next w:val="Normal"/>
    <w:uiPriority w:val="39"/>
    <w:rsid w:val="00A9798A"/>
    <w:pPr>
      <w:ind w:left="1985" w:hanging="1985"/>
    </w:pPr>
  </w:style>
  <w:style w:type="paragraph" w:styleId="TOC7">
    <w:name w:val="toc 7"/>
    <w:basedOn w:val="TOC6"/>
    <w:next w:val="Normal"/>
    <w:uiPriority w:val="39"/>
    <w:rsid w:val="00A9798A"/>
    <w:pPr>
      <w:ind w:left="2268" w:hanging="2268"/>
    </w:pPr>
  </w:style>
  <w:style w:type="paragraph" w:customStyle="1" w:styleId="EditorsNote">
    <w:name w:val="Editor's Note"/>
    <w:aliases w:val="EN"/>
    <w:basedOn w:val="NO"/>
    <w:link w:val="EditorsNoteChar1"/>
    <w:rsid w:val="00A9798A"/>
    <w:rPr>
      <w:color w:val="FF0000"/>
    </w:rPr>
  </w:style>
  <w:style w:type="paragraph" w:customStyle="1" w:styleId="TH">
    <w:name w:val="TH"/>
    <w:basedOn w:val="Normal"/>
    <w:link w:val="THChar"/>
    <w:qFormat/>
    <w:rsid w:val="00A9798A"/>
    <w:pPr>
      <w:keepNext/>
      <w:keepLines/>
      <w:spacing w:before="60"/>
      <w:jc w:val="center"/>
    </w:pPr>
    <w:rPr>
      <w:rFonts w:ascii="Arial" w:hAnsi="Arial"/>
      <w:b/>
    </w:rPr>
  </w:style>
  <w:style w:type="paragraph" w:customStyle="1" w:styleId="ZA">
    <w:name w:val="ZA"/>
    <w:rsid w:val="00A979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979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979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979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A9798A"/>
    <w:pPr>
      <w:ind w:left="851" w:hanging="851"/>
    </w:pPr>
  </w:style>
  <w:style w:type="paragraph" w:customStyle="1" w:styleId="ZH">
    <w:name w:val="ZH"/>
    <w:rsid w:val="00A979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A9798A"/>
    <w:pPr>
      <w:keepNext w:val="0"/>
      <w:spacing w:before="0" w:after="240"/>
    </w:pPr>
  </w:style>
  <w:style w:type="paragraph" w:customStyle="1" w:styleId="ZG">
    <w:name w:val="ZG"/>
    <w:rsid w:val="00A979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A9798A"/>
  </w:style>
  <w:style w:type="paragraph" w:customStyle="1" w:styleId="B3">
    <w:name w:val="B3"/>
    <w:basedOn w:val="List3"/>
    <w:link w:val="B3Char2"/>
    <w:qFormat/>
    <w:rsid w:val="00A9798A"/>
  </w:style>
  <w:style w:type="paragraph" w:customStyle="1" w:styleId="B4">
    <w:name w:val="B4"/>
    <w:basedOn w:val="List4"/>
    <w:link w:val="B4Char"/>
    <w:rsid w:val="00A9798A"/>
  </w:style>
  <w:style w:type="paragraph" w:customStyle="1" w:styleId="B5">
    <w:name w:val="B5"/>
    <w:basedOn w:val="List5"/>
    <w:link w:val="B5Char"/>
    <w:rsid w:val="00A9798A"/>
  </w:style>
  <w:style w:type="paragraph" w:customStyle="1" w:styleId="ZTD">
    <w:name w:val="ZTD"/>
    <w:basedOn w:val="ZB"/>
    <w:rsid w:val="00A9798A"/>
    <w:pPr>
      <w:framePr w:hRule="auto" w:wrap="notBeside" w:y="852"/>
    </w:pPr>
    <w:rPr>
      <w:i w:val="0"/>
      <w:sz w:val="40"/>
    </w:rPr>
  </w:style>
  <w:style w:type="paragraph" w:customStyle="1" w:styleId="ZV">
    <w:name w:val="ZV"/>
    <w:basedOn w:val="ZU"/>
    <w:rsid w:val="00A9798A"/>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eastAsia="Times New Roman"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character" w:customStyle="1" w:styleId="EXCar">
    <w:name w:val="EX Car"/>
    <w:link w:val="EX"/>
    <w:qFormat/>
    <w:rsid w:val="007E7882"/>
    <w:rPr>
      <w:rFonts w:eastAsia="Times New Roman"/>
      <w:lang w:eastAsia="en-US"/>
    </w:rPr>
  </w:style>
  <w:style w:type="character" w:styleId="CommentReference">
    <w:name w:val="annotation reference"/>
    <w:basedOn w:val="DefaultParagraphFont"/>
    <w:qFormat/>
    <w:rsid w:val="00556F11"/>
    <w:rPr>
      <w:sz w:val="21"/>
      <w:szCs w:val="21"/>
    </w:rPr>
  </w:style>
  <w:style w:type="paragraph" w:styleId="CommentText">
    <w:name w:val="annotation text"/>
    <w:basedOn w:val="Normal"/>
    <w:link w:val="CommentTextChar"/>
    <w:qFormat/>
    <w:rsid w:val="00556F11"/>
  </w:style>
  <w:style w:type="character" w:customStyle="1" w:styleId="CommentTextChar">
    <w:name w:val="Comment Text Char"/>
    <w:basedOn w:val="DefaultParagraphFont"/>
    <w:link w:val="CommentText"/>
    <w:qFormat/>
    <w:rsid w:val="00556F11"/>
    <w:rPr>
      <w:rFonts w:eastAsia="Times New Roman"/>
      <w:lang w:eastAsia="en-US"/>
    </w:rPr>
  </w:style>
  <w:style w:type="paragraph" w:styleId="CommentSubject">
    <w:name w:val="annotation subject"/>
    <w:basedOn w:val="CommentText"/>
    <w:next w:val="CommentText"/>
    <w:link w:val="CommentSubjectChar"/>
    <w:uiPriority w:val="99"/>
    <w:qFormat/>
    <w:rsid w:val="00556F11"/>
    <w:rPr>
      <w:b/>
      <w:bCs/>
    </w:rPr>
  </w:style>
  <w:style w:type="character" w:customStyle="1" w:styleId="CommentSubjectChar">
    <w:name w:val="Comment Subject Char"/>
    <w:basedOn w:val="CommentTextChar"/>
    <w:link w:val="CommentSubject"/>
    <w:uiPriority w:val="99"/>
    <w:qFormat/>
    <w:rsid w:val="00556F11"/>
    <w:rPr>
      <w:rFonts w:eastAsia="Times New Roman"/>
      <w:b/>
      <w:bCs/>
      <w:lang w:eastAsia="en-US"/>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qFormat/>
    <w:rsid w:val="008D3EE5"/>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D3EE5"/>
    <w:rPr>
      <w:rFonts w:ascii="Arial" w:eastAsia="Times New Roman" w:hAnsi="Arial"/>
      <w:sz w:val="24"/>
      <w:lang w:eastAsia="en-US"/>
    </w:rPr>
  </w:style>
  <w:style w:type="character" w:customStyle="1" w:styleId="NOChar">
    <w:name w:val="NO Char"/>
    <w:link w:val="NO"/>
    <w:qFormat/>
    <w:rsid w:val="008D3EE5"/>
    <w:rPr>
      <w:rFonts w:eastAsia="Times New Roman"/>
      <w:lang w:eastAsia="en-US"/>
    </w:rPr>
  </w:style>
  <w:style w:type="character" w:customStyle="1" w:styleId="THChar">
    <w:name w:val="TH Char"/>
    <w:link w:val="TH"/>
    <w:qFormat/>
    <w:rsid w:val="008D3EE5"/>
    <w:rPr>
      <w:rFonts w:ascii="Arial" w:eastAsia="Times New Roman" w:hAnsi="Arial"/>
      <w:b/>
      <w:lang w:eastAsia="en-US"/>
    </w:rPr>
  </w:style>
  <w:style w:type="character" w:customStyle="1" w:styleId="TFChar">
    <w:name w:val="TF Char"/>
    <w:link w:val="TF"/>
    <w:qFormat/>
    <w:rsid w:val="008D3EE5"/>
    <w:rPr>
      <w:rFonts w:ascii="Arial" w:eastAsia="Times New Roman" w:hAnsi="Arial"/>
      <w:b/>
      <w:lang w:eastAsia="en-US"/>
    </w:rPr>
  </w:style>
  <w:style w:type="character" w:customStyle="1" w:styleId="B1Char">
    <w:name w:val="B1 Char"/>
    <w:link w:val="B1"/>
    <w:qFormat/>
    <w:rsid w:val="008D3EE5"/>
    <w:rPr>
      <w:rFonts w:eastAsia="Times New Roman"/>
      <w:lang w:eastAsia="en-US"/>
    </w:rPr>
  </w:style>
  <w:style w:type="character" w:customStyle="1" w:styleId="TALChar">
    <w:name w:val="TAL Char"/>
    <w:link w:val="TAL"/>
    <w:qFormat/>
    <w:rsid w:val="008D3EE5"/>
    <w:rPr>
      <w:rFonts w:ascii="Arial" w:eastAsia="Times New Roman" w:hAnsi="Arial"/>
      <w:sz w:val="18"/>
      <w:lang w:eastAsia="en-US"/>
    </w:rPr>
  </w:style>
  <w:style w:type="character" w:customStyle="1" w:styleId="TAHCar">
    <w:name w:val="TAH Car"/>
    <w:link w:val="TAH"/>
    <w:qFormat/>
    <w:rsid w:val="008D3EE5"/>
    <w:rPr>
      <w:rFonts w:ascii="Arial" w:eastAsia="Times New Roman" w:hAnsi="Arial"/>
      <w:b/>
      <w:sz w:val="18"/>
      <w:lang w:eastAsia="en-US"/>
    </w:rPr>
  </w:style>
  <w:style w:type="character" w:customStyle="1" w:styleId="TACChar">
    <w:name w:val="TAC Char"/>
    <w:link w:val="TAC"/>
    <w:qFormat/>
    <w:rsid w:val="008D3EE5"/>
    <w:rPr>
      <w:rFonts w:ascii="Arial" w:eastAsia="Times New Roman" w:hAnsi="Arial"/>
      <w:sz w:val="18"/>
      <w:lang w:eastAsia="en-US"/>
    </w:rPr>
  </w:style>
  <w:style w:type="character" w:customStyle="1" w:styleId="B2Char">
    <w:name w:val="B2 Char"/>
    <w:link w:val="B2"/>
    <w:qFormat/>
    <w:rsid w:val="008D3EE5"/>
    <w:rPr>
      <w:rFonts w:eastAsia="Times New Roman"/>
      <w:lang w:eastAsia="en-US"/>
    </w:rPr>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link w:val="Heading1"/>
    <w:qFormat/>
    <w:rsid w:val="008D3EE5"/>
    <w:rPr>
      <w:rFonts w:ascii="Arial" w:eastAsia="Times New Roman" w:hAnsi="Arial"/>
      <w:sz w:val="36"/>
      <w:lang w:eastAsia="en-US"/>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8D3EE5"/>
    <w:rPr>
      <w:rFonts w:ascii="Arial" w:eastAsia="Times New Roman" w:hAnsi="Arial"/>
      <w:sz w:val="32"/>
      <w:lang w:eastAsia="en-US"/>
    </w:rPr>
  </w:style>
  <w:style w:type="paragraph" w:styleId="ListParagraph">
    <w:name w:val="List Paragraph"/>
    <w:aliases w:val="- Bullets,?? ??,?????,????,Lista1,中等深浅网格 1 - 着色 21,列表段落,¥¡¡¡¡ì¬º¥¹¥È¶ÎÂä,ÁÐ³ö¶ÎÂä,¥ê¥¹¥È¶ÎÂä,列表段落1,—ño’i—Ž,列出段落1,목록 단락,リスト段落,1st level - Bullet List Paragraph,Lettre d'introduction,Paragrafo elenco,Normal bullet 2,Bullet list,列表段落11,列出段落"/>
    <w:basedOn w:val="Normal"/>
    <w:link w:val="ListParagraphChar"/>
    <w:uiPriority w:val="34"/>
    <w:qFormat/>
    <w:rsid w:val="008D3EE5"/>
    <w:pPr>
      <w:widowControl w:val="0"/>
      <w:spacing w:before="80" w:after="0" w:line="360" w:lineRule="auto"/>
      <w:ind w:firstLineChars="200" w:firstLine="420"/>
      <w:jc w:val="both"/>
    </w:pPr>
    <w:rPr>
      <w:rFonts w:eastAsia="SimSun"/>
      <w:kern w:val="2"/>
      <w:sz w:val="21"/>
      <w:szCs w:val="24"/>
      <w:lang w:eastAsia="zh-CN"/>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リスト段落 Char,Lettre d'introduction Char"/>
    <w:link w:val="ListParagraph"/>
    <w:uiPriority w:val="34"/>
    <w:qFormat/>
    <w:locked/>
    <w:rsid w:val="008D3EE5"/>
    <w:rPr>
      <w:rFonts w:eastAsia="SimSun"/>
      <w:kern w:val="2"/>
      <w:sz w:val="21"/>
      <w:szCs w:val="24"/>
      <w:lang w:eastAsia="zh-CN"/>
    </w:rPr>
  </w:style>
  <w:style w:type="character" w:customStyle="1" w:styleId="TANChar">
    <w:name w:val="TAN Char"/>
    <w:link w:val="TAN"/>
    <w:qFormat/>
    <w:rsid w:val="008D3EE5"/>
    <w:rPr>
      <w:rFonts w:ascii="Arial" w:eastAsia="Times New Roman" w:hAnsi="Arial"/>
      <w:sz w:val="18"/>
      <w:lang w:eastAsia="en-US"/>
    </w:rPr>
  </w:style>
  <w:style w:type="paragraph" w:styleId="Index1">
    <w:name w:val="index 1"/>
    <w:basedOn w:val="Normal"/>
    <w:rsid w:val="00A9798A"/>
    <w:pPr>
      <w:keepLines/>
    </w:pPr>
  </w:style>
  <w:style w:type="paragraph" w:styleId="Index2">
    <w:name w:val="index 2"/>
    <w:basedOn w:val="Index1"/>
    <w:rsid w:val="00A9798A"/>
    <w:pPr>
      <w:ind w:left="284"/>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A9798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A9798A"/>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8D3EE5"/>
    <w:rPr>
      <w:rFonts w:eastAsia="Times New Roman"/>
      <w:sz w:val="16"/>
      <w:lang w:eastAsia="en-US"/>
    </w:rPr>
  </w:style>
  <w:style w:type="paragraph" w:styleId="ListNumber2">
    <w:name w:val="List Number 2"/>
    <w:basedOn w:val="ListNumber"/>
    <w:rsid w:val="00A9798A"/>
    <w:pPr>
      <w:ind w:left="851"/>
    </w:pPr>
  </w:style>
  <w:style w:type="paragraph" w:styleId="ListNumber">
    <w:name w:val="List Number"/>
    <w:basedOn w:val="List"/>
    <w:rsid w:val="00A9798A"/>
  </w:style>
  <w:style w:type="paragraph" w:styleId="List">
    <w:name w:val="List"/>
    <w:basedOn w:val="Normal"/>
    <w:link w:val="ListChar"/>
    <w:rsid w:val="00A9798A"/>
    <w:pPr>
      <w:ind w:left="568" w:hanging="284"/>
    </w:pPr>
  </w:style>
  <w:style w:type="paragraph" w:styleId="ListBullet2">
    <w:name w:val="List Bullet 2"/>
    <w:basedOn w:val="ListBullet"/>
    <w:link w:val="ListBullet2Char"/>
    <w:rsid w:val="00A9798A"/>
    <w:pPr>
      <w:ind w:left="851"/>
    </w:pPr>
  </w:style>
  <w:style w:type="paragraph" w:styleId="ListBullet">
    <w:name w:val="List Bullet"/>
    <w:basedOn w:val="List"/>
    <w:link w:val="ListBulletChar"/>
    <w:rsid w:val="00A9798A"/>
  </w:style>
  <w:style w:type="paragraph" w:styleId="ListBullet3">
    <w:name w:val="List Bullet 3"/>
    <w:basedOn w:val="ListBullet2"/>
    <w:link w:val="ListBullet3Char"/>
    <w:rsid w:val="00A9798A"/>
    <w:pPr>
      <w:ind w:left="1135"/>
    </w:pPr>
  </w:style>
  <w:style w:type="paragraph" w:styleId="List2">
    <w:name w:val="List 2"/>
    <w:basedOn w:val="List"/>
    <w:link w:val="List2Char"/>
    <w:rsid w:val="00A9798A"/>
    <w:pPr>
      <w:ind w:left="851"/>
    </w:pPr>
  </w:style>
  <w:style w:type="paragraph" w:styleId="List3">
    <w:name w:val="List 3"/>
    <w:basedOn w:val="List2"/>
    <w:rsid w:val="00A9798A"/>
    <w:pPr>
      <w:ind w:left="1135"/>
    </w:pPr>
  </w:style>
  <w:style w:type="paragraph" w:styleId="List4">
    <w:name w:val="List 4"/>
    <w:basedOn w:val="List3"/>
    <w:rsid w:val="00A9798A"/>
    <w:pPr>
      <w:ind w:left="1418"/>
    </w:pPr>
  </w:style>
  <w:style w:type="paragraph" w:styleId="List5">
    <w:name w:val="List 5"/>
    <w:basedOn w:val="List4"/>
    <w:rsid w:val="00A9798A"/>
    <w:pPr>
      <w:ind w:left="1702"/>
    </w:pPr>
  </w:style>
  <w:style w:type="paragraph" w:styleId="ListBullet4">
    <w:name w:val="List Bullet 4"/>
    <w:basedOn w:val="ListBullet3"/>
    <w:rsid w:val="00A9798A"/>
    <w:pPr>
      <w:ind w:left="1418"/>
    </w:pPr>
  </w:style>
  <w:style w:type="paragraph" w:styleId="ListBullet5">
    <w:name w:val="List Bullet 5"/>
    <w:basedOn w:val="ListBullet4"/>
    <w:rsid w:val="00A9798A"/>
    <w:pPr>
      <w:ind w:left="1702"/>
    </w:pPr>
  </w:style>
  <w:style w:type="paragraph" w:styleId="IndexHeading">
    <w:name w:val="index heading"/>
    <w:basedOn w:val="Normal"/>
    <w:next w:val="Normal"/>
    <w:qFormat/>
    <w:rsid w:val="008D3EE5"/>
    <w:pPr>
      <w:pBdr>
        <w:top w:val="single" w:sz="12" w:space="0" w:color="auto"/>
      </w:pBdr>
      <w:spacing w:before="360" w:after="240"/>
    </w:pPr>
    <w:rPr>
      <w:b/>
      <w:i/>
      <w:sz w:val="26"/>
    </w:rPr>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C"/>
    <w:basedOn w:val="Normal"/>
    <w:next w:val="Normal"/>
    <w:link w:val="CaptionChar"/>
    <w:qFormat/>
    <w:rsid w:val="008D3EE5"/>
    <w:pPr>
      <w:spacing w:before="120" w:after="120"/>
    </w:pPr>
    <w:rPr>
      <w:rFonts w:eastAsiaTheme="minorEastAsia"/>
      <w:b/>
    </w:rPr>
  </w:style>
  <w:style w:type="paragraph" w:styleId="DocumentMap">
    <w:name w:val="Document Map"/>
    <w:basedOn w:val="Normal"/>
    <w:link w:val="DocumentMapChar"/>
    <w:qFormat/>
    <w:rsid w:val="008D3EE5"/>
    <w:pPr>
      <w:shd w:val="clear" w:color="auto" w:fill="000080"/>
    </w:pPr>
    <w:rPr>
      <w:rFonts w:ascii="Tahoma" w:hAnsi="Tahoma"/>
    </w:rPr>
  </w:style>
  <w:style w:type="character" w:customStyle="1" w:styleId="DocumentMapChar">
    <w:name w:val="Document Map Char"/>
    <w:basedOn w:val="DefaultParagraphFont"/>
    <w:link w:val="DocumentMap"/>
    <w:qFormat/>
    <w:rsid w:val="008D3EE5"/>
    <w:rPr>
      <w:rFonts w:ascii="Tahoma" w:eastAsia="Times New Roman" w:hAnsi="Tahoma"/>
      <w:shd w:val="clear" w:color="auto" w:fill="000080"/>
      <w:lang w:eastAsia="en-US"/>
    </w:rPr>
  </w:style>
  <w:style w:type="paragraph" w:styleId="PlainText">
    <w:name w:val="Plain Text"/>
    <w:basedOn w:val="Normal"/>
    <w:link w:val="PlainTextChar"/>
    <w:qFormat/>
    <w:rsid w:val="008D3EE5"/>
    <w:rPr>
      <w:rFonts w:ascii="Courier New" w:hAnsi="Courier New"/>
    </w:rPr>
  </w:style>
  <w:style w:type="character" w:customStyle="1" w:styleId="PlainTextChar">
    <w:name w:val="Plain Text Char"/>
    <w:basedOn w:val="DefaultParagraphFont"/>
    <w:link w:val="PlainText"/>
    <w:qFormat/>
    <w:rsid w:val="008D3EE5"/>
    <w:rPr>
      <w:rFonts w:ascii="Courier New" w:eastAsia="Times New Roman" w:hAnsi="Courier New"/>
      <w:lang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qFormat/>
    <w:rsid w:val="008D3EE5"/>
    <w:rPr>
      <w:rFonts w:eastAsiaTheme="minorEastAsia"/>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8D3EE5"/>
    <w:rPr>
      <w:lang w:eastAsia="en-US"/>
    </w:rPr>
  </w:style>
  <w:style w:type="character" w:customStyle="1" w:styleId="FigureTitleChar">
    <w:name w:val="Figure Title Char"/>
    <w:rsid w:val="008D3EE5"/>
    <w:rPr>
      <w:rFonts w:ascii="Arial" w:hAnsi="Arial"/>
      <w:lang w:val="en-GB" w:eastAsia="en-US" w:bidi="ar-SA"/>
    </w:rPr>
  </w:style>
  <w:style w:type="character" w:styleId="PageNumber">
    <w:name w:val="page number"/>
    <w:basedOn w:val="DefaultParagraphFont"/>
    <w:qFormat/>
    <w:rsid w:val="008D3EE5"/>
  </w:style>
  <w:style w:type="character" w:customStyle="1" w:styleId="TALCar">
    <w:name w:val="TAL Car"/>
    <w:qFormat/>
    <w:rsid w:val="008D3EE5"/>
    <w:rPr>
      <w:rFonts w:ascii="Arial" w:hAnsi="Arial"/>
      <w:sz w:val="18"/>
      <w:lang w:val="en-GB" w:eastAsia="ja-JP" w:bidi="ar-SA"/>
    </w:rPr>
  </w:style>
  <w:style w:type="character" w:customStyle="1" w:styleId="p1">
    <w:name w:val="p1"/>
    <w:rsid w:val="008D3EE5"/>
    <w:rPr>
      <w:vanish w:val="0"/>
      <w:webHidden w:val="0"/>
      <w:specVanish w:val="0"/>
    </w:rPr>
  </w:style>
  <w:style w:type="character" w:customStyle="1" w:styleId="e-031">
    <w:name w:val="e-031"/>
    <w:rsid w:val="008D3EE5"/>
    <w:rPr>
      <w:i/>
      <w:iCs/>
    </w:rPr>
  </w:style>
  <w:style w:type="character" w:customStyle="1" w:styleId="CaptionChar">
    <w:name w:val="Caption Char"/>
    <w:aliases w:val="cap Char3,cap Char Char3,Caption Char1 Char Char2,cap Char Char1 Char2,Caption Char Char1 Char Char2,cap Char2 Char Char1,Ca Char1,Caption Char C... Char1,cap1 Char1,cap2 Char1,cap11 Char1,Légende-figure Char2,Légende-figure Char Char"/>
    <w:link w:val="Caption"/>
    <w:rsid w:val="008D3EE5"/>
    <w:rPr>
      <w:b/>
      <w:lang w:eastAsia="en-US"/>
    </w:rPr>
  </w:style>
  <w:style w:type="paragraph" w:styleId="NormalWeb">
    <w:name w:val="Normal (Web)"/>
    <w:basedOn w:val="Normal"/>
    <w:uiPriority w:val="99"/>
    <w:qFormat/>
    <w:rsid w:val="008D3EE5"/>
    <w:pPr>
      <w:spacing w:before="100" w:beforeAutospacing="1" w:after="100" w:afterAutospacing="1"/>
    </w:pPr>
    <w:rPr>
      <w:rFonts w:eastAsia="SimSun"/>
      <w:sz w:val="24"/>
      <w:szCs w:val="24"/>
    </w:rPr>
  </w:style>
  <w:style w:type="paragraph" w:styleId="BodyTextIndent">
    <w:name w:val="Body Text Indent"/>
    <w:basedOn w:val="Normal"/>
    <w:link w:val="BodyTextIndentChar"/>
    <w:uiPriority w:val="99"/>
    <w:rsid w:val="008D3EE5"/>
    <w:pPr>
      <w:spacing w:after="120"/>
      <w:ind w:left="283"/>
    </w:pPr>
  </w:style>
  <w:style w:type="character" w:customStyle="1" w:styleId="BodyTextIndentChar">
    <w:name w:val="Body Text Indent Char"/>
    <w:basedOn w:val="DefaultParagraphFont"/>
    <w:link w:val="BodyTextIndent"/>
    <w:uiPriority w:val="99"/>
    <w:rsid w:val="008D3EE5"/>
    <w:rPr>
      <w:rFonts w:eastAsia="Times New Roman"/>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8D3EE5"/>
    <w:rPr>
      <w:rFonts w:ascii="Arial" w:eastAsia="Times New Roman" w:hAnsi="Arial"/>
      <w:b/>
      <w:sz w:val="18"/>
      <w:lang w:eastAsia="en-US"/>
    </w:rPr>
  </w:style>
  <w:style w:type="paragraph" w:styleId="Title">
    <w:name w:val="Title"/>
    <w:basedOn w:val="Normal"/>
    <w:next w:val="Normal"/>
    <w:link w:val="TitleChar"/>
    <w:uiPriority w:val="99"/>
    <w:qFormat/>
    <w:rsid w:val="008D3EE5"/>
    <w:pPr>
      <w:spacing w:before="240" w:after="60"/>
      <w:outlineLvl w:val="0"/>
    </w:pPr>
    <w:rPr>
      <w:rFonts w:ascii="Arial" w:hAnsi="Arial"/>
      <w:b/>
      <w:bCs/>
      <w:kern w:val="28"/>
      <w:sz w:val="28"/>
      <w:szCs w:val="32"/>
    </w:rPr>
  </w:style>
  <w:style w:type="character" w:customStyle="1" w:styleId="TitleChar">
    <w:name w:val="Title Char"/>
    <w:basedOn w:val="DefaultParagraphFont"/>
    <w:link w:val="Title"/>
    <w:uiPriority w:val="99"/>
    <w:rsid w:val="008D3EE5"/>
    <w:rPr>
      <w:rFonts w:ascii="Arial" w:eastAsia="Times New Roman" w:hAnsi="Arial"/>
      <w:b/>
      <w:bCs/>
      <w:kern w:val="28"/>
      <w:sz w:val="28"/>
      <w:szCs w:val="32"/>
      <w:lang w:eastAsia="en-US"/>
    </w:rPr>
  </w:style>
  <w:style w:type="character" w:customStyle="1" w:styleId="Heading1Char2">
    <w:name w:val="Heading 1 Char2"/>
    <w:rsid w:val="008D3EE5"/>
    <w:rPr>
      <w:rFonts w:ascii="Arial" w:hAnsi="Arial"/>
      <w:sz w:val="36"/>
      <w:lang w:val="en-GB" w:eastAsia="en-US" w:bidi="ar-SA"/>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Heading 81111 Char"/>
    <w:link w:val="Heading5"/>
    <w:qFormat/>
    <w:rsid w:val="008D3EE5"/>
    <w:rPr>
      <w:rFonts w:ascii="Arial" w:eastAsia="Times New Roman" w:hAnsi="Arial"/>
      <w:sz w:val="22"/>
      <w:lang w:eastAsia="en-US"/>
    </w:rPr>
  </w:style>
  <w:style w:type="character" w:customStyle="1" w:styleId="H6Char">
    <w:name w:val="H6 Char"/>
    <w:link w:val="H6"/>
    <w:qFormat/>
    <w:rsid w:val="008D3EE5"/>
    <w:rPr>
      <w:rFonts w:ascii="Arial" w:eastAsia="Times New Roman" w:hAnsi="Arial"/>
      <w:lang w:eastAsia="en-US"/>
    </w:rPr>
  </w:style>
  <w:style w:type="character" w:customStyle="1" w:styleId="Heading6Char">
    <w:name w:val="Heading 6 Char"/>
    <w:aliases w:val="T1 Char4,Header 6 Char"/>
    <w:basedOn w:val="H6Char"/>
    <w:link w:val="Heading6"/>
    <w:qFormat/>
    <w:rsid w:val="008D3EE5"/>
    <w:rPr>
      <w:rFonts w:ascii="Arial" w:eastAsia="Times New Roman" w:hAnsi="Arial"/>
      <w:lang w:eastAsia="en-US"/>
    </w:rPr>
  </w:style>
  <w:style w:type="character" w:customStyle="1" w:styleId="CharChar12">
    <w:name w:val="Char Char12"/>
    <w:locked/>
    <w:rsid w:val="008D3EE5"/>
    <w:rPr>
      <w:rFonts w:ascii="Arial" w:hAnsi="Arial"/>
      <w:b/>
      <w:noProof/>
      <w:sz w:val="18"/>
      <w:lang w:val="en-GB" w:bidi="ar-SA"/>
    </w:rPr>
  </w:style>
  <w:style w:type="character" w:customStyle="1" w:styleId="EXChar">
    <w:name w:val="EX Char"/>
    <w:qFormat/>
    <w:rsid w:val="008D3EE5"/>
    <w:rPr>
      <w:lang w:val="en-GB" w:eastAsia="en-US" w:bidi="ar-SA"/>
    </w:rPr>
  </w:style>
  <w:style w:type="character" w:customStyle="1" w:styleId="CharChar5">
    <w:name w:val="Char Char5"/>
    <w:rsid w:val="008D3EE5"/>
    <w:rPr>
      <w:lang w:val="en-GB" w:eastAsia="ja-JP" w:bidi="ar-SA"/>
    </w:rPr>
  </w:style>
  <w:style w:type="paragraph" w:styleId="BodyText2">
    <w:name w:val="Body Text 2"/>
    <w:basedOn w:val="Normal"/>
    <w:link w:val="BodyText2Char"/>
    <w:uiPriority w:val="99"/>
    <w:rsid w:val="008D3EE5"/>
    <w:rPr>
      <w:i/>
    </w:rPr>
  </w:style>
  <w:style w:type="character" w:customStyle="1" w:styleId="BodyText2Char">
    <w:name w:val="Body Text 2 Char"/>
    <w:basedOn w:val="DefaultParagraphFont"/>
    <w:link w:val="BodyText2"/>
    <w:uiPriority w:val="99"/>
    <w:rsid w:val="008D3EE5"/>
    <w:rPr>
      <w:rFonts w:eastAsia="Times New Roman"/>
      <w:i/>
      <w:lang w:eastAsia="en-US"/>
    </w:rPr>
  </w:style>
  <w:style w:type="paragraph" w:styleId="BodyText3">
    <w:name w:val="Body Text 3"/>
    <w:basedOn w:val="Normal"/>
    <w:link w:val="BodyText3Char"/>
    <w:uiPriority w:val="99"/>
    <w:rsid w:val="008D3EE5"/>
    <w:pPr>
      <w:keepNext/>
      <w:keepLines/>
    </w:pPr>
    <w:rPr>
      <w:rFonts w:eastAsia="MS Gothic"/>
      <w:color w:val="000000"/>
    </w:rPr>
  </w:style>
  <w:style w:type="character" w:customStyle="1" w:styleId="BodyText3Char">
    <w:name w:val="Body Text 3 Char"/>
    <w:basedOn w:val="DefaultParagraphFont"/>
    <w:link w:val="BodyText3"/>
    <w:uiPriority w:val="99"/>
    <w:rsid w:val="008D3EE5"/>
    <w:rPr>
      <w:rFonts w:eastAsia="MS Gothic"/>
      <w:color w:val="000000"/>
      <w:lang w:eastAsia="en-US"/>
    </w:rPr>
  </w:style>
  <w:style w:type="character" w:customStyle="1" w:styleId="msoins0">
    <w:name w:val="msoins"/>
    <w:basedOn w:val="DefaultParagraphFont"/>
    <w:qFormat/>
    <w:rsid w:val="008D3EE5"/>
  </w:style>
  <w:style w:type="character" w:customStyle="1" w:styleId="CharChar1">
    <w:name w:val="Char Char1"/>
    <w:rsid w:val="008D3EE5"/>
    <w:rPr>
      <w:lang w:val="en-GB" w:eastAsia="ja-JP" w:bidi="ar-SA"/>
    </w:rPr>
  </w:style>
  <w:style w:type="character" w:customStyle="1" w:styleId="btChar">
    <w:name w:val="bt Char"/>
    <w:aliases w:val="正文文本 Char1,Corps de texte Car Char,Corps de texte Car1 Car Char,Corps de texte Car Car Car Char,Corps de texte Car1 Car Car Car Char,Corps de texte Car Car Car Car Car Char,Corps de texte Car1 Car Car Car Car Car Char,bt Car Char1"/>
    <w:rsid w:val="008D3EE5"/>
    <w:rPr>
      <w:rFonts w:eastAsia="MS Mincho"/>
      <w:lang w:val="en-GB" w:eastAsia="en-US"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D3EE5"/>
    <w:rPr>
      <w:lang w:val="en-GB" w:eastAsia="ja-JP"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D3EE5"/>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D3EE5"/>
    <w:rPr>
      <w:rFonts w:ascii="Arial" w:hAnsi="Arial"/>
      <w:sz w:val="32"/>
      <w:lang w:val="en-GB" w:eastAsia="ja-JP" w:bidi="ar-SA"/>
    </w:rPr>
  </w:style>
  <w:style w:type="character" w:customStyle="1" w:styleId="CharChar4">
    <w:name w:val="Char Char4"/>
    <w:rsid w:val="008D3EE5"/>
    <w:rPr>
      <w:rFonts w:ascii="Courier New" w:hAnsi="Courier New"/>
      <w:lang w:val="nb-NO" w:eastAsia="ja-JP" w:bidi="ar-SA"/>
    </w:rPr>
  </w:style>
  <w:style w:type="character" w:customStyle="1" w:styleId="AndreaLeonardi">
    <w:name w:val="Andrea Leonardi"/>
    <w:semiHidden/>
    <w:rsid w:val="008D3EE5"/>
    <w:rPr>
      <w:rFonts w:ascii="Arial" w:hAnsi="Arial" w:cs="Arial"/>
      <w:color w:val="auto"/>
      <w:sz w:val="20"/>
      <w:szCs w:val="20"/>
    </w:rPr>
  </w:style>
  <w:style w:type="character" w:customStyle="1" w:styleId="NOCharChar">
    <w:name w:val="NO Char Char"/>
    <w:rsid w:val="008D3EE5"/>
    <w:rPr>
      <w:lang w:val="en-GB" w:eastAsia="en-US" w:bidi="ar-SA"/>
    </w:rPr>
  </w:style>
  <w:style w:type="character" w:customStyle="1" w:styleId="NOZchn">
    <w:name w:val="NO Zchn"/>
    <w:rsid w:val="008D3EE5"/>
    <w:rPr>
      <w:lang w:val="en-GB" w:eastAsia="en-US" w:bidi="ar-SA"/>
    </w:rPr>
  </w:style>
  <w:style w:type="character" w:customStyle="1" w:styleId="TACCar">
    <w:name w:val="TAC Car"/>
    <w:qFormat/>
    <w:rsid w:val="008D3EE5"/>
    <w:rPr>
      <w:rFonts w:ascii="Arial" w:hAnsi="Arial"/>
      <w:sz w:val="18"/>
      <w:lang w:val="en-GB" w:eastAsia="ja-JP" w:bidi="ar-SA"/>
    </w:rPr>
  </w:style>
  <w:style w:type="character" w:customStyle="1" w:styleId="TAL0">
    <w:name w:val="TAL (文字)"/>
    <w:qFormat/>
    <w:rsid w:val="008D3EE5"/>
    <w:rPr>
      <w:rFonts w:ascii="Arial" w:hAnsi="Arial"/>
      <w:sz w:val="18"/>
      <w:lang w:val="en-GB" w:eastAsia="ja-JP" w:bidi="ar-SA"/>
    </w:rPr>
  </w:style>
  <w:style w:type="character" w:customStyle="1" w:styleId="T1Char">
    <w:name w:val="T1 Char"/>
    <w:aliases w:val="Header 6 Char Char"/>
    <w:basedOn w:val="H6Char"/>
    <w:rsid w:val="008D3EE5"/>
    <w:rPr>
      <w:rFonts w:ascii="Arial" w:eastAsia="Times New Roman" w:hAnsi="Arial"/>
      <w:lang w:eastAsia="en-US"/>
    </w:rPr>
  </w:style>
  <w:style w:type="character" w:customStyle="1" w:styleId="T1Char1">
    <w:name w:val="T1 Char1"/>
    <w:aliases w:val="Header 6 Char Char1"/>
    <w:basedOn w:val="H6Char"/>
    <w:rsid w:val="008D3EE5"/>
    <w:rPr>
      <w:rFonts w:ascii="Arial" w:eastAsia="Times New Roman" w:hAnsi="Arial"/>
      <w:lang w:eastAsia="en-US"/>
    </w:rPr>
  </w:style>
  <w:style w:type="character" w:customStyle="1" w:styleId="h5Char">
    <w:name w:val="h5 Char"/>
    <w:aliases w:val="标题 5 Char1,Heading5 Char,Head5 Char,H5 Char,M5 Char,mh2 Char,Module heading 2 Char,heading 8 Char,Numbered Sub-list Char,Heading 81 Char1,标题 81 Char1,Heading 811 Char1,Heading 8111 Char1,5 Char Char,Heading 81 Char Char"/>
    <w:qFormat/>
    <w:rsid w:val="008D3EE5"/>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D3EE5"/>
    <w:rPr>
      <w:rFonts w:ascii="Arial" w:hAnsi="Arial"/>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D3EE5"/>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D3EE5"/>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D3EE5"/>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8D3EE5"/>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5 Char1,Heading 81111 Char1,5 Char"/>
    <w:qFormat/>
    <w:rsid w:val="008D3EE5"/>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D3EE5"/>
    <w:rPr>
      <w:rFonts w:ascii="Arial" w:eastAsia="Batang" w:hAnsi="Arial" w:cs="Times New Roman"/>
      <w:b/>
      <w:bCs/>
      <w:i/>
      <w:iCs/>
      <w:sz w:val="28"/>
      <w:szCs w:val="28"/>
      <w:lang w:val="en-GB" w:eastAsia="en-US" w:bidi="ar-SA"/>
    </w:rPr>
  </w:style>
  <w:style w:type="character" w:customStyle="1" w:styleId="T1Char2">
    <w:name w:val="T1 Char2"/>
    <w:aliases w:val="Header 6 Char Char2"/>
    <w:basedOn w:val="H6Char"/>
    <w:qFormat/>
    <w:rsid w:val="008D3EE5"/>
    <w:rPr>
      <w:rFonts w:ascii="Arial" w:eastAsia="Times New Roman" w:hAnsi="Arial"/>
      <w:lang w:eastAsia="en-US"/>
    </w:rPr>
  </w:style>
  <w:style w:type="paragraph" w:styleId="Revision">
    <w:name w:val="Revision"/>
    <w:hidden/>
    <w:uiPriority w:val="99"/>
    <w:semiHidden/>
    <w:rsid w:val="008D3EE5"/>
    <w:rPr>
      <w:rFonts w:eastAsia="Batang"/>
      <w:lang w:eastAsia="en-US"/>
    </w:rPr>
  </w:style>
  <w:style w:type="paragraph" w:styleId="BodyTextIndent2">
    <w:name w:val="Body Text Indent 2"/>
    <w:basedOn w:val="Normal"/>
    <w:link w:val="BodyTextIndent2Char"/>
    <w:uiPriority w:val="99"/>
    <w:rsid w:val="008D3EE5"/>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uiPriority w:val="99"/>
    <w:rsid w:val="008D3EE5"/>
    <w:rPr>
      <w:rFonts w:eastAsia="MS Mincho"/>
    </w:rPr>
  </w:style>
  <w:style w:type="paragraph" w:styleId="NormalIndent">
    <w:name w:val="Normal Indent"/>
    <w:basedOn w:val="Normal"/>
    <w:uiPriority w:val="99"/>
    <w:rsid w:val="008D3EE5"/>
    <w:pPr>
      <w:spacing w:after="0"/>
      <w:ind w:left="851"/>
    </w:pPr>
    <w:rPr>
      <w:rFonts w:eastAsia="MS Mincho"/>
      <w:lang w:eastAsia="en-GB"/>
    </w:rPr>
  </w:style>
  <w:style w:type="paragraph" w:styleId="ListNumber5">
    <w:name w:val="List Number 5"/>
    <w:basedOn w:val="Normal"/>
    <w:qFormat/>
    <w:rsid w:val="008D3EE5"/>
    <w:pPr>
      <w:tabs>
        <w:tab w:val="num" w:pos="851"/>
        <w:tab w:val="num" w:pos="1800"/>
      </w:tabs>
      <w:ind w:left="1800" w:hanging="851"/>
    </w:pPr>
    <w:rPr>
      <w:rFonts w:eastAsia="MS Mincho"/>
      <w:lang w:eastAsia="en-GB"/>
    </w:rPr>
  </w:style>
  <w:style w:type="paragraph" w:styleId="ListNumber3">
    <w:name w:val="List Number 3"/>
    <w:basedOn w:val="Normal"/>
    <w:qFormat/>
    <w:rsid w:val="008D3EE5"/>
    <w:pPr>
      <w:numPr>
        <w:numId w:val="2"/>
      </w:numPr>
      <w:tabs>
        <w:tab w:val="num" w:pos="926"/>
      </w:tabs>
      <w:ind w:left="926"/>
    </w:pPr>
    <w:rPr>
      <w:rFonts w:eastAsia="MS Mincho"/>
      <w:lang w:eastAsia="en-GB"/>
    </w:rPr>
  </w:style>
  <w:style w:type="paragraph" w:styleId="ListNumber4">
    <w:name w:val="List Number 4"/>
    <w:basedOn w:val="Normal"/>
    <w:qFormat/>
    <w:rsid w:val="008D3EE5"/>
    <w:pPr>
      <w:numPr>
        <w:numId w:val="1"/>
      </w:numPr>
      <w:tabs>
        <w:tab w:val="num" w:pos="1209"/>
      </w:tabs>
      <w:ind w:left="1209"/>
    </w:pPr>
    <w:rPr>
      <w:rFonts w:eastAsia="MS Mincho"/>
      <w:lang w:eastAsia="en-GB"/>
    </w:rPr>
  </w:style>
  <w:style w:type="character" w:styleId="Strong">
    <w:name w:val="Strong"/>
    <w:qFormat/>
    <w:rsid w:val="008D3EE5"/>
    <w:rPr>
      <w:b/>
      <w:bCs/>
    </w:rPr>
  </w:style>
  <w:style w:type="character" w:customStyle="1" w:styleId="CharChar7">
    <w:name w:val="Char Char7"/>
    <w:semiHidden/>
    <w:rsid w:val="008D3EE5"/>
    <w:rPr>
      <w:rFonts w:ascii="Tahoma" w:hAnsi="Tahoma" w:cs="Tahoma"/>
      <w:shd w:val="clear" w:color="auto" w:fill="000080"/>
      <w:lang w:val="en-GB" w:eastAsia="en-US"/>
    </w:rPr>
  </w:style>
  <w:style w:type="character" w:customStyle="1" w:styleId="ZchnZchn5">
    <w:name w:val="Zchn Zchn5"/>
    <w:rsid w:val="008D3EE5"/>
    <w:rPr>
      <w:rFonts w:ascii="Courier New" w:eastAsia="Batang" w:hAnsi="Courier New"/>
      <w:lang w:val="nb-NO" w:eastAsia="en-US" w:bidi="ar-SA"/>
    </w:rPr>
  </w:style>
  <w:style w:type="character" w:customStyle="1" w:styleId="CharChar10">
    <w:name w:val="Char Char10"/>
    <w:semiHidden/>
    <w:rsid w:val="008D3EE5"/>
    <w:rPr>
      <w:rFonts w:ascii="Times New Roman" w:hAnsi="Times New Roman"/>
      <w:lang w:val="en-GB" w:eastAsia="en-US"/>
    </w:rPr>
  </w:style>
  <w:style w:type="character" w:customStyle="1" w:styleId="CharChar9">
    <w:name w:val="Char Char9"/>
    <w:semiHidden/>
    <w:rsid w:val="008D3EE5"/>
    <w:rPr>
      <w:rFonts w:ascii="Tahoma" w:hAnsi="Tahoma" w:cs="Tahoma"/>
      <w:sz w:val="16"/>
      <w:szCs w:val="16"/>
      <w:lang w:val="en-GB" w:eastAsia="en-US"/>
    </w:rPr>
  </w:style>
  <w:style w:type="character" w:customStyle="1" w:styleId="CharChar8">
    <w:name w:val="Char Char8"/>
    <w:semiHidden/>
    <w:rsid w:val="008D3EE5"/>
    <w:rPr>
      <w:rFonts w:ascii="Times New Roman" w:hAnsi="Times New Roman"/>
      <w:b/>
      <w:bCs/>
      <w:lang w:val="en-GB" w:eastAsia="en-US"/>
    </w:rPr>
  </w:style>
  <w:style w:type="paragraph" w:customStyle="1" w:styleId="a">
    <w:name w:val="修订"/>
    <w:hidden/>
    <w:semiHidden/>
    <w:rsid w:val="008D3EE5"/>
    <w:rPr>
      <w:rFonts w:eastAsia="Batang"/>
      <w:lang w:eastAsia="en-US"/>
    </w:rPr>
  </w:style>
  <w:style w:type="paragraph" w:styleId="EndnoteText">
    <w:name w:val="endnote text"/>
    <w:basedOn w:val="Normal"/>
    <w:link w:val="EndnoteTextChar"/>
    <w:qFormat/>
    <w:rsid w:val="008D3EE5"/>
    <w:pPr>
      <w:snapToGrid w:val="0"/>
    </w:pPr>
    <w:rPr>
      <w:rFonts w:eastAsia="SimSun"/>
    </w:rPr>
  </w:style>
  <w:style w:type="character" w:customStyle="1" w:styleId="EndnoteTextChar">
    <w:name w:val="Endnote Text Char"/>
    <w:basedOn w:val="DefaultParagraphFont"/>
    <w:link w:val="EndnoteText"/>
    <w:qFormat/>
    <w:rsid w:val="008D3EE5"/>
    <w:rPr>
      <w:rFonts w:eastAsia="SimSun"/>
      <w:lang w:eastAsia="en-US"/>
    </w:rPr>
  </w:style>
  <w:style w:type="character" w:styleId="EndnoteReference">
    <w:name w:val="endnote reference"/>
    <w:rsid w:val="008D3EE5"/>
    <w:rPr>
      <w:vertAlign w:val="superscript"/>
    </w:rPr>
  </w:style>
  <w:style w:type="character" w:customStyle="1" w:styleId="btChar3">
    <w:name w:val="bt Char3"/>
    <w:rsid w:val="008D3EE5"/>
    <w:rPr>
      <w:lang w:val="en-GB" w:eastAsia="ja-JP" w:bidi="ar-SA"/>
    </w:rPr>
  </w:style>
  <w:style w:type="paragraph" w:customStyle="1" w:styleId="FL">
    <w:name w:val="FL"/>
    <w:basedOn w:val="Normal"/>
    <w:rsid w:val="00A9798A"/>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8D3EE5"/>
    <w:rPr>
      <w:rFonts w:ascii="Arial" w:hAnsi="Arial"/>
      <w:sz w:val="22"/>
      <w:lang w:val="en-GB" w:eastAsia="ja-JP" w:bidi="ar-SA"/>
    </w:rPr>
  </w:style>
  <w:style w:type="paragraph" w:styleId="Date">
    <w:name w:val="Date"/>
    <w:basedOn w:val="Normal"/>
    <w:next w:val="Normal"/>
    <w:link w:val="DateChar"/>
    <w:uiPriority w:val="99"/>
    <w:rsid w:val="008D3EE5"/>
  </w:style>
  <w:style w:type="character" w:customStyle="1" w:styleId="DateChar">
    <w:name w:val="Date Char"/>
    <w:basedOn w:val="DefaultParagraphFont"/>
    <w:link w:val="Date"/>
    <w:uiPriority w:val="99"/>
    <w:rsid w:val="008D3EE5"/>
    <w:rPr>
      <w:rFonts w:eastAsia="Times New Roman"/>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D3EE5"/>
    <w:rPr>
      <w:rFonts w:ascii="Arial" w:hAnsi="Arial"/>
      <w:sz w:val="24"/>
      <w:lang w:val="en-GB"/>
    </w:rPr>
  </w:style>
  <w:style w:type="character" w:customStyle="1" w:styleId="Heading8Char">
    <w:name w:val="Heading 8 Char"/>
    <w:basedOn w:val="DefaultParagraphFont"/>
    <w:link w:val="Heading8"/>
    <w:qFormat/>
    <w:rsid w:val="008D3EE5"/>
    <w:rPr>
      <w:rFonts w:ascii="Arial" w:eastAsia="Times New Roman" w:hAnsi="Arial"/>
      <w:sz w:val="36"/>
      <w:lang w:eastAsia="en-US"/>
    </w:rPr>
  </w:style>
  <w:style w:type="character" w:customStyle="1" w:styleId="ListChar">
    <w:name w:val="List Char"/>
    <w:link w:val="List"/>
    <w:rsid w:val="008D3EE5"/>
    <w:rPr>
      <w:rFonts w:eastAsia="Times New Roman"/>
      <w:lang w:eastAsia="en-US"/>
    </w:rPr>
  </w:style>
  <w:style w:type="character" w:customStyle="1" w:styleId="ListBulletChar">
    <w:name w:val="List Bullet Char"/>
    <w:basedOn w:val="ListChar"/>
    <w:link w:val="ListBullet"/>
    <w:rsid w:val="008D3EE5"/>
    <w:rPr>
      <w:rFonts w:eastAsia="Times New Roman"/>
      <w:lang w:eastAsia="en-US"/>
    </w:rPr>
  </w:style>
  <w:style w:type="character" w:customStyle="1" w:styleId="ListBullet2Char">
    <w:name w:val="List Bullet 2 Char"/>
    <w:basedOn w:val="ListBulletChar"/>
    <w:link w:val="ListBullet2"/>
    <w:qFormat/>
    <w:rsid w:val="008D3EE5"/>
    <w:rPr>
      <w:rFonts w:eastAsia="Times New Roman"/>
      <w:lang w:eastAsia="en-US"/>
    </w:rPr>
  </w:style>
  <w:style w:type="character" w:customStyle="1" w:styleId="ListBullet3Char">
    <w:name w:val="List Bullet 3 Char"/>
    <w:basedOn w:val="ListBullet2Char"/>
    <w:link w:val="ListBullet3"/>
    <w:rsid w:val="008D3EE5"/>
    <w:rPr>
      <w:rFonts w:eastAsia="Times New Roman"/>
      <w:lang w:eastAsia="en-US"/>
    </w:rPr>
  </w:style>
  <w:style w:type="character" w:customStyle="1" w:styleId="MTEquationSection">
    <w:name w:val="MTEquationSection"/>
    <w:rsid w:val="008D3EE5"/>
    <w:rPr>
      <w:noProof w:val="0"/>
      <w:vanish w:val="0"/>
      <w:color w:val="FF0000"/>
      <w:lang w:eastAsia="en-US"/>
    </w:rPr>
  </w:style>
  <w:style w:type="character" w:customStyle="1" w:styleId="superscript">
    <w:name w:val="superscript"/>
    <w:rsid w:val="008D3EE5"/>
    <w:rPr>
      <w:rFonts w:ascii="Cambria" w:hAnsi="Cambria"/>
      <w:position w:val="6"/>
      <w:sz w:val="18"/>
    </w:rPr>
  </w:style>
  <w:style w:type="character" w:customStyle="1" w:styleId="NOChar1">
    <w:name w:val="NO Char1"/>
    <w:rsid w:val="008D3EE5"/>
    <w:rPr>
      <w:rFonts w:eastAsia="MS Mincho"/>
      <w:lang w:val="en-GB" w:eastAsia="en-US" w:bidi="ar-SA"/>
    </w:rPr>
  </w:style>
  <w:style w:type="character" w:customStyle="1" w:styleId="B1Char1">
    <w:name w:val="B1 Char1"/>
    <w:rsid w:val="008D3EE5"/>
    <w:rPr>
      <w:rFonts w:eastAsia="MS Mincho"/>
      <w:lang w:val="en-GB" w:eastAsia="en-US" w:bidi="ar-SA"/>
    </w:rPr>
  </w:style>
  <w:style w:type="character" w:customStyle="1" w:styleId="FooterChar">
    <w:name w:val="Footer Char"/>
    <w:link w:val="Footer"/>
    <w:qFormat/>
    <w:rsid w:val="008D3EE5"/>
    <w:rPr>
      <w:rFonts w:ascii="Arial" w:eastAsia="Times New Roman" w:hAnsi="Arial"/>
      <w:b/>
      <w:i/>
      <w:sz w:val="18"/>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D3EE5"/>
    <w:rPr>
      <w:rFonts w:ascii="Arial" w:hAnsi="Arial"/>
      <w:sz w:val="28"/>
      <w:lang w:val="en-GB" w:eastAsia="en-US" w:bidi="ar-SA"/>
    </w:rPr>
  </w:style>
  <w:style w:type="character" w:customStyle="1" w:styleId="btChar4">
    <w:name w:val="bt Char4"/>
    <w:aliases w:val="Body Text Char1,Corps de texte Car Char3,Corps de texte Car1 Car Char3,Corps de texte Car Car Car Char3,Corps de texte Car1 Car Car Car Char3,Corps de texte Car Car Car Car Car Char3,Corps de texte Car1 Car Car Car Car Car Char3,bt Car Char"/>
    <w:rsid w:val="008D3EE5"/>
    <w:rPr>
      <w:rFonts w:eastAsia="MS Mincho"/>
      <w:sz w:val="24"/>
      <w:lang w:val="en-US" w:eastAsia="en-US" w:bidi="ar-SA"/>
    </w:rPr>
  </w:style>
  <w:style w:type="character" w:customStyle="1" w:styleId="capCharChar2">
    <w:name w:val="cap Char Char2"/>
    <w:aliases w:val="cap Char2,Caption Char Char1,Caption Char1 Char Char1,cap Char Char1 Char1,Caption Char Char1 Char Char1,cap Char2 Char Char Char1"/>
    <w:rsid w:val="008D3EE5"/>
    <w:rPr>
      <w:b/>
      <w:lang w:val="en-GB" w:eastAsia="en-GB" w:bidi="ar-SA"/>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8D3EE5"/>
    <w:rPr>
      <w:rFonts w:ascii="Arial" w:hAnsi="Arial"/>
      <w:sz w:val="36"/>
      <w:lang w:val="en-GB" w:eastAsia="en-US" w:bidi="ar-SA"/>
    </w:rPr>
  </w:style>
  <w:style w:type="character" w:customStyle="1" w:styleId="T1Char3">
    <w:name w:val="T1 Char3"/>
    <w:aliases w:val="Header 6 Char Char3"/>
    <w:rsid w:val="008D3EE5"/>
    <w:rPr>
      <w:rFonts w:ascii="Arial" w:hAnsi="Arial"/>
      <w:lang w:val="en-GB" w:eastAsia="en-US" w:bidi="ar-SA"/>
    </w:rPr>
  </w:style>
  <w:style w:type="character" w:customStyle="1" w:styleId="CharChar29">
    <w:name w:val="Char Char29"/>
    <w:rsid w:val="008D3EE5"/>
    <w:rPr>
      <w:rFonts w:ascii="Arial" w:hAnsi="Arial"/>
      <w:sz w:val="36"/>
      <w:lang w:val="en-GB" w:eastAsia="en-US" w:bidi="ar-SA"/>
    </w:rPr>
  </w:style>
  <w:style w:type="character" w:customStyle="1" w:styleId="CharChar28">
    <w:name w:val="Char Char28"/>
    <w:rsid w:val="008D3EE5"/>
    <w:rPr>
      <w:rFonts w:ascii="Arial" w:hAnsi="Arial"/>
      <w:sz w:val="32"/>
      <w:lang w:val="en-GB"/>
    </w:rPr>
  </w:style>
  <w:style w:type="character" w:styleId="Emphasis">
    <w:name w:val="Emphasis"/>
    <w:uiPriority w:val="20"/>
    <w:qFormat/>
    <w:rsid w:val="008D3EE5"/>
    <w:rPr>
      <w:i/>
      <w:iCs/>
    </w:rPr>
  </w:style>
  <w:style w:type="character" w:customStyle="1" w:styleId="hps">
    <w:name w:val="hps"/>
    <w:rsid w:val="008D3EE5"/>
  </w:style>
  <w:style w:type="character" w:customStyle="1" w:styleId="B4Char">
    <w:name w:val="B4 Char"/>
    <w:link w:val="B4"/>
    <w:qFormat/>
    <w:rsid w:val="008D3EE5"/>
    <w:rPr>
      <w:rFonts w:eastAsia="Times New Roman"/>
      <w:lang w:eastAsia="en-US"/>
    </w:rPr>
  </w:style>
  <w:style w:type="character" w:customStyle="1" w:styleId="B3Char2">
    <w:name w:val="B3 Char2"/>
    <w:link w:val="B3"/>
    <w:qFormat/>
    <w:rsid w:val="008D3EE5"/>
    <w:rPr>
      <w:rFonts w:eastAsia="Times New Roman"/>
      <w:lang w:eastAsia="en-US"/>
    </w:rPr>
  </w:style>
  <w:style w:type="paragraph" w:styleId="NoteHeading">
    <w:name w:val="Note Heading"/>
    <w:basedOn w:val="Normal"/>
    <w:next w:val="Normal"/>
    <w:link w:val="NoteHeadingChar"/>
    <w:qFormat/>
    <w:rsid w:val="00C87888"/>
    <w:rPr>
      <w:rFonts w:eastAsia="MS Mincho"/>
      <w:lang w:eastAsia="zh-CN"/>
    </w:rPr>
  </w:style>
  <w:style w:type="character" w:customStyle="1" w:styleId="NoteHeadingChar">
    <w:name w:val="Note Heading Char"/>
    <w:basedOn w:val="DefaultParagraphFont"/>
    <w:link w:val="NoteHeading"/>
    <w:qFormat/>
    <w:rsid w:val="00C87888"/>
    <w:rPr>
      <w:rFonts w:eastAsia="MS Mincho"/>
      <w:lang w:eastAsia="zh-CN"/>
    </w:rPr>
  </w:style>
  <w:style w:type="paragraph" w:styleId="HTMLPreformatted">
    <w:name w:val="HTML Preformatted"/>
    <w:basedOn w:val="Normal"/>
    <w:link w:val="HTMLPreformattedChar"/>
    <w:qFormat/>
    <w:rsid w:val="00C87888"/>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C87888"/>
    <w:rPr>
      <w:rFonts w:ascii="Courier New" w:eastAsia="MS Mincho" w:hAnsi="Courier New"/>
      <w:lang w:eastAsia="zh-CN"/>
    </w:rPr>
  </w:style>
  <w:style w:type="character" w:styleId="HTMLTypewriter">
    <w:name w:val="HTML Typewriter"/>
    <w:qFormat/>
    <w:rsid w:val="00C87888"/>
    <w:rPr>
      <w:rFonts w:ascii="Courier New" w:eastAsia="Times New Roman" w:hAnsi="Courier New" w:cs="Courier New"/>
      <w:sz w:val="20"/>
      <w:szCs w:val="20"/>
    </w:rPr>
  </w:style>
  <w:style w:type="character" w:customStyle="1" w:styleId="IntenseEmphasis1">
    <w:name w:val="Intense Emphasis1"/>
    <w:basedOn w:val="DefaultParagraphFont"/>
    <w:uiPriority w:val="21"/>
    <w:qFormat/>
    <w:rsid w:val="00C87888"/>
    <w:rPr>
      <w:b/>
      <w:bCs/>
      <w:i/>
      <w:iCs/>
      <w:color w:val="4F81BD"/>
    </w:rPr>
  </w:style>
  <w:style w:type="paragraph" w:customStyle="1" w:styleId="Revision1">
    <w:name w:val="Revision1"/>
    <w:hidden/>
    <w:uiPriority w:val="99"/>
    <w:semiHidden/>
    <w:qFormat/>
    <w:rsid w:val="00C87888"/>
    <w:rPr>
      <w:rFonts w:eastAsia="SimSun"/>
      <w:lang w:eastAsia="en-US"/>
    </w:rPr>
  </w:style>
  <w:style w:type="character" w:customStyle="1" w:styleId="PLChar">
    <w:name w:val="PL Char"/>
    <w:link w:val="PL"/>
    <w:qFormat/>
    <w:rsid w:val="00C87888"/>
    <w:rPr>
      <w:rFonts w:ascii="Courier New" w:eastAsia="Times New Roman" w:hAnsi="Courier New"/>
      <w:sz w:val="16"/>
      <w:lang w:eastAsia="en-US"/>
    </w:rPr>
  </w:style>
  <w:style w:type="character" w:customStyle="1" w:styleId="Heading7Char">
    <w:name w:val="Heading 7 Char"/>
    <w:link w:val="Heading7"/>
    <w:qFormat/>
    <w:rsid w:val="00C87888"/>
    <w:rPr>
      <w:rFonts w:ascii="Arial" w:eastAsia="Times New Roman" w:hAnsi="Arial"/>
      <w:lang w:eastAsia="en-US"/>
    </w:rPr>
  </w:style>
  <w:style w:type="character" w:customStyle="1" w:styleId="EditorsNoteChar1">
    <w:name w:val="Editor's Note Char1"/>
    <w:link w:val="EditorsNote"/>
    <w:qFormat/>
    <w:rsid w:val="00C87888"/>
    <w:rPr>
      <w:rFonts w:eastAsia="Times New Roman"/>
      <w:color w:val="FF0000"/>
      <w:lang w:eastAsia="en-US"/>
    </w:rPr>
  </w:style>
  <w:style w:type="character" w:customStyle="1" w:styleId="B5Char">
    <w:name w:val="B5 Char"/>
    <w:link w:val="B5"/>
    <w:qFormat/>
    <w:rsid w:val="00C87888"/>
    <w:rPr>
      <w:rFonts w:eastAsia="Times New Roman"/>
      <w:lang w:eastAsia="en-US"/>
    </w:rPr>
  </w:style>
  <w:style w:type="character" w:customStyle="1" w:styleId="capChar6">
    <w:name w:val="cap Char6"/>
    <w:aliases w:val="cap Char Char6,Caption Char Char5,Caption Char1 Char Char5,cap Char Char1 Char5,Caption Char Char1 Char Char5,cap Char2 Char Char Char5"/>
    <w:qFormat/>
    <w:rsid w:val="00C87888"/>
    <w:rPr>
      <w:b/>
      <w:lang w:val="en-GB" w:eastAsia="en-US" w:bidi="ar-SA"/>
    </w:rPr>
  </w:style>
  <w:style w:type="character" w:customStyle="1" w:styleId="HeadingChar">
    <w:name w:val="Heading Char"/>
    <w:qFormat/>
    <w:rsid w:val="00C87888"/>
    <w:rPr>
      <w:rFonts w:ascii="Arial" w:eastAsia="SimSun" w:hAnsi="Arial"/>
      <w:b/>
      <w:sz w:val="22"/>
    </w:rPr>
  </w:style>
  <w:style w:type="paragraph" w:customStyle="1" w:styleId="a0">
    <w:name w:val="수정"/>
    <w:hidden/>
    <w:semiHidden/>
    <w:qFormat/>
    <w:rsid w:val="00C87888"/>
    <w:rPr>
      <w:rFonts w:eastAsia="Batang"/>
      <w:lang w:eastAsia="en-US"/>
    </w:rPr>
  </w:style>
  <w:style w:type="paragraph" w:customStyle="1" w:styleId="1">
    <w:name w:val="修订1"/>
    <w:hidden/>
    <w:semiHidden/>
    <w:qFormat/>
    <w:rsid w:val="00C87888"/>
    <w:rPr>
      <w:rFonts w:eastAsia="Batang"/>
      <w:lang w:eastAsia="en-US"/>
    </w:rPr>
  </w:style>
  <w:style w:type="paragraph" w:customStyle="1" w:styleId="a1">
    <w:name w:val="変更箇所"/>
    <w:hidden/>
    <w:semiHidden/>
    <w:qFormat/>
    <w:rsid w:val="00C87888"/>
    <w:rPr>
      <w:rFonts w:eastAsia="MS Mincho"/>
      <w:lang w:eastAsia="en-US"/>
    </w:rPr>
  </w:style>
  <w:style w:type="character" w:customStyle="1" w:styleId="EditorsNoteChar">
    <w:name w:val="Editor's Note Char"/>
    <w:qFormat/>
    <w:rsid w:val="00C87888"/>
    <w:rPr>
      <w:rFonts w:ascii="Times New Roman" w:hAnsi="Times New Roman"/>
      <w:color w:val="FF0000"/>
      <w:lang w:val="en-GB" w:eastAsia="en-US"/>
    </w:rPr>
  </w:style>
  <w:style w:type="character" w:customStyle="1" w:styleId="Heading9Char">
    <w:name w:val="Heading 9 Char"/>
    <w:aliases w:val="Figure Heading Char,FH Char"/>
    <w:link w:val="Heading9"/>
    <w:qFormat/>
    <w:rsid w:val="00C87888"/>
    <w:rPr>
      <w:rFonts w:ascii="Arial" w:eastAsia="Times New Roman" w:hAnsi="Arial"/>
      <w:sz w:val="36"/>
      <w:lang w:eastAsia="en-US"/>
    </w:rPr>
  </w:style>
  <w:style w:type="character" w:customStyle="1" w:styleId="EQChar">
    <w:name w:val="EQ Char"/>
    <w:link w:val="EQ"/>
    <w:qFormat/>
    <w:rsid w:val="00C87888"/>
    <w:rPr>
      <w:rFonts w:eastAsia="Times New Roman"/>
      <w:lang w:eastAsia="en-US"/>
    </w:rPr>
  </w:style>
  <w:style w:type="character" w:styleId="PlaceholderText">
    <w:name w:val="Placeholder Text"/>
    <w:basedOn w:val="DefaultParagraphFont"/>
    <w:uiPriority w:val="99"/>
    <w:semiHidden/>
    <w:qFormat/>
    <w:rsid w:val="00C87888"/>
    <w:rPr>
      <w:color w:val="808080"/>
    </w:rPr>
  </w:style>
  <w:style w:type="character" w:customStyle="1" w:styleId="UnresolvedMention1">
    <w:name w:val="Unresolved Mention1"/>
    <w:uiPriority w:val="99"/>
    <w:unhideWhenUsed/>
    <w:qFormat/>
    <w:rsid w:val="00C87888"/>
    <w:rPr>
      <w:color w:val="808080"/>
      <w:shd w:val="clear" w:color="auto" w:fill="E6E6E6"/>
    </w:rPr>
  </w:style>
  <w:style w:type="paragraph" w:styleId="BlockText">
    <w:name w:val="Block Text"/>
    <w:basedOn w:val="Normal"/>
    <w:rsid w:val="00D60968"/>
    <w:pPr>
      <w:spacing w:after="120" w:line="256" w:lineRule="auto"/>
      <w:ind w:left="1440" w:right="1440"/>
    </w:pPr>
    <w:rPr>
      <w:rFonts w:ascii="Calibri" w:eastAsia="DengXian" w:hAnsi="Calibri"/>
      <w:sz w:val="22"/>
      <w:szCs w:val="22"/>
      <w:lang w:eastAsia="zh-CN"/>
    </w:rPr>
  </w:style>
  <w:style w:type="character" w:customStyle="1" w:styleId="TAHChar">
    <w:name w:val="TAH Char"/>
    <w:locked/>
    <w:rsid w:val="00D60968"/>
    <w:rPr>
      <w:rFonts w:ascii="Arial" w:hAnsi="Arial" w:cs="Arial"/>
      <w:b/>
      <w:sz w:val="18"/>
      <w:lang w:val="en-GB"/>
    </w:rPr>
  </w:style>
  <w:style w:type="character" w:styleId="IntenseEmphasis">
    <w:name w:val="Intense Emphasis"/>
    <w:uiPriority w:val="21"/>
    <w:qFormat/>
    <w:rsid w:val="00D60968"/>
    <w:rPr>
      <w:b/>
      <w:bCs/>
      <w:i/>
      <w:iCs/>
      <w:color w:val="4F81BD"/>
    </w:rPr>
  </w:style>
  <w:style w:type="paragraph" w:styleId="TOCHeading">
    <w:name w:val="TOC Heading"/>
    <w:basedOn w:val="Heading1"/>
    <w:next w:val="Normal"/>
    <w:uiPriority w:val="39"/>
    <w:unhideWhenUsed/>
    <w:qFormat/>
    <w:rsid w:val="00D60968"/>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customStyle="1" w:styleId="fontstyle01">
    <w:name w:val="fontstyle01"/>
    <w:basedOn w:val="DefaultParagraphFont"/>
    <w:rsid w:val="00345ACA"/>
    <w:rPr>
      <w:rFonts w:ascii="Helvetica" w:hAnsi="Helvetica" w:cs="Helvetica" w:hint="default"/>
      <w:b w:val="0"/>
      <w:bCs w:val="0"/>
      <w:i w:val="0"/>
      <w:iCs w:val="0"/>
      <w:color w:val="000000"/>
      <w:sz w:val="18"/>
      <w:szCs w:val="18"/>
    </w:rPr>
  </w:style>
  <w:style w:type="character" w:customStyle="1" w:styleId="normaltextrun">
    <w:name w:val="normaltextrun"/>
    <w:basedOn w:val="DefaultParagraphFont"/>
    <w:qFormat/>
    <w:rsid w:val="00345ACA"/>
  </w:style>
  <w:style w:type="character" w:customStyle="1" w:styleId="search-word-mail">
    <w:name w:val="search-word-mail"/>
    <w:rsid w:val="00345ACA"/>
  </w:style>
  <w:style w:type="character" w:styleId="SubtleReference">
    <w:name w:val="Subtle Reference"/>
    <w:uiPriority w:val="31"/>
    <w:qFormat/>
    <w:rsid w:val="00345ACA"/>
    <w:rPr>
      <w:smallCaps/>
      <w:color w:val="5A5A5A"/>
    </w:rPr>
  </w:style>
  <w:style w:type="character" w:customStyle="1" w:styleId="msoins00">
    <w:name w:val="msoins0"/>
    <w:rsid w:val="00345ACA"/>
  </w:style>
  <w:style w:type="character" w:customStyle="1" w:styleId="apple-converted-space">
    <w:name w:val="apple-converted-space"/>
    <w:qFormat/>
    <w:rsid w:val="00345ACA"/>
  </w:style>
  <w:style w:type="character" w:customStyle="1" w:styleId="B3Char">
    <w:name w:val="B3 Char"/>
    <w:qFormat/>
    <w:locked/>
    <w:rsid w:val="00345ACA"/>
    <w:rPr>
      <w:rFonts w:ascii="Times New Roman" w:hAnsi="Times New Roman"/>
      <w:lang w:val="en-GB" w:eastAsia="en-US"/>
    </w:rPr>
  </w:style>
  <w:style w:type="character" w:customStyle="1" w:styleId="Char1">
    <w:name w:val="脚注文本 Char1"/>
    <w:basedOn w:val="DefaultParagraphFont"/>
    <w:semiHidden/>
    <w:rsid w:val="00345ACA"/>
    <w:rPr>
      <w:rFonts w:ascii="Times New Roman" w:eastAsia="Times New Roman" w:hAnsi="Times New Roman"/>
      <w:sz w:val="18"/>
      <w:szCs w:val="18"/>
      <w:lang w:val="en-GB" w:eastAsia="en-GB"/>
    </w:rPr>
  </w:style>
  <w:style w:type="paragraph" w:styleId="TableofFigures">
    <w:name w:val="table of figures"/>
    <w:basedOn w:val="Normal"/>
    <w:next w:val="Normal"/>
    <w:uiPriority w:val="99"/>
    <w:unhideWhenUsed/>
    <w:rsid w:val="00345ACA"/>
    <w:pPr>
      <w:ind w:left="400" w:hanging="400"/>
      <w:jc w:val="center"/>
    </w:pPr>
    <w:rPr>
      <w:b/>
      <w:lang w:eastAsia="en-GB"/>
    </w:rPr>
  </w:style>
  <w:style w:type="paragraph" w:styleId="BodyTextIndent3">
    <w:name w:val="Body Text Indent 3"/>
    <w:basedOn w:val="Normal"/>
    <w:link w:val="BodyTextIndent3Char"/>
    <w:uiPriority w:val="99"/>
    <w:unhideWhenUsed/>
    <w:rsid w:val="00345ACA"/>
    <w:pPr>
      <w:ind w:left="1080"/>
    </w:pPr>
    <w:rPr>
      <w:lang w:eastAsia="en-GB"/>
    </w:rPr>
  </w:style>
  <w:style w:type="character" w:customStyle="1" w:styleId="BodyTextIndent3Char">
    <w:name w:val="Body Text Indent 3 Char"/>
    <w:basedOn w:val="DefaultParagraphFont"/>
    <w:link w:val="BodyTextIndent3"/>
    <w:uiPriority w:val="99"/>
    <w:rsid w:val="00345ACA"/>
    <w:rPr>
      <w:rFonts w:eastAsia="Times New Roman"/>
    </w:rPr>
  </w:style>
  <w:style w:type="paragraph" w:styleId="NoSpacing">
    <w:name w:val="No Spacing"/>
    <w:uiPriority w:val="1"/>
    <w:qFormat/>
    <w:rsid w:val="00345ACA"/>
    <w:rPr>
      <w:lang w:eastAsia="en-US"/>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45ACA"/>
    <w:rPr>
      <w:rFonts w:ascii="Arial" w:hAnsi="Arial" w:cs="Arial" w:hint="default"/>
      <w:sz w:val="24"/>
      <w:lang w:val="en-GB" w:eastAsia="en-GB" w:bidi="ar-SA"/>
    </w:rPr>
  </w:style>
  <w:style w:type="character" w:customStyle="1" w:styleId="textbodybold1">
    <w:name w:val="textbodybold1"/>
    <w:rsid w:val="00345ACA"/>
    <w:rPr>
      <w:rFonts w:ascii="Arial" w:hAnsi="Arial" w:cs="Arial" w:hint="default"/>
      <w:b/>
      <w:bCs/>
      <w:color w:val="902630"/>
      <w:sz w:val="18"/>
      <w:szCs w:val="18"/>
      <w:bdr w:val="none" w:sz="0" w:space="0" w:color="auto" w:frame="1"/>
    </w:rPr>
  </w:style>
  <w:style w:type="character" w:customStyle="1" w:styleId="word">
    <w:name w:val="word"/>
    <w:basedOn w:val="DefaultParagraphFont"/>
    <w:rsid w:val="00345ACA"/>
  </w:style>
  <w:style w:type="character" w:customStyle="1" w:styleId="B1Zchn">
    <w:name w:val="B1 Zchn"/>
    <w:rsid w:val="00345ACA"/>
    <w:rPr>
      <w:rFonts w:ascii="Times New Roman" w:hAnsi="Times New Roman" w:cs="Times New Roman" w:hint="default"/>
      <w:lang w:val="en-GB"/>
    </w:rPr>
  </w:style>
  <w:style w:type="character" w:customStyle="1" w:styleId="10">
    <w:name w:val="未处理的提及1"/>
    <w:basedOn w:val="DefaultParagraphFont"/>
    <w:uiPriority w:val="99"/>
    <w:semiHidden/>
    <w:rsid w:val="00345ACA"/>
    <w:rPr>
      <w:color w:val="605E5C"/>
      <w:shd w:val="clear" w:color="auto" w:fill="E1DFDD"/>
    </w:rPr>
  </w:style>
  <w:style w:type="character" w:customStyle="1" w:styleId="UnresolvedMention2">
    <w:name w:val="Unresolved Mention2"/>
    <w:uiPriority w:val="99"/>
    <w:rsid w:val="00345ACA"/>
    <w:rPr>
      <w:color w:val="808080"/>
      <w:shd w:val="clear" w:color="auto" w:fill="E6E6E6"/>
    </w:rPr>
  </w:style>
  <w:style w:type="character" w:customStyle="1" w:styleId="a2">
    <w:name w:val="首标题"/>
    <w:rsid w:val="00345ACA"/>
    <w:rPr>
      <w:rFonts w:ascii="Arial" w:eastAsia="SimSun" w:hAnsi="Arial"/>
      <w:sz w:val="24"/>
      <w:lang w:val="en-US" w:eastAsia="zh-CN" w:bidi="ar-SA"/>
    </w:rPr>
  </w:style>
  <w:style w:type="paragraph" w:customStyle="1" w:styleId="B10">
    <w:name w:val="B1+"/>
    <w:basedOn w:val="B1"/>
    <w:link w:val="B1Car"/>
    <w:rsid w:val="000E52C5"/>
    <w:pPr>
      <w:tabs>
        <w:tab w:val="num" w:pos="737"/>
      </w:tabs>
      <w:ind w:left="737" w:hanging="453"/>
    </w:pPr>
  </w:style>
  <w:style w:type="character" w:customStyle="1" w:styleId="B1Car">
    <w:name w:val="B1+ Car"/>
    <w:link w:val="B10"/>
    <w:rsid w:val="000E52C5"/>
    <w:rPr>
      <w:rFonts w:eastAsia="Times New Roman"/>
      <w:lang w:eastAsia="en-US"/>
    </w:rPr>
  </w:style>
  <w:style w:type="paragraph" w:styleId="Bibliography">
    <w:name w:val="Bibliography"/>
    <w:basedOn w:val="Normal"/>
    <w:next w:val="Normal"/>
    <w:uiPriority w:val="37"/>
    <w:semiHidden/>
    <w:unhideWhenUsed/>
    <w:rsid w:val="00325672"/>
  </w:style>
  <w:style w:type="paragraph" w:styleId="BodyTextFirstIndent">
    <w:name w:val="Body Text First Indent"/>
    <w:basedOn w:val="BodyText"/>
    <w:link w:val="BodyTextFirstIndentChar"/>
    <w:rsid w:val="00325672"/>
    <w:pPr>
      <w:ind w:firstLine="360"/>
    </w:pPr>
    <w:rPr>
      <w:rFonts w:eastAsia="Times New Roman"/>
    </w:rPr>
  </w:style>
  <w:style w:type="character" w:customStyle="1" w:styleId="BodyTextFirstIndentChar">
    <w:name w:val="Body Text First Indent Char"/>
    <w:basedOn w:val="BodyTextChar"/>
    <w:link w:val="BodyTextFirstIndent"/>
    <w:rsid w:val="00325672"/>
    <w:rPr>
      <w:rFonts w:eastAsia="Times New Roman"/>
      <w:lang w:eastAsia="en-US"/>
    </w:rPr>
  </w:style>
  <w:style w:type="paragraph" w:styleId="BodyTextFirstIndent2">
    <w:name w:val="Body Text First Indent 2"/>
    <w:basedOn w:val="BodyTextIndent"/>
    <w:link w:val="BodyTextFirstIndent2Char"/>
    <w:rsid w:val="00325672"/>
    <w:pPr>
      <w:spacing w:after="180"/>
      <w:ind w:left="360" w:firstLine="360"/>
    </w:pPr>
  </w:style>
  <w:style w:type="character" w:customStyle="1" w:styleId="BodyTextFirstIndent2Char">
    <w:name w:val="Body Text First Indent 2 Char"/>
    <w:basedOn w:val="BodyTextIndentChar"/>
    <w:link w:val="BodyTextFirstIndent2"/>
    <w:rsid w:val="00325672"/>
    <w:rPr>
      <w:rFonts w:eastAsia="Times New Roman"/>
      <w:lang w:eastAsia="en-US"/>
    </w:rPr>
  </w:style>
  <w:style w:type="paragraph" w:styleId="Closing">
    <w:name w:val="Closing"/>
    <w:basedOn w:val="Normal"/>
    <w:link w:val="ClosingChar"/>
    <w:rsid w:val="00325672"/>
    <w:pPr>
      <w:spacing w:after="0"/>
      <w:ind w:left="4320"/>
    </w:pPr>
  </w:style>
  <w:style w:type="character" w:customStyle="1" w:styleId="ClosingChar">
    <w:name w:val="Closing Char"/>
    <w:basedOn w:val="DefaultParagraphFont"/>
    <w:link w:val="Closing"/>
    <w:rsid w:val="00325672"/>
    <w:rPr>
      <w:rFonts w:eastAsia="Times New Roman"/>
      <w:lang w:eastAsia="en-US"/>
    </w:rPr>
  </w:style>
  <w:style w:type="paragraph" w:styleId="E-mailSignature">
    <w:name w:val="E-mail Signature"/>
    <w:basedOn w:val="Normal"/>
    <w:link w:val="E-mailSignatureChar"/>
    <w:rsid w:val="00325672"/>
    <w:pPr>
      <w:spacing w:after="0"/>
    </w:pPr>
  </w:style>
  <w:style w:type="character" w:customStyle="1" w:styleId="E-mailSignatureChar">
    <w:name w:val="E-mail Signature Char"/>
    <w:basedOn w:val="DefaultParagraphFont"/>
    <w:link w:val="E-mailSignature"/>
    <w:rsid w:val="00325672"/>
    <w:rPr>
      <w:rFonts w:eastAsia="Times New Roman"/>
      <w:lang w:eastAsia="en-US"/>
    </w:rPr>
  </w:style>
  <w:style w:type="paragraph" w:styleId="EnvelopeAddress">
    <w:name w:val="envelope address"/>
    <w:basedOn w:val="Normal"/>
    <w:rsid w:val="0032567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25672"/>
    <w:pPr>
      <w:spacing w:after="0"/>
    </w:pPr>
    <w:rPr>
      <w:rFonts w:asciiTheme="majorHAnsi" w:eastAsiaTheme="majorEastAsia" w:hAnsiTheme="majorHAnsi" w:cstheme="majorBidi"/>
    </w:rPr>
  </w:style>
  <w:style w:type="paragraph" w:styleId="HTMLAddress">
    <w:name w:val="HTML Address"/>
    <w:basedOn w:val="Normal"/>
    <w:link w:val="HTMLAddressChar"/>
    <w:rsid w:val="00325672"/>
    <w:pPr>
      <w:spacing w:after="0"/>
    </w:pPr>
    <w:rPr>
      <w:i/>
      <w:iCs/>
    </w:rPr>
  </w:style>
  <w:style w:type="character" w:customStyle="1" w:styleId="HTMLAddressChar">
    <w:name w:val="HTML Address Char"/>
    <w:basedOn w:val="DefaultParagraphFont"/>
    <w:link w:val="HTMLAddress"/>
    <w:rsid w:val="00325672"/>
    <w:rPr>
      <w:rFonts w:eastAsia="Times New Roman"/>
      <w:i/>
      <w:iCs/>
      <w:lang w:eastAsia="en-US"/>
    </w:rPr>
  </w:style>
  <w:style w:type="paragraph" w:styleId="Index3">
    <w:name w:val="index 3"/>
    <w:basedOn w:val="Normal"/>
    <w:next w:val="Normal"/>
    <w:rsid w:val="00325672"/>
    <w:pPr>
      <w:spacing w:after="0"/>
      <w:ind w:left="600" w:hanging="200"/>
    </w:pPr>
  </w:style>
  <w:style w:type="paragraph" w:styleId="Index4">
    <w:name w:val="index 4"/>
    <w:basedOn w:val="Normal"/>
    <w:next w:val="Normal"/>
    <w:rsid w:val="00325672"/>
    <w:pPr>
      <w:spacing w:after="0"/>
      <w:ind w:left="800" w:hanging="200"/>
    </w:pPr>
  </w:style>
  <w:style w:type="paragraph" w:styleId="Index5">
    <w:name w:val="index 5"/>
    <w:basedOn w:val="Normal"/>
    <w:next w:val="Normal"/>
    <w:rsid w:val="00325672"/>
    <w:pPr>
      <w:spacing w:after="0"/>
      <w:ind w:left="1000" w:hanging="200"/>
    </w:pPr>
  </w:style>
  <w:style w:type="paragraph" w:styleId="Index6">
    <w:name w:val="index 6"/>
    <w:basedOn w:val="Normal"/>
    <w:next w:val="Normal"/>
    <w:rsid w:val="00325672"/>
    <w:pPr>
      <w:spacing w:after="0"/>
      <w:ind w:left="1200" w:hanging="200"/>
    </w:pPr>
  </w:style>
  <w:style w:type="paragraph" w:styleId="Index7">
    <w:name w:val="index 7"/>
    <w:basedOn w:val="Normal"/>
    <w:next w:val="Normal"/>
    <w:rsid w:val="00325672"/>
    <w:pPr>
      <w:spacing w:after="0"/>
      <w:ind w:left="1400" w:hanging="200"/>
    </w:pPr>
  </w:style>
  <w:style w:type="paragraph" w:styleId="Index8">
    <w:name w:val="index 8"/>
    <w:basedOn w:val="Normal"/>
    <w:next w:val="Normal"/>
    <w:rsid w:val="00325672"/>
    <w:pPr>
      <w:spacing w:after="0"/>
      <w:ind w:left="1600" w:hanging="200"/>
    </w:pPr>
  </w:style>
  <w:style w:type="paragraph" w:styleId="Index9">
    <w:name w:val="index 9"/>
    <w:basedOn w:val="Normal"/>
    <w:next w:val="Normal"/>
    <w:rsid w:val="00325672"/>
    <w:pPr>
      <w:spacing w:after="0"/>
      <w:ind w:left="1800" w:hanging="200"/>
    </w:pPr>
  </w:style>
  <w:style w:type="paragraph" w:styleId="IntenseQuote">
    <w:name w:val="Intense Quote"/>
    <w:basedOn w:val="Normal"/>
    <w:next w:val="Normal"/>
    <w:link w:val="IntenseQuoteChar"/>
    <w:uiPriority w:val="30"/>
    <w:qFormat/>
    <w:rsid w:val="0032567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25672"/>
    <w:rPr>
      <w:rFonts w:eastAsia="Times New Roman"/>
      <w:i/>
      <w:iCs/>
      <w:color w:val="4472C4" w:themeColor="accent1"/>
      <w:lang w:eastAsia="en-US"/>
    </w:rPr>
  </w:style>
  <w:style w:type="paragraph" w:styleId="ListContinue">
    <w:name w:val="List Continue"/>
    <w:basedOn w:val="Normal"/>
    <w:rsid w:val="00325672"/>
    <w:pPr>
      <w:spacing w:after="120"/>
      <w:ind w:left="360"/>
      <w:contextualSpacing/>
    </w:pPr>
  </w:style>
  <w:style w:type="paragraph" w:styleId="ListContinue2">
    <w:name w:val="List Continue 2"/>
    <w:basedOn w:val="Normal"/>
    <w:rsid w:val="00325672"/>
    <w:pPr>
      <w:spacing w:after="120"/>
      <w:ind w:left="720"/>
      <w:contextualSpacing/>
    </w:pPr>
  </w:style>
  <w:style w:type="paragraph" w:styleId="ListContinue3">
    <w:name w:val="List Continue 3"/>
    <w:basedOn w:val="Normal"/>
    <w:rsid w:val="00325672"/>
    <w:pPr>
      <w:spacing w:after="120"/>
      <w:ind w:left="1080"/>
      <w:contextualSpacing/>
    </w:pPr>
  </w:style>
  <w:style w:type="paragraph" w:styleId="ListContinue4">
    <w:name w:val="List Continue 4"/>
    <w:basedOn w:val="Normal"/>
    <w:rsid w:val="00325672"/>
    <w:pPr>
      <w:spacing w:after="120"/>
      <w:ind w:left="1440"/>
      <w:contextualSpacing/>
    </w:pPr>
  </w:style>
  <w:style w:type="paragraph" w:styleId="ListContinue5">
    <w:name w:val="List Continue 5"/>
    <w:basedOn w:val="Normal"/>
    <w:rsid w:val="00325672"/>
    <w:pPr>
      <w:spacing w:after="120"/>
      <w:ind w:left="1800"/>
      <w:contextualSpacing/>
    </w:pPr>
  </w:style>
  <w:style w:type="paragraph" w:styleId="MacroText">
    <w:name w:val="macro"/>
    <w:link w:val="MacroTextChar"/>
    <w:rsid w:val="0032567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character" w:customStyle="1" w:styleId="MacroTextChar">
    <w:name w:val="Macro Text Char"/>
    <w:basedOn w:val="DefaultParagraphFont"/>
    <w:link w:val="MacroText"/>
    <w:rsid w:val="00325672"/>
    <w:rPr>
      <w:rFonts w:ascii="Consolas" w:eastAsia="Times New Roman" w:hAnsi="Consolas"/>
      <w:lang w:eastAsia="en-US"/>
    </w:rPr>
  </w:style>
  <w:style w:type="paragraph" w:styleId="MessageHeader">
    <w:name w:val="Message Header"/>
    <w:basedOn w:val="Normal"/>
    <w:link w:val="MessageHeaderChar"/>
    <w:rsid w:val="00325672"/>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25672"/>
    <w:rPr>
      <w:rFonts w:asciiTheme="majorHAnsi" w:eastAsiaTheme="majorEastAsia" w:hAnsiTheme="majorHAnsi" w:cstheme="majorBidi"/>
      <w:sz w:val="24"/>
      <w:szCs w:val="24"/>
      <w:shd w:val="pct20" w:color="auto" w:fill="auto"/>
      <w:lang w:eastAsia="en-US"/>
    </w:rPr>
  </w:style>
  <w:style w:type="paragraph" w:styleId="Quote">
    <w:name w:val="Quote"/>
    <w:basedOn w:val="Normal"/>
    <w:next w:val="Normal"/>
    <w:link w:val="QuoteChar"/>
    <w:uiPriority w:val="29"/>
    <w:qFormat/>
    <w:rsid w:val="0032567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25672"/>
    <w:rPr>
      <w:rFonts w:eastAsia="Times New Roman"/>
      <w:i/>
      <w:iCs/>
      <w:color w:val="404040" w:themeColor="text1" w:themeTint="BF"/>
      <w:lang w:eastAsia="en-US"/>
    </w:rPr>
  </w:style>
  <w:style w:type="paragraph" w:styleId="Salutation">
    <w:name w:val="Salutation"/>
    <w:basedOn w:val="Normal"/>
    <w:next w:val="Normal"/>
    <w:link w:val="SalutationChar"/>
    <w:rsid w:val="00325672"/>
  </w:style>
  <w:style w:type="character" w:customStyle="1" w:styleId="SalutationChar">
    <w:name w:val="Salutation Char"/>
    <w:basedOn w:val="DefaultParagraphFont"/>
    <w:link w:val="Salutation"/>
    <w:rsid w:val="00325672"/>
    <w:rPr>
      <w:rFonts w:eastAsia="Times New Roman"/>
      <w:lang w:eastAsia="en-US"/>
    </w:rPr>
  </w:style>
  <w:style w:type="paragraph" w:styleId="Signature">
    <w:name w:val="Signature"/>
    <w:basedOn w:val="Normal"/>
    <w:link w:val="SignatureChar"/>
    <w:rsid w:val="00325672"/>
    <w:pPr>
      <w:spacing w:after="0"/>
      <w:ind w:left="4320"/>
    </w:pPr>
  </w:style>
  <w:style w:type="character" w:customStyle="1" w:styleId="SignatureChar">
    <w:name w:val="Signature Char"/>
    <w:basedOn w:val="DefaultParagraphFont"/>
    <w:link w:val="Signature"/>
    <w:rsid w:val="00325672"/>
    <w:rPr>
      <w:rFonts w:eastAsia="Times New Roman"/>
      <w:lang w:eastAsia="en-US"/>
    </w:rPr>
  </w:style>
  <w:style w:type="paragraph" w:styleId="Subtitle">
    <w:name w:val="Subtitle"/>
    <w:basedOn w:val="Normal"/>
    <w:next w:val="Normal"/>
    <w:link w:val="SubtitleChar"/>
    <w:qFormat/>
    <w:rsid w:val="0032567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25672"/>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325672"/>
    <w:pPr>
      <w:spacing w:after="0"/>
      <w:ind w:left="200" w:hanging="200"/>
    </w:pPr>
  </w:style>
  <w:style w:type="paragraph" w:styleId="TOAHeading">
    <w:name w:val="toa heading"/>
    <w:basedOn w:val="Normal"/>
    <w:next w:val="Normal"/>
    <w:rsid w:val="00325672"/>
    <w:pPr>
      <w:spacing w:before="120"/>
    </w:pPr>
    <w:rPr>
      <w:rFonts w:asciiTheme="majorHAnsi" w:eastAsiaTheme="majorEastAsia" w:hAnsiTheme="majorHAnsi" w:cstheme="majorBidi"/>
      <w:b/>
      <w:bCs/>
      <w:sz w:val="24"/>
      <w:szCs w:val="24"/>
    </w:rPr>
  </w:style>
  <w:style w:type="paragraph" w:customStyle="1" w:styleId="CRCoverPage">
    <w:name w:val="CR Cover Page"/>
    <w:link w:val="CRCoverPageChar"/>
    <w:rsid w:val="00D73F2D"/>
    <w:pPr>
      <w:spacing w:after="120"/>
    </w:pPr>
    <w:rPr>
      <w:rFonts w:ascii="Arial" w:hAnsi="Arial"/>
      <w:lang w:eastAsia="en-US"/>
    </w:rPr>
  </w:style>
  <w:style w:type="paragraph" w:customStyle="1" w:styleId="tdoc-header">
    <w:name w:val="tdoc-header"/>
    <w:rsid w:val="00D73F2D"/>
    <w:rPr>
      <w:rFonts w:ascii="Arial" w:hAnsi="Arial"/>
      <w:noProof/>
      <w:sz w:val="24"/>
      <w:lang w:eastAsia="en-US"/>
    </w:rPr>
  </w:style>
  <w:style w:type="character" w:customStyle="1" w:styleId="CRCoverPageChar">
    <w:name w:val="CR Cover Page Char"/>
    <w:link w:val="CRCoverPage"/>
    <w:rsid w:val="00D73F2D"/>
    <w:rPr>
      <w:rFonts w:ascii="Arial" w:hAnsi="Arial"/>
      <w:lang w:eastAsia="en-US"/>
    </w:rPr>
  </w:style>
  <w:style w:type="paragraph" w:customStyle="1" w:styleId="TAJ">
    <w:name w:val="TAJ"/>
    <w:basedOn w:val="TH"/>
    <w:uiPriority w:val="99"/>
    <w:rsid w:val="00D73F2D"/>
    <w:rPr>
      <w:lang w:eastAsia="en-GB"/>
    </w:rPr>
  </w:style>
  <w:style w:type="paragraph" w:customStyle="1" w:styleId="Guidance">
    <w:name w:val="Guidance"/>
    <w:basedOn w:val="Normal"/>
    <w:link w:val="GuidanceChar"/>
    <w:rsid w:val="00D73F2D"/>
    <w:rPr>
      <w:i/>
      <w:color w:val="0000FF"/>
      <w:lang w:eastAsia="en-GB"/>
    </w:rPr>
  </w:style>
  <w:style w:type="character" w:customStyle="1" w:styleId="GuidanceChar">
    <w:name w:val="Guidance Char"/>
    <w:link w:val="Guidance"/>
    <w:rsid w:val="00D73F2D"/>
    <w:rPr>
      <w:rFonts w:eastAsia="Times New Roman"/>
      <w:i/>
      <w:color w:val="0000FF"/>
    </w:rPr>
  </w:style>
  <w:style w:type="paragraph" w:customStyle="1" w:styleId="TableText">
    <w:name w:val="TableText"/>
    <w:basedOn w:val="Normal"/>
    <w:uiPriority w:val="99"/>
    <w:rsid w:val="00D73F2D"/>
    <w:pPr>
      <w:keepNext/>
      <w:keepLines/>
      <w:jc w:val="center"/>
    </w:pPr>
    <w:rPr>
      <w:rFonts w:eastAsiaTheme="minorEastAsia"/>
      <w:snapToGrid w:val="0"/>
      <w:kern w:val="2"/>
    </w:rPr>
  </w:style>
  <w:style w:type="paragraph" w:customStyle="1" w:styleId="Default">
    <w:name w:val="Default"/>
    <w:rsid w:val="00D73F2D"/>
    <w:pPr>
      <w:autoSpaceDE w:val="0"/>
      <w:autoSpaceDN w:val="0"/>
      <w:adjustRightInd w:val="0"/>
    </w:pPr>
    <w:rPr>
      <w:rFonts w:ascii="Arial" w:hAnsi="Arial" w:cs="Arial"/>
      <w:color w:val="000000"/>
      <w:sz w:val="24"/>
      <w:szCs w:val="24"/>
      <w:lang w:val="fi-FI" w:eastAsia="fi-FI"/>
    </w:rPr>
  </w:style>
  <w:style w:type="paragraph" w:customStyle="1" w:styleId="Reference">
    <w:name w:val="Reference"/>
    <w:basedOn w:val="Normal"/>
    <w:link w:val="ReferenceChar"/>
    <w:uiPriority w:val="99"/>
    <w:qFormat/>
    <w:rsid w:val="00D73F2D"/>
    <w:pPr>
      <w:keepLines/>
      <w:tabs>
        <w:tab w:val="num" w:pos="1440"/>
      </w:tabs>
      <w:overflowPunct/>
      <w:autoSpaceDE/>
      <w:autoSpaceDN/>
      <w:adjustRightInd/>
      <w:ind w:left="1440" w:hanging="360"/>
      <w:textAlignment w:val="auto"/>
    </w:pPr>
    <w:rPr>
      <w:rFonts w:eastAsia="MS Mincho"/>
    </w:rPr>
  </w:style>
  <w:style w:type="paragraph" w:customStyle="1" w:styleId="ZchnZchn">
    <w:name w:val="Zchn Zchn"/>
    <w:uiPriority w:val="99"/>
    <w:semiHidden/>
    <w:rsid w:val="00D73F2D"/>
    <w:pPr>
      <w:keepNext/>
      <w:tabs>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D73F2D"/>
    <w:pPr>
      <w:tabs>
        <w:tab w:val="num" w:pos="851"/>
      </w:tabs>
      <w:overflowPunct/>
      <w:adjustRightInd/>
      <w:snapToGrid w:val="0"/>
      <w:spacing w:after="60"/>
      <w:ind w:left="851" w:hanging="851"/>
      <w:textAlignment w:val="auto"/>
    </w:pPr>
    <w:rPr>
      <w:rFonts w:eastAsia="SimSun"/>
      <w:szCs w:val="16"/>
      <w:lang w:val="en-US"/>
    </w:rPr>
  </w:style>
  <w:style w:type="paragraph" w:customStyle="1" w:styleId="enumlev1">
    <w:name w:val="enumlev1"/>
    <w:basedOn w:val="Normal"/>
    <w:link w:val="enumlev1Char"/>
    <w:uiPriority w:val="99"/>
    <w:rsid w:val="00D73F2D"/>
    <w:pPr>
      <w:tabs>
        <w:tab w:val="left" w:pos="794"/>
        <w:tab w:val="left" w:pos="1191"/>
        <w:tab w:val="left" w:pos="1588"/>
        <w:tab w:val="left" w:pos="1985"/>
      </w:tabs>
      <w:spacing w:before="80" w:after="0"/>
      <w:ind w:left="794" w:hanging="794"/>
      <w:jc w:val="both"/>
    </w:pPr>
    <w:rPr>
      <w:sz w:val="24"/>
      <w:lang w:val="fr-FR"/>
    </w:rPr>
  </w:style>
  <w:style w:type="paragraph" w:customStyle="1" w:styleId="INDENT1">
    <w:name w:val="INDENT1"/>
    <w:basedOn w:val="Normal"/>
    <w:uiPriority w:val="99"/>
    <w:rsid w:val="00D73F2D"/>
    <w:pPr>
      <w:ind w:left="851"/>
    </w:pPr>
    <w:rPr>
      <w:lang w:eastAsia="en-GB"/>
    </w:rPr>
  </w:style>
  <w:style w:type="paragraph" w:customStyle="1" w:styleId="INDENT2">
    <w:name w:val="INDENT2"/>
    <w:basedOn w:val="Normal"/>
    <w:uiPriority w:val="99"/>
    <w:rsid w:val="00D73F2D"/>
    <w:pPr>
      <w:ind w:left="1135" w:hanging="284"/>
    </w:pPr>
    <w:rPr>
      <w:lang w:eastAsia="en-GB"/>
    </w:rPr>
  </w:style>
  <w:style w:type="paragraph" w:customStyle="1" w:styleId="INDENT3">
    <w:name w:val="INDENT3"/>
    <w:basedOn w:val="Normal"/>
    <w:uiPriority w:val="99"/>
    <w:rsid w:val="00D73F2D"/>
    <w:pPr>
      <w:ind w:left="1701" w:hanging="567"/>
    </w:pPr>
    <w:rPr>
      <w:lang w:eastAsia="en-GB"/>
    </w:rPr>
  </w:style>
  <w:style w:type="paragraph" w:customStyle="1" w:styleId="FigureTitle">
    <w:name w:val="Figure_Title"/>
    <w:basedOn w:val="Normal"/>
    <w:next w:val="Normal"/>
    <w:uiPriority w:val="99"/>
    <w:rsid w:val="00D73F2D"/>
    <w:pPr>
      <w:keepLines/>
      <w:tabs>
        <w:tab w:val="left" w:pos="794"/>
        <w:tab w:val="left" w:pos="1191"/>
        <w:tab w:val="left" w:pos="1588"/>
        <w:tab w:val="left" w:pos="1985"/>
      </w:tabs>
      <w:spacing w:before="120" w:after="480"/>
      <w:jc w:val="center"/>
    </w:pPr>
    <w:rPr>
      <w:b/>
      <w:sz w:val="24"/>
      <w:lang w:eastAsia="en-GB"/>
    </w:rPr>
  </w:style>
  <w:style w:type="paragraph" w:customStyle="1" w:styleId="RecCCITT">
    <w:name w:val="Rec_CCITT_#"/>
    <w:basedOn w:val="Normal"/>
    <w:uiPriority w:val="99"/>
    <w:rsid w:val="00D73F2D"/>
    <w:pPr>
      <w:keepNext/>
      <w:keepLines/>
    </w:pPr>
    <w:rPr>
      <w:b/>
      <w:lang w:eastAsia="en-GB"/>
    </w:rPr>
  </w:style>
  <w:style w:type="paragraph" w:customStyle="1" w:styleId="enumlev2">
    <w:name w:val="enumlev2"/>
    <w:basedOn w:val="Normal"/>
    <w:uiPriority w:val="99"/>
    <w:rsid w:val="00D73F2D"/>
    <w:pPr>
      <w:tabs>
        <w:tab w:val="left" w:pos="794"/>
        <w:tab w:val="left" w:pos="1191"/>
        <w:tab w:val="left" w:pos="1588"/>
        <w:tab w:val="left" w:pos="1985"/>
      </w:tabs>
      <w:spacing w:before="86"/>
      <w:ind w:left="1588" w:hanging="397"/>
      <w:jc w:val="both"/>
    </w:pPr>
    <w:rPr>
      <w:lang w:val="en-US" w:eastAsia="en-GB"/>
    </w:rPr>
  </w:style>
  <w:style w:type="paragraph" w:customStyle="1" w:styleId="BL">
    <w:name w:val="BL"/>
    <w:basedOn w:val="Normal"/>
    <w:uiPriority w:val="99"/>
    <w:rsid w:val="00D73F2D"/>
    <w:pPr>
      <w:tabs>
        <w:tab w:val="num" w:pos="630"/>
        <w:tab w:val="left" w:pos="851"/>
      </w:tabs>
      <w:ind w:left="630" w:hanging="630"/>
    </w:pPr>
    <w:rPr>
      <w:lang w:eastAsia="en-GB"/>
    </w:rPr>
  </w:style>
  <w:style w:type="paragraph" w:customStyle="1" w:styleId="BN">
    <w:name w:val="BN"/>
    <w:basedOn w:val="Normal"/>
    <w:uiPriority w:val="99"/>
    <w:rsid w:val="00D73F2D"/>
    <w:pPr>
      <w:ind w:left="567" w:hanging="283"/>
    </w:pPr>
    <w:rPr>
      <w:lang w:eastAsia="en-GB"/>
    </w:rPr>
  </w:style>
  <w:style w:type="paragraph" w:customStyle="1" w:styleId="MTDisplayEquation">
    <w:name w:val="MTDisplayEquation"/>
    <w:basedOn w:val="Normal"/>
    <w:uiPriority w:val="99"/>
    <w:rsid w:val="00D73F2D"/>
    <w:pPr>
      <w:tabs>
        <w:tab w:val="center" w:pos="4820"/>
        <w:tab w:val="right" w:pos="9640"/>
      </w:tabs>
    </w:pPr>
    <w:rPr>
      <w:lang w:eastAsia="en-GB"/>
    </w:rPr>
  </w:style>
  <w:style w:type="paragraph" w:customStyle="1" w:styleId="B6">
    <w:name w:val="B6"/>
    <w:basedOn w:val="B5"/>
    <w:link w:val="B6Char"/>
    <w:rsid w:val="00D73F2D"/>
    <w:rPr>
      <w:lang w:eastAsia="x-none"/>
    </w:rPr>
  </w:style>
  <w:style w:type="paragraph" w:customStyle="1" w:styleId="Meetingcaption">
    <w:name w:val="Meeting caption"/>
    <w:basedOn w:val="Normal"/>
    <w:uiPriority w:val="99"/>
    <w:rsid w:val="00D73F2D"/>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en-GB"/>
    </w:rPr>
  </w:style>
  <w:style w:type="paragraph" w:customStyle="1" w:styleId="FT">
    <w:name w:val="FT"/>
    <w:basedOn w:val="Normal"/>
    <w:uiPriority w:val="99"/>
    <w:rsid w:val="00D73F2D"/>
    <w:rPr>
      <w:rFonts w:ascii="Arial" w:hAnsi="Arial" w:cs="Arial"/>
      <w:b/>
      <w:lang w:eastAsia="en-GB"/>
    </w:rPr>
  </w:style>
  <w:style w:type="paragraph" w:customStyle="1" w:styleId="Tadc">
    <w:name w:val="Tadc"/>
    <w:basedOn w:val="Normal"/>
    <w:uiPriority w:val="99"/>
    <w:rsid w:val="00D73F2D"/>
    <w:rPr>
      <w:rFonts w:cs="v4.2.0"/>
      <w:lang w:eastAsia="en-GB"/>
    </w:rPr>
  </w:style>
  <w:style w:type="table" w:customStyle="1" w:styleId="TableGrid1">
    <w:name w:val="Table Grid1"/>
    <w:basedOn w:val="TableNormal"/>
    <w:next w:val="TableGrid"/>
    <w:uiPriority w:val="39"/>
    <w:qFormat/>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eparation">
    <w:name w:val="Separation"/>
    <w:basedOn w:val="Heading1"/>
    <w:next w:val="Normal"/>
    <w:uiPriority w:val="99"/>
    <w:rsid w:val="00D73F2D"/>
    <w:pPr>
      <w:pBdr>
        <w:top w:val="none" w:sz="0" w:space="0" w:color="auto"/>
      </w:pBdr>
    </w:pPr>
    <w:rPr>
      <w:rFonts w:eastAsia="Malgun Gothic"/>
      <w:b/>
      <w:color w:val="0000FF"/>
      <w:lang w:eastAsia="zh-CN"/>
    </w:rPr>
  </w:style>
  <w:style w:type="character" w:customStyle="1" w:styleId="EditorsNoteCarCar">
    <w:name w:val="Editor's Note Car Car"/>
    <w:rsid w:val="00D73F2D"/>
    <w:rPr>
      <w:rFonts w:ascii="Times New Roman" w:eastAsiaTheme="minorEastAsia" w:hAnsi="Times New Roman" w:cs="Times New Roman"/>
      <w:color w:val="FF0000"/>
      <w:sz w:val="20"/>
      <w:szCs w:val="20"/>
      <w:lang w:val="en-GB"/>
    </w:rPr>
  </w:style>
  <w:style w:type="character" w:customStyle="1" w:styleId="B6Char">
    <w:name w:val="B6 Char"/>
    <w:link w:val="B6"/>
    <w:rsid w:val="00D73F2D"/>
    <w:rPr>
      <w:rFonts w:eastAsia="Times New Roman"/>
      <w:lang w:eastAsia="x-none"/>
    </w:rPr>
  </w:style>
  <w:style w:type="paragraph" w:customStyle="1" w:styleId="Note">
    <w:name w:val="Note"/>
    <w:basedOn w:val="Normal"/>
    <w:uiPriority w:val="99"/>
    <w:rsid w:val="00D73F2D"/>
    <w:pPr>
      <w:ind w:left="568" w:hanging="284"/>
    </w:pPr>
    <w:rPr>
      <w:rFonts w:eastAsia="MS Mincho"/>
      <w:lang w:eastAsia="ja-JP"/>
    </w:rPr>
  </w:style>
  <w:style w:type="paragraph" w:customStyle="1" w:styleId="tabletext0">
    <w:name w:val="table text"/>
    <w:basedOn w:val="Normal"/>
    <w:next w:val="Normal"/>
    <w:uiPriority w:val="99"/>
    <w:rsid w:val="00D73F2D"/>
    <w:rPr>
      <w:rFonts w:eastAsia="MS Mincho"/>
      <w:i/>
      <w:lang w:eastAsia="ja-JP"/>
    </w:rPr>
  </w:style>
  <w:style w:type="table" w:customStyle="1" w:styleId="TableStyle1">
    <w:name w:val="Table Style1"/>
    <w:basedOn w:val="TableNormal"/>
    <w:rsid w:val="00D73F2D"/>
    <w:rPr>
      <w:rFonts w:eastAsia="MS Mincho"/>
      <w:lang w:val="en-US" w:eastAsia="en-US"/>
    </w:rPr>
    <w:tblPr/>
  </w:style>
  <w:style w:type="paragraph" w:customStyle="1" w:styleId="Bullet">
    <w:name w:val="Bullet"/>
    <w:basedOn w:val="Normal"/>
    <w:uiPriority w:val="99"/>
    <w:rsid w:val="00D73F2D"/>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rsid w:val="00D73F2D"/>
    <w:pPr>
      <w:keepNext/>
      <w:ind w:left="1418" w:hanging="1418"/>
    </w:pPr>
    <w:rPr>
      <w:rFonts w:eastAsia="MS Mincho"/>
      <w:noProof/>
      <w:lang w:val="en-US" w:eastAsia="ja-JP"/>
    </w:rPr>
  </w:style>
  <w:style w:type="paragraph" w:customStyle="1" w:styleId="Caption1">
    <w:name w:val="Caption1"/>
    <w:basedOn w:val="Normal"/>
    <w:next w:val="Normal"/>
    <w:uiPriority w:val="99"/>
    <w:rsid w:val="00D73F2D"/>
    <w:pPr>
      <w:spacing w:before="120" w:after="120"/>
    </w:pPr>
    <w:rPr>
      <w:rFonts w:eastAsia="MS Mincho"/>
      <w:b/>
      <w:lang w:eastAsia="ja-JP"/>
    </w:rPr>
  </w:style>
  <w:style w:type="paragraph" w:customStyle="1" w:styleId="HE">
    <w:name w:val="HE"/>
    <w:basedOn w:val="Normal"/>
    <w:uiPriority w:val="99"/>
    <w:rsid w:val="00D73F2D"/>
    <w:pPr>
      <w:spacing w:after="0"/>
    </w:pPr>
    <w:rPr>
      <w:rFonts w:eastAsia="MS Mincho"/>
      <w:b/>
      <w:lang w:eastAsia="ja-JP"/>
    </w:rPr>
  </w:style>
  <w:style w:type="paragraph" w:customStyle="1" w:styleId="HO">
    <w:name w:val="HO"/>
    <w:basedOn w:val="Normal"/>
    <w:uiPriority w:val="99"/>
    <w:rsid w:val="00D73F2D"/>
    <w:pPr>
      <w:spacing w:after="0"/>
      <w:jc w:val="right"/>
    </w:pPr>
    <w:rPr>
      <w:rFonts w:eastAsia="MS Mincho"/>
      <w:b/>
      <w:lang w:eastAsia="ja-JP"/>
    </w:rPr>
  </w:style>
  <w:style w:type="paragraph" w:customStyle="1" w:styleId="WP">
    <w:name w:val="WP"/>
    <w:basedOn w:val="Normal"/>
    <w:uiPriority w:val="99"/>
    <w:rsid w:val="00D73F2D"/>
    <w:pPr>
      <w:spacing w:after="0"/>
      <w:jc w:val="both"/>
    </w:pPr>
    <w:rPr>
      <w:rFonts w:eastAsia="MS Mincho"/>
      <w:lang w:eastAsia="ja-JP"/>
    </w:rPr>
  </w:style>
  <w:style w:type="paragraph" w:customStyle="1" w:styleId="ZK">
    <w:name w:val="ZK"/>
    <w:uiPriority w:val="99"/>
    <w:rsid w:val="00D73F2D"/>
    <w:pPr>
      <w:spacing w:after="240" w:line="240" w:lineRule="atLeast"/>
      <w:ind w:left="1191" w:right="113" w:hanging="1191"/>
    </w:pPr>
    <w:rPr>
      <w:rFonts w:eastAsia="MS Mincho"/>
      <w:lang w:eastAsia="en-US"/>
    </w:rPr>
  </w:style>
  <w:style w:type="paragraph" w:customStyle="1" w:styleId="ZC">
    <w:name w:val="ZC"/>
    <w:uiPriority w:val="99"/>
    <w:rsid w:val="00D73F2D"/>
    <w:pPr>
      <w:spacing w:line="360" w:lineRule="atLeast"/>
      <w:jc w:val="center"/>
    </w:pPr>
    <w:rPr>
      <w:rFonts w:eastAsia="MS Mincho"/>
      <w:lang w:eastAsia="en-US"/>
    </w:rPr>
  </w:style>
  <w:style w:type="paragraph" w:customStyle="1" w:styleId="FooterCentred">
    <w:name w:val="FooterCentred"/>
    <w:basedOn w:val="Footer"/>
    <w:uiPriority w:val="99"/>
    <w:rsid w:val="00D73F2D"/>
    <w:pPr>
      <w:tabs>
        <w:tab w:val="center" w:pos="4678"/>
        <w:tab w:val="right" w:pos="9356"/>
      </w:tabs>
      <w:jc w:val="both"/>
    </w:pPr>
    <w:rPr>
      <w:rFonts w:ascii="Times New Roman" w:eastAsia="MS Mincho" w:hAnsi="Times New Roman"/>
      <w:b w:val="0"/>
      <w:i w:val="0"/>
      <w:sz w:val="20"/>
      <w:lang w:val="en-US" w:eastAsia="ja-JP"/>
    </w:rPr>
  </w:style>
  <w:style w:type="paragraph" w:customStyle="1" w:styleId="NumberedList">
    <w:name w:val="Numbered List"/>
    <w:basedOn w:val="Para1"/>
    <w:link w:val="NumberedListChar"/>
    <w:uiPriority w:val="99"/>
    <w:qFormat/>
    <w:rsid w:val="00D73F2D"/>
    <w:pPr>
      <w:tabs>
        <w:tab w:val="left" w:pos="360"/>
      </w:tabs>
      <w:ind w:left="360" w:hanging="360"/>
    </w:pPr>
  </w:style>
  <w:style w:type="paragraph" w:customStyle="1" w:styleId="Para1">
    <w:name w:val="Para1"/>
    <w:basedOn w:val="Normal"/>
    <w:uiPriority w:val="99"/>
    <w:rsid w:val="00D73F2D"/>
    <w:pPr>
      <w:spacing w:before="120" w:after="120"/>
    </w:pPr>
    <w:rPr>
      <w:rFonts w:eastAsia="MS Mincho"/>
      <w:lang w:val="en-US" w:eastAsia="ja-JP"/>
    </w:rPr>
  </w:style>
  <w:style w:type="paragraph" w:customStyle="1" w:styleId="Teststep">
    <w:name w:val="Test step"/>
    <w:basedOn w:val="Normal"/>
    <w:uiPriority w:val="99"/>
    <w:rsid w:val="00D73F2D"/>
    <w:pPr>
      <w:tabs>
        <w:tab w:val="left" w:pos="720"/>
      </w:tabs>
      <w:spacing w:after="0"/>
      <w:ind w:left="720" w:hanging="720"/>
    </w:pPr>
    <w:rPr>
      <w:rFonts w:eastAsia="MS Mincho"/>
      <w:lang w:eastAsia="ja-JP"/>
    </w:rPr>
  </w:style>
  <w:style w:type="paragraph" w:customStyle="1" w:styleId="TableTitle">
    <w:name w:val="TableTitle"/>
    <w:basedOn w:val="Normal"/>
    <w:uiPriority w:val="99"/>
    <w:rsid w:val="00D73F2D"/>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uiPriority w:val="99"/>
    <w:rsid w:val="00D73F2D"/>
    <w:pPr>
      <w:ind w:left="400" w:hanging="400"/>
      <w:jc w:val="center"/>
    </w:pPr>
    <w:rPr>
      <w:rFonts w:eastAsia="MS Mincho"/>
      <w:b/>
      <w:lang w:eastAsia="ja-JP"/>
    </w:rPr>
  </w:style>
  <w:style w:type="paragraph" w:customStyle="1" w:styleId="table">
    <w:name w:val="table"/>
    <w:basedOn w:val="Normal"/>
    <w:next w:val="Normal"/>
    <w:uiPriority w:val="99"/>
    <w:rsid w:val="00D73F2D"/>
    <w:pPr>
      <w:spacing w:after="0"/>
      <w:jc w:val="center"/>
    </w:pPr>
    <w:rPr>
      <w:rFonts w:eastAsia="MS Mincho"/>
      <w:lang w:val="en-US" w:eastAsia="ja-JP"/>
    </w:rPr>
  </w:style>
  <w:style w:type="paragraph" w:customStyle="1" w:styleId="Copyright">
    <w:name w:val="Copyright"/>
    <w:basedOn w:val="Normal"/>
    <w:uiPriority w:val="99"/>
    <w:rsid w:val="00D73F2D"/>
    <w:pPr>
      <w:spacing w:after="0"/>
      <w:jc w:val="center"/>
    </w:pPr>
    <w:rPr>
      <w:rFonts w:ascii="Arial" w:eastAsia="MS Mincho" w:hAnsi="Arial"/>
      <w:b/>
      <w:sz w:val="16"/>
      <w:lang w:eastAsia="ja-JP"/>
    </w:rPr>
  </w:style>
  <w:style w:type="paragraph" w:customStyle="1" w:styleId="Tdoctable">
    <w:name w:val="Tdoc_table"/>
    <w:uiPriority w:val="99"/>
    <w:rsid w:val="00D73F2D"/>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D73F2D"/>
    <w:pPr>
      <w:spacing w:after="220"/>
    </w:pPr>
    <w:rPr>
      <w:rFonts w:eastAsia="MS Mincho"/>
      <w:b/>
      <w:lang w:val="en-US" w:eastAsia="ja-JP"/>
    </w:rPr>
  </w:style>
  <w:style w:type="paragraph" w:customStyle="1" w:styleId="Bullets">
    <w:name w:val="Bullets"/>
    <w:basedOn w:val="Normal"/>
    <w:uiPriority w:val="99"/>
    <w:rsid w:val="00D73F2D"/>
    <w:pPr>
      <w:widowControl w:val="0"/>
      <w:spacing w:after="120"/>
      <w:ind w:left="283" w:hanging="283"/>
    </w:pPr>
    <w:rPr>
      <w:rFonts w:ascii="CG Times (WN)" w:eastAsia="MS Mincho" w:hAnsi="CG Times (WN)"/>
      <w:lang w:eastAsia="de-DE"/>
    </w:rPr>
  </w:style>
  <w:style w:type="paragraph" w:customStyle="1" w:styleId="tal1">
    <w:name w:val="tal"/>
    <w:basedOn w:val="Normal"/>
    <w:uiPriority w:val="99"/>
    <w:rsid w:val="00D73F2D"/>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D73F2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D73F2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uiPriority w:val="99"/>
    <w:rsid w:val="00D73F2D"/>
    <w:pPr>
      <w:framePr w:wrap="notBeside"/>
      <w:overflowPunct/>
      <w:autoSpaceDE/>
      <w:autoSpaceDN/>
      <w:adjustRightInd/>
      <w:textAlignment w:val="auto"/>
    </w:pPr>
    <w:rPr>
      <w:lang w:val="en-US" w:eastAsia="en-GB"/>
    </w:rPr>
  </w:style>
  <w:style w:type="paragraph" w:customStyle="1" w:styleId="tableentry">
    <w:name w:val="table entry"/>
    <w:basedOn w:val="Normal"/>
    <w:uiPriority w:val="99"/>
    <w:rsid w:val="00D73F2D"/>
    <w:pPr>
      <w:keepNext/>
      <w:overflowPunct/>
      <w:autoSpaceDE/>
      <w:autoSpaceDN/>
      <w:adjustRightInd/>
      <w:spacing w:before="60" w:after="60"/>
      <w:textAlignment w:val="auto"/>
    </w:pPr>
    <w:rPr>
      <w:rFonts w:ascii="Bookman Old Style" w:eastAsia="SimSun" w:hAnsi="Bookman Old Style"/>
      <w:lang w:val="en-US" w:eastAsia="en-GB"/>
    </w:rPr>
  </w:style>
  <w:style w:type="numbering" w:customStyle="1" w:styleId="NoList1">
    <w:name w:val="No List1"/>
    <w:next w:val="NoList"/>
    <w:uiPriority w:val="99"/>
    <w:semiHidden/>
    <w:unhideWhenUsed/>
    <w:rsid w:val="00D73F2D"/>
  </w:style>
  <w:style w:type="numbering" w:customStyle="1" w:styleId="NoList2">
    <w:name w:val="No List2"/>
    <w:next w:val="NoList"/>
    <w:semiHidden/>
    <w:unhideWhenUsed/>
    <w:rsid w:val="00D73F2D"/>
  </w:style>
  <w:style w:type="table" w:customStyle="1" w:styleId="TableGrid4">
    <w:name w:val="Table Grid4"/>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D73F2D"/>
  </w:style>
  <w:style w:type="table" w:customStyle="1" w:styleId="TableGrid5">
    <w:name w:val="Table Grid5"/>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D73F2D"/>
  </w:style>
  <w:style w:type="table" w:customStyle="1" w:styleId="TableGrid6">
    <w:name w:val="Table Grid6"/>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D73F2D"/>
  </w:style>
  <w:style w:type="numbering" w:customStyle="1" w:styleId="NoList6">
    <w:name w:val="No List6"/>
    <w:next w:val="NoList"/>
    <w:uiPriority w:val="99"/>
    <w:semiHidden/>
    <w:unhideWhenUsed/>
    <w:rsid w:val="00D73F2D"/>
  </w:style>
  <w:style w:type="numbering" w:customStyle="1" w:styleId="NoList7">
    <w:name w:val="No List7"/>
    <w:next w:val="NoList"/>
    <w:uiPriority w:val="99"/>
    <w:semiHidden/>
    <w:unhideWhenUsed/>
    <w:rsid w:val="00D73F2D"/>
  </w:style>
  <w:style w:type="numbering" w:customStyle="1" w:styleId="NoList8">
    <w:name w:val="No List8"/>
    <w:next w:val="NoList"/>
    <w:uiPriority w:val="99"/>
    <w:semiHidden/>
    <w:unhideWhenUsed/>
    <w:rsid w:val="00D73F2D"/>
  </w:style>
  <w:style w:type="paragraph" w:customStyle="1" w:styleId="TOC92">
    <w:name w:val="TOC 92"/>
    <w:basedOn w:val="TOC8"/>
    <w:uiPriority w:val="99"/>
    <w:rsid w:val="00D73F2D"/>
    <w:pPr>
      <w:keepNext/>
      <w:ind w:left="1418" w:hanging="1418"/>
    </w:pPr>
    <w:rPr>
      <w:rFonts w:eastAsia="MS Mincho"/>
      <w:noProof/>
      <w:lang w:val="en-US" w:eastAsia="ja-JP"/>
    </w:rPr>
  </w:style>
  <w:style w:type="paragraph" w:customStyle="1" w:styleId="Caption2">
    <w:name w:val="Caption2"/>
    <w:basedOn w:val="Normal"/>
    <w:next w:val="Normal"/>
    <w:uiPriority w:val="99"/>
    <w:rsid w:val="00D73F2D"/>
    <w:pPr>
      <w:spacing w:before="120" w:after="120"/>
    </w:pPr>
    <w:rPr>
      <w:rFonts w:eastAsia="MS Mincho"/>
      <w:b/>
      <w:lang w:eastAsia="ja-JP"/>
    </w:rPr>
  </w:style>
  <w:style w:type="paragraph" w:customStyle="1" w:styleId="TableofFigures2">
    <w:name w:val="Table of Figures2"/>
    <w:basedOn w:val="Normal"/>
    <w:next w:val="Normal"/>
    <w:uiPriority w:val="99"/>
    <w:rsid w:val="00D73F2D"/>
    <w:pPr>
      <w:ind w:left="400" w:hanging="400"/>
      <w:jc w:val="center"/>
    </w:pPr>
    <w:rPr>
      <w:rFonts w:eastAsia="MS Mincho"/>
      <w:b/>
      <w:lang w:eastAsia="ja-JP"/>
    </w:rPr>
  </w:style>
  <w:style w:type="paragraph" w:customStyle="1" w:styleId="TOC93">
    <w:name w:val="TOC 93"/>
    <w:basedOn w:val="TOC8"/>
    <w:uiPriority w:val="99"/>
    <w:rsid w:val="00D73F2D"/>
    <w:pPr>
      <w:keepNext/>
      <w:ind w:left="1418" w:hanging="1418"/>
    </w:pPr>
    <w:rPr>
      <w:rFonts w:eastAsia="MS Mincho"/>
      <w:noProof/>
      <w:lang w:val="en-US" w:eastAsia="ja-JP"/>
    </w:rPr>
  </w:style>
  <w:style w:type="paragraph" w:customStyle="1" w:styleId="Caption3">
    <w:name w:val="Caption3"/>
    <w:basedOn w:val="Normal"/>
    <w:next w:val="Normal"/>
    <w:uiPriority w:val="99"/>
    <w:rsid w:val="00D73F2D"/>
    <w:pPr>
      <w:spacing w:before="120" w:after="120"/>
    </w:pPr>
    <w:rPr>
      <w:rFonts w:eastAsia="MS Mincho"/>
      <w:b/>
      <w:lang w:eastAsia="ja-JP"/>
    </w:rPr>
  </w:style>
  <w:style w:type="paragraph" w:customStyle="1" w:styleId="TableofFigures3">
    <w:name w:val="Table of Figures3"/>
    <w:basedOn w:val="Normal"/>
    <w:next w:val="Normal"/>
    <w:uiPriority w:val="99"/>
    <w:rsid w:val="00D73F2D"/>
    <w:pPr>
      <w:ind w:left="400" w:hanging="400"/>
      <w:jc w:val="center"/>
    </w:pPr>
    <w:rPr>
      <w:rFonts w:eastAsia="MS Mincho"/>
      <w:b/>
      <w:lang w:eastAsia="ja-JP"/>
    </w:rPr>
  </w:style>
  <w:style w:type="numbering" w:customStyle="1" w:styleId="NoList9">
    <w:name w:val="No List9"/>
    <w:next w:val="NoList"/>
    <w:uiPriority w:val="99"/>
    <w:semiHidden/>
    <w:unhideWhenUsed/>
    <w:rsid w:val="00D73F2D"/>
  </w:style>
  <w:style w:type="table" w:customStyle="1" w:styleId="TableGrid7">
    <w:name w:val="Table Grid7"/>
    <w:basedOn w:val="TableNormal"/>
    <w:next w:val="TableGrid"/>
    <w:uiPriority w:val="39"/>
    <w:qFormat/>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样式 页眉"/>
    <w:basedOn w:val="Header"/>
    <w:link w:val="Char"/>
    <w:rsid w:val="00D73F2D"/>
    <w:rPr>
      <w:rFonts w:eastAsia="Arial"/>
      <w:bCs/>
      <w:noProof/>
      <w:sz w:val="22"/>
      <w:lang w:eastAsia="fi-FI"/>
    </w:rPr>
  </w:style>
  <w:style w:type="character" w:customStyle="1" w:styleId="Char">
    <w:name w:val="样式 页眉 Char"/>
    <w:link w:val="a3"/>
    <w:rsid w:val="00D73F2D"/>
    <w:rPr>
      <w:rFonts w:ascii="Arial" w:eastAsia="Arial" w:hAnsi="Arial"/>
      <w:b/>
      <w:bCs/>
      <w:noProof/>
      <w:sz w:val="22"/>
      <w:lang w:eastAsia="fi-FI"/>
    </w:rPr>
  </w:style>
  <w:style w:type="paragraph" w:customStyle="1" w:styleId="11BodyText">
    <w:name w:val="11 BodyText"/>
    <w:basedOn w:val="Normal"/>
    <w:link w:val="11BodyTextChar"/>
    <w:uiPriority w:val="99"/>
    <w:rsid w:val="00D73F2D"/>
    <w:pPr>
      <w:overflowPunct/>
      <w:autoSpaceDE/>
      <w:autoSpaceDN/>
      <w:adjustRightInd/>
      <w:spacing w:after="220"/>
      <w:ind w:left="1298"/>
      <w:textAlignment w:val="auto"/>
    </w:pPr>
    <w:rPr>
      <w:rFonts w:ascii="Arial" w:hAnsi="Arial"/>
      <w:lang w:val="en-US" w:eastAsia="x-none"/>
    </w:rPr>
  </w:style>
  <w:style w:type="character" w:customStyle="1" w:styleId="11BodyTextChar">
    <w:name w:val="11 BodyText Char"/>
    <w:link w:val="11BodyText"/>
    <w:uiPriority w:val="99"/>
    <w:rsid w:val="00D73F2D"/>
    <w:rPr>
      <w:rFonts w:ascii="Arial" w:eastAsia="Times New Roman" w:hAnsi="Arial"/>
      <w:lang w:val="en-US" w:eastAsia="x-none"/>
    </w:rPr>
  </w:style>
  <w:style w:type="paragraph" w:customStyle="1" w:styleId="paragraph">
    <w:name w:val="paragraph"/>
    <w:basedOn w:val="Normal"/>
    <w:rsid w:val="00D73F2D"/>
    <w:pPr>
      <w:overflowPunct/>
      <w:autoSpaceDE/>
      <w:autoSpaceDN/>
      <w:adjustRightInd/>
      <w:spacing w:before="100" w:beforeAutospacing="1" w:after="100" w:afterAutospacing="1"/>
      <w:textAlignment w:val="auto"/>
    </w:pPr>
    <w:rPr>
      <w:sz w:val="24"/>
      <w:szCs w:val="24"/>
      <w:lang w:val="fi-FI" w:eastAsia="fi-FI"/>
    </w:rPr>
  </w:style>
  <w:style w:type="character" w:customStyle="1" w:styleId="eop">
    <w:name w:val="eop"/>
    <w:basedOn w:val="DefaultParagraphFont"/>
    <w:rsid w:val="00D73F2D"/>
  </w:style>
  <w:style w:type="paragraph" w:customStyle="1" w:styleId="msonormal0">
    <w:name w:val="msonormal"/>
    <w:basedOn w:val="Normal"/>
    <w:uiPriority w:val="99"/>
    <w:rsid w:val="00D73F2D"/>
    <w:pPr>
      <w:overflowPunct/>
      <w:autoSpaceDE/>
      <w:autoSpaceDN/>
      <w:adjustRightInd/>
      <w:spacing w:before="100" w:beforeAutospacing="1" w:after="100" w:afterAutospacing="1"/>
      <w:textAlignment w:val="auto"/>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D73F2D"/>
    <w:rPr>
      <w:rFonts w:ascii="Times New Roman" w:hAnsi="Times New Roman"/>
      <w:lang w:val="en-GB" w:eastAsia="en-US"/>
    </w:rPr>
  </w:style>
  <w:style w:type="character" w:customStyle="1" w:styleId="1Char1">
    <w:name w:val="标题 1 Char1"/>
    <w:aliases w:val="NMP Heading 1 Char,H1 Char,h1 Char,app heading 1 Char,l1 Char,Memo Heading 1 Char,h11 Char,h12 Char,h13 Char,h14 Char,h15 Char,h16 Char,h17 Char,h111 Char,h121 Char,h131 Char,h141 Char,h151 Char,h161 Char,h18 Char,h112 Char,h122 Char,h19 Char"/>
    <w:rsid w:val="00D73F2D"/>
    <w:rPr>
      <w:rFonts w:ascii="Arial" w:hAnsi="Arial" w:cs="Arial" w:hint="default"/>
      <w:sz w:val="36"/>
      <w:lang w:val="en-GB" w:eastAsia="en-US" w:bidi="ar-SA"/>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D73F2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qFormat/>
    <w:rsid w:val="00D73F2D"/>
    <w:rPr>
      <w:rFonts w:ascii="Arial" w:eastAsia="MS Mincho" w:hAnsi="Arial" w:cs="Arial" w:hint="default"/>
      <w:sz w:val="28"/>
      <w:lang w:val="en-GB" w:eastAsia="en-US" w:bidi="ar-SA"/>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ocked/>
    <w:rsid w:val="00D73F2D"/>
    <w:rPr>
      <w:rFonts w:ascii="Times New Roman" w:eastAsia="Times New Roman" w:hAnsi="Times New Roman" w:cs="Times New Roman"/>
      <w:i/>
      <w:iCs/>
      <w:color w:val="44546A" w:themeColor="text2"/>
      <w:sz w:val="18"/>
      <w:szCs w:val="18"/>
      <w:lang w:val="en-GB" w:eastAsia="en-GB"/>
    </w:rPr>
  </w:style>
  <w:style w:type="paragraph" w:customStyle="1" w:styleId="CharCharCharCharChar">
    <w:name w:val="Char Char Char Char Ch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D73F2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uiPriority w:val="99"/>
    <w:semiHidden/>
    <w:rsid w:val="00D73F2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
    <w:name w:val="(文字) (文字)1"/>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uiPriority w:val="99"/>
    <w:rsid w:val="00D73F2D"/>
    <w:rPr>
      <w:rFonts w:eastAsia="Malgun Gothic"/>
      <w:sz w:val="24"/>
      <w:szCs w:val="24"/>
      <w:lang w:eastAsia="ko-KR"/>
    </w:rPr>
  </w:style>
  <w:style w:type="paragraph" w:customStyle="1" w:styleId="-PAGE-">
    <w:name w:val="- PAGE -"/>
    <w:uiPriority w:val="99"/>
    <w:rsid w:val="00D73F2D"/>
    <w:rPr>
      <w:rFonts w:eastAsia="Malgun Gothic"/>
      <w:sz w:val="24"/>
      <w:szCs w:val="24"/>
      <w:lang w:eastAsia="ko-KR"/>
    </w:rPr>
  </w:style>
  <w:style w:type="paragraph" w:customStyle="1" w:styleId="PageXofY">
    <w:name w:val="Page X of Y"/>
    <w:uiPriority w:val="99"/>
    <w:rsid w:val="00D73F2D"/>
    <w:rPr>
      <w:rFonts w:eastAsia="Malgun Gothic"/>
      <w:sz w:val="24"/>
      <w:szCs w:val="24"/>
      <w:lang w:eastAsia="ko-KR"/>
    </w:rPr>
  </w:style>
  <w:style w:type="paragraph" w:customStyle="1" w:styleId="Createdby">
    <w:name w:val="Created by"/>
    <w:uiPriority w:val="99"/>
    <w:rsid w:val="00D73F2D"/>
    <w:rPr>
      <w:rFonts w:eastAsia="Malgun Gothic"/>
      <w:sz w:val="24"/>
      <w:szCs w:val="24"/>
      <w:lang w:eastAsia="ko-KR"/>
    </w:rPr>
  </w:style>
  <w:style w:type="paragraph" w:customStyle="1" w:styleId="Createdon">
    <w:name w:val="Created on"/>
    <w:uiPriority w:val="99"/>
    <w:rsid w:val="00D73F2D"/>
    <w:rPr>
      <w:rFonts w:eastAsia="Malgun Gothic"/>
      <w:sz w:val="24"/>
      <w:szCs w:val="24"/>
      <w:lang w:eastAsia="ko-KR"/>
    </w:rPr>
  </w:style>
  <w:style w:type="paragraph" w:customStyle="1" w:styleId="Lastprinted">
    <w:name w:val="Last printed"/>
    <w:uiPriority w:val="99"/>
    <w:rsid w:val="00D73F2D"/>
    <w:rPr>
      <w:rFonts w:eastAsia="Malgun Gothic"/>
      <w:sz w:val="24"/>
      <w:szCs w:val="24"/>
      <w:lang w:eastAsia="ko-KR"/>
    </w:rPr>
  </w:style>
  <w:style w:type="paragraph" w:customStyle="1" w:styleId="Lastsavedby">
    <w:name w:val="Last saved by"/>
    <w:uiPriority w:val="99"/>
    <w:rsid w:val="00D73F2D"/>
    <w:rPr>
      <w:rFonts w:eastAsia="Malgun Gothic"/>
      <w:sz w:val="24"/>
      <w:szCs w:val="24"/>
      <w:lang w:eastAsia="ko-KR"/>
    </w:rPr>
  </w:style>
  <w:style w:type="paragraph" w:customStyle="1" w:styleId="Filename">
    <w:name w:val="Filename"/>
    <w:uiPriority w:val="99"/>
    <w:rsid w:val="00D73F2D"/>
    <w:rPr>
      <w:rFonts w:eastAsia="Malgun Gothic"/>
      <w:sz w:val="24"/>
      <w:szCs w:val="24"/>
      <w:lang w:eastAsia="ko-KR"/>
    </w:rPr>
  </w:style>
  <w:style w:type="paragraph" w:customStyle="1" w:styleId="Filenameandpath">
    <w:name w:val="Filename and path"/>
    <w:uiPriority w:val="99"/>
    <w:rsid w:val="00D73F2D"/>
    <w:rPr>
      <w:rFonts w:eastAsia="Malgun Gothic"/>
      <w:sz w:val="24"/>
      <w:szCs w:val="24"/>
      <w:lang w:eastAsia="ko-KR"/>
    </w:rPr>
  </w:style>
  <w:style w:type="paragraph" w:customStyle="1" w:styleId="AuthorPageDate">
    <w:name w:val="Author  Page #  Date"/>
    <w:uiPriority w:val="99"/>
    <w:rsid w:val="00D73F2D"/>
    <w:rPr>
      <w:rFonts w:eastAsia="Malgun Gothic"/>
      <w:sz w:val="24"/>
      <w:szCs w:val="24"/>
      <w:lang w:eastAsia="ko-KR"/>
    </w:rPr>
  </w:style>
  <w:style w:type="paragraph" w:customStyle="1" w:styleId="ConfidentialPageDate">
    <w:name w:val="Confidential  Page #  Date"/>
    <w:uiPriority w:val="99"/>
    <w:rsid w:val="00D73F2D"/>
    <w:rPr>
      <w:rFonts w:eastAsia="Malgun Gothic"/>
      <w:sz w:val="24"/>
      <w:szCs w:val="24"/>
      <w:lang w:eastAsia="ko-KR"/>
    </w:rPr>
  </w:style>
  <w:style w:type="paragraph" w:customStyle="1" w:styleId="CouvRecTitle">
    <w:name w:val="Couv Rec Title"/>
    <w:basedOn w:val="Normal"/>
    <w:uiPriority w:val="99"/>
    <w:rsid w:val="00D73F2D"/>
    <w:pPr>
      <w:keepNext/>
      <w:keepLines/>
      <w:spacing w:before="240"/>
      <w:ind w:left="1418"/>
    </w:pPr>
    <w:rPr>
      <w:rFonts w:ascii="Arial" w:hAnsi="Arial"/>
      <w:b/>
      <w:sz w:val="36"/>
      <w:lang w:val="en-US" w:eastAsia="ja-JP"/>
    </w:rPr>
  </w:style>
  <w:style w:type="paragraph" w:customStyle="1" w:styleId="Figure">
    <w:name w:val="Figure"/>
    <w:basedOn w:val="Normal"/>
    <w:uiPriority w:val="99"/>
    <w:rsid w:val="00D73F2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D73F2D"/>
    <w:pPr>
      <w:tabs>
        <w:tab w:val="left" w:pos="1418"/>
      </w:tabs>
      <w:spacing w:after="120"/>
    </w:pPr>
    <w:rPr>
      <w:rFonts w:ascii="Arial" w:eastAsia="MS Mincho" w:hAnsi="Arial"/>
      <w:sz w:val="24"/>
      <w:lang w:val="fr-FR" w:eastAsia="en-GB"/>
    </w:rPr>
  </w:style>
  <w:style w:type="paragraph" w:customStyle="1" w:styleId="p20">
    <w:name w:val="p20"/>
    <w:basedOn w:val="Normal"/>
    <w:uiPriority w:val="99"/>
    <w:rsid w:val="00D73F2D"/>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D73F2D"/>
    <w:rPr>
      <w:lang w:eastAsia="ja-JP"/>
    </w:rPr>
  </w:style>
  <w:style w:type="paragraph" w:customStyle="1" w:styleId="TaOC">
    <w:name w:val="TaOC"/>
    <w:basedOn w:val="TAC"/>
    <w:uiPriority w:val="99"/>
    <w:rsid w:val="00D73F2D"/>
    <w:rPr>
      <w:rFonts w:cs="Arial"/>
      <w:lang w:val="fr-FR" w:eastAsia="ja-JP"/>
    </w:rPr>
  </w:style>
  <w:style w:type="paragraph" w:customStyle="1" w:styleId="1CharChar1Char">
    <w:name w:val="(文字) (文字)1 Char (文字) (文字) Char (文字) (文字)1 Char (文字) (文字)"/>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D73F2D"/>
    <w:pPr>
      <w:shd w:val="clear" w:color="auto" w:fill="FFFF00"/>
      <w:spacing w:before="100" w:beforeAutospacing="1" w:after="100" w:afterAutospacing="1"/>
      <w:jc w:val="center"/>
    </w:pPr>
    <w:rPr>
      <w:rFonts w:ascii="Arial" w:hAnsi="Arial" w:cs="Arial"/>
      <w:b/>
      <w:bCs/>
      <w:color w:val="000000"/>
      <w:sz w:val="16"/>
      <w:szCs w:val="16"/>
      <w:lang w:eastAsia="en-GB"/>
    </w:rPr>
  </w:style>
  <w:style w:type="paragraph" w:customStyle="1" w:styleId="StyleHeading6Left0cmHanging349cmAfter9pt">
    <w:name w:val="Style Heading 6 + Left:  0 cm Hanging:  3.49 cm After:  9 pt"/>
    <w:basedOn w:val="Heading6"/>
    <w:uiPriority w:val="99"/>
    <w:rsid w:val="00D73F2D"/>
    <w:pPr>
      <w:keepNext w:val="0"/>
      <w:keepLines w:val="0"/>
      <w:spacing w:before="240"/>
      <w:ind w:left="1980" w:hanging="1980"/>
    </w:pPr>
    <w:rPr>
      <w:rFonts w:eastAsia="MS Mincho"/>
      <w:bCs/>
      <w:lang w:eastAsia="en-GB"/>
    </w:rPr>
  </w:style>
  <w:style w:type="paragraph" w:customStyle="1" w:styleId="StyleHeading6After9pt">
    <w:name w:val="Style Heading 6 + After:  9 pt"/>
    <w:basedOn w:val="Heading6"/>
    <w:uiPriority w:val="99"/>
    <w:rsid w:val="00D73F2D"/>
    <w:pPr>
      <w:keepNext w:val="0"/>
      <w:keepLines w:val="0"/>
      <w:spacing w:before="240"/>
      <w:ind w:left="0" w:firstLine="0"/>
    </w:pPr>
    <w:rPr>
      <w:rFonts w:eastAsia="MS Mincho"/>
      <w:bCs/>
      <w:lang w:eastAsia="en-GB"/>
    </w:rPr>
  </w:style>
  <w:style w:type="paragraph" w:customStyle="1" w:styleId="a5">
    <w:name w:val="吹き出し"/>
    <w:basedOn w:val="Normal"/>
    <w:uiPriority w:val="99"/>
    <w:semiHidden/>
    <w:rsid w:val="00D73F2D"/>
    <w:rPr>
      <w:rFonts w:ascii="Tahoma" w:eastAsia="MS Mincho" w:hAnsi="Tahoma" w:cs="Tahoma"/>
      <w:sz w:val="16"/>
      <w:szCs w:val="16"/>
      <w:lang w:eastAsia="en-GB"/>
    </w:rPr>
  </w:style>
  <w:style w:type="paragraph" w:customStyle="1" w:styleId="JK-text-simpledoc">
    <w:name w:val="JK - text - simple doc"/>
    <w:basedOn w:val="BodyText"/>
    <w:autoRedefine/>
    <w:uiPriority w:val="99"/>
    <w:rsid w:val="00D73F2D"/>
    <w:pPr>
      <w:tabs>
        <w:tab w:val="num" w:pos="928"/>
        <w:tab w:val="num" w:pos="1097"/>
      </w:tabs>
      <w:overflowPunct/>
      <w:autoSpaceDE/>
      <w:autoSpaceDN/>
      <w:adjustRightInd/>
      <w:spacing w:after="120" w:line="288" w:lineRule="auto"/>
      <w:ind w:left="1097" w:hanging="360"/>
    </w:pPr>
    <w:rPr>
      <w:rFonts w:ascii="Arial" w:eastAsia="SimSun" w:hAnsi="Arial" w:cs="Arial"/>
      <w:lang w:val="en-US"/>
    </w:rPr>
  </w:style>
  <w:style w:type="paragraph" w:customStyle="1" w:styleId="b11">
    <w:name w:val="b1"/>
    <w:basedOn w:val="Normal"/>
    <w:uiPriority w:val="99"/>
    <w:rsid w:val="00D73F2D"/>
    <w:pPr>
      <w:spacing w:before="100" w:beforeAutospacing="1" w:after="100" w:afterAutospacing="1"/>
    </w:pPr>
    <w:rPr>
      <w:sz w:val="24"/>
      <w:szCs w:val="24"/>
      <w:lang w:val="en-US" w:eastAsia="en-GB"/>
    </w:rPr>
  </w:style>
  <w:style w:type="paragraph" w:customStyle="1" w:styleId="12">
    <w:name w:val="吹き出し1"/>
    <w:basedOn w:val="Normal"/>
    <w:uiPriority w:val="99"/>
    <w:semiHidden/>
    <w:rsid w:val="00D73F2D"/>
    <w:rPr>
      <w:rFonts w:ascii="Tahoma" w:eastAsia="MS Mincho" w:hAnsi="Tahoma" w:cs="Tahoma"/>
      <w:sz w:val="16"/>
      <w:szCs w:val="16"/>
      <w:lang w:eastAsia="en-GB"/>
    </w:rPr>
  </w:style>
  <w:style w:type="paragraph" w:customStyle="1" w:styleId="20">
    <w:name w:val="吹き出し2"/>
    <w:basedOn w:val="Normal"/>
    <w:uiPriority w:val="99"/>
    <w:semiHidden/>
    <w:rsid w:val="00D73F2D"/>
    <w:rPr>
      <w:rFonts w:ascii="Tahoma" w:eastAsia="MS Mincho" w:hAnsi="Tahoma" w:cs="Tahoma"/>
      <w:sz w:val="16"/>
      <w:szCs w:val="16"/>
      <w:lang w:eastAsia="en-GB"/>
    </w:rPr>
  </w:style>
  <w:style w:type="paragraph" w:customStyle="1" w:styleId="CRfront">
    <w:name w:val="CR_front"/>
    <w:basedOn w:val="Normal"/>
    <w:uiPriority w:val="99"/>
    <w:rsid w:val="00D73F2D"/>
    <w:rPr>
      <w:rFonts w:eastAsia="MS Mincho"/>
      <w:lang w:eastAsia="en-GB"/>
    </w:rPr>
  </w:style>
  <w:style w:type="paragraph" w:customStyle="1" w:styleId="t2">
    <w:name w:val="t2"/>
    <w:basedOn w:val="Normal"/>
    <w:uiPriority w:val="99"/>
    <w:rsid w:val="00D73F2D"/>
    <w:pPr>
      <w:spacing w:after="0"/>
    </w:pPr>
    <w:rPr>
      <w:rFonts w:eastAsia="MS Mincho"/>
      <w:lang w:eastAsia="en-GB"/>
    </w:rPr>
  </w:style>
  <w:style w:type="paragraph" w:customStyle="1" w:styleId="CommentNokia">
    <w:name w:val="Comment Nokia"/>
    <w:basedOn w:val="Normal"/>
    <w:uiPriority w:val="99"/>
    <w:rsid w:val="00D73F2D"/>
    <w:pPr>
      <w:tabs>
        <w:tab w:val="left" w:pos="360"/>
      </w:tabs>
      <w:ind w:left="360" w:hanging="360"/>
    </w:pPr>
    <w:rPr>
      <w:rFonts w:eastAsia="MS Mincho"/>
      <w:sz w:val="22"/>
      <w:lang w:val="en-US" w:eastAsia="en-GB"/>
    </w:rPr>
  </w:style>
  <w:style w:type="paragraph" w:customStyle="1" w:styleId="Heading2Head2A2">
    <w:name w:val="Heading 2.Head2A.2"/>
    <w:basedOn w:val="Heading1"/>
    <w:next w:val="Normal"/>
    <w:uiPriority w:val="99"/>
    <w:rsid w:val="00D73F2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uiPriority w:val="99"/>
    <w:rsid w:val="00D73F2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D73F2D"/>
    <w:pPr>
      <w:spacing w:before="120"/>
      <w:outlineLvl w:val="2"/>
    </w:pPr>
    <w:rPr>
      <w:rFonts w:eastAsia="MS Mincho"/>
      <w:sz w:val="28"/>
      <w:lang w:eastAsia="de-DE"/>
    </w:rPr>
  </w:style>
  <w:style w:type="paragraph" w:customStyle="1" w:styleId="1030302">
    <w:name w:val="样式 样式 标题 1 + 两端对齐 段前: 0.3 行 段后: 0.3 行 行距: 单倍行距 + 段前: 0.2 行 段后: ..."/>
    <w:basedOn w:val="Normal"/>
    <w:autoRedefine/>
    <w:uiPriority w:val="99"/>
    <w:rsid w:val="00D73F2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NormalArial">
    <w:name w:val="Normal + Arial"/>
    <w:aliases w:val="9 pt,Right,Right:  0,24 cm,After:  0 pt"/>
    <w:basedOn w:val="Normal"/>
    <w:uiPriority w:val="99"/>
    <w:rsid w:val="00D73F2D"/>
    <w:pPr>
      <w:keepNext/>
      <w:keepLines/>
      <w:spacing w:after="0"/>
      <w:ind w:right="134"/>
      <w:jc w:val="right"/>
    </w:pPr>
    <w:rPr>
      <w:rFonts w:ascii="Arial" w:hAnsi="Arial" w:cs="Arial"/>
      <w:sz w:val="18"/>
      <w:szCs w:val="18"/>
      <w:lang w:val="en-US" w:eastAsia="en-GB"/>
    </w:rPr>
  </w:style>
  <w:style w:type="character" w:customStyle="1" w:styleId="StyleTACChar">
    <w:name w:val="Style TAC + Char"/>
    <w:link w:val="StyleTAC"/>
    <w:locked/>
    <w:rsid w:val="00D73F2D"/>
    <w:rPr>
      <w:rFonts w:ascii="Arial" w:hAnsi="Arial" w:cs="Arial"/>
      <w:kern w:val="2"/>
      <w:sz w:val="18"/>
    </w:rPr>
  </w:style>
  <w:style w:type="paragraph" w:customStyle="1" w:styleId="StyleTAC">
    <w:name w:val="Style TAC +"/>
    <w:basedOn w:val="TAC"/>
    <w:next w:val="TAC"/>
    <w:link w:val="StyleTACChar"/>
    <w:autoRedefine/>
    <w:rsid w:val="00D73F2D"/>
    <w:rPr>
      <w:rFonts w:eastAsiaTheme="minorEastAsia" w:cs="Arial"/>
      <w:kern w:val="2"/>
      <w:lang w:eastAsia="en-GB"/>
    </w:rPr>
  </w:style>
  <w:style w:type="paragraph" w:customStyle="1" w:styleId="CharChar24">
    <w:name w:val="Char Char24"/>
    <w:basedOn w:val="Normal"/>
    <w:uiPriority w:val="99"/>
    <w:semiHidden/>
    <w:rsid w:val="00D73F2D"/>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contribution">
    <w:name w:val="contribution"/>
    <w:basedOn w:val="Heading1"/>
    <w:uiPriority w:val="99"/>
    <w:semiHidden/>
    <w:rsid w:val="00D73F2D"/>
    <w:pPr>
      <w:tabs>
        <w:tab w:val="num" w:pos="45"/>
      </w:tabs>
      <w:ind w:left="405" w:hanging="405"/>
    </w:pPr>
    <w:rPr>
      <w:rFonts w:eastAsia="Arial"/>
      <w:lang w:eastAsia="en-GB"/>
    </w:rPr>
  </w:style>
  <w:style w:type="paragraph" w:customStyle="1" w:styleId="MotorolaResponse1">
    <w:name w:val="Motorola Response1"/>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uiPriority w:val="99"/>
    <w:locked/>
    <w:rsid w:val="00D73F2D"/>
    <w:rPr>
      <w:rFonts w:eastAsia="Times New Roman"/>
      <w:sz w:val="24"/>
      <w:lang w:val="fr-FR" w:eastAsia="en-US"/>
    </w:rPr>
  </w:style>
  <w:style w:type="paragraph" w:customStyle="1" w:styleId="FBCharCharCharChar1">
    <w:name w:val="FB Char Char Char Char1"/>
    <w:next w:val="Normal"/>
    <w:uiPriority w:val="99"/>
    <w:semiHidden/>
    <w:rsid w:val="00D73F2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D73F2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D73F2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locked/>
    <w:rsid w:val="00D73F2D"/>
    <w:rPr>
      <w:rFonts w:ascii="Arial" w:eastAsia="Arial" w:hAnsi="Arial" w:cs="Arial"/>
      <w:sz w:val="28"/>
    </w:rPr>
  </w:style>
  <w:style w:type="paragraph" w:customStyle="1" w:styleId="Heading40">
    <w:name w:val="Heading4"/>
    <w:basedOn w:val="Heading3"/>
    <w:link w:val="Heading4Char0"/>
    <w:semiHidden/>
    <w:rsid w:val="00D73F2D"/>
    <w:pPr>
      <w:keepNext w:val="0"/>
      <w:keepLines w:val="0"/>
      <w:tabs>
        <w:tab w:val="num" w:pos="1100"/>
      </w:tabs>
      <w:spacing w:before="100" w:beforeAutospacing="1" w:afterLines="100" w:after="0"/>
      <w:ind w:left="930" w:hanging="510"/>
    </w:pPr>
    <w:rPr>
      <w:rFonts w:eastAsia="Arial" w:cs="Arial"/>
      <w:lang w:eastAsia="en-GB"/>
    </w:rPr>
  </w:style>
  <w:style w:type="paragraph" w:customStyle="1" w:styleId="a6">
    <w:name w:val="表格题注"/>
    <w:next w:val="Normal"/>
    <w:uiPriority w:val="99"/>
    <w:rsid w:val="00D73F2D"/>
    <w:pPr>
      <w:tabs>
        <w:tab w:val="num" w:pos="926"/>
      </w:tabs>
      <w:spacing w:beforeLines="50" w:afterLines="50"/>
      <w:ind w:left="926" w:hanging="360"/>
      <w:jc w:val="center"/>
    </w:pPr>
    <w:rPr>
      <w:rFonts w:eastAsia="Malgun Gothic"/>
      <w:b/>
      <w:lang w:eastAsia="zh-CN"/>
    </w:rPr>
  </w:style>
  <w:style w:type="paragraph" w:customStyle="1" w:styleId="a7">
    <w:name w:val="插图题注"/>
    <w:next w:val="Normal"/>
    <w:uiPriority w:val="99"/>
    <w:rsid w:val="00D73F2D"/>
    <w:pPr>
      <w:tabs>
        <w:tab w:val="num" w:pos="1209"/>
      </w:tabs>
      <w:ind w:left="1209" w:hanging="360"/>
      <w:jc w:val="center"/>
    </w:pPr>
    <w:rPr>
      <w:rFonts w:eastAsia="Malgun Gothic"/>
      <w:b/>
      <w:lang w:eastAsia="zh-CN"/>
    </w:rPr>
  </w:style>
  <w:style w:type="paragraph" w:customStyle="1" w:styleId="CharCharCharChar">
    <w:name w:val="Char Char Char Char"/>
    <w:basedOn w:val="Normal"/>
    <w:uiPriority w:val="99"/>
    <w:rsid w:val="00D73F2D"/>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Norma">
    <w:name w:val="Norma"/>
    <w:basedOn w:val="Heading1"/>
    <w:uiPriority w:val="99"/>
    <w:rsid w:val="00D73F2D"/>
    <w:rPr>
      <w:szCs w:val="36"/>
      <w:lang w:eastAsia="en-GB"/>
    </w:rPr>
  </w:style>
  <w:style w:type="paragraph" w:customStyle="1" w:styleId="B20">
    <w:name w:val="B2+"/>
    <w:basedOn w:val="B2"/>
    <w:uiPriority w:val="99"/>
    <w:rsid w:val="00D73F2D"/>
    <w:pPr>
      <w:tabs>
        <w:tab w:val="num" w:pos="360"/>
      </w:tabs>
      <w:ind w:left="360" w:hanging="360"/>
    </w:pPr>
    <w:rPr>
      <w:rFonts w:eastAsiaTheme="minorEastAsia"/>
    </w:rPr>
  </w:style>
  <w:style w:type="paragraph" w:customStyle="1" w:styleId="B30">
    <w:name w:val="B3+"/>
    <w:basedOn w:val="B3"/>
    <w:uiPriority w:val="99"/>
    <w:rsid w:val="00D73F2D"/>
    <w:pPr>
      <w:tabs>
        <w:tab w:val="num" w:pos="360"/>
        <w:tab w:val="left" w:pos="1134"/>
      </w:tabs>
      <w:ind w:left="360" w:hanging="360"/>
    </w:pPr>
    <w:rPr>
      <w:rFonts w:eastAsiaTheme="minorEastAsia"/>
    </w:rPr>
  </w:style>
  <w:style w:type="paragraph" w:customStyle="1" w:styleId="Atl">
    <w:name w:val="Atl"/>
    <w:basedOn w:val="Normal"/>
    <w:uiPriority w:val="99"/>
    <w:rsid w:val="00D73F2D"/>
    <w:rPr>
      <w:rFonts w:eastAsia="MS Mincho" w:cs="v4.2.0"/>
      <w:lang w:eastAsia="en-GB"/>
    </w:rPr>
  </w:style>
  <w:style w:type="paragraph" w:customStyle="1" w:styleId="CharCharCharCharCharCharCharCharCharCharCharCharChar">
    <w:name w:val="Char Char Char Char Char Char Char Char Char Char Char Char Ch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D73F2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D73F2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D73F2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uiPriority w:val="99"/>
    <w:rsid w:val="00D73F2D"/>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paragraph" w:customStyle="1" w:styleId="13">
    <w:name w:val="样式1"/>
    <w:basedOn w:val="TAN"/>
    <w:uiPriority w:val="99"/>
    <w:qFormat/>
    <w:rsid w:val="00D73F2D"/>
    <w:pPr>
      <w:tabs>
        <w:tab w:val="num" w:pos="643"/>
      </w:tabs>
      <w:ind w:left="643" w:hanging="360"/>
    </w:pPr>
    <w:rPr>
      <w:rFonts w:eastAsia="MS Mincho" w:cs="Arial"/>
      <w:szCs w:val="18"/>
      <w:lang w:val="fr-FR" w:eastAsia="ja-JP"/>
    </w:rPr>
  </w:style>
  <w:style w:type="character" w:customStyle="1" w:styleId="h5Char4">
    <w:name w:val="h5 Char4"/>
    <w:aliases w:val="Heading5 Char3,Head5 Char3,H5 Char3,M5 Char3,mh2 Char3,Module heading 2 Char3,heading 8 Char3,Numbered Sub-list Char2,Heading 81 Char Char2"/>
    <w:rsid w:val="00D73F2D"/>
    <w:rPr>
      <w:rFonts w:ascii="Arial" w:hAnsi="Arial" w:cs="Arial" w:hint="default"/>
      <w:sz w:val="22"/>
      <w:lang w:val="en-GB" w:eastAsia="en-GB" w:bidi="ar-SA"/>
    </w:rPr>
  </w:style>
  <w:style w:type="table" w:customStyle="1" w:styleId="30">
    <w:name w:val="网格型3"/>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D73F2D"/>
    <w:pPr>
      <w:spacing w:before="120"/>
      <w:outlineLvl w:val="2"/>
    </w:pPr>
    <w:rPr>
      <w:sz w:val="28"/>
    </w:rPr>
  </w:style>
  <w:style w:type="paragraph" w:customStyle="1" w:styleId="TN">
    <w:name w:val="TN"/>
    <w:basedOn w:val="Normal"/>
    <w:uiPriority w:val="99"/>
    <w:qFormat/>
    <w:rsid w:val="00D73F2D"/>
    <w:pPr>
      <w:keepNext/>
      <w:keepLines/>
      <w:spacing w:after="0"/>
      <w:ind w:left="851" w:hanging="851"/>
    </w:pPr>
    <w:rPr>
      <w:rFonts w:ascii="Arial" w:eastAsia="SimSun" w:hAnsi="Arial"/>
      <w:sz w:val="18"/>
    </w:rPr>
  </w:style>
  <w:style w:type="paragraph" w:customStyle="1" w:styleId="TB1">
    <w:name w:val="TB1"/>
    <w:basedOn w:val="Normal"/>
    <w:uiPriority w:val="99"/>
    <w:qFormat/>
    <w:rsid w:val="00D73F2D"/>
    <w:pPr>
      <w:keepNext/>
      <w:keepLines/>
      <w:tabs>
        <w:tab w:val="num" w:pos="360"/>
        <w:tab w:val="left" w:pos="720"/>
      </w:tabs>
      <w:spacing w:after="0"/>
      <w:ind w:left="737" w:hanging="380"/>
    </w:pPr>
    <w:rPr>
      <w:rFonts w:ascii="Arial" w:eastAsiaTheme="minorEastAsia" w:hAnsi="Arial"/>
      <w:sz w:val="18"/>
    </w:rPr>
  </w:style>
  <w:style w:type="paragraph" w:customStyle="1" w:styleId="TB2">
    <w:name w:val="TB2"/>
    <w:basedOn w:val="Normal"/>
    <w:uiPriority w:val="99"/>
    <w:qFormat/>
    <w:rsid w:val="00D73F2D"/>
    <w:pPr>
      <w:keepNext/>
      <w:keepLines/>
      <w:tabs>
        <w:tab w:val="num" w:pos="360"/>
        <w:tab w:val="left" w:pos="1109"/>
      </w:tabs>
      <w:spacing w:after="0"/>
      <w:ind w:left="1100" w:hanging="380"/>
    </w:pPr>
    <w:rPr>
      <w:rFonts w:ascii="Arial" w:eastAsiaTheme="minorEastAsia" w:hAnsi="Arial"/>
      <w:sz w:val="18"/>
    </w:rPr>
  </w:style>
  <w:style w:type="table" w:customStyle="1" w:styleId="TableGrid11">
    <w:name w:val="Table Grid11"/>
    <w:basedOn w:val="TableNormal"/>
    <w:uiPriority w:val="39"/>
    <w:rsid w:val="00D73F2D"/>
    <w:rPr>
      <w:rFonts w:ascii="Calibri" w:eastAsia="SimSun" w:hAnsi="Calibri"/>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未处理的提及2"/>
    <w:uiPriority w:val="99"/>
    <w:semiHidden/>
    <w:rsid w:val="00D73F2D"/>
    <w:rPr>
      <w:color w:val="808080"/>
      <w:shd w:val="clear" w:color="auto" w:fill="E6E6E6"/>
    </w:rPr>
  </w:style>
  <w:style w:type="character" w:customStyle="1" w:styleId="Char10">
    <w:name w:val="注释标题 Char1"/>
    <w:basedOn w:val="DefaultParagraphFont"/>
    <w:uiPriority w:val="99"/>
    <w:semiHidden/>
    <w:rsid w:val="00D73F2D"/>
    <w:rPr>
      <w:rFonts w:ascii="Times New Roman" w:hAnsi="Times New Roman"/>
      <w:lang w:val="en-GB" w:eastAsia="en-US"/>
    </w:rPr>
  </w:style>
  <w:style w:type="paragraph" w:customStyle="1" w:styleId="Figuretitle0">
    <w:name w:val="Figure_title"/>
    <w:basedOn w:val="Normal"/>
    <w:next w:val="Normal"/>
    <w:uiPriority w:val="99"/>
    <w:rsid w:val="00D73F2D"/>
    <w:pPr>
      <w:keepNext/>
      <w:keepLines/>
      <w:tabs>
        <w:tab w:val="left" w:pos="1134"/>
        <w:tab w:val="left" w:pos="1871"/>
        <w:tab w:val="left" w:pos="2268"/>
      </w:tabs>
      <w:spacing w:after="480"/>
      <w:jc w:val="center"/>
    </w:pPr>
    <w:rPr>
      <w:rFonts w:ascii="Times New Roman Bold" w:eastAsiaTheme="minorEastAsia" w:hAnsi="Times New Roman Bold"/>
      <w:b/>
    </w:rPr>
  </w:style>
  <w:style w:type="paragraph" w:customStyle="1" w:styleId="FigureNo">
    <w:name w:val="Figure_No"/>
    <w:basedOn w:val="Normal"/>
    <w:next w:val="Normal"/>
    <w:uiPriority w:val="99"/>
    <w:rsid w:val="00D73F2D"/>
    <w:pPr>
      <w:keepNext/>
      <w:keepLines/>
      <w:tabs>
        <w:tab w:val="left" w:pos="1134"/>
        <w:tab w:val="left" w:pos="1871"/>
        <w:tab w:val="left" w:pos="2268"/>
      </w:tabs>
      <w:spacing w:before="480" w:after="120"/>
      <w:jc w:val="center"/>
    </w:pPr>
    <w:rPr>
      <w:rFonts w:eastAsiaTheme="minorEastAsia"/>
      <w:caps/>
    </w:rPr>
  </w:style>
  <w:style w:type="paragraph" w:customStyle="1" w:styleId="Tabletext1">
    <w:name w:val="Table_text"/>
    <w:basedOn w:val="Normal"/>
    <w:uiPriority w:val="99"/>
    <w:rsid w:val="00D73F2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D73F2D"/>
    <w:pPr>
      <w:tabs>
        <w:tab w:val="left" w:pos="1134"/>
        <w:tab w:val="left" w:pos="1871"/>
        <w:tab w:val="left" w:pos="2268"/>
      </w:tabs>
      <w:spacing w:before="120" w:after="0"/>
    </w:pPr>
    <w:rPr>
      <w:rFonts w:eastAsiaTheme="minorEastAsia"/>
    </w:rPr>
  </w:style>
  <w:style w:type="paragraph" w:customStyle="1" w:styleId="TableNo">
    <w:name w:val="Table_No"/>
    <w:basedOn w:val="Normal"/>
    <w:next w:val="Normal"/>
    <w:uiPriority w:val="99"/>
    <w:rsid w:val="00D73F2D"/>
    <w:pPr>
      <w:keepNext/>
      <w:tabs>
        <w:tab w:val="left" w:pos="1134"/>
        <w:tab w:val="left" w:pos="1871"/>
        <w:tab w:val="left" w:pos="2268"/>
      </w:tabs>
      <w:spacing w:before="560" w:after="120"/>
      <w:jc w:val="center"/>
    </w:pPr>
    <w:rPr>
      <w:rFonts w:eastAsiaTheme="minorEastAsia"/>
      <w:caps/>
    </w:rPr>
  </w:style>
  <w:style w:type="paragraph" w:customStyle="1" w:styleId="Tabletitle0">
    <w:name w:val="Table_title"/>
    <w:basedOn w:val="Normal"/>
    <w:next w:val="Tabletext1"/>
    <w:uiPriority w:val="99"/>
    <w:rsid w:val="00D73F2D"/>
    <w:pPr>
      <w:keepNext/>
      <w:keepLines/>
      <w:tabs>
        <w:tab w:val="left" w:pos="1134"/>
        <w:tab w:val="left" w:pos="1871"/>
        <w:tab w:val="left" w:pos="2268"/>
      </w:tabs>
      <w:spacing w:after="120"/>
      <w:jc w:val="center"/>
    </w:pPr>
    <w:rPr>
      <w:rFonts w:ascii="Times New Roman Bold" w:eastAsiaTheme="minorEastAsia" w:hAnsi="Times New Roman Bold"/>
      <w:b/>
    </w:rPr>
  </w:style>
  <w:style w:type="paragraph" w:customStyle="1" w:styleId="Rientra1">
    <w:name w:val="Rientra1"/>
    <w:basedOn w:val="Normal"/>
    <w:uiPriority w:val="99"/>
    <w:rsid w:val="00D73F2D"/>
    <w:pPr>
      <w:numPr>
        <w:numId w:val="3"/>
      </w:numPr>
      <w:tabs>
        <w:tab w:val="left" w:pos="0"/>
        <w:tab w:val="num" w:pos="360"/>
      </w:tabs>
      <w:suppressAutoHyphens/>
      <w:spacing w:before="60" w:after="60"/>
      <w:jc w:val="both"/>
    </w:pPr>
    <w:rPr>
      <w:rFonts w:eastAsia="SimSun"/>
    </w:rPr>
  </w:style>
  <w:style w:type="paragraph" w:customStyle="1" w:styleId="Tablefin">
    <w:name w:val="Table_fin"/>
    <w:basedOn w:val="Normal"/>
    <w:next w:val="Normal"/>
    <w:uiPriority w:val="99"/>
    <w:rsid w:val="00D73F2D"/>
    <w:pPr>
      <w:suppressAutoHyphens/>
      <w:spacing w:after="0"/>
      <w:jc w:val="both"/>
    </w:pPr>
    <w:rPr>
      <w:rFonts w:eastAsia="Batang"/>
    </w:rPr>
  </w:style>
  <w:style w:type="paragraph" w:customStyle="1" w:styleId="enumlev3">
    <w:name w:val="enumlev3"/>
    <w:basedOn w:val="enumlev2"/>
    <w:uiPriority w:val="99"/>
    <w:rsid w:val="00D73F2D"/>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paragraph" w:customStyle="1" w:styleId="tah0">
    <w:name w:val="tah"/>
    <w:basedOn w:val="Normal"/>
    <w:uiPriority w:val="99"/>
    <w:rsid w:val="00D73F2D"/>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rsid w:val="00D73F2D"/>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rsid w:val="00D73F2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D73F2D"/>
  </w:style>
  <w:style w:type="character" w:customStyle="1" w:styleId="st">
    <w:name w:val="st"/>
    <w:rsid w:val="00D73F2D"/>
  </w:style>
  <w:style w:type="character" w:customStyle="1" w:styleId="st1">
    <w:name w:val="st1"/>
    <w:rsid w:val="00D73F2D"/>
  </w:style>
  <w:style w:type="table" w:customStyle="1" w:styleId="TableGrid21">
    <w:name w:val="Table Grid21"/>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D73F2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D73F2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D73F2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D73F2D"/>
    <w:rPr>
      <w:rFonts w:eastAsia="MS Mincho"/>
    </w:rPr>
    <w:tblPr>
      <w:tblInd w:w="0" w:type="nil"/>
    </w:tblPr>
  </w:style>
  <w:style w:type="table" w:customStyle="1" w:styleId="Tabellengitternetz11">
    <w:name w:val="Tabellengitternetz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D73F2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D73F2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D73F2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D73F2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D73F2D"/>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D73F2D"/>
    <w:pPr>
      <w:numPr>
        <w:numId w:val="3"/>
      </w:numPr>
    </w:pPr>
  </w:style>
  <w:style w:type="character" w:customStyle="1" w:styleId="ReferenceChar">
    <w:name w:val="Reference Char"/>
    <w:link w:val="Reference"/>
    <w:uiPriority w:val="99"/>
    <w:rsid w:val="00D73F2D"/>
    <w:rPr>
      <w:rFonts w:eastAsia="MS Mincho"/>
      <w:lang w:eastAsia="en-US"/>
    </w:rPr>
  </w:style>
  <w:style w:type="table" w:customStyle="1" w:styleId="TableGrid9">
    <w:name w:val="Table Grid9"/>
    <w:basedOn w:val="TableNormal"/>
    <w:uiPriority w:val="39"/>
    <w:qFormat/>
    <w:rsid w:val="00D73F2D"/>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D73F2D"/>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D73F2D"/>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D73F2D"/>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D73F2D"/>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D73F2D"/>
  </w:style>
  <w:style w:type="numbering" w:customStyle="1" w:styleId="14">
    <w:name w:val="无列表1"/>
    <w:next w:val="NoList"/>
    <w:semiHidden/>
    <w:unhideWhenUsed/>
    <w:rsid w:val="00D73F2D"/>
  </w:style>
  <w:style w:type="numbering" w:customStyle="1" w:styleId="NoList12">
    <w:name w:val="No List12"/>
    <w:next w:val="NoList"/>
    <w:uiPriority w:val="99"/>
    <w:semiHidden/>
    <w:unhideWhenUsed/>
    <w:rsid w:val="00D73F2D"/>
  </w:style>
  <w:style w:type="table" w:customStyle="1" w:styleId="15">
    <w:name w:val="网格型1"/>
    <w:basedOn w:val="TableNormal"/>
    <w:next w:val="TableGrid"/>
    <w:qFormat/>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D73F2D"/>
    <w:rPr>
      <w:rFonts w:eastAsia="MS Mincho"/>
      <w:lang w:val="en-US" w:eastAsia="en-US"/>
    </w:rPr>
    <w:tblPr/>
  </w:style>
  <w:style w:type="table" w:customStyle="1" w:styleId="Tabellengitternetz12">
    <w:name w:val="Tabellengitternetz1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D73F2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D73F2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D73F2D"/>
  </w:style>
  <w:style w:type="numbering" w:customStyle="1" w:styleId="NoList21">
    <w:name w:val="No List21"/>
    <w:next w:val="NoList"/>
    <w:semiHidden/>
    <w:unhideWhenUsed/>
    <w:rsid w:val="00D73F2D"/>
  </w:style>
  <w:style w:type="table" w:customStyle="1" w:styleId="TableGrid42">
    <w:name w:val="Table Grid42"/>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D73F2D"/>
  </w:style>
  <w:style w:type="table" w:customStyle="1" w:styleId="TableGrid52">
    <w:name w:val="Table Grid52"/>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D73F2D"/>
  </w:style>
  <w:style w:type="table" w:customStyle="1" w:styleId="TableGrid62">
    <w:name w:val="Table Grid62"/>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D73F2D"/>
  </w:style>
  <w:style w:type="numbering" w:customStyle="1" w:styleId="NoList61">
    <w:name w:val="No List61"/>
    <w:next w:val="NoList"/>
    <w:uiPriority w:val="99"/>
    <w:semiHidden/>
    <w:unhideWhenUsed/>
    <w:rsid w:val="00D73F2D"/>
  </w:style>
  <w:style w:type="numbering" w:customStyle="1" w:styleId="NoList71">
    <w:name w:val="No List71"/>
    <w:next w:val="NoList"/>
    <w:uiPriority w:val="99"/>
    <w:semiHidden/>
    <w:unhideWhenUsed/>
    <w:rsid w:val="00D73F2D"/>
  </w:style>
  <w:style w:type="numbering" w:customStyle="1" w:styleId="NoList81">
    <w:name w:val="No List81"/>
    <w:next w:val="NoList"/>
    <w:uiPriority w:val="99"/>
    <w:semiHidden/>
    <w:unhideWhenUsed/>
    <w:rsid w:val="00D73F2D"/>
  </w:style>
  <w:style w:type="numbering" w:customStyle="1" w:styleId="NoList91">
    <w:name w:val="No List91"/>
    <w:next w:val="NoList"/>
    <w:uiPriority w:val="99"/>
    <w:semiHidden/>
    <w:unhideWhenUsed/>
    <w:rsid w:val="00D73F2D"/>
  </w:style>
  <w:style w:type="table" w:customStyle="1" w:styleId="TableGrid77">
    <w:name w:val="Table Grid77"/>
    <w:basedOn w:val="TableNormal"/>
    <w:next w:val="TableGrid"/>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rsid w:val="00D73F2D"/>
  </w:style>
  <w:style w:type="table" w:customStyle="1" w:styleId="23">
    <w:name w:val="网格型2"/>
    <w:basedOn w:val="TableNormal"/>
    <w:next w:val="TableGrid"/>
    <w:qFormat/>
    <w:rsid w:val="00D73F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D73F2D"/>
    <w:rPr>
      <w:rFonts w:eastAsia="MS Mincho"/>
      <w:lang w:val="en-US" w:eastAsia="en-US"/>
    </w:rPr>
    <w:tblPr/>
  </w:style>
  <w:style w:type="table" w:customStyle="1" w:styleId="Tabellengitternetz13">
    <w:name w:val="Tabellengitternetz1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D73F2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D73F2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D73F2D"/>
  </w:style>
  <w:style w:type="numbering" w:customStyle="1" w:styleId="NoList22">
    <w:name w:val="No List22"/>
    <w:next w:val="NoList"/>
    <w:semiHidden/>
    <w:unhideWhenUsed/>
    <w:rsid w:val="00D73F2D"/>
  </w:style>
  <w:style w:type="table" w:customStyle="1" w:styleId="TableGrid43">
    <w:name w:val="Table Grid43"/>
    <w:basedOn w:val="TableNormal"/>
    <w:next w:val="TableGrid"/>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D73F2D"/>
  </w:style>
  <w:style w:type="table" w:customStyle="1" w:styleId="TableGrid53">
    <w:name w:val="Table Grid53"/>
    <w:basedOn w:val="TableNormal"/>
    <w:next w:val="TableGrid"/>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D73F2D"/>
  </w:style>
  <w:style w:type="table" w:customStyle="1" w:styleId="TableGrid63">
    <w:name w:val="Table Grid63"/>
    <w:basedOn w:val="TableNormal"/>
    <w:next w:val="TableGrid"/>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D73F2D"/>
  </w:style>
  <w:style w:type="numbering" w:customStyle="1" w:styleId="NoList62">
    <w:name w:val="No List62"/>
    <w:next w:val="NoList"/>
    <w:uiPriority w:val="99"/>
    <w:semiHidden/>
    <w:unhideWhenUsed/>
    <w:rsid w:val="00D73F2D"/>
  </w:style>
  <w:style w:type="numbering" w:customStyle="1" w:styleId="NoList72">
    <w:name w:val="No List72"/>
    <w:next w:val="NoList"/>
    <w:uiPriority w:val="99"/>
    <w:semiHidden/>
    <w:unhideWhenUsed/>
    <w:rsid w:val="00D73F2D"/>
  </w:style>
  <w:style w:type="numbering" w:customStyle="1" w:styleId="NoList82">
    <w:name w:val="No List82"/>
    <w:next w:val="NoList"/>
    <w:uiPriority w:val="99"/>
    <w:semiHidden/>
    <w:unhideWhenUsed/>
    <w:rsid w:val="00D73F2D"/>
  </w:style>
  <w:style w:type="numbering" w:customStyle="1" w:styleId="NoList92">
    <w:name w:val="No List92"/>
    <w:next w:val="NoList"/>
    <w:uiPriority w:val="99"/>
    <w:semiHidden/>
    <w:unhideWhenUsed/>
    <w:rsid w:val="00D73F2D"/>
  </w:style>
  <w:style w:type="table" w:customStyle="1" w:styleId="TableGrid78">
    <w:name w:val="Table Grid78"/>
    <w:basedOn w:val="TableNormal"/>
    <w:next w:val="TableGrid"/>
    <w:uiPriority w:val="39"/>
    <w:qFormat/>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D73F2D"/>
    <w:rPr>
      <w:rFonts w:ascii="Calibri" w:eastAsia="SimSun" w:hAnsi="Calibri"/>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D73F2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D73F2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D73F2D"/>
    <w:rPr>
      <w:rFonts w:eastAsia="MS Mincho"/>
    </w:rPr>
    <w:tblPr>
      <w:tblInd w:w="0" w:type="nil"/>
    </w:tblPr>
  </w:style>
  <w:style w:type="table" w:customStyle="1" w:styleId="Tabellengitternetz111">
    <w:name w:val="Tabellengitternetz1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D73F2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D73F2D"/>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D73F2D"/>
  </w:style>
  <w:style w:type="table" w:customStyle="1" w:styleId="TableGrid92">
    <w:name w:val="Table Grid92"/>
    <w:basedOn w:val="TableNormal"/>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D73F2D"/>
  </w:style>
  <w:style w:type="table" w:customStyle="1" w:styleId="5">
    <w:name w:val="网格型5"/>
    <w:basedOn w:val="TableNormal"/>
    <w:next w:val="TableGrid"/>
    <w:qFormat/>
    <w:rsid w:val="00D73F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D73F2D"/>
    <w:rPr>
      <w:rFonts w:eastAsia="MS Mincho"/>
      <w:lang w:val="en-US" w:eastAsia="en-US"/>
    </w:rPr>
    <w:tblPr/>
  </w:style>
  <w:style w:type="table" w:customStyle="1" w:styleId="Tabellengitternetz14">
    <w:name w:val="Tabellengitternetz1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D73F2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D73F2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D73F2D"/>
  </w:style>
  <w:style w:type="numbering" w:customStyle="1" w:styleId="NoList23">
    <w:name w:val="No List23"/>
    <w:next w:val="NoList"/>
    <w:semiHidden/>
    <w:unhideWhenUsed/>
    <w:rsid w:val="00D73F2D"/>
  </w:style>
  <w:style w:type="table" w:customStyle="1" w:styleId="TableGrid44">
    <w:name w:val="Table Grid44"/>
    <w:basedOn w:val="TableNormal"/>
    <w:next w:val="TableGrid"/>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D73F2D"/>
  </w:style>
  <w:style w:type="table" w:customStyle="1" w:styleId="TableGrid54">
    <w:name w:val="Table Grid54"/>
    <w:basedOn w:val="TableNormal"/>
    <w:next w:val="TableGrid"/>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D73F2D"/>
  </w:style>
  <w:style w:type="table" w:customStyle="1" w:styleId="TableGrid64">
    <w:name w:val="Table Grid64"/>
    <w:basedOn w:val="TableNormal"/>
    <w:next w:val="TableGrid"/>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D73F2D"/>
  </w:style>
  <w:style w:type="numbering" w:customStyle="1" w:styleId="NoList63">
    <w:name w:val="No List63"/>
    <w:next w:val="NoList"/>
    <w:uiPriority w:val="99"/>
    <w:semiHidden/>
    <w:unhideWhenUsed/>
    <w:rsid w:val="00D73F2D"/>
  </w:style>
  <w:style w:type="numbering" w:customStyle="1" w:styleId="NoList73">
    <w:name w:val="No List73"/>
    <w:next w:val="NoList"/>
    <w:uiPriority w:val="99"/>
    <w:semiHidden/>
    <w:unhideWhenUsed/>
    <w:rsid w:val="00D73F2D"/>
  </w:style>
  <w:style w:type="numbering" w:customStyle="1" w:styleId="NoList83">
    <w:name w:val="No List83"/>
    <w:next w:val="NoList"/>
    <w:uiPriority w:val="99"/>
    <w:semiHidden/>
    <w:unhideWhenUsed/>
    <w:rsid w:val="00D73F2D"/>
  </w:style>
  <w:style w:type="numbering" w:customStyle="1" w:styleId="NoList93">
    <w:name w:val="No List93"/>
    <w:next w:val="NoList"/>
    <w:uiPriority w:val="99"/>
    <w:semiHidden/>
    <w:unhideWhenUsed/>
    <w:rsid w:val="00D73F2D"/>
  </w:style>
  <w:style w:type="table" w:customStyle="1" w:styleId="TableGrid79">
    <w:name w:val="Table Grid79"/>
    <w:basedOn w:val="TableNormal"/>
    <w:next w:val="TableGrid"/>
    <w:uiPriority w:val="39"/>
    <w:qFormat/>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rsid w:val="00D73F2D"/>
    <w:rPr>
      <w:rFonts w:ascii="Calibri" w:eastAsia="SimSun" w:hAnsi="Calibri"/>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D73F2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D73F2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D73F2D"/>
    <w:rPr>
      <w:rFonts w:eastAsia="MS Mincho"/>
    </w:rPr>
    <w:tblPr>
      <w:tblInd w:w="0" w:type="nil"/>
    </w:tblPr>
  </w:style>
  <w:style w:type="table" w:customStyle="1" w:styleId="Tabellengitternetz112">
    <w:name w:val="Tabellengitternetz1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D73F2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D73F2D"/>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D73F2D"/>
  </w:style>
  <w:style w:type="table" w:customStyle="1" w:styleId="TableGrid93">
    <w:name w:val="Table Grid93"/>
    <w:basedOn w:val="TableNormal"/>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D73F2D"/>
  </w:style>
  <w:style w:type="numbering" w:customStyle="1" w:styleId="NoList211">
    <w:name w:val="No List211"/>
    <w:next w:val="NoList"/>
    <w:semiHidden/>
    <w:unhideWhenUsed/>
    <w:rsid w:val="00D73F2D"/>
  </w:style>
  <w:style w:type="numbering" w:customStyle="1" w:styleId="NoList311">
    <w:name w:val="No List311"/>
    <w:next w:val="NoList"/>
    <w:uiPriority w:val="99"/>
    <w:semiHidden/>
    <w:unhideWhenUsed/>
    <w:rsid w:val="00D73F2D"/>
  </w:style>
  <w:style w:type="numbering" w:customStyle="1" w:styleId="NoList411">
    <w:name w:val="No List411"/>
    <w:next w:val="NoList"/>
    <w:uiPriority w:val="99"/>
    <w:semiHidden/>
    <w:unhideWhenUsed/>
    <w:rsid w:val="00D73F2D"/>
  </w:style>
  <w:style w:type="character" w:customStyle="1" w:styleId="List2Char">
    <w:name w:val="List 2 Char"/>
    <w:link w:val="List2"/>
    <w:rsid w:val="00D73F2D"/>
    <w:rPr>
      <w:rFonts w:eastAsia="Times New Roman"/>
      <w:lang w:eastAsia="en-US"/>
    </w:rPr>
  </w:style>
  <w:style w:type="paragraph" w:customStyle="1" w:styleId="TabList">
    <w:name w:val="TabList"/>
    <w:basedOn w:val="Normal"/>
    <w:uiPriority w:val="99"/>
    <w:rsid w:val="00D73F2D"/>
    <w:pPr>
      <w:tabs>
        <w:tab w:val="left" w:pos="1134"/>
      </w:tabs>
      <w:spacing w:after="0"/>
    </w:pPr>
    <w:rPr>
      <w:rFonts w:eastAsia="MS Mincho"/>
    </w:rPr>
  </w:style>
  <w:style w:type="paragraph" w:customStyle="1" w:styleId="text">
    <w:name w:val="text"/>
    <w:basedOn w:val="Normal"/>
    <w:uiPriority w:val="99"/>
    <w:rsid w:val="00D73F2D"/>
    <w:pPr>
      <w:widowControl w:val="0"/>
      <w:spacing w:after="240"/>
      <w:jc w:val="both"/>
    </w:pPr>
    <w:rPr>
      <w:rFonts w:eastAsia="MS Mincho"/>
      <w:sz w:val="24"/>
      <w:lang w:val="en-AU"/>
    </w:rPr>
  </w:style>
  <w:style w:type="paragraph" w:customStyle="1" w:styleId="berschrift1H1">
    <w:name w:val="Überschrift 1.H1"/>
    <w:basedOn w:val="Normal"/>
    <w:next w:val="Normal"/>
    <w:uiPriority w:val="99"/>
    <w:rsid w:val="00D73F2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uiPriority w:val="99"/>
    <w:rsid w:val="00D73F2D"/>
    <w:pPr>
      <w:widowControl/>
      <w:tabs>
        <w:tab w:val="num" w:pos="992"/>
      </w:tabs>
      <w:spacing w:after="120"/>
      <w:ind w:left="992" w:hanging="425"/>
    </w:pPr>
    <w:rPr>
      <w:lang w:val="en-US"/>
    </w:rPr>
  </w:style>
  <w:style w:type="paragraph" w:customStyle="1" w:styleId="textintend2">
    <w:name w:val="text intend 2"/>
    <w:basedOn w:val="text"/>
    <w:uiPriority w:val="99"/>
    <w:rsid w:val="00D73F2D"/>
    <w:pPr>
      <w:widowControl/>
      <w:tabs>
        <w:tab w:val="num" w:pos="1418"/>
      </w:tabs>
      <w:spacing w:after="120"/>
      <w:ind w:left="1418" w:hanging="426"/>
    </w:pPr>
    <w:rPr>
      <w:lang w:val="en-US"/>
    </w:rPr>
  </w:style>
  <w:style w:type="paragraph" w:customStyle="1" w:styleId="textintend3">
    <w:name w:val="text intend 3"/>
    <w:basedOn w:val="text"/>
    <w:uiPriority w:val="99"/>
    <w:rsid w:val="00D73F2D"/>
    <w:pPr>
      <w:widowControl/>
      <w:tabs>
        <w:tab w:val="num" w:pos="1843"/>
      </w:tabs>
      <w:spacing w:after="120"/>
      <w:ind w:left="1843" w:hanging="425"/>
    </w:pPr>
    <w:rPr>
      <w:lang w:val="en-US"/>
    </w:rPr>
  </w:style>
  <w:style w:type="paragraph" w:customStyle="1" w:styleId="normalpuce">
    <w:name w:val="normal puce"/>
    <w:basedOn w:val="Normal"/>
    <w:uiPriority w:val="99"/>
    <w:qFormat/>
    <w:rsid w:val="00D73F2D"/>
    <w:pPr>
      <w:widowControl w:val="0"/>
      <w:tabs>
        <w:tab w:val="num" w:pos="360"/>
      </w:tabs>
      <w:spacing w:before="60" w:after="60"/>
      <w:ind w:left="360" w:hanging="360"/>
      <w:jc w:val="both"/>
    </w:pPr>
    <w:rPr>
      <w:rFonts w:eastAsia="MS Mincho"/>
    </w:rPr>
  </w:style>
  <w:style w:type="paragraph" w:customStyle="1" w:styleId="para">
    <w:name w:val="para"/>
    <w:basedOn w:val="Normal"/>
    <w:uiPriority w:val="99"/>
    <w:rsid w:val="00D73F2D"/>
    <w:pPr>
      <w:spacing w:after="240"/>
      <w:jc w:val="both"/>
    </w:pPr>
    <w:rPr>
      <w:rFonts w:ascii="Helvetica" w:eastAsia="MS Mincho" w:hAnsi="Helvetica"/>
    </w:rPr>
  </w:style>
  <w:style w:type="paragraph" w:customStyle="1" w:styleId="List1">
    <w:name w:val="List1"/>
    <w:basedOn w:val="Normal"/>
    <w:uiPriority w:val="99"/>
    <w:rsid w:val="00D73F2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uiPriority w:val="99"/>
    <w:rsid w:val="00D73F2D"/>
    <w:pPr>
      <w:spacing w:before="120" w:after="0"/>
      <w:jc w:val="both"/>
    </w:pPr>
    <w:rPr>
      <w:rFonts w:eastAsia="MS Mincho"/>
      <w:lang w:val="en-US"/>
    </w:rPr>
  </w:style>
  <w:style w:type="paragraph" w:customStyle="1" w:styleId="centered">
    <w:name w:val="centered"/>
    <w:basedOn w:val="Normal"/>
    <w:uiPriority w:val="99"/>
    <w:rsid w:val="00D73F2D"/>
    <w:pPr>
      <w:widowControl w:val="0"/>
      <w:spacing w:before="120" w:after="0" w:line="280" w:lineRule="atLeast"/>
      <w:jc w:val="center"/>
    </w:pPr>
    <w:rPr>
      <w:rFonts w:ascii="Bookman" w:eastAsia="MS Mincho" w:hAnsi="Bookman"/>
      <w:lang w:val="en-US"/>
    </w:rPr>
  </w:style>
  <w:style w:type="paragraph" w:customStyle="1" w:styleId="Bulletedo1">
    <w:name w:val="Bulleted o 1"/>
    <w:basedOn w:val="Normal"/>
    <w:uiPriority w:val="99"/>
    <w:rsid w:val="00D73F2D"/>
    <w:pPr>
      <w:numPr>
        <w:numId w:val="4"/>
      </w:numPr>
      <w:spacing w:before="120" w:after="120"/>
    </w:pPr>
  </w:style>
  <w:style w:type="character" w:customStyle="1" w:styleId="CharChar3">
    <w:name w:val="Char Char3"/>
    <w:semiHidden/>
    <w:rsid w:val="00D73F2D"/>
    <w:rPr>
      <w:rFonts w:ascii="Arial" w:hAnsi="Arial"/>
      <w:sz w:val="28"/>
      <w:lang w:val="en-GB" w:eastAsia="ko-KR" w:bidi="ar-SA"/>
    </w:rPr>
  </w:style>
  <w:style w:type="paragraph" w:customStyle="1" w:styleId="no0">
    <w:name w:val="no"/>
    <w:basedOn w:val="Normal"/>
    <w:uiPriority w:val="99"/>
    <w:rsid w:val="00D73F2D"/>
    <w:pPr>
      <w:ind w:left="1135" w:hanging="851"/>
    </w:pPr>
    <w:rPr>
      <w:rFonts w:eastAsia="Calibri"/>
      <w:lang w:val="it-IT" w:eastAsia="it-IT"/>
    </w:rPr>
  </w:style>
  <w:style w:type="paragraph" w:customStyle="1" w:styleId="IvDbodytext">
    <w:name w:val="IvD bodytext"/>
    <w:basedOn w:val="BodyText"/>
    <w:link w:val="IvDbodytextChar"/>
    <w:qFormat/>
    <w:rsid w:val="00D73F2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D73F2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D73F2D"/>
    <w:rPr>
      <w:rFonts w:ascii="Times New Roman" w:eastAsia="SimSun" w:hAnsi="Times New Roman"/>
      <w:lang w:eastAsia="en-US"/>
    </w:rPr>
  </w:style>
  <w:style w:type="character" w:customStyle="1" w:styleId="CharChar31">
    <w:name w:val="Char Char31"/>
    <w:semiHidden/>
    <w:rsid w:val="00D73F2D"/>
    <w:rPr>
      <w:rFonts w:ascii="Arial" w:hAnsi="Arial" w:cs="Arial" w:hint="default"/>
      <w:sz w:val="28"/>
      <w:lang w:val="en-GB" w:eastAsia="ko-KR" w:bidi="ar-SA"/>
    </w:rPr>
  </w:style>
  <w:style w:type="numbering" w:customStyle="1" w:styleId="17">
    <w:name w:val="リストなし1"/>
    <w:next w:val="NoList"/>
    <w:uiPriority w:val="99"/>
    <w:semiHidden/>
    <w:unhideWhenUsed/>
    <w:rsid w:val="00D73F2D"/>
  </w:style>
  <w:style w:type="paragraph" w:customStyle="1" w:styleId="33">
    <w:name w:val="吹き出し3"/>
    <w:basedOn w:val="Normal"/>
    <w:uiPriority w:val="99"/>
    <w:semiHidden/>
    <w:rsid w:val="00D73F2D"/>
    <w:rPr>
      <w:rFonts w:ascii="Tahoma" w:eastAsia="MS Mincho" w:hAnsi="Tahoma" w:cs="Tahoma"/>
      <w:sz w:val="16"/>
      <w:szCs w:val="16"/>
      <w:lang w:eastAsia="ko-KR"/>
    </w:rPr>
  </w:style>
  <w:style w:type="paragraph" w:customStyle="1" w:styleId="91">
    <w:name w:val="目次 91"/>
    <w:basedOn w:val="TOC8"/>
    <w:uiPriority w:val="99"/>
    <w:rsid w:val="00D73F2D"/>
    <w:pPr>
      <w:ind w:left="1418" w:hanging="1418"/>
    </w:pPr>
    <w:rPr>
      <w:rFonts w:eastAsia="MS Mincho"/>
      <w:noProof/>
      <w:lang w:val="en-US" w:eastAsia="en-GB"/>
    </w:rPr>
  </w:style>
  <w:style w:type="paragraph" w:customStyle="1" w:styleId="18">
    <w:name w:val="図表番号1"/>
    <w:basedOn w:val="Normal"/>
    <w:next w:val="Normal"/>
    <w:uiPriority w:val="99"/>
    <w:rsid w:val="00D73F2D"/>
    <w:pPr>
      <w:spacing w:before="120" w:after="120"/>
    </w:pPr>
    <w:rPr>
      <w:rFonts w:eastAsia="MS Mincho"/>
      <w:b/>
      <w:lang w:eastAsia="en-GB"/>
    </w:rPr>
  </w:style>
  <w:style w:type="paragraph" w:customStyle="1" w:styleId="19">
    <w:name w:val="図表目次1"/>
    <w:basedOn w:val="Normal"/>
    <w:next w:val="Normal"/>
    <w:uiPriority w:val="99"/>
    <w:rsid w:val="00D73F2D"/>
    <w:pPr>
      <w:ind w:left="400" w:hanging="400"/>
      <w:jc w:val="center"/>
    </w:pPr>
    <w:rPr>
      <w:rFonts w:eastAsia="MS Mincho"/>
      <w:b/>
      <w:lang w:eastAsia="en-GB"/>
    </w:rPr>
  </w:style>
  <w:style w:type="character" w:styleId="HTMLAcronym">
    <w:name w:val="HTML Acronym"/>
    <w:uiPriority w:val="99"/>
    <w:unhideWhenUsed/>
    <w:rsid w:val="00D73F2D"/>
  </w:style>
  <w:style w:type="paragraph" w:customStyle="1" w:styleId="3GPPNormalText">
    <w:name w:val="3GPP Normal Text"/>
    <w:basedOn w:val="BodyText"/>
    <w:link w:val="3GPPNormalTextChar"/>
    <w:qFormat/>
    <w:rsid w:val="00D73F2D"/>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D73F2D"/>
    <w:rPr>
      <w:rFonts w:ascii="Arial" w:eastAsia="MS Mincho" w:hAnsi="Arial" w:cs="Arial"/>
      <w:sz w:val="24"/>
      <w:szCs w:val="24"/>
      <w:lang w:val="en-US" w:eastAsia="en-US"/>
    </w:rPr>
  </w:style>
  <w:style w:type="numbering" w:customStyle="1" w:styleId="1a">
    <w:name w:val="無清單1"/>
    <w:next w:val="NoList"/>
    <w:uiPriority w:val="99"/>
    <w:semiHidden/>
    <w:unhideWhenUsed/>
    <w:rsid w:val="00D73F2D"/>
  </w:style>
  <w:style w:type="numbering" w:customStyle="1" w:styleId="110">
    <w:name w:val="無清單11"/>
    <w:next w:val="NoList"/>
    <w:uiPriority w:val="99"/>
    <w:semiHidden/>
    <w:unhideWhenUsed/>
    <w:rsid w:val="00D73F2D"/>
  </w:style>
  <w:style w:type="table" w:customStyle="1" w:styleId="1b">
    <w:name w:val="表格格線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D73F2D"/>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rsid w:val="00D73F2D"/>
    <w:rPr>
      <w:rFonts w:ascii="Arial" w:eastAsia="Times New Roman" w:hAnsi="Arial"/>
      <w:snapToGrid w:val="0"/>
      <w:sz w:val="22"/>
      <w:szCs w:val="22"/>
      <w:lang w:eastAsia="en-US"/>
    </w:rPr>
  </w:style>
  <w:style w:type="paragraph" w:customStyle="1" w:styleId="24">
    <w:name w:val="修订2"/>
    <w:hidden/>
    <w:uiPriority w:val="99"/>
    <w:semiHidden/>
    <w:rsid w:val="00D73F2D"/>
    <w:rPr>
      <w:rFonts w:eastAsia="Batang"/>
      <w:lang w:eastAsia="en-US"/>
    </w:rPr>
  </w:style>
  <w:style w:type="character" w:customStyle="1" w:styleId="Heading9Char1">
    <w:name w:val="Heading 9 Char1"/>
    <w:aliases w:val="Figure Heading Char1,FH Char1,标题 9 Char1"/>
    <w:basedOn w:val="DefaultParagraphFont"/>
    <w:semiHidden/>
    <w:rsid w:val="00D73F2D"/>
    <w:rPr>
      <w:rFonts w:asciiTheme="majorHAnsi" w:eastAsiaTheme="majorEastAsia" w:hAnsiTheme="majorHAnsi" w:cstheme="majorBidi"/>
      <w:i/>
      <w:iCs/>
      <w:color w:val="272727" w:themeColor="text1" w:themeTint="D8"/>
      <w:sz w:val="21"/>
      <w:szCs w:val="21"/>
      <w:lang w:val="en-GB"/>
    </w:rPr>
  </w:style>
  <w:style w:type="numbering" w:customStyle="1" w:styleId="111">
    <w:name w:val="リストなし11"/>
    <w:next w:val="NoList"/>
    <w:uiPriority w:val="99"/>
    <w:semiHidden/>
    <w:unhideWhenUsed/>
    <w:rsid w:val="00D73F2D"/>
  </w:style>
  <w:style w:type="numbering" w:customStyle="1" w:styleId="112">
    <w:name w:val="无列表11"/>
    <w:next w:val="NoList"/>
    <w:semiHidden/>
    <w:rsid w:val="00D73F2D"/>
  </w:style>
  <w:style w:type="numbering" w:customStyle="1" w:styleId="NoList1111">
    <w:name w:val="No List1111"/>
    <w:next w:val="NoList"/>
    <w:uiPriority w:val="99"/>
    <w:semiHidden/>
    <w:unhideWhenUsed/>
    <w:rsid w:val="00D73F2D"/>
  </w:style>
  <w:style w:type="numbering" w:customStyle="1" w:styleId="120">
    <w:name w:val="無清單12"/>
    <w:next w:val="NoList"/>
    <w:uiPriority w:val="99"/>
    <w:semiHidden/>
    <w:unhideWhenUsed/>
    <w:rsid w:val="00D73F2D"/>
  </w:style>
  <w:style w:type="numbering" w:customStyle="1" w:styleId="1110">
    <w:name w:val="無清單111"/>
    <w:next w:val="NoList"/>
    <w:uiPriority w:val="99"/>
    <w:semiHidden/>
    <w:unhideWhenUsed/>
    <w:rsid w:val="00D73F2D"/>
  </w:style>
  <w:style w:type="table" w:customStyle="1" w:styleId="113">
    <w:name w:val="表格格線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D73F2D"/>
  </w:style>
  <w:style w:type="numbering" w:customStyle="1" w:styleId="1111">
    <w:name w:val="リストなし111"/>
    <w:next w:val="NoList"/>
    <w:uiPriority w:val="99"/>
    <w:semiHidden/>
    <w:unhideWhenUsed/>
    <w:rsid w:val="00D73F2D"/>
  </w:style>
  <w:style w:type="numbering" w:customStyle="1" w:styleId="1112">
    <w:name w:val="无列表111"/>
    <w:next w:val="NoList"/>
    <w:semiHidden/>
    <w:rsid w:val="00D73F2D"/>
  </w:style>
  <w:style w:type="numbering" w:customStyle="1" w:styleId="NoList11111">
    <w:name w:val="No List11111"/>
    <w:next w:val="NoList"/>
    <w:uiPriority w:val="99"/>
    <w:semiHidden/>
    <w:unhideWhenUsed/>
    <w:rsid w:val="00D73F2D"/>
  </w:style>
  <w:style w:type="numbering" w:customStyle="1" w:styleId="121">
    <w:name w:val="無清單121"/>
    <w:next w:val="NoList"/>
    <w:uiPriority w:val="99"/>
    <w:semiHidden/>
    <w:unhideWhenUsed/>
    <w:rsid w:val="00D73F2D"/>
  </w:style>
  <w:style w:type="numbering" w:customStyle="1" w:styleId="11110">
    <w:name w:val="無清單1111"/>
    <w:next w:val="NoList"/>
    <w:uiPriority w:val="99"/>
    <w:semiHidden/>
    <w:unhideWhenUsed/>
    <w:rsid w:val="00D73F2D"/>
  </w:style>
  <w:style w:type="numbering" w:customStyle="1" w:styleId="122">
    <w:name w:val="リストなし12"/>
    <w:next w:val="NoList"/>
    <w:uiPriority w:val="99"/>
    <w:semiHidden/>
    <w:unhideWhenUsed/>
    <w:rsid w:val="00D73F2D"/>
  </w:style>
  <w:style w:type="numbering" w:customStyle="1" w:styleId="123">
    <w:name w:val="无列表12"/>
    <w:next w:val="NoList"/>
    <w:semiHidden/>
    <w:rsid w:val="00D73F2D"/>
  </w:style>
  <w:style w:type="numbering" w:customStyle="1" w:styleId="130">
    <w:name w:val="無清單13"/>
    <w:next w:val="NoList"/>
    <w:uiPriority w:val="99"/>
    <w:semiHidden/>
    <w:unhideWhenUsed/>
    <w:rsid w:val="00D73F2D"/>
  </w:style>
  <w:style w:type="numbering" w:customStyle="1" w:styleId="1120">
    <w:name w:val="無清單112"/>
    <w:next w:val="NoList"/>
    <w:uiPriority w:val="99"/>
    <w:semiHidden/>
    <w:unhideWhenUsed/>
    <w:rsid w:val="00D73F2D"/>
  </w:style>
  <w:style w:type="table" w:customStyle="1" w:styleId="124">
    <w:name w:val="表格格線1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D73F2D"/>
  </w:style>
  <w:style w:type="numbering" w:customStyle="1" w:styleId="NoList122">
    <w:name w:val="No List122"/>
    <w:next w:val="NoList"/>
    <w:uiPriority w:val="99"/>
    <w:semiHidden/>
    <w:unhideWhenUsed/>
    <w:rsid w:val="00D73F2D"/>
  </w:style>
  <w:style w:type="numbering" w:customStyle="1" w:styleId="1121">
    <w:name w:val="リストなし112"/>
    <w:next w:val="NoList"/>
    <w:uiPriority w:val="99"/>
    <w:semiHidden/>
    <w:unhideWhenUsed/>
    <w:rsid w:val="00D73F2D"/>
  </w:style>
  <w:style w:type="numbering" w:customStyle="1" w:styleId="1122">
    <w:name w:val="无列表112"/>
    <w:next w:val="NoList"/>
    <w:semiHidden/>
    <w:rsid w:val="00D73F2D"/>
  </w:style>
  <w:style w:type="numbering" w:customStyle="1" w:styleId="NoList212">
    <w:name w:val="No List212"/>
    <w:next w:val="NoList"/>
    <w:semiHidden/>
    <w:rsid w:val="00D73F2D"/>
  </w:style>
  <w:style w:type="numbering" w:customStyle="1" w:styleId="NoList312">
    <w:name w:val="No List312"/>
    <w:next w:val="NoList"/>
    <w:uiPriority w:val="99"/>
    <w:semiHidden/>
    <w:rsid w:val="00D73F2D"/>
  </w:style>
  <w:style w:type="numbering" w:customStyle="1" w:styleId="NoList1112">
    <w:name w:val="No List1112"/>
    <w:next w:val="NoList"/>
    <w:uiPriority w:val="99"/>
    <w:semiHidden/>
    <w:unhideWhenUsed/>
    <w:rsid w:val="00D73F2D"/>
  </w:style>
  <w:style w:type="numbering" w:customStyle="1" w:styleId="1220">
    <w:name w:val="無清單122"/>
    <w:next w:val="NoList"/>
    <w:uiPriority w:val="99"/>
    <w:semiHidden/>
    <w:unhideWhenUsed/>
    <w:rsid w:val="00D73F2D"/>
  </w:style>
  <w:style w:type="numbering" w:customStyle="1" w:styleId="11120">
    <w:name w:val="無清單1112"/>
    <w:next w:val="NoList"/>
    <w:uiPriority w:val="99"/>
    <w:semiHidden/>
    <w:unhideWhenUsed/>
    <w:rsid w:val="00D73F2D"/>
  </w:style>
  <w:style w:type="paragraph" w:customStyle="1" w:styleId="Subtitle1">
    <w:name w:val="Subtitle1"/>
    <w:basedOn w:val="Normal"/>
    <w:next w:val="Normal"/>
    <w:uiPriority w:val="11"/>
    <w:qFormat/>
    <w:rsid w:val="00D73F2D"/>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D73F2D"/>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D73F2D"/>
    <w:rPr>
      <w:rFonts w:ascii="Arial" w:hAnsi="Arial"/>
      <w:sz w:val="28"/>
      <w:lang w:val="en-GB" w:eastAsia="ko-KR" w:bidi="ar-SA"/>
    </w:rPr>
  </w:style>
  <w:style w:type="character" w:customStyle="1" w:styleId="CharChar33">
    <w:name w:val="Char Char33"/>
    <w:semiHidden/>
    <w:rsid w:val="00D73F2D"/>
    <w:rPr>
      <w:rFonts w:ascii="Arial" w:hAnsi="Arial"/>
      <w:sz w:val="28"/>
      <w:lang w:val="en-GB" w:eastAsia="ko-KR" w:bidi="ar-SA"/>
    </w:rPr>
  </w:style>
  <w:style w:type="character" w:customStyle="1" w:styleId="CharChar32">
    <w:name w:val="Char Char32"/>
    <w:semiHidden/>
    <w:rsid w:val="00D73F2D"/>
    <w:rPr>
      <w:rFonts w:ascii="Arial" w:hAnsi="Arial"/>
      <w:sz w:val="28"/>
      <w:lang w:val="en-GB" w:eastAsia="ko-KR" w:bidi="ar-SA"/>
    </w:rPr>
  </w:style>
  <w:style w:type="numbering" w:customStyle="1" w:styleId="131">
    <w:name w:val="リストなし13"/>
    <w:next w:val="NoList"/>
    <w:uiPriority w:val="99"/>
    <w:semiHidden/>
    <w:unhideWhenUsed/>
    <w:rsid w:val="00D73F2D"/>
  </w:style>
  <w:style w:type="numbering" w:customStyle="1" w:styleId="132">
    <w:name w:val="无列表13"/>
    <w:next w:val="NoList"/>
    <w:semiHidden/>
    <w:rsid w:val="00D73F2D"/>
  </w:style>
  <w:style w:type="table" w:customStyle="1" w:styleId="330">
    <w:name w:val="网格型3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D73F2D"/>
  </w:style>
  <w:style w:type="numbering" w:customStyle="1" w:styleId="140">
    <w:name w:val="無清單14"/>
    <w:next w:val="NoList"/>
    <w:uiPriority w:val="99"/>
    <w:semiHidden/>
    <w:unhideWhenUsed/>
    <w:rsid w:val="00D73F2D"/>
  </w:style>
  <w:style w:type="numbering" w:customStyle="1" w:styleId="1130">
    <w:name w:val="無清單113"/>
    <w:next w:val="NoList"/>
    <w:uiPriority w:val="99"/>
    <w:semiHidden/>
    <w:unhideWhenUsed/>
    <w:rsid w:val="00D73F2D"/>
  </w:style>
  <w:style w:type="table" w:customStyle="1" w:styleId="133">
    <w:name w:val="表格格線1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D73F2D"/>
  </w:style>
  <w:style w:type="numbering" w:customStyle="1" w:styleId="NoList123">
    <w:name w:val="No List123"/>
    <w:next w:val="NoList"/>
    <w:uiPriority w:val="99"/>
    <w:semiHidden/>
    <w:unhideWhenUsed/>
    <w:rsid w:val="00D73F2D"/>
  </w:style>
  <w:style w:type="numbering" w:customStyle="1" w:styleId="1131">
    <w:name w:val="リストなし113"/>
    <w:next w:val="NoList"/>
    <w:uiPriority w:val="99"/>
    <w:semiHidden/>
    <w:unhideWhenUsed/>
    <w:rsid w:val="00D73F2D"/>
  </w:style>
  <w:style w:type="numbering" w:customStyle="1" w:styleId="1132">
    <w:name w:val="无列表113"/>
    <w:next w:val="NoList"/>
    <w:semiHidden/>
    <w:rsid w:val="00D73F2D"/>
  </w:style>
  <w:style w:type="numbering" w:customStyle="1" w:styleId="NoList213">
    <w:name w:val="No List213"/>
    <w:next w:val="NoList"/>
    <w:semiHidden/>
    <w:rsid w:val="00D73F2D"/>
  </w:style>
  <w:style w:type="numbering" w:customStyle="1" w:styleId="NoList313">
    <w:name w:val="No List313"/>
    <w:next w:val="NoList"/>
    <w:uiPriority w:val="99"/>
    <w:semiHidden/>
    <w:rsid w:val="00D73F2D"/>
  </w:style>
  <w:style w:type="numbering" w:customStyle="1" w:styleId="NoList1113">
    <w:name w:val="No List1113"/>
    <w:next w:val="NoList"/>
    <w:uiPriority w:val="99"/>
    <w:semiHidden/>
    <w:unhideWhenUsed/>
    <w:rsid w:val="00D73F2D"/>
  </w:style>
  <w:style w:type="numbering" w:customStyle="1" w:styleId="1230">
    <w:name w:val="無清單123"/>
    <w:next w:val="NoList"/>
    <w:uiPriority w:val="99"/>
    <w:semiHidden/>
    <w:unhideWhenUsed/>
    <w:rsid w:val="00D73F2D"/>
  </w:style>
  <w:style w:type="numbering" w:customStyle="1" w:styleId="1113">
    <w:name w:val="無清單1113"/>
    <w:next w:val="NoList"/>
    <w:uiPriority w:val="99"/>
    <w:semiHidden/>
    <w:unhideWhenUsed/>
    <w:rsid w:val="00D73F2D"/>
  </w:style>
  <w:style w:type="table" w:customStyle="1" w:styleId="311">
    <w:name w:val="网格型3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D73F2D"/>
  </w:style>
  <w:style w:type="numbering" w:customStyle="1" w:styleId="11111">
    <w:name w:val="リストなし1111"/>
    <w:next w:val="NoList"/>
    <w:uiPriority w:val="99"/>
    <w:semiHidden/>
    <w:unhideWhenUsed/>
    <w:rsid w:val="00D73F2D"/>
  </w:style>
  <w:style w:type="numbering" w:customStyle="1" w:styleId="11112">
    <w:name w:val="无列表1111"/>
    <w:next w:val="NoList"/>
    <w:semiHidden/>
    <w:rsid w:val="00D73F2D"/>
  </w:style>
  <w:style w:type="numbering" w:customStyle="1" w:styleId="NoList2111">
    <w:name w:val="No List2111"/>
    <w:next w:val="NoList"/>
    <w:semiHidden/>
    <w:rsid w:val="00D73F2D"/>
  </w:style>
  <w:style w:type="numbering" w:customStyle="1" w:styleId="NoList3111">
    <w:name w:val="No List3111"/>
    <w:next w:val="NoList"/>
    <w:uiPriority w:val="99"/>
    <w:semiHidden/>
    <w:rsid w:val="00D73F2D"/>
  </w:style>
  <w:style w:type="numbering" w:customStyle="1" w:styleId="NoList111111">
    <w:name w:val="No List111111"/>
    <w:next w:val="NoList"/>
    <w:uiPriority w:val="99"/>
    <w:semiHidden/>
    <w:unhideWhenUsed/>
    <w:rsid w:val="00D73F2D"/>
  </w:style>
  <w:style w:type="numbering" w:customStyle="1" w:styleId="1211">
    <w:name w:val="無清單1211"/>
    <w:next w:val="NoList"/>
    <w:uiPriority w:val="99"/>
    <w:semiHidden/>
    <w:unhideWhenUsed/>
    <w:rsid w:val="00D73F2D"/>
  </w:style>
  <w:style w:type="numbering" w:customStyle="1" w:styleId="111110">
    <w:name w:val="無清單11111"/>
    <w:next w:val="NoList"/>
    <w:uiPriority w:val="99"/>
    <w:semiHidden/>
    <w:unhideWhenUsed/>
    <w:rsid w:val="00D73F2D"/>
  </w:style>
  <w:style w:type="numbering" w:customStyle="1" w:styleId="NoList131">
    <w:name w:val="No List131"/>
    <w:next w:val="NoList"/>
    <w:uiPriority w:val="99"/>
    <w:semiHidden/>
    <w:unhideWhenUsed/>
    <w:rsid w:val="00D73F2D"/>
  </w:style>
  <w:style w:type="numbering" w:customStyle="1" w:styleId="1210">
    <w:name w:val="リストなし121"/>
    <w:next w:val="NoList"/>
    <w:uiPriority w:val="99"/>
    <w:semiHidden/>
    <w:unhideWhenUsed/>
    <w:rsid w:val="00D73F2D"/>
  </w:style>
  <w:style w:type="table" w:customStyle="1" w:styleId="Tabellengitternetz121">
    <w:name w:val="Tabellengitternetz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D73F2D"/>
  </w:style>
  <w:style w:type="table" w:customStyle="1" w:styleId="321">
    <w:name w:val="网格型3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D73F2D"/>
  </w:style>
  <w:style w:type="numbering" w:customStyle="1" w:styleId="NoList321">
    <w:name w:val="No List321"/>
    <w:next w:val="NoList"/>
    <w:uiPriority w:val="99"/>
    <w:semiHidden/>
    <w:rsid w:val="00D73F2D"/>
  </w:style>
  <w:style w:type="table" w:customStyle="1" w:styleId="TableGrid421">
    <w:name w:val="Table Grid42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D73F2D"/>
  </w:style>
  <w:style w:type="numbering" w:customStyle="1" w:styleId="1310">
    <w:name w:val="無清單131"/>
    <w:next w:val="NoList"/>
    <w:uiPriority w:val="99"/>
    <w:semiHidden/>
    <w:unhideWhenUsed/>
    <w:rsid w:val="00D73F2D"/>
  </w:style>
  <w:style w:type="numbering" w:customStyle="1" w:styleId="11210">
    <w:name w:val="無清單1121"/>
    <w:next w:val="NoList"/>
    <w:uiPriority w:val="99"/>
    <w:semiHidden/>
    <w:unhideWhenUsed/>
    <w:rsid w:val="00D73F2D"/>
  </w:style>
  <w:style w:type="table" w:customStyle="1" w:styleId="1213">
    <w:name w:val="表格格線12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D73F2D"/>
  </w:style>
  <w:style w:type="numbering" w:customStyle="1" w:styleId="NoList1221">
    <w:name w:val="No List1221"/>
    <w:next w:val="NoList"/>
    <w:uiPriority w:val="99"/>
    <w:semiHidden/>
    <w:unhideWhenUsed/>
    <w:rsid w:val="00D73F2D"/>
  </w:style>
  <w:style w:type="numbering" w:customStyle="1" w:styleId="11211">
    <w:name w:val="リストなし1121"/>
    <w:next w:val="NoList"/>
    <w:uiPriority w:val="99"/>
    <w:semiHidden/>
    <w:unhideWhenUsed/>
    <w:rsid w:val="00D73F2D"/>
  </w:style>
  <w:style w:type="numbering" w:customStyle="1" w:styleId="11212">
    <w:name w:val="无列表1121"/>
    <w:next w:val="NoList"/>
    <w:semiHidden/>
    <w:rsid w:val="00D73F2D"/>
  </w:style>
  <w:style w:type="numbering" w:customStyle="1" w:styleId="NoList2121">
    <w:name w:val="No List2121"/>
    <w:next w:val="NoList"/>
    <w:semiHidden/>
    <w:rsid w:val="00D73F2D"/>
  </w:style>
  <w:style w:type="numbering" w:customStyle="1" w:styleId="NoList3121">
    <w:name w:val="No List3121"/>
    <w:next w:val="NoList"/>
    <w:uiPriority w:val="99"/>
    <w:semiHidden/>
    <w:rsid w:val="00D73F2D"/>
  </w:style>
  <w:style w:type="numbering" w:customStyle="1" w:styleId="NoList11121">
    <w:name w:val="No List11121"/>
    <w:next w:val="NoList"/>
    <w:uiPriority w:val="99"/>
    <w:semiHidden/>
    <w:unhideWhenUsed/>
    <w:rsid w:val="00D73F2D"/>
  </w:style>
  <w:style w:type="numbering" w:customStyle="1" w:styleId="1221">
    <w:name w:val="無清單1221"/>
    <w:next w:val="NoList"/>
    <w:uiPriority w:val="99"/>
    <w:semiHidden/>
    <w:unhideWhenUsed/>
    <w:rsid w:val="00D73F2D"/>
  </w:style>
  <w:style w:type="numbering" w:customStyle="1" w:styleId="11121">
    <w:name w:val="無清單11121"/>
    <w:next w:val="NoList"/>
    <w:uiPriority w:val="99"/>
    <w:semiHidden/>
    <w:unhideWhenUsed/>
    <w:rsid w:val="00D73F2D"/>
  </w:style>
  <w:style w:type="paragraph" w:customStyle="1" w:styleId="1c">
    <w:name w:val="副标题1"/>
    <w:basedOn w:val="Normal"/>
    <w:next w:val="Normal"/>
    <w:uiPriority w:val="11"/>
    <w:qFormat/>
    <w:rsid w:val="00D73F2D"/>
    <w:pPr>
      <w:spacing w:before="240" w:after="60" w:line="312" w:lineRule="auto"/>
      <w:jc w:val="center"/>
      <w:outlineLvl w:val="1"/>
    </w:pPr>
    <w:rPr>
      <w:rFonts w:ascii="Calibri Light" w:hAnsi="Calibri Light"/>
      <w:b/>
      <w:bCs/>
      <w:kern w:val="28"/>
      <w:sz w:val="32"/>
      <w:szCs w:val="32"/>
      <w:lang w:eastAsia="ko-KR"/>
    </w:rPr>
  </w:style>
  <w:style w:type="character" w:customStyle="1" w:styleId="Char11">
    <w:name w:val="副标题 Char1"/>
    <w:basedOn w:val="DefaultParagraphFont"/>
    <w:rsid w:val="00D73F2D"/>
    <w:rPr>
      <w:rFonts w:asciiTheme="majorHAnsi" w:eastAsia="SimSun" w:hAnsiTheme="majorHAnsi" w:cstheme="majorBidi"/>
      <w:b/>
      <w:bCs/>
      <w:kern w:val="28"/>
      <w:sz w:val="32"/>
      <w:szCs w:val="32"/>
      <w:lang w:val="en-GB" w:eastAsia="en-US"/>
    </w:rPr>
  </w:style>
  <w:style w:type="paragraph" w:customStyle="1" w:styleId="1d">
    <w:name w:val="明显引用1"/>
    <w:basedOn w:val="Normal"/>
    <w:next w:val="Normal"/>
    <w:uiPriority w:val="30"/>
    <w:qFormat/>
    <w:rsid w:val="00D73F2D"/>
    <w:pPr>
      <w:pBdr>
        <w:top w:val="single" w:sz="4" w:space="10" w:color="5B9BD5"/>
        <w:bottom w:val="single" w:sz="4" w:space="10" w:color="5B9BD5"/>
      </w:pBdr>
      <w:spacing w:before="360" w:after="360"/>
      <w:ind w:left="864" w:right="864"/>
      <w:jc w:val="center"/>
    </w:pPr>
    <w:rPr>
      <w:i/>
      <w:iCs/>
      <w:color w:val="5B9BD5"/>
    </w:rPr>
  </w:style>
  <w:style w:type="character" w:customStyle="1" w:styleId="Char12">
    <w:name w:val="明显引用 Char1"/>
    <w:basedOn w:val="DefaultParagraphFont"/>
    <w:uiPriority w:val="30"/>
    <w:rsid w:val="00D73F2D"/>
    <w:rPr>
      <w:rFonts w:ascii="Times New Roman" w:hAnsi="Times New Roman"/>
      <w:i/>
      <w:iCs/>
      <w:color w:val="4472C4" w:themeColor="accent1"/>
      <w:lang w:val="en-GB" w:eastAsia="en-US"/>
    </w:rPr>
  </w:style>
  <w:style w:type="numbering" w:customStyle="1" w:styleId="1311">
    <w:name w:val="无列表131"/>
    <w:next w:val="NoList"/>
    <w:semiHidden/>
    <w:rsid w:val="00D73F2D"/>
  </w:style>
  <w:style w:type="numbering" w:customStyle="1" w:styleId="NoList1131">
    <w:name w:val="No List1131"/>
    <w:next w:val="NoList"/>
    <w:uiPriority w:val="99"/>
    <w:semiHidden/>
    <w:unhideWhenUsed/>
    <w:rsid w:val="00D73F2D"/>
  </w:style>
  <w:style w:type="numbering" w:customStyle="1" w:styleId="221">
    <w:name w:val="无列表221"/>
    <w:next w:val="NoList"/>
    <w:uiPriority w:val="99"/>
    <w:semiHidden/>
    <w:unhideWhenUsed/>
    <w:rsid w:val="00D73F2D"/>
  </w:style>
  <w:style w:type="numbering" w:customStyle="1" w:styleId="NoList12111">
    <w:name w:val="No List12111"/>
    <w:next w:val="NoList"/>
    <w:uiPriority w:val="99"/>
    <w:semiHidden/>
    <w:unhideWhenUsed/>
    <w:rsid w:val="00D73F2D"/>
  </w:style>
  <w:style w:type="numbering" w:customStyle="1" w:styleId="111111">
    <w:name w:val="リストなし11111"/>
    <w:next w:val="NoList"/>
    <w:uiPriority w:val="99"/>
    <w:semiHidden/>
    <w:unhideWhenUsed/>
    <w:rsid w:val="00D73F2D"/>
  </w:style>
  <w:style w:type="numbering" w:customStyle="1" w:styleId="111112">
    <w:name w:val="无列表11111"/>
    <w:next w:val="NoList"/>
    <w:semiHidden/>
    <w:rsid w:val="00D73F2D"/>
  </w:style>
  <w:style w:type="numbering" w:customStyle="1" w:styleId="NoList21111">
    <w:name w:val="No List21111"/>
    <w:next w:val="NoList"/>
    <w:semiHidden/>
    <w:rsid w:val="00D73F2D"/>
  </w:style>
  <w:style w:type="numbering" w:customStyle="1" w:styleId="NoList31111">
    <w:name w:val="No List31111"/>
    <w:next w:val="NoList"/>
    <w:uiPriority w:val="99"/>
    <w:semiHidden/>
    <w:rsid w:val="00D73F2D"/>
  </w:style>
  <w:style w:type="numbering" w:customStyle="1" w:styleId="NoList1111111">
    <w:name w:val="No List1111111"/>
    <w:next w:val="NoList"/>
    <w:uiPriority w:val="99"/>
    <w:semiHidden/>
    <w:unhideWhenUsed/>
    <w:rsid w:val="00D73F2D"/>
  </w:style>
  <w:style w:type="numbering" w:customStyle="1" w:styleId="12111">
    <w:name w:val="無清單12111"/>
    <w:next w:val="NoList"/>
    <w:uiPriority w:val="99"/>
    <w:semiHidden/>
    <w:unhideWhenUsed/>
    <w:rsid w:val="00D73F2D"/>
  </w:style>
  <w:style w:type="numbering" w:customStyle="1" w:styleId="1111110">
    <w:name w:val="無清單111111"/>
    <w:next w:val="NoList"/>
    <w:uiPriority w:val="99"/>
    <w:semiHidden/>
    <w:unhideWhenUsed/>
    <w:rsid w:val="00D73F2D"/>
  </w:style>
  <w:style w:type="numbering" w:customStyle="1" w:styleId="NoList1311">
    <w:name w:val="No List1311"/>
    <w:next w:val="NoList"/>
    <w:uiPriority w:val="99"/>
    <w:semiHidden/>
    <w:unhideWhenUsed/>
    <w:rsid w:val="00D73F2D"/>
  </w:style>
  <w:style w:type="numbering" w:customStyle="1" w:styleId="12110">
    <w:name w:val="リストなし1211"/>
    <w:next w:val="NoList"/>
    <w:uiPriority w:val="99"/>
    <w:semiHidden/>
    <w:unhideWhenUsed/>
    <w:rsid w:val="00D73F2D"/>
  </w:style>
  <w:style w:type="numbering" w:customStyle="1" w:styleId="12112">
    <w:name w:val="无列表1211"/>
    <w:next w:val="NoList"/>
    <w:semiHidden/>
    <w:rsid w:val="00D73F2D"/>
  </w:style>
  <w:style w:type="numbering" w:customStyle="1" w:styleId="NoList2211">
    <w:name w:val="No List2211"/>
    <w:next w:val="NoList"/>
    <w:semiHidden/>
    <w:rsid w:val="00D73F2D"/>
  </w:style>
  <w:style w:type="numbering" w:customStyle="1" w:styleId="NoList3211">
    <w:name w:val="No List3211"/>
    <w:next w:val="NoList"/>
    <w:uiPriority w:val="99"/>
    <w:semiHidden/>
    <w:rsid w:val="00D73F2D"/>
  </w:style>
  <w:style w:type="numbering" w:customStyle="1" w:styleId="NoList11211">
    <w:name w:val="No List11211"/>
    <w:next w:val="NoList"/>
    <w:uiPriority w:val="99"/>
    <w:semiHidden/>
    <w:unhideWhenUsed/>
    <w:rsid w:val="00D73F2D"/>
  </w:style>
  <w:style w:type="numbering" w:customStyle="1" w:styleId="13110">
    <w:name w:val="無清單1311"/>
    <w:next w:val="NoList"/>
    <w:uiPriority w:val="99"/>
    <w:semiHidden/>
    <w:unhideWhenUsed/>
    <w:rsid w:val="00D73F2D"/>
  </w:style>
  <w:style w:type="numbering" w:customStyle="1" w:styleId="112110">
    <w:name w:val="無清單11211"/>
    <w:next w:val="NoList"/>
    <w:uiPriority w:val="99"/>
    <w:semiHidden/>
    <w:unhideWhenUsed/>
    <w:rsid w:val="00D73F2D"/>
  </w:style>
  <w:style w:type="numbering" w:customStyle="1" w:styleId="2111">
    <w:name w:val="无列表2111"/>
    <w:next w:val="NoList"/>
    <w:uiPriority w:val="99"/>
    <w:semiHidden/>
    <w:unhideWhenUsed/>
    <w:rsid w:val="00D73F2D"/>
  </w:style>
  <w:style w:type="numbering" w:customStyle="1" w:styleId="NoList12211">
    <w:name w:val="No List12211"/>
    <w:next w:val="NoList"/>
    <w:uiPriority w:val="99"/>
    <w:semiHidden/>
    <w:unhideWhenUsed/>
    <w:rsid w:val="00D73F2D"/>
  </w:style>
  <w:style w:type="numbering" w:customStyle="1" w:styleId="112111">
    <w:name w:val="リストなし11211"/>
    <w:next w:val="NoList"/>
    <w:uiPriority w:val="99"/>
    <w:semiHidden/>
    <w:unhideWhenUsed/>
    <w:rsid w:val="00D73F2D"/>
  </w:style>
  <w:style w:type="numbering" w:customStyle="1" w:styleId="112112">
    <w:name w:val="无列表11211"/>
    <w:next w:val="NoList"/>
    <w:semiHidden/>
    <w:rsid w:val="00D73F2D"/>
  </w:style>
  <w:style w:type="numbering" w:customStyle="1" w:styleId="NoList21211">
    <w:name w:val="No List21211"/>
    <w:next w:val="NoList"/>
    <w:semiHidden/>
    <w:rsid w:val="00D73F2D"/>
  </w:style>
  <w:style w:type="numbering" w:customStyle="1" w:styleId="NoList31211">
    <w:name w:val="No List31211"/>
    <w:next w:val="NoList"/>
    <w:uiPriority w:val="99"/>
    <w:semiHidden/>
    <w:rsid w:val="00D73F2D"/>
  </w:style>
  <w:style w:type="numbering" w:customStyle="1" w:styleId="NoList111211">
    <w:name w:val="No List111211"/>
    <w:next w:val="NoList"/>
    <w:uiPriority w:val="99"/>
    <w:semiHidden/>
    <w:unhideWhenUsed/>
    <w:rsid w:val="00D73F2D"/>
  </w:style>
  <w:style w:type="numbering" w:customStyle="1" w:styleId="12211">
    <w:name w:val="無清單12211"/>
    <w:next w:val="NoList"/>
    <w:uiPriority w:val="99"/>
    <w:semiHidden/>
    <w:unhideWhenUsed/>
    <w:rsid w:val="00D73F2D"/>
  </w:style>
  <w:style w:type="numbering" w:customStyle="1" w:styleId="111211">
    <w:name w:val="無清單111211"/>
    <w:next w:val="NoList"/>
    <w:uiPriority w:val="99"/>
    <w:semiHidden/>
    <w:unhideWhenUsed/>
    <w:rsid w:val="00D73F2D"/>
  </w:style>
  <w:style w:type="paragraph" w:customStyle="1" w:styleId="IntenseQuote1">
    <w:name w:val="Intense Quote1"/>
    <w:basedOn w:val="Normal"/>
    <w:next w:val="Normal"/>
    <w:uiPriority w:val="30"/>
    <w:qFormat/>
    <w:rsid w:val="00D73F2D"/>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rsid w:val="00D73F2D"/>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D73F2D"/>
    <w:rPr>
      <w:rFonts w:ascii="Times New Roman" w:hAnsi="Times New Roman"/>
      <w:i/>
      <w:iCs/>
      <w:color w:val="4472C4" w:themeColor="accent1"/>
      <w:lang w:val="en-GB" w:eastAsia="en-US"/>
    </w:rPr>
  </w:style>
  <w:style w:type="numbering" w:customStyle="1" w:styleId="NoList511">
    <w:name w:val="No List511"/>
    <w:next w:val="NoList"/>
    <w:uiPriority w:val="99"/>
    <w:semiHidden/>
    <w:unhideWhenUsed/>
    <w:rsid w:val="00D73F2D"/>
  </w:style>
  <w:style w:type="numbering" w:customStyle="1" w:styleId="NoList141">
    <w:name w:val="No List141"/>
    <w:next w:val="NoList"/>
    <w:uiPriority w:val="99"/>
    <w:semiHidden/>
    <w:unhideWhenUsed/>
    <w:rsid w:val="00D73F2D"/>
  </w:style>
  <w:style w:type="numbering" w:customStyle="1" w:styleId="1312">
    <w:name w:val="リストなし131"/>
    <w:next w:val="NoList"/>
    <w:uiPriority w:val="99"/>
    <w:semiHidden/>
    <w:unhideWhenUsed/>
    <w:rsid w:val="00D73F2D"/>
  </w:style>
  <w:style w:type="numbering" w:customStyle="1" w:styleId="NoList231">
    <w:name w:val="No List231"/>
    <w:next w:val="NoList"/>
    <w:semiHidden/>
    <w:rsid w:val="00D73F2D"/>
  </w:style>
  <w:style w:type="numbering" w:customStyle="1" w:styleId="NoList331">
    <w:name w:val="No List331"/>
    <w:next w:val="NoList"/>
    <w:uiPriority w:val="99"/>
    <w:semiHidden/>
    <w:rsid w:val="00D73F2D"/>
  </w:style>
  <w:style w:type="numbering" w:customStyle="1" w:styleId="NoList114">
    <w:name w:val="No List114"/>
    <w:next w:val="NoList"/>
    <w:uiPriority w:val="99"/>
    <w:semiHidden/>
    <w:unhideWhenUsed/>
    <w:rsid w:val="00D73F2D"/>
  </w:style>
  <w:style w:type="numbering" w:customStyle="1" w:styleId="141">
    <w:name w:val="無清單141"/>
    <w:next w:val="NoList"/>
    <w:uiPriority w:val="99"/>
    <w:semiHidden/>
    <w:unhideWhenUsed/>
    <w:rsid w:val="00D73F2D"/>
  </w:style>
  <w:style w:type="numbering" w:customStyle="1" w:styleId="11310">
    <w:name w:val="無清單1131"/>
    <w:next w:val="NoList"/>
    <w:uiPriority w:val="99"/>
    <w:semiHidden/>
    <w:unhideWhenUsed/>
    <w:rsid w:val="00D73F2D"/>
  </w:style>
  <w:style w:type="numbering" w:customStyle="1" w:styleId="NoList1231">
    <w:name w:val="No List1231"/>
    <w:next w:val="NoList"/>
    <w:uiPriority w:val="99"/>
    <w:semiHidden/>
    <w:unhideWhenUsed/>
    <w:rsid w:val="00D73F2D"/>
  </w:style>
  <w:style w:type="numbering" w:customStyle="1" w:styleId="11311">
    <w:name w:val="リストなし1131"/>
    <w:next w:val="NoList"/>
    <w:uiPriority w:val="99"/>
    <w:semiHidden/>
    <w:unhideWhenUsed/>
    <w:rsid w:val="00D73F2D"/>
  </w:style>
  <w:style w:type="numbering" w:customStyle="1" w:styleId="11312">
    <w:name w:val="无列表1131"/>
    <w:next w:val="NoList"/>
    <w:semiHidden/>
    <w:rsid w:val="00D73F2D"/>
  </w:style>
  <w:style w:type="numbering" w:customStyle="1" w:styleId="NoList2131">
    <w:name w:val="No List2131"/>
    <w:next w:val="NoList"/>
    <w:semiHidden/>
    <w:rsid w:val="00D73F2D"/>
  </w:style>
  <w:style w:type="numbering" w:customStyle="1" w:styleId="NoList3131">
    <w:name w:val="No List3131"/>
    <w:next w:val="NoList"/>
    <w:uiPriority w:val="99"/>
    <w:semiHidden/>
    <w:rsid w:val="00D73F2D"/>
  </w:style>
  <w:style w:type="numbering" w:customStyle="1" w:styleId="NoList11131">
    <w:name w:val="No List11131"/>
    <w:next w:val="NoList"/>
    <w:uiPriority w:val="99"/>
    <w:semiHidden/>
    <w:unhideWhenUsed/>
    <w:rsid w:val="00D73F2D"/>
  </w:style>
  <w:style w:type="numbering" w:customStyle="1" w:styleId="1231">
    <w:name w:val="無清單1231"/>
    <w:next w:val="NoList"/>
    <w:uiPriority w:val="99"/>
    <w:semiHidden/>
    <w:unhideWhenUsed/>
    <w:rsid w:val="00D73F2D"/>
  </w:style>
  <w:style w:type="numbering" w:customStyle="1" w:styleId="11131">
    <w:name w:val="無清單11131"/>
    <w:next w:val="NoList"/>
    <w:uiPriority w:val="99"/>
    <w:semiHidden/>
    <w:unhideWhenUsed/>
    <w:rsid w:val="00D73F2D"/>
  </w:style>
  <w:style w:type="numbering" w:customStyle="1" w:styleId="NoList1212">
    <w:name w:val="No List1212"/>
    <w:next w:val="NoList"/>
    <w:uiPriority w:val="99"/>
    <w:semiHidden/>
    <w:unhideWhenUsed/>
    <w:rsid w:val="00D73F2D"/>
  </w:style>
  <w:style w:type="numbering" w:customStyle="1" w:styleId="11122">
    <w:name w:val="リストなし1112"/>
    <w:next w:val="NoList"/>
    <w:uiPriority w:val="99"/>
    <w:semiHidden/>
    <w:unhideWhenUsed/>
    <w:rsid w:val="00D73F2D"/>
  </w:style>
  <w:style w:type="numbering" w:customStyle="1" w:styleId="11123">
    <w:name w:val="无列表1112"/>
    <w:next w:val="NoList"/>
    <w:semiHidden/>
    <w:rsid w:val="00D73F2D"/>
  </w:style>
  <w:style w:type="numbering" w:customStyle="1" w:styleId="NoList2112">
    <w:name w:val="No List2112"/>
    <w:next w:val="NoList"/>
    <w:semiHidden/>
    <w:rsid w:val="00D73F2D"/>
  </w:style>
  <w:style w:type="numbering" w:customStyle="1" w:styleId="NoList3112">
    <w:name w:val="No List3112"/>
    <w:next w:val="NoList"/>
    <w:uiPriority w:val="99"/>
    <w:semiHidden/>
    <w:rsid w:val="00D73F2D"/>
  </w:style>
  <w:style w:type="numbering" w:customStyle="1" w:styleId="NoList11112">
    <w:name w:val="No List11112"/>
    <w:next w:val="NoList"/>
    <w:uiPriority w:val="99"/>
    <w:semiHidden/>
    <w:unhideWhenUsed/>
    <w:rsid w:val="00D73F2D"/>
  </w:style>
  <w:style w:type="numbering" w:customStyle="1" w:styleId="12120">
    <w:name w:val="無清單1212"/>
    <w:next w:val="NoList"/>
    <w:uiPriority w:val="99"/>
    <w:semiHidden/>
    <w:unhideWhenUsed/>
    <w:rsid w:val="00D73F2D"/>
  </w:style>
  <w:style w:type="numbering" w:customStyle="1" w:styleId="111120">
    <w:name w:val="無清單11112"/>
    <w:next w:val="NoList"/>
    <w:uiPriority w:val="99"/>
    <w:semiHidden/>
    <w:unhideWhenUsed/>
    <w:rsid w:val="00D73F2D"/>
  </w:style>
  <w:style w:type="numbering" w:customStyle="1" w:styleId="NoList132">
    <w:name w:val="No List132"/>
    <w:next w:val="NoList"/>
    <w:uiPriority w:val="99"/>
    <w:semiHidden/>
    <w:unhideWhenUsed/>
    <w:rsid w:val="00D73F2D"/>
  </w:style>
  <w:style w:type="numbering" w:customStyle="1" w:styleId="1222">
    <w:name w:val="リストなし122"/>
    <w:next w:val="NoList"/>
    <w:uiPriority w:val="99"/>
    <w:semiHidden/>
    <w:unhideWhenUsed/>
    <w:rsid w:val="00D73F2D"/>
  </w:style>
  <w:style w:type="numbering" w:customStyle="1" w:styleId="1223">
    <w:name w:val="无列表122"/>
    <w:next w:val="NoList"/>
    <w:semiHidden/>
    <w:rsid w:val="00D73F2D"/>
  </w:style>
  <w:style w:type="numbering" w:customStyle="1" w:styleId="NoList222">
    <w:name w:val="No List222"/>
    <w:next w:val="NoList"/>
    <w:semiHidden/>
    <w:rsid w:val="00D73F2D"/>
  </w:style>
  <w:style w:type="numbering" w:customStyle="1" w:styleId="NoList322">
    <w:name w:val="No List322"/>
    <w:next w:val="NoList"/>
    <w:uiPriority w:val="99"/>
    <w:semiHidden/>
    <w:rsid w:val="00D73F2D"/>
  </w:style>
  <w:style w:type="numbering" w:customStyle="1" w:styleId="NoList1122">
    <w:name w:val="No List1122"/>
    <w:next w:val="NoList"/>
    <w:uiPriority w:val="99"/>
    <w:semiHidden/>
    <w:unhideWhenUsed/>
    <w:rsid w:val="00D73F2D"/>
  </w:style>
  <w:style w:type="numbering" w:customStyle="1" w:styleId="1320">
    <w:name w:val="無清單132"/>
    <w:next w:val="NoList"/>
    <w:uiPriority w:val="99"/>
    <w:semiHidden/>
    <w:unhideWhenUsed/>
    <w:rsid w:val="00D73F2D"/>
  </w:style>
  <w:style w:type="numbering" w:customStyle="1" w:styleId="11220">
    <w:name w:val="無清單1122"/>
    <w:next w:val="NoList"/>
    <w:uiPriority w:val="99"/>
    <w:semiHidden/>
    <w:unhideWhenUsed/>
    <w:rsid w:val="00D73F2D"/>
  </w:style>
  <w:style w:type="numbering" w:customStyle="1" w:styleId="212">
    <w:name w:val="无列表212"/>
    <w:next w:val="NoList"/>
    <w:uiPriority w:val="99"/>
    <w:semiHidden/>
    <w:unhideWhenUsed/>
    <w:rsid w:val="00D73F2D"/>
  </w:style>
  <w:style w:type="numbering" w:customStyle="1" w:styleId="NoList11122">
    <w:name w:val="No List11122"/>
    <w:next w:val="NoList"/>
    <w:uiPriority w:val="99"/>
    <w:semiHidden/>
    <w:unhideWhenUsed/>
    <w:rsid w:val="00D73F2D"/>
  </w:style>
  <w:style w:type="numbering" w:customStyle="1" w:styleId="NoList15">
    <w:name w:val="No List15"/>
    <w:next w:val="NoList"/>
    <w:uiPriority w:val="99"/>
    <w:semiHidden/>
    <w:unhideWhenUsed/>
    <w:rsid w:val="00D73F2D"/>
  </w:style>
  <w:style w:type="numbering" w:customStyle="1" w:styleId="142">
    <w:name w:val="リストなし14"/>
    <w:next w:val="NoList"/>
    <w:uiPriority w:val="99"/>
    <w:semiHidden/>
    <w:unhideWhenUsed/>
    <w:rsid w:val="00D73F2D"/>
  </w:style>
  <w:style w:type="numbering" w:customStyle="1" w:styleId="143">
    <w:name w:val="无列表14"/>
    <w:next w:val="NoList"/>
    <w:semiHidden/>
    <w:rsid w:val="00D73F2D"/>
  </w:style>
  <w:style w:type="table" w:customStyle="1" w:styleId="34">
    <w:name w:val="网格型3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D73F2D"/>
  </w:style>
  <w:style w:type="numbering" w:customStyle="1" w:styleId="NoList34">
    <w:name w:val="No List34"/>
    <w:next w:val="NoList"/>
    <w:uiPriority w:val="99"/>
    <w:semiHidden/>
    <w:rsid w:val="00D73F2D"/>
  </w:style>
  <w:style w:type="numbering" w:customStyle="1" w:styleId="NoList115">
    <w:name w:val="No List115"/>
    <w:next w:val="NoList"/>
    <w:uiPriority w:val="99"/>
    <w:semiHidden/>
    <w:unhideWhenUsed/>
    <w:rsid w:val="00D73F2D"/>
  </w:style>
  <w:style w:type="numbering" w:customStyle="1" w:styleId="150">
    <w:name w:val="無清單15"/>
    <w:next w:val="NoList"/>
    <w:uiPriority w:val="99"/>
    <w:semiHidden/>
    <w:unhideWhenUsed/>
    <w:rsid w:val="00D73F2D"/>
  </w:style>
  <w:style w:type="numbering" w:customStyle="1" w:styleId="114">
    <w:name w:val="無清單114"/>
    <w:next w:val="NoList"/>
    <w:uiPriority w:val="99"/>
    <w:semiHidden/>
    <w:unhideWhenUsed/>
    <w:rsid w:val="00D73F2D"/>
  </w:style>
  <w:style w:type="table" w:customStyle="1" w:styleId="144">
    <w:name w:val="表格格線14"/>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D73F2D"/>
  </w:style>
  <w:style w:type="numbering" w:customStyle="1" w:styleId="1140">
    <w:name w:val="リストなし114"/>
    <w:next w:val="NoList"/>
    <w:uiPriority w:val="99"/>
    <w:semiHidden/>
    <w:unhideWhenUsed/>
    <w:rsid w:val="00D73F2D"/>
  </w:style>
  <w:style w:type="numbering" w:customStyle="1" w:styleId="1141">
    <w:name w:val="无列表114"/>
    <w:next w:val="NoList"/>
    <w:semiHidden/>
    <w:rsid w:val="00D73F2D"/>
  </w:style>
  <w:style w:type="table" w:customStyle="1" w:styleId="312">
    <w:name w:val="网格型3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D73F2D"/>
  </w:style>
  <w:style w:type="numbering" w:customStyle="1" w:styleId="NoList314">
    <w:name w:val="No List314"/>
    <w:next w:val="NoList"/>
    <w:uiPriority w:val="99"/>
    <w:semiHidden/>
    <w:rsid w:val="00D73F2D"/>
  </w:style>
  <w:style w:type="numbering" w:customStyle="1" w:styleId="NoList1114">
    <w:name w:val="No List1114"/>
    <w:next w:val="NoList"/>
    <w:uiPriority w:val="99"/>
    <w:semiHidden/>
    <w:unhideWhenUsed/>
    <w:rsid w:val="00D73F2D"/>
  </w:style>
  <w:style w:type="numbering" w:customStyle="1" w:styleId="1240">
    <w:name w:val="無清單124"/>
    <w:next w:val="NoList"/>
    <w:uiPriority w:val="99"/>
    <w:semiHidden/>
    <w:unhideWhenUsed/>
    <w:rsid w:val="00D73F2D"/>
  </w:style>
  <w:style w:type="numbering" w:customStyle="1" w:styleId="11140">
    <w:name w:val="無清單1114"/>
    <w:next w:val="NoList"/>
    <w:uiPriority w:val="99"/>
    <w:semiHidden/>
    <w:unhideWhenUsed/>
    <w:rsid w:val="00D73F2D"/>
  </w:style>
  <w:style w:type="table" w:customStyle="1" w:styleId="1123">
    <w:name w:val="表格格線11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D73F2D"/>
  </w:style>
  <w:style w:type="numbering" w:customStyle="1" w:styleId="NoList1213">
    <w:name w:val="No List1213"/>
    <w:next w:val="NoList"/>
    <w:uiPriority w:val="99"/>
    <w:semiHidden/>
    <w:unhideWhenUsed/>
    <w:rsid w:val="00D73F2D"/>
  </w:style>
  <w:style w:type="numbering" w:customStyle="1" w:styleId="11130">
    <w:name w:val="リストなし1113"/>
    <w:next w:val="NoList"/>
    <w:uiPriority w:val="99"/>
    <w:semiHidden/>
    <w:unhideWhenUsed/>
    <w:rsid w:val="00D73F2D"/>
  </w:style>
  <w:style w:type="numbering" w:customStyle="1" w:styleId="11132">
    <w:name w:val="无列表1113"/>
    <w:next w:val="NoList"/>
    <w:semiHidden/>
    <w:rsid w:val="00D73F2D"/>
  </w:style>
  <w:style w:type="numbering" w:customStyle="1" w:styleId="NoList2113">
    <w:name w:val="No List2113"/>
    <w:next w:val="NoList"/>
    <w:semiHidden/>
    <w:rsid w:val="00D73F2D"/>
  </w:style>
  <w:style w:type="numbering" w:customStyle="1" w:styleId="NoList3113">
    <w:name w:val="No List3113"/>
    <w:next w:val="NoList"/>
    <w:uiPriority w:val="99"/>
    <w:semiHidden/>
    <w:rsid w:val="00D73F2D"/>
  </w:style>
  <w:style w:type="numbering" w:customStyle="1" w:styleId="NoList11113">
    <w:name w:val="No List11113"/>
    <w:next w:val="NoList"/>
    <w:uiPriority w:val="99"/>
    <w:semiHidden/>
    <w:unhideWhenUsed/>
    <w:rsid w:val="00D73F2D"/>
  </w:style>
  <w:style w:type="numbering" w:customStyle="1" w:styleId="12130">
    <w:name w:val="無清單1213"/>
    <w:next w:val="NoList"/>
    <w:uiPriority w:val="99"/>
    <w:semiHidden/>
    <w:unhideWhenUsed/>
    <w:rsid w:val="00D73F2D"/>
  </w:style>
  <w:style w:type="numbering" w:customStyle="1" w:styleId="11113">
    <w:name w:val="無清單11113"/>
    <w:next w:val="NoList"/>
    <w:uiPriority w:val="99"/>
    <w:semiHidden/>
    <w:unhideWhenUsed/>
    <w:rsid w:val="00D73F2D"/>
  </w:style>
  <w:style w:type="numbering" w:customStyle="1" w:styleId="NoList133">
    <w:name w:val="No List133"/>
    <w:next w:val="NoList"/>
    <w:uiPriority w:val="99"/>
    <w:semiHidden/>
    <w:unhideWhenUsed/>
    <w:rsid w:val="00D73F2D"/>
  </w:style>
  <w:style w:type="numbering" w:customStyle="1" w:styleId="1232">
    <w:name w:val="リストなし123"/>
    <w:next w:val="NoList"/>
    <w:uiPriority w:val="99"/>
    <w:semiHidden/>
    <w:unhideWhenUsed/>
    <w:rsid w:val="00D73F2D"/>
  </w:style>
  <w:style w:type="table" w:customStyle="1" w:styleId="Tabellengitternetz122">
    <w:name w:val="Tabellengitternetz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D73F2D"/>
  </w:style>
  <w:style w:type="table" w:customStyle="1" w:styleId="322">
    <w:name w:val="网格型32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D73F2D"/>
  </w:style>
  <w:style w:type="numbering" w:customStyle="1" w:styleId="NoList323">
    <w:name w:val="No List323"/>
    <w:next w:val="NoList"/>
    <w:uiPriority w:val="99"/>
    <w:semiHidden/>
    <w:rsid w:val="00D73F2D"/>
  </w:style>
  <w:style w:type="table" w:customStyle="1" w:styleId="TableGrid422">
    <w:name w:val="Table Grid42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D73F2D"/>
  </w:style>
  <w:style w:type="numbering" w:customStyle="1" w:styleId="1330">
    <w:name w:val="無清單133"/>
    <w:next w:val="NoList"/>
    <w:uiPriority w:val="99"/>
    <w:semiHidden/>
    <w:unhideWhenUsed/>
    <w:rsid w:val="00D73F2D"/>
  </w:style>
  <w:style w:type="numbering" w:customStyle="1" w:styleId="11230">
    <w:name w:val="無清單1123"/>
    <w:next w:val="NoList"/>
    <w:uiPriority w:val="99"/>
    <w:semiHidden/>
    <w:unhideWhenUsed/>
    <w:rsid w:val="00D73F2D"/>
  </w:style>
  <w:style w:type="table" w:customStyle="1" w:styleId="1224">
    <w:name w:val="表格格線12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D73F2D"/>
  </w:style>
  <w:style w:type="numbering" w:customStyle="1" w:styleId="NoList1222">
    <w:name w:val="No List1222"/>
    <w:next w:val="NoList"/>
    <w:uiPriority w:val="99"/>
    <w:semiHidden/>
    <w:unhideWhenUsed/>
    <w:rsid w:val="00D73F2D"/>
  </w:style>
  <w:style w:type="numbering" w:customStyle="1" w:styleId="11221">
    <w:name w:val="リストなし1122"/>
    <w:next w:val="NoList"/>
    <w:uiPriority w:val="99"/>
    <w:semiHidden/>
    <w:unhideWhenUsed/>
    <w:rsid w:val="00D73F2D"/>
  </w:style>
  <w:style w:type="numbering" w:customStyle="1" w:styleId="11222">
    <w:name w:val="无列表1122"/>
    <w:next w:val="NoList"/>
    <w:semiHidden/>
    <w:rsid w:val="00D73F2D"/>
  </w:style>
  <w:style w:type="numbering" w:customStyle="1" w:styleId="NoList2122">
    <w:name w:val="No List2122"/>
    <w:next w:val="NoList"/>
    <w:semiHidden/>
    <w:rsid w:val="00D73F2D"/>
  </w:style>
  <w:style w:type="numbering" w:customStyle="1" w:styleId="NoList3122">
    <w:name w:val="No List3122"/>
    <w:next w:val="NoList"/>
    <w:uiPriority w:val="99"/>
    <w:semiHidden/>
    <w:rsid w:val="00D73F2D"/>
  </w:style>
  <w:style w:type="numbering" w:customStyle="1" w:styleId="NoList11123">
    <w:name w:val="No List11123"/>
    <w:next w:val="NoList"/>
    <w:uiPriority w:val="99"/>
    <w:semiHidden/>
    <w:unhideWhenUsed/>
    <w:rsid w:val="00D73F2D"/>
  </w:style>
  <w:style w:type="numbering" w:customStyle="1" w:styleId="12220">
    <w:name w:val="無清單1222"/>
    <w:next w:val="NoList"/>
    <w:uiPriority w:val="99"/>
    <w:semiHidden/>
    <w:unhideWhenUsed/>
    <w:rsid w:val="00D73F2D"/>
  </w:style>
  <w:style w:type="numbering" w:customStyle="1" w:styleId="111220">
    <w:name w:val="無清單11122"/>
    <w:next w:val="NoList"/>
    <w:uiPriority w:val="99"/>
    <w:semiHidden/>
    <w:unhideWhenUsed/>
    <w:rsid w:val="00D73F2D"/>
  </w:style>
  <w:style w:type="numbering" w:customStyle="1" w:styleId="NoList16">
    <w:name w:val="No List16"/>
    <w:next w:val="NoList"/>
    <w:uiPriority w:val="99"/>
    <w:semiHidden/>
    <w:unhideWhenUsed/>
    <w:rsid w:val="00D73F2D"/>
  </w:style>
  <w:style w:type="numbering" w:customStyle="1" w:styleId="151">
    <w:name w:val="リストなし15"/>
    <w:next w:val="NoList"/>
    <w:uiPriority w:val="99"/>
    <w:semiHidden/>
    <w:unhideWhenUsed/>
    <w:rsid w:val="00D73F2D"/>
  </w:style>
  <w:style w:type="table" w:customStyle="1" w:styleId="Tabellengitternetz15">
    <w:name w:val="Tabellengitternetz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D73F2D"/>
  </w:style>
  <w:style w:type="table" w:customStyle="1" w:styleId="35">
    <w:name w:val="网格型3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D73F2D"/>
  </w:style>
  <w:style w:type="numbering" w:customStyle="1" w:styleId="NoList35">
    <w:name w:val="No List35"/>
    <w:next w:val="NoList"/>
    <w:uiPriority w:val="99"/>
    <w:semiHidden/>
    <w:rsid w:val="00D73F2D"/>
  </w:style>
  <w:style w:type="table" w:customStyle="1" w:styleId="TableGrid45">
    <w:name w:val="Table Grid45"/>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D73F2D"/>
  </w:style>
  <w:style w:type="numbering" w:customStyle="1" w:styleId="160">
    <w:name w:val="無清單16"/>
    <w:next w:val="NoList"/>
    <w:uiPriority w:val="99"/>
    <w:semiHidden/>
    <w:unhideWhenUsed/>
    <w:rsid w:val="00D73F2D"/>
  </w:style>
  <w:style w:type="numbering" w:customStyle="1" w:styleId="115">
    <w:name w:val="無清單115"/>
    <w:next w:val="NoList"/>
    <w:uiPriority w:val="99"/>
    <w:semiHidden/>
    <w:unhideWhenUsed/>
    <w:rsid w:val="00D73F2D"/>
  </w:style>
  <w:style w:type="table" w:customStyle="1" w:styleId="153">
    <w:name w:val="表格格線15"/>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D73F2D"/>
  </w:style>
  <w:style w:type="numbering" w:customStyle="1" w:styleId="NoList125">
    <w:name w:val="No List125"/>
    <w:next w:val="NoList"/>
    <w:uiPriority w:val="99"/>
    <w:semiHidden/>
    <w:unhideWhenUsed/>
    <w:rsid w:val="00D73F2D"/>
  </w:style>
  <w:style w:type="numbering" w:customStyle="1" w:styleId="1150">
    <w:name w:val="リストなし115"/>
    <w:next w:val="NoList"/>
    <w:uiPriority w:val="99"/>
    <w:semiHidden/>
    <w:unhideWhenUsed/>
    <w:rsid w:val="00D73F2D"/>
  </w:style>
  <w:style w:type="table" w:customStyle="1" w:styleId="Tabellengitternetz113">
    <w:name w:val="Tabellengitternetz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D73F2D"/>
  </w:style>
  <w:style w:type="table" w:customStyle="1" w:styleId="313">
    <w:name w:val="网格型3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D73F2D"/>
  </w:style>
  <w:style w:type="numbering" w:customStyle="1" w:styleId="NoList315">
    <w:name w:val="No List315"/>
    <w:next w:val="NoList"/>
    <w:uiPriority w:val="99"/>
    <w:semiHidden/>
    <w:rsid w:val="00D73F2D"/>
  </w:style>
  <w:style w:type="table" w:customStyle="1" w:styleId="TableGrid413">
    <w:name w:val="Table Grid413"/>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D73F2D"/>
  </w:style>
  <w:style w:type="numbering" w:customStyle="1" w:styleId="125">
    <w:name w:val="無清單125"/>
    <w:next w:val="NoList"/>
    <w:uiPriority w:val="99"/>
    <w:semiHidden/>
    <w:unhideWhenUsed/>
    <w:rsid w:val="00D73F2D"/>
  </w:style>
  <w:style w:type="numbering" w:customStyle="1" w:styleId="1115">
    <w:name w:val="無清單1115"/>
    <w:next w:val="NoList"/>
    <w:uiPriority w:val="99"/>
    <w:semiHidden/>
    <w:unhideWhenUsed/>
    <w:rsid w:val="00D73F2D"/>
  </w:style>
  <w:style w:type="table" w:customStyle="1" w:styleId="1133">
    <w:name w:val="表格格線11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D73F2D"/>
  </w:style>
  <w:style w:type="numbering" w:customStyle="1" w:styleId="NoList1214">
    <w:name w:val="No List1214"/>
    <w:next w:val="NoList"/>
    <w:uiPriority w:val="99"/>
    <w:semiHidden/>
    <w:unhideWhenUsed/>
    <w:rsid w:val="00D73F2D"/>
  </w:style>
  <w:style w:type="numbering" w:customStyle="1" w:styleId="11141">
    <w:name w:val="リストなし1114"/>
    <w:next w:val="NoList"/>
    <w:uiPriority w:val="99"/>
    <w:semiHidden/>
    <w:unhideWhenUsed/>
    <w:rsid w:val="00D73F2D"/>
  </w:style>
  <w:style w:type="numbering" w:customStyle="1" w:styleId="11142">
    <w:name w:val="无列表1114"/>
    <w:next w:val="NoList"/>
    <w:semiHidden/>
    <w:rsid w:val="00D73F2D"/>
  </w:style>
  <w:style w:type="numbering" w:customStyle="1" w:styleId="NoList2114">
    <w:name w:val="No List2114"/>
    <w:next w:val="NoList"/>
    <w:semiHidden/>
    <w:rsid w:val="00D73F2D"/>
  </w:style>
  <w:style w:type="numbering" w:customStyle="1" w:styleId="NoList3114">
    <w:name w:val="No List3114"/>
    <w:next w:val="NoList"/>
    <w:uiPriority w:val="99"/>
    <w:semiHidden/>
    <w:rsid w:val="00D73F2D"/>
  </w:style>
  <w:style w:type="numbering" w:customStyle="1" w:styleId="NoList11114">
    <w:name w:val="No List11114"/>
    <w:next w:val="NoList"/>
    <w:uiPriority w:val="99"/>
    <w:semiHidden/>
    <w:unhideWhenUsed/>
    <w:rsid w:val="00D73F2D"/>
  </w:style>
  <w:style w:type="numbering" w:customStyle="1" w:styleId="1214">
    <w:name w:val="無清單1214"/>
    <w:next w:val="NoList"/>
    <w:uiPriority w:val="99"/>
    <w:semiHidden/>
    <w:unhideWhenUsed/>
    <w:rsid w:val="00D73F2D"/>
  </w:style>
  <w:style w:type="numbering" w:customStyle="1" w:styleId="11114">
    <w:name w:val="無清單11114"/>
    <w:next w:val="NoList"/>
    <w:uiPriority w:val="99"/>
    <w:semiHidden/>
    <w:unhideWhenUsed/>
    <w:rsid w:val="00D73F2D"/>
  </w:style>
  <w:style w:type="numbering" w:customStyle="1" w:styleId="NoList54">
    <w:name w:val="No List54"/>
    <w:next w:val="NoList"/>
    <w:uiPriority w:val="99"/>
    <w:semiHidden/>
    <w:unhideWhenUsed/>
    <w:rsid w:val="00D73F2D"/>
  </w:style>
  <w:style w:type="numbering" w:customStyle="1" w:styleId="NoList134">
    <w:name w:val="No List134"/>
    <w:next w:val="NoList"/>
    <w:uiPriority w:val="99"/>
    <w:semiHidden/>
    <w:unhideWhenUsed/>
    <w:rsid w:val="00D73F2D"/>
  </w:style>
  <w:style w:type="numbering" w:customStyle="1" w:styleId="1241">
    <w:name w:val="リストなし124"/>
    <w:next w:val="NoList"/>
    <w:uiPriority w:val="99"/>
    <w:semiHidden/>
    <w:unhideWhenUsed/>
    <w:rsid w:val="00D73F2D"/>
  </w:style>
  <w:style w:type="table" w:customStyle="1" w:styleId="Tabellengitternetz123">
    <w:name w:val="Tabellengitternetz1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D73F2D"/>
  </w:style>
  <w:style w:type="table" w:customStyle="1" w:styleId="323">
    <w:name w:val="网格型32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D73F2D"/>
  </w:style>
  <w:style w:type="numbering" w:customStyle="1" w:styleId="NoList324">
    <w:name w:val="No List324"/>
    <w:next w:val="NoList"/>
    <w:uiPriority w:val="99"/>
    <w:semiHidden/>
    <w:rsid w:val="00D73F2D"/>
  </w:style>
  <w:style w:type="table" w:customStyle="1" w:styleId="TableGrid423">
    <w:name w:val="Table Grid423"/>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D73F2D"/>
  </w:style>
  <w:style w:type="numbering" w:customStyle="1" w:styleId="134">
    <w:name w:val="無清單134"/>
    <w:next w:val="NoList"/>
    <w:uiPriority w:val="99"/>
    <w:semiHidden/>
    <w:unhideWhenUsed/>
    <w:rsid w:val="00D73F2D"/>
  </w:style>
  <w:style w:type="numbering" w:customStyle="1" w:styleId="1124">
    <w:name w:val="無清單1124"/>
    <w:next w:val="NoList"/>
    <w:uiPriority w:val="99"/>
    <w:semiHidden/>
    <w:unhideWhenUsed/>
    <w:rsid w:val="00D73F2D"/>
  </w:style>
  <w:style w:type="table" w:customStyle="1" w:styleId="1234">
    <w:name w:val="表格格線12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D73F2D"/>
  </w:style>
  <w:style w:type="numbering" w:customStyle="1" w:styleId="NoList1223">
    <w:name w:val="No List1223"/>
    <w:next w:val="NoList"/>
    <w:uiPriority w:val="99"/>
    <w:semiHidden/>
    <w:unhideWhenUsed/>
    <w:rsid w:val="00D73F2D"/>
  </w:style>
  <w:style w:type="numbering" w:customStyle="1" w:styleId="11231">
    <w:name w:val="リストなし1123"/>
    <w:next w:val="NoList"/>
    <w:uiPriority w:val="99"/>
    <w:semiHidden/>
    <w:unhideWhenUsed/>
    <w:rsid w:val="00D73F2D"/>
  </w:style>
  <w:style w:type="numbering" w:customStyle="1" w:styleId="11232">
    <w:name w:val="无列表1123"/>
    <w:next w:val="NoList"/>
    <w:semiHidden/>
    <w:rsid w:val="00D73F2D"/>
  </w:style>
  <w:style w:type="numbering" w:customStyle="1" w:styleId="NoList2123">
    <w:name w:val="No List2123"/>
    <w:next w:val="NoList"/>
    <w:semiHidden/>
    <w:rsid w:val="00D73F2D"/>
  </w:style>
  <w:style w:type="numbering" w:customStyle="1" w:styleId="NoList3123">
    <w:name w:val="No List3123"/>
    <w:next w:val="NoList"/>
    <w:uiPriority w:val="99"/>
    <w:semiHidden/>
    <w:rsid w:val="00D73F2D"/>
  </w:style>
  <w:style w:type="numbering" w:customStyle="1" w:styleId="NoList11124">
    <w:name w:val="No List11124"/>
    <w:next w:val="NoList"/>
    <w:uiPriority w:val="99"/>
    <w:semiHidden/>
    <w:unhideWhenUsed/>
    <w:rsid w:val="00D73F2D"/>
  </w:style>
  <w:style w:type="numbering" w:customStyle="1" w:styleId="12230">
    <w:name w:val="無清單1223"/>
    <w:next w:val="NoList"/>
    <w:uiPriority w:val="99"/>
    <w:semiHidden/>
    <w:unhideWhenUsed/>
    <w:rsid w:val="00D73F2D"/>
  </w:style>
  <w:style w:type="numbering" w:customStyle="1" w:styleId="111230">
    <w:name w:val="無清單11123"/>
    <w:next w:val="NoList"/>
    <w:uiPriority w:val="99"/>
    <w:semiHidden/>
    <w:unhideWhenUsed/>
    <w:rsid w:val="00D73F2D"/>
  </w:style>
  <w:style w:type="numbering" w:customStyle="1" w:styleId="NoList142">
    <w:name w:val="No List142"/>
    <w:next w:val="NoList"/>
    <w:uiPriority w:val="99"/>
    <w:semiHidden/>
    <w:unhideWhenUsed/>
    <w:rsid w:val="00D73F2D"/>
  </w:style>
  <w:style w:type="numbering" w:customStyle="1" w:styleId="1321">
    <w:name w:val="リストなし132"/>
    <w:next w:val="NoList"/>
    <w:uiPriority w:val="99"/>
    <w:semiHidden/>
    <w:unhideWhenUsed/>
    <w:rsid w:val="00D73F2D"/>
  </w:style>
  <w:style w:type="table" w:customStyle="1" w:styleId="Tabellengitternetz131">
    <w:name w:val="Tabellengitternetz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D73F2D"/>
  </w:style>
  <w:style w:type="table" w:customStyle="1" w:styleId="331">
    <w:name w:val="网格型3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D73F2D"/>
  </w:style>
  <w:style w:type="numbering" w:customStyle="1" w:styleId="NoList332">
    <w:name w:val="No List332"/>
    <w:next w:val="NoList"/>
    <w:uiPriority w:val="99"/>
    <w:semiHidden/>
    <w:rsid w:val="00D73F2D"/>
  </w:style>
  <w:style w:type="table" w:customStyle="1" w:styleId="TableGrid431">
    <w:name w:val="Table Grid43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D73F2D"/>
  </w:style>
  <w:style w:type="numbering" w:customStyle="1" w:styleId="1420">
    <w:name w:val="無清單142"/>
    <w:next w:val="NoList"/>
    <w:uiPriority w:val="99"/>
    <w:semiHidden/>
    <w:unhideWhenUsed/>
    <w:rsid w:val="00D73F2D"/>
  </w:style>
  <w:style w:type="numbering" w:customStyle="1" w:styleId="11320">
    <w:name w:val="無清單1132"/>
    <w:next w:val="NoList"/>
    <w:uiPriority w:val="99"/>
    <w:semiHidden/>
    <w:unhideWhenUsed/>
    <w:rsid w:val="00D73F2D"/>
  </w:style>
  <w:style w:type="table" w:customStyle="1" w:styleId="1313">
    <w:name w:val="表格格線13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D73F2D"/>
  </w:style>
  <w:style w:type="numbering" w:customStyle="1" w:styleId="NoList1232">
    <w:name w:val="No List1232"/>
    <w:next w:val="NoList"/>
    <w:uiPriority w:val="99"/>
    <w:semiHidden/>
    <w:unhideWhenUsed/>
    <w:rsid w:val="00D73F2D"/>
  </w:style>
  <w:style w:type="numbering" w:customStyle="1" w:styleId="11321">
    <w:name w:val="リストなし1132"/>
    <w:next w:val="NoList"/>
    <w:uiPriority w:val="99"/>
    <w:semiHidden/>
    <w:unhideWhenUsed/>
    <w:rsid w:val="00D73F2D"/>
  </w:style>
  <w:style w:type="numbering" w:customStyle="1" w:styleId="11322">
    <w:name w:val="无列表1132"/>
    <w:next w:val="NoList"/>
    <w:semiHidden/>
    <w:rsid w:val="00D73F2D"/>
  </w:style>
  <w:style w:type="numbering" w:customStyle="1" w:styleId="NoList2132">
    <w:name w:val="No List2132"/>
    <w:next w:val="NoList"/>
    <w:semiHidden/>
    <w:rsid w:val="00D73F2D"/>
  </w:style>
  <w:style w:type="numbering" w:customStyle="1" w:styleId="NoList3132">
    <w:name w:val="No List3132"/>
    <w:next w:val="NoList"/>
    <w:uiPriority w:val="99"/>
    <w:semiHidden/>
    <w:rsid w:val="00D73F2D"/>
  </w:style>
  <w:style w:type="numbering" w:customStyle="1" w:styleId="NoList11132">
    <w:name w:val="No List11132"/>
    <w:next w:val="NoList"/>
    <w:uiPriority w:val="99"/>
    <w:semiHidden/>
    <w:unhideWhenUsed/>
    <w:rsid w:val="00D73F2D"/>
  </w:style>
  <w:style w:type="numbering" w:customStyle="1" w:styleId="12320">
    <w:name w:val="無清單1232"/>
    <w:next w:val="NoList"/>
    <w:uiPriority w:val="99"/>
    <w:semiHidden/>
    <w:unhideWhenUsed/>
    <w:rsid w:val="00D73F2D"/>
  </w:style>
  <w:style w:type="numbering" w:customStyle="1" w:styleId="111320">
    <w:name w:val="無清單11132"/>
    <w:next w:val="NoList"/>
    <w:uiPriority w:val="99"/>
    <w:semiHidden/>
    <w:unhideWhenUsed/>
    <w:rsid w:val="00D73F2D"/>
  </w:style>
  <w:style w:type="numbering" w:customStyle="1" w:styleId="NoList412">
    <w:name w:val="No List412"/>
    <w:next w:val="NoList"/>
    <w:uiPriority w:val="99"/>
    <w:semiHidden/>
    <w:unhideWhenUsed/>
    <w:rsid w:val="00D73F2D"/>
  </w:style>
  <w:style w:type="table" w:customStyle="1" w:styleId="Tabellengitternetz1111">
    <w:name w:val="Tabellengitternetz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D73F2D"/>
  </w:style>
  <w:style w:type="numbering" w:customStyle="1" w:styleId="111121">
    <w:name w:val="リストなし11112"/>
    <w:next w:val="NoList"/>
    <w:uiPriority w:val="99"/>
    <w:semiHidden/>
    <w:unhideWhenUsed/>
    <w:rsid w:val="00D73F2D"/>
  </w:style>
  <w:style w:type="numbering" w:customStyle="1" w:styleId="111122">
    <w:name w:val="无列表11112"/>
    <w:next w:val="NoList"/>
    <w:semiHidden/>
    <w:rsid w:val="00D73F2D"/>
  </w:style>
  <w:style w:type="numbering" w:customStyle="1" w:styleId="NoList21112">
    <w:name w:val="No List21112"/>
    <w:next w:val="NoList"/>
    <w:semiHidden/>
    <w:rsid w:val="00D73F2D"/>
  </w:style>
  <w:style w:type="numbering" w:customStyle="1" w:styleId="NoList31112">
    <w:name w:val="No List31112"/>
    <w:next w:val="NoList"/>
    <w:uiPriority w:val="99"/>
    <w:semiHidden/>
    <w:rsid w:val="00D73F2D"/>
  </w:style>
  <w:style w:type="numbering" w:customStyle="1" w:styleId="NoList111112">
    <w:name w:val="No List111112"/>
    <w:next w:val="NoList"/>
    <w:uiPriority w:val="99"/>
    <w:semiHidden/>
    <w:unhideWhenUsed/>
    <w:rsid w:val="00D73F2D"/>
  </w:style>
  <w:style w:type="numbering" w:customStyle="1" w:styleId="121120">
    <w:name w:val="無清單12112"/>
    <w:next w:val="NoList"/>
    <w:uiPriority w:val="99"/>
    <w:semiHidden/>
    <w:unhideWhenUsed/>
    <w:rsid w:val="00D73F2D"/>
  </w:style>
  <w:style w:type="numbering" w:customStyle="1" w:styleId="1111120">
    <w:name w:val="無清單111112"/>
    <w:next w:val="NoList"/>
    <w:uiPriority w:val="99"/>
    <w:semiHidden/>
    <w:unhideWhenUsed/>
    <w:rsid w:val="00D73F2D"/>
  </w:style>
  <w:style w:type="numbering" w:customStyle="1" w:styleId="NoList512">
    <w:name w:val="No List512"/>
    <w:next w:val="NoList"/>
    <w:uiPriority w:val="99"/>
    <w:semiHidden/>
    <w:unhideWhenUsed/>
    <w:rsid w:val="00D73F2D"/>
  </w:style>
  <w:style w:type="numbering" w:customStyle="1" w:styleId="NoList1312">
    <w:name w:val="No List1312"/>
    <w:next w:val="NoList"/>
    <w:uiPriority w:val="99"/>
    <w:semiHidden/>
    <w:unhideWhenUsed/>
    <w:rsid w:val="00D73F2D"/>
  </w:style>
  <w:style w:type="numbering" w:customStyle="1" w:styleId="12121">
    <w:name w:val="リストなし1212"/>
    <w:next w:val="NoList"/>
    <w:uiPriority w:val="99"/>
    <w:semiHidden/>
    <w:unhideWhenUsed/>
    <w:rsid w:val="00D73F2D"/>
  </w:style>
  <w:style w:type="table" w:customStyle="1" w:styleId="TableGrid1211">
    <w:name w:val="Table Grid121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D73F2D"/>
  </w:style>
  <w:style w:type="table" w:customStyle="1" w:styleId="3211">
    <w:name w:val="网格型3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D73F2D"/>
  </w:style>
  <w:style w:type="numbering" w:customStyle="1" w:styleId="NoList3212">
    <w:name w:val="No List3212"/>
    <w:next w:val="NoList"/>
    <w:uiPriority w:val="99"/>
    <w:semiHidden/>
    <w:rsid w:val="00D73F2D"/>
  </w:style>
  <w:style w:type="table" w:customStyle="1" w:styleId="TableGrid4211">
    <w:name w:val="Table Grid421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D73F2D"/>
  </w:style>
  <w:style w:type="numbering" w:customStyle="1" w:styleId="13120">
    <w:name w:val="無清單1312"/>
    <w:next w:val="NoList"/>
    <w:uiPriority w:val="99"/>
    <w:semiHidden/>
    <w:unhideWhenUsed/>
    <w:rsid w:val="00D73F2D"/>
  </w:style>
  <w:style w:type="numbering" w:customStyle="1" w:styleId="112120">
    <w:name w:val="無清單11212"/>
    <w:next w:val="NoList"/>
    <w:uiPriority w:val="99"/>
    <w:semiHidden/>
    <w:unhideWhenUsed/>
    <w:rsid w:val="00D73F2D"/>
  </w:style>
  <w:style w:type="table" w:customStyle="1" w:styleId="12113">
    <w:name w:val="表格格線12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D73F2D"/>
  </w:style>
  <w:style w:type="numbering" w:customStyle="1" w:styleId="NoList12212">
    <w:name w:val="No List12212"/>
    <w:next w:val="NoList"/>
    <w:uiPriority w:val="99"/>
    <w:semiHidden/>
    <w:unhideWhenUsed/>
    <w:rsid w:val="00D73F2D"/>
  </w:style>
  <w:style w:type="numbering" w:customStyle="1" w:styleId="112121">
    <w:name w:val="リストなし11212"/>
    <w:next w:val="NoList"/>
    <w:uiPriority w:val="99"/>
    <w:semiHidden/>
    <w:unhideWhenUsed/>
    <w:rsid w:val="00D73F2D"/>
  </w:style>
  <w:style w:type="numbering" w:customStyle="1" w:styleId="112122">
    <w:name w:val="无列表11212"/>
    <w:next w:val="NoList"/>
    <w:semiHidden/>
    <w:rsid w:val="00D73F2D"/>
  </w:style>
  <w:style w:type="numbering" w:customStyle="1" w:styleId="NoList21212">
    <w:name w:val="No List21212"/>
    <w:next w:val="NoList"/>
    <w:semiHidden/>
    <w:rsid w:val="00D73F2D"/>
  </w:style>
  <w:style w:type="numbering" w:customStyle="1" w:styleId="NoList31212">
    <w:name w:val="No List31212"/>
    <w:next w:val="NoList"/>
    <w:uiPriority w:val="99"/>
    <w:semiHidden/>
    <w:rsid w:val="00D73F2D"/>
  </w:style>
  <w:style w:type="numbering" w:customStyle="1" w:styleId="NoList111212">
    <w:name w:val="No List111212"/>
    <w:next w:val="NoList"/>
    <w:uiPriority w:val="99"/>
    <w:semiHidden/>
    <w:unhideWhenUsed/>
    <w:rsid w:val="00D73F2D"/>
  </w:style>
  <w:style w:type="numbering" w:customStyle="1" w:styleId="12212">
    <w:name w:val="無清單12212"/>
    <w:next w:val="NoList"/>
    <w:uiPriority w:val="99"/>
    <w:semiHidden/>
    <w:unhideWhenUsed/>
    <w:rsid w:val="00D73F2D"/>
  </w:style>
  <w:style w:type="numbering" w:customStyle="1" w:styleId="111212">
    <w:name w:val="無清單111212"/>
    <w:next w:val="NoList"/>
    <w:uiPriority w:val="99"/>
    <w:semiHidden/>
    <w:unhideWhenUsed/>
    <w:rsid w:val="00D73F2D"/>
  </w:style>
  <w:style w:type="table" w:customStyle="1" w:styleId="116">
    <w:name w:val="网格型1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无列表31"/>
    <w:next w:val="NoList"/>
    <w:uiPriority w:val="99"/>
    <w:semiHidden/>
    <w:unhideWhenUsed/>
    <w:rsid w:val="00D73F2D"/>
  </w:style>
  <w:style w:type="table" w:customStyle="1" w:styleId="215">
    <w:name w:val="网格型2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D73F2D"/>
  </w:style>
  <w:style w:type="numbering" w:customStyle="1" w:styleId="NoList11311">
    <w:name w:val="No List11311"/>
    <w:next w:val="NoList"/>
    <w:uiPriority w:val="99"/>
    <w:semiHidden/>
    <w:unhideWhenUsed/>
    <w:rsid w:val="00D73F2D"/>
  </w:style>
  <w:style w:type="numbering" w:customStyle="1" w:styleId="NoList4111">
    <w:name w:val="No List4111"/>
    <w:next w:val="NoList"/>
    <w:uiPriority w:val="99"/>
    <w:semiHidden/>
    <w:unhideWhenUsed/>
    <w:rsid w:val="00D73F2D"/>
  </w:style>
  <w:style w:type="table" w:customStyle="1" w:styleId="TableGrid1121">
    <w:name w:val="Table Grid112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D73F2D"/>
  </w:style>
  <w:style w:type="numbering" w:customStyle="1" w:styleId="NoList121111">
    <w:name w:val="No List121111"/>
    <w:next w:val="NoList"/>
    <w:uiPriority w:val="99"/>
    <w:semiHidden/>
    <w:unhideWhenUsed/>
    <w:rsid w:val="00D73F2D"/>
  </w:style>
  <w:style w:type="numbering" w:customStyle="1" w:styleId="1111111">
    <w:name w:val="リストなし111111"/>
    <w:next w:val="NoList"/>
    <w:uiPriority w:val="99"/>
    <w:semiHidden/>
    <w:unhideWhenUsed/>
    <w:rsid w:val="00D73F2D"/>
  </w:style>
  <w:style w:type="numbering" w:customStyle="1" w:styleId="1111112">
    <w:name w:val="无列表111111"/>
    <w:next w:val="NoList"/>
    <w:semiHidden/>
    <w:rsid w:val="00D73F2D"/>
  </w:style>
  <w:style w:type="numbering" w:customStyle="1" w:styleId="NoList211111">
    <w:name w:val="No List211111"/>
    <w:next w:val="NoList"/>
    <w:semiHidden/>
    <w:rsid w:val="00D73F2D"/>
  </w:style>
  <w:style w:type="numbering" w:customStyle="1" w:styleId="NoList311111">
    <w:name w:val="No List311111"/>
    <w:next w:val="NoList"/>
    <w:uiPriority w:val="99"/>
    <w:semiHidden/>
    <w:rsid w:val="00D73F2D"/>
  </w:style>
  <w:style w:type="numbering" w:customStyle="1" w:styleId="NoList11111111">
    <w:name w:val="No List11111111"/>
    <w:next w:val="NoList"/>
    <w:uiPriority w:val="99"/>
    <w:semiHidden/>
    <w:unhideWhenUsed/>
    <w:rsid w:val="00D73F2D"/>
  </w:style>
  <w:style w:type="numbering" w:customStyle="1" w:styleId="121111">
    <w:name w:val="無清單121111"/>
    <w:next w:val="NoList"/>
    <w:uiPriority w:val="99"/>
    <w:semiHidden/>
    <w:unhideWhenUsed/>
    <w:rsid w:val="00D73F2D"/>
  </w:style>
  <w:style w:type="numbering" w:customStyle="1" w:styleId="11111110">
    <w:name w:val="無清單1111111"/>
    <w:next w:val="NoList"/>
    <w:uiPriority w:val="99"/>
    <w:semiHidden/>
    <w:unhideWhenUsed/>
    <w:rsid w:val="00D73F2D"/>
  </w:style>
  <w:style w:type="numbering" w:customStyle="1" w:styleId="NoList13111">
    <w:name w:val="No List13111"/>
    <w:next w:val="NoList"/>
    <w:uiPriority w:val="99"/>
    <w:semiHidden/>
    <w:unhideWhenUsed/>
    <w:rsid w:val="00D73F2D"/>
  </w:style>
  <w:style w:type="numbering" w:customStyle="1" w:styleId="121110">
    <w:name w:val="リストなし12111"/>
    <w:next w:val="NoList"/>
    <w:uiPriority w:val="99"/>
    <w:semiHidden/>
    <w:unhideWhenUsed/>
    <w:rsid w:val="00D73F2D"/>
  </w:style>
  <w:style w:type="numbering" w:customStyle="1" w:styleId="121112">
    <w:name w:val="无列表12111"/>
    <w:next w:val="NoList"/>
    <w:semiHidden/>
    <w:rsid w:val="00D73F2D"/>
  </w:style>
  <w:style w:type="numbering" w:customStyle="1" w:styleId="NoList22111">
    <w:name w:val="No List22111"/>
    <w:next w:val="NoList"/>
    <w:semiHidden/>
    <w:rsid w:val="00D73F2D"/>
  </w:style>
  <w:style w:type="numbering" w:customStyle="1" w:styleId="NoList32111">
    <w:name w:val="No List32111"/>
    <w:next w:val="NoList"/>
    <w:uiPriority w:val="99"/>
    <w:semiHidden/>
    <w:rsid w:val="00D73F2D"/>
  </w:style>
  <w:style w:type="numbering" w:customStyle="1" w:styleId="NoList112111">
    <w:name w:val="No List112111"/>
    <w:next w:val="NoList"/>
    <w:uiPriority w:val="99"/>
    <w:semiHidden/>
    <w:unhideWhenUsed/>
    <w:rsid w:val="00D73F2D"/>
  </w:style>
  <w:style w:type="numbering" w:customStyle="1" w:styleId="131110">
    <w:name w:val="無清單13111"/>
    <w:next w:val="NoList"/>
    <w:uiPriority w:val="99"/>
    <w:semiHidden/>
    <w:unhideWhenUsed/>
    <w:rsid w:val="00D73F2D"/>
  </w:style>
  <w:style w:type="numbering" w:customStyle="1" w:styleId="1121110">
    <w:name w:val="無清單112111"/>
    <w:next w:val="NoList"/>
    <w:uiPriority w:val="99"/>
    <w:semiHidden/>
    <w:unhideWhenUsed/>
    <w:rsid w:val="00D73F2D"/>
  </w:style>
  <w:style w:type="numbering" w:customStyle="1" w:styleId="21111">
    <w:name w:val="无列表21111"/>
    <w:next w:val="NoList"/>
    <w:uiPriority w:val="99"/>
    <w:semiHidden/>
    <w:unhideWhenUsed/>
    <w:rsid w:val="00D73F2D"/>
  </w:style>
  <w:style w:type="numbering" w:customStyle="1" w:styleId="NoList122111">
    <w:name w:val="No List122111"/>
    <w:next w:val="NoList"/>
    <w:uiPriority w:val="99"/>
    <w:semiHidden/>
    <w:unhideWhenUsed/>
    <w:rsid w:val="00D73F2D"/>
  </w:style>
  <w:style w:type="numbering" w:customStyle="1" w:styleId="1121111">
    <w:name w:val="リストなし112111"/>
    <w:next w:val="NoList"/>
    <w:uiPriority w:val="99"/>
    <w:semiHidden/>
    <w:unhideWhenUsed/>
    <w:rsid w:val="00D73F2D"/>
  </w:style>
  <w:style w:type="numbering" w:customStyle="1" w:styleId="1121112">
    <w:name w:val="无列表112111"/>
    <w:next w:val="NoList"/>
    <w:semiHidden/>
    <w:rsid w:val="00D73F2D"/>
  </w:style>
  <w:style w:type="numbering" w:customStyle="1" w:styleId="NoList212111">
    <w:name w:val="No List212111"/>
    <w:next w:val="NoList"/>
    <w:semiHidden/>
    <w:rsid w:val="00D73F2D"/>
  </w:style>
  <w:style w:type="numbering" w:customStyle="1" w:styleId="NoList312111">
    <w:name w:val="No List312111"/>
    <w:next w:val="NoList"/>
    <w:uiPriority w:val="99"/>
    <w:semiHidden/>
    <w:rsid w:val="00D73F2D"/>
  </w:style>
  <w:style w:type="numbering" w:customStyle="1" w:styleId="NoList1112111">
    <w:name w:val="No List1112111"/>
    <w:next w:val="NoList"/>
    <w:uiPriority w:val="99"/>
    <w:semiHidden/>
    <w:unhideWhenUsed/>
    <w:rsid w:val="00D73F2D"/>
  </w:style>
  <w:style w:type="numbering" w:customStyle="1" w:styleId="122111">
    <w:name w:val="無清單122111"/>
    <w:next w:val="NoList"/>
    <w:uiPriority w:val="99"/>
    <w:semiHidden/>
    <w:unhideWhenUsed/>
    <w:rsid w:val="00D73F2D"/>
  </w:style>
  <w:style w:type="numbering" w:customStyle="1" w:styleId="1112111">
    <w:name w:val="無清單1112111"/>
    <w:next w:val="NoList"/>
    <w:uiPriority w:val="99"/>
    <w:semiHidden/>
    <w:unhideWhenUsed/>
    <w:rsid w:val="00D73F2D"/>
  </w:style>
  <w:style w:type="numbering" w:customStyle="1" w:styleId="NoList5111">
    <w:name w:val="No List5111"/>
    <w:next w:val="NoList"/>
    <w:uiPriority w:val="99"/>
    <w:semiHidden/>
    <w:unhideWhenUsed/>
    <w:rsid w:val="00D73F2D"/>
  </w:style>
  <w:style w:type="numbering" w:customStyle="1" w:styleId="NoList611">
    <w:name w:val="No List611"/>
    <w:next w:val="NoList"/>
    <w:uiPriority w:val="99"/>
    <w:semiHidden/>
    <w:unhideWhenUsed/>
    <w:rsid w:val="00D73F2D"/>
  </w:style>
  <w:style w:type="numbering" w:customStyle="1" w:styleId="NoList1411">
    <w:name w:val="No List1411"/>
    <w:next w:val="NoList"/>
    <w:uiPriority w:val="99"/>
    <w:semiHidden/>
    <w:unhideWhenUsed/>
    <w:rsid w:val="00D73F2D"/>
  </w:style>
  <w:style w:type="numbering" w:customStyle="1" w:styleId="13112">
    <w:name w:val="リストなし1311"/>
    <w:next w:val="NoList"/>
    <w:uiPriority w:val="99"/>
    <w:semiHidden/>
    <w:unhideWhenUsed/>
    <w:rsid w:val="00D73F2D"/>
  </w:style>
  <w:style w:type="numbering" w:customStyle="1" w:styleId="NoList2311">
    <w:name w:val="No List2311"/>
    <w:next w:val="NoList"/>
    <w:semiHidden/>
    <w:rsid w:val="00D73F2D"/>
  </w:style>
  <w:style w:type="numbering" w:customStyle="1" w:styleId="NoList3311">
    <w:name w:val="No List3311"/>
    <w:next w:val="NoList"/>
    <w:uiPriority w:val="99"/>
    <w:semiHidden/>
    <w:rsid w:val="00D73F2D"/>
  </w:style>
  <w:style w:type="numbering" w:customStyle="1" w:styleId="NoList1141">
    <w:name w:val="No List1141"/>
    <w:next w:val="NoList"/>
    <w:uiPriority w:val="99"/>
    <w:semiHidden/>
    <w:unhideWhenUsed/>
    <w:rsid w:val="00D73F2D"/>
  </w:style>
  <w:style w:type="numbering" w:customStyle="1" w:styleId="1411">
    <w:name w:val="無清單1411"/>
    <w:next w:val="NoList"/>
    <w:uiPriority w:val="99"/>
    <w:semiHidden/>
    <w:unhideWhenUsed/>
    <w:rsid w:val="00D73F2D"/>
  </w:style>
  <w:style w:type="numbering" w:customStyle="1" w:styleId="113110">
    <w:name w:val="無清單11311"/>
    <w:next w:val="NoList"/>
    <w:uiPriority w:val="99"/>
    <w:semiHidden/>
    <w:unhideWhenUsed/>
    <w:rsid w:val="00D73F2D"/>
  </w:style>
  <w:style w:type="numbering" w:customStyle="1" w:styleId="NoList421">
    <w:name w:val="No List421"/>
    <w:next w:val="NoList"/>
    <w:uiPriority w:val="99"/>
    <w:semiHidden/>
    <w:unhideWhenUsed/>
    <w:rsid w:val="00D73F2D"/>
  </w:style>
  <w:style w:type="numbering" w:customStyle="1" w:styleId="NoList12311">
    <w:name w:val="No List12311"/>
    <w:next w:val="NoList"/>
    <w:uiPriority w:val="99"/>
    <w:semiHidden/>
    <w:unhideWhenUsed/>
    <w:rsid w:val="00D73F2D"/>
  </w:style>
  <w:style w:type="numbering" w:customStyle="1" w:styleId="113111">
    <w:name w:val="リストなし11311"/>
    <w:next w:val="NoList"/>
    <w:uiPriority w:val="99"/>
    <w:semiHidden/>
    <w:unhideWhenUsed/>
    <w:rsid w:val="00D73F2D"/>
  </w:style>
  <w:style w:type="numbering" w:customStyle="1" w:styleId="113112">
    <w:name w:val="无列表11311"/>
    <w:next w:val="NoList"/>
    <w:semiHidden/>
    <w:rsid w:val="00D73F2D"/>
  </w:style>
  <w:style w:type="numbering" w:customStyle="1" w:styleId="NoList21311">
    <w:name w:val="No List21311"/>
    <w:next w:val="NoList"/>
    <w:semiHidden/>
    <w:rsid w:val="00D73F2D"/>
  </w:style>
  <w:style w:type="numbering" w:customStyle="1" w:styleId="NoList31311">
    <w:name w:val="No List31311"/>
    <w:next w:val="NoList"/>
    <w:uiPriority w:val="99"/>
    <w:semiHidden/>
    <w:rsid w:val="00D73F2D"/>
  </w:style>
  <w:style w:type="numbering" w:customStyle="1" w:styleId="NoList111311">
    <w:name w:val="No List111311"/>
    <w:next w:val="NoList"/>
    <w:uiPriority w:val="99"/>
    <w:semiHidden/>
    <w:unhideWhenUsed/>
    <w:rsid w:val="00D73F2D"/>
  </w:style>
  <w:style w:type="numbering" w:customStyle="1" w:styleId="12311">
    <w:name w:val="無清單12311"/>
    <w:next w:val="NoList"/>
    <w:uiPriority w:val="99"/>
    <w:semiHidden/>
    <w:unhideWhenUsed/>
    <w:rsid w:val="00D73F2D"/>
  </w:style>
  <w:style w:type="numbering" w:customStyle="1" w:styleId="111311">
    <w:name w:val="無清單111311"/>
    <w:next w:val="NoList"/>
    <w:uiPriority w:val="99"/>
    <w:semiHidden/>
    <w:unhideWhenUsed/>
    <w:rsid w:val="00D73F2D"/>
  </w:style>
  <w:style w:type="numbering" w:customStyle="1" w:styleId="NoList12121">
    <w:name w:val="No List12121"/>
    <w:next w:val="NoList"/>
    <w:uiPriority w:val="99"/>
    <w:semiHidden/>
    <w:unhideWhenUsed/>
    <w:rsid w:val="00D73F2D"/>
  </w:style>
  <w:style w:type="numbering" w:customStyle="1" w:styleId="111210">
    <w:name w:val="リストなし11121"/>
    <w:next w:val="NoList"/>
    <w:uiPriority w:val="99"/>
    <w:semiHidden/>
    <w:unhideWhenUsed/>
    <w:rsid w:val="00D73F2D"/>
  </w:style>
  <w:style w:type="numbering" w:customStyle="1" w:styleId="111213">
    <w:name w:val="无列表11121"/>
    <w:next w:val="NoList"/>
    <w:semiHidden/>
    <w:rsid w:val="00D73F2D"/>
  </w:style>
  <w:style w:type="numbering" w:customStyle="1" w:styleId="NoList21121">
    <w:name w:val="No List21121"/>
    <w:next w:val="NoList"/>
    <w:semiHidden/>
    <w:rsid w:val="00D73F2D"/>
  </w:style>
  <w:style w:type="numbering" w:customStyle="1" w:styleId="NoList31121">
    <w:name w:val="No List31121"/>
    <w:next w:val="NoList"/>
    <w:uiPriority w:val="99"/>
    <w:semiHidden/>
    <w:rsid w:val="00D73F2D"/>
  </w:style>
  <w:style w:type="numbering" w:customStyle="1" w:styleId="NoList111121">
    <w:name w:val="No List111121"/>
    <w:next w:val="NoList"/>
    <w:uiPriority w:val="99"/>
    <w:semiHidden/>
    <w:unhideWhenUsed/>
    <w:rsid w:val="00D73F2D"/>
  </w:style>
  <w:style w:type="numbering" w:customStyle="1" w:styleId="121210">
    <w:name w:val="無清單12121"/>
    <w:next w:val="NoList"/>
    <w:uiPriority w:val="99"/>
    <w:semiHidden/>
    <w:unhideWhenUsed/>
    <w:rsid w:val="00D73F2D"/>
  </w:style>
  <w:style w:type="numbering" w:customStyle="1" w:styleId="1111210">
    <w:name w:val="無清單111121"/>
    <w:next w:val="NoList"/>
    <w:uiPriority w:val="99"/>
    <w:semiHidden/>
    <w:unhideWhenUsed/>
    <w:rsid w:val="00D73F2D"/>
  </w:style>
  <w:style w:type="numbering" w:customStyle="1" w:styleId="NoList521">
    <w:name w:val="No List521"/>
    <w:next w:val="NoList"/>
    <w:uiPriority w:val="99"/>
    <w:semiHidden/>
    <w:unhideWhenUsed/>
    <w:rsid w:val="00D73F2D"/>
  </w:style>
  <w:style w:type="numbering" w:customStyle="1" w:styleId="NoList1321">
    <w:name w:val="No List1321"/>
    <w:next w:val="NoList"/>
    <w:uiPriority w:val="99"/>
    <w:semiHidden/>
    <w:unhideWhenUsed/>
    <w:rsid w:val="00D73F2D"/>
  </w:style>
  <w:style w:type="numbering" w:customStyle="1" w:styleId="12210">
    <w:name w:val="リストなし1221"/>
    <w:next w:val="NoList"/>
    <w:uiPriority w:val="99"/>
    <w:semiHidden/>
    <w:unhideWhenUsed/>
    <w:rsid w:val="00D73F2D"/>
  </w:style>
  <w:style w:type="numbering" w:customStyle="1" w:styleId="12213">
    <w:name w:val="无列表1221"/>
    <w:next w:val="NoList"/>
    <w:semiHidden/>
    <w:rsid w:val="00D73F2D"/>
  </w:style>
  <w:style w:type="numbering" w:customStyle="1" w:styleId="NoList2221">
    <w:name w:val="No List2221"/>
    <w:next w:val="NoList"/>
    <w:semiHidden/>
    <w:rsid w:val="00D73F2D"/>
  </w:style>
  <w:style w:type="numbering" w:customStyle="1" w:styleId="NoList3221">
    <w:name w:val="No List3221"/>
    <w:next w:val="NoList"/>
    <w:uiPriority w:val="99"/>
    <w:semiHidden/>
    <w:rsid w:val="00D73F2D"/>
  </w:style>
  <w:style w:type="numbering" w:customStyle="1" w:styleId="NoList11221">
    <w:name w:val="No List11221"/>
    <w:next w:val="NoList"/>
    <w:uiPriority w:val="99"/>
    <w:semiHidden/>
    <w:unhideWhenUsed/>
    <w:rsid w:val="00D73F2D"/>
  </w:style>
  <w:style w:type="numbering" w:customStyle="1" w:styleId="13210">
    <w:name w:val="無清單1321"/>
    <w:next w:val="NoList"/>
    <w:uiPriority w:val="99"/>
    <w:semiHidden/>
    <w:unhideWhenUsed/>
    <w:rsid w:val="00D73F2D"/>
  </w:style>
  <w:style w:type="numbering" w:customStyle="1" w:styleId="112210">
    <w:name w:val="無清單11221"/>
    <w:next w:val="NoList"/>
    <w:uiPriority w:val="99"/>
    <w:semiHidden/>
    <w:unhideWhenUsed/>
    <w:rsid w:val="00D73F2D"/>
  </w:style>
  <w:style w:type="numbering" w:customStyle="1" w:styleId="2121">
    <w:name w:val="无列表2121"/>
    <w:next w:val="NoList"/>
    <w:uiPriority w:val="99"/>
    <w:semiHidden/>
    <w:unhideWhenUsed/>
    <w:rsid w:val="00D73F2D"/>
  </w:style>
  <w:style w:type="numbering" w:customStyle="1" w:styleId="NoList111221">
    <w:name w:val="No List111221"/>
    <w:next w:val="NoList"/>
    <w:uiPriority w:val="99"/>
    <w:semiHidden/>
    <w:unhideWhenUsed/>
    <w:rsid w:val="00D73F2D"/>
  </w:style>
  <w:style w:type="numbering" w:customStyle="1" w:styleId="NoList151">
    <w:name w:val="No List151"/>
    <w:next w:val="NoList"/>
    <w:uiPriority w:val="99"/>
    <w:semiHidden/>
    <w:unhideWhenUsed/>
    <w:rsid w:val="00D73F2D"/>
  </w:style>
  <w:style w:type="numbering" w:customStyle="1" w:styleId="1410">
    <w:name w:val="リストなし141"/>
    <w:next w:val="NoList"/>
    <w:uiPriority w:val="99"/>
    <w:semiHidden/>
    <w:unhideWhenUsed/>
    <w:rsid w:val="00D73F2D"/>
  </w:style>
  <w:style w:type="table" w:customStyle="1" w:styleId="Tabellengitternetz141">
    <w:name w:val="Tabellengitternetz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D73F2D"/>
  </w:style>
  <w:style w:type="table" w:customStyle="1" w:styleId="341">
    <w:name w:val="网格型34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D73F2D"/>
  </w:style>
  <w:style w:type="numbering" w:customStyle="1" w:styleId="NoList341">
    <w:name w:val="No List341"/>
    <w:next w:val="NoList"/>
    <w:uiPriority w:val="99"/>
    <w:semiHidden/>
    <w:rsid w:val="00D73F2D"/>
  </w:style>
  <w:style w:type="table" w:customStyle="1" w:styleId="TableGrid441">
    <w:name w:val="Table Grid44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D73F2D"/>
  </w:style>
  <w:style w:type="numbering" w:customStyle="1" w:styleId="1510">
    <w:name w:val="無清單151"/>
    <w:next w:val="NoList"/>
    <w:uiPriority w:val="99"/>
    <w:semiHidden/>
    <w:unhideWhenUsed/>
    <w:rsid w:val="00D73F2D"/>
  </w:style>
  <w:style w:type="numbering" w:customStyle="1" w:styleId="11410">
    <w:name w:val="無清單1141"/>
    <w:next w:val="NoList"/>
    <w:uiPriority w:val="99"/>
    <w:semiHidden/>
    <w:unhideWhenUsed/>
    <w:rsid w:val="00D73F2D"/>
  </w:style>
  <w:style w:type="table" w:customStyle="1" w:styleId="1413">
    <w:name w:val="表格格線14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D73F2D"/>
  </w:style>
  <w:style w:type="table" w:customStyle="1" w:styleId="TableGrid521">
    <w:name w:val="Table Grid52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D73F2D"/>
  </w:style>
  <w:style w:type="numbering" w:customStyle="1" w:styleId="11411">
    <w:name w:val="リストなし1141"/>
    <w:next w:val="NoList"/>
    <w:uiPriority w:val="99"/>
    <w:semiHidden/>
    <w:unhideWhenUsed/>
    <w:rsid w:val="00D73F2D"/>
  </w:style>
  <w:style w:type="table" w:customStyle="1" w:styleId="TableGrid1131">
    <w:name w:val="Table Grid113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D73F2D"/>
  </w:style>
  <w:style w:type="table" w:customStyle="1" w:styleId="3121">
    <w:name w:val="网格型31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D73F2D"/>
  </w:style>
  <w:style w:type="numbering" w:customStyle="1" w:styleId="NoList3141">
    <w:name w:val="No List3141"/>
    <w:next w:val="NoList"/>
    <w:uiPriority w:val="99"/>
    <w:semiHidden/>
    <w:rsid w:val="00D73F2D"/>
  </w:style>
  <w:style w:type="table" w:customStyle="1" w:styleId="TableGrid4121">
    <w:name w:val="Table Grid412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D73F2D"/>
  </w:style>
  <w:style w:type="numbering" w:customStyle="1" w:styleId="12410">
    <w:name w:val="無清單1241"/>
    <w:next w:val="NoList"/>
    <w:uiPriority w:val="99"/>
    <w:semiHidden/>
    <w:unhideWhenUsed/>
    <w:rsid w:val="00D73F2D"/>
  </w:style>
  <w:style w:type="numbering" w:customStyle="1" w:styleId="111410">
    <w:name w:val="無清單11141"/>
    <w:next w:val="NoList"/>
    <w:uiPriority w:val="99"/>
    <w:semiHidden/>
    <w:unhideWhenUsed/>
    <w:rsid w:val="00D73F2D"/>
  </w:style>
  <w:style w:type="table" w:customStyle="1" w:styleId="11213">
    <w:name w:val="表格格線112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D73F2D"/>
  </w:style>
  <w:style w:type="numbering" w:customStyle="1" w:styleId="NoList12131">
    <w:name w:val="No List12131"/>
    <w:next w:val="NoList"/>
    <w:uiPriority w:val="99"/>
    <w:semiHidden/>
    <w:unhideWhenUsed/>
    <w:rsid w:val="00D73F2D"/>
  </w:style>
  <w:style w:type="numbering" w:customStyle="1" w:styleId="111310">
    <w:name w:val="リストなし11131"/>
    <w:next w:val="NoList"/>
    <w:uiPriority w:val="99"/>
    <w:semiHidden/>
    <w:unhideWhenUsed/>
    <w:rsid w:val="00D73F2D"/>
  </w:style>
  <w:style w:type="numbering" w:customStyle="1" w:styleId="111312">
    <w:name w:val="无列表11131"/>
    <w:next w:val="NoList"/>
    <w:semiHidden/>
    <w:rsid w:val="00D73F2D"/>
  </w:style>
  <w:style w:type="numbering" w:customStyle="1" w:styleId="NoList21131">
    <w:name w:val="No List21131"/>
    <w:next w:val="NoList"/>
    <w:semiHidden/>
    <w:rsid w:val="00D73F2D"/>
  </w:style>
  <w:style w:type="numbering" w:customStyle="1" w:styleId="NoList31131">
    <w:name w:val="No List31131"/>
    <w:next w:val="NoList"/>
    <w:uiPriority w:val="99"/>
    <w:semiHidden/>
    <w:rsid w:val="00D73F2D"/>
  </w:style>
  <w:style w:type="numbering" w:customStyle="1" w:styleId="NoList111131">
    <w:name w:val="No List111131"/>
    <w:next w:val="NoList"/>
    <w:uiPriority w:val="99"/>
    <w:semiHidden/>
    <w:unhideWhenUsed/>
    <w:rsid w:val="00D73F2D"/>
  </w:style>
  <w:style w:type="numbering" w:customStyle="1" w:styleId="12131">
    <w:name w:val="無清單12131"/>
    <w:next w:val="NoList"/>
    <w:uiPriority w:val="99"/>
    <w:semiHidden/>
    <w:unhideWhenUsed/>
    <w:rsid w:val="00D73F2D"/>
  </w:style>
  <w:style w:type="numbering" w:customStyle="1" w:styleId="111131">
    <w:name w:val="無清單111131"/>
    <w:next w:val="NoList"/>
    <w:uiPriority w:val="99"/>
    <w:semiHidden/>
    <w:unhideWhenUsed/>
    <w:rsid w:val="00D73F2D"/>
  </w:style>
  <w:style w:type="numbering" w:customStyle="1" w:styleId="NoList531">
    <w:name w:val="No List531"/>
    <w:next w:val="NoList"/>
    <w:uiPriority w:val="99"/>
    <w:semiHidden/>
    <w:unhideWhenUsed/>
    <w:rsid w:val="00D73F2D"/>
  </w:style>
  <w:style w:type="table" w:customStyle="1" w:styleId="TableGrid621">
    <w:name w:val="Table Grid62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D73F2D"/>
  </w:style>
  <w:style w:type="numbering" w:customStyle="1" w:styleId="12310">
    <w:name w:val="リストなし1231"/>
    <w:next w:val="NoList"/>
    <w:uiPriority w:val="99"/>
    <w:semiHidden/>
    <w:unhideWhenUsed/>
    <w:rsid w:val="00D73F2D"/>
  </w:style>
  <w:style w:type="table" w:customStyle="1" w:styleId="TableGrid1221">
    <w:name w:val="Table Grid122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D73F2D"/>
  </w:style>
  <w:style w:type="table" w:customStyle="1" w:styleId="3221">
    <w:name w:val="网格型32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D73F2D"/>
  </w:style>
  <w:style w:type="numbering" w:customStyle="1" w:styleId="NoList3231">
    <w:name w:val="No List3231"/>
    <w:next w:val="NoList"/>
    <w:uiPriority w:val="99"/>
    <w:semiHidden/>
    <w:rsid w:val="00D73F2D"/>
  </w:style>
  <w:style w:type="table" w:customStyle="1" w:styleId="TableGrid4221">
    <w:name w:val="Table Grid422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D73F2D"/>
  </w:style>
  <w:style w:type="numbering" w:customStyle="1" w:styleId="1331">
    <w:name w:val="無清單1331"/>
    <w:next w:val="NoList"/>
    <w:uiPriority w:val="99"/>
    <w:semiHidden/>
    <w:unhideWhenUsed/>
    <w:rsid w:val="00D73F2D"/>
  </w:style>
  <w:style w:type="numbering" w:customStyle="1" w:styleId="112310">
    <w:name w:val="無清單11231"/>
    <w:next w:val="NoList"/>
    <w:uiPriority w:val="99"/>
    <w:semiHidden/>
    <w:unhideWhenUsed/>
    <w:rsid w:val="00D73F2D"/>
  </w:style>
  <w:style w:type="table" w:customStyle="1" w:styleId="12214">
    <w:name w:val="表格格線122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D73F2D"/>
  </w:style>
  <w:style w:type="numbering" w:customStyle="1" w:styleId="NoList12221">
    <w:name w:val="No List12221"/>
    <w:next w:val="NoList"/>
    <w:uiPriority w:val="99"/>
    <w:semiHidden/>
    <w:unhideWhenUsed/>
    <w:rsid w:val="00D73F2D"/>
  </w:style>
  <w:style w:type="numbering" w:customStyle="1" w:styleId="112211">
    <w:name w:val="リストなし11221"/>
    <w:next w:val="NoList"/>
    <w:uiPriority w:val="99"/>
    <w:semiHidden/>
    <w:unhideWhenUsed/>
    <w:rsid w:val="00D73F2D"/>
  </w:style>
  <w:style w:type="numbering" w:customStyle="1" w:styleId="112212">
    <w:name w:val="无列表11221"/>
    <w:next w:val="NoList"/>
    <w:semiHidden/>
    <w:rsid w:val="00D73F2D"/>
  </w:style>
  <w:style w:type="numbering" w:customStyle="1" w:styleId="NoList21221">
    <w:name w:val="No List21221"/>
    <w:next w:val="NoList"/>
    <w:semiHidden/>
    <w:rsid w:val="00D73F2D"/>
  </w:style>
  <w:style w:type="numbering" w:customStyle="1" w:styleId="NoList31221">
    <w:name w:val="No List31221"/>
    <w:next w:val="NoList"/>
    <w:uiPriority w:val="99"/>
    <w:semiHidden/>
    <w:rsid w:val="00D73F2D"/>
  </w:style>
  <w:style w:type="numbering" w:customStyle="1" w:styleId="NoList111231">
    <w:name w:val="No List111231"/>
    <w:next w:val="NoList"/>
    <w:uiPriority w:val="99"/>
    <w:semiHidden/>
    <w:unhideWhenUsed/>
    <w:rsid w:val="00D73F2D"/>
  </w:style>
  <w:style w:type="numbering" w:customStyle="1" w:styleId="12221">
    <w:name w:val="無清單12221"/>
    <w:next w:val="NoList"/>
    <w:uiPriority w:val="99"/>
    <w:semiHidden/>
    <w:unhideWhenUsed/>
    <w:rsid w:val="00D73F2D"/>
  </w:style>
  <w:style w:type="numbering" w:customStyle="1" w:styleId="111221">
    <w:name w:val="無清單111221"/>
    <w:next w:val="NoList"/>
    <w:uiPriority w:val="99"/>
    <w:semiHidden/>
    <w:unhideWhenUsed/>
    <w:rsid w:val="00D73F2D"/>
  </w:style>
  <w:style w:type="paragraph" w:customStyle="1" w:styleId="36">
    <w:name w:val="修订3"/>
    <w:uiPriority w:val="99"/>
    <w:semiHidden/>
    <w:rsid w:val="00D73F2D"/>
    <w:rPr>
      <w:rFonts w:eastAsia="Batang"/>
      <w:lang w:eastAsia="en-US"/>
    </w:rPr>
  </w:style>
  <w:style w:type="character" w:customStyle="1" w:styleId="NumberedListChar">
    <w:name w:val="Numbered List Char"/>
    <w:basedOn w:val="DefaultParagraphFont"/>
    <w:link w:val="NumberedList"/>
    <w:uiPriority w:val="99"/>
    <w:rsid w:val="00D73F2D"/>
    <w:rPr>
      <w:rFonts w:eastAsia="MS Mincho"/>
      <w:lang w:val="en-US" w:eastAsia="ja-JP"/>
    </w:rPr>
  </w:style>
  <w:style w:type="paragraph" w:customStyle="1" w:styleId="Doc-text2">
    <w:name w:val="Doc-text2"/>
    <w:basedOn w:val="Normal"/>
    <w:link w:val="Doc-text2Char"/>
    <w:qFormat/>
    <w:rsid w:val="00D73F2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D73F2D"/>
    <w:rPr>
      <w:rFonts w:ascii="Arial" w:eastAsia="MS Mincho" w:hAnsi="Arial" w:cs="Arial"/>
      <w:lang w:eastAsia="ja-JP"/>
    </w:rPr>
  </w:style>
  <w:style w:type="character" w:customStyle="1" w:styleId="11Char">
    <w:name w:val="1.1 Char"/>
    <w:rsid w:val="00D73F2D"/>
    <w:rPr>
      <w:rFonts w:ascii="Arial" w:eastAsia="MS Mincho" w:hAnsi="Arial" w:cs="Times New Roman"/>
      <w:b/>
      <w:bCs/>
      <w:sz w:val="24"/>
      <w:szCs w:val="26"/>
      <w:lang w:eastAsia="en-US"/>
    </w:rPr>
  </w:style>
  <w:style w:type="character" w:customStyle="1" w:styleId="1e">
    <w:name w:val="明显强调1"/>
    <w:uiPriority w:val="21"/>
    <w:qFormat/>
    <w:rsid w:val="00D73F2D"/>
    <w:rPr>
      <w:b/>
      <w:bCs/>
      <w:i/>
      <w:iCs/>
      <w:color w:val="4F81BD"/>
    </w:rPr>
  </w:style>
  <w:style w:type="paragraph" w:customStyle="1" w:styleId="MediumGrid21">
    <w:name w:val="Medium Grid 21"/>
    <w:uiPriority w:val="1"/>
    <w:qFormat/>
    <w:rsid w:val="00D73F2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D73F2D"/>
    <w:pPr>
      <w:spacing w:before="120" w:after="120"/>
      <w:ind w:left="720"/>
      <w:jc w:val="both"/>
    </w:pPr>
    <w:rPr>
      <w:sz w:val="24"/>
      <w:lang w:val="fr-FR"/>
    </w:rPr>
  </w:style>
  <w:style w:type="paragraph" w:customStyle="1" w:styleId="Observation">
    <w:name w:val="Observation"/>
    <w:basedOn w:val="Normal"/>
    <w:uiPriority w:val="99"/>
    <w:qFormat/>
    <w:rsid w:val="00D73F2D"/>
    <w:pPr>
      <w:tabs>
        <w:tab w:val="left" w:pos="1701"/>
      </w:tabs>
      <w:spacing w:before="120" w:after="120"/>
      <w:ind w:left="360" w:hanging="360"/>
      <w:jc w:val="both"/>
    </w:pPr>
    <w:rPr>
      <w:rFonts w:ascii="Arial" w:hAnsi="Arial"/>
      <w:b/>
      <w:bCs/>
    </w:rPr>
  </w:style>
  <w:style w:type="character" w:styleId="IntenseReference">
    <w:name w:val="Intense Reference"/>
    <w:qFormat/>
    <w:rsid w:val="00D73F2D"/>
    <w:rPr>
      <w:b/>
      <w:bCs w:val="0"/>
      <w:smallCaps/>
      <w:color w:val="C0504D"/>
      <w:spacing w:val="5"/>
      <w:u w:val="single"/>
    </w:rPr>
  </w:style>
  <w:style w:type="paragraph" w:customStyle="1" w:styleId="Header-3gppTdoc">
    <w:name w:val="Header-3gpp Tdoc"/>
    <w:basedOn w:val="Header"/>
    <w:link w:val="Header-3gppTdocChar"/>
    <w:qFormat/>
    <w:rsid w:val="00D73F2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eastAsia="en-GB"/>
    </w:rPr>
  </w:style>
  <w:style w:type="character" w:customStyle="1" w:styleId="Header-3gppTdocChar">
    <w:name w:val="Header-3gpp Tdoc Char"/>
    <w:basedOn w:val="DefaultParagraphFont"/>
    <w:link w:val="Header-3gppTdoc"/>
    <w:rsid w:val="00D73F2D"/>
    <w:rPr>
      <w:rFonts w:ascii="Arial" w:eastAsia="MS Mincho" w:hAnsi="Arial" w:cs="Arial"/>
      <w:b/>
      <w:sz w:val="24"/>
      <w:szCs w:val="24"/>
      <w:lang w:val="en-US"/>
    </w:rPr>
  </w:style>
  <w:style w:type="character" w:customStyle="1" w:styleId="Char2">
    <w:name w:val="明显引用 Char2"/>
    <w:basedOn w:val="DefaultParagraphFont"/>
    <w:uiPriority w:val="30"/>
    <w:rsid w:val="00D73F2D"/>
    <w:rPr>
      <w:rFonts w:ascii="Times New Roman" w:hAnsi="Times New Roman"/>
      <w:i/>
      <w:iCs/>
      <w:color w:val="4472C4" w:themeColor="accent1"/>
      <w:lang w:val="en-GB" w:eastAsia="en-US"/>
    </w:rPr>
  </w:style>
  <w:style w:type="numbering" w:customStyle="1" w:styleId="46">
    <w:name w:val="无列表4"/>
    <w:next w:val="NoList"/>
    <w:uiPriority w:val="99"/>
    <w:semiHidden/>
    <w:unhideWhenUsed/>
    <w:rsid w:val="00D73F2D"/>
  </w:style>
  <w:style w:type="table" w:customStyle="1" w:styleId="126">
    <w:name w:val="网格型12"/>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D73F2D"/>
  </w:style>
  <w:style w:type="numbering" w:customStyle="1" w:styleId="13121">
    <w:name w:val="无列表1312"/>
    <w:next w:val="NoList"/>
    <w:semiHidden/>
    <w:rsid w:val="00D73F2D"/>
  </w:style>
  <w:style w:type="numbering" w:customStyle="1" w:styleId="NoList4112">
    <w:name w:val="No List4112"/>
    <w:next w:val="NoList"/>
    <w:uiPriority w:val="99"/>
    <w:semiHidden/>
    <w:unhideWhenUsed/>
    <w:rsid w:val="00D73F2D"/>
  </w:style>
  <w:style w:type="numbering" w:customStyle="1" w:styleId="2212">
    <w:name w:val="无列表2212"/>
    <w:next w:val="NoList"/>
    <w:uiPriority w:val="99"/>
    <w:semiHidden/>
    <w:unhideWhenUsed/>
    <w:rsid w:val="00D73F2D"/>
  </w:style>
  <w:style w:type="numbering" w:customStyle="1" w:styleId="NoList121112">
    <w:name w:val="No List121112"/>
    <w:next w:val="NoList"/>
    <w:uiPriority w:val="99"/>
    <w:semiHidden/>
    <w:unhideWhenUsed/>
    <w:rsid w:val="00D73F2D"/>
  </w:style>
  <w:style w:type="numbering" w:customStyle="1" w:styleId="1111121">
    <w:name w:val="リストなし111112"/>
    <w:next w:val="NoList"/>
    <w:uiPriority w:val="99"/>
    <w:semiHidden/>
    <w:unhideWhenUsed/>
    <w:rsid w:val="00D73F2D"/>
  </w:style>
  <w:style w:type="numbering" w:customStyle="1" w:styleId="1111122">
    <w:name w:val="无列表111112"/>
    <w:next w:val="NoList"/>
    <w:semiHidden/>
    <w:rsid w:val="00D73F2D"/>
  </w:style>
  <w:style w:type="numbering" w:customStyle="1" w:styleId="NoList211112">
    <w:name w:val="No List211112"/>
    <w:next w:val="NoList"/>
    <w:semiHidden/>
    <w:rsid w:val="00D73F2D"/>
  </w:style>
  <w:style w:type="numbering" w:customStyle="1" w:styleId="NoList311112">
    <w:name w:val="No List311112"/>
    <w:next w:val="NoList"/>
    <w:uiPriority w:val="99"/>
    <w:semiHidden/>
    <w:rsid w:val="00D73F2D"/>
  </w:style>
  <w:style w:type="numbering" w:customStyle="1" w:styleId="NoList1111112">
    <w:name w:val="No List1111112"/>
    <w:next w:val="NoList"/>
    <w:uiPriority w:val="99"/>
    <w:semiHidden/>
    <w:unhideWhenUsed/>
    <w:rsid w:val="00D73F2D"/>
  </w:style>
  <w:style w:type="numbering" w:customStyle="1" w:styleId="1211120">
    <w:name w:val="無清單121112"/>
    <w:next w:val="NoList"/>
    <w:uiPriority w:val="99"/>
    <w:semiHidden/>
    <w:unhideWhenUsed/>
    <w:rsid w:val="00D73F2D"/>
  </w:style>
  <w:style w:type="numbering" w:customStyle="1" w:styleId="11111120">
    <w:name w:val="無清單1111112"/>
    <w:next w:val="NoList"/>
    <w:uiPriority w:val="99"/>
    <w:semiHidden/>
    <w:unhideWhenUsed/>
    <w:rsid w:val="00D73F2D"/>
  </w:style>
  <w:style w:type="numbering" w:customStyle="1" w:styleId="NoList13112">
    <w:name w:val="No List13112"/>
    <w:next w:val="NoList"/>
    <w:uiPriority w:val="99"/>
    <w:semiHidden/>
    <w:unhideWhenUsed/>
    <w:rsid w:val="00D73F2D"/>
  </w:style>
  <w:style w:type="numbering" w:customStyle="1" w:styleId="121121">
    <w:name w:val="リストなし12112"/>
    <w:next w:val="NoList"/>
    <w:uiPriority w:val="99"/>
    <w:semiHidden/>
    <w:unhideWhenUsed/>
    <w:rsid w:val="00D73F2D"/>
  </w:style>
  <w:style w:type="numbering" w:customStyle="1" w:styleId="121122">
    <w:name w:val="无列表12112"/>
    <w:next w:val="NoList"/>
    <w:semiHidden/>
    <w:rsid w:val="00D73F2D"/>
  </w:style>
  <w:style w:type="numbering" w:customStyle="1" w:styleId="NoList22112">
    <w:name w:val="No List22112"/>
    <w:next w:val="NoList"/>
    <w:semiHidden/>
    <w:rsid w:val="00D73F2D"/>
  </w:style>
  <w:style w:type="numbering" w:customStyle="1" w:styleId="NoList32112">
    <w:name w:val="No List32112"/>
    <w:next w:val="NoList"/>
    <w:uiPriority w:val="99"/>
    <w:semiHidden/>
    <w:rsid w:val="00D73F2D"/>
  </w:style>
  <w:style w:type="numbering" w:customStyle="1" w:styleId="NoList112112">
    <w:name w:val="No List112112"/>
    <w:next w:val="NoList"/>
    <w:uiPriority w:val="99"/>
    <w:semiHidden/>
    <w:unhideWhenUsed/>
    <w:rsid w:val="00D73F2D"/>
  </w:style>
  <w:style w:type="numbering" w:customStyle="1" w:styleId="131120">
    <w:name w:val="無清單13112"/>
    <w:next w:val="NoList"/>
    <w:uiPriority w:val="99"/>
    <w:semiHidden/>
    <w:unhideWhenUsed/>
    <w:rsid w:val="00D73F2D"/>
  </w:style>
  <w:style w:type="numbering" w:customStyle="1" w:styleId="1121120">
    <w:name w:val="無清單112112"/>
    <w:next w:val="NoList"/>
    <w:uiPriority w:val="99"/>
    <w:semiHidden/>
    <w:unhideWhenUsed/>
    <w:rsid w:val="00D73F2D"/>
  </w:style>
  <w:style w:type="numbering" w:customStyle="1" w:styleId="21112">
    <w:name w:val="无列表21112"/>
    <w:next w:val="NoList"/>
    <w:uiPriority w:val="99"/>
    <w:semiHidden/>
    <w:unhideWhenUsed/>
    <w:rsid w:val="00D73F2D"/>
  </w:style>
  <w:style w:type="numbering" w:customStyle="1" w:styleId="NoList122112">
    <w:name w:val="No List122112"/>
    <w:next w:val="NoList"/>
    <w:uiPriority w:val="99"/>
    <w:semiHidden/>
    <w:unhideWhenUsed/>
    <w:rsid w:val="00D73F2D"/>
  </w:style>
  <w:style w:type="numbering" w:customStyle="1" w:styleId="1121121">
    <w:name w:val="リストなし112112"/>
    <w:next w:val="NoList"/>
    <w:uiPriority w:val="99"/>
    <w:semiHidden/>
    <w:unhideWhenUsed/>
    <w:rsid w:val="00D73F2D"/>
  </w:style>
  <w:style w:type="numbering" w:customStyle="1" w:styleId="1121122">
    <w:name w:val="无列表112112"/>
    <w:next w:val="NoList"/>
    <w:semiHidden/>
    <w:rsid w:val="00D73F2D"/>
  </w:style>
  <w:style w:type="numbering" w:customStyle="1" w:styleId="NoList212112">
    <w:name w:val="No List212112"/>
    <w:next w:val="NoList"/>
    <w:semiHidden/>
    <w:rsid w:val="00D73F2D"/>
  </w:style>
  <w:style w:type="numbering" w:customStyle="1" w:styleId="NoList312112">
    <w:name w:val="No List312112"/>
    <w:next w:val="NoList"/>
    <w:uiPriority w:val="99"/>
    <w:semiHidden/>
    <w:rsid w:val="00D73F2D"/>
  </w:style>
  <w:style w:type="numbering" w:customStyle="1" w:styleId="NoList1112112">
    <w:name w:val="No List1112112"/>
    <w:next w:val="NoList"/>
    <w:uiPriority w:val="99"/>
    <w:semiHidden/>
    <w:unhideWhenUsed/>
    <w:rsid w:val="00D73F2D"/>
  </w:style>
  <w:style w:type="numbering" w:customStyle="1" w:styleId="122112">
    <w:name w:val="無清單122112"/>
    <w:next w:val="NoList"/>
    <w:uiPriority w:val="99"/>
    <w:semiHidden/>
    <w:unhideWhenUsed/>
    <w:rsid w:val="00D73F2D"/>
  </w:style>
  <w:style w:type="numbering" w:customStyle="1" w:styleId="1112112">
    <w:name w:val="無清單1112112"/>
    <w:next w:val="NoList"/>
    <w:uiPriority w:val="99"/>
    <w:semiHidden/>
    <w:unhideWhenUsed/>
    <w:rsid w:val="00D73F2D"/>
  </w:style>
  <w:style w:type="numbering" w:customStyle="1" w:styleId="12222">
    <w:name w:val="无列表1222"/>
    <w:next w:val="NoList"/>
    <w:semiHidden/>
    <w:rsid w:val="00D73F2D"/>
  </w:style>
  <w:style w:type="table" w:customStyle="1" w:styleId="TableGrid1122">
    <w:name w:val="Table Grid1122"/>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D73F2D"/>
  </w:style>
  <w:style w:type="numbering" w:customStyle="1" w:styleId="11111111">
    <w:name w:val="リストなし1111111"/>
    <w:next w:val="NoList"/>
    <w:uiPriority w:val="99"/>
    <w:semiHidden/>
    <w:unhideWhenUsed/>
    <w:rsid w:val="00D73F2D"/>
  </w:style>
  <w:style w:type="numbering" w:customStyle="1" w:styleId="11111112">
    <w:name w:val="无列表1111111"/>
    <w:next w:val="NoList"/>
    <w:semiHidden/>
    <w:rsid w:val="00D73F2D"/>
  </w:style>
  <w:style w:type="numbering" w:customStyle="1" w:styleId="NoList2111111">
    <w:name w:val="No List2111111"/>
    <w:next w:val="NoList"/>
    <w:semiHidden/>
    <w:rsid w:val="00D73F2D"/>
  </w:style>
  <w:style w:type="numbering" w:customStyle="1" w:styleId="NoList3111111">
    <w:name w:val="No List3111111"/>
    <w:next w:val="NoList"/>
    <w:uiPriority w:val="99"/>
    <w:semiHidden/>
    <w:rsid w:val="00D73F2D"/>
  </w:style>
  <w:style w:type="numbering" w:customStyle="1" w:styleId="NoList111111111">
    <w:name w:val="No List111111111"/>
    <w:next w:val="NoList"/>
    <w:uiPriority w:val="99"/>
    <w:semiHidden/>
    <w:unhideWhenUsed/>
    <w:rsid w:val="00D73F2D"/>
  </w:style>
  <w:style w:type="numbering" w:customStyle="1" w:styleId="1211111">
    <w:name w:val="無清單1211111"/>
    <w:next w:val="NoList"/>
    <w:uiPriority w:val="99"/>
    <w:semiHidden/>
    <w:unhideWhenUsed/>
    <w:rsid w:val="00D73F2D"/>
  </w:style>
  <w:style w:type="numbering" w:customStyle="1" w:styleId="111111110">
    <w:name w:val="無清單11111111"/>
    <w:next w:val="NoList"/>
    <w:uiPriority w:val="99"/>
    <w:semiHidden/>
    <w:unhideWhenUsed/>
    <w:rsid w:val="00D73F2D"/>
  </w:style>
  <w:style w:type="numbering" w:customStyle="1" w:styleId="1211110">
    <w:name w:val="无列表121111"/>
    <w:next w:val="NoList"/>
    <w:semiHidden/>
    <w:rsid w:val="00D73F2D"/>
  </w:style>
  <w:style w:type="numbering" w:customStyle="1" w:styleId="211111">
    <w:name w:val="无列表211111"/>
    <w:next w:val="NoList"/>
    <w:uiPriority w:val="99"/>
    <w:semiHidden/>
    <w:unhideWhenUsed/>
    <w:rsid w:val="00D73F2D"/>
  </w:style>
  <w:style w:type="character" w:customStyle="1" w:styleId="Char3">
    <w:name w:val="明显引用 Char3"/>
    <w:basedOn w:val="DefaultParagraphFont"/>
    <w:uiPriority w:val="30"/>
    <w:rsid w:val="00D73F2D"/>
    <w:rPr>
      <w:rFonts w:ascii="Times New Roman" w:hAnsi="Times New Roman"/>
      <w:i/>
      <w:iCs/>
      <w:color w:val="4472C4" w:themeColor="accent1"/>
      <w:lang w:val="en-GB" w:eastAsia="en-US"/>
    </w:rPr>
  </w:style>
  <w:style w:type="numbering" w:customStyle="1" w:styleId="NoList17">
    <w:name w:val="No List17"/>
    <w:next w:val="NoList"/>
    <w:uiPriority w:val="99"/>
    <w:semiHidden/>
    <w:unhideWhenUsed/>
    <w:rsid w:val="00D73F2D"/>
  </w:style>
  <w:style w:type="numbering" w:customStyle="1" w:styleId="161">
    <w:name w:val="リストなし16"/>
    <w:next w:val="NoList"/>
    <w:uiPriority w:val="99"/>
    <w:semiHidden/>
    <w:unhideWhenUsed/>
    <w:rsid w:val="00D73F2D"/>
  </w:style>
  <w:style w:type="table" w:customStyle="1" w:styleId="Tabellengitternetz16">
    <w:name w:val="Tabellengitternetz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D73F2D"/>
  </w:style>
  <w:style w:type="table" w:customStyle="1" w:styleId="360">
    <w:name w:val="网格型3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D73F2D"/>
  </w:style>
  <w:style w:type="numbering" w:customStyle="1" w:styleId="NoList36">
    <w:name w:val="No List36"/>
    <w:next w:val="NoList"/>
    <w:uiPriority w:val="99"/>
    <w:semiHidden/>
    <w:rsid w:val="00D73F2D"/>
  </w:style>
  <w:style w:type="table" w:customStyle="1" w:styleId="TableGrid46">
    <w:name w:val="Table Grid46"/>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D73F2D"/>
  </w:style>
  <w:style w:type="numbering" w:customStyle="1" w:styleId="170">
    <w:name w:val="無清單17"/>
    <w:next w:val="NoList"/>
    <w:uiPriority w:val="99"/>
    <w:semiHidden/>
    <w:unhideWhenUsed/>
    <w:rsid w:val="00D73F2D"/>
  </w:style>
  <w:style w:type="numbering" w:customStyle="1" w:styleId="1160">
    <w:name w:val="無清單116"/>
    <w:next w:val="NoList"/>
    <w:uiPriority w:val="99"/>
    <w:semiHidden/>
    <w:unhideWhenUsed/>
    <w:rsid w:val="00D73F2D"/>
  </w:style>
  <w:style w:type="table" w:customStyle="1" w:styleId="163">
    <w:name w:val="表格格線16"/>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D73F2D"/>
  </w:style>
  <w:style w:type="numbering" w:customStyle="1" w:styleId="25">
    <w:name w:val="无列表25"/>
    <w:next w:val="NoList"/>
    <w:uiPriority w:val="99"/>
    <w:semiHidden/>
    <w:unhideWhenUsed/>
    <w:rsid w:val="00D73F2D"/>
  </w:style>
  <w:style w:type="numbering" w:customStyle="1" w:styleId="NoList126">
    <w:name w:val="No List126"/>
    <w:next w:val="NoList"/>
    <w:uiPriority w:val="99"/>
    <w:semiHidden/>
    <w:unhideWhenUsed/>
    <w:rsid w:val="00D73F2D"/>
  </w:style>
  <w:style w:type="numbering" w:customStyle="1" w:styleId="1161">
    <w:name w:val="リストなし116"/>
    <w:next w:val="NoList"/>
    <w:uiPriority w:val="99"/>
    <w:semiHidden/>
    <w:unhideWhenUsed/>
    <w:rsid w:val="00D73F2D"/>
  </w:style>
  <w:style w:type="numbering" w:customStyle="1" w:styleId="1162">
    <w:name w:val="无列表116"/>
    <w:next w:val="NoList"/>
    <w:semiHidden/>
    <w:rsid w:val="00D73F2D"/>
  </w:style>
  <w:style w:type="numbering" w:customStyle="1" w:styleId="NoList216">
    <w:name w:val="No List216"/>
    <w:next w:val="NoList"/>
    <w:semiHidden/>
    <w:rsid w:val="00D73F2D"/>
  </w:style>
  <w:style w:type="numbering" w:customStyle="1" w:styleId="NoList316">
    <w:name w:val="No List316"/>
    <w:next w:val="NoList"/>
    <w:uiPriority w:val="99"/>
    <w:semiHidden/>
    <w:rsid w:val="00D73F2D"/>
  </w:style>
  <w:style w:type="numbering" w:customStyle="1" w:styleId="1260">
    <w:name w:val="無清單126"/>
    <w:next w:val="NoList"/>
    <w:uiPriority w:val="99"/>
    <w:semiHidden/>
    <w:unhideWhenUsed/>
    <w:rsid w:val="00D73F2D"/>
  </w:style>
  <w:style w:type="numbering" w:customStyle="1" w:styleId="1116">
    <w:name w:val="無清單1116"/>
    <w:next w:val="NoList"/>
    <w:uiPriority w:val="99"/>
    <w:semiHidden/>
    <w:unhideWhenUsed/>
    <w:rsid w:val="00D73F2D"/>
  </w:style>
  <w:style w:type="table" w:customStyle="1" w:styleId="TableGrid115">
    <w:name w:val="Table Grid115"/>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D73F2D"/>
  </w:style>
  <w:style w:type="numbering" w:customStyle="1" w:styleId="NoList1125">
    <w:name w:val="No List1125"/>
    <w:next w:val="NoList"/>
    <w:uiPriority w:val="99"/>
    <w:semiHidden/>
    <w:unhideWhenUsed/>
    <w:rsid w:val="00D73F2D"/>
  </w:style>
  <w:style w:type="table" w:customStyle="1" w:styleId="Tabellengitternetz114">
    <w:name w:val="Tabellengitternetz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D73F2D"/>
  </w:style>
  <w:style w:type="numbering" w:customStyle="1" w:styleId="11150">
    <w:name w:val="リストなし1115"/>
    <w:next w:val="NoList"/>
    <w:uiPriority w:val="99"/>
    <w:semiHidden/>
    <w:unhideWhenUsed/>
    <w:rsid w:val="00D73F2D"/>
  </w:style>
  <w:style w:type="numbering" w:customStyle="1" w:styleId="11151">
    <w:name w:val="无列表1115"/>
    <w:next w:val="NoList"/>
    <w:semiHidden/>
    <w:rsid w:val="00D73F2D"/>
  </w:style>
  <w:style w:type="numbering" w:customStyle="1" w:styleId="NoList2115">
    <w:name w:val="No List2115"/>
    <w:next w:val="NoList"/>
    <w:semiHidden/>
    <w:rsid w:val="00D73F2D"/>
  </w:style>
  <w:style w:type="numbering" w:customStyle="1" w:styleId="NoList3115">
    <w:name w:val="No List3115"/>
    <w:next w:val="NoList"/>
    <w:uiPriority w:val="99"/>
    <w:semiHidden/>
    <w:rsid w:val="00D73F2D"/>
  </w:style>
  <w:style w:type="numbering" w:customStyle="1" w:styleId="NoList11115">
    <w:name w:val="No List11115"/>
    <w:next w:val="NoList"/>
    <w:uiPriority w:val="99"/>
    <w:semiHidden/>
    <w:unhideWhenUsed/>
    <w:rsid w:val="00D73F2D"/>
  </w:style>
  <w:style w:type="numbering" w:customStyle="1" w:styleId="1215">
    <w:name w:val="無清單1215"/>
    <w:next w:val="NoList"/>
    <w:uiPriority w:val="99"/>
    <w:semiHidden/>
    <w:unhideWhenUsed/>
    <w:rsid w:val="00D73F2D"/>
  </w:style>
  <w:style w:type="numbering" w:customStyle="1" w:styleId="111150">
    <w:name w:val="無清單11115"/>
    <w:next w:val="NoList"/>
    <w:uiPriority w:val="99"/>
    <w:semiHidden/>
    <w:unhideWhenUsed/>
    <w:rsid w:val="00D73F2D"/>
  </w:style>
  <w:style w:type="numbering" w:customStyle="1" w:styleId="NoList55">
    <w:name w:val="No List55"/>
    <w:next w:val="NoList"/>
    <w:uiPriority w:val="99"/>
    <w:semiHidden/>
    <w:unhideWhenUsed/>
    <w:rsid w:val="00D73F2D"/>
  </w:style>
  <w:style w:type="numbering" w:customStyle="1" w:styleId="NoList135">
    <w:name w:val="No List135"/>
    <w:next w:val="NoList"/>
    <w:uiPriority w:val="99"/>
    <w:semiHidden/>
    <w:unhideWhenUsed/>
    <w:rsid w:val="00D73F2D"/>
  </w:style>
  <w:style w:type="numbering" w:customStyle="1" w:styleId="1250">
    <w:name w:val="リストなし125"/>
    <w:next w:val="NoList"/>
    <w:uiPriority w:val="99"/>
    <w:semiHidden/>
    <w:unhideWhenUsed/>
    <w:rsid w:val="00D73F2D"/>
  </w:style>
  <w:style w:type="table" w:customStyle="1" w:styleId="TableGrid124">
    <w:name w:val="Table Grid124"/>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D73F2D"/>
  </w:style>
  <w:style w:type="table" w:customStyle="1" w:styleId="3240">
    <w:name w:val="网格型32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D73F2D"/>
  </w:style>
  <w:style w:type="numbering" w:customStyle="1" w:styleId="NoList325">
    <w:name w:val="No List325"/>
    <w:next w:val="NoList"/>
    <w:uiPriority w:val="99"/>
    <w:semiHidden/>
    <w:rsid w:val="00D73F2D"/>
  </w:style>
  <w:style w:type="table" w:customStyle="1" w:styleId="TableGrid424">
    <w:name w:val="Table Grid424"/>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D73F2D"/>
  </w:style>
  <w:style w:type="numbering" w:customStyle="1" w:styleId="1125">
    <w:name w:val="無清單1125"/>
    <w:next w:val="NoList"/>
    <w:uiPriority w:val="99"/>
    <w:semiHidden/>
    <w:unhideWhenUsed/>
    <w:rsid w:val="00D73F2D"/>
  </w:style>
  <w:style w:type="table" w:customStyle="1" w:styleId="1243">
    <w:name w:val="表格格線124"/>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D73F2D"/>
  </w:style>
  <w:style w:type="numbering" w:customStyle="1" w:styleId="NoList1224">
    <w:name w:val="No List1224"/>
    <w:next w:val="NoList"/>
    <w:uiPriority w:val="99"/>
    <w:semiHidden/>
    <w:unhideWhenUsed/>
    <w:rsid w:val="00D73F2D"/>
  </w:style>
  <w:style w:type="numbering" w:customStyle="1" w:styleId="11240">
    <w:name w:val="リストなし1124"/>
    <w:next w:val="NoList"/>
    <w:uiPriority w:val="99"/>
    <w:semiHidden/>
    <w:unhideWhenUsed/>
    <w:rsid w:val="00D73F2D"/>
  </w:style>
  <w:style w:type="numbering" w:customStyle="1" w:styleId="11241">
    <w:name w:val="无列表1124"/>
    <w:next w:val="NoList"/>
    <w:semiHidden/>
    <w:rsid w:val="00D73F2D"/>
  </w:style>
  <w:style w:type="numbering" w:customStyle="1" w:styleId="NoList2124">
    <w:name w:val="No List2124"/>
    <w:next w:val="NoList"/>
    <w:semiHidden/>
    <w:rsid w:val="00D73F2D"/>
  </w:style>
  <w:style w:type="numbering" w:customStyle="1" w:styleId="NoList3124">
    <w:name w:val="No List3124"/>
    <w:next w:val="NoList"/>
    <w:uiPriority w:val="99"/>
    <w:semiHidden/>
    <w:rsid w:val="00D73F2D"/>
  </w:style>
  <w:style w:type="numbering" w:customStyle="1" w:styleId="NoList11125">
    <w:name w:val="No List11125"/>
    <w:next w:val="NoList"/>
    <w:uiPriority w:val="99"/>
    <w:semiHidden/>
    <w:unhideWhenUsed/>
    <w:rsid w:val="00D73F2D"/>
  </w:style>
  <w:style w:type="numbering" w:customStyle="1" w:styleId="12240">
    <w:name w:val="無清單1224"/>
    <w:next w:val="NoList"/>
    <w:uiPriority w:val="99"/>
    <w:semiHidden/>
    <w:unhideWhenUsed/>
    <w:rsid w:val="00D73F2D"/>
  </w:style>
  <w:style w:type="numbering" w:customStyle="1" w:styleId="111240">
    <w:name w:val="無清單11124"/>
    <w:next w:val="NoList"/>
    <w:uiPriority w:val="99"/>
    <w:semiHidden/>
    <w:unhideWhenUsed/>
    <w:rsid w:val="00D73F2D"/>
  </w:style>
  <w:style w:type="table" w:customStyle="1" w:styleId="TableGrid1113">
    <w:name w:val="Table Grid1113"/>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D73F2D"/>
  </w:style>
  <w:style w:type="numbering" w:customStyle="1" w:styleId="NoList1133">
    <w:name w:val="No List1133"/>
    <w:next w:val="NoList"/>
    <w:uiPriority w:val="99"/>
    <w:semiHidden/>
    <w:unhideWhenUsed/>
    <w:rsid w:val="00D73F2D"/>
  </w:style>
  <w:style w:type="numbering" w:customStyle="1" w:styleId="NoList413">
    <w:name w:val="No List413"/>
    <w:next w:val="NoList"/>
    <w:uiPriority w:val="99"/>
    <w:semiHidden/>
    <w:unhideWhenUsed/>
    <w:rsid w:val="00D73F2D"/>
  </w:style>
  <w:style w:type="table" w:customStyle="1" w:styleId="TableGrid1123">
    <w:name w:val="Table Grid1123"/>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D73F2D"/>
  </w:style>
  <w:style w:type="numbering" w:customStyle="1" w:styleId="NoList12113">
    <w:name w:val="No List12113"/>
    <w:next w:val="NoList"/>
    <w:uiPriority w:val="99"/>
    <w:semiHidden/>
    <w:unhideWhenUsed/>
    <w:rsid w:val="00D73F2D"/>
  </w:style>
  <w:style w:type="numbering" w:customStyle="1" w:styleId="111130">
    <w:name w:val="リストなし11113"/>
    <w:next w:val="NoList"/>
    <w:uiPriority w:val="99"/>
    <w:semiHidden/>
    <w:unhideWhenUsed/>
    <w:rsid w:val="00D73F2D"/>
  </w:style>
  <w:style w:type="numbering" w:customStyle="1" w:styleId="111132">
    <w:name w:val="无列表11113"/>
    <w:next w:val="NoList"/>
    <w:semiHidden/>
    <w:rsid w:val="00D73F2D"/>
  </w:style>
  <w:style w:type="numbering" w:customStyle="1" w:styleId="NoList21113">
    <w:name w:val="No List21113"/>
    <w:next w:val="NoList"/>
    <w:semiHidden/>
    <w:rsid w:val="00D73F2D"/>
  </w:style>
  <w:style w:type="numbering" w:customStyle="1" w:styleId="NoList31113">
    <w:name w:val="No List31113"/>
    <w:next w:val="NoList"/>
    <w:uiPriority w:val="99"/>
    <w:semiHidden/>
    <w:rsid w:val="00D73F2D"/>
  </w:style>
  <w:style w:type="numbering" w:customStyle="1" w:styleId="NoList111113">
    <w:name w:val="No List111113"/>
    <w:next w:val="NoList"/>
    <w:uiPriority w:val="99"/>
    <w:semiHidden/>
    <w:unhideWhenUsed/>
    <w:rsid w:val="00D73F2D"/>
  </w:style>
  <w:style w:type="numbering" w:customStyle="1" w:styleId="121130">
    <w:name w:val="無清單12113"/>
    <w:next w:val="NoList"/>
    <w:uiPriority w:val="99"/>
    <w:semiHidden/>
    <w:unhideWhenUsed/>
    <w:rsid w:val="00D73F2D"/>
  </w:style>
  <w:style w:type="numbering" w:customStyle="1" w:styleId="111113">
    <w:name w:val="無清單111113"/>
    <w:next w:val="NoList"/>
    <w:uiPriority w:val="99"/>
    <w:semiHidden/>
    <w:unhideWhenUsed/>
    <w:rsid w:val="00D73F2D"/>
  </w:style>
  <w:style w:type="numbering" w:customStyle="1" w:styleId="NoList1313">
    <w:name w:val="No List1313"/>
    <w:next w:val="NoList"/>
    <w:uiPriority w:val="99"/>
    <w:semiHidden/>
    <w:unhideWhenUsed/>
    <w:rsid w:val="00D73F2D"/>
  </w:style>
  <w:style w:type="numbering" w:customStyle="1" w:styleId="12132">
    <w:name w:val="リストなし1213"/>
    <w:next w:val="NoList"/>
    <w:uiPriority w:val="99"/>
    <w:semiHidden/>
    <w:unhideWhenUsed/>
    <w:rsid w:val="00D73F2D"/>
  </w:style>
  <w:style w:type="numbering" w:customStyle="1" w:styleId="12133">
    <w:name w:val="无列表1213"/>
    <w:next w:val="NoList"/>
    <w:semiHidden/>
    <w:rsid w:val="00D73F2D"/>
  </w:style>
  <w:style w:type="numbering" w:customStyle="1" w:styleId="NoList2213">
    <w:name w:val="No List2213"/>
    <w:next w:val="NoList"/>
    <w:semiHidden/>
    <w:rsid w:val="00D73F2D"/>
  </w:style>
  <w:style w:type="numbering" w:customStyle="1" w:styleId="NoList3213">
    <w:name w:val="No List3213"/>
    <w:next w:val="NoList"/>
    <w:uiPriority w:val="99"/>
    <w:semiHidden/>
    <w:rsid w:val="00D73F2D"/>
  </w:style>
  <w:style w:type="numbering" w:customStyle="1" w:styleId="NoList11213">
    <w:name w:val="No List11213"/>
    <w:next w:val="NoList"/>
    <w:uiPriority w:val="99"/>
    <w:semiHidden/>
    <w:unhideWhenUsed/>
    <w:rsid w:val="00D73F2D"/>
  </w:style>
  <w:style w:type="numbering" w:customStyle="1" w:styleId="13130">
    <w:name w:val="無清單1313"/>
    <w:next w:val="NoList"/>
    <w:uiPriority w:val="99"/>
    <w:semiHidden/>
    <w:unhideWhenUsed/>
    <w:rsid w:val="00D73F2D"/>
  </w:style>
  <w:style w:type="numbering" w:customStyle="1" w:styleId="112130">
    <w:name w:val="無清單11213"/>
    <w:next w:val="NoList"/>
    <w:uiPriority w:val="99"/>
    <w:semiHidden/>
    <w:unhideWhenUsed/>
    <w:rsid w:val="00D73F2D"/>
  </w:style>
  <w:style w:type="numbering" w:customStyle="1" w:styleId="2113">
    <w:name w:val="无列表2113"/>
    <w:next w:val="NoList"/>
    <w:uiPriority w:val="99"/>
    <w:semiHidden/>
    <w:unhideWhenUsed/>
    <w:rsid w:val="00D73F2D"/>
  </w:style>
  <w:style w:type="numbering" w:customStyle="1" w:styleId="NoList12213">
    <w:name w:val="No List12213"/>
    <w:next w:val="NoList"/>
    <w:uiPriority w:val="99"/>
    <w:semiHidden/>
    <w:unhideWhenUsed/>
    <w:rsid w:val="00D73F2D"/>
  </w:style>
  <w:style w:type="numbering" w:customStyle="1" w:styleId="112131">
    <w:name w:val="リストなし11213"/>
    <w:next w:val="NoList"/>
    <w:uiPriority w:val="99"/>
    <w:semiHidden/>
    <w:unhideWhenUsed/>
    <w:rsid w:val="00D73F2D"/>
  </w:style>
  <w:style w:type="numbering" w:customStyle="1" w:styleId="112132">
    <w:name w:val="无列表11213"/>
    <w:next w:val="NoList"/>
    <w:semiHidden/>
    <w:rsid w:val="00D73F2D"/>
  </w:style>
  <w:style w:type="numbering" w:customStyle="1" w:styleId="NoList21213">
    <w:name w:val="No List21213"/>
    <w:next w:val="NoList"/>
    <w:semiHidden/>
    <w:rsid w:val="00D73F2D"/>
  </w:style>
  <w:style w:type="numbering" w:customStyle="1" w:styleId="NoList31213">
    <w:name w:val="No List31213"/>
    <w:next w:val="NoList"/>
    <w:uiPriority w:val="99"/>
    <w:semiHidden/>
    <w:rsid w:val="00D73F2D"/>
  </w:style>
  <w:style w:type="numbering" w:customStyle="1" w:styleId="NoList111213">
    <w:name w:val="No List111213"/>
    <w:next w:val="NoList"/>
    <w:uiPriority w:val="99"/>
    <w:semiHidden/>
    <w:unhideWhenUsed/>
    <w:rsid w:val="00D73F2D"/>
  </w:style>
  <w:style w:type="numbering" w:customStyle="1" w:styleId="122130">
    <w:name w:val="無清單12213"/>
    <w:next w:val="NoList"/>
    <w:uiPriority w:val="99"/>
    <w:semiHidden/>
    <w:unhideWhenUsed/>
    <w:rsid w:val="00D73F2D"/>
  </w:style>
  <w:style w:type="numbering" w:customStyle="1" w:styleId="1112130">
    <w:name w:val="無清單111213"/>
    <w:next w:val="NoList"/>
    <w:uiPriority w:val="99"/>
    <w:semiHidden/>
    <w:unhideWhenUsed/>
    <w:rsid w:val="00D73F2D"/>
  </w:style>
  <w:style w:type="table" w:customStyle="1" w:styleId="TableGrid11211">
    <w:name w:val="Table Grid1121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D73F2D"/>
  </w:style>
  <w:style w:type="numbering" w:customStyle="1" w:styleId="1511">
    <w:name w:val="リストなし151"/>
    <w:next w:val="NoList"/>
    <w:uiPriority w:val="99"/>
    <w:semiHidden/>
    <w:unhideWhenUsed/>
    <w:rsid w:val="00D73F2D"/>
  </w:style>
  <w:style w:type="table" w:customStyle="1" w:styleId="Tabellengitternetz151">
    <w:name w:val="Tabellengitternetz1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D73F2D"/>
  </w:style>
  <w:style w:type="table" w:customStyle="1" w:styleId="351">
    <w:name w:val="网格型35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D73F2D"/>
  </w:style>
  <w:style w:type="numbering" w:customStyle="1" w:styleId="NoList351">
    <w:name w:val="No List351"/>
    <w:next w:val="NoList"/>
    <w:uiPriority w:val="99"/>
    <w:semiHidden/>
    <w:rsid w:val="00D73F2D"/>
  </w:style>
  <w:style w:type="table" w:customStyle="1" w:styleId="TableGrid451">
    <w:name w:val="Table Grid45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D73F2D"/>
  </w:style>
  <w:style w:type="numbering" w:customStyle="1" w:styleId="1610">
    <w:name w:val="無清單161"/>
    <w:next w:val="NoList"/>
    <w:uiPriority w:val="99"/>
    <w:semiHidden/>
    <w:unhideWhenUsed/>
    <w:rsid w:val="00D73F2D"/>
  </w:style>
  <w:style w:type="numbering" w:customStyle="1" w:styleId="11510">
    <w:name w:val="無清單1151"/>
    <w:next w:val="NoList"/>
    <w:uiPriority w:val="99"/>
    <w:semiHidden/>
    <w:unhideWhenUsed/>
    <w:rsid w:val="00D73F2D"/>
  </w:style>
  <w:style w:type="table" w:customStyle="1" w:styleId="1513">
    <w:name w:val="表格格線15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D73F2D"/>
  </w:style>
  <w:style w:type="numbering" w:customStyle="1" w:styleId="241">
    <w:name w:val="无列表241"/>
    <w:next w:val="NoList"/>
    <w:uiPriority w:val="99"/>
    <w:semiHidden/>
    <w:unhideWhenUsed/>
    <w:rsid w:val="00D73F2D"/>
  </w:style>
  <w:style w:type="numbering" w:customStyle="1" w:styleId="NoList1251">
    <w:name w:val="No List1251"/>
    <w:next w:val="NoList"/>
    <w:uiPriority w:val="99"/>
    <w:semiHidden/>
    <w:unhideWhenUsed/>
    <w:rsid w:val="00D73F2D"/>
  </w:style>
  <w:style w:type="numbering" w:customStyle="1" w:styleId="11511">
    <w:name w:val="リストなし1151"/>
    <w:next w:val="NoList"/>
    <w:uiPriority w:val="99"/>
    <w:semiHidden/>
    <w:unhideWhenUsed/>
    <w:rsid w:val="00D73F2D"/>
  </w:style>
  <w:style w:type="numbering" w:customStyle="1" w:styleId="11512">
    <w:name w:val="无列表1151"/>
    <w:next w:val="NoList"/>
    <w:semiHidden/>
    <w:rsid w:val="00D73F2D"/>
  </w:style>
  <w:style w:type="numbering" w:customStyle="1" w:styleId="NoList2151">
    <w:name w:val="No List2151"/>
    <w:next w:val="NoList"/>
    <w:semiHidden/>
    <w:rsid w:val="00D73F2D"/>
  </w:style>
  <w:style w:type="numbering" w:customStyle="1" w:styleId="NoList3151">
    <w:name w:val="No List3151"/>
    <w:next w:val="NoList"/>
    <w:uiPriority w:val="99"/>
    <w:semiHidden/>
    <w:rsid w:val="00D73F2D"/>
  </w:style>
  <w:style w:type="numbering" w:customStyle="1" w:styleId="12510">
    <w:name w:val="無清單1251"/>
    <w:next w:val="NoList"/>
    <w:uiPriority w:val="99"/>
    <w:semiHidden/>
    <w:unhideWhenUsed/>
    <w:rsid w:val="00D73F2D"/>
  </w:style>
  <w:style w:type="numbering" w:customStyle="1" w:styleId="111510">
    <w:name w:val="無清單11151"/>
    <w:next w:val="NoList"/>
    <w:uiPriority w:val="99"/>
    <w:semiHidden/>
    <w:unhideWhenUsed/>
    <w:rsid w:val="00D73F2D"/>
  </w:style>
  <w:style w:type="table" w:customStyle="1" w:styleId="TableGrid1141">
    <w:name w:val="Table Grid1141"/>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D73F2D"/>
  </w:style>
  <w:style w:type="numbering" w:customStyle="1" w:styleId="NoList11241">
    <w:name w:val="No List11241"/>
    <w:next w:val="NoList"/>
    <w:uiPriority w:val="99"/>
    <w:semiHidden/>
    <w:unhideWhenUsed/>
    <w:rsid w:val="00D73F2D"/>
  </w:style>
  <w:style w:type="table" w:customStyle="1" w:styleId="TableGrid531">
    <w:name w:val="Table Grid53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D73F2D"/>
  </w:style>
  <w:style w:type="numbering" w:customStyle="1" w:styleId="111411">
    <w:name w:val="リストなし11141"/>
    <w:next w:val="NoList"/>
    <w:uiPriority w:val="99"/>
    <w:semiHidden/>
    <w:unhideWhenUsed/>
    <w:rsid w:val="00D73F2D"/>
  </w:style>
  <w:style w:type="numbering" w:customStyle="1" w:styleId="111412">
    <w:name w:val="无列表11141"/>
    <w:next w:val="NoList"/>
    <w:semiHidden/>
    <w:rsid w:val="00D73F2D"/>
  </w:style>
  <w:style w:type="numbering" w:customStyle="1" w:styleId="NoList21141">
    <w:name w:val="No List21141"/>
    <w:next w:val="NoList"/>
    <w:semiHidden/>
    <w:rsid w:val="00D73F2D"/>
  </w:style>
  <w:style w:type="numbering" w:customStyle="1" w:styleId="NoList31141">
    <w:name w:val="No List31141"/>
    <w:next w:val="NoList"/>
    <w:uiPriority w:val="99"/>
    <w:semiHidden/>
    <w:rsid w:val="00D73F2D"/>
  </w:style>
  <w:style w:type="numbering" w:customStyle="1" w:styleId="NoList111141">
    <w:name w:val="No List111141"/>
    <w:next w:val="NoList"/>
    <w:uiPriority w:val="99"/>
    <w:semiHidden/>
    <w:unhideWhenUsed/>
    <w:rsid w:val="00D73F2D"/>
  </w:style>
  <w:style w:type="numbering" w:customStyle="1" w:styleId="12141">
    <w:name w:val="無清單12141"/>
    <w:next w:val="NoList"/>
    <w:uiPriority w:val="99"/>
    <w:semiHidden/>
    <w:unhideWhenUsed/>
    <w:rsid w:val="00D73F2D"/>
  </w:style>
  <w:style w:type="numbering" w:customStyle="1" w:styleId="111141">
    <w:name w:val="無清單111141"/>
    <w:next w:val="NoList"/>
    <w:uiPriority w:val="99"/>
    <w:semiHidden/>
    <w:unhideWhenUsed/>
    <w:rsid w:val="00D73F2D"/>
  </w:style>
  <w:style w:type="numbering" w:customStyle="1" w:styleId="NoList541">
    <w:name w:val="No List541"/>
    <w:next w:val="NoList"/>
    <w:uiPriority w:val="99"/>
    <w:semiHidden/>
    <w:unhideWhenUsed/>
    <w:rsid w:val="00D73F2D"/>
  </w:style>
  <w:style w:type="table" w:customStyle="1" w:styleId="TableGrid631">
    <w:name w:val="Table Grid63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D73F2D"/>
  </w:style>
  <w:style w:type="numbering" w:customStyle="1" w:styleId="12411">
    <w:name w:val="リストなし1241"/>
    <w:next w:val="NoList"/>
    <w:uiPriority w:val="99"/>
    <w:semiHidden/>
    <w:unhideWhenUsed/>
    <w:rsid w:val="00D73F2D"/>
  </w:style>
  <w:style w:type="table" w:customStyle="1" w:styleId="TableGrid1231">
    <w:name w:val="Table Grid123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D73F2D"/>
  </w:style>
  <w:style w:type="table" w:customStyle="1" w:styleId="3231">
    <w:name w:val="网格型32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D73F2D"/>
  </w:style>
  <w:style w:type="numbering" w:customStyle="1" w:styleId="NoList3241">
    <w:name w:val="No List3241"/>
    <w:next w:val="NoList"/>
    <w:uiPriority w:val="99"/>
    <w:semiHidden/>
    <w:rsid w:val="00D73F2D"/>
  </w:style>
  <w:style w:type="table" w:customStyle="1" w:styleId="TableGrid4231">
    <w:name w:val="Table Grid423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D73F2D"/>
  </w:style>
  <w:style w:type="numbering" w:customStyle="1" w:styleId="112410">
    <w:name w:val="無清單11241"/>
    <w:next w:val="NoList"/>
    <w:uiPriority w:val="99"/>
    <w:semiHidden/>
    <w:unhideWhenUsed/>
    <w:rsid w:val="00D73F2D"/>
  </w:style>
  <w:style w:type="table" w:customStyle="1" w:styleId="12313">
    <w:name w:val="表格格線123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D73F2D"/>
  </w:style>
  <w:style w:type="numbering" w:customStyle="1" w:styleId="NoList12231">
    <w:name w:val="No List12231"/>
    <w:next w:val="NoList"/>
    <w:uiPriority w:val="99"/>
    <w:semiHidden/>
    <w:unhideWhenUsed/>
    <w:rsid w:val="00D73F2D"/>
  </w:style>
  <w:style w:type="numbering" w:customStyle="1" w:styleId="112311">
    <w:name w:val="リストなし11231"/>
    <w:next w:val="NoList"/>
    <w:uiPriority w:val="99"/>
    <w:semiHidden/>
    <w:unhideWhenUsed/>
    <w:rsid w:val="00D73F2D"/>
  </w:style>
  <w:style w:type="numbering" w:customStyle="1" w:styleId="112312">
    <w:name w:val="无列表11231"/>
    <w:next w:val="NoList"/>
    <w:semiHidden/>
    <w:rsid w:val="00D73F2D"/>
  </w:style>
  <w:style w:type="numbering" w:customStyle="1" w:styleId="NoList21231">
    <w:name w:val="No List21231"/>
    <w:next w:val="NoList"/>
    <w:semiHidden/>
    <w:rsid w:val="00D73F2D"/>
  </w:style>
  <w:style w:type="numbering" w:customStyle="1" w:styleId="NoList31231">
    <w:name w:val="No List31231"/>
    <w:next w:val="NoList"/>
    <w:uiPriority w:val="99"/>
    <w:semiHidden/>
    <w:rsid w:val="00D73F2D"/>
  </w:style>
  <w:style w:type="numbering" w:customStyle="1" w:styleId="NoList111241">
    <w:name w:val="No List111241"/>
    <w:next w:val="NoList"/>
    <w:uiPriority w:val="99"/>
    <w:semiHidden/>
    <w:unhideWhenUsed/>
    <w:rsid w:val="00D73F2D"/>
  </w:style>
  <w:style w:type="numbering" w:customStyle="1" w:styleId="12231">
    <w:name w:val="無清單12231"/>
    <w:next w:val="NoList"/>
    <w:uiPriority w:val="99"/>
    <w:semiHidden/>
    <w:unhideWhenUsed/>
    <w:rsid w:val="00D73F2D"/>
  </w:style>
  <w:style w:type="numbering" w:customStyle="1" w:styleId="111231">
    <w:name w:val="無清單111231"/>
    <w:next w:val="NoList"/>
    <w:uiPriority w:val="99"/>
    <w:semiHidden/>
    <w:unhideWhenUsed/>
    <w:rsid w:val="00D73F2D"/>
  </w:style>
  <w:style w:type="table" w:customStyle="1" w:styleId="1117">
    <w:name w:val="网格型11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D73F2D"/>
  </w:style>
  <w:style w:type="table" w:customStyle="1" w:styleId="2110">
    <w:name w:val="网格型21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D73F2D"/>
  </w:style>
  <w:style w:type="numbering" w:customStyle="1" w:styleId="NoList11321">
    <w:name w:val="No List11321"/>
    <w:next w:val="NoList"/>
    <w:uiPriority w:val="99"/>
    <w:semiHidden/>
    <w:unhideWhenUsed/>
    <w:rsid w:val="00D73F2D"/>
  </w:style>
  <w:style w:type="numbering" w:customStyle="1" w:styleId="NoList4121">
    <w:name w:val="No List4121"/>
    <w:next w:val="NoList"/>
    <w:uiPriority w:val="99"/>
    <w:semiHidden/>
    <w:unhideWhenUsed/>
    <w:rsid w:val="00D73F2D"/>
  </w:style>
  <w:style w:type="table" w:customStyle="1" w:styleId="TableGrid11221">
    <w:name w:val="Table Grid1122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D73F2D"/>
  </w:style>
  <w:style w:type="numbering" w:customStyle="1" w:styleId="NoList121121">
    <w:name w:val="No List121121"/>
    <w:next w:val="NoList"/>
    <w:uiPriority w:val="99"/>
    <w:semiHidden/>
    <w:unhideWhenUsed/>
    <w:rsid w:val="00D73F2D"/>
  </w:style>
  <w:style w:type="numbering" w:customStyle="1" w:styleId="1111211">
    <w:name w:val="リストなし111121"/>
    <w:next w:val="NoList"/>
    <w:uiPriority w:val="99"/>
    <w:semiHidden/>
    <w:unhideWhenUsed/>
    <w:rsid w:val="00D73F2D"/>
  </w:style>
  <w:style w:type="numbering" w:customStyle="1" w:styleId="1111212">
    <w:name w:val="无列表111121"/>
    <w:next w:val="NoList"/>
    <w:semiHidden/>
    <w:rsid w:val="00D73F2D"/>
  </w:style>
  <w:style w:type="numbering" w:customStyle="1" w:styleId="NoList211121">
    <w:name w:val="No List211121"/>
    <w:next w:val="NoList"/>
    <w:semiHidden/>
    <w:rsid w:val="00D73F2D"/>
  </w:style>
  <w:style w:type="numbering" w:customStyle="1" w:styleId="NoList311121">
    <w:name w:val="No List311121"/>
    <w:next w:val="NoList"/>
    <w:uiPriority w:val="99"/>
    <w:semiHidden/>
    <w:rsid w:val="00D73F2D"/>
  </w:style>
  <w:style w:type="numbering" w:customStyle="1" w:styleId="NoList1111121">
    <w:name w:val="No List1111121"/>
    <w:next w:val="NoList"/>
    <w:uiPriority w:val="99"/>
    <w:semiHidden/>
    <w:unhideWhenUsed/>
    <w:rsid w:val="00D73F2D"/>
  </w:style>
  <w:style w:type="numbering" w:customStyle="1" w:styleId="1211210">
    <w:name w:val="無清單121121"/>
    <w:next w:val="NoList"/>
    <w:uiPriority w:val="99"/>
    <w:semiHidden/>
    <w:unhideWhenUsed/>
    <w:rsid w:val="00D73F2D"/>
  </w:style>
  <w:style w:type="numbering" w:customStyle="1" w:styleId="11111210">
    <w:name w:val="無清單1111121"/>
    <w:next w:val="NoList"/>
    <w:uiPriority w:val="99"/>
    <w:semiHidden/>
    <w:unhideWhenUsed/>
    <w:rsid w:val="00D73F2D"/>
  </w:style>
  <w:style w:type="numbering" w:customStyle="1" w:styleId="NoList13121">
    <w:name w:val="No List13121"/>
    <w:next w:val="NoList"/>
    <w:uiPriority w:val="99"/>
    <w:semiHidden/>
    <w:unhideWhenUsed/>
    <w:rsid w:val="00D73F2D"/>
  </w:style>
  <w:style w:type="numbering" w:customStyle="1" w:styleId="121211">
    <w:name w:val="リストなし12121"/>
    <w:next w:val="NoList"/>
    <w:uiPriority w:val="99"/>
    <w:semiHidden/>
    <w:unhideWhenUsed/>
    <w:rsid w:val="00D73F2D"/>
  </w:style>
  <w:style w:type="numbering" w:customStyle="1" w:styleId="121212">
    <w:name w:val="无列表12121"/>
    <w:next w:val="NoList"/>
    <w:semiHidden/>
    <w:rsid w:val="00D73F2D"/>
  </w:style>
  <w:style w:type="numbering" w:customStyle="1" w:styleId="NoList22121">
    <w:name w:val="No List22121"/>
    <w:next w:val="NoList"/>
    <w:semiHidden/>
    <w:rsid w:val="00D73F2D"/>
  </w:style>
  <w:style w:type="numbering" w:customStyle="1" w:styleId="NoList32121">
    <w:name w:val="No List32121"/>
    <w:next w:val="NoList"/>
    <w:uiPriority w:val="99"/>
    <w:semiHidden/>
    <w:rsid w:val="00D73F2D"/>
  </w:style>
  <w:style w:type="numbering" w:customStyle="1" w:styleId="NoList112121">
    <w:name w:val="No List112121"/>
    <w:next w:val="NoList"/>
    <w:uiPriority w:val="99"/>
    <w:semiHidden/>
    <w:unhideWhenUsed/>
    <w:rsid w:val="00D73F2D"/>
  </w:style>
  <w:style w:type="numbering" w:customStyle="1" w:styleId="131210">
    <w:name w:val="無清單13121"/>
    <w:next w:val="NoList"/>
    <w:uiPriority w:val="99"/>
    <w:semiHidden/>
    <w:unhideWhenUsed/>
    <w:rsid w:val="00D73F2D"/>
  </w:style>
  <w:style w:type="numbering" w:customStyle="1" w:styleId="1121210">
    <w:name w:val="無清單112121"/>
    <w:next w:val="NoList"/>
    <w:uiPriority w:val="99"/>
    <w:semiHidden/>
    <w:unhideWhenUsed/>
    <w:rsid w:val="00D73F2D"/>
  </w:style>
  <w:style w:type="numbering" w:customStyle="1" w:styleId="21121">
    <w:name w:val="无列表21121"/>
    <w:next w:val="NoList"/>
    <w:uiPriority w:val="99"/>
    <w:semiHidden/>
    <w:unhideWhenUsed/>
    <w:rsid w:val="00D73F2D"/>
  </w:style>
  <w:style w:type="numbering" w:customStyle="1" w:styleId="NoList122121">
    <w:name w:val="No List122121"/>
    <w:next w:val="NoList"/>
    <w:uiPriority w:val="99"/>
    <w:semiHidden/>
    <w:unhideWhenUsed/>
    <w:rsid w:val="00D73F2D"/>
  </w:style>
  <w:style w:type="numbering" w:customStyle="1" w:styleId="1121211">
    <w:name w:val="リストなし112121"/>
    <w:next w:val="NoList"/>
    <w:uiPriority w:val="99"/>
    <w:semiHidden/>
    <w:unhideWhenUsed/>
    <w:rsid w:val="00D73F2D"/>
  </w:style>
  <w:style w:type="numbering" w:customStyle="1" w:styleId="1121212">
    <w:name w:val="无列表112121"/>
    <w:next w:val="NoList"/>
    <w:semiHidden/>
    <w:rsid w:val="00D73F2D"/>
  </w:style>
  <w:style w:type="numbering" w:customStyle="1" w:styleId="NoList212121">
    <w:name w:val="No List212121"/>
    <w:next w:val="NoList"/>
    <w:semiHidden/>
    <w:rsid w:val="00D73F2D"/>
  </w:style>
  <w:style w:type="numbering" w:customStyle="1" w:styleId="NoList312121">
    <w:name w:val="No List312121"/>
    <w:next w:val="NoList"/>
    <w:uiPriority w:val="99"/>
    <w:semiHidden/>
    <w:rsid w:val="00D73F2D"/>
  </w:style>
  <w:style w:type="numbering" w:customStyle="1" w:styleId="NoList1112121">
    <w:name w:val="No List1112121"/>
    <w:next w:val="NoList"/>
    <w:uiPriority w:val="99"/>
    <w:semiHidden/>
    <w:unhideWhenUsed/>
    <w:rsid w:val="00D73F2D"/>
  </w:style>
  <w:style w:type="numbering" w:customStyle="1" w:styleId="122121">
    <w:name w:val="無清單122121"/>
    <w:next w:val="NoList"/>
    <w:uiPriority w:val="99"/>
    <w:semiHidden/>
    <w:unhideWhenUsed/>
    <w:rsid w:val="00D73F2D"/>
  </w:style>
  <w:style w:type="numbering" w:customStyle="1" w:styleId="1112121">
    <w:name w:val="無清單1112121"/>
    <w:next w:val="NoList"/>
    <w:uiPriority w:val="99"/>
    <w:semiHidden/>
    <w:unhideWhenUsed/>
    <w:rsid w:val="00D73F2D"/>
  </w:style>
  <w:style w:type="numbering" w:customStyle="1" w:styleId="131111">
    <w:name w:val="无列表13111"/>
    <w:next w:val="NoList"/>
    <w:semiHidden/>
    <w:rsid w:val="00D73F2D"/>
  </w:style>
  <w:style w:type="numbering" w:customStyle="1" w:styleId="NoList41111">
    <w:name w:val="No List41111"/>
    <w:next w:val="NoList"/>
    <w:uiPriority w:val="99"/>
    <w:semiHidden/>
    <w:unhideWhenUsed/>
    <w:rsid w:val="00D73F2D"/>
  </w:style>
  <w:style w:type="numbering" w:customStyle="1" w:styleId="22111">
    <w:name w:val="无列表22111"/>
    <w:next w:val="NoList"/>
    <w:uiPriority w:val="99"/>
    <w:semiHidden/>
    <w:unhideWhenUsed/>
    <w:rsid w:val="00D73F2D"/>
  </w:style>
  <w:style w:type="numbering" w:customStyle="1" w:styleId="NoList1211112">
    <w:name w:val="No List1211112"/>
    <w:next w:val="NoList"/>
    <w:uiPriority w:val="99"/>
    <w:semiHidden/>
    <w:unhideWhenUsed/>
    <w:rsid w:val="00D73F2D"/>
  </w:style>
  <w:style w:type="numbering" w:customStyle="1" w:styleId="11111121">
    <w:name w:val="リストなし1111112"/>
    <w:next w:val="NoList"/>
    <w:uiPriority w:val="99"/>
    <w:semiHidden/>
    <w:unhideWhenUsed/>
    <w:rsid w:val="00D73F2D"/>
  </w:style>
  <w:style w:type="numbering" w:customStyle="1" w:styleId="11111122">
    <w:name w:val="无列表1111112"/>
    <w:next w:val="NoList"/>
    <w:semiHidden/>
    <w:rsid w:val="00D73F2D"/>
  </w:style>
  <w:style w:type="numbering" w:customStyle="1" w:styleId="NoList2111112">
    <w:name w:val="No List2111112"/>
    <w:next w:val="NoList"/>
    <w:semiHidden/>
    <w:rsid w:val="00D73F2D"/>
  </w:style>
  <w:style w:type="numbering" w:customStyle="1" w:styleId="NoList3111112">
    <w:name w:val="No List3111112"/>
    <w:next w:val="NoList"/>
    <w:uiPriority w:val="99"/>
    <w:semiHidden/>
    <w:rsid w:val="00D73F2D"/>
  </w:style>
  <w:style w:type="numbering" w:customStyle="1" w:styleId="NoList11111112">
    <w:name w:val="No List11111112"/>
    <w:next w:val="NoList"/>
    <w:uiPriority w:val="99"/>
    <w:semiHidden/>
    <w:unhideWhenUsed/>
    <w:rsid w:val="00D73F2D"/>
  </w:style>
  <w:style w:type="numbering" w:customStyle="1" w:styleId="1211112">
    <w:name w:val="無清單1211112"/>
    <w:next w:val="NoList"/>
    <w:uiPriority w:val="99"/>
    <w:semiHidden/>
    <w:unhideWhenUsed/>
    <w:rsid w:val="00D73F2D"/>
  </w:style>
  <w:style w:type="numbering" w:customStyle="1" w:styleId="111111120">
    <w:name w:val="無清單11111112"/>
    <w:next w:val="NoList"/>
    <w:uiPriority w:val="99"/>
    <w:semiHidden/>
    <w:unhideWhenUsed/>
    <w:rsid w:val="00D73F2D"/>
  </w:style>
  <w:style w:type="numbering" w:customStyle="1" w:styleId="NoList131111">
    <w:name w:val="No List131111"/>
    <w:next w:val="NoList"/>
    <w:uiPriority w:val="99"/>
    <w:semiHidden/>
    <w:unhideWhenUsed/>
    <w:rsid w:val="00D73F2D"/>
  </w:style>
  <w:style w:type="numbering" w:customStyle="1" w:styleId="1211113">
    <w:name w:val="リストなし121111"/>
    <w:next w:val="NoList"/>
    <w:uiPriority w:val="99"/>
    <w:semiHidden/>
    <w:unhideWhenUsed/>
    <w:rsid w:val="00D73F2D"/>
  </w:style>
  <w:style w:type="numbering" w:customStyle="1" w:styleId="1211121">
    <w:name w:val="无列表121112"/>
    <w:next w:val="NoList"/>
    <w:semiHidden/>
    <w:rsid w:val="00D73F2D"/>
  </w:style>
  <w:style w:type="numbering" w:customStyle="1" w:styleId="NoList221111">
    <w:name w:val="No List221111"/>
    <w:next w:val="NoList"/>
    <w:semiHidden/>
    <w:rsid w:val="00D73F2D"/>
  </w:style>
  <w:style w:type="numbering" w:customStyle="1" w:styleId="NoList321111">
    <w:name w:val="No List321111"/>
    <w:next w:val="NoList"/>
    <w:uiPriority w:val="99"/>
    <w:semiHidden/>
    <w:rsid w:val="00D73F2D"/>
  </w:style>
  <w:style w:type="numbering" w:customStyle="1" w:styleId="NoList1121111">
    <w:name w:val="No List1121111"/>
    <w:next w:val="NoList"/>
    <w:uiPriority w:val="99"/>
    <w:semiHidden/>
    <w:unhideWhenUsed/>
    <w:rsid w:val="00D73F2D"/>
  </w:style>
  <w:style w:type="numbering" w:customStyle="1" w:styleId="1311110">
    <w:name w:val="無清單131111"/>
    <w:next w:val="NoList"/>
    <w:uiPriority w:val="99"/>
    <w:semiHidden/>
    <w:unhideWhenUsed/>
    <w:rsid w:val="00D73F2D"/>
  </w:style>
  <w:style w:type="numbering" w:customStyle="1" w:styleId="11211110">
    <w:name w:val="無清單1121111"/>
    <w:next w:val="NoList"/>
    <w:uiPriority w:val="99"/>
    <w:semiHidden/>
    <w:unhideWhenUsed/>
    <w:rsid w:val="00D73F2D"/>
  </w:style>
  <w:style w:type="numbering" w:customStyle="1" w:styleId="211112">
    <w:name w:val="无列表211112"/>
    <w:next w:val="NoList"/>
    <w:uiPriority w:val="99"/>
    <w:semiHidden/>
    <w:unhideWhenUsed/>
    <w:rsid w:val="00D73F2D"/>
  </w:style>
  <w:style w:type="numbering" w:customStyle="1" w:styleId="NoList1221111">
    <w:name w:val="No List1221111"/>
    <w:next w:val="NoList"/>
    <w:uiPriority w:val="99"/>
    <w:semiHidden/>
    <w:unhideWhenUsed/>
    <w:rsid w:val="00D73F2D"/>
  </w:style>
  <w:style w:type="numbering" w:customStyle="1" w:styleId="11211111">
    <w:name w:val="リストなし1121111"/>
    <w:next w:val="NoList"/>
    <w:uiPriority w:val="99"/>
    <w:semiHidden/>
    <w:unhideWhenUsed/>
    <w:rsid w:val="00D73F2D"/>
  </w:style>
  <w:style w:type="numbering" w:customStyle="1" w:styleId="11211112">
    <w:name w:val="无列表1121111"/>
    <w:next w:val="NoList"/>
    <w:semiHidden/>
    <w:rsid w:val="00D73F2D"/>
  </w:style>
  <w:style w:type="numbering" w:customStyle="1" w:styleId="NoList2121111">
    <w:name w:val="No List2121111"/>
    <w:next w:val="NoList"/>
    <w:semiHidden/>
    <w:rsid w:val="00D73F2D"/>
  </w:style>
  <w:style w:type="numbering" w:customStyle="1" w:styleId="NoList3121111">
    <w:name w:val="No List3121111"/>
    <w:next w:val="NoList"/>
    <w:uiPriority w:val="99"/>
    <w:semiHidden/>
    <w:rsid w:val="00D73F2D"/>
  </w:style>
  <w:style w:type="numbering" w:customStyle="1" w:styleId="NoList11121111">
    <w:name w:val="No List11121111"/>
    <w:next w:val="NoList"/>
    <w:uiPriority w:val="99"/>
    <w:semiHidden/>
    <w:unhideWhenUsed/>
    <w:rsid w:val="00D73F2D"/>
  </w:style>
  <w:style w:type="numbering" w:customStyle="1" w:styleId="1221111">
    <w:name w:val="無清單1221111"/>
    <w:next w:val="NoList"/>
    <w:uiPriority w:val="99"/>
    <w:semiHidden/>
    <w:unhideWhenUsed/>
    <w:rsid w:val="00D73F2D"/>
  </w:style>
  <w:style w:type="numbering" w:customStyle="1" w:styleId="11121111">
    <w:name w:val="無清單11121111"/>
    <w:next w:val="NoList"/>
    <w:uiPriority w:val="99"/>
    <w:semiHidden/>
    <w:unhideWhenUsed/>
    <w:rsid w:val="00D73F2D"/>
  </w:style>
  <w:style w:type="numbering" w:customStyle="1" w:styleId="122110">
    <w:name w:val="无列表12211"/>
    <w:next w:val="NoList"/>
    <w:semiHidden/>
    <w:rsid w:val="00D73F2D"/>
  </w:style>
  <w:style w:type="numbering" w:customStyle="1" w:styleId="50">
    <w:name w:val="无列表5"/>
    <w:next w:val="NoList"/>
    <w:uiPriority w:val="99"/>
    <w:semiHidden/>
    <w:unhideWhenUsed/>
    <w:rsid w:val="00D73F2D"/>
  </w:style>
  <w:style w:type="table" w:customStyle="1" w:styleId="6">
    <w:name w:val="网格型6"/>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D73F2D"/>
  </w:style>
  <w:style w:type="numbering" w:customStyle="1" w:styleId="171">
    <w:name w:val="リストなし17"/>
    <w:next w:val="NoList"/>
    <w:uiPriority w:val="99"/>
    <w:semiHidden/>
    <w:unhideWhenUsed/>
    <w:rsid w:val="00D73F2D"/>
  </w:style>
  <w:style w:type="table" w:customStyle="1" w:styleId="Tabellengitternetz17">
    <w:name w:val="Tabellengitternetz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D73F2D"/>
  </w:style>
  <w:style w:type="table" w:customStyle="1" w:styleId="37">
    <w:name w:val="网格型37"/>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D73F2D"/>
  </w:style>
  <w:style w:type="numbering" w:customStyle="1" w:styleId="NoList37">
    <w:name w:val="No List37"/>
    <w:next w:val="NoList"/>
    <w:uiPriority w:val="99"/>
    <w:semiHidden/>
    <w:rsid w:val="00D73F2D"/>
  </w:style>
  <w:style w:type="table" w:customStyle="1" w:styleId="TableGrid47">
    <w:name w:val="Table Grid47"/>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D73F2D"/>
  </w:style>
  <w:style w:type="numbering" w:customStyle="1" w:styleId="180">
    <w:name w:val="無清單18"/>
    <w:next w:val="NoList"/>
    <w:uiPriority w:val="99"/>
    <w:semiHidden/>
    <w:unhideWhenUsed/>
    <w:rsid w:val="00D73F2D"/>
  </w:style>
  <w:style w:type="numbering" w:customStyle="1" w:styleId="117">
    <w:name w:val="無清單117"/>
    <w:next w:val="NoList"/>
    <w:uiPriority w:val="99"/>
    <w:semiHidden/>
    <w:unhideWhenUsed/>
    <w:rsid w:val="00D73F2D"/>
  </w:style>
  <w:style w:type="table" w:customStyle="1" w:styleId="173">
    <w:name w:val="表格格線17"/>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D73F2D"/>
  </w:style>
  <w:style w:type="table" w:customStyle="1" w:styleId="TableGrid55">
    <w:name w:val="Table Grid55"/>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D73F2D"/>
  </w:style>
  <w:style w:type="numbering" w:customStyle="1" w:styleId="1170">
    <w:name w:val="リストなし117"/>
    <w:next w:val="NoList"/>
    <w:uiPriority w:val="99"/>
    <w:semiHidden/>
    <w:unhideWhenUsed/>
    <w:rsid w:val="00D73F2D"/>
  </w:style>
  <w:style w:type="table" w:customStyle="1" w:styleId="TableGrid116">
    <w:name w:val="Table Grid116"/>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D73F2D"/>
  </w:style>
  <w:style w:type="table" w:customStyle="1" w:styleId="315">
    <w:name w:val="网格型31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D73F2D"/>
  </w:style>
  <w:style w:type="numbering" w:customStyle="1" w:styleId="NoList317">
    <w:name w:val="No List317"/>
    <w:next w:val="NoList"/>
    <w:uiPriority w:val="99"/>
    <w:semiHidden/>
    <w:rsid w:val="00D73F2D"/>
  </w:style>
  <w:style w:type="table" w:customStyle="1" w:styleId="TableGrid415">
    <w:name w:val="Table Grid415"/>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D73F2D"/>
  </w:style>
  <w:style w:type="numbering" w:customStyle="1" w:styleId="127">
    <w:name w:val="無清單127"/>
    <w:next w:val="NoList"/>
    <w:uiPriority w:val="99"/>
    <w:semiHidden/>
    <w:unhideWhenUsed/>
    <w:rsid w:val="00D73F2D"/>
  </w:style>
  <w:style w:type="numbering" w:customStyle="1" w:styleId="11170">
    <w:name w:val="無清單1117"/>
    <w:next w:val="NoList"/>
    <w:uiPriority w:val="99"/>
    <w:semiHidden/>
    <w:unhideWhenUsed/>
    <w:rsid w:val="00D73F2D"/>
  </w:style>
  <w:style w:type="table" w:customStyle="1" w:styleId="1152">
    <w:name w:val="表格格線115"/>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D73F2D"/>
  </w:style>
  <w:style w:type="numbering" w:customStyle="1" w:styleId="NoList1216">
    <w:name w:val="No List1216"/>
    <w:next w:val="NoList"/>
    <w:uiPriority w:val="99"/>
    <w:semiHidden/>
    <w:unhideWhenUsed/>
    <w:rsid w:val="00D73F2D"/>
  </w:style>
  <w:style w:type="numbering" w:customStyle="1" w:styleId="11160">
    <w:name w:val="リストなし1116"/>
    <w:next w:val="NoList"/>
    <w:uiPriority w:val="99"/>
    <w:semiHidden/>
    <w:unhideWhenUsed/>
    <w:rsid w:val="00D73F2D"/>
  </w:style>
  <w:style w:type="numbering" w:customStyle="1" w:styleId="11161">
    <w:name w:val="无列表1116"/>
    <w:next w:val="NoList"/>
    <w:semiHidden/>
    <w:rsid w:val="00D73F2D"/>
  </w:style>
  <w:style w:type="numbering" w:customStyle="1" w:styleId="NoList2116">
    <w:name w:val="No List2116"/>
    <w:next w:val="NoList"/>
    <w:semiHidden/>
    <w:rsid w:val="00D73F2D"/>
  </w:style>
  <w:style w:type="numbering" w:customStyle="1" w:styleId="NoList3116">
    <w:name w:val="No List3116"/>
    <w:next w:val="NoList"/>
    <w:uiPriority w:val="99"/>
    <w:semiHidden/>
    <w:rsid w:val="00D73F2D"/>
  </w:style>
  <w:style w:type="numbering" w:customStyle="1" w:styleId="NoList11116">
    <w:name w:val="No List11116"/>
    <w:next w:val="NoList"/>
    <w:uiPriority w:val="99"/>
    <w:semiHidden/>
    <w:unhideWhenUsed/>
    <w:rsid w:val="00D73F2D"/>
  </w:style>
  <w:style w:type="numbering" w:customStyle="1" w:styleId="1216">
    <w:name w:val="無清單1216"/>
    <w:next w:val="NoList"/>
    <w:uiPriority w:val="99"/>
    <w:semiHidden/>
    <w:unhideWhenUsed/>
    <w:rsid w:val="00D73F2D"/>
  </w:style>
  <w:style w:type="numbering" w:customStyle="1" w:styleId="11116">
    <w:name w:val="無清單11116"/>
    <w:next w:val="NoList"/>
    <w:uiPriority w:val="99"/>
    <w:semiHidden/>
    <w:unhideWhenUsed/>
    <w:rsid w:val="00D73F2D"/>
  </w:style>
  <w:style w:type="numbering" w:customStyle="1" w:styleId="NoList56">
    <w:name w:val="No List56"/>
    <w:next w:val="NoList"/>
    <w:uiPriority w:val="99"/>
    <w:semiHidden/>
    <w:unhideWhenUsed/>
    <w:rsid w:val="00D73F2D"/>
  </w:style>
  <w:style w:type="table" w:customStyle="1" w:styleId="TableGrid65">
    <w:name w:val="Table Grid65"/>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D73F2D"/>
  </w:style>
  <w:style w:type="numbering" w:customStyle="1" w:styleId="1261">
    <w:name w:val="リストなし126"/>
    <w:next w:val="NoList"/>
    <w:uiPriority w:val="99"/>
    <w:semiHidden/>
    <w:unhideWhenUsed/>
    <w:rsid w:val="00D73F2D"/>
  </w:style>
  <w:style w:type="table" w:customStyle="1" w:styleId="TableGrid125">
    <w:name w:val="Table Grid125"/>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D73F2D"/>
  </w:style>
  <w:style w:type="table" w:customStyle="1" w:styleId="325">
    <w:name w:val="网格型32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D73F2D"/>
  </w:style>
  <w:style w:type="numbering" w:customStyle="1" w:styleId="NoList326">
    <w:name w:val="No List326"/>
    <w:next w:val="NoList"/>
    <w:uiPriority w:val="99"/>
    <w:semiHidden/>
    <w:rsid w:val="00D73F2D"/>
  </w:style>
  <w:style w:type="table" w:customStyle="1" w:styleId="TableGrid425">
    <w:name w:val="Table Grid425"/>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D73F2D"/>
  </w:style>
  <w:style w:type="numbering" w:customStyle="1" w:styleId="136">
    <w:name w:val="無清單136"/>
    <w:next w:val="NoList"/>
    <w:uiPriority w:val="99"/>
    <w:semiHidden/>
    <w:unhideWhenUsed/>
    <w:rsid w:val="00D73F2D"/>
  </w:style>
  <w:style w:type="numbering" w:customStyle="1" w:styleId="1126">
    <w:name w:val="無清單1126"/>
    <w:next w:val="NoList"/>
    <w:uiPriority w:val="99"/>
    <w:semiHidden/>
    <w:unhideWhenUsed/>
    <w:rsid w:val="00D73F2D"/>
  </w:style>
  <w:style w:type="table" w:customStyle="1" w:styleId="1252">
    <w:name w:val="表格格線125"/>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D73F2D"/>
  </w:style>
  <w:style w:type="numbering" w:customStyle="1" w:styleId="NoList1225">
    <w:name w:val="No List1225"/>
    <w:next w:val="NoList"/>
    <w:uiPriority w:val="99"/>
    <w:semiHidden/>
    <w:unhideWhenUsed/>
    <w:rsid w:val="00D73F2D"/>
  </w:style>
  <w:style w:type="numbering" w:customStyle="1" w:styleId="11250">
    <w:name w:val="リストなし1125"/>
    <w:next w:val="NoList"/>
    <w:uiPriority w:val="99"/>
    <w:semiHidden/>
    <w:unhideWhenUsed/>
    <w:rsid w:val="00D73F2D"/>
  </w:style>
  <w:style w:type="numbering" w:customStyle="1" w:styleId="11251">
    <w:name w:val="无列表1125"/>
    <w:next w:val="NoList"/>
    <w:semiHidden/>
    <w:rsid w:val="00D73F2D"/>
  </w:style>
  <w:style w:type="numbering" w:customStyle="1" w:styleId="NoList2125">
    <w:name w:val="No List2125"/>
    <w:next w:val="NoList"/>
    <w:semiHidden/>
    <w:rsid w:val="00D73F2D"/>
  </w:style>
  <w:style w:type="numbering" w:customStyle="1" w:styleId="NoList3125">
    <w:name w:val="No List3125"/>
    <w:next w:val="NoList"/>
    <w:uiPriority w:val="99"/>
    <w:semiHidden/>
    <w:rsid w:val="00D73F2D"/>
  </w:style>
  <w:style w:type="numbering" w:customStyle="1" w:styleId="NoList11126">
    <w:name w:val="No List11126"/>
    <w:next w:val="NoList"/>
    <w:uiPriority w:val="99"/>
    <w:semiHidden/>
    <w:unhideWhenUsed/>
    <w:rsid w:val="00D73F2D"/>
  </w:style>
  <w:style w:type="numbering" w:customStyle="1" w:styleId="1225">
    <w:name w:val="無清單1225"/>
    <w:next w:val="NoList"/>
    <w:uiPriority w:val="99"/>
    <w:semiHidden/>
    <w:unhideWhenUsed/>
    <w:rsid w:val="00D73F2D"/>
  </w:style>
  <w:style w:type="numbering" w:customStyle="1" w:styleId="11125">
    <w:name w:val="無清單11125"/>
    <w:next w:val="NoList"/>
    <w:uiPriority w:val="99"/>
    <w:semiHidden/>
    <w:unhideWhenUsed/>
    <w:rsid w:val="00D73F2D"/>
  </w:style>
  <w:style w:type="numbering" w:customStyle="1" w:styleId="NoList143">
    <w:name w:val="No List143"/>
    <w:next w:val="NoList"/>
    <w:uiPriority w:val="99"/>
    <w:semiHidden/>
    <w:unhideWhenUsed/>
    <w:rsid w:val="00D73F2D"/>
  </w:style>
  <w:style w:type="numbering" w:customStyle="1" w:styleId="1333">
    <w:name w:val="リストなし133"/>
    <w:next w:val="NoList"/>
    <w:uiPriority w:val="99"/>
    <w:semiHidden/>
    <w:unhideWhenUsed/>
    <w:rsid w:val="00D73F2D"/>
  </w:style>
  <w:style w:type="table" w:customStyle="1" w:styleId="Tabellengitternetz132">
    <w:name w:val="Tabellengitternetz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D73F2D"/>
  </w:style>
  <w:style w:type="table" w:customStyle="1" w:styleId="332">
    <w:name w:val="网格型3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D73F2D"/>
  </w:style>
  <w:style w:type="numbering" w:customStyle="1" w:styleId="NoList333">
    <w:name w:val="No List333"/>
    <w:next w:val="NoList"/>
    <w:uiPriority w:val="99"/>
    <w:semiHidden/>
    <w:rsid w:val="00D73F2D"/>
  </w:style>
  <w:style w:type="table" w:customStyle="1" w:styleId="TableGrid432">
    <w:name w:val="Table Grid43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D73F2D"/>
  </w:style>
  <w:style w:type="numbering" w:customStyle="1" w:styleId="1430">
    <w:name w:val="無清單143"/>
    <w:next w:val="NoList"/>
    <w:uiPriority w:val="99"/>
    <w:semiHidden/>
    <w:unhideWhenUsed/>
    <w:rsid w:val="00D73F2D"/>
  </w:style>
  <w:style w:type="numbering" w:customStyle="1" w:styleId="11330">
    <w:name w:val="無清單1133"/>
    <w:next w:val="NoList"/>
    <w:uiPriority w:val="99"/>
    <w:semiHidden/>
    <w:unhideWhenUsed/>
    <w:rsid w:val="00D73F2D"/>
  </w:style>
  <w:style w:type="table" w:customStyle="1" w:styleId="1323">
    <w:name w:val="表格格線13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D73F2D"/>
  </w:style>
  <w:style w:type="numbering" w:customStyle="1" w:styleId="NoList1233">
    <w:name w:val="No List1233"/>
    <w:next w:val="NoList"/>
    <w:uiPriority w:val="99"/>
    <w:semiHidden/>
    <w:unhideWhenUsed/>
    <w:rsid w:val="00D73F2D"/>
  </w:style>
  <w:style w:type="numbering" w:customStyle="1" w:styleId="11331">
    <w:name w:val="リストなし1133"/>
    <w:next w:val="NoList"/>
    <w:uiPriority w:val="99"/>
    <w:semiHidden/>
    <w:unhideWhenUsed/>
    <w:rsid w:val="00D73F2D"/>
  </w:style>
  <w:style w:type="numbering" w:customStyle="1" w:styleId="11332">
    <w:name w:val="无列表1133"/>
    <w:next w:val="NoList"/>
    <w:semiHidden/>
    <w:rsid w:val="00D73F2D"/>
  </w:style>
  <w:style w:type="numbering" w:customStyle="1" w:styleId="NoList2133">
    <w:name w:val="No List2133"/>
    <w:next w:val="NoList"/>
    <w:semiHidden/>
    <w:rsid w:val="00D73F2D"/>
  </w:style>
  <w:style w:type="numbering" w:customStyle="1" w:styleId="NoList3133">
    <w:name w:val="No List3133"/>
    <w:next w:val="NoList"/>
    <w:uiPriority w:val="99"/>
    <w:semiHidden/>
    <w:rsid w:val="00D73F2D"/>
  </w:style>
  <w:style w:type="numbering" w:customStyle="1" w:styleId="NoList11133">
    <w:name w:val="No List11133"/>
    <w:next w:val="NoList"/>
    <w:uiPriority w:val="99"/>
    <w:semiHidden/>
    <w:unhideWhenUsed/>
    <w:rsid w:val="00D73F2D"/>
  </w:style>
  <w:style w:type="numbering" w:customStyle="1" w:styleId="12330">
    <w:name w:val="無清單1233"/>
    <w:next w:val="NoList"/>
    <w:uiPriority w:val="99"/>
    <w:semiHidden/>
    <w:unhideWhenUsed/>
    <w:rsid w:val="00D73F2D"/>
  </w:style>
  <w:style w:type="numbering" w:customStyle="1" w:styleId="111330">
    <w:name w:val="無清單11133"/>
    <w:next w:val="NoList"/>
    <w:uiPriority w:val="99"/>
    <w:semiHidden/>
    <w:unhideWhenUsed/>
    <w:rsid w:val="00D73F2D"/>
  </w:style>
  <w:style w:type="numbering" w:customStyle="1" w:styleId="NoList414">
    <w:name w:val="No List414"/>
    <w:next w:val="NoList"/>
    <w:uiPriority w:val="99"/>
    <w:semiHidden/>
    <w:unhideWhenUsed/>
    <w:rsid w:val="00D73F2D"/>
  </w:style>
  <w:style w:type="table" w:customStyle="1" w:styleId="TableGrid1114">
    <w:name w:val="Table Grid1114"/>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D73F2D"/>
  </w:style>
  <w:style w:type="numbering" w:customStyle="1" w:styleId="111140">
    <w:name w:val="リストなし11114"/>
    <w:next w:val="NoList"/>
    <w:uiPriority w:val="99"/>
    <w:semiHidden/>
    <w:unhideWhenUsed/>
    <w:rsid w:val="00D73F2D"/>
  </w:style>
  <w:style w:type="numbering" w:customStyle="1" w:styleId="111142">
    <w:name w:val="无列表11114"/>
    <w:next w:val="NoList"/>
    <w:semiHidden/>
    <w:rsid w:val="00D73F2D"/>
  </w:style>
  <w:style w:type="numbering" w:customStyle="1" w:styleId="NoList21114">
    <w:name w:val="No List21114"/>
    <w:next w:val="NoList"/>
    <w:semiHidden/>
    <w:rsid w:val="00D73F2D"/>
  </w:style>
  <w:style w:type="numbering" w:customStyle="1" w:styleId="NoList31114">
    <w:name w:val="No List31114"/>
    <w:next w:val="NoList"/>
    <w:uiPriority w:val="99"/>
    <w:semiHidden/>
    <w:rsid w:val="00D73F2D"/>
  </w:style>
  <w:style w:type="numbering" w:customStyle="1" w:styleId="NoList111114">
    <w:name w:val="No List111114"/>
    <w:next w:val="NoList"/>
    <w:uiPriority w:val="99"/>
    <w:semiHidden/>
    <w:unhideWhenUsed/>
    <w:rsid w:val="00D73F2D"/>
  </w:style>
  <w:style w:type="numbering" w:customStyle="1" w:styleId="12114">
    <w:name w:val="無清單12114"/>
    <w:next w:val="NoList"/>
    <w:uiPriority w:val="99"/>
    <w:semiHidden/>
    <w:unhideWhenUsed/>
    <w:rsid w:val="00D73F2D"/>
  </w:style>
  <w:style w:type="numbering" w:customStyle="1" w:styleId="1111140">
    <w:name w:val="無清單111114"/>
    <w:next w:val="NoList"/>
    <w:uiPriority w:val="99"/>
    <w:semiHidden/>
    <w:unhideWhenUsed/>
    <w:rsid w:val="00D73F2D"/>
  </w:style>
  <w:style w:type="numbering" w:customStyle="1" w:styleId="NoList513">
    <w:name w:val="No List513"/>
    <w:next w:val="NoList"/>
    <w:uiPriority w:val="99"/>
    <w:semiHidden/>
    <w:unhideWhenUsed/>
    <w:rsid w:val="00D73F2D"/>
  </w:style>
  <w:style w:type="numbering" w:customStyle="1" w:styleId="NoList1314">
    <w:name w:val="No List1314"/>
    <w:next w:val="NoList"/>
    <w:uiPriority w:val="99"/>
    <w:semiHidden/>
    <w:unhideWhenUsed/>
    <w:rsid w:val="00D73F2D"/>
  </w:style>
  <w:style w:type="numbering" w:customStyle="1" w:styleId="12140">
    <w:name w:val="リストなし1214"/>
    <w:next w:val="NoList"/>
    <w:uiPriority w:val="99"/>
    <w:semiHidden/>
    <w:unhideWhenUsed/>
    <w:rsid w:val="00D73F2D"/>
  </w:style>
  <w:style w:type="table" w:customStyle="1" w:styleId="TableGrid1212">
    <w:name w:val="Table Grid1212"/>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D73F2D"/>
  </w:style>
  <w:style w:type="table" w:customStyle="1" w:styleId="3212">
    <w:name w:val="网格型32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D73F2D"/>
  </w:style>
  <w:style w:type="numbering" w:customStyle="1" w:styleId="NoList3214">
    <w:name w:val="No List3214"/>
    <w:next w:val="NoList"/>
    <w:uiPriority w:val="99"/>
    <w:semiHidden/>
    <w:rsid w:val="00D73F2D"/>
  </w:style>
  <w:style w:type="table" w:customStyle="1" w:styleId="TableGrid4212">
    <w:name w:val="Table Grid421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D73F2D"/>
  </w:style>
  <w:style w:type="numbering" w:customStyle="1" w:styleId="1314">
    <w:name w:val="無清單1314"/>
    <w:next w:val="NoList"/>
    <w:uiPriority w:val="99"/>
    <w:semiHidden/>
    <w:unhideWhenUsed/>
    <w:rsid w:val="00D73F2D"/>
  </w:style>
  <w:style w:type="numbering" w:customStyle="1" w:styleId="11214">
    <w:name w:val="無清單11214"/>
    <w:next w:val="NoList"/>
    <w:uiPriority w:val="99"/>
    <w:semiHidden/>
    <w:unhideWhenUsed/>
    <w:rsid w:val="00D73F2D"/>
  </w:style>
  <w:style w:type="table" w:customStyle="1" w:styleId="12123">
    <w:name w:val="表格格線121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D73F2D"/>
  </w:style>
  <w:style w:type="numbering" w:customStyle="1" w:styleId="NoList12214">
    <w:name w:val="No List12214"/>
    <w:next w:val="NoList"/>
    <w:uiPriority w:val="99"/>
    <w:semiHidden/>
    <w:unhideWhenUsed/>
    <w:rsid w:val="00D73F2D"/>
  </w:style>
  <w:style w:type="numbering" w:customStyle="1" w:styleId="112140">
    <w:name w:val="リストなし11214"/>
    <w:next w:val="NoList"/>
    <w:uiPriority w:val="99"/>
    <w:semiHidden/>
    <w:unhideWhenUsed/>
    <w:rsid w:val="00D73F2D"/>
  </w:style>
  <w:style w:type="numbering" w:customStyle="1" w:styleId="112141">
    <w:name w:val="无列表11214"/>
    <w:next w:val="NoList"/>
    <w:semiHidden/>
    <w:rsid w:val="00D73F2D"/>
  </w:style>
  <w:style w:type="numbering" w:customStyle="1" w:styleId="NoList21214">
    <w:name w:val="No List21214"/>
    <w:next w:val="NoList"/>
    <w:semiHidden/>
    <w:rsid w:val="00D73F2D"/>
  </w:style>
  <w:style w:type="numbering" w:customStyle="1" w:styleId="NoList31214">
    <w:name w:val="No List31214"/>
    <w:next w:val="NoList"/>
    <w:uiPriority w:val="99"/>
    <w:semiHidden/>
    <w:rsid w:val="00D73F2D"/>
  </w:style>
  <w:style w:type="numbering" w:customStyle="1" w:styleId="NoList111214">
    <w:name w:val="No List111214"/>
    <w:next w:val="NoList"/>
    <w:uiPriority w:val="99"/>
    <w:semiHidden/>
    <w:unhideWhenUsed/>
    <w:rsid w:val="00D73F2D"/>
  </w:style>
  <w:style w:type="numbering" w:customStyle="1" w:styleId="122140">
    <w:name w:val="無清單12214"/>
    <w:next w:val="NoList"/>
    <w:uiPriority w:val="99"/>
    <w:semiHidden/>
    <w:unhideWhenUsed/>
    <w:rsid w:val="00D73F2D"/>
  </w:style>
  <w:style w:type="numbering" w:customStyle="1" w:styleId="1112140">
    <w:name w:val="無清單111214"/>
    <w:next w:val="NoList"/>
    <w:uiPriority w:val="99"/>
    <w:semiHidden/>
    <w:unhideWhenUsed/>
    <w:rsid w:val="00D73F2D"/>
  </w:style>
  <w:style w:type="table" w:customStyle="1" w:styleId="137">
    <w:name w:val="网格型1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D73F2D"/>
  </w:style>
  <w:style w:type="table" w:customStyle="1" w:styleId="232">
    <w:name w:val="网格型2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D73F2D"/>
  </w:style>
  <w:style w:type="numbering" w:customStyle="1" w:styleId="NoList11312">
    <w:name w:val="No List11312"/>
    <w:next w:val="NoList"/>
    <w:uiPriority w:val="99"/>
    <w:semiHidden/>
    <w:unhideWhenUsed/>
    <w:rsid w:val="00D73F2D"/>
  </w:style>
  <w:style w:type="numbering" w:customStyle="1" w:styleId="NoList4113">
    <w:name w:val="No List4113"/>
    <w:next w:val="NoList"/>
    <w:uiPriority w:val="99"/>
    <w:semiHidden/>
    <w:unhideWhenUsed/>
    <w:rsid w:val="00D73F2D"/>
  </w:style>
  <w:style w:type="table" w:customStyle="1" w:styleId="TableGrid1124">
    <w:name w:val="Table Grid1124"/>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D73F2D"/>
  </w:style>
  <w:style w:type="numbering" w:customStyle="1" w:styleId="NoList121113">
    <w:name w:val="No List121113"/>
    <w:next w:val="NoList"/>
    <w:uiPriority w:val="99"/>
    <w:semiHidden/>
    <w:unhideWhenUsed/>
    <w:rsid w:val="00D73F2D"/>
  </w:style>
  <w:style w:type="numbering" w:customStyle="1" w:styleId="1111130">
    <w:name w:val="リストなし111113"/>
    <w:next w:val="NoList"/>
    <w:uiPriority w:val="99"/>
    <w:semiHidden/>
    <w:unhideWhenUsed/>
    <w:rsid w:val="00D73F2D"/>
  </w:style>
  <w:style w:type="numbering" w:customStyle="1" w:styleId="1111131">
    <w:name w:val="无列表111113"/>
    <w:next w:val="NoList"/>
    <w:semiHidden/>
    <w:rsid w:val="00D73F2D"/>
  </w:style>
  <w:style w:type="numbering" w:customStyle="1" w:styleId="NoList211113">
    <w:name w:val="No List211113"/>
    <w:next w:val="NoList"/>
    <w:semiHidden/>
    <w:rsid w:val="00D73F2D"/>
  </w:style>
  <w:style w:type="numbering" w:customStyle="1" w:styleId="NoList311113">
    <w:name w:val="No List311113"/>
    <w:next w:val="NoList"/>
    <w:uiPriority w:val="99"/>
    <w:semiHidden/>
    <w:rsid w:val="00D73F2D"/>
  </w:style>
  <w:style w:type="numbering" w:customStyle="1" w:styleId="NoList1111113">
    <w:name w:val="No List1111113"/>
    <w:next w:val="NoList"/>
    <w:uiPriority w:val="99"/>
    <w:semiHidden/>
    <w:unhideWhenUsed/>
    <w:rsid w:val="00D73F2D"/>
  </w:style>
  <w:style w:type="numbering" w:customStyle="1" w:styleId="121113">
    <w:name w:val="無清單121113"/>
    <w:next w:val="NoList"/>
    <w:uiPriority w:val="99"/>
    <w:semiHidden/>
    <w:unhideWhenUsed/>
    <w:rsid w:val="00D73F2D"/>
  </w:style>
  <w:style w:type="numbering" w:customStyle="1" w:styleId="1111113">
    <w:name w:val="無清單1111113"/>
    <w:next w:val="NoList"/>
    <w:uiPriority w:val="99"/>
    <w:semiHidden/>
    <w:unhideWhenUsed/>
    <w:rsid w:val="00D73F2D"/>
  </w:style>
  <w:style w:type="numbering" w:customStyle="1" w:styleId="NoList13113">
    <w:name w:val="No List13113"/>
    <w:next w:val="NoList"/>
    <w:uiPriority w:val="99"/>
    <w:semiHidden/>
    <w:unhideWhenUsed/>
    <w:rsid w:val="00D73F2D"/>
  </w:style>
  <w:style w:type="numbering" w:customStyle="1" w:styleId="121131">
    <w:name w:val="リストなし12113"/>
    <w:next w:val="NoList"/>
    <w:uiPriority w:val="99"/>
    <w:semiHidden/>
    <w:unhideWhenUsed/>
    <w:rsid w:val="00D73F2D"/>
  </w:style>
  <w:style w:type="numbering" w:customStyle="1" w:styleId="121132">
    <w:name w:val="无列表12113"/>
    <w:next w:val="NoList"/>
    <w:semiHidden/>
    <w:rsid w:val="00D73F2D"/>
  </w:style>
  <w:style w:type="numbering" w:customStyle="1" w:styleId="NoList22113">
    <w:name w:val="No List22113"/>
    <w:next w:val="NoList"/>
    <w:semiHidden/>
    <w:rsid w:val="00D73F2D"/>
  </w:style>
  <w:style w:type="numbering" w:customStyle="1" w:styleId="NoList32113">
    <w:name w:val="No List32113"/>
    <w:next w:val="NoList"/>
    <w:uiPriority w:val="99"/>
    <w:semiHidden/>
    <w:rsid w:val="00D73F2D"/>
  </w:style>
  <w:style w:type="numbering" w:customStyle="1" w:styleId="NoList112113">
    <w:name w:val="No List112113"/>
    <w:next w:val="NoList"/>
    <w:uiPriority w:val="99"/>
    <w:semiHidden/>
    <w:unhideWhenUsed/>
    <w:rsid w:val="00D73F2D"/>
  </w:style>
  <w:style w:type="numbering" w:customStyle="1" w:styleId="13113">
    <w:name w:val="無清單13113"/>
    <w:next w:val="NoList"/>
    <w:uiPriority w:val="99"/>
    <w:semiHidden/>
    <w:unhideWhenUsed/>
    <w:rsid w:val="00D73F2D"/>
  </w:style>
  <w:style w:type="numbering" w:customStyle="1" w:styleId="112113">
    <w:name w:val="無清單112113"/>
    <w:next w:val="NoList"/>
    <w:uiPriority w:val="99"/>
    <w:semiHidden/>
    <w:unhideWhenUsed/>
    <w:rsid w:val="00D73F2D"/>
  </w:style>
  <w:style w:type="numbering" w:customStyle="1" w:styleId="21113">
    <w:name w:val="无列表21113"/>
    <w:next w:val="NoList"/>
    <w:uiPriority w:val="99"/>
    <w:semiHidden/>
    <w:unhideWhenUsed/>
    <w:rsid w:val="00D73F2D"/>
  </w:style>
  <w:style w:type="numbering" w:customStyle="1" w:styleId="NoList122113">
    <w:name w:val="No List122113"/>
    <w:next w:val="NoList"/>
    <w:uiPriority w:val="99"/>
    <w:semiHidden/>
    <w:unhideWhenUsed/>
    <w:rsid w:val="00D73F2D"/>
  </w:style>
  <w:style w:type="numbering" w:customStyle="1" w:styleId="1121130">
    <w:name w:val="リストなし112113"/>
    <w:next w:val="NoList"/>
    <w:uiPriority w:val="99"/>
    <w:semiHidden/>
    <w:unhideWhenUsed/>
    <w:rsid w:val="00D73F2D"/>
  </w:style>
  <w:style w:type="numbering" w:customStyle="1" w:styleId="1121131">
    <w:name w:val="无列表112113"/>
    <w:next w:val="NoList"/>
    <w:semiHidden/>
    <w:rsid w:val="00D73F2D"/>
  </w:style>
  <w:style w:type="numbering" w:customStyle="1" w:styleId="NoList212113">
    <w:name w:val="No List212113"/>
    <w:next w:val="NoList"/>
    <w:semiHidden/>
    <w:rsid w:val="00D73F2D"/>
  </w:style>
  <w:style w:type="numbering" w:customStyle="1" w:styleId="NoList312113">
    <w:name w:val="No List312113"/>
    <w:next w:val="NoList"/>
    <w:uiPriority w:val="99"/>
    <w:semiHidden/>
    <w:rsid w:val="00D73F2D"/>
  </w:style>
  <w:style w:type="numbering" w:customStyle="1" w:styleId="NoList1112113">
    <w:name w:val="No List1112113"/>
    <w:next w:val="NoList"/>
    <w:uiPriority w:val="99"/>
    <w:semiHidden/>
    <w:unhideWhenUsed/>
    <w:rsid w:val="00D73F2D"/>
  </w:style>
  <w:style w:type="numbering" w:customStyle="1" w:styleId="122113">
    <w:name w:val="無清單122113"/>
    <w:next w:val="NoList"/>
    <w:uiPriority w:val="99"/>
    <w:semiHidden/>
    <w:unhideWhenUsed/>
    <w:rsid w:val="00D73F2D"/>
  </w:style>
  <w:style w:type="numbering" w:customStyle="1" w:styleId="1112113">
    <w:name w:val="無清單1112113"/>
    <w:next w:val="NoList"/>
    <w:uiPriority w:val="99"/>
    <w:semiHidden/>
    <w:unhideWhenUsed/>
    <w:rsid w:val="00D73F2D"/>
  </w:style>
  <w:style w:type="numbering" w:customStyle="1" w:styleId="NoList5112">
    <w:name w:val="No List5112"/>
    <w:next w:val="NoList"/>
    <w:uiPriority w:val="99"/>
    <w:semiHidden/>
    <w:unhideWhenUsed/>
    <w:rsid w:val="00D73F2D"/>
  </w:style>
  <w:style w:type="numbering" w:customStyle="1" w:styleId="NoList612">
    <w:name w:val="No List612"/>
    <w:next w:val="NoList"/>
    <w:uiPriority w:val="99"/>
    <w:semiHidden/>
    <w:unhideWhenUsed/>
    <w:rsid w:val="00D73F2D"/>
  </w:style>
  <w:style w:type="numbering" w:customStyle="1" w:styleId="NoList1412">
    <w:name w:val="No List1412"/>
    <w:next w:val="NoList"/>
    <w:uiPriority w:val="99"/>
    <w:semiHidden/>
    <w:unhideWhenUsed/>
    <w:rsid w:val="00D73F2D"/>
  </w:style>
  <w:style w:type="numbering" w:customStyle="1" w:styleId="13122">
    <w:name w:val="リストなし1312"/>
    <w:next w:val="NoList"/>
    <w:uiPriority w:val="99"/>
    <w:semiHidden/>
    <w:unhideWhenUsed/>
    <w:rsid w:val="00D73F2D"/>
  </w:style>
  <w:style w:type="numbering" w:customStyle="1" w:styleId="NoList2312">
    <w:name w:val="No List2312"/>
    <w:next w:val="NoList"/>
    <w:semiHidden/>
    <w:rsid w:val="00D73F2D"/>
  </w:style>
  <w:style w:type="numbering" w:customStyle="1" w:styleId="NoList3312">
    <w:name w:val="No List3312"/>
    <w:next w:val="NoList"/>
    <w:uiPriority w:val="99"/>
    <w:semiHidden/>
    <w:rsid w:val="00D73F2D"/>
  </w:style>
  <w:style w:type="numbering" w:customStyle="1" w:styleId="NoList1142">
    <w:name w:val="No List1142"/>
    <w:next w:val="NoList"/>
    <w:uiPriority w:val="99"/>
    <w:semiHidden/>
    <w:unhideWhenUsed/>
    <w:rsid w:val="00D73F2D"/>
  </w:style>
  <w:style w:type="numbering" w:customStyle="1" w:styleId="14120">
    <w:name w:val="無清單1412"/>
    <w:next w:val="NoList"/>
    <w:uiPriority w:val="99"/>
    <w:semiHidden/>
    <w:unhideWhenUsed/>
    <w:rsid w:val="00D73F2D"/>
  </w:style>
  <w:style w:type="numbering" w:customStyle="1" w:styleId="113120">
    <w:name w:val="無清單11312"/>
    <w:next w:val="NoList"/>
    <w:uiPriority w:val="99"/>
    <w:semiHidden/>
    <w:unhideWhenUsed/>
    <w:rsid w:val="00D73F2D"/>
  </w:style>
  <w:style w:type="numbering" w:customStyle="1" w:styleId="NoList422">
    <w:name w:val="No List422"/>
    <w:next w:val="NoList"/>
    <w:uiPriority w:val="99"/>
    <w:semiHidden/>
    <w:unhideWhenUsed/>
    <w:rsid w:val="00D73F2D"/>
  </w:style>
  <w:style w:type="numbering" w:customStyle="1" w:styleId="NoList12312">
    <w:name w:val="No List12312"/>
    <w:next w:val="NoList"/>
    <w:uiPriority w:val="99"/>
    <w:semiHidden/>
    <w:unhideWhenUsed/>
    <w:rsid w:val="00D73F2D"/>
  </w:style>
  <w:style w:type="numbering" w:customStyle="1" w:styleId="113121">
    <w:name w:val="リストなし11312"/>
    <w:next w:val="NoList"/>
    <w:uiPriority w:val="99"/>
    <w:semiHidden/>
    <w:unhideWhenUsed/>
    <w:rsid w:val="00D73F2D"/>
  </w:style>
  <w:style w:type="numbering" w:customStyle="1" w:styleId="113122">
    <w:name w:val="无列表11312"/>
    <w:next w:val="NoList"/>
    <w:semiHidden/>
    <w:rsid w:val="00D73F2D"/>
  </w:style>
  <w:style w:type="numbering" w:customStyle="1" w:styleId="NoList21312">
    <w:name w:val="No List21312"/>
    <w:next w:val="NoList"/>
    <w:semiHidden/>
    <w:rsid w:val="00D73F2D"/>
  </w:style>
  <w:style w:type="numbering" w:customStyle="1" w:styleId="NoList31312">
    <w:name w:val="No List31312"/>
    <w:next w:val="NoList"/>
    <w:uiPriority w:val="99"/>
    <w:semiHidden/>
    <w:rsid w:val="00D73F2D"/>
  </w:style>
  <w:style w:type="numbering" w:customStyle="1" w:styleId="NoList111312">
    <w:name w:val="No List111312"/>
    <w:next w:val="NoList"/>
    <w:uiPriority w:val="99"/>
    <w:semiHidden/>
    <w:unhideWhenUsed/>
    <w:rsid w:val="00D73F2D"/>
  </w:style>
  <w:style w:type="numbering" w:customStyle="1" w:styleId="123120">
    <w:name w:val="無清單12312"/>
    <w:next w:val="NoList"/>
    <w:uiPriority w:val="99"/>
    <w:semiHidden/>
    <w:unhideWhenUsed/>
    <w:rsid w:val="00D73F2D"/>
  </w:style>
  <w:style w:type="numbering" w:customStyle="1" w:styleId="1113120">
    <w:name w:val="無清單111312"/>
    <w:next w:val="NoList"/>
    <w:uiPriority w:val="99"/>
    <w:semiHidden/>
    <w:unhideWhenUsed/>
    <w:rsid w:val="00D73F2D"/>
  </w:style>
  <w:style w:type="numbering" w:customStyle="1" w:styleId="NoList12122">
    <w:name w:val="No List12122"/>
    <w:next w:val="NoList"/>
    <w:uiPriority w:val="99"/>
    <w:semiHidden/>
    <w:unhideWhenUsed/>
    <w:rsid w:val="00D73F2D"/>
  </w:style>
  <w:style w:type="numbering" w:customStyle="1" w:styleId="111222">
    <w:name w:val="リストなし11122"/>
    <w:next w:val="NoList"/>
    <w:uiPriority w:val="99"/>
    <w:semiHidden/>
    <w:unhideWhenUsed/>
    <w:rsid w:val="00D73F2D"/>
  </w:style>
  <w:style w:type="numbering" w:customStyle="1" w:styleId="111223">
    <w:name w:val="无列表11122"/>
    <w:next w:val="NoList"/>
    <w:semiHidden/>
    <w:rsid w:val="00D73F2D"/>
  </w:style>
  <w:style w:type="numbering" w:customStyle="1" w:styleId="NoList21122">
    <w:name w:val="No List21122"/>
    <w:next w:val="NoList"/>
    <w:semiHidden/>
    <w:rsid w:val="00D73F2D"/>
  </w:style>
  <w:style w:type="numbering" w:customStyle="1" w:styleId="NoList31122">
    <w:name w:val="No List31122"/>
    <w:next w:val="NoList"/>
    <w:uiPriority w:val="99"/>
    <w:semiHidden/>
    <w:rsid w:val="00D73F2D"/>
  </w:style>
  <w:style w:type="numbering" w:customStyle="1" w:styleId="NoList111122">
    <w:name w:val="No List111122"/>
    <w:next w:val="NoList"/>
    <w:uiPriority w:val="99"/>
    <w:semiHidden/>
    <w:unhideWhenUsed/>
    <w:rsid w:val="00D73F2D"/>
  </w:style>
  <w:style w:type="numbering" w:customStyle="1" w:styleId="121220">
    <w:name w:val="無清單12122"/>
    <w:next w:val="NoList"/>
    <w:uiPriority w:val="99"/>
    <w:semiHidden/>
    <w:unhideWhenUsed/>
    <w:rsid w:val="00D73F2D"/>
  </w:style>
  <w:style w:type="numbering" w:customStyle="1" w:styleId="1111220">
    <w:name w:val="無清單111122"/>
    <w:next w:val="NoList"/>
    <w:uiPriority w:val="99"/>
    <w:semiHidden/>
    <w:unhideWhenUsed/>
    <w:rsid w:val="00D73F2D"/>
  </w:style>
  <w:style w:type="numbering" w:customStyle="1" w:styleId="NoList522">
    <w:name w:val="No List522"/>
    <w:next w:val="NoList"/>
    <w:uiPriority w:val="99"/>
    <w:semiHidden/>
    <w:unhideWhenUsed/>
    <w:rsid w:val="00D73F2D"/>
  </w:style>
  <w:style w:type="numbering" w:customStyle="1" w:styleId="NoList1322">
    <w:name w:val="No List1322"/>
    <w:next w:val="NoList"/>
    <w:uiPriority w:val="99"/>
    <w:semiHidden/>
    <w:unhideWhenUsed/>
    <w:rsid w:val="00D73F2D"/>
  </w:style>
  <w:style w:type="numbering" w:customStyle="1" w:styleId="12223">
    <w:name w:val="リストなし1222"/>
    <w:next w:val="NoList"/>
    <w:uiPriority w:val="99"/>
    <w:semiHidden/>
    <w:unhideWhenUsed/>
    <w:rsid w:val="00D73F2D"/>
  </w:style>
  <w:style w:type="numbering" w:customStyle="1" w:styleId="12232">
    <w:name w:val="无列表1223"/>
    <w:next w:val="NoList"/>
    <w:semiHidden/>
    <w:rsid w:val="00D73F2D"/>
  </w:style>
  <w:style w:type="numbering" w:customStyle="1" w:styleId="NoList2222">
    <w:name w:val="No List2222"/>
    <w:next w:val="NoList"/>
    <w:semiHidden/>
    <w:rsid w:val="00D73F2D"/>
  </w:style>
  <w:style w:type="numbering" w:customStyle="1" w:styleId="NoList3222">
    <w:name w:val="No List3222"/>
    <w:next w:val="NoList"/>
    <w:uiPriority w:val="99"/>
    <w:semiHidden/>
    <w:rsid w:val="00D73F2D"/>
  </w:style>
  <w:style w:type="numbering" w:customStyle="1" w:styleId="NoList11222">
    <w:name w:val="No List11222"/>
    <w:next w:val="NoList"/>
    <w:uiPriority w:val="99"/>
    <w:semiHidden/>
    <w:unhideWhenUsed/>
    <w:rsid w:val="00D73F2D"/>
  </w:style>
  <w:style w:type="numbering" w:customStyle="1" w:styleId="13220">
    <w:name w:val="無清單1322"/>
    <w:next w:val="NoList"/>
    <w:uiPriority w:val="99"/>
    <w:semiHidden/>
    <w:unhideWhenUsed/>
    <w:rsid w:val="00D73F2D"/>
  </w:style>
  <w:style w:type="numbering" w:customStyle="1" w:styleId="112220">
    <w:name w:val="無清單11222"/>
    <w:next w:val="NoList"/>
    <w:uiPriority w:val="99"/>
    <w:semiHidden/>
    <w:unhideWhenUsed/>
    <w:rsid w:val="00D73F2D"/>
  </w:style>
  <w:style w:type="numbering" w:customStyle="1" w:styleId="2122">
    <w:name w:val="无列表2122"/>
    <w:next w:val="NoList"/>
    <w:uiPriority w:val="99"/>
    <w:semiHidden/>
    <w:unhideWhenUsed/>
    <w:rsid w:val="00D73F2D"/>
  </w:style>
  <w:style w:type="numbering" w:customStyle="1" w:styleId="NoList111222">
    <w:name w:val="No List111222"/>
    <w:next w:val="NoList"/>
    <w:uiPriority w:val="99"/>
    <w:semiHidden/>
    <w:unhideWhenUsed/>
    <w:rsid w:val="00D73F2D"/>
  </w:style>
  <w:style w:type="numbering" w:customStyle="1" w:styleId="NoList152">
    <w:name w:val="No List152"/>
    <w:next w:val="NoList"/>
    <w:uiPriority w:val="99"/>
    <w:semiHidden/>
    <w:unhideWhenUsed/>
    <w:rsid w:val="00D73F2D"/>
  </w:style>
  <w:style w:type="numbering" w:customStyle="1" w:styleId="1421">
    <w:name w:val="リストなし142"/>
    <w:next w:val="NoList"/>
    <w:uiPriority w:val="99"/>
    <w:semiHidden/>
    <w:unhideWhenUsed/>
    <w:rsid w:val="00D73F2D"/>
  </w:style>
  <w:style w:type="table" w:customStyle="1" w:styleId="Tabellengitternetz142">
    <w:name w:val="Tabellengitternetz1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D73F2D"/>
  </w:style>
  <w:style w:type="table" w:customStyle="1" w:styleId="342">
    <w:name w:val="网格型34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D73F2D"/>
  </w:style>
  <w:style w:type="numbering" w:customStyle="1" w:styleId="NoList342">
    <w:name w:val="No List342"/>
    <w:next w:val="NoList"/>
    <w:uiPriority w:val="99"/>
    <w:semiHidden/>
    <w:rsid w:val="00D73F2D"/>
  </w:style>
  <w:style w:type="table" w:customStyle="1" w:styleId="TableGrid442">
    <w:name w:val="Table Grid44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D73F2D"/>
  </w:style>
  <w:style w:type="numbering" w:customStyle="1" w:styleId="1520">
    <w:name w:val="無清單152"/>
    <w:next w:val="NoList"/>
    <w:uiPriority w:val="99"/>
    <w:semiHidden/>
    <w:unhideWhenUsed/>
    <w:rsid w:val="00D73F2D"/>
  </w:style>
  <w:style w:type="numbering" w:customStyle="1" w:styleId="11420">
    <w:name w:val="無清單1142"/>
    <w:next w:val="NoList"/>
    <w:uiPriority w:val="99"/>
    <w:semiHidden/>
    <w:unhideWhenUsed/>
    <w:rsid w:val="00D73F2D"/>
  </w:style>
  <w:style w:type="table" w:customStyle="1" w:styleId="1423">
    <w:name w:val="表格格線14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D73F2D"/>
  </w:style>
  <w:style w:type="table" w:customStyle="1" w:styleId="TableGrid522">
    <w:name w:val="Table Grid522"/>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D73F2D"/>
  </w:style>
  <w:style w:type="numbering" w:customStyle="1" w:styleId="11421">
    <w:name w:val="リストなし1142"/>
    <w:next w:val="NoList"/>
    <w:uiPriority w:val="99"/>
    <w:semiHidden/>
    <w:unhideWhenUsed/>
    <w:rsid w:val="00D73F2D"/>
  </w:style>
  <w:style w:type="table" w:customStyle="1" w:styleId="TableGrid1132">
    <w:name w:val="Table Grid1132"/>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D73F2D"/>
  </w:style>
  <w:style w:type="table" w:customStyle="1" w:styleId="3122">
    <w:name w:val="网格型312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D73F2D"/>
  </w:style>
  <w:style w:type="numbering" w:customStyle="1" w:styleId="NoList3142">
    <w:name w:val="No List3142"/>
    <w:next w:val="NoList"/>
    <w:uiPriority w:val="99"/>
    <w:semiHidden/>
    <w:rsid w:val="00D73F2D"/>
  </w:style>
  <w:style w:type="table" w:customStyle="1" w:styleId="TableGrid4122">
    <w:name w:val="Table Grid412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D73F2D"/>
  </w:style>
  <w:style w:type="numbering" w:customStyle="1" w:styleId="12420">
    <w:name w:val="無清單1242"/>
    <w:next w:val="NoList"/>
    <w:uiPriority w:val="99"/>
    <w:semiHidden/>
    <w:unhideWhenUsed/>
    <w:rsid w:val="00D73F2D"/>
  </w:style>
  <w:style w:type="numbering" w:customStyle="1" w:styleId="111420">
    <w:name w:val="無清單11142"/>
    <w:next w:val="NoList"/>
    <w:uiPriority w:val="99"/>
    <w:semiHidden/>
    <w:unhideWhenUsed/>
    <w:rsid w:val="00D73F2D"/>
  </w:style>
  <w:style w:type="table" w:customStyle="1" w:styleId="11223">
    <w:name w:val="表格格線112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D73F2D"/>
  </w:style>
  <w:style w:type="numbering" w:customStyle="1" w:styleId="NoList12132">
    <w:name w:val="No List12132"/>
    <w:next w:val="NoList"/>
    <w:uiPriority w:val="99"/>
    <w:semiHidden/>
    <w:unhideWhenUsed/>
    <w:rsid w:val="00D73F2D"/>
  </w:style>
  <w:style w:type="numbering" w:customStyle="1" w:styleId="111321">
    <w:name w:val="リストなし11132"/>
    <w:next w:val="NoList"/>
    <w:uiPriority w:val="99"/>
    <w:semiHidden/>
    <w:unhideWhenUsed/>
    <w:rsid w:val="00D73F2D"/>
  </w:style>
  <w:style w:type="numbering" w:customStyle="1" w:styleId="111322">
    <w:name w:val="无列表11132"/>
    <w:next w:val="NoList"/>
    <w:semiHidden/>
    <w:rsid w:val="00D73F2D"/>
  </w:style>
  <w:style w:type="numbering" w:customStyle="1" w:styleId="NoList21132">
    <w:name w:val="No List21132"/>
    <w:next w:val="NoList"/>
    <w:semiHidden/>
    <w:rsid w:val="00D73F2D"/>
  </w:style>
  <w:style w:type="numbering" w:customStyle="1" w:styleId="NoList31132">
    <w:name w:val="No List31132"/>
    <w:next w:val="NoList"/>
    <w:uiPriority w:val="99"/>
    <w:semiHidden/>
    <w:rsid w:val="00D73F2D"/>
  </w:style>
  <w:style w:type="numbering" w:customStyle="1" w:styleId="NoList111132">
    <w:name w:val="No List111132"/>
    <w:next w:val="NoList"/>
    <w:uiPriority w:val="99"/>
    <w:semiHidden/>
    <w:unhideWhenUsed/>
    <w:rsid w:val="00D73F2D"/>
  </w:style>
  <w:style w:type="numbering" w:customStyle="1" w:styleId="121320">
    <w:name w:val="無清單12132"/>
    <w:next w:val="NoList"/>
    <w:uiPriority w:val="99"/>
    <w:semiHidden/>
    <w:unhideWhenUsed/>
    <w:rsid w:val="00D73F2D"/>
  </w:style>
  <w:style w:type="numbering" w:customStyle="1" w:styleId="1111320">
    <w:name w:val="無清單111132"/>
    <w:next w:val="NoList"/>
    <w:uiPriority w:val="99"/>
    <w:semiHidden/>
    <w:unhideWhenUsed/>
    <w:rsid w:val="00D73F2D"/>
  </w:style>
  <w:style w:type="numbering" w:customStyle="1" w:styleId="NoList532">
    <w:name w:val="No List532"/>
    <w:next w:val="NoList"/>
    <w:uiPriority w:val="99"/>
    <w:semiHidden/>
    <w:unhideWhenUsed/>
    <w:rsid w:val="00D73F2D"/>
  </w:style>
  <w:style w:type="table" w:customStyle="1" w:styleId="TableGrid622">
    <w:name w:val="Table Grid622"/>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D73F2D"/>
  </w:style>
  <w:style w:type="numbering" w:customStyle="1" w:styleId="12321">
    <w:name w:val="リストなし1232"/>
    <w:next w:val="NoList"/>
    <w:uiPriority w:val="99"/>
    <w:semiHidden/>
    <w:unhideWhenUsed/>
    <w:rsid w:val="00D73F2D"/>
  </w:style>
  <w:style w:type="table" w:customStyle="1" w:styleId="TableGrid1222">
    <w:name w:val="Table Grid1222"/>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D73F2D"/>
  </w:style>
  <w:style w:type="table" w:customStyle="1" w:styleId="3222">
    <w:name w:val="网格型322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D73F2D"/>
  </w:style>
  <w:style w:type="numbering" w:customStyle="1" w:styleId="NoList3232">
    <w:name w:val="No List3232"/>
    <w:next w:val="NoList"/>
    <w:uiPriority w:val="99"/>
    <w:semiHidden/>
    <w:rsid w:val="00D73F2D"/>
  </w:style>
  <w:style w:type="table" w:customStyle="1" w:styleId="TableGrid4222">
    <w:name w:val="Table Grid422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D73F2D"/>
  </w:style>
  <w:style w:type="numbering" w:customStyle="1" w:styleId="13320">
    <w:name w:val="無清單1332"/>
    <w:next w:val="NoList"/>
    <w:uiPriority w:val="99"/>
    <w:semiHidden/>
    <w:unhideWhenUsed/>
    <w:rsid w:val="00D73F2D"/>
  </w:style>
  <w:style w:type="numbering" w:customStyle="1" w:styleId="112320">
    <w:name w:val="無清單11232"/>
    <w:next w:val="NoList"/>
    <w:uiPriority w:val="99"/>
    <w:semiHidden/>
    <w:unhideWhenUsed/>
    <w:rsid w:val="00D73F2D"/>
  </w:style>
  <w:style w:type="table" w:customStyle="1" w:styleId="12224">
    <w:name w:val="表格格線122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D73F2D"/>
  </w:style>
  <w:style w:type="numbering" w:customStyle="1" w:styleId="NoList12222">
    <w:name w:val="No List12222"/>
    <w:next w:val="NoList"/>
    <w:uiPriority w:val="99"/>
    <w:semiHidden/>
    <w:unhideWhenUsed/>
    <w:rsid w:val="00D73F2D"/>
  </w:style>
  <w:style w:type="numbering" w:customStyle="1" w:styleId="112221">
    <w:name w:val="リストなし11222"/>
    <w:next w:val="NoList"/>
    <w:uiPriority w:val="99"/>
    <w:semiHidden/>
    <w:unhideWhenUsed/>
    <w:rsid w:val="00D73F2D"/>
  </w:style>
  <w:style w:type="numbering" w:customStyle="1" w:styleId="112222">
    <w:name w:val="无列表11222"/>
    <w:next w:val="NoList"/>
    <w:semiHidden/>
    <w:rsid w:val="00D73F2D"/>
  </w:style>
  <w:style w:type="numbering" w:customStyle="1" w:styleId="NoList21222">
    <w:name w:val="No List21222"/>
    <w:next w:val="NoList"/>
    <w:semiHidden/>
    <w:rsid w:val="00D73F2D"/>
  </w:style>
  <w:style w:type="numbering" w:customStyle="1" w:styleId="NoList31222">
    <w:name w:val="No List31222"/>
    <w:next w:val="NoList"/>
    <w:uiPriority w:val="99"/>
    <w:semiHidden/>
    <w:rsid w:val="00D73F2D"/>
  </w:style>
  <w:style w:type="numbering" w:customStyle="1" w:styleId="NoList111232">
    <w:name w:val="No List111232"/>
    <w:next w:val="NoList"/>
    <w:uiPriority w:val="99"/>
    <w:semiHidden/>
    <w:unhideWhenUsed/>
    <w:rsid w:val="00D73F2D"/>
  </w:style>
  <w:style w:type="numbering" w:customStyle="1" w:styleId="122220">
    <w:name w:val="無清單12222"/>
    <w:next w:val="NoList"/>
    <w:uiPriority w:val="99"/>
    <w:semiHidden/>
    <w:unhideWhenUsed/>
    <w:rsid w:val="00D73F2D"/>
  </w:style>
  <w:style w:type="numbering" w:customStyle="1" w:styleId="1112220">
    <w:name w:val="無清單111222"/>
    <w:next w:val="NoList"/>
    <w:uiPriority w:val="99"/>
    <w:semiHidden/>
    <w:unhideWhenUsed/>
    <w:rsid w:val="00D73F2D"/>
  </w:style>
  <w:style w:type="numbering" w:customStyle="1" w:styleId="NoList162">
    <w:name w:val="No List162"/>
    <w:next w:val="NoList"/>
    <w:uiPriority w:val="99"/>
    <w:semiHidden/>
    <w:unhideWhenUsed/>
    <w:rsid w:val="00D73F2D"/>
  </w:style>
  <w:style w:type="numbering" w:customStyle="1" w:styleId="1521">
    <w:name w:val="リストなし152"/>
    <w:next w:val="NoList"/>
    <w:uiPriority w:val="99"/>
    <w:semiHidden/>
    <w:unhideWhenUsed/>
    <w:rsid w:val="00D73F2D"/>
  </w:style>
  <w:style w:type="table" w:customStyle="1" w:styleId="Tabellengitternetz152">
    <w:name w:val="Tabellengitternetz1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D73F2D"/>
  </w:style>
  <w:style w:type="table" w:customStyle="1" w:styleId="352">
    <w:name w:val="网格型35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D73F2D"/>
  </w:style>
  <w:style w:type="numbering" w:customStyle="1" w:styleId="NoList352">
    <w:name w:val="No List352"/>
    <w:next w:val="NoList"/>
    <w:uiPriority w:val="99"/>
    <w:semiHidden/>
    <w:rsid w:val="00D73F2D"/>
  </w:style>
  <w:style w:type="table" w:customStyle="1" w:styleId="TableGrid452">
    <w:name w:val="Table Grid45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D73F2D"/>
  </w:style>
  <w:style w:type="numbering" w:customStyle="1" w:styleId="1620">
    <w:name w:val="無清單162"/>
    <w:next w:val="NoList"/>
    <w:uiPriority w:val="99"/>
    <w:semiHidden/>
    <w:unhideWhenUsed/>
    <w:rsid w:val="00D73F2D"/>
  </w:style>
  <w:style w:type="numbering" w:customStyle="1" w:styleId="11520">
    <w:name w:val="無清單1152"/>
    <w:next w:val="NoList"/>
    <w:uiPriority w:val="99"/>
    <w:semiHidden/>
    <w:unhideWhenUsed/>
    <w:rsid w:val="00D73F2D"/>
  </w:style>
  <w:style w:type="table" w:customStyle="1" w:styleId="1523">
    <w:name w:val="表格格線15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D73F2D"/>
  </w:style>
  <w:style w:type="table" w:customStyle="1" w:styleId="TableGrid532">
    <w:name w:val="Table Grid532"/>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D73F2D"/>
  </w:style>
  <w:style w:type="numbering" w:customStyle="1" w:styleId="11521">
    <w:name w:val="リストなし1152"/>
    <w:next w:val="NoList"/>
    <w:uiPriority w:val="99"/>
    <w:semiHidden/>
    <w:unhideWhenUsed/>
    <w:rsid w:val="00D73F2D"/>
  </w:style>
  <w:style w:type="table" w:customStyle="1" w:styleId="TableGrid1142">
    <w:name w:val="Table Grid1142"/>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D73F2D"/>
  </w:style>
  <w:style w:type="table" w:customStyle="1" w:styleId="3132">
    <w:name w:val="网格型31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D73F2D"/>
  </w:style>
  <w:style w:type="numbering" w:customStyle="1" w:styleId="NoList3152">
    <w:name w:val="No List3152"/>
    <w:next w:val="NoList"/>
    <w:uiPriority w:val="99"/>
    <w:semiHidden/>
    <w:rsid w:val="00D73F2D"/>
  </w:style>
  <w:style w:type="table" w:customStyle="1" w:styleId="TableGrid4132">
    <w:name w:val="Table Grid413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D73F2D"/>
  </w:style>
  <w:style w:type="numbering" w:customStyle="1" w:styleId="12520">
    <w:name w:val="無清單1252"/>
    <w:next w:val="NoList"/>
    <w:uiPriority w:val="99"/>
    <w:semiHidden/>
    <w:unhideWhenUsed/>
    <w:rsid w:val="00D73F2D"/>
  </w:style>
  <w:style w:type="numbering" w:customStyle="1" w:styleId="11152">
    <w:name w:val="無清單11152"/>
    <w:next w:val="NoList"/>
    <w:uiPriority w:val="99"/>
    <w:semiHidden/>
    <w:unhideWhenUsed/>
    <w:rsid w:val="00D73F2D"/>
  </w:style>
  <w:style w:type="table" w:customStyle="1" w:styleId="11323">
    <w:name w:val="表格格線113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D73F2D"/>
  </w:style>
  <w:style w:type="numbering" w:customStyle="1" w:styleId="NoList12142">
    <w:name w:val="No List12142"/>
    <w:next w:val="NoList"/>
    <w:uiPriority w:val="99"/>
    <w:semiHidden/>
    <w:unhideWhenUsed/>
    <w:rsid w:val="00D73F2D"/>
  </w:style>
  <w:style w:type="numbering" w:customStyle="1" w:styleId="111421">
    <w:name w:val="リストなし11142"/>
    <w:next w:val="NoList"/>
    <w:uiPriority w:val="99"/>
    <w:semiHidden/>
    <w:unhideWhenUsed/>
    <w:rsid w:val="00D73F2D"/>
  </w:style>
  <w:style w:type="numbering" w:customStyle="1" w:styleId="111422">
    <w:name w:val="无列表11142"/>
    <w:next w:val="NoList"/>
    <w:semiHidden/>
    <w:rsid w:val="00D73F2D"/>
  </w:style>
  <w:style w:type="numbering" w:customStyle="1" w:styleId="NoList21142">
    <w:name w:val="No List21142"/>
    <w:next w:val="NoList"/>
    <w:semiHidden/>
    <w:rsid w:val="00D73F2D"/>
  </w:style>
  <w:style w:type="numbering" w:customStyle="1" w:styleId="NoList31142">
    <w:name w:val="No List31142"/>
    <w:next w:val="NoList"/>
    <w:uiPriority w:val="99"/>
    <w:semiHidden/>
    <w:rsid w:val="00D73F2D"/>
  </w:style>
  <w:style w:type="numbering" w:customStyle="1" w:styleId="NoList111142">
    <w:name w:val="No List111142"/>
    <w:next w:val="NoList"/>
    <w:uiPriority w:val="99"/>
    <w:semiHidden/>
    <w:unhideWhenUsed/>
    <w:rsid w:val="00D73F2D"/>
  </w:style>
  <w:style w:type="numbering" w:customStyle="1" w:styleId="121420">
    <w:name w:val="無清單12142"/>
    <w:next w:val="NoList"/>
    <w:uiPriority w:val="99"/>
    <w:semiHidden/>
    <w:unhideWhenUsed/>
    <w:rsid w:val="00D73F2D"/>
  </w:style>
  <w:style w:type="numbering" w:customStyle="1" w:styleId="1111420">
    <w:name w:val="無清單111142"/>
    <w:next w:val="NoList"/>
    <w:uiPriority w:val="99"/>
    <w:semiHidden/>
    <w:unhideWhenUsed/>
    <w:rsid w:val="00D73F2D"/>
  </w:style>
  <w:style w:type="numbering" w:customStyle="1" w:styleId="NoList542">
    <w:name w:val="No List542"/>
    <w:next w:val="NoList"/>
    <w:uiPriority w:val="99"/>
    <w:semiHidden/>
    <w:unhideWhenUsed/>
    <w:rsid w:val="00D73F2D"/>
  </w:style>
  <w:style w:type="table" w:customStyle="1" w:styleId="TableGrid632">
    <w:name w:val="Table Grid632"/>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D73F2D"/>
  </w:style>
  <w:style w:type="numbering" w:customStyle="1" w:styleId="12421">
    <w:name w:val="リストなし1242"/>
    <w:next w:val="NoList"/>
    <w:uiPriority w:val="99"/>
    <w:semiHidden/>
    <w:unhideWhenUsed/>
    <w:rsid w:val="00D73F2D"/>
  </w:style>
  <w:style w:type="table" w:customStyle="1" w:styleId="TableGrid1232">
    <w:name w:val="Table Grid1232"/>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D73F2D"/>
  </w:style>
  <w:style w:type="table" w:customStyle="1" w:styleId="3232">
    <w:name w:val="网格型32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D73F2D"/>
  </w:style>
  <w:style w:type="numbering" w:customStyle="1" w:styleId="NoList3242">
    <w:name w:val="No List3242"/>
    <w:next w:val="NoList"/>
    <w:uiPriority w:val="99"/>
    <w:semiHidden/>
    <w:rsid w:val="00D73F2D"/>
  </w:style>
  <w:style w:type="table" w:customStyle="1" w:styleId="TableGrid4232">
    <w:name w:val="Table Grid423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D73F2D"/>
  </w:style>
  <w:style w:type="numbering" w:customStyle="1" w:styleId="1342">
    <w:name w:val="無清單1342"/>
    <w:next w:val="NoList"/>
    <w:uiPriority w:val="99"/>
    <w:semiHidden/>
    <w:unhideWhenUsed/>
    <w:rsid w:val="00D73F2D"/>
  </w:style>
  <w:style w:type="numbering" w:customStyle="1" w:styleId="11242">
    <w:name w:val="無清單11242"/>
    <w:next w:val="NoList"/>
    <w:uiPriority w:val="99"/>
    <w:semiHidden/>
    <w:unhideWhenUsed/>
    <w:rsid w:val="00D73F2D"/>
  </w:style>
  <w:style w:type="table" w:customStyle="1" w:styleId="12323">
    <w:name w:val="表格格線123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D73F2D"/>
  </w:style>
  <w:style w:type="numbering" w:customStyle="1" w:styleId="NoList12232">
    <w:name w:val="No List12232"/>
    <w:next w:val="NoList"/>
    <w:uiPriority w:val="99"/>
    <w:semiHidden/>
    <w:unhideWhenUsed/>
    <w:rsid w:val="00D73F2D"/>
  </w:style>
  <w:style w:type="numbering" w:customStyle="1" w:styleId="112321">
    <w:name w:val="リストなし11232"/>
    <w:next w:val="NoList"/>
    <w:uiPriority w:val="99"/>
    <w:semiHidden/>
    <w:unhideWhenUsed/>
    <w:rsid w:val="00D73F2D"/>
  </w:style>
  <w:style w:type="numbering" w:customStyle="1" w:styleId="112322">
    <w:name w:val="无列表11232"/>
    <w:next w:val="NoList"/>
    <w:semiHidden/>
    <w:rsid w:val="00D73F2D"/>
  </w:style>
  <w:style w:type="numbering" w:customStyle="1" w:styleId="NoList21232">
    <w:name w:val="No List21232"/>
    <w:next w:val="NoList"/>
    <w:semiHidden/>
    <w:rsid w:val="00D73F2D"/>
  </w:style>
  <w:style w:type="numbering" w:customStyle="1" w:styleId="NoList31232">
    <w:name w:val="No List31232"/>
    <w:next w:val="NoList"/>
    <w:uiPriority w:val="99"/>
    <w:semiHidden/>
    <w:rsid w:val="00D73F2D"/>
  </w:style>
  <w:style w:type="numbering" w:customStyle="1" w:styleId="NoList111242">
    <w:name w:val="No List111242"/>
    <w:next w:val="NoList"/>
    <w:uiPriority w:val="99"/>
    <w:semiHidden/>
    <w:unhideWhenUsed/>
    <w:rsid w:val="00D73F2D"/>
  </w:style>
  <w:style w:type="numbering" w:customStyle="1" w:styleId="122320">
    <w:name w:val="無清單12232"/>
    <w:next w:val="NoList"/>
    <w:uiPriority w:val="99"/>
    <w:semiHidden/>
    <w:unhideWhenUsed/>
    <w:rsid w:val="00D73F2D"/>
  </w:style>
  <w:style w:type="numbering" w:customStyle="1" w:styleId="111232">
    <w:name w:val="無清單111232"/>
    <w:next w:val="NoList"/>
    <w:uiPriority w:val="99"/>
    <w:semiHidden/>
    <w:unhideWhenUsed/>
    <w:rsid w:val="00D73F2D"/>
  </w:style>
  <w:style w:type="numbering" w:customStyle="1" w:styleId="NoList621">
    <w:name w:val="No List621"/>
    <w:next w:val="NoList"/>
    <w:uiPriority w:val="99"/>
    <w:semiHidden/>
    <w:unhideWhenUsed/>
    <w:rsid w:val="00D73F2D"/>
  </w:style>
  <w:style w:type="numbering" w:customStyle="1" w:styleId="NoList1421">
    <w:name w:val="No List1421"/>
    <w:next w:val="NoList"/>
    <w:uiPriority w:val="99"/>
    <w:semiHidden/>
    <w:unhideWhenUsed/>
    <w:rsid w:val="00D73F2D"/>
  </w:style>
  <w:style w:type="numbering" w:customStyle="1" w:styleId="13212">
    <w:name w:val="リストなし1321"/>
    <w:next w:val="NoList"/>
    <w:uiPriority w:val="99"/>
    <w:semiHidden/>
    <w:unhideWhenUsed/>
    <w:rsid w:val="00D73F2D"/>
  </w:style>
  <w:style w:type="table" w:customStyle="1" w:styleId="TableGrid1311">
    <w:name w:val="Table Grid1311"/>
    <w:basedOn w:val="TableNormal"/>
    <w:next w:val="TableGrid"/>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D73F2D"/>
  </w:style>
  <w:style w:type="table" w:customStyle="1" w:styleId="3311">
    <w:name w:val="网格型33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D73F2D"/>
  </w:style>
  <w:style w:type="numbering" w:customStyle="1" w:styleId="NoList3321">
    <w:name w:val="No List3321"/>
    <w:next w:val="NoList"/>
    <w:uiPriority w:val="99"/>
    <w:semiHidden/>
    <w:rsid w:val="00D73F2D"/>
  </w:style>
  <w:style w:type="table" w:customStyle="1" w:styleId="TableGrid4311">
    <w:name w:val="Table Grid431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D73F2D"/>
  </w:style>
  <w:style w:type="numbering" w:customStyle="1" w:styleId="14210">
    <w:name w:val="無清單1421"/>
    <w:next w:val="NoList"/>
    <w:uiPriority w:val="99"/>
    <w:semiHidden/>
    <w:unhideWhenUsed/>
    <w:rsid w:val="00D73F2D"/>
  </w:style>
  <w:style w:type="numbering" w:customStyle="1" w:styleId="113210">
    <w:name w:val="無清單11321"/>
    <w:next w:val="NoList"/>
    <w:uiPriority w:val="99"/>
    <w:semiHidden/>
    <w:unhideWhenUsed/>
    <w:rsid w:val="00D73F2D"/>
  </w:style>
  <w:style w:type="table" w:customStyle="1" w:styleId="13114">
    <w:name w:val="表格格線13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D73F2D"/>
  </w:style>
  <w:style w:type="numbering" w:customStyle="1" w:styleId="NoList12321">
    <w:name w:val="No List12321"/>
    <w:next w:val="NoList"/>
    <w:uiPriority w:val="99"/>
    <w:semiHidden/>
    <w:unhideWhenUsed/>
    <w:rsid w:val="00D73F2D"/>
  </w:style>
  <w:style w:type="numbering" w:customStyle="1" w:styleId="113211">
    <w:name w:val="リストなし11321"/>
    <w:next w:val="NoList"/>
    <w:uiPriority w:val="99"/>
    <w:semiHidden/>
    <w:unhideWhenUsed/>
    <w:rsid w:val="00D73F2D"/>
  </w:style>
  <w:style w:type="numbering" w:customStyle="1" w:styleId="113212">
    <w:name w:val="无列表11321"/>
    <w:next w:val="NoList"/>
    <w:semiHidden/>
    <w:rsid w:val="00D73F2D"/>
  </w:style>
  <w:style w:type="numbering" w:customStyle="1" w:styleId="NoList21321">
    <w:name w:val="No List21321"/>
    <w:next w:val="NoList"/>
    <w:semiHidden/>
    <w:rsid w:val="00D73F2D"/>
  </w:style>
  <w:style w:type="numbering" w:customStyle="1" w:styleId="NoList31321">
    <w:name w:val="No List31321"/>
    <w:next w:val="NoList"/>
    <w:uiPriority w:val="99"/>
    <w:semiHidden/>
    <w:rsid w:val="00D73F2D"/>
  </w:style>
  <w:style w:type="numbering" w:customStyle="1" w:styleId="NoList111321">
    <w:name w:val="No List111321"/>
    <w:next w:val="NoList"/>
    <w:uiPriority w:val="99"/>
    <w:semiHidden/>
    <w:unhideWhenUsed/>
    <w:rsid w:val="00D73F2D"/>
  </w:style>
  <w:style w:type="numbering" w:customStyle="1" w:styleId="123210">
    <w:name w:val="無清單12321"/>
    <w:next w:val="NoList"/>
    <w:uiPriority w:val="99"/>
    <w:semiHidden/>
    <w:unhideWhenUsed/>
    <w:rsid w:val="00D73F2D"/>
  </w:style>
  <w:style w:type="numbering" w:customStyle="1" w:styleId="1113210">
    <w:name w:val="無清單111321"/>
    <w:next w:val="NoList"/>
    <w:uiPriority w:val="99"/>
    <w:semiHidden/>
    <w:unhideWhenUsed/>
    <w:rsid w:val="00D73F2D"/>
  </w:style>
  <w:style w:type="numbering" w:customStyle="1" w:styleId="NoList4122">
    <w:name w:val="No List4122"/>
    <w:next w:val="NoList"/>
    <w:uiPriority w:val="99"/>
    <w:semiHidden/>
    <w:unhideWhenUsed/>
    <w:rsid w:val="00D73F2D"/>
  </w:style>
  <w:style w:type="table" w:customStyle="1" w:styleId="TableGrid5111">
    <w:name w:val="Table Grid511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D73F2D"/>
  </w:style>
  <w:style w:type="numbering" w:customStyle="1" w:styleId="1111221">
    <w:name w:val="リストなし111122"/>
    <w:next w:val="NoList"/>
    <w:uiPriority w:val="99"/>
    <w:semiHidden/>
    <w:unhideWhenUsed/>
    <w:rsid w:val="00D73F2D"/>
  </w:style>
  <w:style w:type="numbering" w:customStyle="1" w:styleId="1111222">
    <w:name w:val="无列表111122"/>
    <w:next w:val="NoList"/>
    <w:semiHidden/>
    <w:rsid w:val="00D73F2D"/>
  </w:style>
  <w:style w:type="numbering" w:customStyle="1" w:styleId="NoList211122">
    <w:name w:val="No List211122"/>
    <w:next w:val="NoList"/>
    <w:semiHidden/>
    <w:rsid w:val="00D73F2D"/>
  </w:style>
  <w:style w:type="numbering" w:customStyle="1" w:styleId="NoList311122">
    <w:name w:val="No List311122"/>
    <w:next w:val="NoList"/>
    <w:uiPriority w:val="99"/>
    <w:semiHidden/>
    <w:rsid w:val="00D73F2D"/>
  </w:style>
  <w:style w:type="numbering" w:customStyle="1" w:styleId="NoList1111122">
    <w:name w:val="No List1111122"/>
    <w:next w:val="NoList"/>
    <w:uiPriority w:val="99"/>
    <w:semiHidden/>
    <w:unhideWhenUsed/>
    <w:rsid w:val="00D73F2D"/>
  </w:style>
  <w:style w:type="numbering" w:customStyle="1" w:styleId="1211220">
    <w:name w:val="無清單121122"/>
    <w:next w:val="NoList"/>
    <w:uiPriority w:val="99"/>
    <w:semiHidden/>
    <w:unhideWhenUsed/>
    <w:rsid w:val="00D73F2D"/>
  </w:style>
  <w:style w:type="numbering" w:customStyle="1" w:styleId="11111220">
    <w:name w:val="無清單1111122"/>
    <w:next w:val="NoList"/>
    <w:uiPriority w:val="99"/>
    <w:semiHidden/>
    <w:unhideWhenUsed/>
    <w:rsid w:val="00D73F2D"/>
  </w:style>
  <w:style w:type="numbering" w:customStyle="1" w:styleId="NoList5121">
    <w:name w:val="No List5121"/>
    <w:next w:val="NoList"/>
    <w:uiPriority w:val="99"/>
    <w:semiHidden/>
    <w:unhideWhenUsed/>
    <w:rsid w:val="00D73F2D"/>
  </w:style>
  <w:style w:type="table" w:customStyle="1" w:styleId="TableGrid6111">
    <w:name w:val="Table Grid611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D73F2D"/>
  </w:style>
  <w:style w:type="numbering" w:customStyle="1" w:styleId="121221">
    <w:name w:val="リストなし12122"/>
    <w:next w:val="NoList"/>
    <w:uiPriority w:val="99"/>
    <w:semiHidden/>
    <w:unhideWhenUsed/>
    <w:rsid w:val="00D73F2D"/>
  </w:style>
  <w:style w:type="table" w:customStyle="1" w:styleId="TableGrid12111">
    <w:name w:val="Table Grid1211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D73F2D"/>
  </w:style>
  <w:style w:type="table" w:customStyle="1" w:styleId="32111">
    <w:name w:val="网格型321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D73F2D"/>
  </w:style>
  <w:style w:type="numbering" w:customStyle="1" w:styleId="NoList32122">
    <w:name w:val="No List32122"/>
    <w:next w:val="NoList"/>
    <w:uiPriority w:val="99"/>
    <w:semiHidden/>
    <w:rsid w:val="00D73F2D"/>
  </w:style>
  <w:style w:type="table" w:customStyle="1" w:styleId="TableGrid42111">
    <w:name w:val="Table Grid4211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D73F2D"/>
  </w:style>
  <w:style w:type="numbering" w:customStyle="1" w:styleId="131220">
    <w:name w:val="無清單13122"/>
    <w:next w:val="NoList"/>
    <w:uiPriority w:val="99"/>
    <w:semiHidden/>
    <w:unhideWhenUsed/>
    <w:rsid w:val="00D73F2D"/>
  </w:style>
  <w:style w:type="numbering" w:customStyle="1" w:styleId="1121220">
    <w:name w:val="無清單112122"/>
    <w:next w:val="NoList"/>
    <w:uiPriority w:val="99"/>
    <w:semiHidden/>
    <w:unhideWhenUsed/>
    <w:rsid w:val="00D73F2D"/>
  </w:style>
  <w:style w:type="table" w:customStyle="1" w:styleId="121114">
    <w:name w:val="表格格線121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D73F2D"/>
  </w:style>
  <w:style w:type="numbering" w:customStyle="1" w:styleId="NoList122122">
    <w:name w:val="No List122122"/>
    <w:next w:val="NoList"/>
    <w:uiPriority w:val="99"/>
    <w:semiHidden/>
    <w:unhideWhenUsed/>
    <w:rsid w:val="00D73F2D"/>
  </w:style>
  <w:style w:type="numbering" w:customStyle="1" w:styleId="1121221">
    <w:name w:val="リストなし112122"/>
    <w:next w:val="NoList"/>
    <w:uiPriority w:val="99"/>
    <w:semiHidden/>
    <w:unhideWhenUsed/>
    <w:rsid w:val="00D73F2D"/>
  </w:style>
  <w:style w:type="numbering" w:customStyle="1" w:styleId="1121222">
    <w:name w:val="无列表112122"/>
    <w:next w:val="NoList"/>
    <w:semiHidden/>
    <w:rsid w:val="00D73F2D"/>
  </w:style>
  <w:style w:type="numbering" w:customStyle="1" w:styleId="NoList212122">
    <w:name w:val="No List212122"/>
    <w:next w:val="NoList"/>
    <w:semiHidden/>
    <w:rsid w:val="00D73F2D"/>
  </w:style>
  <w:style w:type="numbering" w:customStyle="1" w:styleId="NoList312122">
    <w:name w:val="No List312122"/>
    <w:next w:val="NoList"/>
    <w:uiPriority w:val="99"/>
    <w:semiHidden/>
    <w:rsid w:val="00D73F2D"/>
  </w:style>
  <w:style w:type="numbering" w:customStyle="1" w:styleId="NoList1112122">
    <w:name w:val="No List1112122"/>
    <w:next w:val="NoList"/>
    <w:uiPriority w:val="99"/>
    <w:semiHidden/>
    <w:unhideWhenUsed/>
    <w:rsid w:val="00D73F2D"/>
  </w:style>
  <w:style w:type="numbering" w:customStyle="1" w:styleId="122122">
    <w:name w:val="無清單122122"/>
    <w:next w:val="NoList"/>
    <w:uiPriority w:val="99"/>
    <w:semiHidden/>
    <w:unhideWhenUsed/>
    <w:rsid w:val="00D73F2D"/>
  </w:style>
  <w:style w:type="numbering" w:customStyle="1" w:styleId="1112122">
    <w:name w:val="無清單1112122"/>
    <w:next w:val="NoList"/>
    <w:uiPriority w:val="99"/>
    <w:semiHidden/>
    <w:unhideWhenUsed/>
    <w:rsid w:val="00D73F2D"/>
  </w:style>
  <w:style w:type="table" w:customStyle="1" w:styleId="1127">
    <w:name w:val="网格型112"/>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D73F2D"/>
  </w:style>
  <w:style w:type="table" w:customStyle="1" w:styleId="2120">
    <w:name w:val="网格型212"/>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D73F2D"/>
  </w:style>
  <w:style w:type="numbering" w:customStyle="1" w:styleId="NoList113111">
    <w:name w:val="No List113111"/>
    <w:next w:val="NoList"/>
    <w:uiPriority w:val="99"/>
    <w:semiHidden/>
    <w:unhideWhenUsed/>
    <w:rsid w:val="00D73F2D"/>
  </w:style>
  <w:style w:type="numbering" w:customStyle="1" w:styleId="NoList41112">
    <w:name w:val="No List41112"/>
    <w:next w:val="NoList"/>
    <w:uiPriority w:val="99"/>
    <w:semiHidden/>
    <w:unhideWhenUsed/>
    <w:rsid w:val="00D73F2D"/>
  </w:style>
  <w:style w:type="table" w:customStyle="1" w:styleId="TableGrid11212">
    <w:name w:val="Table Grid11212"/>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D73F2D"/>
  </w:style>
  <w:style w:type="numbering" w:customStyle="1" w:styleId="NoList1211113">
    <w:name w:val="No List1211113"/>
    <w:next w:val="NoList"/>
    <w:uiPriority w:val="99"/>
    <w:semiHidden/>
    <w:unhideWhenUsed/>
    <w:rsid w:val="00D73F2D"/>
  </w:style>
  <w:style w:type="numbering" w:customStyle="1" w:styleId="11111130">
    <w:name w:val="リストなし1111113"/>
    <w:next w:val="NoList"/>
    <w:uiPriority w:val="99"/>
    <w:semiHidden/>
    <w:unhideWhenUsed/>
    <w:rsid w:val="00D73F2D"/>
  </w:style>
  <w:style w:type="numbering" w:customStyle="1" w:styleId="11111131">
    <w:name w:val="无列表1111113"/>
    <w:next w:val="NoList"/>
    <w:semiHidden/>
    <w:rsid w:val="00D73F2D"/>
  </w:style>
  <w:style w:type="numbering" w:customStyle="1" w:styleId="NoList2111113">
    <w:name w:val="No List2111113"/>
    <w:next w:val="NoList"/>
    <w:semiHidden/>
    <w:rsid w:val="00D73F2D"/>
  </w:style>
  <w:style w:type="numbering" w:customStyle="1" w:styleId="NoList3111113">
    <w:name w:val="No List3111113"/>
    <w:next w:val="NoList"/>
    <w:uiPriority w:val="99"/>
    <w:semiHidden/>
    <w:rsid w:val="00D73F2D"/>
  </w:style>
  <w:style w:type="numbering" w:customStyle="1" w:styleId="NoList11111113">
    <w:name w:val="No List11111113"/>
    <w:next w:val="NoList"/>
    <w:uiPriority w:val="99"/>
    <w:semiHidden/>
    <w:unhideWhenUsed/>
    <w:rsid w:val="00D73F2D"/>
  </w:style>
  <w:style w:type="numbering" w:customStyle="1" w:styleId="12111130">
    <w:name w:val="無清單1211113"/>
    <w:next w:val="NoList"/>
    <w:uiPriority w:val="99"/>
    <w:semiHidden/>
    <w:unhideWhenUsed/>
    <w:rsid w:val="00D73F2D"/>
  </w:style>
  <w:style w:type="numbering" w:customStyle="1" w:styleId="11111113">
    <w:name w:val="無清單11111113"/>
    <w:next w:val="NoList"/>
    <w:uiPriority w:val="99"/>
    <w:semiHidden/>
    <w:unhideWhenUsed/>
    <w:rsid w:val="00D73F2D"/>
  </w:style>
  <w:style w:type="numbering" w:customStyle="1" w:styleId="NoList131112">
    <w:name w:val="No List131112"/>
    <w:next w:val="NoList"/>
    <w:uiPriority w:val="99"/>
    <w:semiHidden/>
    <w:unhideWhenUsed/>
    <w:rsid w:val="00D73F2D"/>
  </w:style>
  <w:style w:type="numbering" w:customStyle="1" w:styleId="1211122">
    <w:name w:val="リストなし121112"/>
    <w:next w:val="NoList"/>
    <w:uiPriority w:val="99"/>
    <w:semiHidden/>
    <w:unhideWhenUsed/>
    <w:rsid w:val="00D73F2D"/>
  </w:style>
  <w:style w:type="numbering" w:customStyle="1" w:styleId="1211130">
    <w:name w:val="无列表121113"/>
    <w:next w:val="NoList"/>
    <w:semiHidden/>
    <w:rsid w:val="00D73F2D"/>
  </w:style>
  <w:style w:type="numbering" w:customStyle="1" w:styleId="NoList221112">
    <w:name w:val="No List221112"/>
    <w:next w:val="NoList"/>
    <w:semiHidden/>
    <w:rsid w:val="00D73F2D"/>
  </w:style>
  <w:style w:type="numbering" w:customStyle="1" w:styleId="NoList321112">
    <w:name w:val="No List321112"/>
    <w:next w:val="NoList"/>
    <w:uiPriority w:val="99"/>
    <w:semiHidden/>
    <w:rsid w:val="00D73F2D"/>
  </w:style>
  <w:style w:type="numbering" w:customStyle="1" w:styleId="NoList1121112">
    <w:name w:val="No List1121112"/>
    <w:next w:val="NoList"/>
    <w:uiPriority w:val="99"/>
    <w:semiHidden/>
    <w:unhideWhenUsed/>
    <w:rsid w:val="00D73F2D"/>
  </w:style>
  <w:style w:type="numbering" w:customStyle="1" w:styleId="131112">
    <w:name w:val="無清單131112"/>
    <w:next w:val="NoList"/>
    <w:uiPriority w:val="99"/>
    <w:semiHidden/>
    <w:unhideWhenUsed/>
    <w:rsid w:val="00D73F2D"/>
  </w:style>
  <w:style w:type="numbering" w:customStyle="1" w:styleId="11211120">
    <w:name w:val="無清單1121112"/>
    <w:next w:val="NoList"/>
    <w:uiPriority w:val="99"/>
    <w:semiHidden/>
    <w:unhideWhenUsed/>
    <w:rsid w:val="00D73F2D"/>
  </w:style>
  <w:style w:type="numbering" w:customStyle="1" w:styleId="211113">
    <w:name w:val="无列表211113"/>
    <w:next w:val="NoList"/>
    <w:uiPriority w:val="99"/>
    <w:semiHidden/>
    <w:unhideWhenUsed/>
    <w:rsid w:val="00D73F2D"/>
  </w:style>
  <w:style w:type="numbering" w:customStyle="1" w:styleId="NoList1221112">
    <w:name w:val="No List1221112"/>
    <w:next w:val="NoList"/>
    <w:uiPriority w:val="99"/>
    <w:semiHidden/>
    <w:unhideWhenUsed/>
    <w:rsid w:val="00D73F2D"/>
  </w:style>
  <w:style w:type="numbering" w:customStyle="1" w:styleId="11211121">
    <w:name w:val="リストなし1121112"/>
    <w:next w:val="NoList"/>
    <w:uiPriority w:val="99"/>
    <w:semiHidden/>
    <w:unhideWhenUsed/>
    <w:rsid w:val="00D73F2D"/>
  </w:style>
  <w:style w:type="numbering" w:customStyle="1" w:styleId="11211122">
    <w:name w:val="无列表1121112"/>
    <w:next w:val="NoList"/>
    <w:semiHidden/>
    <w:rsid w:val="00D73F2D"/>
  </w:style>
  <w:style w:type="numbering" w:customStyle="1" w:styleId="NoList2121112">
    <w:name w:val="No List2121112"/>
    <w:next w:val="NoList"/>
    <w:semiHidden/>
    <w:rsid w:val="00D73F2D"/>
  </w:style>
  <w:style w:type="numbering" w:customStyle="1" w:styleId="NoList3121112">
    <w:name w:val="No List3121112"/>
    <w:next w:val="NoList"/>
    <w:uiPriority w:val="99"/>
    <w:semiHidden/>
    <w:rsid w:val="00D73F2D"/>
  </w:style>
  <w:style w:type="numbering" w:customStyle="1" w:styleId="NoList11121112">
    <w:name w:val="No List11121112"/>
    <w:next w:val="NoList"/>
    <w:uiPriority w:val="99"/>
    <w:semiHidden/>
    <w:unhideWhenUsed/>
    <w:rsid w:val="00D73F2D"/>
  </w:style>
  <w:style w:type="numbering" w:customStyle="1" w:styleId="1221112">
    <w:name w:val="無清單1221112"/>
    <w:next w:val="NoList"/>
    <w:uiPriority w:val="99"/>
    <w:semiHidden/>
    <w:unhideWhenUsed/>
    <w:rsid w:val="00D73F2D"/>
  </w:style>
  <w:style w:type="numbering" w:customStyle="1" w:styleId="11121112">
    <w:name w:val="無清單11121112"/>
    <w:next w:val="NoList"/>
    <w:uiPriority w:val="99"/>
    <w:semiHidden/>
    <w:unhideWhenUsed/>
    <w:rsid w:val="00D73F2D"/>
  </w:style>
  <w:style w:type="numbering" w:customStyle="1" w:styleId="NoList51111">
    <w:name w:val="No List51111"/>
    <w:next w:val="NoList"/>
    <w:uiPriority w:val="99"/>
    <w:semiHidden/>
    <w:unhideWhenUsed/>
    <w:rsid w:val="00D73F2D"/>
  </w:style>
  <w:style w:type="numbering" w:customStyle="1" w:styleId="NoList6111">
    <w:name w:val="No List6111"/>
    <w:next w:val="NoList"/>
    <w:uiPriority w:val="99"/>
    <w:semiHidden/>
    <w:unhideWhenUsed/>
    <w:rsid w:val="00D73F2D"/>
  </w:style>
  <w:style w:type="numbering" w:customStyle="1" w:styleId="NoList14111">
    <w:name w:val="No List14111"/>
    <w:next w:val="NoList"/>
    <w:uiPriority w:val="99"/>
    <w:semiHidden/>
    <w:unhideWhenUsed/>
    <w:rsid w:val="00D73F2D"/>
  </w:style>
  <w:style w:type="numbering" w:customStyle="1" w:styleId="131113">
    <w:name w:val="リストなし13111"/>
    <w:next w:val="NoList"/>
    <w:uiPriority w:val="99"/>
    <w:semiHidden/>
    <w:unhideWhenUsed/>
    <w:rsid w:val="00D73F2D"/>
  </w:style>
  <w:style w:type="numbering" w:customStyle="1" w:styleId="NoList23111">
    <w:name w:val="No List23111"/>
    <w:next w:val="NoList"/>
    <w:semiHidden/>
    <w:rsid w:val="00D73F2D"/>
  </w:style>
  <w:style w:type="numbering" w:customStyle="1" w:styleId="NoList33111">
    <w:name w:val="No List33111"/>
    <w:next w:val="NoList"/>
    <w:uiPriority w:val="99"/>
    <w:semiHidden/>
    <w:rsid w:val="00D73F2D"/>
  </w:style>
  <w:style w:type="numbering" w:customStyle="1" w:styleId="NoList11411">
    <w:name w:val="No List11411"/>
    <w:next w:val="NoList"/>
    <w:uiPriority w:val="99"/>
    <w:semiHidden/>
    <w:unhideWhenUsed/>
    <w:rsid w:val="00D73F2D"/>
  </w:style>
  <w:style w:type="numbering" w:customStyle="1" w:styleId="14111">
    <w:name w:val="無清單14111"/>
    <w:next w:val="NoList"/>
    <w:uiPriority w:val="99"/>
    <w:semiHidden/>
    <w:unhideWhenUsed/>
    <w:rsid w:val="00D73F2D"/>
  </w:style>
  <w:style w:type="numbering" w:customStyle="1" w:styleId="1131110">
    <w:name w:val="無清單113111"/>
    <w:next w:val="NoList"/>
    <w:uiPriority w:val="99"/>
    <w:semiHidden/>
    <w:unhideWhenUsed/>
    <w:rsid w:val="00D73F2D"/>
  </w:style>
  <w:style w:type="numbering" w:customStyle="1" w:styleId="NoList4211">
    <w:name w:val="No List4211"/>
    <w:next w:val="NoList"/>
    <w:uiPriority w:val="99"/>
    <w:semiHidden/>
    <w:unhideWhenUsed/>
    <w:rsid w:val="00D73F2D"/>
  </w:style>
  <w:style w:type="numbering" w:customStyle="1" w:styleId="NoList123111">
    <w:name w:val="No List123111"/>
    <w:next w:val="NoList"/>
    <w:uiPriority w:val="99"/>
    <w:semiHidden/>
    <w:unhideWhenUsed/>
    <w:rsid w:val="00D73F2D"/>
  </w:style>
  <w:style w:type="numbering" w:customStyle="1" w:styleId="1131111">
    <w:name w:val="リストなし113111"/>
    <w:next w:val="NoList"/>
    <w:uiPriority w:val="99"/>
    <w:semiHidden/>
    <w:unhideWhenUsed/>
    <w:rsid w:val="00D73F2D"/>
  </w:style>
  <w:style w:type="numbering" w:customStyle="1" w:styleId="1131112">
    <w:name w:val="无列表113111"/>
    <w:next w:val="NoList"/>
    <w:semiHidden/>
    <w:rsid w:val="00D73F2D"/>
  </w:style>
  <w:style w:type="numbering" w:customStyle="1" w:styleId="NoList213111">
    <w:name w:val="No List213111"/>
    <w:next w:val="NoList"/>
    <w:semiHidden/>
    <w:rsid w:val="00D73F2D"/>
  </w:style>
  <w:style w:type="numbering" w:customStyle="1" w:styleId="NoList313111">
    <w:name w:val="No List313111"/>
    <w:next w:val="NoList"/>
    <w:uiPriority w:val="99"/>
    <w:semiHidden/>
    <w:rsid w:val="00D73F2D"/>
  </w:style>
  <w:style w:type="numbering" w:customStyle="1" w:styleId="NoList1113111">
    <w:name w:val="No List1113111"/>
    <w:next w:val="NoList"/>
    <w:uiPriority w:val="99"/>
    <w:semiHidden/>
    <w:unhideWhenUsed/>
    <w:rsid w:val="00D73F2D"/>
  </w:style>
  <w:style w:type="numbering" w:customStyle="1" w:styleId="123111">
    <w:name w:val="無清單123111"/>
    <w:next w:val="NoList"/>
    <w:uiPriority w:val="99"/>
    <w:semiHidden/>
    <w:unhideWhenUsed/>
    <w:rsid w:val="00D73F2D"/>
  </w:style>
  <w:style w:type="numbering" w:customStyle="1" w:styleId="1113111">
    <w:name w:val="無清單1113111"/>
    <w:next w:val="NoList"/>
    <w:uiPriority w:val="99"/>
    <w:semiHidden/>
    <w:unhideWhenUsed/>
    <w:rsid w:val="00D73F2D"/>
  </w:style>
  <w:style w:type="numbering" w:customStyle="1" w:styleId="NoList121211">
    <w:name w:val="No List121211"/>
    <w:next w:val="NoList"/>
    <w:uiPriority w:val="99"/>
    <w:semiHidden/>
    <w:unhideWhenUsed/>
    <w:rsid w:val="00D73F2D"/>
  </w:style>
  <w:style w:type="numbering" w:customStyle="1" w:styleId="1112110">
    <w:name w:val="リストなし111211"/>
    <w:next w:val="NoList"/>
    <w:uiPriority w:val="99"/>
    <w:semiHidden/>
    <w:unhideWhenUsed/>
    <w:rsid w:val="00D73F2D"/>
  </w:style>
  <w:style w:type="numbering" w:customStyle="1" w:styleId="1112114">
    <w:name w:val="无列表111211"/>
    <w:next w:val="NoList"/>
    <w:semiHidden/>
    <w:rsid w:val="00D73F2D"/>
  </w:style>
  <w:style w:type="numbering" w:customStyle="1" w:styleId="NoList211211">
    <w:name w:val="No List211211"/>
    <w:next w:val="NoList"/>
    <w:semiHidden/>
    <w:rsid w:val="00D73F2D"/>
  </w:style>
  <w:style w:type="numbering" w:customStyle="1" w:styleId="NoList311211">
    <w:name w:val="No List311211"/>
    <w:next w:val="NoList"/>
    <w:uiPriority w:val="99"/>
    <w:semiHidden/>
    <w:rsid w:val="00D73F2D"/>
  </w:style>
  <w:style w:type="numbering" w:customStyle="1" w:styleId="NoList1111211">
    <w:name w:val="No List1111211"/>
    <w:next w:val="NoList"/>
    <w:uiPriority w:val="99"/>
    <w:semiHidden/>
    <w:unhideWhenUsed/>
    <w:rsid w:val="00D73F2D"/>
  </w:style>
  <w:style w:type="numbering" w:customStyle="1" w:styleId="1212110">
    <w:name w:val="無清單121211"/>
    <w:next w:val="NoList"/>
    <w:uiPriority w:val="99"/>
    <w:semiHidden/>
    <w:unhideWhenUsed/>
    <w:rsid w:val="00D73F2D"/>
  </w:style>
  <w:style w:type="numbering" w:customStyle="1" w:styleId="11112110">
    <w:name w:val="無清單1111211"/>
    <w:next w:val="NoList"/>
    <w:uiPriority w:val="99"/>
    <w:semiHidden/>
    <w:unhideWhenUsed/>
    <w:rsid w:val="00D73F2D"/>
  </w:style>
  <w:style w:type="numbering" w:customStyle="1" w:styleId="NoList5211">
    <w:name w:val="No List5211"/>
    <w:next w:val="NoList"/>
    <w:uiPriority w:val="99"/>
    <w:semiHidden/>
    <w:unhideWhenUsed/>
    <w:rsid w:val="00D73F2D"/>
  </w:style>
  <w:style w:type="numbering" w:customStyle="1" w:styleId="NoList13211">
    <w:name w:val="No List13211"/>
    <w:next w:val="NoList"/>
    <w:uiPriority w:val="99"/>
    <w:semiHidden/>
    <w:unhideWhenUsed/>
    <w:rsid w:val="00D73F2D"/>
  </w:style>
  <w:style w:type="numbering" w:customStyle="1" w:styleId="122114">
    <w:name w:val="リストなし12211"/>
    <w:next w:val="NoList"/>
    <w:uiPriority w:val="99"/>
    <w:semiHidden/>
    <w:unhideWhenUsed/>
    <w:rsid w:val="00D73F2D"/>
  </w:style>
  <w:style w:type="numbering" w:customStyle="1" w:styleId="122120">
    <w:name w:val="无列表12212"/>
    <w:next w:val="NoList"/>
    <w:semiHidden/>
    <w:rsid w:val="00D73F2D"/>
  </w:style>
  <w:style w:type="numbering" w:customStyle="1" w:styleId="NoList22211">
    <w:name w:val="No List22211"/>
    <w:next w:val="NoList"/>
    <w:semiHidden/>
    <w:rsid w:val="00D73F2D"/>
  </w:style>
  <w:style w:type="numbering" w:customStyle="1" w:styleId="NoList32211">
    <w:name w:val="No List32211"/>
    <w:next w:val="NoList"/>
    <w:uiPriority w:val="99"/>
    <w:semiHidden/>
    <w:rsid w:val="00D73F2D"/>
  </w:style>
  <w:style w:type="numbering" w:customStyle="1" w:styleId="NoList112211">
    <w:name w:val="No List112211"/>
    <w:next w:val="NoList"/>
    <w:uiPriority w:val="99"/>
    <w:semiHidden/>
    <w:unhideWhenUsed/>
    <w:rsid w:val="00D73F2D"/>
  </w:style>
  <w:style w:type="numbering" w:customStyle="1" w:styleId="132110">
    <w:name w:val="無清單13211"/>
    <w:next w:val="NoList"/>
    <w:uiPriority w:val="99"/>
    <w:semiHidden/>
    <w:unhideWhenUsed/>
    <w:rsid w:val="00D73F2D"/>
  </w:style>
  <w:style w:type="numbering" w:customStyle="1" w:styleId="1122110">
    <w:name w:val="無清單112211"/>
    <w:next w:val="NoList"/>
    <w:uiPriority w:val="99"/>
    <w:semiHidden/>
    <w:unhideWhenUsed/>
    <w:rsid w:val="00D73F2D"/>
  </w:style>
  <w:style w:type="numbering" w:customStyle="1" w:styleId="21211">
    <w:name w:val="无列表21211"/>
    <w:next w:val="NoList"/>
    <w:uiPriority w:val="99"/>
    <w:semiHidden/>
    <w:unhideWhenUsed/>
    <w:rsid w:val="00D73F2D"/>
  </w:style>
  <w:style w:type="numbering" w:customStyle="1" w:styleId="NoList1112211">
    <w:name w:val="No List1112211"/>
    <w:next w:val="NoList"/>
    <w:uiPriority w:val="99"/>
    <w:semiHidden/>
    <w:unhideWhenUsed/>
    <w:rsid w:val="00D73F2D"/>
  </w:style>
  <w:style w:type="numbering" w:customStyle="1" w:styleId="NoList711">
    <w:name w:val="No List711"/>
    <w:next w:val="NoList"/>
    <w:uiPriority w:val="99"/>
    <w:semiHidden/>
    <w:unhideWhenUsed/>
    <w:rsid w:val="00D73F2D"/>
  </w:style>
  <w:style w:type="table" w:customStyle="1" w:styleId="TableGrid811">
    <w:name w:val="Table Grid81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D73F2D"/>
  </w:style>
  <w:style w:type="numbering" w:customStyle="1" w:styleId="14110">
    <w:name w:val="リストなし1411"/>
    <w:next w:val="NoList"/>
    <w:uiPriority w:val="99"/>
    <w:semiHidden/>
    <w:unhideWhenUsed/>
    <w:rsid w:val="00D73F2D"/>
  </w:style>
  <w:style w:type="table" w:customStyle="1" w:styleId="TableGrid1411">
    <w:name w:val="Table Grid1411"/>
    <w:basedOn w:val="TableNormal"/>
    <w:next w:val="TableGrid"/>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D73F2D"/>
  </w:style>
  <w:style w:type="table" w:customStyle="1" w:styleId="3411">
    <w:name w:val="网格型34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D73F2D"/>
  </w:style>
  <w:style w:type="numbering" w:customStyle="1" w:styleId="NoList3411">
    <w:name w:val="No List3411"/>
    <w:next w:val="NoList"/>
    <w:uiPriority w:val="99"/>
    <w:semiHidden/>
    <w:rsid w:val="00D73F2D"/>
  </w:style>
  <w:style w:type="table" w:customStyle="1" w:styleId="TableGrid4411">
    <w:name w:val="Table Grid441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D73F2D"/>
  </w:style>
  <w:style w:type="numbering" w:customStyle="1" w:styleId="15110">
    <w:name w:val="無清單1511"/>
    <w:next w:val="NoList"/>
    <w:uiPriority w:val="99"/>
    <w:semiHidden/>
    <w:unhideWhenUsed/>
    <w:rsid w:val="00D73F2D"/>
  </w:style>
  <w:style w:type="numbering" w:customStyle="1" w:styleId="114110">
    <w:name w:val="無清單11411"/>
    <w:next w:val="NoList"/>
    <w:uiPriority w:val="99"/>
    <w:semiHidden/>
    <w:unhideWhenUsed/>
    <w:rsid w:val="00D73F2D"/>
  </w:style>
  <w:style w:type="table" w:customStyle="1" w:styleId="14113">
    <w:name w:val="表格格線14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D73F2D"/>
  </w:style>
  <w:style w:type="table" w:customStyle="1" w:styleId="TableGrid5211">
    <w:name w:val="Table Grid521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D73F2D"/>
  </w:style>
  <w:style w:type="numbering" w:customStyle="1" w:styleId="114111">
    <w:name w:val="リストなし11411"/>
    <w:next w:val="NoList"/>
    <w:uiPriority w:val="99"/>
    <w:semiHidden/>
    <w:unhideWhenUsed/>
    <w:rsid w:val="00D73F2D"/>
  </w:style>
  <w:style w:type="table" w:customStyle="1" w:styleId="TableGrid11311">
    <w:name w:val="Table Grid1131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D73F2D"/>
  </w:style>
  <w:style w:type="table" w:customStyle="1" w:styleId="31211">
    <w:name w:val="网格型31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D73F2D"/>
  </w:style>
  <w:style w:type="numbering" w:customStyle="1" w:styleId="NoList31411">
    <w:name w:val="No List31411"/>
    <w:next w:val="NoList"/>
    <w:uiPriority w:val="99"/>
    <w:semiHidden/>
    <w:rsid w:val="00D73F2D"/>
  </w:style>
  <w:style w:type="table" w:customStyle="1" w:styleId="TableGrid41211">
    <w:name w:val="Table Grid4121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D73F2D"/>
  </w:style>
  <w:style w:type="numbering" w:customStyle="1" w:styleId="124110">
    <w:name w:val="無清單12411"/>
    <w:next w:val="NoList"/>
    <w:uiPriority w:val="99"/>
    <w:semiHidden/>
    <w:unhideWhenUsed/>
    <w:rsid w:val="00D73F2D"/>
  </w:style>
  <w:style w:type="numbering" w:customStyle="1" w:styleId="1114110">
    <w:name w:val="無清單111411"/>
    <w:next w:val="NoList"/>
    <w:uiPriority w:val="99"/>
    <w:semiHidden/>
    <w:unhideWhenUsed/>
    <w:rsid w:val="00D73F2D"/>
  </w:style>
  <w:style w:type="table" w:customStyle="1" w:styleId="112114">
    <w:name w:val="表格格線112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D73F2D"/>
  </w:style>
  <w:style w:type="numbering" w:customStyle="1" w:styleId="NoList121311">
    <w:name w:val="No List121311"/>
    <w:next w:val="NoList"/>
    <w:uiPriority w:val="99"/>
    <w:semiHidden/>
    <w:unhideWhenUsed/>
    <w:rsid w:val="00D73F2D"/>
  </w:style>
  <w:style w:type="numbering" w:customStyle="1" w:styleId="1113110">
    <w:name w:val="リストなし111311"/>
    <w:next w:val="NoList"/>
    <w:uiPriority w:val="99"/>
    <w:semiHidden/>
    <w:unhideWhenUsed/>
    <w:rsid w:val="00D73F2D"/>
  </w:style>
  <w:style w:type="numbering" w:customStyle="1" w:styleId="1113112">
    <w:name w:val="无列表111311"/>
    <w:next w:val="NoList"/>
    <w:semiHidden/>
    <w:rsid w:val="00D73F2D"/>
  </w:style>
  <w:style w:type="numbering" w:customStyle="1" w:styleId="NoList211311">
    <w:name w:val="No List211311"/>
    <w:next w:val="NoList"/>
    <w:semiHidden/>
    <w:rsid w:val="00D73F2D"/>
  </w:style>
  <w:style w:type="numbering" w:customStyle="1" w:styleId="NoList311311">
    <w:name w:val="No List311311"/>
    <w:next w:val="NoList"/>
    <w:uiPriority w:val="99"/>
    <w:semiHidden/>
    <w:rsid w:val="00D73F2D"/>
  </w:style>
  <w:style w:type="numbering" w:customStyle="1" w:styleId="NoList1111311">
    <w:name w:val="No List1111311"/>
    <w:next w:val="NoList"/>
    <w:uiPriority w:val="99"/>
    <w:semiHidden/>
    <w:unhideWhenUsed/>
    <w:rsid w:val="00D73F2D"/>
  </w:style>
  <w:style w:type="numbering" w:customStyle="1" w:styleId="121311">
    <w:name w:val="無清單121311"/>
    <w:next w:val="NoList"/>
    <w:uiPriority w:val="99"/>
    <w:semiHidden/>
    <w:unhideWhenUsed/>
    <w:rsid w:val="00D73F2D"/>
  </w:style>
  <w:style w:type="numbering" w:customStyle="1" w:styleId="1111311">
    <w:name w:val="無清單1111311"/>
    <w:next w:val="NoList"/>
    <w:uiPriority w:val="99"/>
    <w:semiHidden/>
    <w:unhideWhenUsed/>
    <w:rsid w:val="00D73F2D"/>
  </w:style>
  <w:style w:type="numbering" w:customStyle="1" w:styleId="NoList5311">
    <w:name w:val="No List5311"/>
    <w:next w:val="NoList"/>
    <w:uiPriority w:val="99"/>
    <w:semiHidden/>
    <w:unhideWhenUsed/>
    <w:rsid w:val="00D73F2D"/>
  </w:style>
  <w:style w:type="table" w:customStyle="1" w:styleId="TableGrid6211">
    <w:name w:val="Table Grid621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D73F2D"/>
  </w:style>
  <w:style w:type="numbering" w:customStyle="1" w:styleId="123110">
    <w:name w:val="リストなし12311"/>
    <w:next w:val="NoList"/>
    <w:uiPriority w:val="99"/>
    <w:semiHidden/>
    <w:unhideWhenUsed/>
    <w:rsid w:val="00D73F2D"/>
  </w:style>
  <w:style w:type="table" w:customStyle="1" w:styleId="TableGrid12211">
    <w:name w:val="Table Grid1221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D73F2D"/>
  </w:style>
  <w:style w:type="table" w:customStyle="1" w:styleId="32211">
    <w:name w:val="网格型32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D73F2D"/>
  </w:style>
  <w:style w:type="numbering" w:customStyle="1" w:styleId="NoList32311">
    <w:name w:val="No List32311"/>
    <w:next w:val="NoList"/>
    <w:uiPriority w:val="99"/>
    <w:semiHidden/>
    <w:rsid w:val="00D73F2D"/>
  </w:style>
  <w:style w:type="table" w:customStyle="1" w:styleId="TableGrid42211">
    <w:name w:val="Table Grid4221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D73F2D"/>
  </w:style>
  <w:style w:type="numbering" w:customStyle="1" w:styleId="13311">
    <w:name w:val="無清單13311"/>
    <w:next w:val="NoList"/>
    <w:uiPriority w:val="99"/>
    <w:semiHidden/>
    <w:unhideWhenUsed/>
    <w:rsid w:val="00D73F2D"/>
  </w:style>
  <w:style w:type="numbering" w:customStyle="1" w:styleId="1123110">
    <w:name w:val="無清單112311"/>
    <w:next w:val="NoList"/>
    <w:uiPriority w:val="99"/>
    <w:semiHidden/>
    <w:unhideWhenUsed/>
    <w:rsid w:val="00D73F2D"/>
  </w:style>
  <w:style w:type="table" w:customStyle="1" w:styleId="122115">
    <w:name w:val="表格格線122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D73F2D"/>
  </w:style>
  <w:style w:type="numbering" w:customStyle="1" w:styleId="NoList122211">
    <w:name w:val="No List122211"/>
    <w:next w:val="NoList"/>
    <w:uiPriority w:val="99"/>
    <w:semiHidden/>
    <w:unhideWhenUsed/>
    <w:rsid w:val="00D73F2D"/>
  </w:style>
  <w:style w:type="numbering" w:customStyle="1" w:styleId="1122111">
    <w:name w:val="リストなし112211"/>
    <w:next w:val="NoList"/>
    <w:uiPriority w:val="99"/>
    <w:semiHidden/>
    <w:unhideWhenUsed/>
    <w:rsid w:val="00D73F2D"/>
  </w:style>
  <w:style w:type="numbering" w:customStyle="1" w:styleId="1122112">
    <w:name w:val="无列表112211"/>
    <w:next w:val="NoList"/>
    <w:semiHidden/>
    <w:rsid w:val="00D73F2D"/>
  </w:style>
  <w:style w:type="numbering" w:customStyle="1" w:styleId="NoList212211">
    <w:name w:val="No List212211"/>
    <w:next w:val="NoList"/>
    <w:semiHidden/>
    <w:rsid w:val="00D73F2D"/>
  </w:style>
  <w:style w:type="numbering" w:customStyle="1" w:styleId="NoList312211">
    <w:name w:val="No List312211"/>
    <w:next w:val="NoList"/>
    <w:uiPriority w:val="99"/>
    <w:semiHidden/>
    <w:rsid w:val="00D73F2D"/>
  </w:style>
  <w:style w:type="numbering" w:customStyle="1" w:styleId="NoList1112311">
    <w:name w:val="No List1112311"/>
    <w:next w:val="NoList"/>
    <w:uiPriority w:val="99"/>
    <w:semiHidden/>
    <w:unhideWhenUsed/>
    <w:rsid w:val="00D73F2D"/>
  </w:style>
  <w:style w:type="numbering" w:customStyle="1" w:styleId="122211">
    <w:name w:val="無清單122211"/>
    <w:next w:val="NoList"/>
    <w:uiPriority w:val="99"/>
    <w:semiHidden/>
    <w:unhideWhenUsed/>
    <w:rsid w:val="00D73F2D"/>
  </w:style>
  <w:style w:type="numbering" w:customStyle="1" w:styleId="1112211">
    <w:name w:val="無清單1112211"/>
    <w:next w:val="NoList"/>
    <w:uiPriority w:val="99"/>
    <w:semiHidden/>
    <w:unhideWhenUsed/>
    <w:rsid w:val="00D73F2D"/>
  </w:style>
  <w:style w:type="numbering" w:customStyle="1" w:styleId="410">
    <w:name w:val="无列表41"/>
    <w:next w:val="NoList"/>
    <w:uiPriority w:val="99"/>
    <w:semiHidden/>
    <w:unhideWhenUsed/>
    <w:rsid w:val="00D73F2D"/>
  </w:style>
  <w:style w:type="table" w:customStyle="1" w:styleId="51">
    <w:name w:val="网格型5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D73F2D"/>
  </w:style>
  <w:style w:type="numbering" w:customStyle="1" w:styleId="131211">
    <w:name w:val="无列表13121"/>
    <w:next w:val="NoList"/>
    <w:semiHidden/>
    <w:rsid w:val="00D73F2D"/>
  </w:style>
  <w:style w:type="numbering" w:customStyle="1" w:styleId="NoList41121">
    <w:name w:val="No List41121"/>
    <w:next w:val="NoList"/>
    <w:uiPriority w:val="99"/>
    <w:semiHidden/>
    <w:unhideWhenUsed/>
    <w:rsid w:val="00D73F2D"/>
  </w:style>
  <w:style w:type="numbering" w:customStyle="1" w:styleId="22121">
    <w:name w:val="无列表22121"/>
    <w:next w:val="NoList"/>
    <w:uiPriority w:val="99"/>
    <w:semiHidden/>
    <w:unhideWhenUsed/>
    <w:rsid w:val="00D73F2D"/>
  </w:style>
  <w:style w:type="numbering" w:customStyle="1" w:styleId="NoList1211121">
    <w:name w:val="No List1211121"/>
    <w:next w:val="NoList"/>
    <w:uiPriority w:val="99"/>
    <w:semiHidden/>
    <w:unhideWhenUsed/>
    <w:rsid w:val="00D73F2D"/>
  </w:style>
  <w:style w:type="numbering" w:customStyle="1" w:styleId="11111211">
    <w:name w:val="リストなし1111121"/>
    <w:next w:val="NoList"/>
    <w:uiPriority w:val="99"/>
    <w:semiHidden/>
    <w:unhideWhenUsed/>
    <w:rsid w:val="00D73F2D"/>
  </w:style>
  <w:style w:type="numbering" w:customStyle="1" w:styleId="11111212">
    <w:name w:val="无列表1111121"/>
    <w:next w:val="NoList"/>
    <w:semiHidden/>
    <w:rsid w:val="00D73F2D"/>
  </w:style>
  <w:style w:type="numbering" w:customStyle="1" w:styleId="NoList2111121">
    <w:name w:val="No List2111121"/>
    <w:next w:val="NoList"/>
    <w:semiHidden/>
    <w:rsid w:val="00D73F2D"/>
  </w:style>
  <w:style w:type="numbering" w:customStyle="1" w:styleId="NoList3111121">
    <w:name w:val="No List3111121"/>
    <w:next w:val="NoList"/>
    <w:uiPriority w:val="99"/>
    <w:semiHidden/>
    <w:rsid w:val="00D73F2D"/>
  </w:style>
  <w:style w:type="numbering" w:customStyle="1" w:styleId="NoList11111121">
    <w:name w:val="No List11111121"/>
    <w:next w:val="NoList"/>
    <w:uiPriority w:val="99"/>
    <w:semiHidden/>
    <w:unhideWhenUsed/>
    <w:rsid w:val="00D73F2D"/>
  </w:style>
  <w:style w:type="numbering" w:customStyle="1" w:styleId="12111210">
    <w:name w:val="無清單1211121"/>
    <w:next w:val="NoList"/>
    <w:uiPriority w:val="99"/>
    <w:semiHidden/>
    <w:unhideWhenUsed/>
    <w:rsid w:val="00D73F2D"/>
  </w:style>
  <w:style w:type="numbering" w:customStyle="1" w:styleId="111111210">
    <w:name w:val="無清單11111121"/>
    <w:next w:val="NoList"/>
    <w:uiPriority w:val="99"/>
    <w:semiHidden/>
    <w:unhideWhenUsed/>
    <w:rsid w:val="00D73F2D"/>
  </w:style>
  <w:style w:type="numbering" w:customStyle="1" w:styleId="NoList131121">
    <w:name w:val="No List131121"/>
    <w:next w:val="NoList"/>
    <w:uiPriority w:val="99"/>
    <w:semiHidden/>
    <w:unhideWhenUsed/>
    <w:rsid w:val="00D73F2D"/>
  </w:style>
  <w:style w:type="numbering" w:customStyle="1" w:styleId="1211211">
    <w:name w:val="リストなし121121"/>
    <w:next w:val="NoList"/>
    <w:uiPriority w:val="99"/>
    <w:semiHidden/>
    <w:unhideWhenUsed/>
    <w:rsid w:val="00D73F2D"/>
  </w:style>
  <w:style w:type="numbering" w:customStyle="1" w:styleId="1211212">
    <w:name w:val="无列表121121"/>
    <w:next w:val="NoList"/>
    <w:semiHidden/>
    <w:rsid w:val="00D73F2D"/>
  </w:style>
  <w:style w:type="numbering" w:customStyle="1" w:styleId="NoList221121">
    <w:name w:val="No List221121"/>
    <w:next w:val="NoList"/>
    <w:semiHidden/>
    <w:rsid w:val="00D73F2D"/>
  </w:style>
  <w:style w:type="numbering" w:customStyle="1" w:styleId="NoList321121">
    <w:name w:val="No List321121"/>
    <w:next w:val="NoList"/>
    <w:uiPriority w:val="99"/>
    <w:semiHidden/>
    <w:rsid w:val="00D73F2D"/>
  </w:style>
  <w:style w:type="numbering" w:customStyle="1" w:styleId="NoList1121121">
    <w:name w:val="No List1121121"/>
    <w:next w:val="NoList"/>
    <w:uiPriority w:val="99"/>
    <w:semiHidden/>
    <w:unhideWhenUsed/>
    <w:rsid w:val="00D73F2D"/>
  </w:style>
  <w:style w:type="numbering" w:customStyle="1" w:styleId="1311210">
    <w:name w:val="無清單131121"/>
    <w:next w:val="NoList"/>
    <w:uiPriority w:val="99"/>
    <w:semiHidden/>
    <w:unhideWhenUsed/>
    <w:rsid w:val="00D73F2D"/>
  </w:style>
  <w:style w:type="numbering" w:customStyle="1" w:styleId="11211210">
    <w:name w:val="無清單1121121"/>
    <w:next w:val="NoList"/>
    <w:uiPriority w:val="99"/>
    <w:semiHidden/>
    <w:unhideWhenUsed/>
    <w:rsid w:val="00D73F2D"/>
  </w:style>
  <w:style w:type="numbering" w:customStyle="1" w:styleId="211121">
    <w:name w:val="无列表211121"/>
    <w:next w:val="NoList"/>
    <w:uiPriority w:val="99"/>
    <w:semiHidden/>
    <w:unhideWhenUsed/>
    <w:rsid w:val="00D73F2D"/>
  </w:style>
  <w:style w:type="numbering" w:customStyle="1" w:styleId="NoList1221121">
    <w:name w:val="No List1221121"/>
    <w:next w:val="NoList"/>
    <w:uiPriority w:val="99"/>
    <w:semiHidden/>
    <w:unhideWhenUsed/>
    <w:rsid w:val="00D73F2D"/>
  </w:style>
  <w:style w:type="numbering" w:customStyle="1" w:styleId="11211211">
    <w:name w:val="リストなし1121121"/>
    <w:next w:val="NoList"/>
    <w:uiPriority w:val="99"/>
    <w:semiHidden/>
    <w:unhideWhenUsed/>
    <w:rsid w:val="00D73F2D"/>
  </w:style>
  <w:style w:type="numbering" w:customStyle="1" w:styleId="11211212">
    <w:name w:val="无列表1121121"/>
    <w:next w:val="NoList"/>
    <w:semiHidden/>
    <w:rsid w:val="00D73F2D"/>
  </w:style>
  <w:style w:type="numbering" w:customStyle="1" w:styleId="NoList2121121">
    <w:name w:val="No List2121121"/>
    <w:next w:val="NoList"/>
    <w:semiHidden/>
    <w:rsid w:val="00D73F2D"/>
  </w:style>
  <w:style w:type="numbering" w:customStyle="1" w:styleId="NoList3121121">
    <w:name w:val="No List3121121"/>
    <w:next w:val="NoList"/>
    <w:uiPriority w:val="99"/>
    <w:semiHidden/>
    <w:rsid w:val="00D73F2D"/>
  </w:style>
  <w:style w:type="numbering" w:customStyle="1" w:styleId="NoList11121121">
    <w:name w:val="No List11121121"/>
    <w:next w:val="NoList"/>
    <w:uiPriority w:val="99"/>
    <w:semiHidden/>
    <w:unhideWhenUsed/>
    <w:rsid w:val="00D73F2D"/>
  </w:style>
  <w:style w:type="numbering" w:customStyle="1" w:styleId="1221121">
    <w:name w:val="無清單1221121"/>
    <w:next w:val="NoList"/>
    <w:uiPriority w:val="99"/>
    <w:semiHidden/>
    <w:unhideWhenUsed/>
    <w:rsid w:val="00D73F2D"/>
  </w:style>
  <w:style w:type="numbering" w:customStyle="1" w:styleId="11121121">
    <w:name w:val="無清單11121121"/>
    <w:next w:val="NoList"/>
    <w:uiPriority w:val="99"/>
    <w:semiHidden/>
    <w:unhideWhenUsed/>
    <w:rsid w:val="00D73F2D"/>
  </w:style>
  <w:style w:type="numbering" w:customStyle="1" w:styleId="122210">
    <w:name w:val="无列表12221"/>
    <w:next w:val="NoList"/>
    <w:semiHidden/>
    <w:rsid w:val="00D73F2D"/>
  </w:style>
  <w:style w:type="character" w:customStyle="1" w:styleId="CharChar35">
    <w:name w:val="Char Char35"/>
    <w:semiHidden/>
    <w:rsid w:val="00D73F2D"/>
    <w:rPr>
      <w:rFonts w:ascii="Arial" w:hAnsi="Arial"/>
      <w:sz w:val="28"/>
      <w:lang w:val="en-GB" w:eastAsia="ko-KR" w:bidi="ar-SA"/>
    </w:rPr>
  </w:style>
  <w:style w:type="table" w:customStyle="1" w:styleId="Tabellengitternetz133">
    <w:name w:val="Tabellengitternetz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副標題1"/>
    <w:basedOn w:val="Normal"/>
    <w:next w:val="Normal"/>
    <w:uiPriority w:val="11"/>
    <w:qFormat/>
    <w:rsid w:val="00D73F2D"/>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D73F2D"/>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rPr>
  </w:style>
  <w:style w:type="character" w:customStyle="1" w:styleId="Char20">
    <w:name w:val="副标题 Char2"/>
    <w:uiPriority w:val="11"/>
    <w:rsid w:val="00D73F2D"/>
    <w:rPr>
      <w:rFonts w:ascii="Cambria" w:hAnsi="Cambria" w:cs="Times New Roman" w:hint="default"/>
      <w:b/>
      <w:bCs/>
      <w:kern w:val="28"/>
      <w:sz w:val="32"/>
      <w:szCs w:val="32"/>
      <w:lang w:val="en-GB" w:eastAsia="en-US"/>
    </w:rPr>
  </w:style>
  <w:style w:type="character" w:customStyle="1" w:styleId="1f1">
    <w:name w:val="副標題 字元1"/>
    <w:rsid w:val="00D73F2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D73F2D"/>
    <w:rPr>
      <w:rFonts w:ascii="Times New Roman" w:hAnsi="Times New Roman" w:cs="Times New Roman" w:hint="default"/>
      <w:i/>
      <w:iCs/>
      <w:color w:val="4F81BD"/>
      <w:lang w:val="en-GB" w:eastAsia="en-US"/>
    </w:rPr>
  </w:style>
  <w:style w:type="table" w:customStyle="1" w:styleId="TableGrid1312">
    <w:name w:val="Table Grid1312"/>
    <w:basedOn w:val="TableNormal"/>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rsid w:val="00D73F2D"/>
    <w:rPr>
      <w:rFonts w:eastAsia="Batang"/>
      <w:lang w:eastAsia="en-US"/>
    </w:rPr>
  </w:style>
  <w:style w:type="numbering" w:customStyle="1" w:styleId="NoList10">
    <w:name w:val="No List10"/>
    <w:next w:val="NoList"/>
    <w:uiPriority w:val="99"/>
    <w:semiHidden/>
    <w:unhideWhenUsed/>
    <w:rsid w:val="00D73F2D"/>
  </w:style>
  <w:style w:type="numbering" w:customStyle="1" w:styleId="NoList64">
    <w:name w:val="No List64"/>
    <w:next w:val="NoList"/>
    <w:uiPriority w:val="99"/>
    <w:semiHidden/>
    <w:unhideWhenUsed/>
    <w:rsid w:val="00D73F2D"/>
  </w:style>
  <w:style w:type="numbering" w:customStyle="1" w:styleId="NoList144">
    <w:name w:val="No List144"/>
    <w:next w:val="NoList"/>
    <w:uiPriority w:val="99"/>
    <w:semiHidden/>
    <w:unhideWhenUsed/>
    <w:rsid w:val="00D73F2D"/>
  </w:style>
  <w:style w:type="numbering" w:customStyle="1" w:styleId="1344">
    <w:name w:val="リストなし134"/>
    <w:next w:val="NoList"/>
    <w:uiPriority w:val="99"/>
    <w:semiHidden/>
    <w:unhideWhenUsed/>
    <w:rsid w:val="00D73F2D"/>
  </w:style>
  <w:style w:type="numbering" w:customStyle="1" w:styleId="NoList234">
    <w:name w:val="No List234"/>
    <w:next w:val="NoList"/>
    <w:semiHidden/>
    <w:rsid w:val="00D73F2D"/>
  </w:style>
  <w:style w:type="numbering" w:customStyle="1" w:styleId="NoList334">
    <w:name w:val="No List334"/>
    <w:next w:val="NoList"/>
    <w:uiPriority w:val="99"/>
    <w:semiHidden/>
    <w:rsid w:val="00D73F2D"/>
  </w:style>
  <w:style w:type="numbering" w:customStyle="1" w:styleId="1441">
    <w:name w:val="無清單144"/>
    <w:next w:val="NoList"/>
    <w:uiPriority w:val="99"/>
    <w:semiHidden/>
    <w:unhideWhenUsed/>
    <w:rsid w:val="00D73F2D"/>
  </w:style>
  <w:style w:type="numbering" w:customStyle="1" w:styleId="11341">
    <w:name w:val="無清單1134"/>
    <w:next w:val="NoList"/>
    <w:uiPriority w:val="99"/>
    <w:semiHidden/>
    <w:unhideWhenUsed/>
    <w:rsid w:val="00D73F2D"/>
  </w:style>
  <w:style w:type="numbering" w:customStyle="1" w:styleId="NoList1234">
    <w:name w:val="No List1234"/>
    <w:next w:val="NoList"/>
    <w:uiPriority w:val="99"/>
    <w:semiHidden/>
    <w:unhideWhenUsed/>
    <w:rsid w:val="00D73F2D"/>
  </w:style>
  <w:style w:type="numbering" w:customStyle="1" w:styleId="11342">
    <w:name w:val="リストなし1134"/>
    <w:next w:val="NoList"/>
    <w:uiPriority w:val="99"/>
    <w:semiHidden/>
    <w:unhideWhenUsed/>
    <w:rsid w:val="00D73F2D"/>
  </w:style>
  <w:style w:type="numbering" w:customStyle="1" w:styleId="11343">
    <w:name w:val="无列表1134"/>
    <w:next w:val="NoList"/>
    <w:semiHidden/>
    <w:rsid w:val="00D73F2D"/>
  </w:style>
  <w:style w:type="numbering" w:customStyle="1" w:styleId="NoList2134">
    <w:name w:val="No List2134"/>
    <w:next w:val="NoList"/>
    <w:semiHidden/>
    <w:rsid w:val="00D73F2D"/>
  </w:style>
  <w:style w:type="numbering" w:customStyle="1" w:styleId="NoList3134">
    <w:name w:val="No List3134"/>
    <w:next w:val="NoList"/>
    <w:uiPriority w:val="99"/>
    <w:semiHidden/>
    <w:rsid w:val="00D73F2D"/>
  </w:style>
  <w:style w:type="numbering" w:customStyle="1" w:styleId="NoList11134">
    <w:name w:val="No List11134"/>
    <w:next w:val="NoList"/>
    <w:uiPriority w:val="99"/>
    <w:semiHidden/>
    <w:unhideWhenUsed/>
    <w:rsid w:val="00D73F2D"/>
  </w:style>
  <w:style w:type="numbering" w:customStyle="1" w:styleId="12341">
    <w:name w:val="無清單1234"/>
    <w:next w:val="NoList"/>
    <w:uiPriority w:val="99"/>
    <w:semiHidden/>
    <w:unhideWhenUsed/>
    <w:rsid w:val="00D73F2D"/>
  </w:style>
  <w:style w:type="numbering" w:customStyle="1" w:styleId="11134">
    <w:name w:val="無清單11134"/>
    <w:next w:val="NoList"/>
    <w:uiPriority w:val="99"/>
    <w:semiHidden/>
    <w:unhideWhenUsed/>
    <w:rsid w:val="00D73F2D"/>
  </w:style>
  <w:style w:type="numbering" w:customStyle="1" w:styleId="NoList514">
    <w:name w:val="No List514"/>
    <w:next w:val="NoList"/>
    <w:uiPriority w:val="99"/>
    <w:semiHidden/>
    <w:unhideWhenUsed/>
    <w:rsid w:val="00D73F2D"/>
  </w:style>
  <w:style w:type="numbering" w:customStyle="1" w:styleId="340">
    <w:name w:val="无列表34"/>
    <w:next w:val="NoList"/>
    <w:uiPriority w:val="99"/>
    <w:semiHidden/>
    <w:unhideWhenUsed/>
    <w:rsid w:val="00D73F2D"/>
  </w:style>
  <w:style w:type="numbering" w:customStyle="1" w:styleId="13140">
    <w:name w:val="无列表1314"/>
    <w:next w:val="NoList"/>
    <w:semiHidden/>
    <w:rsid w:val="00D73F2D"/>
  </w:style>
  <w:style w:type="numbering" w:customStyle="1" w:styleId="NoList11313">
    <w:name w:val="No List11313"/>
    <w:next w:val="NoList"/>
    <w:uiPriority w:val="99"/>
    <w:semiHidden/>
    <w:unhideWhenUsed/>
    <w:rsid w:val="00D73F2D"/>
  </w:style>
  <w:style w:type="numbering" w:customStyle="1" w:styleId="NoList4114">
    <w:name w:val="No List4114"/>
    <w:next w:val="NoList"/>
    <w:uiPriority w:val="99"/>
    <w:semiHidden/>
    <w:unhideWhenUsed/>
    <w:rsid w:val="00D73F2D"/>
  </w:style>
  <w:style w:type="numbering" w:customStyle="1" w:styleId="2214">
    <w:name w:val="无列表2214"/>
    <w:next w:val="NoList"/>
    <w:uiPriority w:val="99"/>
    <w:semiHidden/>
    <w:unhideWhenUsed/>
    <w:rsid w:val="00D73F2D"/>
  </w:style>
  <w:style w:type="numbering" w:customStyle="1" w:styleId="NoList121114">
    <w:name w:val="No List121114"/>
    <w:next w:val="NoList"/>
    <w:uiPriority w:val="99"/>
    <w:semiHidden/>
    <w:unhideWhenUsed/>
    <w:rsid w:val="00D73F2D"/>
  </w:style>
  <w:style w:type="numbering" w:customStyle="1" w:styleId="1111141">
    <w:name w:val="リストなし111114"/>
    <w:next w:val="NoList"/>
    <w:uiPriority w:val="99"/>
    <w:semiHidden/>
    <w:unhideWhenUsed/>
    <w:rsid w:val="00D73F2D"/>
  </w:style>
  <w:style w:type="numbering" w:customStyle="1" w:styleId="1111142">
    <w:name w:val="无列表111114"/>
    <w:next w:val="NoList"/>
    <w:semiHidden/>
    <w:rsid w:val="00D73F2D"/>
  </w:style>
  <w:style w:type="numbering" w:customStyle="1" w:styleId="NoList211114">
    <w:name w:val="No List211114"/>
    <w:next w:val="NoList"/>
    <w:semiHidden/>
    <w:rsid w:val="00D73F2D"/>
  </w:style>
  <w:style w:type="numbering" w:customStyle="1" w:styleId="NoList311114">
    <w:name w:val="No List311114"/>
    <w:next w:val="NoList"/>
    <w:uiPriority w:val="99"/>
    <w:semiHidden/>
    <w:rsid w:val="00D73F2D"/>
  </w:style>
  <w:style w:type="numbering" w:customStyle="1" w:styleId="NoList1111114">
    <w:name w:val="No List1111114"/>
    <w:next w:val="NoList"/>
    <w:uiPriority w:val="99"/>
    <w:semiHidden/>
    <w:unhideWhenUsed/>
    <w:rsid w:val="00D73F2D"/>
  </w:style>
  <w:style w:type="numbering" w:customStyle="1" w:styleId="1211140">
    <w:name w:val="無清單121114"/>
    <w:next w:val="NoList"/>
    <w:uiPriority w:val="99"/>
    <w:semiHidden/>
    <w:unhideWhenUsed/>
    <w:rsid w:val="00D73F2D"/>
  </w:style>
  <w:style w:type="numbering" w:customStyle="1" w:styleId="1111114">
    <w:name w:val="無清單1111114"/>
    <w:next w:val="NoList"/>
    <w:uiPriority w:val="99"/>
    <w:semiHidden/>
    <w:unhideWhenUsed/>
    <w:rsid w:val="00D73F2D"/>
  </w:style>
  <w:style w:type="numbering" w:customStyle="1" w:styleId="NoList13114">
    <w:name w:val="No List13114"/>
    <w:next w:val="NoList"/>
    <w:uiPriority w:val="99"/>
    <w:semiHidden/>
    <w:unhideWhenUsed/>
    <w:rsid w:val="00D73F2D"/>
  </w:style>
  <w:style w:type="numbering" w:customStyle="1" w:styleId="121140">
    <w:name w:val="リストなし12114"/>
    <w:next w:val="NoList"/>
    <w:uiPriority w:val="99"/>
    <w:semiHidden/>
    <w:unhideWhenUsed/>
    <w:rsid w:val="00D73F2D"/>
  </w:style>
  <w:style w:type="numbering" w:customStyle="1" w:styleId="121141">
    <w:name w:val="无列表12114"/>
    <w:next w:val="NoList"/>
    <w:semiHidden/>
    <w:rsid w:val="00D73F2D"/>
  </w:style>
  <w:style w:type="numbering" w:customStyle="1" w:styleId="NoList22114">
    <w:name w:val="No List22114"/>
    <w:next w:val="NoList"/>
    <w:semiHidden/>
    <w:rsid w:val="00D73F2D"/>
  </w:style>
  <w:style w:type="numbering" w:customStyle="1" w:styleId="NoList32114">
    <w:name w:val="No List32114"/>
    <w:next w:val="NoList"/>
    <w:uiPriority w:val="99"/>
    <w:semiHidden/>
    <w:rsid w:val="00D73F2D"/>
  </w:style>
  <w:style w:type="numbering" w:customStyle="1" w:styleId="NoList112114">
    <w:name w:val="No List112114"/>
    <w:next w:val="NoList"/>
    <w:uiPriority w:val="99"/>
    <w:semiHidden/>
    <w:unhideWhenUsed/>
    <w:rsid w:val="00D73F2D"/>
  </w:style>
  <w:style w:type="numbering" w:customStyle="1" w:styleId="131140">
    <w:name w:val="無清單13114"/>
    <w:next w:val="NoList"/>
    <w:uiPriority w:val="99"/>
    <w:semiHidden/>
    <w:unhideWhenUsed/>
    <w:rsid w:val="00D73F2D"/>
  </w:style>
  <w:style w:type="numbering" w:customStyle="1" w:styleId="1121140">
    <w:name w:val="無清單112114"/>
    <w:next w:val="NoList"/>
    <w:uiPriority w:val="99"/>
    <w:semiHidden/>
    <w:unhideWhenUsed/>
    <w:rsid w:val="00D73F2D"/>
  </w:style>
  <w:style w:type="numbering" w:customStyle="1" w:styleId="21114">
    <w:name w:val="无列表21114"/>
    <w:next w:val="NoList"/>
    <w:uiPriority w:val="99"/>
    <w:semiHidden/>
    <w:unhideWhenUsed/>
    <w:rsid w:val="00D73F2D"/>
  </w:style>
  <w:style w:type="numbering" w:customStyle="1" w:styleId="NoList122114">
    <w:name w:val="No List122114"/>
    <w:next w:val="NoList"/>
    <w:uiPriority w:val="99"/>
    <w:semiHidden/>
    <w:unhideWhenUsed/>
    <w:rsid w:val="00D73F2D"/>
  </w:style>
  <w:style w:type="numbering" w:customStyle="1" w:styleId="1121141">
    <w:name w:val="リストなし112114"/>
    <w:next w:val="NoList"/>
    <w:uiPriority w:val="99"/>
    <w:semiHidden/>
    <w:unhideWhenUsed/>
    <w:rsid w:val="00D73F2D"/>
  </w:style>
  <w:style w:type="numbering" w:customStyle="1" w:styleId="1121142">
    <w:name w:val="无列表112114"/>
    <w:next w:val="NoList"/>
    <w:semiHidden/>
    <w:rsid w:val="00D73F2D"/>
  </w:style>
  <w:style w:type="numbering" w:customStyle="1" w:styleId="NoList212114">
    <w:name w:val="No List212114"/>
    <w:next w:val="NoList"/>
    <w:semiHidden/>
    <w:rsid w:val="00D73F2D"/>
  </w:style>
  <w:style w:type="numbering" w:customStyle="1" w:styleId="NoList312114">
    <w:name w:val="No List312114"/>
    <w:next w:val="NoList"/>
    <w:uiPriority w:val="99"/>
    <w:semiHidden/>
    <w:rsid w:val="00D73F2D"/>
  </w:style>
  <w:style w:type="numbering" w:customStyle="1" w:styleId="NoList1112114">
    <w:name w:val="No List1112114"/>
    <w:next w:val="NoList"/>
    <w:uiPriority w:val="99"/>
    <w:semiHidden/>
    <w:unhideWhenUsed/>
    <w:rsid w:val="00D73F2D"/>
  </w:style>
  <w:style w:type="numbering" w:customStyle="1" w:styleId="1221140">
    <w:name w:val="無清單122114"/>
    <w:next w:val="NoList"/>
    <w:uiPriority w:val="99"/>
    <w:semiHidden/>
    <w:unhideWhenUsed/>
    <w:rsid w:val="00D73F2D"/>
  </w:style>
  <w:style w:type="numbering" w:customStyle="1" w:styleId="11121140">
    <w:name w:val="無清單1112114"/>
    <w:next w:val="NoList"/>
    <w:uiPriority w:val="99"/>
    <w:semiHidden/>
    <w:unhideWhenUsed/>
    <w:rsid w:val="00D73F2D"/>
  </w:style>
  <w:style w:type="numbering" w:customStyle="1" w:styleId="NoList5113">
    <w:name w:val="No List5113"/>
    <w:next w:val="NoList"/>
    <w:uiPriority w:val="99"/>
    <w:semiHidden/>
    <w:unhideWhenUsed/>
    <w:rsid w:val="00D73F2D"/>
  </w:style>
  <w:style w:type="numbering" w:customStyle="1" w:styleId="NoList613">
    <w:name w:val="No List613"/>
    <w:next w:val="NoList"/>
    <w:uiPriority w:val="99"/>
    <w:semiHidden/>
    <w:unhideWhenUsed/>
    <w:rsid w:val="00D73F2D"/>
  </w:style>
  <w:style w:type="numbering" w:customStyle="1" w:styleId="NoList1413">
    <w:name w:val="No List1413"/>
    <w:next w:val="NoList"/>
    <w:uiPriority w:val="99"/>
    <w:semiHidden/>
    <w:unhideWhenUsed/>
    <w:rsid w:val="00D73F2D"/>
  </w:style>
  <w:style w:type="numbering" w:customStyle="1" w:styleId="13132">
    <w:name w:val="リストなし1313"/>
    <w:next w:val="NoList"/>
    <w:uiPriority w:val="99"/>
    <w:semiHidden/>
    <w:unhideWhenUsed/>
    <w:rsid w:val="00D73F2D"/>
  </w:style>
  <w:style w:type="numbering" w:customStyle="1" w:styleId="NoList2313">
    <w:name w:val="No List2313"/>
    <w:next w:val="NoList"/>
    <w:semiHidden/>
    <w:rsid w:val="00D73F2D"/>
  </w:style>
  <w:style w:type="numbering" w:customStyle="1" w:styleId="NoList3313">
    <w:name w:val="No List3313"/>
    <w:next w:val="NoList"/>
    <w:uiPriority w:val="99"/>
    <w:semiHidden/>
    <w:rsid w:val="00D73F2D"/>
  </w:style>
  <w:style w:type="numbering" w:customStyle="1" w:styleId="NoList1143">
    <w:name w:val="No List1143"/>
    <w:next w:val="NoList"/>
    <w:uiPriority w:val="99"/>
    <w:semiHidden/>
    <w:unhideWhenUsed/>
    <w:rsid w:val="00D73F2D"/>
  </w:style>
  <w:style w:type="numbering" w:customStyle="1" w:styleId="14130">
    <w:name w:val="無清單1413"/>
    <w:next w:val="NoList"/>
    <w:uiPriority w:val="99"/>
    <w:semiHidden/>
    <w:unhideWhenUsed/>
    <w:rsid w:val="00D73F2D"/>
  </w:style>
  <w:style w:type="numbering" w:customStyle="1" w:styleId="113130">
    <w:name w:val="無清單11313"/>
    <w:next w:val="NoList"/>
    <w:uiPriority w:val="99"/>
    <w:semiHidden/>
    <w:unhideWhenUsed/>
    <w:rsid w:val="00D73F2D"/>
  </w:style>
  <w:style w:type="numbering" w:customStyle="1" w:styleId="NoList423">
    <w:name w:val="No List423"/>
    <w:next w:val="NoList"/>
    <w:uiPriority w:val="99"/>
    <w:semiHidden/>
    <w:unhideWhenUsed/>
    <w:rsid w:val="00D73F2D"/>
  </w:style>
  <w:style w:type="numbering" w:customStyle="1" w:styleId="NoList12313">
    <w:name w:val="No List12313"/>
    <w:next w:val="NoList"/>
    <w:uiPriority w:val="99"/>
    <w:semiHidden/>
    <w:unhideWhenUsed/>
    <w:rsid w:val="00D73F2D"/>
  </w:style>
  <w:style w:type="numbering" w:customStyle="1" w:styleId="113131">
    <w:name w:val="リストなし11313"/>
    <w:next w:val="NoList"/>
    <w:uiPriority w:val="99"/>
    <w:semiHidden/>
    <w:unhideWhenUsed/>
    <w:rsid w:val="00D73F2D"/>
  </w:style>
  <w:style w:type="numbering" w:customStyle="1" w:styleId="113132">
    <w:name w:val="无列表11313"/>
    <w:next w:val="NoList"/>
    <w:semiHidden/>
    <w:rsid w:val="00D73F2D"/>
  </w:style>
  <w:style w:type="numbering" w:customStyle="1" w:styleId="NoList21313">
    <w:name w:val="No List21313"/>
    <w:next w:val="NoList"/>
    <w:semiHidden/>
    <w:rsid w:val="00D73F2D"/>
  </w:style>
  <w:style w:type="numbering" w:customStyle="1" w:styleId="NoList31313">
    <w:name w:val="No List31313"/>
    <w:next w:val="NoList"/>
    <w:uiPriority w:val="99"/>
    <w:semiHidden/>
    <w:rsid w:val="00D73F2D"/>
  </w:style>
  <w:style w:type="numbering" w:customStyle="1" w:styleId="NoList111313">
    <w:name w:val="No List111313"/>
    <w:next w:val="NoList"/>
    <w:uiPriority w:val="99"/>
    <w:semiHidden/>
    <w:unhideWhenUsed/>
    <w:rsid w:val="00D73F2D"/>
  </w:style>
  <w:style w:type="numbering" w:customStyle="1" w:styleId="123130">
    <w:name w:val="無清單12313"/>
    <w:next w:val="NoList"/>
    <w:uiPriority w:val="99"/>
    <w:semiHidden/>
    <w:unhideWhenUsed/>
    <w:rsid w:val="00D73F2D"/>
  </w:style>
  <w:style w:type="numbering" w:customStyle="1" w:styleId="111313">
    <w:name w:val="無清單111313"/>
    <w:next w:val="NoList"/>
    <w:uiPriority w:val="99"/>
    <w:semiHidden/>
    <w:unhideWhenUsed/>
    <w:rsid w:val="00D73F2D"/>
  </w:style>
  <w:style w:type="numbering" w:customStyle="1" w:styleId="NoList12123">
    <w:name w:val="No List12123"/>
    <w:next w:val="NoList"/>
    <w:uiPriority w:val="99"/>
    <w:semiHidden/>
    <w:unhideWhenUsed/>
    <w:rsid w:val="00D73F2D"/>
  </w:style>
  <w:style w:type="numbering" w:customStyle="1" w:styleId="111234">
    <w:name w:val="リストなし11123"/>
    <w:next w:val="NoList"/>
    <w:uiPriority w:val="99"/>
    <w:semiHidden/>
    <w:unhideWhenUsed/>
    <w:rsid w:val="00D73F2D"/>
  </w:style>
  <w:style w:type="numbering" w:customStyle="1" w:styleId="111235">
    <w:name w:val="无列表11123"/>
    <w:next w:val="NoList"/>
    <w:semiHidden/>
    <w:rsid w:val="00D73F2D"/>
  </w:style>
  <w:style w:type="numbering" w:customStyle="1" w:styleId="NoList21123">
    <w:name w:val="No List21123"/>
    <w:next w:val="NoList"/>
    <w:semiHidden/>
    <w:rsid w:val="00D73F2D"/>
  </w:style>
  <w:style w:type="numbering" w:customStyle="1" w:styleId="NoList31123">
    <w:name w:val="No List31123"/>
    <w:next w:val="NoList"/>
    <w:uiPriority w:val="99"/>
    <w:semiHidden/>
    <w:rsid w:val="00D73F2D"/>
  </w:style>
  <w:style w:type="numbering" w:customStyle="1" w:styleId="NoList111123">
    <w:name w:val="No List111123"/>
    <w:next w:val="NoList"/>
    <w:uiPriority w:val="99"/>
    <w:semiHidden/>
    <w:unhideWhenUsed/>
    <w:rsid w:val="00D73F2D"/>
  </w:style>
  <w:style w:type="numbering" w:customStyle="1" w:styleId="121230">
    <w:name w:val="無清單12123"/>
    <w:next w:val="NoList"/>
    <w:uiPriority w:val="99"/>
    <w:semiHidden/>
    <w:unhideWhenUsed/>
    <w:rsid w:val="00D73F2D"/>
  </w:style>
  <w:style w:type="numbering" w:customStyle="1" w:styleId="1111230">
    <w:name w:val="無清單111123"/>
    <w:next w:val="NoList"/>
    <w:uiPriority w:val="99"/>
    <w:semiHidden/>
    <w:unhideWhenUsed/>
    <w:rsid w:val="00D73F2D"/>
  </w:style>
  <w:style w:type="numbering" w:customStyle="1" w:styleId="NoList523">
    <w:name w:val="No List523"/>
    <w:next w:val="NoList"/>
    <w:uiPriority w:val="99"/>
    <w:semiHidden/>
    <w:unhideWhenUsed/>
    <w:rsid w:val="00D73F2D"/>
  </w:style>
  <w:style w:type="numbering" w:customStyle="1" w:styleId="NoList1323">
    <w:name w:val="No List1323"/>
    <w:next w:val="NoList"/>
    <w:uiPriority w:val="99"/>
    <w:semiHidden/>
    <w:unhideWhenUsed/>
    <w:rsid w:val="00D73F2D"/>
  </w:style>
  <w:style w:type="numbering" w:customStyle="1" w:styleId="12234">
    <w:name w:val="リストなし1223"/>
    <w:next w:val="NoList"/>
    <w:uiPriority w:val="99"/>
    <w:semiHidden/>
    <w:unhideWhenUsed/>
    <w:rsid w:val="00D73F2D"/>
  </w:style>
  <w:style w:type="numbering" w:customStyle="1" w:styleId="12242">
    <w:name w:val="无列表1224"/>
    <w:next w:val="NoList"/>
    <w:semiHidden/>
    <w:rsid w:val="00D73F2D"/>
  </w:style>
  <w:style w:type="numbering" w:customStyle="1" w:styleId="NoList2223">
    <w:name w:val="No List2223"/>
    <w:next w:val="NoList"/>
    <w:semiHidden/>
    <w:rsid w:val="00D73F2D"/>
  </w:style>
  <w:style w:type="numbering" w:customStyle="1" w:styleId="NoList3223">
    <w:name w:val="No List3223"/>
    <w:next w:val="NoList"/>
    <w:uiPriority w:val="99"/>
    <w:semiHidden/>
    <w:rsid w:val="00D73F2D"/>
  </w:style>
  <w:style w:type="numbering" w:customStyle="1" w:styleId="NoList11223">
    <w:name w:val="No List11223"/>
    <w:next w:val="NoList"/>
    <w:uiPriority w:val="99"/>
    <w:semiHidden/>
    <w:unhideWhenUsed/>
    <w:rsid w:val="00D73F2D"/>
  </w:style>
  <w:style w:type="numbering" w:customStyle="1" w:styleId="13230">
    <w:name w:val="無清單1323"/>
    <w:next w:val="NoList"/>
    <w:uiPriority w:val="99"/>
    <w:semiHidden/>
    <w:unhideWhenUsed/>
    <w:rsid w:val="00D73F2D"/>
  </w:style>
  <w:style w:type="numbering" w:customStyle="1" w:styleId="112230">
    <w:name w:val="無清單11223"/>
    <w:next w:val="NoList"/>
    <w:uiPriority w:val="99"/>
    <w:semiHidden/>
    <w:unhideWhenUsed/>
    <w:rsid w:val="00D73F2D"/>
  </w:style>
  <w:style w:type="numbering" w:customStyle="1" w:styleId="2123">
    <w:name w:val="无列表2123"/>
    <w:next w:val="NoList"/>
    <w:uiPriority w:val="99"/>
    <w:semiHidden/>
    <w:unhideWhenUsed/>
    <w:rsid w:val="00D73F2D"/>
  </w:style>
  <w:style w:type="numbering" w:customStyle="1" w:styleId="NoList111223">
    <w:name w:val="No List111223"/>
    <w:next w:val="NoList"/>
    <w:uiPriority w:val="99"/>
    <w:semiHidden/>
    <w:unhideWhenUsed/>
    <w:rsid w:val="00D73F2D"/>
  </w:style>
  <w:style w:type="numbering" w:customStyle="1" w:styleId="NoList153">
    <w:name w:val="No List153"/>
    <w:next w:val="NoList"/>
    <w:uiPriority w:val="99"/>
    <w:semiHidden/>
    <w:unhideWhenUsed/>
    <w:rsid w:val="00D73F2D"/>
  </w:style>
  <w:style w:type="numbering" w:customStyle="1" w:styleId="1432">
    <w:name w:val="リストなし143"/>
    <w:next w:val="NoList"/>
    <w:uiPriority w:val="99"/>
    <w:semiHidden/>
    <w:unhideWhenUsed/>
    <w:rsid w:val="00D73F2D"/>
  </w:style>
  <w:style w:type="numbering" w:customStyle="1" w:styleId="1433">
    <w:name w:val="无列表143"/>
    <w:next w:val="NoList"/>
    <w:semiHidden/>
    <w:rsid w:val="00D73F2D"/>
  </w:style>
  <w:style w:type="numbering" w:customStyle="1" w:styleId="NoList243">
    <w:name w:val="No List243"/>
    <w:next w:val="NoList"/>
    <w:semiHidden/>
    <w:rsid w:val="00D73F2D"/>
  </w:style>
  <w:style w:type="numbering" w:customStyle="1" w:styleId="NoList343">
    <w:name w:val="No List343"/>
    <w:next w:val="NoList"/>
    <w:uiPriority w:val="99"/>
    <w:semiHidden/>
    <w:rsid w:val="00D73F2D"/>
  </w:style>
  <w:style w:type="numbering" w:customStyle="1" w:styleId="NoList1153">
    <w:name w:val="No List1153"/>
    <w:next w:val="NoList"/>
    <w:uiPriority w:val="99"/>
    <w:semiHidden/>
    <w:unhideWhenUsed/>
    <w:rsid w:val="00D73F2D"/>
  </w:style>
  <w:style w:type="numbering" w:customStyle="1" w:styleId="1531">
    <w:name w:val="無清單153"/>
    <w:next w:val="NoList"/>
    <w:uiPriority w:val="99"/>
    <w:semiHidden/>
    <w:unhideWhenUsed/>
    <w:rsid w:val="00D73F2D"/>
  </w:style>
  <w:style w:type="numbering" w:customStyle="1" w:styleId="11430">
    <w:name w:val="無清單1143"/>
    <w:next w:val="NoList"/>
    <w:uiPriority w:val="99"/>
    <w:semiHidden/>
    <w:unhideWhenUsed/>
    <w:rsid w:val="00D73F2D"/>
  </w:style>
  <w:style w:type="numbering" w:customStyle="1" w:styleId="NoList433">
    <w:name w:val="No List433"/>
    <w:next w:val="NoList"/>
    <w:uiPriority w:val="99"/>
    <w:semiHidden/>
    <w:unhideWhenUsed/>
    <w:rsid w:val="00D73F2D"/>
  </w:style>
  <w:style w:type="numbering" w:customStyle="1" w:styleId="NoList1243">
    <w:name w:val="No List1243"/>
    <w:next w:val="NoList"/>
    <w:uiPriority w:val="99"/>
    <w:semiHidden/>
    <w:unhideWhenUsed/>
    <w:rsid w:val="00D73F2D"/>
  </w:style>
  <w:style w:type="numbering" w:customStyle="1" w:styleId="11431">
    <w:name w:val="リストなし1143"/>
    <w:next w:val="NoList"/>
    <w:uiPriority w:val="99"/>
    <w:semiHidden/>
    <w:unhideWhenUsed/>
    <w:rsid w:val="00D73F2D"/>
  </w:style>
  <w:style w:type="numbering" w:customStyle="1" w:styleId="11432">
    <w:name w:val="无列表1143"/>
    <w:next w:val="NoList"/>
    <w:semiHidden/>
    <w:rsid w:val="00D73F2D"/>
  </w:style>
  <w:style w:type="numbering" w:customStyle="1" w:styleId="NoList2143">
    <w:name w:val="No List2143"/>
    <w:next w:val="NoList"/>
    <w:semiHidden/>
    <w:rsid w:val="00D73F2D"/>
  </w:style>
  <w:style w:type="numbering" w:customStyle="1" w:styleId="NoList3143">
    <w:name w:val="No List3143"/>
    <w:next w:val="NoList"/>
    <w:uiPriority w:val="99"/>
    <w:semiHidden/>
    <w:rsid w:val="00D73F2D"/>
  </w:style>
  <w:style w:type="numbering" w:customStyle="1" w:styleId="NoList11143">
    <w:name w:val="No List11143"/>
    <w:next w:val="NoList"/>
    <w:uiPriority w:val="99"/>
    <w:semiHidden/>
    <w:unhideWhenUsed/>
    <w:rsid w:val="00D73F2D"/>
  </w:style>
  <w:style w:type="numbering" w:customStyle="1" w:styleId="12430">
    <w:name w:val="無清單1243"/>
    <w:next w:val="NoList"/>
    <w:uiPriority w:val="99"/>
    <w:semiHidden/>
    <w:unhideWhenUsed/>
    <w:rsid w:val="00D73F2D"/>
  </w:style>
  <w:style w:type="numbering" w:customStyle="1" w:styleId="111430">
    <w:name w:val="無清單11143"/>
    <w:next w:val="NoList"/>
    <w:uiPriority w:val="99"/>
    <w:semiHidden/>
    <w:unhideWhenUsed/>
    <w:rsid w:val="00D73F2D"/>
  </w:style>
  <w:style w:type="numbering" w:customStyle="1" w:styleId="233">
    <w:name w:val="无列表233"/>
    <w:next w:val="NoList"/>
    <w:uiPriority w:val="99"/>
    <w:semiHidden/>
    <w:unhideWhenUsed/>
    <w:rsid w:val="00D73F2D"/>
  </w:style>
  <w:style w:type="numbering" w:customStyle="1" w:styleId="NoList12133">
    <w:name w:val="No List12133"/>
    <w:next w:val="NoList"/>
    <w:uiPriority w:val="99"/>
    <w:semiHidden/>
    <w:unhideWhenUsed/>
    <w:rsid w:val="00D73F2D"/>
  </w:style>
  <w:style w:type="numbering" w:customStyle="1" w:styleId="111331">
    <w:name w:val="リストなし11133"/>
    <w:next w:val="NoList"/>
    <w:uiPriority w:val="99"/>
    <w:semiHidden/>
    <w:unhideWhenUsed/>
    <w:rsid w:val="00D73F2D"/>
  </w:style>
  <w:style w:type="numbering" w:customStyle="1" w:styleId="111332">
    <w:name w:val="无列表11133"/>
    <w:next w:val="NoList"/>
    <w:semiHidden/>
    <w:rsid w:val="00D73F2D"/>
  </w:style>
  <w:style w:type="numbering" w:customStyle="1" w:styleId="NoList21133">
    <w:name w:val="No List21133"/>
    <w:next w:val="NoList"/>
    <w:semiHidden/>
    <w:rsid w:val="00D73F2D"/>
  </w:style>
  <w:style w:type="numbering" w:customStyle="1" w:styleId="NoList31133">
    <w:name w:val="No List31133"/>
    <w:next w:val="NoList"/>
    <w:uiPriority w:val="99"/>
    <w:semiHidden/>
    <w:rsid w:val="00D73F2D"/>
  </w:style>
  <w:style w:type="numbering" w:customStyle="1" w:styleId="NoList111133">
    <w:name w:val="No List111133"/>
    <w:next w:val="NoList"/>
    <w:uiPriority w:val="99"/>
    <w:semiHidden/>
    <w:unhideWhenUsed/>
    <w:rsid w:val="00D73F2D"/>
  </w:style>
  <w:style w:type="numbering" w:customStyle="1" w:styleId="121330">
    <w:name w:val="無清單12133"/>
    <w:next w:val="NoList"/>
    <w:uiPriority w:val="99"/>
    <w:semiHidden/>
    <w:unhideWhenUsed/>
    <w:rsid w:val="00D73F2D"/>
  </w:style>
  <w:style w:type="numbering" w:customStyle="1" w:styleId="1111330">
    <w:name w:val="無清單111133"/>
    <w:next w:val="NoList"/>
    <w:uiPriority w:val="99"/>
    <w:semiHidden/>
    <w:unhideWhenUsed/>
    <w:rsid w:val="00D73F2D"/>
  </w:style>
  <w:style w:type="numbering" w:customStyle="1" w:styleId="NoList533">
    <w:name w:val="No List533"/>
    <w:next w:val="NoList"/>
    <w:uiPriority w:val="99"/>
    <w:semiHidden/>
    <w:unhideWhenUsed/>
    <w:rsid w:val="00D73F2D"/>
  </w:style>
  <w:style w:type="numbering" w:customStyle="1" w:styleId="NoList1333">
    <w:name w:val="No List1333"/>
    <w:next w:val="NoList"/>
    <w:uiPriority w:val="99"/>
    <w:semiHidden/>
    <w:unhideWhenUsed/>
    <w:rsid w:val="00D73F2D"/>
  </w:style>
  <w:style w:type="numbering" w:customStyle="1" w:styleId="12332">
    <w:name w:val="リストなし1233"/>
    <w:next w:val="NoList"/>
    <w:uiPriority w:val="99"/>
    <w:semiHidden/>
    <w:unhideWhenUsed/>
    <w:rsid w:val="00D73F2D"/>
  </w:style>
  <w:style w:type="numbering" w:customStyle="1" w:styleId="12333">
    <w:name w:val="无列表1233"/>
    <w:next w:val="NoList"/>
    <w:semiHidden/>
    <w:rsid w:val="00D73F2D"/>
  </w:style>
  <w:style w:type="numbering" w:customStyle="1" w:styleId="NoList2233">
    <w:name w:val="No List2233"/>
    <w:next w:val="NoList"/>
    <w:semiHidden/>
    <w:rsid w:val="00D73F2D"/>
  </w:style>
  <w:style w:type="numbering" w:customStyle="1" w:styleId="NoList3233">
    <w:name w:val="No List3233"/>
    <w:next w:val="NoList"/>
    <w:uiPriority w:val="99"/>
    <w:semiHidden/>
    <w:rsid w:val="00D73F2D"/>
  </w:style>
  <w:style w:type="numbering" w:customStyle="1" w:styleId="NoList11233">
    <w:name w:val="No List11233"/>
    <w:next w:val="NoList"/>
    <w:uiPriority w:val="99"/>
    <w:semiHidden/>
    <w:unhideWhenUsed/>
    <w:rsid w:val="00D73F2D"/>
  </w:style>
  <w:style w:type="numbering" w:customStyle="1" w:styleId="13330">
    <w:name w:val="無清單1333"/>
    <w:next w:val="NoList"/>
    <w:uiPriority w:val="99"/>
    <w:semiHidden/>
    <w:unhideWhenUsed/>
    <w:rsid w:val="00D73F2D"/>
  </w:style>
  <w:style w:type="numbering" w:customStyle="1" w:styleId="112330">
    <w:name w:val="無清單11233"/>
    <w:next w:val="NoList"/>
    <w:uiPriority w:val="99"/>
    <w:semiHidden/>
    <w:unhideWhenUsed/>
    <w:rsid w:val="00D73F2D"/>
  </w:style>
  <w:style w:type="numbering" w:customStyle="1" w:styleId="2133">
    <w:name w:val="无列表2133"/>
    <w:next w:val="NoList"/>
    <w:uiPriority w:val="99"/>
    <w:semiHidden/>
    <w:unhideWhenUsed/>
    <w:rsid w:val="00D73F2D"/>
  </w:style>
  <w:style w:type="numbering" w:customStyle="1" w:styleId="NoList12223">
    <w:name w:val="No List12223"/>
    <w:next w:val="NoList"/>
    <w:uiPriority w:val="99"/>
    <w:semiHidden/>
    <w:unhideWhenUsed/>
    <w:rsid w:val="00D73F2D"/>
  </w:style>
  <w:style w:type="numbering" w:customStyle="1" w:styleId="112231">
    <w:name w:val="リストなし11223"/>
    <w:next w:val="NoList"/>
    <w:uiPriority w:val="99"/>
    <w:semiHidden/>
    <w:unhideWhenUsed/>
    <w:rsid w:val="00D73F2D"/>
  </w:style>
  <w:style w:type="numbering" w:customStyle="1" w:styleId="112232">
    <w:name w:val="无列表11223"/>
    <w:next w:val="NoList"/>
    <w:semiHidden/>
    <w:rsid w:val="00D73F2D"/>
  </w:style>
  <w:style w:type="numbering" w:customStyle="1" w:styleId="NoList21223">
    <w:name w:val="No List21223"/>
    <w:next w:val="NoList"/>
    <w:semiHidden/>
    <w:rsid w:val="00D73F2D"/>
  </w:style>
  <w:style w:type="numbering" w:customStyle="1" w:styleId="NoList31223">
    <w:name w:val="No List31223"/>
    <w:next w:val="NoList"/>
    <w:uiPriority w:val="99"/>
    <w:semiHidden/>
    <w:rsid w:val="00D73F2D"/>
  </w:style>
  <w:style w:type="numbering" w:customStyle="1" w:styleId="NoList111233">
    <w:name w:val="No List111233"/>
    <w:next w:val="NoList"/>
    <w:uiPriority w:val="99"/>
    <w:semiHidden/>
    <w:unhideWhenUsed/>
    <w:rsid w:val="00D73F2D"/>
  </w:style>
  <w:style w:type="numbering" w:customStyle="1" w:styleId="122230">
    <w:name w:val="無清單12223"/>
    <w:next w:val="NoList"/>
    <w:uiPriority w:val="99"/>
    <w:semiHidden/>
    <w:unhideWhenUsed/>
    <w:rsid w:val="00D73F2D"/>
  </w:style>
  <w:style w:type="numbering" w:customStyle="1" w:styleId="1112230">
    <w:name w:val="無清單111223"/>
    <w:next w:val="NoList"/>
    <w:uiPriority w:val="99"/>
    <w:semiHidden/>
    <w:unhideWhenUsed/>
    <w:rsid w:val="00D73F2D"/>
  </w:style>
  <w:style w:type="paragraph" w:customStyle="1" w:styleId="4a">
    <w:name w:val="修订4"/>
    <w:hidden/>
    <w:semiHidden/>
    <w:rsid w:val="00D73F2D"/>
    <w:rPr>
      <w:rFonts w:eastAsia="Batang"/>
      <w:lang w:eastAsia="en-US"/>
    </w:rPr>
  </w:style>
  <w:style w:type="numbering" w:customStyle="1" w:styleId="NoList19">
    <w:name w:val="No List19"/>
    <w:next w:val="NoList"/>
    <w:uiPriority w:val="99"/>
    <w:semiHidden/>
    <w:unhideWhenUsed/>
    <w:rsid w:val="00D73F2D"/>
  </w:style>
  <w:style w:type="numbering" w:customStyle="1" w:styleId="NoList110">
    <w:name w:val="No List110"/>
    <w:next w:val="NoList"/>
    <w:uiPriority w:val="99"/>
    <w:semiHidden/>
    <w:unhideWhenUsed/>
    <w:rsid w:val="00D73F2D"/>
  </w:style>
  <w:style w:type="table" w:customStyle="1" w:styleId="TableGrid30">
    <w:name w:val="Table Grid30"/>
    <w:basedOn w:val="TableNormal"/>
    <w:next w:val="TableGrid"/>
    <w:uiPriority w:val="39"/>
    <w:qFormat/>
    <w:rsid w:val="00D73F2D"/>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D73F2D"/>
    <w:pPr>
      <w:overflowPunct/>
      <w:autoSpaceDE/>
      <w:autoSpaceDN/>
      <w:adjustRightInd/>
      <w:spacing w:before="100" w:beforeAutospacing="1" w:after="100" w:afterAutospacing="1"/>
      <w:textAlignment w:val="auto"/>
    </w:pPr>
    <w:rPr>
      <w:rFonts w:eastAsia="DengXian"/>
      <w:sz w:val="24"/>
      <w:szCs w:val="24"/>
      <w:lang w:val="en-US"/>
    </w:rPr>
  </w:style>
  <w:style w:type="paragraph" w:customStyle="1" w:styleId="BodyText1">
    <w:name w:val="Body Text1"/>
    <w:basedOn w:val="Normal"/>
    <w:next w:val="BodyText"/>
    <w:uiPriority w:val="99"/>
    <w:rsid w:val="00D73F2D"/>
    <w:pPr>
      <w:overflowPunct/>
      <w:autoSpaceDE/>
      <w:autoSpaceDN/>
      <w:adjustRightInd/>
      <w:spacing w:after="120"/>
      <w:textAlignment w:val="auto"/>
    </w:pPr>
    <w:rPr>
      <w:rFonts w:eastAsia="DengXian"/>
      <w:lang w:eastAsia="fr-FR"/>
    </w:rPr>
  </w:style>
  <w:style w:type="table" w:customStyle="1" w:styleId="TableGrid120">
    <w:name w:val="Table Grid120"/>
    <w:basedOn w:val="TableNormal"/>
    <w:next w:val="TableGrid"/>
    <w:uiPriority w:val="39"/>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D73F2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D73F2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D73F2D"/>
  </w:style>
  <w:style w:type="numbering" w:customStyle="1" w:styleId="NoList28">
    <w:name w:val="No List28"/>
    <w:next w:val="NoList"/>
    <w:uiPriority w:val="99"/>
    <w:semiHidden/>
    <w:unhideWhenUsed/>
    <w:rsid w:val="00D73F2D"/>
  </w:style>
  <w:style w:type="table" w:customStyle="1" w:styleId="TableGrid410">
    <w:name w:val="Table Grid410"/>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D73F2D"/>
  </w:style>
  <w:style w:type="table" w:customStyle="1" w:styleId="TableGrid58">
    <w:name w:val="Table Grid58"/>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D73F2D"/>
  </w:style>
  <w:style w:type="table" w:customStyle="1" w:styleId="TableGrid68">
    <w:name w:val="Table Grid68"/>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D73F2D"/>
  </w:style>
  <w:style w:type="numbering" w:customStyle="1" w:styleId="NoList65">
    <w:name w:val="No List65"/>
    <w:next w:val="NoList"/>
    <w:semiHidden/>
    <w:unhideWhenUsed/>
    <w:rsid w:val="00D73F2D"/>
  </w:style>
  <w:style w:type="numbering" w:customStyle="1" w:styleId="NoList74">
    <w:name w:val="No List74"/>
    <w:next w:val="NoList"/>
    <w:semiHidden/>
    <w:unhideWhenUsed/>
    <w:rsid w:val="00D73F2D"/>
  </w:style>
  <w:style w:type="paragraph" w:customStyle="1" w:styleId="Caption4">
    <w:name w:val="Caption4"/>
    <w:basedOn w:val="Normal"/>
    <w:next w:val="Normal"/>
    <w:uiPriority w:val="35"/>
    <w:unhideWhenUsed/>
    <w:qFormat/>
    <w:rsid w:val="00D73F2D"/>
    <w:pPr>
      <w:spacing w:after="200"/>
    </w:pPr>
    <w:rPr>
      <w:i/>
      <w:iCs/>
      <w:color w:val="44546A"/>
      <w:sz w:val="18"/>
      <w:szCs w:val="18"/>
      <w:lang w:eastAsia="en-GB"/>
    </w:rPr>
  </w:style>
  <w:style w:type="character" w:styleId="UnresolvedMention">
    <w:name w:val="Unresolved Mention"/>
    <w:basedOn w:val="DefaultParagraphFont"/>
    <w:uiPriority w:val="99"/>
    <w:unhideWhenUsed/>
    <w:rsid w:val="00D73F2D"/>
    <w:rPr>
      <w:color w:val="605E5C"/>
      <w:shd w:val="clear" w:color="auto" w:fill="E1DFDD"/>
    </w:rPr>
  </w:style>
  <w:style w:type="numbering" w:customStyle="1" w:styleId="NoList20">
    <w:name w:val="No List20"/>
    <w:next w:val="NoList"/>
    <w:uiPriority w:val="99"/>
    <w:semiHidden/>
    <w:unhideWhenUsed/>
    <w:rsid w:val="00D73F2D"/>
  </w:style>
  <w:style w:type="table" w:customStyle="1" w:styleId="TableGrid40">
    <w:name w:val="Table Grid40"/>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D73F2D"/>
  </w:style>
  <w:style w:type="numbering" w:customStyle="1" w:styleId="182">
    <w:name w:val="リストなし18"/>
    <w:next w:val="NoList"/>
    <w:uiPriority w:val="99"/>
    <w:semiHidden/>
    <w:unhideWhenUsed/>
    <w:rsid w:val="00D73F2D"/>
  </w:style>
  <w:style w:type="table" w:customStyle="1" w:styleId="TableGrid128">
    <w:name w:val="Table Grid128"/>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D73F2D"/>
  </w:style>
  <w:style w:type="table" w:customStyle="1" w:styleId="3100">
    <w:name w:val="网格型310"/>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D73F2D"/>
  </w:style>
  <w:style w:type="numbering" w:customStyle="1" w:styleId="NoList39">
    <w:name w:val="No List39"/>
    <w:next w:val="NoList"/>
    <w:uiPriority w:val="99"/>
    <w:semiHidden/>
    <w:rsid w:val="00D73F2D"/>
  </w:style>
  <w:style w:type="table" w:customStyle="1" w:styleId="TableGrid418">
    <w:name w:val="Table Grid418"/>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D73F2D"/>
  </w:style>
  <w:style w:type="numbering" w:customStyle="1" w:styleId="191">
    <w:name w:val="無清單19"/>
    <w:next w:val="NoList"/>
    <w:uiPriority w:val="99"/>
    <w:semiHidden/>
    <w:unhideWhenUsed/>
    <w:rsid w:val="00D73F2D"/>
  </w:style>
  <w:style w:type="numbering" w:customStyle="1" w:styleId="118">
    <w:name w:val="無清單118"/>
    <w:next w:val="NoList"/>
    <w:uiPriority w:val="99"/>
    <w:semiHidden/>
    <w:unhideWhenUsed/>
    <w:rsid w:val="00D73F2D"/>
  </w:style>
  <w:style w:type="table" w:customStyle="1" w:styleId="1100">
    <w:name w:val="表格格線110"/>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D73F2D"/>
  </w:style>
  <w:style w:type="table" w:customStyle="1" w:styleId="TableGrid59">
    <w:name w:val="Table Grid59"/>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D73F2D"/>
  </w:style>
  <w:style w:type="numbering" w:customStyle="1" w:styleId="1180">
    <w:name w:val="リストなし118"/>
    <w:next w:val="NoList"/>
    <w:uiPriority w:val="99"/>
    <w:semiHidden/>
    <w:unhideWhenUsed/>
    <w:rsid w:val="00D73F2D"/>
  </w:style>
  <w:style w:type="table" w:customStyle="1" w:styleId="TableGrid1110">
    <w:name w:val="Table Grid1110"/>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D73F2D"/>
  </w:style>
  <w:style w:type="table" w:customStyle="1" w:styleId="318">
    <w:name w:val="网格型318"/>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D73F2D"/>
  </w:style>
  <w:style w:type="numbering" w:customStyle="1" w:styleId="NoList318">
    <w:name w:val="No List318"/>
    <w:next w:val="NoList"/>
    <w:uiPriority w:val="99"/>
    <w:semiHidden/>
    <w:rsid w:val="00D73F2D"/>
  </w:style>
  <w:style w:type="table" w:customStyle="1" w:styleId="TableGrid419">
    <w:name w:val="Table Grid419"/>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D73F2D"/>
  </w:style>
  <w:style w:type="numbering" w:customStyle="1" w:styleId="128">
    <w:name w:val="無清單128"/>
    <w:next w:val="NoList"/>
    <w:uiPriority w:val="99"/>
    <w:semiHidden/>
    <w:unhideWhenUsed/>
    <w:rsid w:val="00D73F2D"/>
  </w:style>
  <w:style w:type="numbering" w:customStyle="1" w:styleId="1118">
    <w:name w:val="無清單1118"/>
    <w:next w:val="NoList"/>
    <w:uiPriority w:val="99"/>
    <w:semiHidden/>
    <w:unhideWhenUsed/>
    <w:rsid w:val="00D73F2D"/>
  </w:style>
  <w:style w:type="table" w:customStyle="1" w:styleId="1182">
    <w:name w:val="表格格線118"/>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D73F2D"/>
  </w:style>
  <w:style w:type="numbering" w:customStyle="1" w:styleId="NoList1217">
    <w:name w:val="No List1217"/>
    <w:next w:val="NoList"/>
    <w:uiPriority w:val="99"/>
    <w:semiHidden/>
    <w:unhideWhenUsed/>
    <w:rsid w:val="00D73F2D"/>
  </w:style>
  <w:style w:type="numbering" w:customStyle="1" w:styleId="11171">
    <w:name w:val="リストなし1117"/>
    <w:next w:val="NoList"/>
    <w:uiPriority w:val="99"/>
    <w:semiHidden/>
    <w:unhideWhenUsed/>
    <w:rsid w:val="00D73F2D"/>
  </w:style>
  <w:style w:type="numbering" w:customStyle="1" w:styleId="11172">
    <w:name w:val="无列表1117"/>
    <w:next w:val="NoList"/>
    <w:semiHidden/>
    <w:rsid w:val="00D73F2D"/>
  </w:style>
  <w:style w:type="numbering" w:customStyle="1" w:styleId="NoList2117">
    <w:name w:val="No List2117"/>
    <w:next w:val="NoList"/>
    <w:semiHidden/>
    <w:rsid w:val="00D73F2D"/>
  </w:style>
  <w:style w:type="numbering" w:customStyle="1" w:styleId="NoList3117">
    <w:name w:val="No List3117"/>
    <w:next w:val="NoList"/>
    <w:uiPriority w:val="99"/>
    <w:semiHidden/>
    <w:rsid w:val="00D73F2D"/>
  </w:style>
  <w:style w:type="numbering" w:customStyle="1" w:styleId="NoList11117">
    <w:name w:val="No List11117"/>
    <w:next w:val="NoList"/>
    <w:uiPriority w:val="99"/>
    <w:semiHidden/>
    <w:unhideWhenUsed/>
    <w:rsid w:val="00D73F2D"/>
  </w:style>
  <w:style w:type="numbering" w:customStyle="1" w:styleId="12170">
    <w:name w:val="無清單1217"/>
    <w:next w:val="NoList"/>
    <w:uiPriority w:val="99"/>
    <w:semiHidden/>
    <w:unhideWhenUsed/>
    <w:rsid w:val="00D73F2D"/>
  </w:style>
  <w:style w:type="numbering" w:customStyle="1" w:styleId="11117">
    <w:name w:val="無清單11117"/>
    <w:next w:val="NoList"/>
    <w:uiPriority w:val="99"/>
    <w:semiHidden/>
    <w:unhideWhenUsed/>
    <w:rsid w:val="00D73F2D"/>
  </w:style>
  <w:style w:type="numbering" w:customStyle="1" w:styleId="NoList58">
    <w:name w:val="No List58"/>
    <w:next w:val="NoList"/>
    <w:uiPriority w:val="99"/>
    <w:semiHidden/>
    <w:unhideWhenUsed/>
    <w:rsid w:val="00D73F2D"/>
  </w:style>
  <w:style w:type="table" w:customStyle="1" w:styleId="TableGrid69">
    <w:name w:val="Table Grid69"/>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D73F2D"/>
  </w:style>
  <w:style w:type="numbering" w:customStyle="1" w:styleId="1271">
    <w:name w:val="リストなし127"/>
    <w:next w:val="NoList"/>
    <w:uiPriority w:val="99"/>
    <w:semiHidden/>
    <w:unhideWhenUsed/>
    <w:rsid w:val="00D73F2D"/>
  </w:style>
  <w:style w:type="table" w:customStyle="1" w:styleId="TableGrid129">
    <w:name w:val="Table Grid129"/>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D73F2D"/>
  </w:style>
  <w:style w:type="table" w:customStyle="1" w:styleId="328">
    <w:name w:val="网格型328"/>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D73F2D"/>
  </w:style>
  <w:style w:type="numbering" w:customStyle="1" w:styleId="NoList327">
    <w:name w:val="No List327"/>
    <w:next w:val="NoList"/>
    <w:uiPriority w:val="99"/>
    <w:semiHidden/>
    <w:rsid w:val="00D73F2D"/>
  </w:style>
  <w:style w:type="table" w:customStyle="1" w:styleId="TableGrid428">
    <w:name w:val="Table Grid428"/>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D73F2D"/>
  </w:style>
  <w:style w:type="numbering" w:customStyle="1" w:styleId="1370">
    <w:name w:val="無清單137"/>
    <w:next w:val="NoList"/>
    <w:uiPriority w:val="99"/>
    <w:semiHidden/>
    <w:unhideWhenUsed/>
    <w:rsid w:val="00D73F2D"/>
  </w:style>
  <w:style w:type="numbering" w:customStyle="1" w:styleId="11270">
    <w:name w:val="無清單1127"/>
    <w:next w:val="NoList"/>
    <w:uiPriority w:val="99"/>
    <w:semiHidden/>
    <w:unhideWhenUsed/>
    <w:rsid w:val="00D73F2D"/>
  </w:style>
  <w:style w:type="table" w:customStyle="1" w:styleId="1280">
    <w:name w:val="表格格線128"/>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D73F2D"/>
  </w:style>
  <w:style w:type="numbering" w:customStyle="1" w:styleId="NoList1226">
    <w:name w:val="No List1226"/>
    <w:next w:val="NoList"/>
    <w:uiPriority w:val="99"/>
    <w:semiHidden/>
    <w:unhideWhenUsed/>
    <w:rsid w:val="00D73F2D"/>
  </w:style>
  <w:style w:type="numbering" w:customStyle="1" w:styleId="11260">
    <w:name w:val="リストなし1126"/>
    <w:next w:val="NoList"/>
    <w:uiPriority w:val="99"/>
    <w:semiHidden/>
    <w:unhideWhenUsed/>
    <w:rsid w:val="00D73F2D"/>
  </w:style>
  <w:style w:type="numbering" w:customStyle="1" w:styleId="11261">
    <w:name w:val="无列表1126"/>
    <w:next w:val="NoList"/>
    <w:semiHidden/>
    <w:rsid w:val="00D73F2D"/>
  </w:style>
  <w:style w:type="numbering" w:customStyle="1" w:styleId="NoList2126">
    <w:name w:val="No List2126"/>
    <w:next w:val="NoList"/>
    <w:semiHidden/>
    <w:rsid w:val="00D73F2D"/>
  </w:style>
  <w:style w:type="numbering" w:customStyle="1" w:styleId="NoList3126">
    <w:name w:val="No List3126"/>
    <w:next w:val="NoList"/>
    <w:uiPriority w:val="99"/>
    <w:semiHidden/>
    <w:rsid w:val="00D73F2D"/>
  </w:style>
  <w:style w:type="numbering" w:customStyle="1" w:styleId="NoList11127">
    <w:name w:val="No List11127"/>
    <w:next w:val="NoList"/>
    <w:uiPriority w:val="99"/>
    <w:semiHidden/>
    <w:unhideWhenUsed/>
    <w:rsid w:val="00D73F2D"/>
  </w:style>
  <w:style w:type="numbering" w:customStyle="1" w:styleId="12260">
    <w:name w:val="無清單1226"/>
    <w:next w:val="NoList"/>
    <w:uiPriority w:val="99"/>
    <w:semiHidden/>
    <w:unhideWhenUsed/>
    <w:rsid w:val="00D73F2D"/>
  </w:style>
  <w:style w:type="numbering" w:customStyle="1" w:styleId="11126">
    <w:name w:val="無清單11126"/>
    <w:next w:val="NoList"/>
    <w:uiPriority w:val="99"/>
    <w:semiHidden/>
    <w:unhideWhenUsed/>
    <w:rsid w:val="00D73F2D"/>
  </w:style>
  <w:style w:type="numbering" w:customStyle="1" w:styleId="NoList66">
    <w:name w:val="No List66"/>
    <w:next w:val="NoList"/>
    <w:uiPriority w:val="99"/>
    <w:semiHidden/>
    <w:unhideWhenUsed/>
    <w:rsid w:val="00D73F2D"/>
  </w:style>
  <w:style w:type="numbering" w:customStyle="1" w:styleId="NoList145">
    <w:name w:val="No List145"/>
    <w:next w:val="NoList"/>
    <w:uiPriority w:val="99"/>
    <w:semiHidden/>
    <w:unhideWhenUsed/>
    <w:rsid w:val="00D73F2D"/>
  </w:style>
  <w:style w:type="numbering" w:customStyle="1" w:styleId="1351">
    <w:name w:val="リストなし135"/>
    <w:next w:val="NoList"/>
    <w:uiPriority w:val="99"/>
    <w:semiHidden/>
    <w:unhideWhenUsed/>
    <w:rsid w:val="00D73F2D"/>
  </w:style>
  <w:style w:type="table" w:customStyle="1" w:styleId="TableGrid136">
    <w:name w:val="Table Grid136"/>
    <w:basedOn w:val="TableNormal"/>
    <w:next w:val="TableGrid"/>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D73F2D"/>
  </w:style>
  <w:style w:type="table" w:customStyle="1" w:styleId="336">
    <w:name w:val="网格型33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D73F2D"/>
  </w:style>
  <w:style w:type="numbering" w:customStyle="1" w:styleId="NoList335">
    <w:name w:val="No List335"/>
    <w:next w:val="NoList"/>
    <w:uiPriority w:val="99"/>
    <w:semiHidden/>
    <w:rsid w:val="00D73F2D"/>
  </w:style>
  <w:style w:type="table" w:customStyle="1" w:styleId="TableGrid436">
    <w:name w:val="Table Grid436"/>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D73F2D"/>
  </w:style>
  <w:style w:type="numbering" w:customStyle="1" w:styleId="1451">
    <w:name w:val="無清單145"/>
    <w:next w:val="NoList"/>
    <w:uiPriority w:val="99"/>
    <w:semiHidden/>
    <w:unhideWhenUsed/>
    <w:rsid w:val="00D73F2D"/>
  </w:style>
  <w:style w:type="numbering" w:customStyle="1" w:styleId="1135">
    <w:name w:val="無清單1135"/>
    <w:next w:val="NoList"/>
    <w:uiPriority w:val="99"/>
    <w:semiHidden/>
    <w:unhideWhenUsed/>
    <w:rsid w:val="00D73F2D"/>
  </w:style>
  <w:style w:type="table" w:customStyle="1" w:styleId="1360">
    <w:name w:val="表格格線136"/>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D73F2D"/>
  </w:style>
  <w:style w:type="numbering" w:customStyle="1" w:styleId="NoList1235">
    <w:name w:val="No List1235"/>
    <w:next w:val="NoList"/>
    <w:uiPriority w:val="99"/>
    <w:semiHidden/>
    <w:unhideWhenUsed/>
    <w:rsid w:val="00D73F2D"/>
  </w:style>
  <w:style w:type="numbering" w:customStyle="1" w:styleId="11350">
    <w:name w:val="リストなし1135"/>
    <w:next w:val="NoList"/>
    <w:uiPriority w:val="99"/>
    <w:semiHidden/>
    <w:unhideWhenUsed/>
    <w:rsid w:val="00D73F2D"/>
  </w:style>
  <w:style w:type="numbering" w:customStyle="1" w:styleId="11351">
    <w:name w:val="无列表1135"/>
    <w:next w:val="NoList"/>
    <w:semiHidden/>
    <w:rsid w:val="00D73F2D"/>
  </w:style>
  <w:style w:type="numbering" w:customStyle="1" w:styleId="NoList2135">
    <w:name w:val="No List2135"/>
    <w:next w:val="NoList"/>
    <w:semiHidden/>
    <w:rsid w:val="00D73F2D"/>
  </w:style>
  <w:style w:type="numbering" w:customStyle="1" w:styleId="NoList3135">
    <w:name w:val="No List3135"/>
    <w:next w:val="NoList"/>
    <w:uiPriority w:val="99"/>
    <w:semiHidden/>
    <w:rsid w:val="00D73F2D"/>
  </w:style>
  <w:style w:type="numbering" w:customStyle="1" w:styleId="NoList11135">
    <w:name w:val="No List11135"/>
    <w:next w:val="NoList"/>
    <w:uiPriority w:val="99"/>
    <w:semiHidden/>
    <w:unhideWhenUsed/>
    <w:rsid w:val="00D73F2D"/>
  </w:style>
  <w:style w:type="numbering" w:customStyle="1" w:styleId="1235">
    <w:name w:val="無清單1235"/>
    <w:next w:val="NoList"/>
    <w:uiPriority w:val="99"/>
    <w:semiHidden/>
    <w:unhideWhenUsed/>
    <w:rsid w:val="00D73F2D"/>
  </w:style>
  <w:style w:type="numbering" w:customStyle="1" w:styleId="11135">
    <w:name w:val="無清單11135"/>
    <w:next w:val="NoList"/>
    <w:uiPriority w:val="99"/>
    <w:semiHidden/>
    <w:unhideWhenUsed/>
    <w:rsid w:val="00D73F2D"/>
  </w:style>
  <w:style w:type="numbering" w:customStyle="1" w:styleId="NoList415">
    <w:name w:val="No List415"/>
    <w:next w:val="NoList"/>
    <w:uiPriority w:val="99"/>
    <w:semiHidden/>
    <w:unhideWhenUsed/>
    <w:rsid w:val="00D73F2D"/>
  </w:style>
  <w:style w:type="table" w:customStyle="1" w:styleId="TableGrid516">
    <w:name w:val="Table Grid516"/>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D73F2D"/>
  </w:style>
  <w:style w:type="numbering" w:customStyle="1" w:styleId="111151">
    <w:name w:val="リストなし11115"/>
    <w:next w:val="NoList"/>
    <w:uiPriority w:val="99"/>
    <w:semiHidden/>
    <w:unhideWhenUsed/>
    <w:rsid w:val="00D73F2D"/>
  </w:style>
  <w:style w:type="numbering" w:customStyle="1" w:styleId="111152">
    <w:name w:val="无列表11115"/>
    <w:next w:val="NoList"/>
    <w:semiHidden/>
    <w:rsid w:val="00D73F2D"/>
  </w:style>
  <w:style w:type="numbering" w:customStyle="1" w:styleId="NoList21115">
    <w:name w:val="No List21115"/>
    <w:next w:val="NoList"/>
    <w:semiHidden/>
    <w:rsid w:val="00D73F2D"/>
  </w:style>
  <w:style w:type="numbering" w:customStyle="1" w:styleId="NoList31115">
    <w:name w:val="No List31115"/>
    <w:next w:val="NoList"/>
    <w:uiPriority w:val="99"/>
    <w:semiHidden/>
    <w:rsid w:val="00D73F2D"/>
  </w:style>
  <w:style w:type="numbering" w:customStyle="1" w:styleId="NoList111115">
    <w:name w:val="No List111115"/>
    <w:next w:val="NoList"/>
    <w:uiPriority w:val="99"/>
    <w:semiHidden/>
    <w:unhideWhenUsed/>
    <w:rsid w:val="00D73F2D"/>
  </w:style>
  <w:style w:type="numbering" w:customStyle="1" w:styleId="12115">
    <w:name w:val="無清單12115"/>
    <w:next w:val="NoList"/>
    <w:uiPriority w:val="99"/>
    <w:semiHidden/>
    <w:unhideWhenUsed/>
    <w:rsid w:val="00D73F2D"/>
  </w:style>
  <w:style w:type="numbering" w:customStyle="1" w:styleId="111115">
    <w:name w:val="無清單111115"/>
    <w:next w:val="NoList"/>
    <w:uiPriority w:val="99"/>
    <w:semiHidden/>
    <w:unhideWhenUsed/>
    <w:rsid w:val="00D73F2D"/>
  </w:style>
  <w:style w:type="numbering" w:customStyle="1" w:styleId="NoList515">
    <w:name w:val="No List515"/>
    <w:next w:val="NoList"/>
    <w:uiPriority w:val="99"/>
    <w:semiHidden/>
    <w:unhideWhenUsed/>
    <w:rsid w:val="00D73F2D"/>
  </w:style>
  <w:style w:type="table" w:customStyle="1" w:styleId="TableGrid616">
    <w:name w:val="Table Grid616"/>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D73F2D"/>
  </w:style>
  <w:style w:type="numbering" w:customStyle="1" w:styleId="12151">
    <w:name w:val="リストなし1215"/>
    <w:next w:val="NoList"/>
    <w:uiPriority w:val="99"/>
    <w:semiHidden/>
    <w:unhideWhenUsed/>
    <w:rsid w:val="00D73F2D"/>
  </w:style>
  <w:style w:type="table" w:customStyle="1" w:styleId="TableGrid1216">
    <w:name w:val="Table Grid1216"/>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D73F2D"/>
  </w:style>
  <w:style w:type="table" w:customStyle="1" w:styleId="3216">
    <w:name w:val="网格型321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D73F2D"/>
  </w:style>
  <w:style w:type="numbering" w:customStyle="1" w:styleId="NoList3215">
    <w:name w:val="No List3215"/>
    <w:next w:val="NoList"/>
    <w:uiPriority w:val="99"/>
    <w:semiHidden/>
    <w:rsid w:val="00D73F2D"/>
  </w:style>
  <w:style w:type="table" w:customStyle="1" w:styleId="TableGrid4216">
    <w:name w:val="Table Grid4216"/>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D73F2D"/>
  </w:style>
  <w:style w:type="numbering" w:customStyle="1" w:styleId="1315">
    <w:name w:val="無清單1315"/>
    <w:next w:val="NoList"/>
    <w:uiPriority w:val="99"/>
    <w:semiHidden/>
    <w:unhideWhenUsed/>
    <w:rsid w:val="00D73F2D"/>
  </w:style>
  <w:style w:type="numbering" w:customStyle="1" w:styleId="11215">
    <w:name w:val="無清單11215"/>
    <w:next w:val="NoList"/>
    <w:uiPriority w:val="99"/>
    <w:semiHidden/>
    <w:unhideWhenUsed/>
    <w:rsid w:val="00D73F2D"/>
  </w:style>
  <w:style w:type="table" w:customStyle="1" w:styleId="12160">
    <w:name w:val="表格格線1216"/>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D73F2D"/>
  </w:style>
  <w:style w:type="numbering" w:customStyle="1" w:styleId="NoList12215">
    <w:name w:val="No List12215"/>
    <w:next w:val="NoList"/>
    <w:uiPriority w:val="99"/>
    <w:semiHidden/>
    <w:unhideWhenUsed/>
    <w:rsid w:val="00D73F2D"/>
  </w:style>
  <w:style w:type="numbering" w:customStyle="1" w:styleId="112150">
    <w:name w:val="リストなし11215"/>
    <w:next w:val="NoList"/>
    <w:uiPriority w:val="99"/>
    <w:semiHidden/>
    <w:unhideWhenUsed/>
    <w:rsid w:val="00D73F2D"/>
  </w:style>
  <w:style w:type="numbering" w:customStyle="1" w:styleId="112151">
    <w:name w:val="无列表11215"/>
    <w:next w:val="NoList"/>
    <w:semiHidden/>
    <w:rsid w:val="00D73F2D"/>
  </w:style>
  <w:style w:type="numbering" w:customStyle="1" w:styleId="NoList21215">
    <w:name w:val="No List21215"/>
    <w:next w:val="NoList"/>
    <w:semiHidden/>
    <w:rsid w:val="00D73F2D"/>
  </w:style>
  <w:style w:type="numbering" w:customStyle="1" w:styleId="NoList31215">
    <w:name w:val="No List31215"/>
    <w:next w:val="NoList"/>
    <w:uiPriority w:val="99"/>
    <w:semiHidden/>
    <w:rsid w:val="00D73F2D"/>
  </w:style>
  <w:style w:type="numbering" w:customStyle="1" w:styleId="NoList111215">
    <w:name w:val="No List111215"/>
    <w:next w:val="NoList"/>
    <w:uiPriority w:val="99"/>
    <w:semiHidden/>
    <w:unhideWhenUsed/>
    <w:rsid w:val="00D73F2D"/>
  </w:style>
  <w:style w:type="numbering" w:customStyle="1" w:styleId="12215">
    <w:name w:val="無清單12215"/>
    <w:next w:val="NoList"/>
    <w:uiPriority w:val="99"/>
    <w:semiHidden/>
    <w:unhideWhenUsed/>
    <w:rsid w:val="00D73F2D"/>
  </w:style>
  <w:style w:type="numbering" w:customStyle="1" w:styleId="111215">
    <w:name w:val="無清單111215"/>
    <w:next w:val="NoList"/>
    <w:uiPriority w:val="99"/>
    <w:semiHidden/>
    <w:unhideWhenUsed/>
    <w:rsid w:val="00D73F2D"/>
  </w:style>
  <w:style w:type="table" w:customStyle="1" w:styleId="174">
    <w:name w:val="网格型17"/>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D73F2D"/>
  </w:style>
  <w:style w:type="table" w:customStyle="1" w:styleId="260">
    <w:name w:val="网格型26"/>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D73F2D"/>
  </w:style>
  <w:style w:type="numbering" w:customStyle="1" w:styleId="NoList11314">
    <w:name w:val="No List11314"/>
    <w:next w:val="NoList"/>
    <w:uiPriority w:val="99"/>
    <w:semiHidden/>
    <w:unhideWhenUsed/>
    <w:rsid w:val="00D73F2D"/>
  </w:style>
  <w:style w:type="numbering" w:customStyle="1" w:styleId="NoList4115">
    <w:name w:val="No List4115"/>
    <w:next w:val="NoList"/>
    <w:uiPriority w:val="99"/>
    <w:semiHidden/>
    <w:unhideWhenUsed/>
    <w:rsid w:val="00D73F2D"/>
  </w:style>
  <w:style w:type="table" w:customStyle="1" w:styleId="TableGrid1127">
    <w:name w:val="Table Grid1127"/>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D73F2D"/>
  </w:style>
  <w:style w:type="numbering" w:customStyle="1" w:styleId="NoList121115">
    <w:name w:val="No List121115"/>
    <w:next w:val="NoList"/>
    <w:uiPriority w:val="99"/>
    <w:semiHidden/>
    <w:unhideWhenUsed/>
    <w:rsid w:val="00D73F2D"/>
  </w:style>
  <w:style w:type="numbering" w:customStyle="1" w:styleId="1111150">
    <w:name w:val="リストなし111115"/>
    <w:next w:val="NoList"/>
    <w:uiPriority w:val="99"/>
    <w:semiHidden/>
    <w:unhideWhenUsed/>
    <w:rsid w:val="00D73F2D"/>
  </w:style>
  <w:style w:type="numbering" w:customStyle="1" w:styleId="1111151">
    <w:name w:val="无列表111115"/>
    <w:next w:val="NoList"/>
    <w:semiHidden/>
    <w:rsid w:val="00D73F2D"/>
  </w:style>
  <w:style w:type="numbering" w:customStyle="1" w:styleId="NoList211115">
    <w:name w:val="No List211115"/>
    <w:next w:val="NoList"/>
    <w:semiHidden/>
    <w:rsid w:val="00D73F2D"/>
  </w:style>
  <w:style w:type="numbering" w:customStyle="1" w:styleId="NoList311115">
    <w:name w:val="No List311115"/>
    <w:next w:val="NoList"/>
    <w:uiPriority w:val="99"/>
    <w:semiHidden/>
    <w:rsid w:val="00D73F2D"/>
  </w:style>
  <w:style w:type="numbering" w:customStyle="1" w:styleId="NoList1111115">
    <w:name w:val="No List1111115"/>
    <w:next w:val="NoList"/>
    <w:uiPriority w:val="99"/>
    <w:semiHidden/>
    <w:unhideWhenUsed/>
    <w:rsid w:val="00D73F2D"/>
  </w:style>
  <w:style w:type="numbering" w:customStyle="1" w:styleId="121115">
    <w:name w:val="無清單121115"/>
    <w:next w:val="NoList"/>
    <w:uiPriority w:val="99"/>
    <w:semiHidden/>
    <w:unhideWhenUsed/>
    <w:rsid w:val="00D73F2D"/>
  </w:style>
  <w:style w:type="numbering" w:customStyle="1" w:styleId="1111115">
    <w:name w:val="無清單1111115"/>
    <w:next w:val="NoList"/>
    <w:uiPriority w:val="99"/>
    <w:semiHidden/>
    <w:unhideWhenUsed/>
    <w:rsid w:val="00D73F2D"/>
  </w:style>
  <w:style w:type="numbering" w:customStyle="1" w:styleId="NoList13115">
    <w:name w:val="No List13115"/>
    <w:next w:val="NoList"/>
    <w:uiPriority w:val="99"/>
    <w:semiHidden/>
    <w:unhideWhenUsed/>
    <w:rsid w:val="00D73F2D"/>
  </w:style>
  <w:style w:type="numbering" w:customStyle="1" w:styleId="121150">
    <w:name w:val="リストなし12115"/>
    <w:next w:val="NoList"/>
    <w:uiPriority w:val="99"/>
    <w:semiHidden/>
    <w:unhideWhenUsed/>
    <w:rsid w:val="00D73F2D"/>
  </w:style>
  <w:style w:type="numbering" w:customStyle="1" w:styleId="121151">
    <w:name w:val="无列表12115"/>
    <w:next w:val="NoList"/>
    <w:semiHidden/>
    <w:rsid w:val="00D73F2D"/>
  </w:style>
  <w:style w:type="numbering" w:customStyle="1" w:styleId="NoList22115">
    <w:name w:val="No List22115"/>
    <w:next w:val="NoList"/>
    <w:semiHidden/>
    <w:rsid w:val="00D73F2D"/>
  </w:style>
  <w:style w:type="numbering" w:customStyle="1" w:styleId="NoList32115">
    <w:name w:val="No List32115"/>
    <w:next w:val="NoList"/>
    <w:uiPriority w:val="99"/>
    <w:semiHidden/>
    <w:rsid w:val="00D73F2D"/>
  </w:style>
  <w:style w:type="numbering" w:customStyle="1" w:styleId="NoList112115">
    <w:name w:val="No List112115"/>
    <w:next w:val="NoList"/>
    <w:uiPriority w:val="99"/>
    <w:semiHidden/>
    <w:unhideWhenUsed/>
    <w:rsid w:val="00D73F2D"/>
  </w:style>
  <w:style w:type="numbering" w:customStyle="1" w:styleId="13115">
    <w:name w:val="無清單13115"/>
    <w:next w:val="NoList"/>
    <w:uiPriority w:val="99"/>
    <w:semiHidden/>
    <w:unhideWhenUsed/>
    <w:rsid w:val="00D73F2D"/>
  </w:style>
  <w:style w:type="numbering" w:customStyle="1" w:styleId="112115">
    <w:name w:val="無清單112115"/>
    <w:next w:val="NoList"/>
    <w:uiPriority w:val="99"/>
    <w:semiHidden/>
    <w:unhideWhenUsed/>
    <w:rsid w:val="00D73F2D"/>
  </w:style>
  <w:style w:type="numbering" w:customStyle="1" w:styleId="21115">
    <w:name w:val="无列表21115"/>
    <w:next w:val="NoList"/>
    <w:uiPriority w:val="99"/>
    <w:semiHidden/>
    <w:unhideWhenUsed/>
    <w:rsid w:val="00D73F2D"/>
  </w:style>
  <w:style w:type="numbering" w:customStyle="1" w:styleId="NoList122115">
    <w:name w:val="No List122115"/>
    <w:next w:val="NoList"/>
    <w:uiPriority w:val="99"/>
    <w:semiHidden/>
    <w:unhideWhenUsed/>
    <w:rsid w:val="00D73F2D"/>
  </w:style>
  <w:style w:type="numbering" w:customStyle="1" w:styleId="1121150">
    <w:name w:val="リストなし112115"/>
    <w:next w:val="NoList"/>
    <w:uiPriority w:val="99"/>
    <w:semiHidden/>
    <w:unhideWhenUsed/>
    <w:rsid w:val="00D73F2D"/>
  </w:style>
  <w:style w:type="numbering" w:customStyle="1" w:styleId="1121151">
    <w:name w:val="无列表112115"/>
    <w:next w:val="NoList"/>
    <w:semiHidden/>
    <w:rsid w:val="00D73F2D"/>
  </w:style>
  <w:style w:type="numbering" w:customStyle="1" w:styleId="NoList212115">
    <w:name w:val="No List212115"/>
    <w:next w:val="NoList"/>
    <w:semiHidden/>
    <w:rsid w:val="00D73F2D"/>
  </w:style>
  <w:style w:type="numbering" w:customStyle="1" w:styleId="NoList312115">
    <w:name w:val="No List312115"/>
    <w:next w:val="NoList"/>
    <w:uiPriority w:val="99"/>
    <w:semiHidden/>
    <w:rsid w:val="00D73F2D"/>
  </w:style>
  <w:style w:type="numbering" w:customStyle="1" w:styleId="NoList1112115">
    <w:name w:val="No List1112115"/>
    <w:next w:val="NoList"/>
    <w:uiPriority w:val="99"/>
    <w:semiHidden/>
    <w:unhideWhenUsed/>
    <w:rsid w:val="00D73F2D"/>
  </w:style>
  <w:style w:type="numbering" w:customStyle="1" w:styleId="1221150">
    <w:name w:val="無清單122115"/>
    <w:next w:val="NoList"/>
    <w:uiPriority w:val="99"/>
    <w:semiHidden/>
    <w:unhideWhenUsed/>
    <w:rsid w:val="00D73F2D"/>
  </w:style>
  <w:style w:type="numbering" w:customStyle="1" w:styleId="1112115">
    <w:name w:val="無清單1112115"/>
    <w:next w:val="NoList"/>
    <w:uiPriority w:val="99"/>
    <w:semiHidden/>
    <w:unhideWhenUsed/>
    <w:rsid w:val="00D73F2D"/>
  </w:style>
  <w:style w:type="numbering" w:customStyle="1" w:styleId="NoList5114">
    <w:name w:val="No List5114"/>
    <w:next w:val="NoList"/>
    <w:uiPriority w:val="99"/>
    <w:semiHidden/>
    <w:unhideWhenUsed/>
    <w:rsid w:val="00D73F2D"/>
  </w:style>
  <w:style w:type="numbering" w:customStyle="1" w:styleId="NoList614">
    <w:name w:val="No List614"/>
    <w:next w:val="NoList"/>
    <w:uiPriority w:val="99"/>
    <w:semiHidden/>
    <w:unhideWhenUsed/>
    <w:rsid w:val="00D73F2D"/>
  </w:style>
  <w:style w:type="numbering" w:customStyle="1" w:styleId="NoList1414">
    <w:name w:val="No List1414"/>
    <w:next w:val="NoList"/>
    <w:uiPriority w:val="99"/>
    <w:semiHidden/>
    <w:unhideWhenUsed/>
    <w:rsid w:val="00D73F2D"/>
  </w:style>
  <w:style w:type="numbering" w:customStyle="1" w:styleId="13141">
    <w:name w:val="リストなし1314"/>
    <w:next w:val="NoList"/>
    <w:uiPriority w:val="99"/>
    <w:semiHidden/>
    <w:unhideWhenUsed/>
    <w:rsid w:val="00D73F2D"/>
  </w:style>
  <w:style w:type="numbering" w:customStyle="1" w:styleId="NoList2314">
    <w:name w:val="No List2314"/>
    <w:next w:val="NoList"/>
    <w:semiHidden/>
    <w:rsid w:val="00D73F2D"/>
  </w:style>
  <w:style w:type="numbering" w:customStyle="1" w:styleId="NoList3314">
    <w:name w:val="No List3314"/>
    <w:next w:val="NoList"/>
    <w:uiPriority w:val="99"/>
    <w:semiHidden/>
    <w:rsid w:val="00D73F2D"/>
  </w:style>
  <w:style w:type="numbering" w:customStyle="1" w:styleId="NoList1144">
    <w:name w:val="No List1144"/>
    <w:next w:val="NoList"/>
    <w:uiPriority w:val="99"/>
    <w:semiHidden/>
    <w:unhideWhenUsed/>
    <w:rsid w:val="00D73F2D"/>
  </w:style>
  <w:style w:type="numbering" w:customStyle="1" w:styleId="1414">
    <w:name w:val="無清單1414"/>
    <w:next w:val="NoList"/>
    <w:uiPriority w:val="99"/>
    <w:semiHidden/>
    <w:unhideWhenUsed/>
    <w:rsid w:val="00D73F2D"/>
  </w:style>
  <w:style w:type="numbering" w:customStyle="1" w:styleId="11314">
    <w:name w:val="無清單11314"/>
    <w:next w:val="NoList"/>
    <w:uiPriority w:val="99"/>
    <w:semiHidden/>
    <w:unhideWhenUsed/>
    <w:rsid w:val="00D73F2D"/>
  </w:style>
  <w:style w:type="numbering" w:customStyle="1" w:styleId="NoList424">
    <w:name w:val="No List424"/>
    <w:next w:val="NoList"/>
    <w:uiPriority w:val="99"/>
    <w:semiHidden/>
    <w:unhideWhenUsed/>
    <w:rsid w:val="00D73F2D"/>
  </w:style>
  <w:style w:type="numbering" w:customStyle="1" w:styleId="NoList12314">
    <w:name w:val="No List12314"/>
    <w:next w:val="NoList"/>
    <w:uiPriority w:val="99"/>
    <w:semiHidden/>
    <w:unhideWhenUsed/>
    <w:rsid w:val="00D73F2D"/>
  </w:style>
  <w:style w:type="numbering" w:customStyle="1" w:styleId="113140">
    <w:name w:val="リストなし11314"/>
    <w:next w:val="NoList"/>
    <w:uiPriority w:val="99"/>
    <w:semiHidden/>
    <w:unhideWhenUsed/>
    <w:rsid w:val="00D73F2D"/>
  </w:style>
  <w:style w:type="numbering" w:customStyle="1" w:styleId="113141">
    <w:name w:val="无列表11314"/>
    <w:next w:val="NoList"/>
    <w:semiHidden/>
    <w:rsid w:val="00D73F2D"/>
  </w:style>
  <w:style w:type="numbering" w:customStyle="1" w:styleId="NoList21314">
    <w:name w:val="No List21314"/>
    <w:next w:val="NoList"/>
    <w:semiHidden/>
    <w:rsid w:val="00D73F2D"/>
  </w:style>
  <w:style w:type="numbering" w:customStyle="1" w:styleId="NoList31314">
    <w:name w:val="No List31314"/>
    <w:next w:val="NoList"/>
    <w:uiPriority w:val="99"/>
    <w:semiHidden/>
    <w:rsid w:val="00D73F2D"/>
  </w:style>
  <w:style w:type="numbering" w:customStyle="1" w:styleId="NoList111314">
    <w:name w:val="No List111314"/>
    <w:next w:val="NoList"/>
    <w:uiPriority w:val="99"/>
    <w:semiHidden/>
    <w:unhideWhenUsed/>
    <w:rsid w:val="00D73F2D"/>
  </w:style>
  <w:style w:type="numbering" w:customStyle="1" w:styleId="12314">
    <w:name w:val="無清單12314"/>
    <w:next w:val="NoList"/>
    <w:uiPriority w:val="99"/>
    <w:semiHidden/>
    <w:unhideWhenUsed/>
    <w:rsid w:val="00D73F2D"/>
  </w:style>
  <w:style w:type="numbering" w:customStyle="1" w:styleId="111314">
    <w:name w:val="無清單111314"/>
    <w:next w:val="NoList"/>
    <w:uiPriority w:val="99"/>
    <w:semiHidden/>
    <w:unhideWhenUsed/>
    <w:rsid w:val="00D73F2D"/>
  </w:style>
  <w:style w:type="numbering" w:customStyle="1" w:styleId="NoList12124">
    <w:name w:val="No List12124"/>
    <w:next w:val="NoList"/>
    <w:uiPriority w:val="99"/>
    <w:semiHidden/>
    <w:unhideWhenUsed/>
    <w:rsid w:val="00D73F2D"/>
  </w:style>
  <w:style w:type="numbering" w:customStyle="1" w:styleId="111241">
    <w:name w:val="リストなし11124"/>
    <w:next w:val="NoList"/>
    <w:uiPriority w:val="99"/>
    <w:semiHidden/>
    <w:unhideWhenUsed/>
    <w:rsid w:val="00D73F2D"/>
  </w:style>
  <w:style w:type="numbering" w:customStyle="1" w:styleId="111242">
    <w:name w:val="无列表11124"/>
    <w:next w:val="NoList"/>
    <w:semiHidden/>
    <w:rsid w:val="00D73F2D"/>
  </w:style>
  <w:style w:type="numbering" w:customStyle="1" w:styleId="NoList21124">
    <w:name w:val="No List21124"/>
    <w:next w:val="NoList"/>
    <w:semiHidden/>
    <w:rsid w:val="00D73F2D"/>
  </w:style>
  <w:style w:type="numbering" w:customStyle="1" w:styleId="NoList31124">
    <w:name w:val="No List31124"/>
    <w:next w:val="NoList"/>
    <w:uiPriority w:val="99"/>
    <w:semiHidden/>
    <w:rsid w:val="00D73F2D"/>
  </w:style>
  <w:style w:type="numbering" w:customStyle="1" w:styleId="NoList111124">
    <w:name w:val="No List111124"/>
    <w:next w:val="NoList"/>
    <w:uiPriority w:val="99"/>
    <w:semiHidden/>
    <w:unhideWhenUsed/>
    <w:rsid w:val="00D73F2D"/>
  </w:style>
  <w:style w:type="numbering" w:customStyle="1" w:styleId="12124">
    <w:name w:val="無清單12124"/>
    <w:next w:val="NoList"/>
    <w:uiPriority w:val="99"/>
    <w:semiHidden/>
    <w:unhideWhenUsed/>
    <w:rsid w:val="00D73F2D"/>
  </w:style>
  <w:style w:type="numbering" w:customStyle="1" w:styleId="111124">
    <w:name w:val="無清單111124"/>
    <w:next w:val="NoList"/>
    <w:uiPriority w:val="99"/>
    <w:semiHidden/>
    <w:unhideWhenUsed/>
    <w:rsid w:val="00D73F2D"/>
  </w:style>
  <w:style w:type="numbering" w:customStyle="1" w:styleId="NoList524">
    <w:name w:val="No List524"/>
    <w:next w:val="NoList"/>
    <w:uiPriority w:val="99"/>
    <w:semiHidden/>
    <w:unhideWhenUsed/>
    <w:rsid w:val="00D73F2D"/>
  </w:style>
  <w:style w:type="numbering" w:customStyle="1" w:styleId="NoList1324">
    <w:name w:val="No List1324"/>
    <w:next w:val="NoList"/>
    <w:uiPriority w:val="99"/>
    <w:semiHidden/>
    <w:unhideWhenUsed/>
    <w:rsid w:val="00D73F2D"/>
  </w:style>
  <w:style w:type="numbering" w:customStyle="1" w:styleId="12243">
    <w:name w:val="リストなし1224"/>
    <w:next w:val="NoList"/>
    <w:uiPriority w:val="99"/>
    <w:semiHidden/>
    <w:unhideWhenUsed/>
    <w:rsid w:val="00D73F2D"/>
  </w:style>
  <w:style w:type="numbering" w:customStyle="1" w:styleId="12251">
    <w:name w:val="无列表1225"/>
    <w:next w:val="NoList"/>
    <w:semiHidden/>
    <w:rsid w:val="00D73F2D"/>
  </w:style>
  <w:style w:type="numbering" w:customStyle="1" w:styleId="NoList2224">
    <w:name w:val="No List2224"/>
    <w:next w:val="NoList"/>
    <w:semiHidden/>
    <w:rsid w:val="00D73F2D"/>
  </w:style>
  <w:style w:type="numbering" w:customStyle="1" w:styleId="NoList3224">
    <w:name w:val="No List3224"/>
    <w:next w:val="NoList"/>
    <w:uiPriority w:val="99"/>
    <w:semiHidden/>
    <w:rsid w:val="00D73F2D"/>
  </w:style>
  <w:style w:type="numbering" w:customStyle="1" w:styleId="NoList11224">
    <w:name w:val="No List11224"/>
    <w:next w:val="NoList"/>
    <w:uiPriority w:val="99"/>
    <w:semiHidden/>
    <w:unhideWhenUsed/>
    <w:rsid w:val="00D73F2D"/>
  </w:style>
  <w:style w:type="numbering" w:customStyle="1" w:styleId="1324">
    <w:name w:val="無清單1324"/>
    <w:next w:val="NoList"/>
    <w:uiPriority w:val="99"/>
    <w:semiHidden/>
    <w:unhideWhenUsed/>
    <w:rsid w:val="00D73F2D"/>
  </w:style>
  <w:style w:type="numbering" w:customStyle="1" w:styleId="11224">
    <w:name w:val="無清單11224"/>
    <w:next w:val="NoList"/>
    <w:uiPriority w:val="99"/>
    <w:semiHidden/>
    <w:unhideWhenUsed/>
    <w:rsid w:val="00D73F2D"/>
  </w:style>
  <w:style w:type="numbering" w:customStyle="1" w:styleId="2124">
    <w:name w:val="无列表2124"/>
    <w:next w:val="NoList"/>
    <w:uiPriority w:val="99"/>
    <w:semiHidden/>
    <w:unhideWhenUsed/>
    <w:rsid w:val="00D73F2D"/>
  </w:style>
  <w:style w:type="numbering" w:customStyle="1" w:styleId="NoList111224">
    <w:name w:val="No List111224"/>
    <w:next w:val="NoList"/>
    <w:uiPriority w:val="99"/>
    <w:semiHidden/>
    <w:unhideWhenUsed/>
    <w:rsid w:val="00D73F2D"/>
  </w:style>
  <w:style w:type="numbering" w:customStyle="1" w:styleId="NoList75">
    <w:name w:val="No List75"/>
    <w:next w:val="NoList"/>
    <w:uiPriority w:val="99"/>
    <w:semiHidden/>
    <w:unhideWhenUsed/>
    <w:rsid w:val="00D73F2D"/>
  </w:style>
  <w:style w:type="table" w:customStyle="1" w:styleId="TableGrid86">
    <w:name w:val="Table Grid86"/>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D73F2D"/>
  </w:style>
  <w:style w:type="numbering" w:customStyle="1" w:styleId="1442">
    <w:name w:val="リストなし144"/>
    <w:next w:val="NoList"/>
    <w:uiPriority w:val="99"/>
    <w:semiHidden/>
    <w:unhideWhenUsed/>
    <w:rsid w:val="00D73F2D"/>
  </w:style>
  <w:style w:type="table" w:customStyle="1" w:styleId="TableGrid146">
    <w:name w:val="Table Grid146"/>
    <w:basedOn w:val="TableNormal"/>
    <w:next w:val="TableGrid"/>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D73F2D"/>
  </w:style>
  <w:style w:type="table" w:customStyle="1" w:styleId="346">
    <w:name w:val="网格型34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D73F2D"/>
  </w:style>
  <w:style w:type="numbering" w:customStyle="1" w:styleId="NoList344">
    <w:name w:val="No List344"/>
    <w:next w:val="NoList"/>
    <w:uiPriority w:val="99"/>
    <w:semiHidden/>
    <w:rsid w:val="00D73F2D"/>
  </w:style>
  <w:style w:type="table" w:customStyle="1" w:styleId="TableGrid446">
    <w:name w:val="Table Grid446"/>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D73F2D"/>
  </w:style>
  <w:style w:type="numbering" w:customStyle="1" w:styleId="1541">
    <w:name w:val="無清單154"/>
    <w:next w:val="NoList"/>
    <w:uiPriority w:val="99"/>
    <w:semiHidden/>
    <w:unhideWhenUsed/>
    <w:rsid w:val="00D73F2D"/>
  </w:style>
  <w:style w:type="numbering" w:customStyle="1" w:styleId="1144">
    <w:name w:val="無清單1144"/>
    <w:next w:val="NoList"/>
    <w:uiPriority w:val="99"/>
    <w:semiHidden/>
    <w:unhideWhenUsed/>
    <w:rsid w:val="00D73F2D"/>
  </w:style>
  <w:style w:type="table" w:customStyle="1" w:styleId="146">
    <w:name w:val="表格格線146"/>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D73F2D"/>
  </w:style>
  <w:style w:type="table" w:customStyle="1" w:styleId="TableGrid526">
    <w:name w:val="Table Grid526"/>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D73F2D"/>
  </w:style>
  <w:style w:type="numbering" w:customStyle="1" w:styleId="11440">
    <w:name w:val="リストなし1144"/>
    <w:next w:val="NoList"/>
    <w:uiPriority w:val="99"/>
    <w:semiHidden/>
    <w:unhideWhenUsed/>
    <w:rsid w:val="00D73F2D"/>
  </w:style>
  <w:style w:type="table" w:customStyle="1" w:styleId="TableGrid1136">
    <w:name w:val="Table Grid1136"/>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D73F2D"/>
  </w:style>
  <w:style w:type="table" w:customStyle="1" w:styleId="3126">
    <w:name w:val="网格型312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D73F2D"/>
  </w:style>
  <w:style w:type="numbering" w:customStyle="1" w:styleId="NoList3144">
    <w:name w:val="No List3144"/>
    <w:next w:val="NoList"/>
    <w:uiPriority w:val="99"/>
    <w:semiHidden/>
    <w:rsid w:val="00D73F2D"/>
  </w:style>
  <w:style w:type="table" w:customStyle="1" w:styleId="TableGrid4126">
    <w:name w:val="Table Grid4126"/>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D73F2D"/>
  </w:style>
  <w:style w:type="numbering" w:customStyle="1" w:styleId="1244">
    <w:name w:val="無清單1244"/>
    <w:next w:val="NoList"/>
    <w:uiPriority w:val="99"/>
    <w:semiHidden/>
    <w:unhideWhenUsed/>
    <w:rsid w:val="00D73F2D"/>
  </w:style>
  <w:style w:type="numbering" w:customStyle="1" w:styleId="11144">
    <w:name w:val="無清單11144"/>
    <w:next w:val="NoList"/>
    <w:uiPriority w:val="99"/>
    <w:semiHidden/>
    <w:unhideWhenUsed/>
    <w:rsid w:val="00D73F2D"/>
  </w:style>
  <w:style w:type="table" w:customStyle="1" w:styleId="11262">
    <w:name w:val="表格格線1126"/>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D73F2D"/>
  </w:style>
  <w:style w:type="numbering" w:customStyle="1" w:styleId="NoList12134">
    <w:name w:val="No List12134"/>
    <w:next w:val="NoList"/>
    <w:uiPriority w:val="99"/>
    <w:semiHidden/>
    <w:unhideWhenUsed/>
    <w:rsid w:val="00D73F2D"/>
  </w:style>
  <w:style w:type="numbering" w:customStyle="1" w:styleId="111340">
    <w:name w:val="リストなし11134"/>
    <w:next w:val="NoList"/>
    <w:uiPriority w:val="99"/>
    <w:semiHidden/>
    <w:unhideWhenUsed/>
    <w:rsid w:val="00D73F2D"/>
  </w:style>
  <w:style w:type="numbering" w:customStyle="1" w:styleId="111341">
    <w:name w:val="无列表11134"/>
    <w:next w:val="NoList"/>
    <w:semiHidden/>
    <w:rsid w:val="00D73F2D"/>
  </w:style>
  <w:style w:type="numbering" w:customStyle="1" w:styleId="NoList21134">
    <w:name w:val="No List21134"/>
    <w:next w:val="NoList"/>
    <w:semiHidden/>
    <w:rsid w:val="00D73F2D"/>
  </w:style>
  <w:style w:type="numbering" w:customStyle="1" w:styleId="NoList31134">
    <w:name w:val="No List31134"/>
    <w:next w:val="NoList"/>
    <w:uiPriority w:val="99"/>
    <w:semiHidden/>
    <w:rsid w:val="00D73F2D"/>
  </w:style>
  <w:style w:type="numbering" w:customStyle="1" w:styleId="NoList111134">
    <w:name w:val="No List111134"/>
    <w:next w:val="NoList"/>
    <w:uiPriority w:val="99"/>
    <w:semiHidden/>
    <w:unhideWhenUsed/>
    <w:rsid w:val="00D73F2D"/>
  </w:style>
  <w:style w:type="numbering" w:customStyle="1" w:styleId="121340">
    <w:name w:val="無清單12134"/>
    <w:next w:val="NoList"/>
    <w:uiPriority w:val="99"/>
    <w:semiHidden/>
    <w:unhideWhenUsed/>
    <w:rsid w:val="00D73F2D"/>
  </w:style>
  <w:style w:type="numbering" w:customStyle="1" w:styleId="111134">
    <w:name w:val="無清單111134"/>
    <w:next w:val="NoList"/>
    <w:uiPriority w:val="99"/>
    <w:semiHidden/>
    <w:unhideWhenUsed/>
    <w:rsid w:val="00D73F2D"/>
  </w:style>
  <w:style w:type="numbering" w:customStyle="1" w:styleId="NoList534">
    <w:name w:val="No List534"/>
    <w:next w:val="NoList"/>
    <w:uiPriority w:val="99"/>
    <w:semiHidden/>
    <w:unhideWhenUsed/>
    <w:rsid w:val="00D73F2D"/>
  </w:style>
  <w:style w:type="table" w:customStyle="1" w:styleId="TableGrid626">
    <w:name w:val="Table Grid626"/>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D73F2D"/>
  </w:style>
  <w:style w:type="numbering" w:customStyle="1" w:styleId="12342">
    <w:name w:val="リストなし1234"/>
    <w:next w:val="NoList"/>
    <w:uiPriority w:val="99"/>
    <w:semiHidden/>
    <w:unhideWhenUsed/>
    <w:rsid w:val="00D73F2D"/>
  </w:style>
  <w:style w:type="table" w:customStyle="1" w:styleId="TableGrid1226">
    <w:name w:val="Table Grid1226"/>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D73F2D"/>
  </w:style>
  <w:style w:type="table" w:customStyle="1" w:styleId="3226">
    <w:name w:val="网格型322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D73F2D"/>
  </w:style>
  <w:style w:type="numbering" w:customStyle="1" w:styleId="NoList3234">
    <w:name w:val="No List3234"/>
    <w:next w:val="NoList"/>
    <w:uiPriority w:val="99"/>
    <w:semiHidden/>
    <w:rsid w:val="00D73F2D"/>
  </w:style>
  <w:style w:type="table" w:customStyle="1" w:styleId="TableGrid4226">
    <w:name w:val="Table Grid4226"/>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D73F2D"/>
  </w:style>
  <w:style w:type="numbering" w:customStyle="1" w:styleId="13340">
    <w:name w:val="無清單1334"/>
    <w:next w:val="NoList"/>
    <w:uiPriority w:val="99"/>
    <w:semiHidden/>
    <w:unhideWhenUsed/>
    <w:rsid w:val="00D73F2D"/>
  </w:style>
  <w:style w:type="numbering" w:customStyle="1" w:styleId="11234">
    <w:name w:val="無清單11234"/>
    <w:next w:val="NoList"/>
    <w:uiPriority w:val="99"/>
    <w:semiHidden/>
    <w:unhideWhenUsed/>
    <w:rsid w:val="00D73F2D"/>
  </w:style>
  <w:style w:type="table" w:customStyle="1" w:styleId="12261">
    <w:name w:val="表格格線1226"/>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D73F2D"/>
  </w:style>
  <w:style w:type="numbering" w:customStyle="1" w:styleId="NoList12224">
    <w:name w:val="No List12224"/>
    <w:next w:val="NoList"/>
    <w:uiPriority w:val="99"/>
    <w:semiHidden/>
    <w:unhideWhenUsed/>
    <w:rsid w:val="00D73F2D"/>
  </w:style>
  <w:style w:type="numbering" w:customStyle="1" w:styleId="112240">
    <w:name w:val="リストなし11224"/>
    <w:next w:val="NoList"/>
    <w:uiPriority w:val="99"/>
    <w:semiHidden/>
    <w:unhideWhenUsed/>
    <w:rsid w:val="00D73F2D"/>
  </w:style>
  <w:style w:type="numbering" w:customStyle="1" w:styleId="112241">
    <w:name w:val="无列表11224"/>
    <w:next w:val="NoList"/>
    <w:semiHidden/>
    <w:rsid w:val="00D73F2D"/>
  </w:style>
  <w:style w:type="numbering" w:customStyle="1" w:styleId="NoList21224">
    <w:name w:val="No List21224"/>
    <w:next w:val="NoList"/>
    <w:semiHidden/>
    <w:rsid w:val="00D73F2D"/>
  </w:style>
  <w:style w:type="numbering" w:customStyle="1" w:styleId="NoList31224">
    <w:name w:val="No List31224"/>
    <w:next w:val="NoList"/>
    <w:uiPriority w:val="99"/>
    <w:semiHidden/>
    <w:rsid w:val="00D73F2D"/>
  </w:style>
  <w:style w:type="numbering" w:customStyle="1" w:styleId="NoList111234">
    <w:name w:val="No List111234"/>
    <w:next w:val="NoList"/>
    <w:uiPriority w:val="99"/>
    <w:semiHidden/>
    <w:unhideWhenUsed/>
    <w:rsid w:val="00D73F2D"/>
  </w:style>
  <w:style w:type="numbering" w:customStyle="1" w:styleId="122240">
    <w:name w:val="無清單12224"/>
    <w:next w:val="NoList"/>
    <w:uiPriority w:val="99"/>
    <w:semiHidden/>
    <w:unhideWhenUsed/>
    <w:rsid w:val="00D73F2D"/>
  </w:style>
  <w:style w:type="numbering" w:customStyle="1" w:styleId="1112240">
    <w:name w:val="無清單111224"/>
    <w:next w:val="NoList"/>
    <w:uiPriority w:val="99"/>
    <w:semiHidden/>
    <w:unhideWhenUsed/>
    <w:rsid w:val="00D73F2D"/>
  </w:style>
  <w:style w:type="numbering" w:customStyle="1" w:styleId="NoList84">
    <w:name w:val="No List84"/>
    <w:next w:val="NoList"/>
    <w:uiPriority w:val="99"/>
    <w:semiHidden/>
    <w:unhideWhenUsed/>
    <w:rsid w:val="00D73F2D"/>
  </w:style>
  <w:style w:type="table" w:customStyle="1" w:styleId="TableGrid96">
    <w:name w:val="Table Grid96"/>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D73F2D"/>
  </w:style>
  <w:style w:type="numbering" w:customStyle="1" w:styleId="1532">
    <w:name w:val="リストなし153"/>
    <w:next w:val="NoList"/>
    <w:uiPriority w:val="99"/>
    <w:semiHidden/>
    <w:unhideWhenUsed/>
    <w:rsid w:val="00D73F2D"/>
  </w:style>
  <w:style w:type="table" w:customStyle="1" w:styleId="TableGrid155">
    <w:name w:val="Table Grid155"/>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D73F2D"/>
  </w:style>
  <w:style w:type="table" w:customStyle="1" w:styleId="355">
    <w:name w:val="网格型35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D73F2D"/>
  </w:style>
  <w:style w:type="numbering" w:customStyle="1" w:styleId="NoList353">
    <w:name w:val="No List353"/>
    <w:next w:val="NoList"/>
    <w:uiPriority w:val="99"/>
    <w:semiHidden/>
    <w:rsid w:val="00D73F2D"/>
  </w:style>
  <w:style w:type="table" w:customStyle="1" w:styleId="TableGrid455">
    <w:name w:val="Table Grid455"/>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D73F2D"/>
  </w:style>
  <w:style w:type="numbering" w:customStyle="1" w:styleId="1630">
    <w:name w:val="無清單163"/>
    <w:next w:val="NoList"/>
    <w:uiPriority w:val="99"/>
    <w:semiHidden/>
    <w:unhideWhenUsed/>
    <w:rsid w:val="00D73F2D"/>
  </w:style>
  <w:style w:type="numbering" w:customStyle="1" w:styleId="1153">
    <w:name w:val="無清單1153"/>
    <w:next w:val="NoList"/>
    <w:uiPriority w:val="99"/>
    <w:semiHidden/>
    <w:unhideWhenUsed/>
    <w:rsid w:val="00D73F2D"/>
  </w:style>
  <w:style w:type="table" w:customStyle="1" w:styleId="155">
    <w:name w:val="表格格線155"/>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D73F2D"/>
  </w:style>
  <w:style w:type="table" w:customStyle="1" w:styleId="TableGrid535">
    <w:name w:val="Table Grid535"/>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D73F2D"/>
  </w:style>
  <w:style w:type="numbering" w:customStyle="1" w:styleId="11530">
    <w:name w:val="リストなし1153"/>
    <w:next w:val="NoList"/>
    <w:uiPriority w:val="99"/>
    <w:semiHidden/>
    <w:unhideWhenUsed/>
    <w:rsid w:val="00D73F2D"/>
  </w:style>
  <w:style w:type="table" w:customStyle="1" w:styleId="TableGrid1145">
    <w:name w:val="Table Grid1145"/>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D73F2D"/>
  </w:style>
  <w:style w:type="table" w:customStyle="1" w:styleId="3135">
    <w:name w:val="网格型313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D73F2D"/>
  </w:style>
  <w:style w:type="numbering" w:customStyle="1" w:styleId="NoList3153">
    <w:name w:val="No List3153"/>
    <w:next w:val="NoList"/>
    <w:uiPriority w:val="99"/>
    <w:semiHidden/>
    <w:rsid w:val="00D73F2D"/>
  </w:style>
  <w:style w:type="table" w:customStyle="1" w:styleId="TableGrid4135">
    <w:name w:val="Table Grid4135"/>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D73F2D"/>
  </w:style>
  <w:style w:type="numbering" w:customStyle="1" w:styleId="1253">
    <w:name w:val="無清單1253"/>
    <w:next w:val="NoList"/>
    <w:uiPriority w:val="99"/>
    <w:semiHidden/>
    <w:unhideWhenUsed/>
    <w:rsid w:val="00D73F2D"/>
  </w:style>
  <w:style w:type="numbering" w:customStyle="1" w:styleId="111530">
    <w:name w:val="無清單11153"/>
    <w:next w:val="NoList"/>
    <w:uiPriority w:val="99"/>
    <w:semiHidden/>
    <w:unhideWhenUsed/>
    <w:rsid w:val="00D73F2D"/>
  </w:style>
  <w:style w:type="table" w:customStyle="1" w:styleId="11352">
    <w:name w:val="表格格線1135"/>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D73F2D"/>
  </w:style>
  <w:style w:type="numbering" w:customStyle="1" w:styleId="NoList12143">
    <w:name w:val="No List12143"/>
    <w:next w:val="NoList"/>
    <w:uiPriority w:val="99"/>
    <w:semiHidden/>
    <w:unhideWhenUsed/>
    <w:rsid w:val="00D73F2D"/>
  </w:style>
  <w:style w:type="numbering" w:customStyle="1" w:styleId="111431">
    <w:name w:val="リストなし11143"/>
    <w:next w:val="NoList"/>
    <w:uiPriority w:val="99"/>
    <w:semiHidden/>
    <w:unhideWhenUsed/>
    <w:rsid w:val="00D73F2D"/>
  </w:style>
  <w:style w:type="numbering" w:customStyle="1" w:styleId="111432">
    <w:name w:val="无列表11143"/>
    <w:next w:val="NoList"/>
    <w:semiHidden/>
    <w:rsid w:val="00D73F2D"/>
  </w:style>
  <w:style w:type="numbering" w:customStyle="1" w:styleId="NoList21143">
    <w:name w:val="No List21143"/>
    <w:next w:val="NoList"/>
    <w:semiHidden/>
    <w:rsid w:val="00D73F2D"/>
  </w:style>
  <w:style w:type="numbering" w:customStyle="1" w:styleId="NoList31143">
    <w:name w:val="No List31143"/>
    <w:next w:val="NoList"/>
    <w:uiPriority w:val="99"/>
    <w:semiHidden/>
    <w:rsid w:val="00D73F2D"/>
  </w:style>
  <w:style w:type="numbering" w:customStyle="1" w:styleId="NoList111143">
    <w:name w:val="No List111143"/>
    <w:next w:val="NoList"/>
    <w:uiPriority w:val="99"/>
    <w:semiHidden/>
    <w:unhideWhenUsed/>
    <w:rsid w:val="00D73F2D"/>
  </w:style>
  <w:style w:type="numbering" w:customStyle="1" w:styleId="121430">
    <w:name w:val="無清單12143"/>
    <w:next w:val="NoList"/>
    <w:uiPriority w:val="99"/>
    <w:semiHidden/>
    <w:unhideWhenUsed/>
    <w:rsid w:val="00D73F2D"/>
  </w:style>
  <w:style w:type="numbering" w:customStyle="1" w:styleId="1111430">
    <w:name w:val="無清單111143"/>
    <w:next w:val="NoList"/>
    <w:uiPriority w:val="99"/>
    <w:semiHidden/>
    <w:unhideWhenUsed/>
    <w:rsid w:val="00D73F2D"/>
  </w:style>
  <w:style w:type="numbering" w:customStyle="1" w:styleId="NoList543">
    <w:name w:val="No List543"/>
    <w:next w:val="NoList"/>
    <w:uiPriority w:val="99"/>
    <w:semiHidden/>
    <w:unhideWhenUsed/>
    <w:rsid w:val="00D73F2D"/>
  </w:style>
  <w:style w:type="table" w:customStyle="1" w:styleId="TableGrid635">
    <w:name w:val="Table Grid635"/>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D73F2D"/>
  </w:style>
  <w:style w:type="numbering" w:customStyle="1" w:styleId="12431">
    <w:name w:val="リストなし1243"/>
    <w:next w:val="NoList"/>
    <w:uiPriority w:val="99"/>
    <w:semiHidden/>
    <w:unhideWhenUsed/>
    <w:rsid w:val="00D73F2D"/>
  </w:style>
  <w:style w:type="table" w:customStyle="1" w:styleId="TableGrid1235">
    <w:name w:val="Table Grid1235"/>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D73F2D"/>
  </w:style>
  <w:style w:type="table" w:customStyle="1" w:styleId="3235">
    <w:name w:val="网格型323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D73F2D"/>
  </w:style>
  <w:style w:type="numbering" w:customStyle="1" w:styleId="NoList3243">
    <w:name w:val="No List3243"/>
    <w:next w:val="NoList"/>
    <w:uiPriority w:val="99"/>
    <w:semiHidden/>
    <w:rsid w:val="00D73F2D"/>
  </w:style>
  <w:style w:type="table" w:customStyle="1" w:styleId="TableGrid4235">
    <w:name w:val="Table Grid4235"/>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D73F2D"/>
  </w:style>
  <w:style w:type="numbering" w:customStyle="1" w:styleId="13430">
    <w:name w:val="無清單1343"/>
    <w:next w:val="NoList"/>
    <w:uiPriority w:val="99"/>
    <w:semiHidden/>
    <w:unhideWhenUsed/>
    <w:rsid w:val="00D73F2D"/>
  </w:style>
  <w:style w:type="numbering" w:customStyle="1" w:styleId="112430">
    <w:name w:val="無清單11243"/>
    <w:next w:val="NoList"/>
    <w:uiPriority w:val="99"/>
    <w:semiHidden/>
    <w:unhideWhenUsed/>
    <w:rsid w:val="00D73F2D"/>
  </w:style>
  <w:style w:type="table" w:customStyle="1" w:styleId="12350">
    <w:name w:val="表格格線1235"/>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D73F2D"/>
  </w:style>
  <w:style w:type="numbering" w:customStyle="1" w:styleId="NoList12233">
    <w:name w:val="No List12233"/>
    <w:next w:val="NoList"/>
    <w:uiPriority w:val="99"/>
    <w:semiHidden/>
    <w:unhideWhenUsed/>
    <w:rsid w:val="00D73F2D"/>
  </w:style>
  <w:style w:type="numbering" w:customStyle="1" w:styleId="112331">
    <w:name w:val="リストなし11233"/>
    <w:next w:val="NoList"/>
    <w:uiPriority w:val="99"/>
    <w:semiHidden/>
    <w:unhideWhenUsed/>
    <w:rsid w:val="00D73F2D"/>
  </w:style>
  <w:style w:type="numbering" w:customStyle="1" w:styleId="112332">
    <w:name w:val="无列表11233"/>
    <w:next w:val="NoList"/>
    <w:semiHidden/>
    <w:rsid w:val="00D73F2D"/>
  </w:style>
  <w:style w:type="numbering" w:customStyle="1" w:styleId="NoList21233">
    <w:name w:val="No List21233"/>
    <w:next w:val="NoList"/>
    <w:semiHidden/>
    <w:rsid w:val="00D73F2D"/>
  </w:style>
  <w:style w:type="numbering" w:customStyle="1" w:styleId="NoList31233">
    <w:name w:val="No List31233"/>
    <w:next w:val="NoList"/>
    <w:uiPriority w:val="99"/>
    <w:semiHidden/>
    <w:rsid w:val="00D73F2D"/>
  </w:style>
  <w:style w:type="numbering" w:customStyle="1" w:styleId="NoList111243">
    <w:name w:val="No List111243"/>
    <w:next w:val="NoList"/>
    <w:uiPriority w:val="99"/>
    <w:semiHidden/>
    <w:unhideWhenUsed/>
    <w:rsid w:val="00D73F2D"/>
  </w:style>
  <w:style w:type="numbering" w:customStyle="1" w:styleId="122330">
    <w:name w:val="無清單12233"/>
    <w:next w:val="NoList"/>
    <w:uiPriority w:val="99"/>
    <w:semiHidden/>
    <w:unhideWhenUsed/>
    <w:rsid w:val="00D73F2D"/>
  </w:style>
  <w:style w:type="numbering" w:customStyle="1" w:styleId="1112330">
    <w:name w:val="無清單111233"/>
    <w:next w:val="NoList"/>
    <w:uiPriority w:val="99"/>
    <w:semiHidden/>
    <w:unhideWhenUsed/>
    <w:rsid w:val="00D73F2D"/>
  </w:style>
  <w:style w:type="numbering" w:customStyle="1" w:styleId="NoList622">
    <w:name w:val="No List622"/>
    <w:next w:val="NoList"/>
    <w:uiPriority w:val="99"/>
    <w:semiHidden/>
    <w:unhideWhenUsed/>
    <w:rsid w:val="00D73F2D"/>
  </w:style>
  <w:style w:type="numbering" w:customStyle="1" w:styleId="NoList1422">
    <w:name w:val="No List1422"/>
    <w:next w:val="NoList"/>
    <w:uiPriority w:val="99"/>
    <w:semiHidden/>
    <w:unhideWhenUsed/>
    <w:rsid w:val="00D73F2D"/>
  </w:style>
  <w:style w:type="numbering" w:customStyle="1" w:styleId="13222">
    <w:name w:val="リストなし1322"/>
    <w:next w:val="NoList"/>
    <w:uiPriority w:val="99"/>
    <w:semiHidden/>
    <w:unhideWhenUsed/>
    <w:rsid w:val="00D73F2D"/>
  </w:style>
  <w:style w:type="table" w:customStyle="1" w:styleId="TableGrid1313">
    <w:name w:val="Table Grid1313"/>
    <w:basedOn w:val="TableNormal"/>
    <w:next w:val="TableGrid"/>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D73F2D"/>
  </w:style>
  <w:style w:type="table" w:customStyle="1" w:styleId="3313">
    <w:name w:val="网格型33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D73F2D"/>
  </w:style>
  <w:style w:type="numbering" w:customStyle="1" w:styleId="NoList3322">
    <w:name w:val="No List3322"/>
    <w:next w:val="NoList"/>
    <w:uiPriority w:val="99"/>
    <w:semiHidden/>
    <w:rsid w:val="00D73F2D"/>
  </w:style>
  <w:style w:type="table" w:customStyle="1" w:styleId="TableGrid4313">
    <w:name w:val="Table Grid4313"/>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D73F2D"/>
  </w:style>
  <w:style w:type="numbering" w:customStyle="1" w:styleId="14220">
    <w:name w:val="無清單1422"/>
    <w:next w:val="NoList"/>
    <w:uiPriority w:val="99"/>
    <w:semiHidden/>
    <w:unhideWhenUsed/>
    <w:rsid w:val="00D73F2D"/>
  </w:style>
  <w:style w:type="numbering" w:customStyle="1" w:styleId="113220">
    <w:name w:val="無清單11322"/>
    <w:next w:val="NoList"/>
    <w:uiPriority w:val="99"/>
    <w:semiHidden/>
    <w:unhideWhenUsed/>
    <w:rsid w:val="00D73F2D"/>
  </w:style>
  <w:style w:type="table" w:customStyle="1" w:styleId="13133">
    <w:name w:val="表格格線131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D73F2D"/>
  </w:style>
  <w:style w:type="numbering" w:customStyle="1" w:styleId="NoList12322">
    <w:name w:val="No List12322"/>
    <w:next w:val="NoList"/>
    <w:uiPriority w:val="99"/>
    <w:semiHidden/>
    <w:unhideWhenUsed/>
    <w:rsid w:val="00D73F2D"/>
  </w:style>
  <w:style w:type="numbering" w:customStyle="1" w:styleId="113221">
    <w:name w:val="リストなし11322"/>
    <w:next w:val="NoList"/>
    <w:uiPriority w:val="99"/>
    <w:semiHidden/>
    <w:unhideWhenUsed/>
    <w:rsid w:val="00D73F2D"/>
  </w:style>
  <w:style w:type="numbering" w:customStyle="1" w:styleId="113222">
    <w:name w:val="无列表11322"/>
    <w:next w:val="NoList"/>
    <w:semiHidden/>
    <w:rsid w:val="00D73F2D"/>
  </w:style>
  <w:style w:type="numbering" w:customStyle="1" w:styleId="NoList21322">
    <w:name w:val="No List21322"/>
    <w:next w:val="NoList"/>
    <w:semiHidden/>
    <w:rsid w:val="00D73F2D"/>
  </w:style>
  <w:style w:type="numbering" w:customStyle="1" w:styleId="NoList31322">
    <w:name w:val="No List31322"/>
    <w:next w:val="NoList"/>
    <w:uiPriority w:val="99"/>
    <w:semiHidden/>
    <w:rsid w:val="00D73F2D"/>
  </w:style>
  <w:style w:type="numbering" w:customStyle="1" w:styleId="NoList111322">
    <w:name w:val="No List111322"/>
    <w:next w:val="NoList"/>
    <w:uiPriority w:val="99"/>
    <w:semiHidden/>
    <w:unhideWhenUsed/>
    <w:rsid w:val="00D73F2D"/>
  </w:style>
  <w:style w:type="numbering" w:customStyle="1" w:styleId="123220">
    <w:name w:val="無清單12322"/>
    <w:next w:val="NoList"/>
    <w:uiPriority w:val="99"/>
    <w:semiHidden/>
    <w:unhideWhenUsed/>
    <w:rsid w:val="00D73F2D"/>
  </w:style>
  <w:style w:type="numbering" w:customStyle="1" w:styleId="1113220">
    <w:name w:val="無清單111322"/>
    <w:next w:val="NoList"/>
    <w:uiPriority w:val="99"/>
    <w:semiHidden/>
    <w:unhideWhenUsed/>
    <w:rsid w:val="00D73F2D"/>
  </w:style>
  <w:style w:type="numbering" w:customStyle="1" w:styleId="NoList4123">
    <w:name w:val="No List4123"/>
    <w:next w:val="NoList"/>
    <w:uiPriority w:val="99"/>
    <w:semiHidden/>
    <w:unhideWhenUsed/>
    <w:rsid w:val="00D73F2D"/>
  </w:style>
  <w:style w:type="table" w:customStyle="1" w:styleId="TableGrid5113">
    <w:name w:val="Table Grid511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D73F2D"/>
  </w:style>
  <w:style w:type="numbering" w:customStyle="1" w:styleId="1111231">
    <w:name w:val="リストなし111123"/>
    <w:next w:val="NoList"/>
    <w:uiPriority w:val="99"/>
    <w:semiHidden/>
    <w:unhideWhenUsed/>
    <w:rsid w:val="00D73F2D"/>
  </w:style>
  <w:style w:type="numbering" w:customStyle="1" w:styleId="1111232">
    <w:name w:val="无列表111123"/>
    <w:next w:val="NoList"/>
    <w:semiHidden/>
    <w:rsid w:val="00D73F2D"/>
  </w:style>
  <w:style w:type="numbering" w:customStyle="1" w:styleId="NoList211123">
    <w:name w:val="No List211123"/>
    <w:next w:val="NoList"/>
    <w:semiHidden/>
    <w:rsid w:val="00D73F2D"/>
  </w:style>
  <w:style w:type="numbering" w:customStyle="1" w:styleId="NoList311123">
    <w:name w:val="No List311123"/>
    <w:next w:val="NoList"/>
    <w:uiPriority w:val="99"/>
    <w:semiHidden/>
    <w:rsid w:val="00D73F2D"/>
  </w:style>
  <w:style w:type="numbering" w:customStyle="1" w:styleId="NoList1111123">
    <w:name w:val="No List1111123"/>
    <w:next w:val="NoList"/>
    <w:uiPriority w:val="99"/>
    <w:semiHidden/>
    <w:unhideWhenUsed/>
    <w:rsid w:val="00D73F2D"/>
  </w:style>
  <w:style w:type="numbering" w:customStyle="1" w:styleId="1211230">
    <w:name w:val="無清單121123"/>
    <w:next w:val="NoList"/>
    <w:uiPriority w:val="99"/>
    <w:semiHidden/>
    <w:unhideWhenUsed/>
    <w:rsid w:val="00D73F2D"/>
  </w:style>
  <w:style w:type="numbering" w:customStyle="1" w:styleId="1111123">
    <w:name w:val="無清單1111123"/>
    <w:next w:val="NoList"/>
    <w:uiPriority w:val="99"/>
    <w:semiHidden/>
    <w:unhideWhenUsed/>
    <w:rsid w:val="00D73F2D"/>
  </w:style>
  <w:style w:type="numbering" w:customStyle="1" w:styleId="NoList5122">
    <w:name w:val="No List5122"/>
    <w:next w:val="NoList"/>
    <w:uiPriority w:val="99"/>
    <w:semiHidden/>
    <w:unhideWhenUsed/>
    <w:rsid w:val="00D73F2D"/>
  </w:style>
  <w:style w:type="table" w:customStyle="1" w:styleId="TableGrid6113">
    <w:name w:val="Table Grid611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D73F2D"/>
  </w:style>
  <w:style w:type="numbering" w:customStyle="1" w:styleId="121231">
    <w:name w:val="リストなし12123"/>
    <w:next w:val="NoList"/>
    <w:uiPriority w:val="99"/>
    <w:semiHidden/>
    <w:unhideWhenUsed/>
    <w:rsid w:val="00D73F2D"/>
  </w:style>
  <w:style w:type="table" w:customStyle="1" w:styleId="TableGrid12113">
    <w:name w:val="Table Grid12113"/>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D73F2D"/>
  </w:style>
  <w:style w:type="table" w:customStyle="1" w:styleId="32113">
    <w:name w:val="网格型321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D73F2D"/>
  </w:style>
  <w:style w:type="numbering" w:customStyle="1" w:styleId="NoList32123">
    <w:name w:val="No List32123"/>
    <w:next w:val="NoList"/>
    <w:uiPriority w:val="99"/>
    <w:semiHidden/>
    <w:rsid w:val="00D73F2D"/>
  </w:style>
  <w:style w:type="table" w:customStyle="1" w:styleId="TableGrid42113">
    <w:name w:val="Table Grid42113"/>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D73F2D"/>
  </w:style>
  <w:style w:type="numbering" w:customStyle="1" w:styleId="131230">
    <w:name w:val="無清單13123"/>
    <w:next w:val="NoList"/>
    <w:uiPriority w:val="99"/>
    <w:semiHidden/>
    <w:unhideWhenUsed/>
    <w:rsid w:val="00D73F2D"/>
  </w:style>
  <w:style w:type="numbering" w:customStyle="1" w:styleId="1121230">
    <w:name w:val="無清單112123"/>
    <w:next w:val="NoList"/>
    <w:uiPriority w:val="99"/>
    <w:semiHidden/>
    <w:unhideWhenUsed/>
    <w:rsid w:val="00D73F2D"/>
  </w:style>
  <w:style w:type="table" w:customStyle="1" w:styleId="121133">
    <w:name w:val="表格格線1211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D73F2D"/>
  </w:style>
  <w:style w:type="numbering" w:customStyle="1" w:styleId="NoList122123">
    <w:name w:val="No List122123"/>
    <w:next w:val="NoList"/>
    <w:uiPriority w:val="99"/>
    <w:semiHidden/>
    <w:unhideWhenUsed/>
    <w:rsid w:val="00D73F2D"/>
  </w:style>
  <w:style w:type="numbering" w:customStyle="1" w:styleId="1121231">
    <w:name w:val="リストなし112123"/>
    <w:next w:val="NoList"/>
    <w:uiPriority w:val="99"/>
    <w:semiHidden/>
    <w:unhideWhenUsed/>
    <w:rsid w:val="00D73F2D"/>
  </w:style>
  <w:style w:type="numbering" w:customStyle="1" w:styleId="1121232">
    <w:name w:val="无列表112123"/>
    <w:next w:val="NoList"/>
    <w:semiHidden/>
    <w:rsid w:val="00D73F2D"/>
  </w:style>
  <w:style w:type="numbering" w:customStyle="1" w:styleId="NoList212123">
    <w:name w:val="No List212123"/>
    <w:next w:val="NoList"/>
    <w:semiHidden/>
    <w:rsid w:val="00D73F2D"/>
  </w:style>
  <w:style w:type="numbering" w:customStyle="1" w:styleId="NoList312123">
    <w:name w:val="No List312123"/>
    <w:next w:val="NoList"/>
    <w:uiPriority w:val="99"/>
    <w:semiHidden/>
    <w:rsid w:val="00D73F2D"/>
  </w:style>
  <w:style w:type="numbering" w:customStyle="1" w:styleId="NoList1112123">
    <w:name w:val="No List1112123"/>
    <w:next w:val="NoList"/>
    <w:uiPriority w:val="99"/>
    <w:semiHidden/>
    <w:unhideWhenUsed/>
    <w:rsid w:val="00D73F2D"/>
  </w:style>
  <w:style w:type="numbering" w:customStyle="1" w:styleId="1221230">
    <w:name w:val="無清單122123"/>
    <w:next w:val="NoList"/>
    <w:uiPriority w:val="99"/>
    <w:semiHidden/>
    <w:unhideWhenUsed/>
    <w:rsid w:val="00D73F2D"/>
  </w:style>
  <w:style w:type="numbering" w:customStyle="1" w:styleId="1112123">
    <w:name w:val="無清單1112123"/>
    <w:next w:val="NoList"/>
    <w:uiPriority w:val="99"/>
    <w:semiHidden/>
    <w:unhideWhenUsed/>
    <w:rsid w:val="00D73F2D"/>
  </w:style>
  <w:style w:type="table" w:customStyle="1" w:styleId="1154">
    <w:name w:val="网格型115"/>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D73F2D"/>
  </w:style>
  <w:style w:type="table" w:customStyle="1" w:styleId="2151">
    <w:name w:val="网格型215"/>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D73F2D"/>
  </w:style>
  <w:style w:type="numbering" w:customStyle="1" w:styleId="NoList113112">
    <w:name w:val="No List113112"/>
    <w:next w:val="NoList"/>
    <w:uiPriority w:val="99"/>
    <w:semiHidden/>
    <w:unhideWhenUsed/>
    <w:rsid w:val="00D73F2D"/>
  </w:style>
  <w:style w:type="numbering" w:customStyle="1" w:styleId="NoList41113">
    <w:name w:val="No List41113"/>
    <w:next w:val="NoList"/>
    <w:uiPriority w:val="99"/>
    <w:semiHidden/>
    <w:unhideWhenUsed/>
    <w:rsid w:val="00D73F2D"/>
  </w:style>
  <w:style w:type="table" w:customStyle="1" w:styleId="TableGrid11215">
    <w:name w:val="Table Grid11215"/>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D73F2D"/>
  </w:style>
  <w:style w:type="numbering" w:customStyle="1" w:styleId="NoList1211114">
    <w:name w:val="No List1211114"/>
    <w:next w:val="NoList"/>
    <w:uiPriority w:val="99"/>
    <w:semiHidden/>
    <w:unhideWhenUsed/>
    <w:rsid w:val="00D73F2D"/>
  </w:style>
  <w:style w:type="numbering" w:customStyle="1" w:styleId="11111140">
    <w:name w:val="リストなし1111114"/>
    <w:next w:val="NoList"/>
    <w:uiPriority w:val="99"/>
    <w:semiHidden/>
    <w:unhideWhenUsed/>
    <w:rsid w:val="00D73F2D"/>
  </w:style>
  <w:style w:type="numbering" w:customStyle="1" w:styleId="11111141">
    <w:name w:val="无列表1111114"/>
    <w:next w:val="NoList"/>
    <w:semiHidden/>
    <w:rsid w:val="00D73F2D"/>
  </w:style>
  <w:style w:type="numbering" w:customStyle="1" w:styleId="NoList2111114">
    <w:name w:val="No List2111114"/>
    <w:next w:val="NoList"/>
    <w:semiHidden/>
    <w:rsid w:val="00D73F2D"/>
  </w:style>
  <w:style w:type="numbering" w:customStyle="1" w:styleId="NoList3111114">
    <w:name w:val="No List3111114"/>
    <w:next w:val="NoList"/>
    <w:uiPriority w:val="99"/>
    <w:semiHidden/>
    <w:rsid w:val="00D73F2D"/>
  </w:style>
  <w:style w:type="numbering" w:customStyle="1" w:styleId="NoList11111114">
    <w:name w:val="No List11111114"/>
    <w:next w:val="NoList"/>
    <w:uiPriority w:val="99"/>
    <w:semiHidden/>
    <w:unhideWhenUsed/>
    <w:rsid w:val="00D73F2D"/>
  </w:style>
  <w:style w:type="numbering" w:customStyle="1" w:styleId="1211114">
    <w:name w:val="無清單1211114"/>
    <w:next w:val="NoList"/>
    <w:uiPriority w:val="99"/>
    <w:semiHidden/>
    <w:unhideWhenUsed/>
    <w:rsid w:val="00D73F2D"/>
  </w:style>
  <w:style w:type="numbering" w:customStyle="1" w:styleId="11111114">
    <w:name w:val="無清單11111114"/>
    <w:next w:val="NoList"/>
    <w:uiPriority w:val="99"/>
    <w:semiHidden/>
    <w:unhideWhenUsed/>
    <w:rsid w:val="00D73F2D"/>
  </w:style>
  <w:style w:type="numbering" w:customStyle="1" w:styleId="NoList131113">
    <w:name w:val="No List131113"/>
    <w:next w:val="NoList"/>
    <w:uiPriority w:val="99"/>
    <w:semiHidden/>
    <w:unhideWhenUsed/>
    <w:rsid w:val="00D73F2D"/>
  </w:style>
  <w:style w:type="numbering" w:customStyle="1" w:styleId="1211131">
    <w:name w:val="リストなし121113"/>
    <w:next w:val="NoList"/>
    <w:uiPriority w:val="99"/>
    <w:semiHidden/>
    <w:unhideWhenUsed/>
    <w:rsid w:val="00D73F2D"/>
  </w:style>
  <w:style w:type="numbering" w:customStyle="1" w:styleId="1211141">
    <w:name w:val="无列表121114"/>
    <w:next w:val="NoList"/>
    <w:semiHidden/>
    <w:rsid w:val="00D73F2D"/>
  </w:style>
  <w:style w:type="numbering" w:customStyle="1" w:styleId="NoList221113">
    <w:name w:val="No List221113"/>
    <w:next w:val="NoList"/>
    <w:semiHidden/>
    <w:rsid w:val="00D73F2D"/>
  </w:style>
  <w:style w:type="numbering" w:customStyle="1" w:styleId="NoList321113">
    <w:name w:val="No List321113"/>
    <w:next w:val="NoList"/>
    <w:uiPriority w:val="99"/>
    <w:semiHidden/>
    <w:rsid w:val="00D73F2D"/>
  </w:style>
  <w:style w:type="numbering" w:customStyle="1" w:styleId="NoList1121113">
    <w:name w:val="No List1121113"/>
    <w:next w:val="NoList"/>
    <w:uiPriority w:val="99"/>
    <w:semiHidden/>
    <w:unhideWhenUsed/>
    <w:rsid w:val="00D73F2D"/>
  </w:style>
  <w:style w:type="numbering" w:customStyle="1" w:styleId="1311130">
    <w:name w:val="無清單131113"/>
    <w:next w:val="NoList"/>
    <w:uiPriority w:val="99"/>
    <w:semiHidden/>
    <w:unhideWhenUsed/>
    <w:rsid w:val="00D73F2D"/>
  </w:style>
  <w:style w:type="numbering" w:customStyle="1" w:styleId="1121113">
    <w:name w:val="無清單1121113"/>
    <w:next w:val="NoList"/>
    <w:uiPriority w:val="99"/>
    <w:semiHidden/>
    <w:unhideWhenUsed/>
    <w:rsid w:val="00D73F2D"/>
  </w:style>
  <w:style w:type="numbering" w:customStyle="1" w:styleId="211114">
    <w:name w:val="无列表211114"/>
    <w:next w:val="NoList"/>
    <w:uiPriority w:val="99"/>
    <w:semiHidden/>
    <w:unhideWhenUsed/>
    <w:rsid w:val="00D73F2D"/>
  </w:style>
  <w:style w:type="numbering" w:customStyle="1" w:styleId="NoList1221113">
    <w:name w:val="No List1221113"/>
    <w:next w:val="NoList"/>
    <w:uiPriority w:val="99"/>
    <w:semiHidden/>
    <w:unhideWhenUsed/>
    <w:rsid w:val="00D73F2D"/>
  </w:style>
  <w:style w:type="numbering" w:customStyle="1" w:styleId="11211130">
    <w:name w:val="リストなし1121113"/>
    <w:next w:val="NoList"/>
    <w:uiPriority w:val="99"/>
    <w:semiHidden/>
    <w:unhideWhenUsed/>
    <w:rsid w:val="00D73F2D"/>
  </w:style>
  <w:style w:type="numbering" w:customStyle="1" w:styleId="11211131">
    <w:name w:val="无列表1121113"/>
    <w:next w:val="NoList"/>
    <w:semiHidden/>
    <w:rsid w:val="00D73F2D"/>
  </w:style>
  <w:style w:type="numbering" w:customStyle="1" w:styleId="NoList2121113">
    <w:name w:val="No List2121113"/>
    <w:next w:val="NoList"/>
    <w:semiHidden/>
    <w:rsid w:val="00D73F2D"/>
  </w:style>
  <w:style w:type="numbering" w:customStyle="1" w:styleId="NoList3121113">
    <w:name w:val="No List3121113"/>
    <w:next w:val="NoList"/>
    <w:uiPriority w:val="99"/>
    <w:semiHidden/>
    <w:rsid w:val="00D73F2D"/>
  </w:style>
  <w:style w:type="numbering" w:customStyle="1" w:styleId="NoList11121113">
    <w:name w:val="No List11121113"/>
    <w:next w:val="NoList"/>
    <w:uiPriority w:val="99"/>
    <w:semiHidden/>
    <w:unhideWhenUsed/>
    <w:rsid w:val="00D73F2D"/>
  </w:style>
  <w:style w:type="numbering" w:customStyle="1" w:styleId="1221113">
    <w:name w:val="無清單1221113"/>
    <w:next w:val="NoList"/>
    <w:uiPriority w:val="99"/>
    <w:semiHidden/>
    <w:unhideWhenUsed/>
    <w:rsid w:val="00D73F2D"/>
  </w:style>
  <w:style w:type="numbering" w:customStyle="1" w:styleId="11121113">
    <w:name w:val="無清單11121113"/>
    <w:next w:val="NoList"/>
    <w:uiPriority w:val="99"/>
    <w:semiHidden/>
    <w:unhideWhenUsed/>
    <w:rsid w:val="00D73F2D"/>
  </w:style>
  <w:style w:type="numbering" w:customStyle="1" w:styleId="NoList51112">
    <w:name w:val="No List51112"/>
    <w:next w:val="NoList"/>
    <w:uiPriority w:val="99"/>
    <w:semiHidden/>
    <w:unhideWhenUsed/>
    <w:rsid w:val="00D73F2D"/>
  </w:style>
  <w:style w:type="numbering" w:customStyle="1" w:styleId="NoList6112">
    <w:name w:val="No List6112"/>
    <w:next w:val="NoList"/>
    <w:uiPriority w:val="99"/>
    <w:semiHidden/>
    <w:unhideWhenUsed/>
    <w:rsid w:val="00D73F2D"/>
  </w:style>
  <w:style w:type="numbering" w:customStyle="1" w:styleId="NoList14112">
    <w:name w:val="No List14112"/>
    <w:next w:val="NoList"/>
    <w:uiPriority w:val="99"/>
    <w:semiHidden/>
    <w:unhideWhenUsed/>
    <w:rsid w:val="00D73F2D"/>
  </w:style>
  <w:style w:type="numbering" w:customStyle="1" w:styleId="131122">
    <w:name w:val="リストなし13112"/>
    <w:next w:val="NoList"/>
    <w:uiPriority w:val="99"/>
    <w:semiHidden/>
    <w:unhideWhenUsed/>
    <w:rsid w:val="00D73F2D"/>
  </w:style>
  <w:style w:type="numbering" w:customStyle="1" w:styleId="NoList23112">
    <w:name w:val="No List23112"/>
    <w:next w:val="NoList"/>
    <w:semiHidden/>
    <w:rsid w:val="00D73F2D"/>
  </w:style>
  <w:style w:type="numbering" w:customStyle="1" w:styleId="NoList33112">
    <w:name w:val="No List33112"/>
    <w:next w:val="NoList"/>
    <w:uiPriority w:val="99"/>
    <w:semiHidden/>
    <w:rsid w:val="00D73F2D"/>
  </w:style>
  <w:style w:type="numbering" w:customStyle="1" w:styleId="NoList11412">
    <w:name w:val="No List11412"/>
    <w:next w:val="NoList"/>
    <w:uiPriority w:val="99"/>
    <w:semiHidden/>
    <w:unhideWhenUsed/>
    <w:rsid w:val="00D73F2D"/>
  </w:style>
  <w:style w:type="numbering" w:customStyle="1" w:styleId="141120">
    <w:name w:val="無清單14112"/>
    <w:next w:val="NoList"/>
    <w:uiPriority w:val="99"/>
    <w:semiHidden/>
    <w:unhideWhenUsed/>
    <w:rsid w:val="00D73F2D"/>
  </w:style>
  <w:style w:type="numbering" w:customStyle="1" w:styleId="1131120">
    <w:name w:val="無清單113112"/>
    <w:next w:val="NoList"/>
    <w:uiPriority w:val="99"/>
    <w:semiHidden/>
    <w:unhideWhenUsed/>
    <w:rsid w:val="00D73F2D"/>
  </w:style>
  <w:style w:type="numbering" w:customStyle="1" w:styleId="NoList4212">
    <w:name w:val="No List4212"/>
    <w:next w:val="NoList"/>
    <w:uiPriority w:val="99"/>
    <w:semiHidden/>
    <w:unhideWhenUsed/>
    <w:rsid w:val="00D73F2D"/>
  </w:style>
  <w:style w:type="numbering" w:customStyle="1" w:styleId="NoList123112">
    <w:name w:val="No List123112"/>
    <w:next w:val="NoList"/>
    <w:uiPriority w:val="99"/>
    <w:semiHidden/>
    <w:unhideWhenUsed/>
    <w:rsid w:val="00D73F2D"/>
  </w:style>
  <w:style w:type="numbering" w:customStyle="1" w:styleId="1131121">
    <w:name w:val="リストなし113112"/>
    <w:next w:val="NoList"/>
    <w:uiPriority w:val="99"/>
    <w:semiHidden/>
    <w:unhideWhenUsed/>
    <w:rsid w:val="00D73F2D"/>
  </w:style>
  <w:style w:type="numbering" w:customStyle="1" w:styleId="1131122">
    <w:name w:val="无列表113112"/>
    <w:next w:val="NoList"/>
    <w:semiHidden/>
    <w:rsid w:val="00D73F2D"/>
  </w:style>
  <w:style w:type="numbering" w:customStyle="1" w:styleId="NoList213112">
    <w:name w:val="No List213112"/>
    <w:next w:val="NoList"/>
    <w:semiHidden/>
    <w:rsid w:val="00D73F2D"/>
  </w:style>
  <w:style w:type="numbering" w:customStyle="1" w:styleId="NoList313112">
    <w:name w:val="No List313112"/>
    <w:next w:val="NoList"/>
    <w:uiPriority w:val="99"/>
    <w:semiHidden/>
    <w:rsid w:val="00D73F2D"/>
  </w:style>
  <w:style w:type="numbering" w:customStyle="1" w:styleId="NoList1113112">
    <w:name w:val="No List1113112"/>
    <w:next w:val="NoList"/>
    <w:uiPriority w:val="99"/>
    <w:semiHidden/>
    <w:unhideWhenUsed/>
    <w:rsid w:val="00D73F2D"/>
  </w:style>
  <w:style w:type="numbering" w:customStyle="1" w:styleId="1231120">
    <w:name w:val="無清單123112"/>
    <w:next w:val="NoList"/>
    <w:uiPriority w:val="99"/>
    <w:semiHidden/>
    <w:unhideWhenUsed/>
    <w:rsid w:val="00D73F2D"/>
  </w:style>
  <w:style w:type="numbering" w:customStyle="1" w:styleId="11131120">
    <w:name w:val="無清單1113112"/>
    <w:next w:val="NoList"/>
    <w:uiPriority w:val="99"/>
    <w:semiHidden/>
    <w:unhideWhenUsed/>
    <w:rsid w:val="00D73F2D"/>
  </w:style>
  <w:style w:type="numbering" w:customStyle="1" w:styleId="NoList121212">
    <w:name w:val="No List121212"/>
    <w:next w:val="NoList"/>
    <w:uiPriority w:val="99"/>
    <w:semiHidden/>
    <w:unhideWhenUsed/>
    <w:rsid w:val="00D73F2D"/>
  </w:style>
  <w:style w:type="numbering" w:customStyle="1" w:styleId="1112120">
    <w:name w:val="リストなし111212"/>
    <w:next w:val="NoList"/>
    <w:uiPriority w:val="99"/>
    <w:semiHidden/>
    <w:unhideWhenUsed/>
    <w:rsid w:val="00D73F2D"/>
  </w:style>
  <w:style w:type="numbering" w:customStyle="1" w:styleId="1112124">
    <w:name w:val="无列表111212"/>
    <w:next w:val="NoList"/>
    <w:semiHidden/>
    <w:rsid w:val="00D73F2D"/>
  </w:style>
  <w:style w:type="numbering" w:customStyle="1" w:styleId="NoList211212">
    <w:name w:val="No List211212"/>
    <w:next w:val="NoList"/>
    <w:semiHidden/>
    <w:rsid w:val="00D73F2D"/>
  </w:style>
  <w:style w:type="numbering" w:customStyle="1" w:styleId="NoList311212">
    <w:name w:val="No List311212"/>
    <w:next w:val="NoList"/>
    <w:uiPriority w:val="99"/>
    <w:semiHidden/>
    <w:rsid w:val="00D73F2D"/>
  </w:style>
  <w:style w:type="numbering" w:customStyle="1" w:styleId="NoList1111212">
    <w:name w:val="No List1111212"/>
    <w:next w:val="NoList"/>
    <w:uiPriority w:val="99"/>
    <w:semiHidden/>
    <w:unhideWhenUsed/>
    <w:rsid w:val="00D73F2D"/>
  </w:style>
  <w:style w:type="numbering" w:customStyle="1" w:styleId="1212120">
    <w:name w:val="無清單121212"/>
    <w:next w:val="NoList"/>
    <w:uiPriority w:val="99"/>
    <w:semiHidden/>
    <w:unhideWhenUsed/>
    <w:rsid w:val="00D73F2D"/>
  </w:style>
  <w:style w:type="numbering" w:customStyle="1" w:styleId="11112120">
    <w:name w:val="無清單1111212"/>
    <w:next w:val="NoList"/>
    <w:uiPriority w:val="99"/>
    <w:semiHidden/>
    <w:unhideWhenUsed/>
    <w:rsid w:val="00D73F2D"/>
  </w:style>
  <w:style w:type="numbering" w:customStyle="1" w:styleId="NoList5212">
    <w:name w:val="No List5212"/>
    <w:next w:val="NoList"/>
    <w:uiPriority w:val="99"/>
    <w:semiHidden/>
    <w:unhideWhenUsed/>
    <w:rsid w:val="00D73F2D"/>
  </w:style>
  <w:style w:type="numbering" w:customStyle="1" w:styleId="NoList13212">
    <w:name w:val="No List13212"/>
    <w:next w:val="NoList"/>
    <w:uiPriority w:val="99"/>
    <w:semiHidden/>
    <w:unhideWhenUsed/>
    <w:rsid w:val="00D73F2D"/>
  </w:style>
  <w:style w:type="numbering" w:customStyle="1" w:styleId="122124">
    <w:name w:val="リストなし12212"/>
    <w:next w:val="NoList"/>
    <w:uiPriority w:val="99"/>
    <w:semiHidden/>
    <w:unhideWhenUsed/>
    <w:rsid w:val="00D73F2D"/>
  </w:style>
  <w:style w:type="numbering" w:customStyle="1" w:styleId="122131">
    <w:name w:val="无列表12213"/>
    <w:next w:val="NoList"/>
    <w:semiHidden/>
    <w:rsid w:val="00D73F2D"/>
  </w:style>
  <w:style w:type="numbering" w:customStyle="1" w:styleId="NoList22212">
    <w:name w:val="No List22212"/>
    <w:next w:val="NoList"/>
    <w:semiHidden/>
    <w:rsid w:val="00D73F2D"/>
  </w:style>
  <w:style w:type="numbering" w:customStyle="1" w:styleId="NoList32212">
    <w:name w:val="No List32212"/>
    <w:next w:val="NoList"/>
    <w:uiPriority w:val="99"/>
    <w:semiHidden/>
    <w:rsid w:val="00D73F2D"/>
  </w:style>
  <w:style w:type="numbering" w:customStyle="1" w:styleId="NoList112212">
    <w:name w:val="No List112212"/>
    <w:next w:val="NoList"/>
    <w:uiPriority w:val="99"/>
    <w:semiHidden/>
    <w:unhideWhenUsed/>
    <w:rsid w:val="00D73F2D"/>
  </w:style>
  <w:style w:type="numbering" w:customStyle="1" w:styleId="132120">
    <w:name w:val="無清單13212"/>
    <w:next w:val="NoList"/>
    <w:uiPriority w:val="99"/>
    <w:semiHidden/>
    <w:unhideWhenUsed/>
    <w:rsid w:val="00D73F2D"/>
  </w:style>
  <w:style w:type="numbering" w:customStyle="1" w:styleId="1122120">
    <w:name w:val="無清單112212"/>
    <w:next w:val="NoList"/>
    <w:uiPriority w:val="99"/>
    <w:semiHidden/>
    <w:unhideWhenUsed/>
    <w:rsid w:val="00D73F2D"/>
  </w:style>
  <w:style w:type="numbering" w:customStyle="1" w:styleId="21212">
    <w:name w:val="无列表21212"/>
    <w:next w:val="NoList"/>
    <w:uiPriority w:val="99"/>
    <w:semiHidden/>
    <w:unhideWhenUsed/>
    <w:rsid w:val="00D73F2D"/>
  </w:style>
  <w:style w:type="numbering" w:customStyle="1" w:styleId="NoList1112212">
    <w:name w:val="No List1112212"/>
    <w:next w:val="NoList"/>
    <w:uiPriority w:val="99"/>
    <w:semiHidden/>
    <w:unhideWhenUsed/>
    <w:rsid w:val="00D73F2D"/>
  </w:style>
  <w:style w:type="numbering" w:customStyle="1" w:styleId="NoList712">
    <w:name w:val="No List712"/>
    <w:next w:val="NoList"/>
    <w:uiPriority w:val="99"/>
    <w:semiHidden/>
    <w:unhideWhenUsed/>
    <w:rsid w:val="00D73F2D"/>
  </w:style>
  <w:style w:type="table" w:customStyle="1" w:styleId="TableGrid813">
    <w:name w:val="Table Grid81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D73F2D"/>
  </w:style>
  <w:style w:type="numbering" w:customStyle="1" w:styleId="14122">
    <w:name w:val="リストなし1412"/>
    <w:next w:val="NoList"/>
    <w:uiPriority w:val="99"/>
    <w:semiHidden/>
    <w:unhideWhenUsed/>
    <w:rsid w:val="00D73F2D"/>
  </w:style>
  <w:style w:type="table" w:customStyle="1" w:styleId="TableGrid1413">
    <w:name w:val="Table Grid1413"/>
    <w:basedOn w:val="TableNormal"/>
    <w:next w:val="TableGrid"/>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D73F2D"/>
  </w:style>
  <w:style w:type="table" w:customStyle="1" w:styleId="3413">
    <w:name w:val="网格型34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D73F2D"/>
  </w:style>
  <w:style w:type="numbering" w:customStyle="1" w:styleId="NoList3412">
    <w:name w:val="No List3412"/>
    <w:next w:val="NoList"/>
    <w:uiPriority w:val="99"/>
    <w:semiHidden/>
    <w:rsid w:val="00D73F2D"/>
  </w:style>
  <w:style w:type="table" w:customStyle="1" w:styleId="TableGrid4413">
    <w:name w:val="Table Grid4413"/>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D73F2D"/>
  </w:style>
  <w:style w:type="numbering" w:customStyle="1" w:styleId="15120">
    <w:name w:val="無清單1512"/>
    <w:next w:val="NoList"/>
    <w:uiPriority w:val="99"/>
    <w:semiHidden/>
    <w:unhideWhenUsed/>
    <w:rsid w:val="00D73F2D"/>
  </w:style>
  <w:style w:type="numbering" w:customStyle="1" w:styleId="114120">
    <w:name w:val="無清單11412"/>
    <w:next w:val="NoList"/>
    <w:uiPriority w:val="99"/>
    <w:semiHidden/>
    <w:unhideWhenUsed/>
    <w:rsid w:val="00D73F2D"/>
  </w:style>
  <w:style w:type="table" w:customStyle="1" w:styleId="14131">
    <w:name w:val="表格格線141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D73F2D"/>
  </w:style>
  <w:style w:type="table" w:customStyle="1" w:styleId="TableGrid5213">
    <w:name w:val="Table Grid521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D73F2D"/>
  </w:style>
  <w:style w:type="numbering" w:customStyle="1" w:styleId="114121">
    <w:name w:val="リストなし11412"/>
    <w:next w:val="NoList"/>
    <w:uiPriority w:val="99"/>
    <w:semiHidden/>
    <w:unhideWhenUsed/>
    <w:rsid w:val="00D73F2D"/>
  </w:style>
  <w:style w:type="table" w:customStyle="1" w:styleId="TableGrid11313">
    <w:name w:val="Table Grid11313"/>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D73F2D"/>
  </w:style>
  <w:style w:type="table" w:customStyle="1" w:styleId="31213">
    <w:name w:val="网格型312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D73F2D"/>
  </w:style>
  <w:style w:type="numbering" w:customStyle="1" w:styleId="NoList31412">
    <w:name w:val="No List31412"/>
    <w:next w:val="NoList"/>
    <w:uiPriority w:val="99"/>
    <w:semiHidden/>
    <w:rsid w:val="00D73F2D"/>
  </w:style>
  <w:style w:type="table" w:customStyle="1" w:styleId="TableGrid41213">
    <w:name w:val="Table Grid41213"/>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D73F2D"/>
  </w:style>
  <w:style w:type="numbering" w:customStyle="1" w:styleId="124120">
    <w:name w:val="無清單12412"/>
    <w:next w:val="NoList"/>
    <w:uiPriority w:val="99"/>
    <w:semiHidden/>
    <w:unhideWhenUsed/>
    <w:rsid w:val="00D73F2D"/>
  </w:style>
  <w:style w:type="numbering" w:customStyle="1" w:styleId="1114120">
    <w:name w:val="無清單111412"/>
    <w:next w:val="NoList"/>
    <w:uiPriority w:val="99"/>
    <w:semiHidden/>
    <w:unhideWhenUsed/>
    <w:rsid w:val="00D73F2D"/>
  </w:style>
  <w:style w:type="table" w:customStyle="1" w:styleId="112133">
    <w:name w:val="表格格線1121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D73F2D"/>
  </w:style>
  <w:style w:type="numbering" w:customStyle="1" w:styleId="NoList121312">
    <w:name w:val="No List121312"/>
    <w:next w:val="NoList"/>
    <w:uiPriority w:val="99"/>
    <w:semiHidden/>
    <w:unhideWhenUsed/>
    <w:rsid w:val="00D73F2D"/>
  </w:style>
  <w:style w:type="numbering" w:customStyle="1" w:styleId="1113121">
    <w:name w:val="リストなし111312"/>
    <w:next w:val="NoList"/>
    <w:uiPriority w:val="99"/>
    <w:semiHidden/>
    <w:unhideWhenUsed/>
    <w:rsid w:val="00D73F2D"/>
  </w:style>
  <w:style w:type="numbering" w:customStyle="1" w:styleId="1113122">
    <w:name w:val="无列表111312"/>
    <w:next w:val="NoList"/>
    <w:semiHidden/>
    <w:rsid w:val="00D73F2D"/>
  </w:style>
  <w:style w:type="numbering" w:customStyle="1" w:styleId="NoList211312">
    <w:name w:val="No List211312"/>
    <w:next w:val="NoList"/>
    <w:semiHidden/>
    <w:rsid w:val="00D73F2D"/>
  </w:style>
  <w:style w:type="numbering" w:customStyle="1" w:styleId="NoList311312">
    <w:name w:val="No List311312"/>
    <w:next w:val="NoList"/>
    <w:uiPriority w:val="99"/>
    <w:semiHidden/>
    <w:rsid w:val="00D73F2D"/>
  </w:style>
  <w:style w:type="numbering" w:customStyle="1" w:styleId="NoList1111312">
    <w:name w:val="No List1111312"/>
    <w:next w:val="NoList"/>
    <w:uiPriority w:val="99"/>
    <w:semiHidden/>
    <w:unhideWhenUsed/>
    <w:rsid w:val="00D73F2D"/>
  </w:style>
  <w:style w:type="numbering" w:customStyle="1" w:styleId="121312">
    <w:name w:val="無清單121312"/>
    <w:next w:val="NoList"/>
    <w:uiPriority w:val="99"/>
    <w:semiHidden/>
    <w:unhideWhenUsed/>
    <w:rsid w:val="00D73F2D"/>
  </w:style>
  <w:style w:type="numbering" w:customStyle="1" w:styleId="1111312">
    <w:name w:val="無清單1111312"/>
    <w:next w:val="NoList"/>
    <w:uiPriority w:val="99"/>
    <w:semiHidden/>
    <w:unhideWhenUsed/>
    <w:rsid w:val="00D73F2D"/>
  </w:style>
  <w:style w:type="numbering" w:customStyle="1" w:styleId="NoList5312">
    <w:name w:val="No List5312"/>
    <w:next w:val="NoList"/>
    <w:uiPriority w:val="99"/>
    <w:semiHidden/>
    <w:unhideWhenUsed/>
    <w:rsid w:val="00D73F2D"/>
  </w:style>
  <w:style w:type="table" w:customStyle="1" w:styleId="TableGrid6213">
    <w:name w:val="Table Grid621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D73F2D"/>
  </w:style>
  <w:style w:type="numbering" w:customStyle="1" w:styleId="123121">
    <w:name w:val="リストなし12312"/>
    <w:next w:val="NoList"/>
    <w:uiPriority w:val="99"/>
    <w:semiHidden/>
    <w:unhideWhenUsed/>
    <w:rsid w:val="00D73F2D"/>
  </w:style>
  <w:style w:type="table" w:customStyle="1" w:styleId="TableGrid12213">
    <w:name w:val="Table Grid12213"/>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D73F2D"/>
  </w:style>
  <w:style w:type="table" w:customStyle="1" w:styleId="32213">
    <w:name w:val="网格型322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D73F2D"/>
  </w:style>
  <w:style w:type="numbering" w:customStyle="1" w:styleId="NoList32312">
    <w:name w:val="No List32312"/>
    <w:next w:val="NoList"/>
    <w:uiPriority w:val="99"/>
    <w:semiHidden/>
    <w:rsid w:val="00D73F2D"/>
  </w:style>
  <w:style w:type="table" w:customStyle="1" w:styleId="TableGrid42213">
    <w:name w:val="Table Grid42213"/>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D73F2D"/>
  </w:style>
  <w:style w:type="numbering" w:customStyle="1" w:styleId="13312">
    <w:name w:val="無清單13312"/>
    <w:next w:val="NoList"/>
    <w:uiPriority w:val="99"/>
    <w:semiHidden/>
    <w:unhideWhenUsed/>
    <w:rsid w:val="00D73F2D"/>
  </w:style>
  <w:style w:type="numbering" w:customStyle="1" w:styleId="1123120">
    <w:name w:val="無清單112312"/>
    <w:next w:val="NoList"/>
    <w:uiPriority w:val="99"/>
    <w:semiHidden/>
    <w:unhideWhenUsed/>
    <w:rsid w:val="00D73F2D"/>
  </w:style>
  <w:style w:type="table" w:customStyle="1" w:styleId="122132">
    <w:name w:val="表格格線1221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D73F2D"/>
  </w:style>
  <w:style w:type="numbering" w:customStyle="1" w:styleId="NoList122212">
    <w:name w:val="No List122212"/>
    <w:next w:val="NoList"/>
    <w:uiPriority w:val="99"/>
    <w:semiHidden/>
    <w:unhideWhenUsed/>
    <w:rsid w:val="00D73F2D"/>
  </w:style>
  <w:style w:type="numbering" w:customStyle="1" w:styleId="1122121">
    <w:name w:val="リストなし112212"/>
    <w:next w:val="NoList"/>
    <w:uiPriority w:val="99"/>
    <w:semiHidden/>
    <w:unhideWhenUsed/>
    <w:rsid w:val="00D73F2D"/>
  </w:style>
  <w:style w:type="numbering" w:customStyle="1" w:styleId="1122122">
    <w:name w:val="无列表112212"/>
    <w:next w:val="NoList"/>
    <w:semiHidden/>
    <w:rsid w:val="00D73F2D"/>
  </w:style>
  <w:style w:type="numbering" w:customStyle="1" w:styleId="NoList212212">
    <w:name w:val="No List212212"/>
    <w:next w:val="NoList"/>
    <w:semiHidden/>
    <w:rsid w:val="00D73F2D"/>
  </w:style>
  <w:style w:type="numbering" w:customStyle="1" w:styleId="NoList312212">
    <w:name w:val="No List312212"/>
    <w:next w:val="NoList"/>
    <w:uiPriority w:val="99"/>
    <w:semiHidden/>
    <w:rsid w:val="00D73F2D"/>
  </w:style>
  <w:style w:type="numbering" w:customStyle="1" w:styleId="NoList1112312">
    <w:name w:val="No List1112312"/>
    <w:next w:val="NoList"/>
    <w:uiPriority w:val="99"/>
    <w:semiHidden/>
    <w:unhideWhenUsed/>
    <w:rsid w:val="00D73F2D"/>
  </w:style>
  <w:style w:type="numbering" w:customStyle="1" w:styleId="122212">
    <w:name w:val="無清單122212"/>
    <w:next w:val="NoList"/>
    <w:uiPriority w:val="99"/>
    <w:semiHidden/>
    <w:unhideWhenUsed/>
    <w:rsid w:val="00D73F2D"/>
  </w:style>
  <w:style w:type="numbering" w:customStyle="1" w:styleId="1112212">
    <w:name w:val="無清單1112212"/>
    <w:next w:val="NoList"/>
    <w:uiPriority w:val="99"/>
    <w:semiHidden/>
    <w:unhideWhenUsed/>
    <w:rsid w:val="00D73F2D"/>
  </w:style>
  <w:style w:type="numbering" w:customStyle="1" w:styleId="420">
    <w:name w:val="无列表42"/>
    <w:next w:val="NoList"/>
    <w:uiPriority w:val="99"/>
    <w:semiHidden/>
    <w:unhideWhenUsed/>
    <w:rsid w:val="00D73F2D"/>
  </w:style>
  <w:style w:type="table" w:customStyle="1" w:styleId="53">
    <w:name w:val="网格型5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D73F2D"/>
  </w:style>
  <w:style w:type="numbering" w:customStyle="1" w:styleId="131221">
    <w:name w:val="无列表13122"/>
    <w:next w:val="NoList"/>
    <w:semiHidden/>
    <w:rsid w:val="00D73F2D"/>
  </w:style>
  <w:style w:type="numbering" w:customStyle="1" w:styleId="NoList41122">
    <w:name w:val="No List41122"/>
    <w:next w:val="NoList"/>
    <w:uiPriority w:val="99"/>
    <w:semiHidden/>
    <w:unhideWhenUsed/>
    <w:rsid w:val="00D73F2D"/>
  </w:style>
  <w:style w:type="numbering" w:customStyle="1" w:styleId="22122">
    <w:name w:val="无列表22122"/>
    <w:next w:val="NoList"/>
    <w:uiPriority w:val="99"/>
    <w:semiHidden/>
    <w:unhideWhenUsed/>
    <w:rsid w:val="00D73F2D"/>
  </w:style>
  <w:style w:type="numbering" w:customStyle="1" w:styleId="NoList1211122">
    <w:name w:val="No List1211122"/>
    <w:next w:val="NoList"/>
    <w:uiPriority w:val="99"/>
    <w:semiHidden/>
    <w:unhideWhenUsed/>
    <w:rsid w:val="00D73F2D"/>
  </w:style>
  <w:style w:type="numbering" w:customStyle="1" w:styleId="11111221">
    <w:name w:val="リストなし1111122"/>
    <w:next w:val="NoList"/>
    <w:uiPriority w:val="99"/>
    <w:semiHidden/>
    <w:unhideWhenUsed/>
    <w:rsid w:val="00D73F2D"/>
  </w:style>
  <w:style w:type="numbering" w:customStyle="1" w:styleId="11111222">
    <w:name w:val="无列表1111122"/>
    <w:next w:val="NoList"/>
    <w:semiHidden/>
    <w:rsid w:val="00D73F2D"/>
  </w:style>
  <w:style w:type="numbering" w:customStyle="1" w:styleId="NoList2111122">
    <w:name w:val="No List2111122"/>
    <w:next w:val="NoList"/>
    <w:semiHidden/>
    <w:rsid w:val="00D73F2D"/>
  </w:style>
  <w:style w:type="numbering" w:customStyle="1" w:styleId="NoList3111122">
    <w:name w:val="No List3111122"/>
    <w:next w:val="NoList"/>
    <w:uiPriority w:val="99"/>
    <w:semiHidden/>
    <w:rsid w:val="00D73F2D"/>
  </w:style>
  <w:style w:type="numbering" w:customStyle="1" w:styleId="NoList11111122">
    <w:name w:val="No List11111122"/>
    <w:next w:val="NoList"/>
    <w:uiPriority w:val="99"/>
    <w:semiHidden/>
    <w:unhideWhenUsed/>
    <w:rsid w:val="00D73F2D"/>
  </w:style>
  <w:style w:type="numbering" w:customStyle="1" w:styleId="12111220">
    <w:name w:val="無清單1211122"/>
    <w:next w:val="NoList"/>
    <w:uiPriority w:val="99"/>
    <w:semiHidden/>
    <w:unhideWhenUsed/>
    <w:rsid w:val="00D73F2D"/>
  </w:style>
  <w:style w:type="numbering" w:customStyle="1" w:styleId="111111220">
    <w:name w:val="無清單11111122"/>
    <w:next w:val="NoList"/>
    <w:uiPriority w:val="99"/>
    <w:semiHidden/>
    <w:unhideWhenUsed/>
    <w:rsid w:val="00D73F2D"/>
  </w:style>
  <w:style w:type="numbering" w:customStyle="1" w:styleId="NoList131122">
    <w:name w:val="No List131122"/>
    <w:next w:val="NoList"/>
    <w:uiPriority w:val="99"/>
    <w:semiHidden/>
    <w:unhideWhenUsed/>
    <w:rsid w:val="00D73F2D"/>
  </w:style>
  <w:style w:type="numbering" w:customStyle="1" w:styleId="1211221">
    <w:name w:val="リストなし121122"/>
    <w:next w:val="NoList"/>
    <w:uiPriority w:val="99"/>
    <w:semiHidden/>
    <w:unhideWhenUsed/>
    <w:rsid w:val="00D73F2D"/>
  </w:style>
  <w:style w:type="numbering" w:customStyle="1" w:styleId="1211222">
    <w:name w:val="无列表121122"/>
    <w:next w:val="NoList"/>
    <w:semiHidden/>
    <w:rsid w:val="00D73F2D"/>
  </w:style>
  <w:style w:type="numbering" w:customStyle="1" w:styleId="NoList221122">
    <w:name w:val="No List221122"/>
    <w:next w:val="NoList"/>
    <w:semiHidden/>
    <w:rsid w:val="00D73F2D"/>
  </w:style>
  <w:style w:type="numbering" w:customStyle="1" w:styleId="NoList321122">
    <w:name w:val="No List321122"/>
    <w:next w:val="NoList"/>
    <w:uiPriority w:val="99"/>
    <w:semiHidden/>
    <w:rsid w:val="00D73F2D"/>
  </w:style>
  <w:style w:type="numbering" w:customStyle="1" w:styleId="NoList1121122">
    <w:name w:val="No List1121122"/>
    <w:next w:val="NoList"/>
    <w:uiPriority w:val="99"/>
    <w:semiHidden/>
    <w:unhideWhenUsed/>
    <w:rsid w:val="00D73F2D"/>
  </w:style>
  <w:style w:type="numbering" w:customStyle="1" w:styleId="1311220">
    <w:name w:val="無清單131122"/>
    <w:next w:val="NoList"/>
    <w:uiPriority w:val="99"/>
    <w:semiHidden/>
    <w:unhideWhenUsed/>
    <w:rsid w:val="00D73F2D"/>
  </w:style>
  <w:style w:type="numbering" w:customStyle="1" w:styleId="11211220">
    <w:name w:val="無清單1121122"/>
    <w:next w:val="NoList"/>
    <w:uiPriority w:val="99"/>
    <w:semiHidden/>
    <w:unhideWhenUsed/>
    <w:rsid w:val="00D73F2D"/>
  </w:style>
  <w:style w:type="numbering" w:customStyle="1" w:styleId="211122">
    <w:name w:val="无列表211122"/>
    <w:next w:val="NoList"/>
    <w:uiPriority w:val="99"/>
    <w:semiHidden/>
    <w:unhideWhenUsed/>
    <w:rsid w:val="00D73F2D"/>
  </w:style>
  <w:style w:type="numbering" w:customStyle="1" w:styleId="NoList1221122">
    <w:name w:val="No List1221122"/>
    <w:next w:val="NoList"/>
    <w:uiPriority w:val="99"/>
    <w:semiHidden/>
    <w:unhideWhenUsed/>
    <w:rsid w:val="00D73F2D"/>
  </w:style>
  <w:style w:type="numbering" w:customStyle="1" w:styleId="11211221">
    <w:name w:val="リストなし1121122"/>
    <w:next w:val="NoList"/>
    <w:uiPriority w:val="99"/>
    <w:semiHidden/>
    <w:unhideWhenUsed/>
    <w:rsid w:val="00D73F2D"/>
  </w:style>
  <w:style w:type="numbering" w:customStyle="1" w:styleId="11211222">
    <w:name w:val="无列表1121122"/>
    <w:next w:val="NoList"/>
    <w:semiHidden/>
    <w:rsid w:val="00D73F2D"/>
  </w:style>
  <w:style w:type="numbering" w:customStyle="1" w:styleId="NoList2121122">
    <w:name w:val="No List2121122"/>
    <w:next w:val="NoList"/>
    <w:semiHidden/>
    <w:rsid w:val="00D73F2D"/>
  </w:style>
  <w:style w:type="numbering" w:customStyle="1" w:styleId="NoList3121122">
    <w:name w:val="No List3121122"/>
    <w:next w:val="NoList"/>
    <w:uiPriority w:val="99"/>
    <w:semiHidden/>
    <w:rsid w:val="00D73F2D"/>
  </w:style>
  <w:style w:type="numbering" w:customStyle="1" w:styleId="NoList11121122">
    <w:name w:val="No List11121122"/>
    <w:next w:val="NoList"/>
    <w:uiPriority w:val="99"/>
    <w:semiHidden/>
    <w:unhideWhenUsed/>
    <w:rsid w:val="00D73F2D"/>
  </w:style>
  <w:style w:type="numbering" w:customStyle="1" w:styleId="1221122">
    <w:name w:val="無清單1221122"/>
    <w:next w:val="NoList"/>
    <w:uiPriority w:val="99"/>
    <w:semiHidden/>
    <w:unhideWhenUsed/>
    <w:rsid w:val="00D73F2D"/>
  </w:style>
  <w:style w:type="numbering" w:customStyle="1" w:styleId="11121122">
    <w:name w:val="無清單11121122"/>
    <w:next w:val="NoList"/>
    <w:uiPriority w:val="99"/>
    <w:semiHidden/>
    <w:unhideWhenUsed/>
    <w:rsid w:val="00D73F2D"/>
  </w:style>
  <w:style w:type="numbering" w:customStyle="1" w:styleId="122221">
    <w:name w:val="无列表12222"/>
    <w:next w:val="NoList"/>
    <w:semiHidden/>
    <w:rsid w:val="00D73F2D"/>
  </w:style>
  <w:style w:type="table" w:customStyle="1" w:styleId="TableGrid11224">
    <w:name w:val="Table Grid11224"/>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D73F2D"/>
  </w:style>
  <w:style w:type="numbering" w:customStyle="1" w:styleId="111111111">
    <w:name w:val="リストなし11111111"/>
    <w:next w:val="NoList"/>
    <w:uiPriority w:val="99"/>
    <w:semiHidden/>
    <w:unhideWhenUsed/>
    <w:rsid w:val="00D73F2D"/>
  </w:style>
  <w:style w:type="numbering" w:customStyle="1" w:styleId="111111112">
    <w:name w:val="无列表11111111"/>
    <w:next w:val="NoList"/>
    <w:semiHidden/>
    <w:rsid w:val="00D73F2D"/>
  </w:style>
  <w:style w:type="numbering" w:customStyle="1" w:styleId="NoList21111111">
    <w:name w:val="No List21111111"/>
    <w:next w:val="NoList"/>
    <w:semiHidden/>
    <w:rsid w:val="00D73F2D"/>
  </w:style>
  <w:style w:type="numbering" w:customStyle="1" w:styleId="NoList31111111">
    <w:name w:val="No List31111111"/>
    <w:next w:val="NoList"/>
    <w:uiPriority w:val="99"/>
    <w:semiHidden/>
    <w:rsid w:val="00D73F2D"/>
  </w:style>
  <w:style w:type="numbering" w:customStyle="1" w:styleId="NoList111111112">
    <w:name w:val="No List111111112"/>
    <w:next w:val="NoList"/>
    <w:uiPriority w:val="99"/>
    <w:semiHidden/>
    <w:unhideWhenUsed/>
    <w:rsid w:val="00D73F2D"/>
  </w:style>
  <w:style w:type="numbering" w:customStyle="1" w:styleId="12111111">
    <w:name w:val="無清單12111111"/>
    <w:next w:val="NoList"/>
    <w:uiPriority w:val="99"/>
    <w:semiHidden/>
    <w:unhideWhenUsed/>
    <w:rsid w:val="00D73F2D"/>
  </w:style>
  <w:style w:type="numbering" w:customStyle="1" w:styleId="1111111110">
    <w:name w:val="無清單111111111"/>
    <w:next w:val="NoList"/>
    <w:uiPriority w:val="99"/>
    <w:semiHidden/>
    <w:unhideWhenUsed/>
    <w:rsid w:val="00D73F2D"/>
  </w:style>
  <w:style w:type="numbering" w:customStyle="1" w:styleId="12111110">
    <w:name w:val="无列表1211111"/>
    <w:next w:val="NoList"/>
    <w:semiHidden/>
    <w:rsid w:val="00D73F2D"/>
  </w:style>
  <w:style w:type="numbering" w:customStyle="1" w:styleId="2111111">
    <w:name w:val="无列表2111111"/>
    <w:next w:val="NoList"/>
    <w:uiPriority w:val="99"/>
    <w:semiHidden/>
    <w:unhideWhenUsed/>
    <w:rsid w:val="00D73F2D"/>
  </w:style>
  <w:style w:type="numbering" w:customStyle="1" w:styleId="NoList171">
    <w:name w:val="No List171"/>
    <w:next w:val="NoList"/>
    <w:uiPriority w:val="99"/>
    <w:semiHidden/>
    <w:unhideWhenUsed/>
    <w:rsid w:val="00D73F2D"/>
  </w:style>
  <w:style w:type="numbering" w:customStyle="1" w:styleId="1611">
    <w:name w:val="リストなし161"/>
    <w:next w:val="NoList"/>
    <w:uiPriority w:val="99"/>
    <w:semiHidden/>
    <w:unhideWhenUsed/>
    <w:rsid w:val="00D73F2D"/>
  </w:style>
  <w:style w:type="table" w:customStyle="1" w:styleId="TableGrid161">
    <w:name w:val="Table Grid16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D73F2D"/>
  </w:style>
  <w:style w:type="table" w:customStyle="1" w:styleId="361">
    <w:name w:val="网格型36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D73F2D"/>
  </w:style>
  <w:style w:type="numbering" w:customStyle="1" w:styleId="NoList361">
    <w:name w:val="No List361"/>
    <w:next w:val="NoList"/>
    <w:uiPriority w:val="99"/>
    <w:semiHidden/>
    <w:rsid w:val="00D73F2D"/>
  </w:style>
  <w:style w:type="table" w:customStyle="1" w:styleId="TableGrid461">
    <w:name w:val="Table Grid46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D73F2D"/>
  </w:style>
  <w:style w:type="numbering" w:customStyle="1" w:styleId="1710">
    <w:name w:val="無清單171"/>
    <w:next w:val="NoList"/>
    <w:uiPriority w:val="99"/>
    <w:semiHidden/>
    <w:unhideWhenUsed/>
    <w:rsid w:val="00D73F2D"/>
  </w:style>
  <w:style w:type="numbering" w:customStyle="1" w:styleId="11610">
    <w:name w:val="無清單1161"/>
    <w:next w:val="NoList"/>
    <w:uiPriority w:val="99"/>
    <w:semiHidden/>
    <w:unhideWhenUsed/>
    <w:rsid w:val="00D73F2D"/>
  </w:style>
  <w:style w:type="table" w:customStyle="1" w:styleId="1613">
    <w:name w:val="表格格線16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D73F2D"/>
  </w:style>
  <w:style w:type="numbering" w:customStyle="1" w:styleId="251">
    <w:name w:val="无列表251"/>
    <w:next w:val="NoList"/>
    <w:uiPriority w:val="99"/>
    <w:semiHidden/>
    <w:unhideWhenUsed/>
    <w:rsid w:val="00D73F2D"/>
  </w:style>
  <w:style w:type="numbering" w:customStyle="1" w:styleId="NoList1261">
    <w:name w:val="No List1261"/>
    <w:next w:val="NoList"/>
    <w:uiPriority w:val="99"/>
    <w:semiHidden/>
    <w:unhideWhenUsed/>
    <w:rsid w:val="00D73F2D"/>
  </w:style>
  <w:style w:type="numbering" w:customStyle="1" w:styleId="11611">
    <w:name w:val="リストなし1161"/>
    <w:next w:val="NoList"/>
    <w:uiPriority w:val="99"/>
    <w:semiHidden/>
    <w:unhideWhenUsed/>
    <w:rsid w:val="00D73F2D"/>
  </w:style>
  <w:style w:type="numbering" w:customStyle="1" w:styleId="11612">
    <w:name w:val="无列表1161"/>
    <w:next w:val="NoList"/>
    <w:semiHidden/>
    <w:rsid w:val="00D73F2D"/>
  </w:style>
  <w:style w:type="numbering" w:customStyle="1" w:styleId="NoList2161">
    <w:name w:val="No List2161"/>
    <w:next w:val="NoList"/>
    <w:semiHidden/>
    <w:rsid w:val="00D73F2D"/>
  </w:style>
  <w:style w:type="numbering" w:customStyle="1" w:styleId="NoList3161">
    <w:name w:val="No List3161"/>
    <w:next w:val="NoList"/>
    <w:uiPriority w:val="99"/>
    <w:semiHidden/>
    <w:rsid w:val="00D73F2D"/>
  </w:style>
  <w:style w:type="numbering" w:customStyle="1" w:styleId="12610">
    <w:name w:val="無清單1261"/>
    <w:next w:val="NoList"/>
    <w:uiPriority w:val="99"/>
    <w:semiHidden/>
    <w:unhideWhenUsed/>
    <w:rsid w:val="00D73F2D"/>
  </w:style>
  <w:style w:type="numbering" w:customStyle="1" w:styleId="111610">
    <w:name w:val="無清單11161"/>
    <w:next w:val="NoList"/>
    <w:uiPriority w:val="99"/>
    <w:semiHidden/>
    <w:unhideWhenUsed/>
    <w:rsid w:val="00D73F2D"/>
  </w:style>
  <w:style w:type="table" w:customStyle="1" w:styleId="TableGrid1151">
    <w:name w:val="Table Grid1151"/>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D73F2D"/>
  </w:style>
  <w:style w:type="numbering" w:customStyle="1" w:styleId="NoList11251">
    <w:name w:val="No List11251"/>
    <w:next w:val="NoList"/>
    <w:uiPriority w:val="99"/>
    <w:semiHidden/>
    <w:unhideWhenUsed/>
    <w:rsid w:val="00D73F2D"/>
  </w:style>
  <w:style w:type="table" w:customStyle="1" w:styleId="TableGrid541">
    <w:name w:val="Table Grid54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D73F2D"/>
  </w:style>
  <w:style w:type="numbering" w:customStyle="1" w:styleId="111511">
    <w:name w:val="リストなし11151"/>
    <w:next w:val="NoList"/>
    <w:uiPriority w:val="99"/>
    <w:semiHidden/>
    <w:unhideWhenUsed/>
    <w:rsid w:val="00D73F2D"/>
  </w:style>
  <w:style w:type="numbering" w:customStyle="1" w:styleId="111512">
    <w:name w:val="无列表11151"/>
    <w:next w:val="NoList"/>
    <w:semiHidden/>
    <w:rsid w:val="00D73F2D"/>
  </w:style>
  <w:style w:type="numbering" w:customStyle="1" w:styleId="NoList21151">
    <w:name w:val="No List21151"/>
    <w:next w:val="NoList"/>
    <w:semiHidden/>
    <w:rsid w:val="00D73F2D"/>
  </w:style>
  <w:style w:type="numbering" w:customStyle="1" w:styleId="NoList31151">
    <w:name w:val="No List31151"/>
    <w:next w:val="NoList"/>
    <w:uiPriority w:val="99"/>
    <w:semiHidden/>
    <w:rsid w:val="00D73F2D"/>
  </w:style>
  <w:style w:type="numbering" w:customStyle="1" w:styleId="NoList111151">
    <w:name w:val="No List111151"/>
    <w:next w:val="NoList"/>
    <w:uiPriority w:val="99"/>
    <w:semiHidden/>
    <w:unhideWhenUsed/>
    <w:rsid w:val="00D73F2D"/>
  </w:style>
  <w:style w:type="numbering" w:customStyle="1" w:styleId="121510">
    <w:name w:val="無清單12151"/>
    <w:next w:val="NoList"/>
    <w:uiPriority w:val="99"/>
    <w:semiHidden/>
    <w:unhideWhenUsed/>
    <w:rsid w:val="00D73F2D"/>
  </w:style>
  <w:style w:type="numbering" w:customStyle="1" w:styleId="1111510">
    <w:name w:val="無清單111151"/>
    <w:next w:val="NoList"/>
    <w:uiPriority w:val="99"/>
    <w:semiHidden/>
    <w:unhideWhenUsed/>
    <w:rsid w:val="00D73F2D"/>
  </w:style>
  <w:style w:type="numbering" w:customStyle="1" w:styleId="NoList551">
    <w:name w:val="No List551"/>
    <w:next w:val="NoList"/>
    <w:uiPriority w:val="99"/>
    <w:semiHidden/>
    <w:unhideWhenUsed/>
    <w:rsid w:val="00D73F2D"/>
  </w:style>
  <w:style w:type="table" w:customStyle="1" w:styleId="TableGrid641">
    <w:name w:val="Table Grid64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D73F2D"/>
  </w:style>
  <w:style w:type="numbering" w:customStyle="1" w:styleId="12511">
    <w:name w:val="リストなし1251"/>
    <w:next w:val="NoList"/>
    <w:uiPriority w:val="99"/>
    <w:semiHidden/>
    <w:unhideWhenUsed/>
    <w:rsid w:val="00D73F2D"/>
  </w:style>
  <w:style w:type="table" w:customStyle="1" w:styleId="TableGrid1241">
    <w:name w:val="Table Grid124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0.wmf"/><Relationship Id="rId21" Type="http://schemas.openxmlformats.org/officeDocument/2006/relationships/image" Target="media/image9.png"/><Relationship Id="rId42" Type="http://schemas.openxmlformats.org/officeDocument/2006/relationships/oleObject" Target="embeddings/oleObject14.bin"/><Relationship Id="rId63" Type="http://schemas.openxmlformats.org/officeDocument/2006/relationships/image" Target="media/image29.wmf"/><Relationship Id="rId84" Type="http://schemas.openxmlformats.org/officeDocument/2006/relationships/oleObject" Target="embeddings/oleObject33.bin"/><Relationship Id="rId138" Type="http://schemas.openxmlformats.org/officeDocument/2006/relationships/oleObject" Target="embeddings/oleObject46.bin"/><Relationship Id="rId159" Type="http://schemas.openxmlformats.org/officeDocument/2006/relationships/image" Target="media/image95.wmf"/><Relationship Id="rId170" Type="http://schemas.openxmlformats.org/officeDocument/2006/relationships/oleObject" Target="embeddings/oleObject54.bin"/><Relationship Id="rId191" Type="http://schemas.openxmlformats.org/officeDocument/2006/relationships/image" Target="media/image114.wmf"/><Relationship Id="rId205" Type="http://schemas.openxmlformats.org/officeDocument/2006/relationships/image" Target="media/image121.wmf"/><Relationship Id="rId107" Type="http://schemas.openxmlformats.org/officeDocument/2006/relationships/image" Target="media/image51.wmf"/><Relationship Id="rId11" Type="http://schemas.openxmlformats.org/officeDocument/2006/relationships/image" Target="media/image3.emf"/><Relationship Id="rId32" Type="http://schemas.openxmlformats.org/officeDocument/2006/relationships/oleObject" Target="embeddings/oleObject10.bin"/><Relationship Id="rId53" Type="http://schemas.openxmlformats.org/officeDocument/2006/relationships/image" Target="media/image24.wmf"/><Relationship Id="rId74" Type="http://schemas.openxmlformats.org/officeDocument/2006/relationships/oleObject" Target="embeddings/oleObject28.bin"/><Relationship Id="rId128" Type="http://schemas.openxmlformats.org/officeDocument/2006/relationships/image" Target="media/image71.wmf"/><Relationship Id="rId149" Type="http://schemas.openxmlformats.org/officeDocument/2006/relationships/image" Target="media/image85.wmf"/><Relationship Id="rId5" Type="http://schemas.openxmlformats.org/officeDocument/2006/relationships/webSettings" Target="webSettings.xml"/><Relationship Id="rId90" Type="http://schemas.openxmlformats.org/officeDocument/2006/relationships/oleObject" Target="embeddings/oleObject36.bin"/><Relationship Id="rId95" Type="http://schemas.openxmlformats.org/officeDocument/2006/relationships/image" Target="media/image44.emf"/><Relationship Id="rId160" Type="http://schemas.openxmlformats.org/officeDocument/2006/relationships/image" Target="media/image96.wmf"/><Relationship Id="rId165" Type="http://schemas.openxmlformats.org/officeDocument/2006/relationships/image" Target="media/image101.wmf"/><Relationship Id="rId181" Type="http://schemas.openxmlformats.org/officeDocument/2006/relationships/image" Target="media/image109.wmf"/><Relationship Id="rId186" Type="http://schemas.openxmlformats.org/officeDocument/2006/relationships/oleObject" Target="embeddings/oleObject62.bin"/><Relationship Id="rId216" Type="http://schemas.openxmlformats.org/officeDocument/2006/relationships/oleObject" Target="embeddings/oleObject77.bin"/><Relationship Id="rId211" Type="http://schemas.openxmlformats.org/officeDocument/2006/relationships/image" Target="media/image124.wmf"/><Relationship Id="rId22" Type="http://schemas.openxmlformats.org/officeDocument/2006/relationships/image" Target="media/image10.wmf"/><Relationship Id="rId27" Type="http://schemas.openxmlformats.org/officeDocument/2006/relationships/oleObject" Target="embeddings/oleObject8.bin"/><Relationship Id="rId43" Type="http://schemas.openxmlformats.org/officeDocument/2006/relationships/image" Target="media/image20.wmf"/><Relationship Id="rId48" Type="http://schemas.openxmlformats.org/officeDocument/2006/relationships/image" Target="media/image22.emf"/><Relationship Id="rId64" Type="http://schemas.openxmlformats.org/officeDocument/2006/relationships/oleObject" Target="embeddings/oleObject24.bin"/><Relationship Id="rId69" Type="http://schemas.openxmlformats.org/officeDocument/2006/relationships/image" Target="cid:image004.png@01D6459A.4A6FCF50" TargetMode="External"/><Relationship Id="rId113" Type="http://schemas.openxmlformats.org/officeDocument/2006/relationships/oleObject" Target="embeddings/oleObject44.bin"/><Relationship Id="rId118" Type="http://schemas.openxmlformats.org/officeDocument/2006/relationships/image" Target="media/image61.wmf"/><Relationship Id="rId134" Type="http://schemas.openxmlformats.org/officeDocument/2006/relationships/image" Target="media/image77.wmf"/><Relationship Id="rId139" Type="http://schemas.openxmlformats.org/officeDocument/2006/relationships/image" Target="media/image80.wmf"/><Relationship Id="rId80" Type="http://schemas.openxmlformats.org/officeDocument/2006/relationships/oleObject" Target="embeddings/oleObject31.bin"/><Relationship Id="rId85" Type="http://schemas.openxmlformats.org/officeDocument/2006/relationships/image" Target="media/image39.emf"/><Relationship Id="rId150" Type="http://schemas.openxmlformats.org/officeDocument/2006/relationships/image" Target="media/image86.wmf"/><Relationship Id="rId155" Type="http://schemas.openxmlformats.org/officeDocument/2006/relationships/image" Target="media/image91.wmf"/><Relationship Id="rId171" Type="http://schemas.openxmlformats.org/officeDocument/2006/relationships/image" Target="media/image104.wmf"/><Relationship Id="rId176" Type="http://schemas.openxmlformats.org/officeDocument/2006/relationships/oleObject" Target="embeddings/oleObject57.bin"/><Relationship Id="rId192" Type="http://schemas.openxmlformats.org/officeDocument/2006/relationships/oleObject" Target="embeddings/oleObject65.bin"/><Relationship Id="rId197" Type="http://schemas.openxmlformats.org/officeDocument/2006/relationships/image" Target="media/image117.wmf"/><Relationship Id="rId206" Type="http://schemas.openxmlformats.org/officeDocument/2006/relationships/oleObject" Target="embeddings/oleObject72.bin"/><Relationship Id="rId201" Type="http://schemas.openxmlformats.org/officeDocument/2006/relationships/image" Target="media/image119.wmf"/><Relationship Id="rId12" Type="http://schemas.openxmlformats.org/officeDocument/2006/relationships/oleObject" Target="embeddings/oleObject2.bin"/><Relationship Id="rId17" Type="http://schemas.openxmlformats.org/officeDocument/2006/relationships/image" Target="media/image6.wmf"/><Relationship Id="rId33" Type="http://schemas.openxmlformats.org/officeDocument/2006/relationships/image" Target="media/image15.emf"/><Relationship Id="rId38" Type="http://schemas.openxmlformats.org/officeDocument/2006/relationships/oleObject" Target="embeddings/oleObject12.bin"/><Relationship Id="rId59" Type="http://schemas.openxmlformats.org/officeDocument/2006/relationships/image" Target="media/image27.wmf"/><Relationship Id="rId103" Type="http://schemas.openxmlformats.org/officeDocument/2006/relationships/image" Target="media/image48.emf"/><Relationship Id="rId108" Type="http://schemas.openxmlformats.org/officeDocument/2006/relationships/image" Target="media/image52.wmf"/><Relationship Id="rId124" Type="http://schemas.openxmlformats.org/officeDocument/2006/relationships/image" Target="media/image67.wmf"/><Relationship Id="rId129" Type="http://schemas.openxmlformats.org/officeDocument/2006/relationships/image" Target="media/image72.wmf"/><Relationship Id="rId54" Type="http://schemas.openxmlformats.org/officeDocument/2006/relationships/oleObject" Target="embeddings/oleObject21.bin"/><Relationship Id="rId70" Type="http://schemas.openxmlformats.org/officeDocument/2006/relationships/image" Target="media/image31.png"/><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oleObject39.bin"/><Relationship Id="rId140" Type="http://schemas.openxmlformats.org/officeDocument/2006/relationships/oleObject" Target="embeddings/oleObject47.bin"/><Relationship Id="rId145" Type="http://schemas.openxmlformats.org/officeDocument/2006/relationships/oleObject" Target="embeddings/oleObject51.bin"/><Relationship Id="rId161" Type="http://schemas.openxmlformats.org/officeDocument/2006/relationships/image" Target="media/image97.wmf"/><Relationship Id="rId166" Type="http://schemas.openxmlformats.org/officeDocument/2006/relationships/oleObject" Target="embeddings/oleObject52.bin"/><Relationship Id="rId182" Type="http://schemas.openxmlformats.org/officeDocument/2006/relationships/oleObject" Target="embeddings/oleObject60.bin"/><Relationship Id="rId187" Type="http://schemas.openxmlformats.org/officeDocument/2006/relationships/image" Target="media/image112.wmf"/><Relationship Id="rId217"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75.bin"/><Relationship Id="rId23" Type="http://schemas.openxmlformats.org/officeDocument/2006/relationships/image" Target="media/image11.wmf"/><Relationship Id="rId28" Type="http://schemas.openxmlformats.org/officeDocument/2006/relationships/oleObject" Target="embeddings/oleObject9.bin"/><Relationship Id="rId49" Type="http://schemas.openxmlformats.org/officeDocument/2006/relationships/oleObject" Target="embeddings/oleObject18.bin"/><Relationship Id="rId114" Type="http://schemas.openxmlformats.org/officeDocument/2006/relationships/image" Target="media/image57.wmf"/><Relationship Id="rId119" Type="http://schemas.openxmlformats.org/officeDocument/2006/relationships/image" Target="media/image62.wmf"/><Relationship Id="rId44" Type="http://schemas.openxmlformats.org/officeDocument/2006/relationships/oleObject" Target="embeddings/oleObject15.bin"/><Relationship Id="rId60" Type="http://schemas.openxmlformats.org/officeDocument/2006/relationships/oleObject" Target="embeddings/oleObject22.bin"/><Relationship Id="rId65" Type="http://schemas.openxmlformats.org/officeDocument/2006/relationships/image" Target="media/image30.wmf"/><Relationship Id="rId81" Type="http://schemas.openxmlformats.org/officeDocument/2006/relationships/image" Target="media/image37.emf"/><Relationship Id="rId86" Type="http://schemas.openxmlformats.org/officeDocument/2006/relationships/oleObject" Target="embeddings/oleObject34.bin"/><Relationship Id="rId130" Type="http://schemas.openxmlformats.org/officeDocument/2006/relationships/image" Target="media/image73.wmf"/><Relationship Id="rId135" Type="http://schemas.openxmlformats.org/officeDocument/2006/relationships/image" Target="media/image78.wmf"/><Relationship Id="rId151" Type="http://schemas.openxmlformats.org/officeDocument/2006/relationships/image" Target="media/image87.wmf"/><Relationship Id="rId156" Type="http://schemas.openxmlformats.org/officeDocument/2006/relationships/image" Target="media/image92.wmf"/><Relationship Id="rId177" Type="http://schemas.openxmlformats.org/officeDocument/2006/relationships/image" Target="media/image107.wmf"/><Relationship Id="rId198" Type="http://schemas.openxmlformats.org/officeDocument/2006/relationships/oleObject" Target="embeddings/oleObject68.bin"/><Relationship Id="rId172" Type="http://schemas.openxmlformats.org/officeDocument/2006/relationships/oleObject" Target="embeddings/oleObject55.bin"/><Relationship Id="rId193" Type="http://schemas.openxmlformats.org/officeDocument/2006/relationships/image" Target="media/image115.wmf"/><Relationship Id="rId202" Type="http://schemas.openxmlformats.org/officeDocument/2006/relationships/oleObject" Target="embeddings/oleObject70.bin"/><Relationship Id="rId207" Type="http://schemas.openxmlformats.org/officeDocument/2006/relationships/image" Target="media/image122.wmf"/><Relationship Id="rId13" Type="http://schemas.openxmlformats.org/officeDocument/2006/relationships/image" Target="media/image4.emf"/><Relationship Id="rId18" Type="http://schemas.openxmlformats.org/officeDocument/2006/relationships/oleObject" Target="embeddings/oleObject5.bin"/><Relationship Id="rId39" Type="http://schemas.openxmlformats.org/officeDocument/2006/relationships/image" Target="media/image18.wmf"/><Relationship Id="rId109" Type="http://schemas.openxmlformats.org/officeDocument/2006/relationships/image" Target="media/image53.wmf"/><Relationship Id="rId34" Type="http://schemas.openxmlformats.org/officeDocument/2006/relationships/package" Target="embeddings/Microsoft_Word_Document1.docx"/><Relationship Id="rId50" Type="http://schemas.openxmlformats.org/officeDocument/2006/relationships/oleObject" Target="embeddings/oleObject19.bin"/><Relationship Id="rId55" Type="http://schemas.openxmlformats.org/officeDocument/2006/relationships/image" Target="media/image25.emf"/><Relationship Id="rId76" Type="http://schemas.openxmlformats.org/officeDocument/2006/relationships/oleObject" Target="embeddings/oleObject29.bin"/><Relationship Id="rId97" Type="http://schemas.openxmlformats.org/officeDocument/2006/relationships/image" Target="media/image45.emf"/><Relationship Id="rId104" Type="http://schemas.openxmlformats.org/officeDocument/2006/relationships/oleObject" Target="embeddings/oleObject43.bin"/><Relationship Id="rId120" Type="http://schemas.openxmlformats.org/officeDocument/2006/relationships/image" Target="media/image63.wmf"/><Relationship Id="rId125" Type="http://schemas.openxmlformats.org/officeDocument/2006/relationships/image" Target="media/image68.wmf"/><Relationship Id="rId141" Type="http://schemas.openxmlformats.org/officeDocument/2006/relationships/oleObject" Target="embeddings/oleObject48.bin"/><Relationship Id="rId146" Type="http://schemas.openxmlformats.org/officeDocument/2006/relationships/image" Target="media/image82.wmf"/><Relationship Id="rId167" Type="http://schemas.openxmlformats.org/officeDocument/2006/relationships/image" Target="media/image102.wmf"/><Relationship Id="rId188" Type="http://schemas.openxmlformats.org/officeDocument/2006/relationships/oleObject" Target="embeddings/oleObject63.bin"/><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oleObject" Target="embeddings/oleObject37.bin"/><Relationship Id="rId162" Type="http://schemas.openxmlformats.org/officeDocument/2006/relationships/image" Target="media/image98.wmf"/><Relationship Id="rId183" Type="http://schemas.openxmlformats.org/officeDocument/2006/relationships/image" Target="media/image110.wmf"/><Relationship Id="rId213" Type="http://schemas.openxmlformats.org/officeDocument/2006/relationships/image" Target="media/image125.emf"/><Relationship Id="rId218"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image" Target="media/image13.emf"/><Relationship Id="rId24" Type="http://schemas.openxmlformats.org/officeDocument/2006/relationships/oleObject" Target="embeddings/oleObject6.bin"/><Relationship Id="rId40" Type="http://schemas.openxmlformats.org/officeDocument/2006/relationships/oleObject" Target="embeddings/oleObject13.bin"/><Relationship Id="rId45" Type="http://schemas.openxmlformats.org/officeDocument/2006/relationships/image" Target="media/image21.wmf"/><Relationship Id="rId66" Type="http://schemas.openxmlformats.org/officeDocument/2006/relationships/oleObject" Target="embeddings/oleObject25.bin"/><Relationship Id="rId87" Type="http://schemas.openxmlformats.org/officeDocument/2006/relationships/image" Target="media/image40.emf"/><Relationship Id="rId110" Type="http://schemas.openxmlformats.org/officeDocument/2006/relationships/image" Target="media/image54.wmf"/><Relationship Id="rId115" Type="http://schemas.openxmlformats.org/officeDocument/2006/relationships/image" Target="media/image58.wmf"/><Relationship Id="rId131" Type="http://schemas.openxmlformats.org/officeDocument/2006/relationships/image" Target="media/image74.wmf"/><Relationship Id="rId136" Type="http://schemas.openxmlformats.org/officeDocument/2006/relationships/oleObject" Target="embeddings/oleObject45.bin"/><Relationship Id="rId157" Type="http://schemas.openxmlformats.org/officeDocument/2006/relationships/image" Target="media/image93.wmf"/><Relationship Id="rId178" Type="http://schemas.openxmlformats.org/officeDocument/2006/relationships/oleObject" Target="embeddings/oleObject58.bin"/><Relationship Id="rId61" Type="http://schemas.openxmlformats.org/officeDocument/2006/relationships/image" Target="media/image28.wmf"/><Relationship Id="rId82" Type="http://schemas.openxmlformats.org/officeDocument/2006/relationships/oleObject" Target="embeddings/oleObject32.bin"/><Relationship Id="rId152" Type="http://schemas.openxmlformats.org/officeDocument/2006/relationships/image" Target="media/image88.wmf"/><Relationship Id="rId173" Type="http://schemas.openxmlformats.org/officeDocument/2006/relationships/image" Target="media/image105.wmf"/><Relationship Id="rId194" Type="http://schemas.openxmlformats.org/officeDocument/2006/relationships/oleObject" Target="embeddings/oleObject66.bin"/><Relationship Id="rId199" Type="http://schemas.openxmlformats.org/officeDocument/2006/relationships/image" Target="media/image118.wmf"/><Relationship Id="rId203" Type="http://schemas.openxmlformats.org/officeDocument/2006/relationships/image" Target="media/image120.wmf"/><Relationship Id="rId208" Type="http://schemas.openxmlformats.org/officeDocument/2006/relationships/oleObject" Target="embeddings/oleObject73.bin"/><Relationship Id="rId19" Type="http://schemas.openxmlformats.org/officeDocument/2006/relationships/image" Target="media/image7.emf"/><Relationship Id="rId14" Type="http://schemas.openxmlformats.org/officeDocument/2006/relationships/oleObject" Target="embeddings/oleObject3.bin"/><Relationship Id="rId30" Type="http://schemas.openxmlformats.org/officeDocument/2006/relationships/package" Target="embeddings/Microsoft_Word_Document.docx"/><Relationship Id="rId35" Type="http://schemas.openxmlformats.org/officeDocument/2006/relationships/image" Target="media/image16.wmf"/><Relationship Id="rId56" Type="http://schemas.openxmlformats.org/officeDocument/2006/relationships/oleObject" Target="embeddings/Microsoft_Visio_2003-2010_Drawing1.vsd"/><Relationship Id="rId77" Type="http://schemas.openxmlformats.org/officeDocument/2006/relationships/image" Target="media/image35.emf"/><Relationship Id="rId100" Type="http://schemas.openxmlformats.org/officeDocument/2006/relationships/oleObject" Target="embeddings/oleObject41.bin"/><Relationship Id="rId105" Type="http://schemas.openxmlformats.org/officeDocument/2006/relationships/image" Target="media/image49.wmf"/><Relationship Id="rId126" Type="http://schemas.openxmlformats.org/officeDocument/2006/relationships/image" Target="media/image69.wmf"/><Relationship Id="rId147" Type="http://schemas.openxmlformats.org/officeDocument/2006/relationships/image" Target="media/image83.wmf"/><Relationship Id="rId168" Type="http://schemas.openxmlformats.org/officeDocument/2006/relationships/oleObject" Target="embeddings/oleObject53.bin"/><Relationship Id="rId8" Type="http://schemas.openxmlformats.org/officeDocument/2006/relationships/image" Target="media/image1.emf"/><Relationship Id="rId51" Type="http://schemas.openxmlformats.org/officeDocument/2006/relationships/image" Target="media/image23.emf"/><Relationship Id="rId72" Type="http://schemas.openxmlformats.org/officeDocument/2006/relationships/oleObject" Target="embeddings/oleObject27.bin"/><Relationship Id="rId93" Type="http://schemas.openxmlformats.org/officeDocument/2006/relationships/image" Target="media/image43.emf"/><Relationship Id="rId98" Type="http://schemas.openxmlformats.org/officeDocument/2006/relationships/oleObject" Target="embeddings/oleObject40.bin"/><Relationship Id="rId121" Type="http://schemas.openxmlformats.org/officeDocument/2006/relationships/image" Target="media/image64.wmf"/><Relationship Id="rId142" Type="http://schemas.openxmlformats.org/officeDocument/2006/relationships/oleObject" Target="embeddings/oleObject49.bin"/><Relationship Id="rId163" Type="http://schemas.openxmlformats.org/officeDocument/2006/relationships/image" Target="media/image99.wmf"/><Relationship Id="rId184" Type="http://schemas.openxmlformats.org/officeDocument/2006/relationships/oleObject" Target="embeddings/oleObject61.bin"/><Relationship Id="rId189" Type="http://schemas.openxmlformats.org/officeDocument/2006/relationships/image" Target="media/image113.wmf"/><Relationship Id="rId219"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oleObject" Target="embeddings/oleObject76.bin"/><Relationship Id="rId25" Type="http://schemas.openxmlformats.org/officeDocument/2006/relationships/image" Target="media/image12.wmf"/><Relationship Id="rId46" Type="http://schemas.openxmlformats.org/officeDocument/2006/relationships/oleObject" Target="embeddings/oleObject16.bin"/><Relationship Id="rId67" Type="http://schemas.openxmlformats.org/officeDocument/2006/relationships/oleObject" Target="embeddings/oleObject26.bin"/><Relationship Id="rId116" Type="http://schemas.openxmlformats.org/officeDocument/2006/relationships/image" Target="media/image59.wmf"/><Relationship Id="rId137" Type="http://schemas.openxmlformats.org/officeDocument/2006/relationships/image" Target="media/image79.wmf"/><Relationship Id="rId158" Type="http://schemas.openxmlformats.org/officeDocument/2006/relationships/image" Target="media/image94.wmf"/><Relationship Id="rId20" Type="http://schemas.openxmlformats.org/officeDocument/2006/relationships/image" Target="media/image8.wmf"/><Relationship Id="rId41" Type="http://schemas.openxmlformats.org/officeDocument/2006/relationships/image" Target="media/image19.wmf"/><Relationship Id="rId62" Type="http://schemas.openxmlformats.org/officeDocument/2006/relationships/oleObject" Target="embeddings/oleObject23.bin"/><Relationship Id="rId83" Type="http://schemas.openxmlformats.org/officeDocument/2006/relationships/image" Target="media/image38.emf"/><Relationship Id="rId88" Type="http://schemas.openxmlformats.org/officeDocument/2006/relationships/oleObject" Target="embeddings/oleObject35.bin"/><Relationship Id="rId111" Type="http://schemas.openxmlformats.org/officeDocument/2006/relationships/image" Target="media/image55.wmf"/><Relationship Id="rId132" Type="http://schemas.openxmlformats.org/officeDocument/2006/relationships/image" Target="media/image75.wmf"/><Relationship Id="rId153" Type="http://schemas.openxmlformats.org/officeDocument/2006/relationships/image" Target="media/image89.wmf"/><Relationship Id="rId174" Type="http://schemas.openxmlformats.org/officeDocument/2006/relationships/oleObject" Target="embeddings/oleObject56.bin"/><Relationship Id="rId179" Type="http://schemas.openxmlformats.org/officeDocument/2006/relationships/image" Target="media/image108.wmf"/><Relationship Id="rId195" Type="http://schemas.openxmlformats.org/officeDocument/2006/relationships/image" Target="media/image116.wmf"/><Relationship Id="rId209" Type="http://schemas.openxmlformats.org/officeDocument/2006/relationships/image" Target="media/image123.wmf"/><Relationship Id="rId190" Type="http://schemas.openxmlformats.org/officeDocument/2006/relationships/oleObject" Target="embeddings/oleObject64.bin"/><Relationship Id="rId204" Type="http://schemas.openxmlformats.org/officeDocument/2006/relationships/oleObject" Target="embeddings/oleObject71.bin"/><Relationship Id="rId220" Type="http://schemas.openxmlformats.org/officeDocument/2006/relationships/theme" Target="theme/theme1.xml"/><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6.emf"/><Relationship Id="rId106" Type="http://schemas.openxmlformats.org/officeDocument/2006/relationships/image" Target="media/image50.wmf"/><Relationship Id="rId127" Type="http://schemas.openxmlformats.org/officeDocument/2006/relationships/image" Target="media/image70.wmf"/><Relationship Id="rId10" Type="http://schemas.openxmlformats.org/officeDocument/2006/relationships/image" Target="media/image2.png"/><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image" Target="media/image33.emf"/><Relationship Id="rId78" Type="http://schemas.openxmlformats.org/officeDocument/2006/relationships/oleObject" Target="embeddings/oleObject30.bin"/><Relationship Id="rId94" Type="http://schemas.openxmlformats.org/officeDocument/2006/relationships/oleObject" Target="embeddings/oleObject38.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image" Target="media/image65.wmf"/><Relationship Id="rId143" Type="http://schemas.openxmlformats.org/officeDocument/2006/relationships/image" Target="media/image81.wmf"/><Relationship Id="rId148" Type="http://schemas.openxmlformats.org/officeDocument/2006/relationships/image" Target="media/image84.wmf"/><Relationship Id="rId164" Type="http://schemas.openxmlformats.org/officeDocument/2006/relationships/image" Target="media/image100.wmf"/><Relationship Id="rId169" Type="http://schemas.openxmlformats.org/officeDocument/2006/relationships/image" Target="media/image103.wmf"/><Relationship Id="rId185" Type="http://schemas.openxmlformats.org/officeDocument/2006/relationships/image" Target="media/image111.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59.bin"/><Relationship Id="rId210" Type="http://schemas.openxmlformats.org/officeDocument/2006/relationships/oleObject" Target="embeddings/oleObject74.bin"/><Relationship Id="rId215" Type="http://schemas.openxmlformats.org/officeDocument/2006/relationships/image" Target="media/image126.emf"/><Relationship Id="rId26" Type="http://schemas.openxmlformats.org/officeDocument/2006/relationships/oleObject" Target="embeddings/oleObject7.bin"/><Relationship Id="rId47" Type="http://schemas.openxmlformats.org/officeDocument/2006/relationships/oleObject" Target="embeddings/oleObject17.bin"/><Relationship Id="rId68" Type="http://schemas.openxmlformats.org/officeDocument/2006/relationships/image" Target="cid:image003.png@01D6459A.4A6FCF50" TargetMode="External"/><Relationship Id="rId89" Type="http://schemas.openxmlformats.org/officeDocument/2006/relationships/image" Target="media/image41.emf"/><Relationship Id="rId112" Type="http://schemas.openxmlformats.org/officeDocument/2006/relationships/image" Target="media/image56.wmf"/><Relationship Id="rId133" Type="http://schemas.openxmlformats.org/officeDocument/2006/relationships/image" Target="media/image76.wmf"/><Relationship Id="rId154" Type="http://schemas.openxmlformats.org/officeDocument/2006/relationships/image" Target="media/image90.wmf"/><Relationship Id="rId175" Type="http://schemas.openxmlformats.org/officeDocument/2006/relationships/image" Target="media/image106.wmf"/><Relationship Id="rId196" Type="http://schemas.openxmlformats.org/officeDocument/2006/relationships/oleObject" Target="embeddings/oleObject67.bin"/><Relationship Id="rId200" Type="http://schemas.openxmlformats.org/officeDocument/2006/relationships/oleObject" Target="embeddings/oleObject69.bin"/><Relationship Id="rId16" Type="http://schemas.openxmlformats.org/officeDocument/2006/relationships/oleObject" Target="embeddings/oleObject4.bin"/><Relationship Id="rId37" Type="http://schemas.openxmlformats.org/officeDocument/2006/relationships/image" Target="media/image17.wmf"/><Relationship Id="rId58" Type="http://schemas.openxmlformats.org/officeDocument/2006/relationships/oleObject" Target="embeddings/Microsoft_Visio_2003-2010_Drawing12.vsd"/><Relationship Id="rId79" Type="http://schemas.openxmlformats.org/officeDocument/2006/relationships/image" Target="media/image36.emf"/><Relationship Id="rId102" Type="http://schemas.openxmlformats.org/officeDocument/2006/relationships/oleObject" Target="embeddings/oleObject42.bin"/><Relationship Id="rId123" Type="http://schemas.openxmlformats.org/officeDocument/2006/relationships/image" Target="media/image66.wmf"/><Relationship Id="rId144"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6A9B8-1E25-4529-A83A-85F6B94DE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299</TotalTime>
  <Pages>3</Pages>
  <Words>83945</Words>
  <Characters>478491</Characters>
  <Application>Microsoft Office Word</Application>
  <DocSecurity>0</DocSecurity>
  <Lines>3987</Lines>
  <Paragraphs>1122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561314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152</cp:revision>
  <cp:lastPrinted>2019-02-25T14:05:00Z</cp:lastPrinted>
  <dcterms:created xsi:type="dcterms:W3CDTF">2022-04-01T08:38:00Z</dcterms:created>
  <dcterms:modified xsi:type="dcterms:W3CDTF">2025-03-28T21:39:00Z</dcterms:modified>
</cp:coreProperties>
</file>